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2858DD" w14:textId="7F51F2FF" w:rsidR="00CC43D6" w:rsidRPr="00F541C8" w:rsidRDefault="00016F0F" w:rsidP="00CC43D6">
      <w:pPr>
        <w:spacing w:after="0" w:line="360" w:lineRule="auto"/>
        <w:rPr>
          <w:rFonts w:ascii="Arial" w:hAnsi="Arial" w:cs="Arial"/>
          <w:b/>
          <w:bCs/>
          <w:sz w:val="32"/>
          <w:szCs w:val="32"/>
        </w:rPr>
      </w:pPr>
      <w:r>
        <w:rPr>
          <w:rFonts w:ascii="Arial" w:hAnsi="Arial" w:cs="Arial"/>
          <w:b/>
          <w:bCs/>
          <w:sz w:val="32"/>
          <w:szCs w:val="32"/>
        </w:rPr>
        <w:t>Modelling of Shaped Charges</w:t>
      </w:r>
    </w:p>
    <w:p w14:paraId="0546D0D0" w14:textId="3E24237B" w:rsidR="00CC43D6" w:rsidRPr="00F541C8" w:rsidRDefault="00CC43D6" w:rsidP="00CC43D6">
      <w:pPr>
        <w:spacing w:after="0" w:line="360" w:lineRule="auto"/>
        <w:rPr>
          <w:rFonts w:ascii="Arial" w:hAnsi="Arial" w:cs="Arial"/>
          <w:b/>
          <w:bCs/>
          <w:sz w:val="32"/>
          <w:szCs w:val="32"/>
        </w:rPr>
      </w:pPr>
      <w:r w:rsidRPr="00F541C8">
        <w:rPr>
          <w:rFonts w:ascii="Arial" w:hAnsi="Arial" w:cs="Arial"/>
          <w:b/>
          <w:bCs/>
          <w:sz w:val="32"/>
          <w:szCs w:val="32"/>
        </w:rPr>
        <w:t xml:space="preserve">Martyn </w:t>
      </w:r>
      <w:proofErr w:type="spellStart"/>
      <w:r w:rsidRPr="00F541C8">
        <w:rPr>
          <w:rFonts w:ascii="Arial" w:hAnsi="Arial" w:cs="Arial"/>
          <w:b/>
          <w:bCs/>
          <w:sz w:val="32"/>
          <w:szCs w:val="32"/>
        </w:rPr>
        <w:t>McGinlay</w:t>
      </w:r>
      <w:proofErr w:type="spellEnd"/>
    </w:p>
    <w:p w14:paraId="0B7204FF" w14:textId="377433F4" w:rsidR="00CC43D6" w:rsidRPr="00F541C8" w:rsidRDefault="00CC43D6" w:rsidP="00CC43D6">
      <w:pPr>
        <w:spacing w:after="0" w:line="360" w:lineRule="auto"/>
        <w:rPr>
          <w:rFonts w:ascii="Arial" w:hAnsi="Arial" w:cs="Arial"/>
          <w:b/>
          <w:bCs/>
          <w:sz w:val="32"/>
          <w:szCs w:val="32"/>
        </w:rPr>
      </w:pPr>
      <w:r w:rsidRPr="00F541C8">
        <w:rPr>
          <w:rFonts w:ascii="Arial" w:hAnsi="Arial" w:cs="Arial"/>
          <w:b/>
          <w:bCs/>
          <w:sz w:val="32"/>
          <w:szCs w:val="32"/>
        </w:rPr>
        <w:t>L</w:t>
      </w:r>
      <w:r w:rsidR="00016F0F">
        <w:rPr>
          <w:rFonts w:ascii="Arial" w:hAnsi="Arial" w:cs="Arial"/>
          <w:b/>
          <w:bCs/>
          <w:sz w:val="32"/>
          <w:szCs w:val="32"/>
        </w:rPr>
        <w:t>5</w:t>
      </w:r>
      <w:r w:rsidRPr="00F541C8">
        <w:rPr>
          <w:rFonts w:ascii="Arial" w:hAnsi="Arial" w:cs="Arial"/>
          <w:b/>
          <w:bCs/>
          <w:sz w:val="32"/>
          <w:szCs w:val="32"/>
        </w:rPr>
        <w:t xml:space="preserve"> (AC</w:t>
      </w:r>
      <w:r w:rsidR="00016F0F">
        <w:rPr>
          <w:rFonts w:ascii="Arial" w:hAnsi="Arial" w:cs="Arial"/>
          <w:b/>
          <w:bCs/>
          <w:sz w:val="32"/>
          <w:szCs w:val="32"/>
        </w:rPr>
        <w:t>DB5015</w:t>
      </w:r>
      <w:r w:rsidRPr="00F541C8">
        <w:rPr>
          <w:rFonts w:ascii="Arial" w:hAnsi="Arial" w:cs="Arial"/>
          <w:b/>
          <w:bCs/>
          <w:sz w:val="32"/>
          <w:szCs w:val="32"/>
        </w:rPr>
        <w:t xml:space="preserve">) </w:t>
      </w:r>
      <w:r w:rsidR="00016F0F">
        <w:rPr>
          <w:rFonts w:ascii="Arial" w:hAnsi="Arial" w:cs="Arial"/>
          <w:b/>
          <w:bCs/>
          <w:sz w:val="32"/>
          <w:szCs w:val="32"/>
        </w:rPr>
        <w:t>Advanced Physics for OME</w:t>
      </w:r>
    </w:p>
    <w:p w14:paraId="2CC466A2" w14:textId="456EA85B" w:rsidR="00CC43D6" w:rsidRPr="00F541C8" w:rsidRDefault="00CC43D6" w:rsidP="00CC43D6">
      <w:pPr>
        <w:spacing w:after="0" w:line="360" w:lineRule="auto"/>
        <w:rPr>
          <w:rFonts w:ascii="Arial" w:hAnsi="Arial" w:cs="Arial"/>
          <w:b/>
          <w:bCs/>
          <w:sz w:val="32"/>
          <w:szCs w:val="32"/>
        </w:rPr>
      </w:pPr>
      <w:r w:rsidRPr="00F541C8">
        <w:rPr>
          <w:rFonts w:ascii="Arial" w:hAnsi="Arial" w:cs="Arial"/>
          <w:b/>
          <w:bCs/>
          <w:sz w:val="32"/>
          <w:szCs w:val="32"/>
        </w:rPr>
        <w:t>University of Wales Trinity St David</w:t>
      </w:r>
    </w:p>
    <w:p w14:paraId="413D9349" w14:textId="69417EEA" w:rsidR="00CC43D6" w:rsidRPr="00E84A15" w:rsidRDefault="00016F0F" w:rsidP="00CC43D6">
      <w:pPr>
        <w:spacing w:after="0" w:line="360" w:lineRule="auto"/>
        <w:rPr>
          <w:rFonts w:ascii="Arial" w:hAnsi="Arial" w:cs="Arial"/>
          <w:b/>
          <w:bCs/>
          <w:color w:val="000000" w:themeColor="text1"/>
          <w:sz w:val="32"/>
          <w:szCs w:val="32"/>
        </w:rPr>
      </w:pPr>
      <w:r>
        <w:rPr>
          <w:rFonts w:ascii="Arial" w:hAnsi="Arial" w:cs="Arial"/>
          <w:b/>
          <w:bCs/>
          <w:color w:val="000000" w:themeColor="text1"/>
          <w:sz w:val="32"/>
          <w:szCs w:val="32"/>
        </w:rPr>
        <w:t>08 January 2024</w:t>
      </w:r>
    </w:p>
    <w:p w14:paraId="5DBF4E36" w14:textId="0F284CB4" w:rsidR="00A6146B" w:rsidRDefault="00A6146B" w:rsidP="00CC43D6">
      <w:pPr>
        <w:spacing w:after="0" w:line="360" w:lineRule="auto"/>
        <w:rPr>
          <w:rFonts w:ascii="Arial" w:hAnsi="Arial" w:cs="Arial"/>
          <w:b/>
          <w:bCs/>
          <w:color w:val="FF0000"/>
          <w:sz w:val="32"/>
          <w:szCs w:val="32"/>
        </w:rPr>
      </w:pPr>
    </w:p>
    <w:p w14:paraId="18135C20" w14:textId="39C1FD16" w:rsidR="00A6146B" w:rsidRDefault="00A6146B" w:rsidP="00CC43D6">
      <w:pPr>
        <w:spacing w:after="0" w:line="360" w:lineRule="auto"/>
        <w:rPr>
          <w:rFonts w:ascii="Arial" w:hAnsi="Arial" w:cs="Arial"/>
          <w:b/>
          <w:bCs/>
          <w:color w:val="FF0000"/>
          <w:sz w:val="32"/>
          <w:szCs w:val="32"/>
        </w:rPr>
      </w:pPr>
    </w:p>
    <w:p w14:paraId="6216F714" w14:textId="26119C0D" w:rsidR="00A6146B" w:rsidRDefault="00A6146B" w:rsidP="00CC43D6">
      <w:pPr>
        <w:spacing w:after="0" w:line="360" w:lineRule="auto"/>
        <w:rPr>
          <w:rFonts w:ascii="Arial" w:hAnsi="Arial" w:cs="Arial"/>
          <w:b/>
          <w:bCs/>
          <w:color w:val="FF0000"/>
          <w:sz w:val="32"/>
          <w:szCs w:val="32"/>
        </w:rPr>
      </w:pPr>
    </w:p>
    <w:p w14:paraId="0C9C53C6" w14:textId="64469D7B" w:rsidR="00A6146B" w:rsidRDefault="00A6146B" w:rsidP="00CC43D6">
      <w:pPr>
        <w:spacing w:after="0" w:line="360" w:lineRule="auto"/>
        <w:rPr>
          <w:rFonts w:ascii="Arial" w:hAnsi="Arial" w:cs="Arial"/>
          <w:b/>
          <w:bCs/>
          <w:color w:val="FF0000"/>
          <w:sz w:val="32"/>
          <w:szCs w:val="32"/>
        </w:rPr>
      </w:pPr>
    </w:p>
    <w:p w14:paraId="04146DA0" w14:textId="1EBE42DB" w:rsidR="00A6146B" w:rsidRDefault="00A6146B" w:rsidP="00CC43D6">
      <w:pPr>
        <w:spacing w:after="0" w:line="360" w:lineRule="auto"/>
        <w:rPr>
          <w:rFonts w:ascii="Arial" w:hAnsi="Arial" w:cs="Arial"/>
          <w:b/>
          <w:bCs/>
          <w:color w:val="FF0000"/>
          <w:sz w:val="32"/>
          <w:szCs w:val="32"/>
        </w:rPr>
      </w:pPr>
    </w:p>
    <w:p w14:paraId="04179A16" w14:textId="187EFF42" w:rsidR="00A6146B" w:rsidRDefault="00A6146B" w:rsidP="00CC43D6">
      <w:pPr>
        <w:spacing w:after="0" w:line="360" w:lineRule="auto"/>
        <w:rPr>
          <w:rFonts w:ascii="Arial" w:hAnsi="Arial" w:cs="Arial"/>
          <w:b/>
          <w:bCs/>
          <w:color w:val="FF0000"/>
          <w:sz w:val="32"/>
          <w:szCs w:val="32"/>
        </w:rPr>
      </w:pPr>
    </w:p>
    <w:p w14:paraId="5B134278" w14:textId="0CE9D7FA" w:rsidR="00A6146B" w:rsidRDefault="00A6146B" w:rsidP="00CC43D6">
      <w:pPr>
        <w:spacing w:after="0" w:line="360" w:lineRule="auto"/>
        <w:rPr>
          <w:rFonts w:ascii="Arial" w:hAnsi="Arial" w:cs="Arial"/>
          <w:b/>
          <w:bCs/>
          <w:color w:val="FF0000"/>
          <w:sz w:val="32"/>
          <w:szCs w:val="32"/>
        </w:rPr>
      </w:pPr>
    </w:p>
    <w:p w14:paraId="020F5842" w14:textId="21B98590" w:rsidR="00A6146B" w:rsidRDefault="00A6146B" w:rsidP="00CC43D6">
      <w:pPr>
        <w:spacing w:after="0" w:line="360" w:lineRule="auto"/>
        <w:rPr>
          <w:rFonts w:ascii="Arial" w:hAnsi="Arial" w:cs="Arial"/>
          <w:b/>
          <w:bCs/>
          <w:color w:val="FF0000"/>
          <w:sz w:val="32"/>
          <w:szCs w:val="32"/>
        </w:rPr>
      </w:pPr>
    </w:p>
    <w:p w14:paraId="6545B7E2" w14:textId="3EAC5063" w:rsidR="00A6146B" w:rsidRDefault="00A6146B" w:rsidP="00CC43D6">
      <w:pPr>
        <w:spacing w:after="0" w:line="360" w:lineRule="auto"/>
        <w:rPr>
          <w:rFonts w:ascii="Arial" w:hAnsi="Arial" w:cs="Arial"/>
          <w:b/>
          <w:bCs/>
          <w:color w:val="FF0000"/>
          <w:sz w:val="32"/>
          <w:szCs w:val="32"/>
        </w:rPr>
      </w:pPr>
    </w:p>
    <w:p w14:paraId="7394C665" w14:textId="2D8C0821" w:rsidR="00A6146B" w:rsidRDefault="00A6146B" w:rsidP="00CC43D6">
      <w:pPr>
        <w:spacing w:after="0" w:line="360" w:lineRule="auto"/>
        <w:rPr>
          <w:rFonts w:ascii="Arial" w:hAnsi="Arial" w:cs="Arial"/>
          <w:b/>
          <w:bCs/>
          <w:color w:val="FF0000"/>
          <w:sz w:val="32"/>
          <w:szCs w:val="32"/>
        </w:rPr>
      </w:pPr>
    </w:p>
    <w:p w14:paraId="7020A224" w14:textId="2EF93C36" w:rsidR="00A6146B" w:rsidRDefault="00A6146B" w:rsidP="00CC43D6">
      <w:pPr>
        <w:spacing w:after="0" w:line="360" w:lineRule="auto"/>
        <w:rPr>
          <w:rFonts w:ascii="Arial" w:hAnsi="Arial" w:cs="Arial"/>
          <w:b/>
          <w:bCs/>
          <w:color w:val="FF0000"/>
          <w:sz w:val="32"/>
          <w:szCs w:val="32"/>
        </w:rPr>
      </w:pPr>
    </w:p>
    <w:p w14:paraId="2A87A448" w14:textId="30B62EA1" w:rsidR="00A6146B" w:rsidRDefault="00A6146B" w:rsidP="00CC43D6">
      <w:pPr>
        <w:spacing w:after="0" w:line="360" w:lineRule="auto"/>
        <w:rPr>
          <w:rFonts w:ascii="Arial" w:hAnsi="Arial" w:cs="Arial"/>
          <w:b/>
          <w:bCs/>
          <w:color w:val="FF0000"/>
          <w:sz w:val="32"/>
          <w:szCs w:val="32"/>
        </w:rPr>
      </w:pPr>
    </w:p>
    <w:p w14:paraId="5827B379" w14:textId="061D12C2" w:rsidR="00A6146B" w:rsidRDefault="00A6146B" w:rsidP="00CC43D6">
      <w:pPr>
        <w:spacing w:after="0" w:line="360" w:lineRule="auto"/>
        <w:rPr>
          <w:rFonts w:ascii="Arial" w:hAnsi="Arial" w:cs="Arial"/>
          <w:b/>
          <w:bCs/>
          <w:color w:val="FF0000"/>
          <w:sz w:val="32"/>
          <w:szCs w:val="32"/>
        </w:rPr>
      </w:pPr>
    </w:p>
    <w:p w14:paraId="2465623D" w14:textId="607675C1" w:rsidR="00A6146B" w:rsidRDefault="00A6146B" w:rsidP="00CC43D6">
      <w:pPr>
        <w:spacing w:after="0" w:line="360" w:lineRule="auto"/>
        <w:rPr>
          <w:rFonts w:ascii="Arial" w:hAnsi="Arial" w:cs="Arial"/>
          <w:b/>
          <w:bCs/>
          <w:color w:val="FF0000"/>
          <w:sz w:val="32"/>
          <w:szCs w:val="32"/>
        </w:rPr>
      </w:pPr>
    </w:p>
    <w:p w14:paraId="3B9064C6" w14:textId="2D76DCD8" w:rsidR="00A6146B" w:rsidRDefault="00A6146B" w:rsidP="00CC43D6">
      <w:pPr>
        <w:spacing w:after="0" w:line="360" w:lineRule="auto"/>
        <w:rPr>
          <w:rFonts w:ascii="Arial" w:hAnsi="Arial" w:cs="Arial"/>
          <w:b/>
          <w:bCs/>
          <w:color w:val="FF0000"/>
          <w:sz w:val="32"/>
          <w:szCs w:val="32"/>
        </w:rPr>
      </w:pPr>
    </w:p>
    <w:p w14:paraId="440306F0" w14:textId="432DEF11" w:rsidR="00A6146B" w:rsidRDefault="00A6146B" w:rsidP="00CC43D6">
      <w:pPr>
        <w:spacing w:after="0" w:line="360" w:lineRule="auto"/>
        <w:rPr>
          <w:rFonts w:ascii="Arial" w:hAnsi="Arial" w:cs="Arial"/>
          <w:b/>
          <w:bCs/>
          <w:color w:val="FF0000"/>
          <w:sz w:val="32"/>
          <w:szCs w:val="32"/>
        </w:rPr>
      </w:pPr>
    </w:p>
    <w:p w14:paraId="54393CC3" w14:textId="32DCD9A9" w:rsidR="00A6146B" w:rsidRDefault="00A6146B" w:rsidP="00CC43D6">
      <w:pPr>
        <w:spacing w:after="0" w:line="360" w:lineRule="auto"/>
        <w:rPr>
          <w:rFonts w:ascii="Arial" w:hAnsi="Arial" w:cs="Arial"/>
          <w:b/>
          <w:bCs/>
          <w:color w:val="FF0000"/>
          <w:sz w:val="32"/>
          <w:szCs w:val="32"/>
        </w:rPr>
      </w:pPr>
    </w:p>
    <w:p w14:paraId="5D96F38C" w14:textId="030A22D2" w:rsidR="00A6146B" w:rsidRDefault="00A6146B" w:rsidP="00CC43D6">
      <w:pPr>
        <w:spacing w:after="0" w:line="360" w:lineRule="auto"/>
        <w:rPr>
          <w:rFonts w:ascii="Arial" w:hAnsi="Arial" w:cs="Arial"/>
          <w:b/>
          <w:bCs/>
          <w:color w:val="FF0000"/>
          <w:sz w:val="32"/>
          <w:szCs w:val="32"/>
        </w:rPr>
      </w:pPr>
    </w:p>
    <w:p w14:paraId="36E6876A" w14:textId="44E5BF08" w:rsidR="00A6146B" w:rsidRDefault="00A6146B" w:rsidP="00CC43D6">
      <w:pPr>
        <w:spacing w:after="0" w:line="360" w:lineRule="auto"/>
        <w:rPr>
          <w:rFonts w:ascii="Arial" w:hAnsi="Arial" w:cs="Arial"/>
          <w:b/>
          <w:bCs/>
          <w:color w:val="FF0000"/>
          <w:sz w:val="32"/>
          <w:szCs w:val="32"/>
        </w:rPr>
      </w:pPr>
    </w:p>
    <w:p w14:paraId="3CDE785D" w14:textId="3DBC5530" w:rsidR="00A6146B" w:rsidRDefault="00A6146B" w:rsidP="00CC43D6">
      <w:pPr>
        <w:spacing w:after="0" w:line="360" w:lineRule="auto"/>
        <w:rPr>
          <w:rFonts w:ascii="Arial" w:hAnsi="Arial" w:cs="Arial"/>
          <w:b/>
          <w:bCs/>
          <w:color w:val="FF0000"/>
          <w:sz w:val="32"/>
          <w:szCs w:val="32"/>
        </w:rPr>
      </w:pPr>
    </w:p>
    <w:p w14:paraId="7D1CDE43" w14:textId="33F282E8" w:rsidR="00A6146B" w:rsidRDefault="003761BC" w:rsidP="00CC43D6">
      <w:pPr>
        <w:spacing w:after="0" w:line="360" w:lineRule="auto"/>
        <w:rPr>
          <w:rFonts w:ascii="Arial" w:hAnsi="Arial" w:cs="Arial"/>
          <w:b/>
          <w:bCs/>
          <w:sz w:val="32"/>
          <w:szCs w:val="32"/>
        </w:rPr>
      </w:pPr>
      <w:r>
        <w:rPr>
          <w:rFonts w:ascii="Arial" w:hAnsi="Arial" w:cs="Arial"/>
          <w:b/>
          <w:bCs/>
          <w:sz w:val="32"/>
          <w:szCs w:val="32"/>
        </w:rPr>
        <w:lastRenderedPageBreak/>
        <w:t>Declaration page</w:t>
      </w:r>
    </w:p>
    <w:p w14:paraId="7994CB4E" w14:textId="67DE3943" w:rsidR="008F2D86" w:rsidRDefault="008F2D86" w:rsidP="00CC43D6">
      <w:pPr>
        <w:spacing w:after="0" w:line="360" w:lineRule="auto"/>
        <w:rPr>
          <w:rFonts w:ascii="Arial" w:hAnsi="Arial" w:cs="Arial"/>
          <w:i/>
          <w:iCs/>
          <w:sz w:val="24"/>
          <w:szCs w:val="24"/>
        </w:rPr>
      </w:pPr>
      <w:r>
        <w:rPr>
          <w:rFonts w:ascii="Arial" w:hAnsi="Arial" w:cs="Arial"/>
          <w:i/>
          <w:iCs/>
          <w:sz w:val="24"/>
          <w:szCs w:val="24"/>
        </w:rPr>
        <w:t xml:space="preserve">The work of this report </w:t>
      </w:r>
      <w:r w:rsidR="00016F0F">
        <w:rPr>
          <w:rFonts w:ascii="Arial" w:hAnsi="Arial" w:cs="Arial"/>
          <w:i/>
          <w:iCs/>
          <w:sz w:val="24"/>
          <w:szCs w:val="24"/>
        </w:rPr>
        <w:t xml:space="preserve">was </w:t>
      </w:r>
      <w:r>
        <w:rPr>
          <w:rFonts w:ascii="Arial" w:hAnsi="Arial" w:cs="Arial"/>
          <w:i/>
          <w:iCs/>
          <w:sz w:val="24"/>
          <w:szCs w:val="24"/>
        </w:rPr>
        <w:t xml:space="preserve">completed under the supervision of </w:t>
      </w:r>
      <w:r w:rsidR="00016F0F">
        <w:rPr>
          <w:rFonts w:ascii="Arial" w:hAnsi="Arial" w:cs="Arial"/>
          <w:i/>
          <w:iCs/>
          <w:sz w:val="24"/>
          <w:szCs w:val="24"/>
        </w:rPr>
        <w:t>Prof Kelvin Donne</w:t>
      </w:r>
      <w:r w:rsidR="0096691A">
        <w:rPr>
          <w:rFonts w:ascii="Arial" w:hAnsi="Arial" w:cs="Arial"/>
          <w:i/>
          <w:iCs/>
          <w:sz w:val="24"/>
          <w:szCs w:val="24"/>
        </w:rPr>
        <w:t xml:space="preserve">. I declare that this report is the product of my own work and is not being submitted for any other degree etc. </w:t>
      </w:r>
    </w:p>
    <w:p w14:paraId="026568B6" w14:textId="0C4586C0" w:rsidR="0096691A" w:rsidRPr="005968A7" w:rsidRDefault="005968A7" w:rsidP="00CC43D6">
      <w:pPr>
        <w:spacing w:after="0" w:line="360" w:lineRule="auto"/>
        <w:rPr>
          <w:rFonts w:ascii="Arial" w:hAnsi="Arial" w:cs="Arial"/>
          <w:i/>
          <w:iCs/>
          <w:color w:val="000000" w:themeColor="text1"/>
          <w:sz w:val="24"/>
          <w:szCs w:val="24"/>
        </w:rPr>
      </w:pPr>
      <w:proofErr w:type="spellStart"/>
      <w:r w:rsidRPr="005968A7">
        <w:rPr>
          <w:rFonts w:ascii="Arial" w:hAnsi="Arial" w:cs="Arial"/>
          <w:i/>
          <w:iCs/>
          <w:color w:val="000000" w:themeColor="text1"/>
          <w:sz w:val="24"/>
          <w:szCs w:val="24"/>
        </w:rPr>
        <w:t>M.McGinlay</w:t>
      </w:r>
      <w:proofErr w:type="spellEnd"/>
      <w:r w:rsidRPr="005968A7">
        <w:rPr>
          <w:rFonts w:ascii="Arial" w:hAnsi="Arial" w:cs="Arial"/>
          <w:i/>
          <w:iCs/>
          <w:color w:val="000000" w:themeColor="text1"/>
          <w:sz w:val="24"/>
          <w:szCs w:val="24"/>
        </w:rPr>
        <w:t xml:space="preserve"> (Signed Electronically) </w:t>
      </w:r>
    </w:p>
    <w:p w14:paraId="0F8FC19B" w14:textId="5F7C87ED" w:rsidR="00CC43D6" w:rsidRDefault="00CC43D6" w:rsidP="00CC43D6">
      <w:pPr>
        <w:spacing w:after="0" w:line="360" w:lineRule="auto"/>
      </w:pPr>
    </w:p>
    <w:p w14:paraId="4777797F" w14:textId="4D7CD447" w:rsidR="005E5F90" w:rsidRDefault="005E5F90" w:rsidP="00CC43D6">
      <w:pPr>
        <w:spacing w:after="0" w:line="360" w:lineRule="auto"/>
      </w:pPr>
    </w:p>
    <w:p w14:paraId="48E88B26" w14:textId="1C2F051A" w:rsidR="005E5F90" w:rsidRDefault="005E5F90" w:rsidP="00CC43D6">
      <w:pPr>
        <w:spacing w:after="0" w:line="360" w:lineRule="auto"/>
      </w:pPr>
    </w:p>
    <w:p w14:paraId="52E3772F" w14:textId="7B601D83" w:rsidR="005E5F90" w:rsidRDefault="005E5F90" w:rsidP="00CC43D6">
      <w:pPr>
        <w:spacing w:after="0" w:line="360" w:lineRule="auto"/>
      </w:pPr>
    </w:p>
    <w:p w14:paraId="315929D2" w14:textId="44A62140" w:rsidR="005E5F90" w:rsidRDefault="005E5F90" w:rsidP="00CC43D6">
      <w:pPr>
        <w:spacing w:after="0" w:line="360" w:lineRule="auto"/>
      </w:pPr>
    </w:p>
    <w:p w14:paraId="3456646D" w14:textId="71576AB5" w:rsidR="005E5F90" w:rsidRDefault="005E5F90" w:rsidP="00CC43D6">
      <w:pPr>
        <w:spacing w:after="0" w:line="360" w:lineRule="auto"/>
      </w:pPr>
    </w:p>
    <w:p w14:paraId="41A59C09" w14:textId="095FEFE5" w:rsidR="005E5F90" w:rsidRDefault="005E5F90" w:rsidP="00CC43D6">
      <w:pPr>
        <w:spacing w:after="0" w:line="360" w:lineRule="auto"/>
      </w:pPr>
    </w:p>
    <w:p w14:paraId="4082E9E0" w14:textId="79530D5D" w:rsidR="005E5F90" w:rsidRDefault="005E5F90" w:rsidP="00CC43D6">
      <w:pPr>
        <w:spacing w:after="0" w:line="360" w:lineRule="auto"/>
      </w:pPr>
    </w:p>
    <w:p w14:paraId="0234A492" w14:textId="389A2B37" w:rsidR="005E5F90" w:rsidRDefault="005E5F90" w:rsidP="00CC43D6">
      <w:pPr>
        <w:spacing w:after="0" w:line="360" w:lineRule="auto"/>
      </w:pPr>
    </w:p>
    <w:p w14:paraId="0D789CFA" w14:textId="672ACB94" w:rsidR="005E5F90" w:rsidRDefault="005E5F90" w:rsidP="00CC43D6">
      <w:pPr>
        <w:spacing w:after="0" w:line="360" w:lineRule="auto"/>
      </w:pPr>
    </w:p>
    <w:p w14:paraId="6FD0E5C6" w14:textId="3C0BC42E" w:rsidR="005E5F90" w:rsidRDefault="005E5F90" w:rsidP="00CC43D6">
      <w:pPr>
        <w:spacing w:after="0" w:line="360" w:lineRule="auto"/>
      </w:pPr>
    </w:p>
    <w:p w14:paraId="2A71FE3E" w14:textId="723348B8" w:rsidR="005E5F90" w:rsidRDefault="005E5F90" w:rsidP="00CC43D6">
      <w:pPr>
        <w:spacing w:after="0" w:line="360" w:lineRule="auto"/>
      </w:pPr>
    </w:p>
    <w:p w14:paraId="34799D86" w14:textId="389D0010" w:rsidR="005E5F90" w:rsidRDefault="005E5F90" w:rsidP="00CC43D6">
      <w:pPr>
        <w:spacing w:after="0" w:line="360" w:lineRule="auto"/>
      </w:pPr>
    </w:p>
    <w:p w14:paraId="7A182C3E" w14:textId="0C663CD7" w:rsidR="005E5F90" w:rsidRDefault="005E5F90" w:rsidP="00CC43D6">
      <w:pPr>
        <w:spacing w:after="0" w:line="360" w:lineRule="auto"/>
      </w:pPr>
    </w:p>
    <w:p w14:paraId="4938B063" w14:textId="1ED3AD38" w:rsidR="005E5F90" w:rsidRDefault="005E5F90" w:rsidP="00CC43D6">
      <w:pPr>
        <w:spacing w:after="0" w:line="360" w:lineRule="auto"/>
      </w:pPr>
    </w:p>
    <w:p w14:paraId="39A8FC5C" w14:textId="22E6260C" w:rsidR="005E5F90" w:rsidRDefault="005E5F90" w:rsidP="00CC43D6">
      <w:pPr>
        <w:spacing w:after="0" w:line="360" w:lineRule="auto"/>
      </w:pPr>
    </w:p>
    <w:p w14:paraId="724E5EEB" w14:textId="439C3EEE" w:rsidR="005E5F90" w:rsidRDefault="005E5F90" w:rsidP="00CC43D6">
      <w:pPr>
        <w:spacing w:after="0" w:line="360" w:lineRule="auto"/>
      </w:pPr>
    </w:p>
    <w:p w14:paraId="5C26F71E" w14:textId="5DE31EC0" w:rsidR="005E5F90" w:rsidRDefault="005E5F90" w:rsidP="00CC43D6">
      <w:pPr>
        <w:spacing w:after="0" w:line="360" w:lineRule="auto"/>
      </w:pPr>
    </w:p>
    <w:p w14:paraId="6D1F9852" w14:textId="70236331" w:rsidR="005E5F90" w:rsidRDefault="005E5F90" w:rsidP="00CC43D6">
      <w:pPr>
        <w:spacing w:after="0" w:line="360" w:lineRule="auto"/>
      </w:pPr>
    </w:p>
    <w:p w14:paraId="18A1541A" w14:textId="00242252" w:rsidR="005E5F90" w:rsidRDefault="005E5F90" w:rsidP="00CC43D6">
      <w:pPr>
        <w:spacing w:after="0" w:line="360" w:lineRule="auto"/>
      </w:pPr>
    </w:p>
    <w:p w14:paraId="05455219" w14:textId="4F6B464D" w:rsidR="005E5F90" w:rsidRDefault="005E5F90" w:rsidP="00CC43D6">
      <w:pPr>
        <w:spacing w:after="0" w:line="360" w:lineRule="auto"/>
      </w:pPr>
    </w:p>
    <w:p w14:paraId="6174C92E" w14:textId="5856CF2A" w:rsidR="005E5F90" w:rsidRDefault="005E5F90" w:rsidP="00CC43D6">
      <w:pPr>
        <w:spacing w:after="0" w:line="360" w:lineRule="auto"/>
      </w:pPr>
    </w:p>
    <w:p w14:paraId="155655DA" w14:textId="2C284CA3" w:rsidR="005E5F90" w:rsidRDefault="005E5F90" w:rsidP="00CC43D6">
      <w:pPr>
        <w:spacing w:after="0" w:line="360" w:lineRule="auto"/>
      </w:pPr>
    </w:p>
    <w:p w14:paraId="2110C4C9" w14:textId="1B5A1602" w:rsidR="005E5F90" w:rsidRDefault="005E5F90" w:rsidP="00CC43D6">
      <w:pPr>
        <w:spacing w:after="0" w:line="360" w:lineRule="auto"/>
      </w:pPr>
    </w:p>
    <w:p w14:paraId="6A0B0D09" w14:textId="450008F5" w:rsidR="005E5F90" w:rsidRDefault="005E5F90" w:rsidP="00CC43D6">
      <w:pPr>
        <w:spacing w:after="0" w:line="360" w:lineRule="auto"/>
      </w:pPr>
    </w:p>
    <w:p w14:paraId="2D646E0E" w14:textId="00DEDAC5" w:rsidR="005E5F90" w:rsidRDefault="005E5F90" w:rsidP="00CC43D6">
      <w:pPr>
        <w:spacing w:after="0" w:line="360" w:lineRule="auto"/>
      </w:pPr>
    </w:p>
    <w:p w14:paraId="007B5637" w14:textId="16A73AA0" w:rsidR="005E5F90" w:rsidRDefault="005E5F90" w:rsidP="00CC43D6">
      <w:pPr>
        <w:spacing w:after="0" w:line="360" w:lineRule="auto"/>
      </w:pPr>
    </w:p>
    <w:p w14:paraId="0CC91C5A" w14:textId="77777777" w:rsidR="00B83F36" w:rsidRDefault="00B83F36" w:rsidP="00CC43D6">
      <w:pPr>
        <w:spacing w:after="0" w:line="360" w:lineRule="auto"/>
        <w:rPr>
          <w:rFonts w:ascii="Arial" w:hAnsi="Arial" w:cs="Arial"/>
          <w:b/>
          <w:bCs/>
          <w:color w:val="000000" w:themeColor="text1"/>
          <w:sz w:val="32"/>
          <w:szCs w:val="32"/>
        </w:rPr>
      </w:pPr>
    </w:p>
    <w:p w14:paraId="763D96D3" w14:textId="77777777" w:rsidR="00152576" w:rsidRPr="00152576" w:rsidRDefault="00152576" w:rsidP="00152576">
      <w:pPr>
        <w:spacing w:after="0" w:line="360" w:lineRule="auto"/>
        <w:rPr>
          <w:rFonts w:ascii="Arial" w:hAnsi="Arial" w:cs="Arial"/>
          <w:b/>
          <w:bCs/>
          <w:color w:val="000000" w:themeColor="text1"/>
          <w:sz w:val="32"/>
          <w:szCs w:val="32"/>
        </w:rPr>
      </w:pPr>
      <w:r w:rsidRPr="00152576">
        <w:rPr>
          <w:rFonts w:ascii="Arial" w:hAnsi="Arial" w:cs="Arial"/>
          <w:b/>
          <w:bCs/>
          <w:color w:val="000000" w:themeColor="text1"/>
          <w:sz w:val="32"/>
          <w:szCs w:val="32"/>
        </w:rPr>
        <w:lastRenderedPageBreak/>
        <w:t>Abstract</w:t>
      </w:r>
    </w:p>
    <w:p w14:paraId="0AD4A9CE" w14:textId="085671B0" w:rsidR="00152576" w:rsidRPr="001D5F98" w:rsidRDefault="00024184" w:rsidP="002121B3">
      <w:pPr>
        <w:spacing w:after="0" w:line="360" w:lineRule="auto"/>
        <w:rPr>
          <w:rFonts w:ascii="Arial" w:hAnsi="Arial" w:cs="Arial"/>
          <w:color w:val="000000" w:themeColor="text1"/>
          <w:sz w:val="24"/>
          <w:szCs w:val="24"/>
        </w:rPr>
      </w:pPr>
      <w:r>
        <w:rPr>
          <w:rFonts w:ascii="Arial" w:hAnsi="Arial" w:cs="Arial"/>
          <w:color w:val="000000" w:themeColor="text1"/>
          <w:sz w:val="24"/>
          <w:szCs w:val="24"/>
        </w:rPr>
        <w:t>Shaped charge</w:t>
      </w:r>
      <w:r w:rsidR="00BB3345">
        <w:rPr>
          <w:rFonts w:ascii="Arial" w:hAnsi="Arial" w:cs="Arial"/>
          <w:color w:val="000000" w:themeColor="text1"/>
          <w:sz w:val="24"/>
          <w:szCs w:val="24"/>
        </w:rPr>
        <w:t>s</w:t>
      </w:r>
      <w:r>
        <w:rPr>
          <w:rFonts w:ascii="Arial" w:hAnsi="Arial" w:cs="Arial"/>
          <w:color w:val="000000" w:themeColor="text1"/>
          <w:sz w:val="24"/>
          <w:szCs w:val="24"/>
        </w:rPr>
        <w:t xml:space="preserve"> are used in many environments such as </w:t>
      </w:r>
      <w:r w:rsidR="00BB3345">
        <w:rPr>
          <w:rFonts w:ascii="Arial" w:hAnsi="Arial" w:cs="Arial"/>
          <w:color w:val="000000" w:themeColor="text1"/>
          <w:sz w:val="24"/>
          <w:szCs w:val="24"/>
        </w:rPr>
        <w:t>military theatre, construction, and the oil and gas industry. For this report, the shaped charge was more designed to be effective within a military environment and</w:t>
      </w:r>
      <w:r w:rsidR="006C30C7">
        <w:rPr>
          <w:rFonts w:ascii="Arial" w:hAnsi="Arial" w:cs="Arial"/>
          <w:color w:val="000000" w:themeColor="text1"/>
          <w:sz w:val="24"/>
          <w:szCs w:val="24"/>
        </w:rPr>
        <w:t xml:space="preserve"> information on how shaped charges became known</w:t>
      </w:r>
      <w:r w:rsidR="005134F0">
        <w:rPr>
          <w:rFonts w:ascii="Arial" w:hAnsi="Arial" w:cs="Arial"/>
          <w:color w:val="000000" w:themeColor="text1"/>
          <w:sz w:val="24"/>
          <w:szCs w:val="24"/>
        </w:rPr>
        <w:t xml:space="preserve"> and used</w:t>
      </w:r>
      <w:r w:rsidR="006C30C7">
        <w:rPr>
          <w:rFonts w:ascii="Arial" w:hAnsi="Arial" w:cs="Arial"/>
          <w:color w:val="000000" w:themeColor="text1"/>
          <w:sz w:val="24"/>
          <w:szCs w:val="24"/>
        </w:rPr>
        <w:t xml:space="preserve"> can be found throughout. The design for the simulations was not of the standard conical-shaped charge although a slightly different design was followed. The design followed is known as the </w:t>
      </w:r>
      <w:r w:rsidR="006C30C7" w:rsidRPr="006C30C7">
        <w:rPr>
          <w:rFonts w:ascii="Arial" w:hAnsi="Arial" w:cs="Arial"/>
          <w:color w:val="000000" w:themeColor="text1"/>
          <w:sz w:val="24"/>
          <w:szCs w:val="24"/>
        </w:rPr>
        <w:t>Trunconical Hypercumulation Shaped Charge</w:t>
      </w:r>
      <w:r w:rsidR="006C30C7">
        <w:rPr>
          <w:rFonts w:ascii="Arial" w:hAnsi="Arial" w:cs="Arial"/>
          <w:color w:val="000000" w:themeColor="text1"/>
          <w:sz w:val="24"/>
          <w:szCs w:val="24"/>
        </w:rPr>
        <w:t xml:space="preserve"> which is similar to a conical-shaped charge</w:t>
      </w:r>
      <w:r w:rsidR="004360F8">
        <w:rPr>
          <w:rFonts w:ascii="Arial" w:hAnsi="Arial" w:cs="Arial"/>
          <w:color w:val="000000" w:themeColor="text1"/>
          <w:sz w:val="24"/>
          <w:szCs w:val="24"/>
        </w:rPr>
        <w:t xml:space="preserve">, </w:t>
      </w:r>
      <w:r w:rsidR="006C30C7">
        <w:rPr>
          <w:rFonts w:ascii="Arial" w:hAnsi="Arial" w:cs="Arial"/>
          <w:color w:val="000000" w:themeColor="text1"/>
          <w:sz w:val="24"/>
          <w:szCs w:val="24"/>
        </w:rPr>
        <w:t xml:space="preserve">although an additional liner is used to help improve the overall performance of the shaped charge. </w:t>
      </w:r>
      <w:r w:rsidR="00260EFF">
        <w:rPr>
          <w:rFonts w:ascii="Arial" w:hAnsi="Arial" w:cs="Arial"/>
          <w:color w:val="000000" w:themeColor="text1"/>
          <w:sz w:val="24"/>
          <w:szCs w:val="24"/>
        </w:rPr>
        <w:t>In this report</w:t>
      </w:r>
      <w:r w:rsidR="00BC3F55">
        <w:rPr>
          <w:rFonts w:ascii="Arial" w:hAnsi="Arial" w:cs="Arial"/>
          <w:color w:val="000000" w:themeColor="text1"/>
          <w:sz w:val="24"/>
          <w:szCs w:val="24"/>
        </w:rPr>
        <w:t>,</w:t>
      </w:r>
      <w:r w:rsidR="00260EFF">
        <w:rPr>
          <w:rFonts w:ascii="Arial" w:hAnsi="Arial" w:cs="Arial"/>
          <w:color w:val="000000" w:themeColor="text1"/>
          <w:sz w:val="24"/>
          <w:szCs w:val="24"/>
        </w:rPr>
        <w:t xml:space="preserve"> the performance was not as expected of that of a typical shaped charge although the simulation results proved</w:t>
      </w:r>
      <w:r w:rsidR="005134F0">
        <w:rPr>
          <w:rFonts w:ascii="Arial" w:hAnsi="Arial" w:cs="Arial"/>
          <w:color w:val="000000" w:themeColor="text1"/>
          <w:sz w:val="24"/>
          <w:szCs w:val="24"/>
        </w:rPr>
        <w:t xml:space="preserve"> the design</w:t>
      </w:r>
      <w:r w:rsidR="00260EFF">
        <w:rPr>
          <w:rFonts w:ascii="Arial" w:hAnsi="Arial" w:cs="Arial"/>
          <w:color w:val="000000" w:themeColor="text1"/>
          <w:sz w:val="24"/>
          <w:szCs w:val="24"/>
        </w:rPr>
        <w:t xml:space="preserve"> to be more </w:t>
      </w:r>
      <w:r w:rsidR="00BC3F55">
        <w:rPr>
          <w:rFonts w:ascii="Arial" w:hAnsi="Arial" w:cs="Arial"/>
          <w:color w:val="000000" w:themeColor="text1"/>
          <w:sz w:val="24"/>
          <w:szCs w:val="24"/>
        </w:rPr>
        <w:t>similar</w:t>
      </w:r>
      <w:r w:rsidR="00260EFF">
        <w:rPr>
          <w:rFonts w:ascii="Arial" w:hAnsi="Arial" w:cs="Arial"/>
          <w:color w:val="000000" w:themeColor="text1"/>
          <w:sz w:val="24"/>
          <w:szCs w:val="24"/>
        </w:rPr>
        <w:t xml:space="preserve"> to </w:t>
      </w:r>
      <w:r w:rsidR="00BC3F55">
        <w:rPr>
          <w:rFonts w:ascii="Arial" w:hAnsi="Arial" w:cs="Arial"/>
          <w:color w:val="000000" w:themeColor="text1"/>
          <w:sz w:val="24"/>
          <w:szCs w:val="24"/>
        </w:rPr>
        <w:t>an</w:t>
      </w:r>
      <w:r w:rsidR="00260EFF">
        <w:rPr>
          <w:rFonts w:ascii="Arial" w:hAnsi="Arial" w:cs="Arial"/>
          <w:color w:val="000000" w:themeColor="text1"/>
          <w:sz w:val="24"/>
          <w:szCs w:val="24"/>
        </w:rPr>
        <w:t xml:space="preserve"> Explosive Formed Projectile</w:t>
      </w:r>
      <w:r w:rsidR="00BC3F55">
        <w:rPr>
          <w:rFonts w:ascii="Arial" w:hAnsi="Arial" w:cs="Arial"/>
          <w:color w:val="000000" w:themeColor="text1"/>
          <w:sz w:val="24"/>
          <w:szCs w:val="24"/>
        </w:rPr>
        <w:t xml:space="preserve"> (EFP)</w:t>
      </w:r>
      <w:r w:rsidR="00260EFF">
        <w:rPr>
          <w:rFonts w:ascii="Arial" w:hAnsi="Arial" w:cs="Arial"/>
          <w:color w:val="000000" w:themeColor="text1"/>
          <w:sz w:val="24"/>
          <w:szCs w:val="24"/>
        </w:rPr>
        <w:t xml:space="preserve"> rather than that of a shaped charge. </w:t>
      </w:r>
      <w:r w:rsidR="008A5C8F">
        <w:rPr>
          <w:rFonts w:ascii="Arial" w:hAnsi="Arial" w:cs="Arial"/>
          <w:color w:val="000000" w:themeColor="text1"/>
          <w:sz w:val="24"/>
          <w:szCs w:val="24"/>
        </w:rPr>
        <w:t xml:space="preserve">More information on the parts of the </w:t>
      </w:r>
      <w:r w:rsidR="008A5C8F" w:rsidRPr="008A5C8F">
        <w:rPr>
          <w:rFonts w:ascii="Arial" w:hAnsi="Arial" w:cs="Arial"/>
          <w:color w:val="000000" w:themeColor="text1"/>
          <w:sz w:val="24"/>
          <w:szCs w:val="24"/>
        </w:rPr>
        <w:t>Trunconical Hypercumulation Shaped Charge</w:t>
      </w:r>
      <w:r w:rsidR="008A5C8F">
        <w:rPr>
          <w:rFonts w:ascii="Arial" w:hAnsi="Arial" w:cs="Arial"/>
          <w:color w:val="000000" w:themeColor="text1"/>
          <w:sz w:val="24"/>
          <w:szCs w:val="24"/>
        </w:rPr>
        <w:t xml:space="preserve"> including material properties used can be found within this report.</w:t>
      </w:r>
      <w:r w:rsidR="005134F0">
        <w:rPr>
          <w:rFonts w:ascii="Arial" w:hAnsi="Arial" w:cs="Arial"/>
          <w:color w:val="000000" w:themeColor="text1"/>
          <w:sz w:val="24"/>
          <w:szCs w:val="24"/>
        </w:rPr>
        <w:t xml:space="preserve"> Three simulations were carried out for this report and consisted of a 2D simulation, a 3D simulation, and finally</w:t>
      </w:r>
      <w:r w:rsidR="004360F8">
        <w:rPr>
          <w:rFonts w:ascii="Arial" w:hAnsi="Arial" w:cs="Arial"/>
          <w:color w:val="000000" w:themeColor="text1"/>
          <w:sz w:val="24"/>
          <w:szCs w:val="24"/>
        </w:rPr>
        <w:t>,</w:t>
      </w:r>
      <w:r w:rsidR="005134F0">
        <w:rPr>
          <w:rFonts w:ascii="Arial" w:hAnsi="Arial" w:cs="Arial"/>
          <w:color w:val="000000" w:themeColor="text1"/>
          <w:sz w:val="24"/>
          <w:szCs w:val="24"/>
        </w:rPr>
        <w:t xml:space="preserve"> another 3D simulation with a different High </w:t>
      </w:r>
      <w:r w:rsidR="00F71F52">
        <w:rPr>
          <w:rFonts w:ascii="Arial" w:hAnsi="Arial" w:cs="Arial"/>
          <w:color w:val="000000" w:themeColor="text1"/>
          <w:sz w:val="24"/>
          <w:szCs w:val="24"/>
        </w:rPr>
        <w:t>Explosive</w:t>
      </w:r>
      <w:r w:rsidR="005134F0">
        <w:rPr>
          <w:rFonts w:ascii="Arial" w:hAnsi="Arial" w:cs="Arial"/>
          <w:color w:val="000000" w:themeColor="text1"/>
          <w:sz w:val="24"/>
          <w:szCs w:val="24"/>
        </w:rPr>
        <w:t xml:space="preserve"> used. </w:t>
      </w:r>
      <w:r w:rsidR="008A5C8F">
        <w:rPr>
          <w:rFonts w:ascii="Arial" w:hAnsi="Arial" w:cs="Arial"/>
          <w:color w:val="000000" w:themeColor="text1"/>
          <w:sz w:val="24"/>
          <w:szCs w:val="24"/>
        </w:rPr>
        <w:t xml:space="preserve"> </w:t>
      </w:r>
    </w:p>
    <w:p w14:paraId="248A2DCB" w14:textId="77777777" w:rsidR="00152576" w:rsidRDefault="00152576" w:rsidP="00CC43D6">
      <w:pPr>
        <w:spacing w:after="0" w:line="360" w:lineRule="auto"/>
        <w:rPr>
          <w:rFonts w:ascii="Arial" w:hAnsi="Arial" w:cs="Arial"/>
          <w:b/>
          <w:bCs/>
          <w:color w:val="000000" w:themeColor="text1"/>
          <w:sz w:val="32"/>
          <w:szCs w:val="32"/>
        </w:rPr>
      </w:pPr>
    </w:p>
    <w:p w14:paraId="0B1FC0AF" w14:textId="77777777" w:rsidR="00152576" w:rsidRDefault="00152576" w:rsidP="00CC43D6">
      <w:pPr>
        <w:spacing w:after="0" w:line="360" w:lineRule="auto"/>
        <w:rPr>
          <w:rFonts w:ascii="Arial" w:hAnsi="Arial" w:cs="Arial"/>
          <w:b/>
          <w:bCs/>
          <w:color w:val="000000" w:themeColor="text1"/>
          <w:sz w:val="32"/>
          <w:szCs w:val="32"/>
        </w:rPr>
      </w:pPr>
    </w:p>
    <w:p w14:paraId="2EC07E5C" w14:textId="77777777" w:rsidR="00152576" w:rsidRDefault="00152576" w:rsidP="00CC43D6">
      <w:pPr>
        <w:spacing w:after="0" w:line="360" w:lineRule="auto"/>
        <w:rPr>
          <w:rFonts w:ascii="Arial" w:hAnsi="Arial" w:cs="Arial"/>
          <w:b/>
          <w:bCs/>
          <w:color w:val="000000" w:themeColor="text1"/>
          <w:sz w:val="32"/>
          <w:szCs w:val="32"/>
        </w:rPr>
      </w:pPr>
    </w:p>
    <w:p w14:paraId="6F94E963" w14:textId="77777777" w:rsidR="004360F8" w:rsidRDefault="004360F8" w:rsidP="00CC43D6">
      <w:pPr>
        <w:spacing w:after="0" w:line="360" w:lineRule="auto"/>
        <w:rPr>
          <w:rFonts w:ascii="Arial" w:hAnsi="Arial" w:cs="Arial"/>
          <w:b/>
          <w:bCs/>
          <w:color w:val="000000" w:themeColor="text1"/>
          <w:sz w:val="32"/>
          <w:szCs w:val="32"/>
        </w:rPr>
      </w:pPr>
    </w:p>
    <w:p w14:paraId="76A50C3B" w14:textId="77777777" w:rsidR="004360F8" w:rsidRDefault="004360F8" w:rsidP="00CC43D6">
      <w:pPr>
        <w:spacing w:after="0" w:line="360" w:lineRule="auto"/>
        <w:rPr>
          <w:rFonts w:ascii="Arial" w:hAnsi="Arial" w:cs="Arial"/>
          <w:b/>
          <w:bCs/>
          <w:color w:val="000000" w:themeColor="text1"/>
          <w:sz w:val="32"/>
          <w:szCs w:val="32"/>
        </w:rPr>
      </w:pPr>
    </w:p>
    <w:p w14:paraId="2373FCEE" w14:textId="77777777" w:rsidR="004360F8" w:rsidRDefault="004360F8" w:rsidP="00CC43D6">
      <w:pPr>
        <w:spacing w:after="0" w:line="360" w:lineRule="auto"/>
        <w:rPr>
          <w:rFonts w:ascii="Arial" w:hAnsi="Arial" w:cs="Arial"/>
          <w:b/>
          <w:bCs/>
          <w:color w:val="000000" w:themeColor="text1"/>
          <w:sz w:val="32"/>
          <w:szCs w:val="32"/>
        </w:rPr>
      </w:pPr>
    </w:p>
    <w:p w14:paraId="26C6F5AD" w14:textId="77777777" w:rsidR="004360F8" w:rsidRDefault="004360F8" w:rsidP="00CC43D6">
      <w:pPr>
        <w:spacing w:after="0" w:line="360" w:lineRule="auto"/>
        <w:rPr>
          <w:rFonts w:ascii="Arial" w:hAnsi="Arial" w:cs="Arial"/>
          <w:b/>
          <w:bCs/>
          <w:color w:val="000000" w:themeColor="text1"/>
          <w:sz w:val="32"/>
          <w:szCs w:val="32"/>
        </w:rPr>
      </w:pPr>
    </w:p>
    <w:p w14:paraId="5925E334" w14:textId="77777777" w:rsidR="004360F8" w:rsidRDefault="004360F8" w:rsidP="00CC43D6">
      <w:pPr>
        <w:spacing w:after="0" w:line="360" w:lineRule="auto"/>
        <w:rPr>
          <w:rFonts w:ascii="Arial" w:hAnsi="Arial" w:cs="Arial"/>
          <w:b/>
          <w:bCs/>
          <w:color w:val="000000" w:themeColor="text1"/>
          <w:sz w:val="32"/>
          <w:szCs w:val="32"/>
        </w:rPr>
      </w:pPr>
    </w:p>
    <w:p w14:paraId="5905A7B2" w14:textId="77777777" w:rsidR="004360F8" w:rsidRDefault="004360F8" w:rsidP="00CC43D6">
      <w:pPr>
        <w:spacing w:after="0" w:line="360" w:lineRule="auto"/>
        <w:rPr>
          <w:rFonts w:ascii="Arial" w:hAnsi="Arial" w:cs="Arial"/>
          <w:b/>
          <w:bCs/>
          <w:color w:val="000000" w:themeColor="text1"/>
          <w:sz w:val="32"/>
          <w:szCs w:val="32"/>
        </w:rPr>
      </w:pPr>
    </w:p>
    <w:p w14:paraId="02E9BEB8" w14:textId="77777777" w:rsidR="004360F8" w:rsidRDefault="004360F8" w:rsidP="00CC43D6">
      <w:pPr>
        <w:spacing w:after="0" w:line="360" w:lineRule="auto"/>
        <w:rPr>
          <w:rFonts w:ascii="Arial" w:hAnsi="Arial" w:cs="Arial"/>
          <w:b/>
          <w:bCs/>
          <w:color w:val="000000" w:themeColor="text1"/>
          <w:sz w:val="32"/>
          <w:szCs w:val="32"/>
        </w:rPr>
      </w:pPr>
    </w:p>
    <w:p w14:paraId="0E276BC5" w14:textId="77777777" w:rsidR="004360F8" w:rsidRDefault="004360F8" w:rsidP="00CC43D6">
      <w:pPr>
        <w:spacing w:after="0" w:line="360" w:lineRule="auto"/>
        <w:rPr>
          <w:rFonts w:ascii="Arial" w:hAnsi="Arial" w:cs="Arial"/>
          <w:b/>
          <w:bCs/>
          <w:color w:val="000000" w:themeColor="text1"/>
          <w:sz w:val="32"/>
          <w:szCs w:val="32"/>
        </w:rPr>
      </w:pPr>
    </w:p>
    <w:p w14:paraId="4C6811AA" w14:textId="77777777" w:rsidR="004360F8" w:rsidRDefault="004360F8" w:rsidP="00CC43D6">
      <w:pPr>
        <w:spacing w:after="0" w:line="360" w:lineRule="auto"/>
        <w:rPr>
          <w:rFonts w:ascii="Arial" w:hAnsi="Arial" w:cs="Arial"/>
          <w:b/>
          <w:bCs/>
          <w:color w:val="000000" w:themeColor="text1"/>
          <w:sz w:val="32"/>
          <w:szCs w:val="32"/>
        </w:rPr>
      </w:pPr>
    </w:p>
    <w:p w14:paraId="378FF585" w14:textId="77777777" w:rsidR="00152576" w:rsidRDefault="00152576" w:rsidP="00CC43D6">
      <w:pPr>
        <w:spacing w:after="0" w:line="360" w:lineRule="auto"/>
        <w:rPr>
          <w:rFonts w:ascii="Arial" w:hAnsi="Arial" w:cs="Arial"/>
          <w:b/>
          <w:bCs/>
          <w:color w:val="000000" w:themeColor="text1"/>
          <w:sz w:val="32"/>
          <w:szCs w:val="32"/>
        </w:rPr>
      </w:pPr>
    </w:p>
    <w:p w14:paraId="342B4920" w14:textId="29BC4AD7" w:rsidR="001D234F" w:rsidRDefault="001D234F" w:rsidP="00CC43D6">
      <w:pPr>
        <w:spacing w:after="0" w:line="360" w:lineRule="auto"/>
        <w:rPr>
          <w:rFonts w:ascii="Arial" w:hAnsi="Arial" w:cs="Arial"/>
          <w:b/>
          <w:bCs/>
          <w:color w:val="000000" w:themeColor="text1"/>
          <w:sz w:val="32"/>
          <w:szCs w:val="32"/>
        </w:rPr>
      </w:pPr>
      <w:r>
        <w:rPr>
          <w:rFonts w:ascii="Arial" w:hAnsi="Arial" w:cs="Arial"/>
          <w:b/>
          <w:bCs/>
          <w:color w:val="000000" w:themeColor="text1"/>
          <w:sz w:val="32"/>
          <w:szCs w:val="32"/>
        </w:rPr>
        <w:lastRenderedPageBreak/>
        <w:t xml:space="preserve">Contents </w:t>
      </w:r>
    </w:p>
    <w:tbl>
      <w:tblPr>
        <w:tblStyle w:val="TableGrid"/>
        <w:tblW w:w="0" w:type="auto"/>
        <w:tblLook w:val="04A0" w:firstRow="1" w:lastRow="0" w:firstColumn="1" w:lastColumn="0" w:noHBand="0" w:noVBand="1"/>
      </w:tblPr>
      <w:tblGrid>
        <w:gridCol w:w="7083"/>
        <w:gridCol w:w="1933"/>
      </w:tblGrid>
      <w:tr w:rsidR="000B06F2" w14:paraId="10745A10" w14:textId="77777777" w:rsidTr="00205DE2">
        <w:tc>
          <w:tcPr>
            <w:tcW w:w="7083" w:type="dxa"/>
          </w:tcPr>
          <w:p w14:paraId="272CC99A" w14:textId="77777777" w:rsidR="000B06F2" w:rsidRDefault="000B06F2" w:rsidP="00CC43D6">
            <w:pPr>
              <w:spacing w:line="360" w:lineRule="auto"/>
              <w:rPr>
                <w:rFonts w:ascii="Arial" w:hAnsi="Arial" w:cs="Arial"/>
                <w:b/>
                <w:bCs/>
                <w:color w:val="000000" w:themeColor="text1"/>
                <w:sz w:val="32"/>
                <w:szCs w:val="32"/>
              </w:rPr>
            </w:pPr>
          </w:p>
        </w:tc>
        <w:tc>
          <w:tcPr>
            <w:tcW w:w="1933" w:type="dxa"/>
            <w:vAlign w:val="center"/>
          </w:tcPr>
          <w:p w14:paraId="7C3ECE11" w14:textId="1464542A" w:rsidR="000B06F2" w:rsidRPr="0087518D" w:rsidRDefault="0087518D" w:rsidP="000B06F2">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Page number</w:t>
            </w:r>
          </w:p>
        </w:tc>
      </w:tr>
      <w:tr w:rsidR="000B06F2" w14:paraId="61852292" w14:textId="77777777" w:rsidTr="00205DE2">
        <w:tc>
          <w:tcPr>
            <w:tcW w:w="7083" w:type="dxa"/>
          </w:tcPr>
          <w:p w14:paraId="17D044EF" w14:textId="42B34354" w:rsidR="000B06F2" w:rsidRPr="004E5FC1" w:rsidRDefault="00B83F36" w:rsidP="000D2222">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Introduction</w:t>
            </w:r>
          </w:p>
        </w:tc>
        <w:tc>
          <w:tcPr>
            <w:tcW w:w="1933" w:type="dxa"/>
          </w:tcPr>
          <w:p w14:paraId="2BF14231" w14:textId="52049617" w:rsidR="000B06F2" w:rsidRPr="00A671B8" w:rsidRDefault="008D7ED6" w:rsidP="00261AC8">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1</w:t>
            </w:r>
          </w:p>
        </w:tc>
      </w:tr>
      <w:tr w:rsidR="000B06F2" w14:paraId="0A365E3C" w14:textId="77777777" w:rsidTr="00205DE2">
        <w:tc>
          <w:tcPr>
            <w:tcW w:w="7083" w:type="dxa"/>
          </w:tcPr>
          <w:p w14:paraId="0DEBA22B" w14:textId="589B758C" w:rsidR="000B06F2" w:rsidRPr="00100461" w:rsidRDefault="00494EBA" w:rsidP="000D2222">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Application of Shaped Charges</w:t>
            </w:r>
          </w:p>
        </w:tc>
        <w:tc>
          <w:tcPr>
            <w:tcW w:w="1933" w:type="dxa"/>
          </w:tcPr>
          <w:p w14:paraId="23B8F908" w14:textId="0EC720F3" w:rsidR="000B06F2" w:rsidRPr="00A671B8" w:rsidRDefault="00261AC8" w:rsidP="00261AC8">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2</w:t>
            </w:r>
          </w:p>
        </w:tc>
      </w:tr>
      <w:tr w:rsidR="00A7009B" w14:paraId="70A2AA94" w14:textId="77777777" w:rsidTr="00205DE2">
        <w:tc>
          <w:tcPr>
            <w:tcW w:w="7083" w:type="dxa"/>
          </w:tcPr>
          <w:p w14:paraId="53069048" w14:textId="5C6198C2" w:rsidR="00A7009B" w:rsidRPr="0032577C" w:rsidRDefault="00311D68" w:rsidP="0032577C">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 xml:space="preserve">Shaped Charge </w:t>
            </w:r>
            <w:r w:rsidR="00181354">
              <w:rPr>
                <w:rFonts w:ascii="Arial" w:hAnsi="Arial" w:cs="Arial"/>
                <w:color w:val="000000" w:themeColor="text1"/>
                <w:sz w:val="28"/>
                <w:szCs w:val="28"/>
              </w:rPr>
              <w:t>Design</w:t>
            </w:r>
          </w:p>
        </w:tc>
        <w:tc>
          <w:tcPr>
            <w:tcW w:w="1933" w:type="dxa"/>
          </w:tcPr>
          <w:p w14:paraId="3DDA0946" w14:textId="0847C134" w:rsidR="00A7009B" w:rsidRPr="00A671B8" w:rsidRDefault="00261AC8" w:rsidP="00261AC8">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5</w:t>
            </w:r>
          </w:p>
        </w:tc>
      </w:tr>
      <w:tr w:rsidR="006766A7" w14:paraId="103EDD67" w14:textId="77777777" w:rsidTr="00205DE2">
        <w:tc>
          <w:tcPr>
            <w:tcW w:w="7083" w:type="dxa"/>
          </w:tcPr>
          <w:p w14:paraId="2888BD40" w14:textId="205EEB9D" w:rsidR="006766A7" w:rsidRPr="0077707F" w:rsidRDefault="000A2D7D" w:rsidP="0077707F">
            <w:pPr>
              <w:pStyle w:val="ListParagraph"/>
              <w:numPr>
                <w:ilvl w:val="0"/>
                <w:numId w:val="2"/>
              </w:numPr>
              <w:spacing w:line="360" w:lineRule="auto"/>
              <w:ind w:left="360"/>
              <w:rPr>
                <w:rFonts w:ascii="Arial" w:hAnsi="Arial" w:cs="Arial"/>
                <w:color w:val="000000" w:themeColor="text1"/>
                <w:sz w:val="28"/>
                <w:szCs w:val="28"/>
              </w:rPr>
            </w:pPr>
            <w:r>
              <w:rPr>
                <w:rFonts w:ascii="Arial" w:hAnsi="Arial" w:cs="Arial"/>
                <w:color w:val="000000" w:themeColor="text1"/>
                <w:sz w:val="28"/>
                <w:szCs w:val="28"/>
              </w:rPr>
              <w:t>Shaped Charge Model for report</w:t>
            </w:r>
          </w:p>
        </w:tc>
        <w:tc>
          <w:tcPr>
            <w:tcW w:w="1933" w:type="dxa"/>
          </w:tcPr>
          <w:p w14:paraId="20D115D2" w14:textId="43CBA0D6" w:rsidR="006766A7" w:rsidRPr="00A671B8" w:rsidRDefault="00261AC8" w:rsidP="00261AC8">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6</w:t>
            </w:r>
          </w:p>
        </w:tc>
      </w:tr>
      <w:tr w:rsidR="006766A7" w14:paraId="3FC57BB0" w14:textId="77777777" w:rsidTr="00205DE2">
        <w:tc>
          <w:tcPr>
            <w:tcW w:w="7083" w:type="dxa"/>
          </w:tcPr>
          <w:p w14:paraId="0919E872" w14:textId="65C910C0" w:rsidR="006766A7" w:rsidRPr="003519A4" w:rsidRDefault="00261AC8" w:rsidP="003519A4">
            <w:pPr>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    </w:t>
            </w:r>
            <w:r w:rsidR="00710E3C">
              <w:rPr>
                <w:rFonts w:ascii="Arial" w:hAnsi="Arial" w:cs="Arial"/>
                <w:color w:val="000000" w:themeColor="text1"/>
                <w:sz w:val="28"/>
                <w:szCs w:val="28"/>
              </w:rPr>
              <w:t>4.1 Trunconical H</w:t>
            </w:r>
            <w:r w:rsidR="00710E3C" w:rsidRPr="00710E3C">
              <w:rPr>
                <w:rFonts w:ascii="Arial" w:hAnsi="Arial" w:cs="Arial"/>
                <w:color w:val="000000" w:themeColor="text1"/>
                <w:sz w:val="28"/>
                <w:szCs w:val="28"/>
              </w:rPr>
              <w:t xml:space="preserve">ypercumulation </w:t>
            </w:r>
            <w:r w:rsidR="00710E3C">
              <w:rPr>
                <w:rFonts w:ascii="Arial" w:hAnsi="Arial" w:cs="Arial"/>
                <w:color w:val="000000" w:themeColor="text1"/>
                <w:sz w:val="28"/>
                <w:szCs w:val="28"/>
              </w:rPr>
              <w:t>S</w:t>
            </w:r>
            <w:r w:rsidR="00710E3C" w:rsidRPr="00710E3C">
              <w:rPr>
                <w:rFonts w:ascii="Arial" w:hAnsi="Arial" w:cs="Arial"/>
                <w:color w:val="000000" w:themeColor="text1"/>
                <w:sz w:val="28"/>
                <w:szCs w:val="28"/>
              </w:rPr>
              <w:t xml:space="preserve">haped </w:t>
            </w:r>
            <w:r w:rsidR="00710E3C">
              <w:rPr>
                <w:rFonts w:ascii="Arial" w:hAnsi="Arial" w:cs="Arial"/>
                <w:color w:val="000000" w:themeColor="text1"/>
                <w:sz w:val="28"/>
                <w:szCs w:val="28"/>
              </w:rPr>
              <w:t>C</w:t>
            </w:r>
            <w:r w:rsidR="00710E3C" w:rsidRPr="00710E3C">
              <w:rPr>
                <w:rFonts w:ascii="Arial" w:hAnsi="Arial" w:cs="Arial"/>
                <w:color w:val="000000" w:themeColor="text1"/>
                <w:sz w:val="28"/>
                <w:szCs w:val="28"/>
              </w:rPr>
              <w:t>harge</w:t>
            </w:r>
            <w:r w:rsidR="00710E3C">
              <w:rPr>
                <w:rFonts w:ascii="Arial" w:hAnsi="Arial" w:cs="Arial"/>
                <w:color w:val="000000" w:themeColor="text1"/>
                <w:sz w:val="28"/>
                <w:szCs w:val="28"/>
              </w:rPr>
              <w:t xml:space="preserve"> </w:t>
            </w:r>
            <w:r>
              <w:rPr>
                <w:rFonts w:ascii="Arial" w:hAnsi="Arial" w:cs="Arial"/>
                <w:color w:val="000000" w:themeColor="text1"/>
                <w:sz w:val="28"/>
                <w:szCs w:val="28"/>
              </w:rPr>
              <w:t xml:space="preserve">   </w:t>
            </w:r>
            <w:r w:rsidR="00710E3C">
              <w:rPr>
                <w:rFonts w:ascii="Arial" w:hAnsi="Arial" w:cs="Arial"/>
                <w:color w:val="000000" w:themeColor="text1"/>
                <w:sz w:val="28"/>
                <w:szCs w:val="28"/>
              </w:rPr>
              <w:t>Design</w:t>
            </w:r>
            <w:r w:rsidR="00C13575">
              <w:rPr>
                <w:rFonts w:ascii="Arial" w:hAnsi="Arial" w:cs="Arial"/>
                <w:color w:val="000000" w:themeColor="text1"/>
                <w:sz w:val="28"/>
                <w:szCs w:val="28"/>
              </w:rPr>
              <w:t xml:space="preserve"> </w:t>
            </w:r>
          </w:p>
        </w:tc>
        <w:tc>
          <w:tcPr>
            <w:tcW w:w="1933" w:type="dxa"/>
          </w:tcPr>
          <w:p w14:paraId="41F71AA1" w14:textId="202B511C" w:rsidR="006766A7" w:rsidRPr="00A671B8" w:rsidRDefault="00261AC8" w:rsidP="00261AC8">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6</w:t>
            </w:r>
          </w:p>
        </w:tc>
      </w:tr>
      <w:tr w:rsidR="006766A7" w14:paraId="51AD6276" w14:textId="77777777" w:rsidTr="00205DE2">
        <w:tc>
          <w:tcPr>
            <w:tcW w:w="7083" w:type="dxa"/>
          </w:tcPr>
          <w:p w14:paraId="2F0232CF" w14:textId="1F1FE34E" w:rsidR="006766A7" w:rsidRPr="003519A4" w:rsidRDefault="00261AC8" w:rsidP="003519A4">
            <w:pPr>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    </w:t>
            </w:r>
            <w:r w:rsidR="00C13575">
              <w:rPr>
                <w:rFonts w:ascii="Arial" w:hAnsi="Arial" w:cs="Arial"/>
                <w:color w:val="000000" w:themeColor="text1"/>
                <w:sz w:val="28"/>
                <w:szCs w:val="28"/>
              </w:rPr>
              <w:t xml:space="preserve">4.2 </w:t>
            </w:r>
            <w:bookmarkStart w:id="0" w:name="_Hlk153529066"/>
            <w:r w:rsidR="00C13575" w:rsidRPr="00C13575">
              <w:rPr>
                <w:rFonts w:ascii="Arial" w:hAnsi="Arial" w:cs="Arial"/>
                <w:color w:val="000000" w:themeColor="text1"/>
                <w:sz w:val="28"/>
                <w:szCs w:val="28"/>
              </w:rPr>
              <w:t xml:space="preserve">Trunconical Hypercumulation Shaped Charge </w:t>
            </w:r>
            <w:bookmarkEnd w:id="0"/>
            <w:r w:rsidR="00C13575" w:rsidRPr="00C13575">
              <w:rPr>
                <w:rFonts w:ascii="Arial" w:hAnsi="Arial" w:cs="Arial"/>
                <w:color w:val="000000" w:themeColor="text1"/>
                <w:sz w:val="28"/>
                <w:szCs w:val="28"/>
              </w:rPr>
              <w:t>Design</w:t>
            </w:r>
            <w:r w:rsidR="00C13575">
              <w:rPr>
                <w:rFonts w:ascii="Arial" w:hAnsi="Arial" w:cs="Arial"/>
                <w:color w:val="000000" w:themeColor="text1"/>
                <w:sz w:val="28"/>
                <w:szCs w:val="28"/>
              </w:rPr>
              <w:t xml:space="preserve"> Materials</w:t>
            </w:r>
          </w:p>
        </w:tc>
        <w:tc>
          <w:tcPr>
            <w:tcW w:w="1933" w:type="dxa"/>
          </w:tcPr>
          <w:p w14:paraId="02640200" w14:textId="1EEFBA9D" w:rsidR="006766A7" w:rsidRPr="00A671B8" w:rsidRDefault="00261AC8" w:rsidP="00261AC8">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7</w:t>
            </w:r>
          </w:p>
        </w:tc>
      </w:tr>
      <w:tr w:rsidR="00537F7F" w14:paraId="02E66409" w14:textId="77777777" w:rsidTr="00205DE2">
        <w:tc>
          <w:tcPr>
            <w:tcW w:w="7083" w:type="dxa"/>
          </w:tcPr>
          <w:p w14:paraId="09732977" w14:textId="0DE4010F" w:rsidR="00537F7F" w:rsidRDefault="00261AC8" w:rsidP="003519A4">
            <w:pPr>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    </w:t>
            </w:r>
            <w:r w:rsidR="00537F7F">
              <w:rPr>
                <w:rFonts w:ascii="Arial" w:hAnsi="Arial" w:cs="Arial"/>
                <w:color w:val="000000" w:themeColor="text1"/>
                <w:sz w:val="28"/>
                <w:szCs w:val="28"/>
              </w:rPr>
              <w:t xml:space="preserve">4.3 </w:t>
            </w:r>
            <w:r w:rsidR="00537F7F" w:rsidRPr="00537F7F">
              <w:rPr>
                <w:rFonts w:ascii="Arial" w:hAnsi="Arial" w:cs="Arial"/>
                <w:color w:val="000000" w:themeColor="text1"/>
                <w:sz w:val="28"/>
                <w:szCs w:val="28"/>
              </w:rPr>
              <w:t>Trunconical Hypercumulation Shaped Charge Design</w:t>
            </w:r>
            <w:r w:rsidR="000E020C">
              <w:rPr>
                <w:rFonts w:ascii="Arial" w:hAnsi="Arial" w:cs="Arial"/>
                <w:color w:val="000000" w:themeColor="text1"/>
                <w:sz w:val="28"/>
                <w:szCs w:val="28"/>
              </w:rPr>
              <w:t xml:space="preserve"> (2D)</w:t>
            </w:r>
            <w:r w:rsidR="00537F7F">
              <w:rPr>
                <w:rFonts w:ascii="Arial" w:hAnsi="Arial" w:cs="Arial"/>
                <w:color w:val="000000" w:themeColor="text1"/>
                <w:sz w:val="28"/>
                <w:szCs w:val="28"/>
              </w:rPr>
              <w:t xml:space="preserve"> Simulation</w:t>
            </w:r>
          </w:p>
        </w:tc>
        <w:tc>
          <w:tcPr>
            <w:tcW w:w="1933" w:type="dxa"/>
          </w:tcPr>
          <w:p w14:paraId="220A5EDF" w14:textId="66C0B49E" w:rsidR="00537F7F" w:rsidRDefault="00261AC8" w:rsidP="00261AC8">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13</w:t>
            </w:r>
          </w:p>
        </w:tc>
      </w:tr>
      <w:tr w:rsidR="000E020C" w14:paraId="017F3B3D" w14:textId="77777777" w:rsidTr="00205DE2">
        <w:tc>
          <w:tcPr>
            <w:tcW w:w="7083" w:type="dxa"/>
          </w:tcPr>
          <w:p w14:paraId="0D876BBD" w14:textId="15DC422A" w:rsidR="000E020C" w:rsidRDefault="00261AC8" w:rsidP="003519A4">
            <w:pPr>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    </w:t>
            </w:r>
            <w:r w:rsidR="000E020C">
              <w:rPr>
                <w:rFonts w:ascii="Arial" w:hAnsi="Arial" w:cs="Arial"/>
                <w:color w:val="000000" w:themeColor="text1"/>
                <w:sz w:val="28"/>
                <w:szCs w:val="28"/>
              </w:rPr>
              <w:t xml:space="preserve">4.4 </w:t>
            </w:r>
            <w:r w:rsidR="000E020C" w:rsidRPr="000E020C">
              <w:rPr>
                <w:rFonts w:ascii="Arial" w:hAnsi="Arial" w:cs="Arial"/>
                <w:color w:val="000000" w:themeColor="text1"/>
                <w:sz w:val="28"/>
                <w:szCs w:val="28"/>
              </w:rPr>
              <w:t>Trunconical Hypercumulation Shaped Charge Design (</w:t>
            </w:r>
            <w:r w:rsidR="000E020C">
              <w:rPr>
                <w:rFonts w:ascii="Arial" w:hAnsi="Arial" w:cs="Arial"/>
                <w:color w:val="000000" w:themeColor="text1"/>
                <w:sz w:val="28"/>
                <w:szCs w:val="28"/>
              </w:rPr>
              <w:t>3</w:t>
            </w:r>
            <w:r w:rsidR="000E020C" w:rsidRPr="000E020C">
              <w:rPr>
                <w:rFonts w:ascii="Arial" w:hAnsi="Arial" w:cs="Arial"/>
                <w:color w:val="000000" w:themeColor="text1"/>
                <w:sz w:val="28"/>
                <w:szCs w:val="28"/>
              </w:rPr>
              <w:t>D) Simulation</w:t>
            </w:r>
          </w:p>
        </w:tc>
        <w:tc>
          <w:tcPr>
            <w:tcW w:w="1933" w:type="dxa"/>
          </w:tcPr>
          <w:p w14:paraId="1F3CFB3E" w14:textId="26871BEE" w:rsidR="000E020C" w:rsidRDefault="00261AC8" w:rsidP="00261AC8">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16</w:t>
            </w:r>
          </w:p>
        </w:tc>
      </w:tr>
      <w:tr w:rsidR="00B602E8" w14:paraId="493475A2" w14:textId="77777777" w:rsidTr="00205DE2">
        <w:tc>
          <w:tcPr>
            <w:tcW w:w="7083" w:type="dxa"/>
          </w:tcPr>
          <w:p w14:paraId="7EFFE9DC" w14:textId="094F34D8" w:rsidR="00B602E8" w:rsidRDefault="00261AC8" w:rsidP="003519A4">
            <w:pPr>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    </w:t>
            </w:r>
            <w:r w:rsidR="00B602E8">
              <w:rPr>
                <w:rFonts w:ascii="Arial" w:hAnsi="Arial" w:cs="Arial"/>
                <w:color w:val="000000" w:themeColor="text1"/>
                <w:sz w:val="28"/>
                <w:szCs w:val="28"/>
              </w:rPr>
              <w:t xml:space="preserve">4.5 </w:t>
            </w:r>
            <w:r w:rsidR="00B602E8" w:rsidRPr="00B602E8">
              <w:rPr>
                <w:rFonts w:ascii="Arial" w:hAnsi="Arial" w:cs="Arial"/>
                <w:color w:val="000000" w:themeColor="text1"/>
                <w:sz w:val="28"/>
                <w:szCs w:val="28"/>
              </w:rPr>
              <w:t>Trunconical Hypercumulation Shaped Charge Design (3D)</w:t>
            </w:r>
            <w:r w:rsidR="00B602E8">
              <w:rPr>
                <w:rFonts w:ascii="Arial" w:hAnsi="Arial" w:cs="Arial"/>
                <w:color w:val="000000" w:themeColor="text1"/>
                <w:sz w:val="28"/>
                <w:szCs w:val="28"/>
              </w:rPr>
              <w:t xml:space="preserve"> Additional</w:t>
            </w:r>
            <w:r w:rsidR="00B602E8" w:rsidRPr="00B602E8">
              <w:rPr>
                <w:rFonts w:ascii="Arial" w:hAnsi="Arial" w:cs="Arial"/>
                <w:color w:val="000000" w:themeColor="text1"/>
                <w:sz w:val="28"/>
                <w:szCs w:val="28"/>
              </w:rPr>
              <w:t xml:space="preserve"> Simulation</w:t>
            </w:r>
          </w:p>
        </w:tc>
        <w:tc>
          <w:tcPr>
            <w:tcW w:w="1933" w:type="dxa"/>
          </w:tcPr>
          <w:p w14:paraId="3ABB9449" w14:textId="51BB5502" w:rsidR="00B602E8" w:rsidRDefault="00261AC8" w:rsidP="00261AC8">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18</w:t>
            </w:r>
          </w:p>
        </w:tc>
      </w:tr>
      <w:tr w:rsidR="00B83F36" w14:paraId="6B4502AC" w14:textId="77777777" w:rsidTr="00205DE2">
        <w:tc>
          <w:tcPr>
            <w:tcW w:w="7083" w:type="dxa"/>
          </w:tcPr>
          <w:p w14:paraId="5D2108CD" w14:textId="5D80B8C0" w:rsidR="00B83F36" w:rsidRDefault="00B83F36" w:rsidP="0032577C">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Discussion</w:t>
            </w:r>
          </w:p>
        </w:tc>
        <w:tc>
          <w:tcPr>
            <w:tcW w:w="1933" w:type="dxa"/>
          </w:tcPr>
          <w:p w14:paraId="575B7930" w14:textId="48C88750" w:rsidR="00B83F36" w:rsidRPr="00A671B8" w:rsidRDefault="00261AC8" w:rsidP="00261AC8">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21</w:t>
            </w:r>
          </w:p>
        </w:tc>
      </w:tr>
      <w:tr w:rsidR="00456561" w14:paraId="13D63D4D" w14:textId="77777777" w:rsidTr="00205DE2">
        <w:tc>
          <w:tcPr>
            <w:tcW w:w="7083" w:type="dxa"/>
          </w:tcPr>
          <w:p w14:paraId="0E4A8350" w14:textId="2EEE6903" w:rsidR="00456561" w:rsidRPr="00456561" w:rsidRDefault="00456561" w:rsidP="00456561">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Conclusion</w:t>
            </w:r>
          </w:p>
        </w:tc>
        <w:tc>
          <w:tcPr>
            <w:tcW w:w="1933" w:type="dxa"/>
          </w:tcPr>
          <w:p w14:paraId="5B9C3CD2" w14:textId="0B2D8294" w:rsidR="00456561" w:rsidRPr="00A671B8" w:rsidRDefault="00261AC8" w:rsidP="00261AC8">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24</w:t>
            </w:r>
          </w:p>
        </w:tc>
      </w:tr>
      <w:tr w:rsidR="00456561" w14:paraId="047E5393" w14:textId="77777777" w:rsidTr="00205DE2">
        <w:tc>
          <w:tcPr>
            <w:tcW w:w="7083" w:type="dxa"/>
          </w:tcPr>
          <w:p w14:paraId="488D15C3" w14:textId="0BD3872E" w:rsidR="00456561" w:rsidRDefault="001A2ADC" w:rsidP="00456561">
            <w:pPr>
              <w:pStyle w:val="ListParagraph"/>
              <w:numPr>
                <w:ilvl w:val="0"/>
                <w:numId w:val="2"/>
              </w:numPr>
              <w:spacing w:line="360" w:lineRule="auto"/>
              <w:ind w:left="357" w:hanging="357"/>
              <w:rPr>
                <w:rFonts w:ascii="Arial" w:hAnsi="Arial" w:cs="Arial"/>
                <w:color w:val="000000" w:themeColor="text1"/>
                <w:sz w:val="28"/>
                <w:szCs w:val="28"/>
              </w:rPr>
            </w:pPr>
            <w:r>
              <w:rPr>
                <w:rFonts w:ascii="Arial" w:hAnsi="Arial" w:cs="Arial"/>
                <w:color w:val="000000" w:themeColor="text1"/>
                <w:sz w:val="28"/>
                <w:szCs w:val="28"/>
              </w:rPr>
              <w:t>References</w:t>
            </w:r>
          </w:p>
        </w:tc>
        <w:tc>
          <w:tcPr>
            <w:tcW w:w="1933" w:type="dxa"/>
          </w:tcPr>
          <w:p w14:paraId="6788C1C3" w14:textId="034CDAA5" w:rsidR="00456561" w:rsidRPr="00A671B8" w:rsidRDefault="00261AC8" w:rsidP="00261AC8">
            <w:pPr>
              <w:spacing w:line="360" w:lineRule="auto"/>
              <w:jc w:val="center"/>
              <w:rPr>
                <w:rFonts w:ascii="Arial" w:hAnsi="Arial" w:cs="Arial"/>
                <w:color w:val="000000" w:themeColor="text1"/>
                <w:sz w:val="28"/>
                <w:szCs w:val="28"/>
              </w:rPr>
            </w:pPr>
            <w:r>
              <w:rPr>
                <w:rFonts w:ascii="Arial" w:hAnsi="Arial" w:cs="Arial"/>
                <w:color w:val="000000" w:themeColor="text1"/>
                <w:sz w:val="28"/>
                <w:szCs w:val="28"/>
              </w:rPr>
              <w:t>27</w:t>
            </w:r>
          </w:p>
        </w:tc>
      </w:tr>
    </w:tbl>
    <w:p w14:paraId="65BD8564" w14:textId="77777777" w:rsidR="00543A7D" w:rsidRDefault="00543A7D" w:rsidP="00CC43D6">
      <w:pPr>
        <w:spacing w:after="0" w:line="360" w:lineRule="auto"/>
        <w:rPr>
          <w:rFonts w:ascii="Arial" w:hAnsi="Arial" w:cs="Arial"/>
          <w:b/>
          <w:bCs/>
          <w:color w:val="000000" w:themeColor="text1"/>
          <w:sz w:val="32"/>
          <w:szCs w:val="32"/>
        </w:rPr>
        <w:sectPr w:rsidR="00543A7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p>
    <w:p w14:paraId="60A65026" w14:textId="77777777" w:rsidR="008E5865" w:rsidRDefault="008E5865" w:rsidP="00913FA3">
      <w:pPr>
        <w:spacing w:after="0" w:line="360" w:lineRule="auto"/>
        <w:rPr>
          <w:rFonts w:ascii="Arial" w:hAnsi="Arial" w:cs="Arial"/>
          <w:b/>
          <w:bCs/>
          <w:color w:val="000000" w:themeColor="text1"/>
          <w:sz w:val="28"/>
          <w:szCs w:val="28"/>
        </w:rPr>
      </w:pPr>
      <w:bookmarkStart w:id="1" w:name="_Hlk96591416"/>
    </w:p>
    <w:p w14:paraId="7A8657A0" w14:textId="6A0821B7" w:rsidR="004F3353" w:rsidRPr="00A13CE4" w:rsidRDefault="001D5F98" w:rsidP="00913FA3">
      <w:pPr>
        <w:pStyle w:val="ListParagraph"/>
        <w:numPr>
          <w:ilvl w:val="0"/>
          <w:numId w:val="29"/>
        </w:numPr>
        <w:spacing w:after="0" w:line="360" w:lineRule="auto"/>
        <w:rPr>
          <w:rFonts w:ascii="Arial" w:hAnsi="Arial" w:cs="Arial"/>
          <w:b/>
          <w:bCs/>
          <w:color w:val="000000" w:themeColor="text1"/>
          <w:sz w:val="32"/>
          <w:szCs w:val="32"/>
        </w:rPr>
      </w:pPr>
      <w:r w:rsidRPr="00A13CE4">
        <w:rPr>
          <w:rFonts w:ascii="Arial" w:hAnsi="Arial" w:cs="Arial"/>
          <w:b/>
          <w:bCs/>
          <w:color w:val="000000" w:themeColor="text1"/>
          <w:sz w:val="32"/>
          <w:szCs w:val="32"/>
        </w:rPr>
        <w:t>Introduction</w:t>
      </w:r>
      <w:bookmarkEnd w:id="1"/>
    </w:p>
    <w:p w14:paraId="06BB8F7C" w14:textId="14B068D1" w:rsidR="00716079" w:rsidRDefault="00B6327E" w:rsidP="00183EC8">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Shaped charges </w:t>
      </w:r>
      <w:r w:rsidR="00505887">
        <w:rPr>
          <w:rFonts w:ascii="Arial" w:hAnsi="Arial" w:cs="Arial"/>
          <w:color w:val="000000" w:themeColor="text1"/>
          <w:sz w:val="24"/>
          <w:szCs w:val="24"/>
        </w:rPr>
        <w:t xml:space="preserve">can be thought of as explosive charge which is effectively shaped in a certain way to produce the desired effect of the energy of the explosive which has been used. When shaped charges are </w:t>
      </w:r>
      <w:r w:rsidR="00545892">
        <w:rPr>
          <w:rFonts w:ascii="Arial" w:hAnsi="Arial" w:cs="Arial"/>
          <w:color w:val="000000" w:themeColor="text1"/>
          <w:sz w:val="24"/>
          <w:szCs w:val="24"/>
        </w:rPr>
        <w:t>mentioned,</w:t>
      </w:r>
      <w:r w:rsidR="00505887">
        <w:rPr>
          <w:rFonts w:ascii="Arial" w:hAnsi="Arial" w:cs="Arial"/>
          <w:color w:val="000000" w:themeColor="text1"/>
          <w:sz w:val="24"/>
          <w:szCs w:val="24"/>
        </w:rPr>
        <w:t xml:space="preserve"> the author automatically thinks of an explosive device that is used in a combat environment by the army, navy, or air force but they can also be used in numerous other job roles such as within the oil and gas industry. </w:t>
      </w:r>
      <w:r w:rsidR="00545892">
        <w:rPr>
          <w:rFonts w:ascii="Arial" w:hAnsi="Arial" w:cs="Arial"/>
          <w:color w:val="000000" w:themeColor="text1"/>
          <w:sz w:val="24"/>
          <w:szCs w:val="24"/>
        </w:rPr>
        <w:t xml:space="preserve">Shaped charges by design ensure that they focus all of the energy produced within a single line, which makes it very accurate. </w:t>
      </w:r>
      <w:r w:rsidR="003900D8">
        <w:rPr>
          <w:rFonts w:ascii="Arial" w:hAnsi="Arial" w:cs="Arial"/>
          <w:color w:val="000000" w:themeColor="text1"/>
          <w:sz w:val="24"/>
          <w:szCs w:val="24"/>
        </w:rPr>
        <w:t>Although it can be assumed that shaped charges are only a product of the 20</w:t>
      </w:r>
      <w:r w:rsidR="003900D8" w:rsidRPr="003900D8">
        <w:rPr>
          <w:rFonts w:ascii="Arial" w:hAnsi="Arial" w:cs="Arial"/>
          <w:color w:val="000000" w:themeColor="text1"/>
          <w:sz w:val="24"/>
          <w:szCs w:val="24"/>
          <w:vertAlign w:val="superscript"/>
        </w:rPr>
        <w:t>th</w:t>
      </w:r>
      <w:r w:rsidR="003900D8">
        <w:rPr>
          <w:rFonts w:ascii="Arial" w:hAnsi="Arial" w:cs="Arial"/>
          <w:color w:val="000000" w:themeColor="text1"/>
          <w:sz w:val="24"/>
          <w:szCs w:val="24"/>
        </w:rPr>
        <w:t xml:space="preserve"> Century this is indeed not the case. </w:t>
      </w:r>
      <w:r w:rsidR="00321C03">
        <w:rPr>
          <w:rFonts w:ascii="Arial" w:hAnsi="Arial" w:cs="Arial"/>
          <w:color w:val="000000" w:themeColor="text1"/>
          <w:sz w:val="24"/>
          <w:szCs w:val="24"/>
        </w:rPr>
        <w:t>You</w:t>
      </w:r>
      <w:r w:rsidR="003900D8">
        <w:rPr>
          <w:rFonts w:ascii="Arial" w:hAnsi="Arial" w:cs="Arial"/>
          <w:color w:val="000000" w:themeColor="text1"/>
          <w:sz w:val="24"/>
          <w:szCs w:val="24"/>
        </w:rPr>
        <w:t xml:space="preserve"> would have to go back to the 18th Century to </w:t>
      </w:r>
      <w:r w:rsidR="00D035FC">
        <w:rPr>
          <w:rFonts w:ascii="Arial" w:hAnsi="Arial" w:cs="Arial"/>
          <w:color w:val="000000" w:themeColor="text1"/>
          <w:sz w:val="24"/>
          <w:szCs w:val="24"/>
        </w:rPr>
        <w:t>approximately</w:t>
      </w:r>
      <w:r w:rsidR="003900D8">
        <w:rPr>
          <w:rFonts w:ascii="Arial" w:hAnsi="Arial" w:cs="Arial"/>
          <w:color w:val="000000" w:themeColor="text1"/>
          <w:sz w:val="24"/>
          <w:szCs w:val="24"/>
        </w:rPr>
        <w:t>. 1792</w:t>
      </w:r>
      <w:r w:rsidR="00321C03">
        <w:rPr>
          <w:rFonts w:ascii="Arial" w:hAnsi="Arial" w:cs="Arial"/>
          <w:color w:val="000000" w:themeColor="text1"/>
          <w:sz w:val="24"/>
          <w:szCs w:val="24"/>
        </w:rPr>
        <w:t xml:space="preserve">, </w:t>
      </w:r>
      <w:r w:rsidR="00A33C45">
        <w:rPr>
          <w:rFonts w:ascii="Arial" w:hAnsi="Arial" w:cs="Arial"/>
          <w:color w:val="000000" w:themeColor="text1"/>
          <w:sz w:val="24"/>
          <w:szCs w:val="24"/>
        </w:rPr>
        <w:t xml:space="preserve">when </w:t>
      </w:r>
      <w:r w:rsidR="003900D8">
        <w:rPr>
          <w:rFonts w:ascii="Arial" w:hAnsi="Arial" w:cs="Arial"/>
          <w:color w:val="000000" w:themeColor="text1"/>
          <w:sz w:val="24"/>
          <w:szCs w:val="24"/>
        </w:rPr>
        <w:t xml:space="preserve">a philosopher by the name of F.X, Von Baader </w:t>
      </w:r>
      <w:r w:rsidR="00321C03">
        <w:rPr>
          <w:rFonts w:ascii="Arial" w:hAnsi="Arial" w:cs="Arial"/>
          <w:color w:val="000000" w:themeColor="text1"/>
          <w:sz w:val="24"/>
          <w:szCs w:val="24"/>
        </w:rPr>
        <w:t xml:space="preserve">who was said to be interested in the subject of mining, was credited </w:t>
      </w:r>
      <w:r w:rsidR="00183EC8">
        <w:rPr>
          <w:rFonts w:ascii="Arial" w:hAnsi="Arial" w:cs="Arial"/>
          <w:color w:val="000000" w:themeColor="text1"/>
          <w:sz w:val="24"/>
          <w:szCs w:val="24"/>
        </w:rPr>
        <w:t>for the creation of a “</w:t>
      </w:r>
      <w:r w:rsidR="00183EC8" w:rsidRPr="00183EC8">
        <w:rPr>
          <w:rFonts w:ascii="Arial" w:hAnsi="Arial" w:cs="Arial"/>
          <w:color w:val="000000" w:themeColor="text1"/>
          <w:sz w:val="24"/>
          <w:szCs w:val="24"/>
        </w:rPr>
        <w:t xml:space="preserve">conical or </w:t>
      </w:r>
      <w:r w:rsidR="00183EC8">
        <w:rPr>
          <w:rFonts w:ascii="Arial" w:hAnsi="Arial" w:cs="Arial"/>
          <w:color w:val="000000" w:themeColor="text1"/>
          <w:sz w:val="24"/>
          <w:szCs w:val="24"/>
        </w:rPr>
        <w:t>mushroom-shaped</w:t>
      </w:r>
      <w:r w:rsidR="00183EC8" w:rsidRPr="00183EC8">
        <w:rPr>
          <w:rFonts w:ascii="Arial" w:hAnsi="Arial" w:cs="Arial"/>
          <w:color w:val="000000" w:themeColor="text1"/>
          <w:sz w:val="24"/>
          <w:szCs w:val="24"/>
        </w:rPr>
        <w:t xml:space="preserve"> space at the forward end of the blasting</w:t>
      </w:r>
      <w:r w:rsidR="00183EC8">
        <w:rPr>
          <w:rFonts w:ascii="Arial" w:hAnsi="Arial" w:cs="Arial"/>
          <w:color w:val="000000" w:themeColor="text1"/>
          <w:sz w:val="24"/>
          <w:szCs w:val="24"/>
        </w:rPr>
        <w:t xml:space="preserve"> c</w:t>
      </w:r>
      <w:r w:rsidR="00183EC8" w:rsidRPr="00183EC8">
        <w:rPr>
          <w:rFonts w:ascii="Arial" w:hAnsi="Arial" w:cs="Arial"/>
          <w:color w:val="000000" w:themeColor="text1"/>
          <w:sz w:val="24"/>
          <w:szCs w:val="24"/>
        </w:rPr>
        <w:t>harge used in mining to increase the explosive effect and save powder</w:t>
      </w:r>
      <w:r w:rsidR="00183EC8">
        <w:rPr>
          <w:rFonts w:ascii="Arial" w:hAnsi="Arial" w:cs="Arial"/>
          <w:color w:val="000000" w:themeColor="text1"/>
          <w:sz w:val="24"/>
          <w:szCs w:val="24"/>
        </w:rPr>
        <w:t xml:space="preserve"> </w:t>
      </w:r>
      <w:sdt>
        <w:sdtPr>
          <w:rPr>
            <w:rFonts w:ascii="Arial" w:hAnsi="Arial" w:cs="Arial"/>
            <w:color w:val="000000" w:themeColor="text1"/>
            <w:sz w:val="24"/>
            <w:szCs w:val="24"/>
          </w:rPr>
          <w:id w:val="-1806688688"/>
          <w:citation/>
        </w:sdtPr>
        <w:sdtContent>
          <w:r w:rsidR="00183EC8">
            <w:rPr>
              <w:rFonts w:ascii="Arial" w:hAnsi="Arial" w:cs="Arial"/>
              <w:color w:val="000000" w:themeColor="text1"/>
              <w:sz w:val="24"/>
              <w:szCs w:val="24"/>
            </w:rPr>
            <w:fldChar w:fldCharType="begin"/>
          </w:r>
          <w:r w:rsidR="00183EC8">
            <w:rPr>
              <w:rFonts w:ascii="Arial" w:hAnsi="Arial" w:cs="Arial"/>
              <w:color w:val="000000" w:themeColor="text1"/>
              <w:sz w:val="24"/>
              <w:szCs w:val="24"/>
            </w:rPr>
            <w:instrText xml:space="preserve"> CITATION Ken \l 2057 </w:instrText>
          </w:r>
          <w:r w:rsidR="00183EC8">
            <w:rPr>
              <w:rFonts w:ascii="Arial" w:hAnsi="Arial" w:cs="Arial"/>
              <w:color w:val="000000" w:themeColor="text1"/>
              <w:sz w:val="24"/>
              <w:szCs w:val="24"/>
            </w:rPr>
            <w:fldChar w:fldCharType="separate"/>
          </w:r>
          <w:r w:rsidR="00183EC8" w:rsidRPr="00183EC8">
            <w:rPr>
              <w:rFonts w:ascii="Arial" w:hAnsi="Arial" w:cs="Arial"/>
              <w:noProof/>
              <w:color w:val="000000" w:themeColor="text1"/>
              <w:sz w:val="24"/>
              <w:szCs w:val="24"/>
            </w:rPr>
            <w:t>[1]</w:t>
          </w:r>
          <w:r w:rsidR="00183EC8">
            <w:rPr>
              <w:rFonts w:ascii="Arial" w:hAnsi="Arial" w:cs="Arial"/>
              <w:color w:val="000000" w:themeColor="text1"/>
              <w:sz w:val="24"/>
              <w:szCs w:val="24"/>
            </w:rPr>
            <w:fldChar w:fldCharType="end"/>
          </w:r>
        </w:sdtContent>
      </w:sdt>
      <w:r w:rsidR="00183EC8">
        <w:rPr>
          <w:rFonts w:ascii="Arial" w:hAnsi="Arial" w:cs="Arial"/>
          <w:color w:val="000000" w:themeColor="text1"/>
          <w:sz w:val="24"/>
          <w:szCs w:val="24"/>
        </w:rPr>
        <w:t xml:space="preserve">. Fast forward to </w:t>
      </w:r>
      <w:r w:rsidR="00C46125">
        <w:rPr>
          <w:rFonts w:ascii="Arial" w:hAnsi="Arial" w:cs="Arial"/>
          <w:color w:val="000000" w:themeColor="text1"/>
          <w:sz w:val="24"/>
          <w:szCs w:val="24"/>
        </w:rPr>
        <w:t xml:space="preserve">the </w:t>
      </w:r>
      <w:r w:rsidR="002A1B92">
        <w:rPr>
          <w:rFonts w:ascii="Arial" w:hAnsi="Arial" w:cs="Arial"/>
          <w:color w:val="000000" w:themeColor="text1"/>
          <w:sz w:val="24"/>
          <w:szCs w:val="24"/>
        </w:rPr>
        <w:t>present day</w:t>
      </w:r>
      <w:r w:rsidR="003E635F">
        <w:rPr>
          <w:rFonts w:ascii="Arial" w:hAnsi="Arial" w:cs="Arial"/>
          <w:color w:val="000000" w:themeColor="text1"/>
          <w:sz w:val="24"/>
          <w:szCs w:val="24"/>
        </w:rPr>
        <w:t>,</w:t>
      </w:r>
      <w:r w:rsidR="00C46125">
        <w:rPr>
          <w:rFonts w:ascii="Arial" w:hAnsi="Arial" w:cs="Arial"/>
          <w:color w:val="000000" w:themeColor="text1"/>
          <w:sz w:val="24"/>
          <w:szCs w:val="24"/>
        </w:rPr>
        <w:t xml:space="preserve"> shaped charges are capable of penetrating around 10 CD (Cone </w:t>
      </w:r>
      <w:r w:rsidR="00DF6EBD">
        <w:rPr>
          <w:rFonts w:ascii="Arial" w:hAnsi="Arial" w:cs="Arial"/>
          <w:color w:val="000000" w:themeColor="text1"/>
          <w:sz w:val="24"/>
          <w:szCs w:val="24"/>
        </w:rPr>
        <w:t>D</w:t>
      </w:r>
      <w:r w:rsidR="00C46125">
        <w:rPr>
          <w:rFonts w:ascii="Arial" w:hAnsi="Arial" w:cs="Arial"/>
          <w:color w:val="000000" w:themeColor="text1"/>
          <w:sz w:val="24"/>
          <w:szCs w:val="24"/>
        </w:rPr>
        <w:t xml:space="preserve">iameters) through armour </w:t>
      </w:r>
      <w:sdt>
        <w:sdtPr>
          <w:rPr>
            <w:rFonts w:ascii="Arial" w:hAnsi="Arial" w:cs="Arial"/>
            <w:color w:val="000000" w:themeColor="text1"/>
            <w:sz w:val="24"/>
            <w:szCs w:val="24"/>
          </w:rPr>
          <w:id w:val="1779302743"/>
          <w:citation/>
        </w:sdtPr>
        <w:sdtContent>
          <w:r w:rsidR="00C46125">
            <w:rPr>
              <w:rFonts w:ascii="Arial" w:hAnsi="Arial" w:cs="Arial"/>
              <w:color w:val="000000" w:themeColor="text1"/>
              <w:sz w:val="24"/>
              <w:szCs w:val="24"/>
            </w:rPr>
            <w:fldChar w:fldCharType="begin"/>
          </w:r>
          <w:r w:rsidR="00C46125">
            <w:rPr>
              <w:rFonts w:ascii="Arial" w:hAnsi="Arial" w:cs="Arial"/>
              <w:color w:val="000000" w:themeColor="text1"/>
              <w:sz w:val="24"/>
              <w:szCs w:val="24"/>
            </w:rPr>
            <w:instrText xml:space="preserve"> CITATION Ani23 \l 2057 </w:instrText>
          </w:r>
          <w:r w:rsidR="00C46125">
            <w:rPr>
              <w:rFonts w:ascii="Arial" w:hAnsi="Arial" w:cs="Arial"/>
              <w:color w:val="000000" w:themeColor="text1"/>
              <w:sz w:val="24"/>
              <w:szCs w:val="24"/>
            </w:rPr>
            <w:fldChar w:fldCharType="separate"/>
          </w:r>
          <w:r w:rsidR="00C46125" w:rsidRPr="00C46125">
            <w:rPr>
              <w:rFonts w:ascii="Arial" w:hAnsi="Arial" w:cs="Arial"/>
              <w:noProof/>
              <w:color w:val="000000" w:themeColor="text1"/>
              <w:sz w:val="24"/>
              <w:szCs w:val="24"/>
            </w:rPr>
            <w:t>[2]</w:t>
          </w:r>
          <w:r w:rsidR="00C46125">
            <w:rPr>
              <w:rFonts w:ascii="Arial" w:hAnsi="Arial" w:cs="Arial"/>
              <w:color w:val="000000" w:themeColor="text1"/>
              <w:sz w:val="24"/>
              <w:szCs w:val="24"/>
            </w:rPr>
            <w:fldChar w:fldCharType="end"/>
          </w:r>
        </w:sdtContent>
      </w:sdt>
      <w:r w:rsidR="00C46125">
        <w:rPr>
          <w:rFonts w:ascii="Arial" w:hAnsi="Arial" w:cs="Arial"/>
          <w:color w:val="000000" w:themeColor="text1"/>
          <w:sz w:val="24"/>
          <w:szCs w:val="24"/>
        </w:rPr>
        <w:t xml:space="preserve">. During the Iraq war that began in 2003, shaped charges were used in roadside explosive devices </w:t>
      </w:r>
      <w:r w:rsidR="009437D8">
        <w:rPr>
          <w:rFonts w:ascii="Arial" w:hAnsi="Arial" w:cs="Arial"/>
          <w:color w:val="000000" w:themeColor="text1"/>
          <w:sz w:val="24"/>
          <w:szCs w:val="24"/>
        </w:rPr>
        <w:t>that</w:t>
      </w:r>
      <w:r w:rsidR="00C46125">
        <w:rPr>
          <w:rFonts w:ascii="Arial" w:hAnsi="Arial" w:cs="Arial"/>
          <w:color w:val="000000" w:themeColor="text1"/>
          <w:sz w:val="24"/>
          <w:szCs w:val="24"/>
        </w:rPr>
        <w:t xml:space="preserve"> were used to kill or maim American soldiers </w:t>
      </w:r>
      <w:sdt>
        <w:sdtPr>
          <w:rPr>
            <w:rFonts w:ascii="Arial" w:hAnsi="Arial" w:cs="Arial"/>
            <w:color w:val="000000" w:themeColor="text1"/>
            <w:sz w:val="24"/>
            <w:szCs w:val="24"/>
          </w:rPr>
          <w:id w:val="1959989358"/>
          <w:citation/>
        </w:sdtPr>
        <w:sdtContent>
          <w:r w:rsidR="00C46125">
            <w:rPr>
              <w:rFonts w:ascii="Arial" w:hAnsi="Arial" w:cs="Arial"/>
              <w:color w:val="000000" w:themeColor="text1"/>
              <w:sz w:val="24"/>
              <w:szCs w:val="24"/>
            </w:rPr>
            <w:fldChar w:fldCharType="begin"/>
          </w:r>
          <w:r w:rsidR="00C46125">
            <w:rPr>
              <w:rFonts w:ascii="Arial" w:hAnsi="Arial" w:cs="Arial"/>
              <w:color w:val="000000" w:themeColor="text1"/>
              <w:sz w:val="24"/>
              <w:szCs w:val="24"/>
            </w:rPr>
            <w:instrText xml:space="preserve"> CITATION Ani23 \l 2057 </w:instrText>
          </w:r>
          <w:r w:rsidR="00C46125">
            <w:rPr>
              <w:rFonts w:ascii="Arial" w:hAnsi="Arial" w:cs="Arial"/>
              <w:color w:val="000000" w:themeColor="text1"/>
              <w:sz w:val="24"/>
              <w:szCs w:val="24"/>
            </w:rPr>
            <w:fldChar w:fldCharType="separate"/>
          </w:r>
          <w:r w:rsidR="00C46125" w:rsidRPr="00C46125">
            <w:rPr>
              <w:rFonts w:ascii="Arial" w:hAnsi="Arial" w:cs="Arial"/>
              <w:noProof/>
              <w:color w:val="000000" w:themeColor="text1"/>
              <w:sz w:val="24"/>
              <w:szCs w:val="24"/>
            </w:rPr>
            <w:t>[2]</w:t>
          </w:r>
          <w:r w:rsidR="00C46125">
            <w:rPr>
              <w:rFonts w:ascii="Arial" w:hAnsi="Arial" w:cs="Arial"/>
              <w:color w:val="000000" w:themeColor="text1"/>
              <w:sz w:val="24"/>
              <w:szCs w:val="24"/>
            </w:rPr>
            <w:fldChar w:fldCharType="end"/>
          </w:r>
        </w:sdtContent>
      </w:sdt>
      <w:r w:rsidR="00C46125">
        <w:rPr>
          <w:rFonts w:ascii="Arial" w:hAnsi="Arial" w:cs="Arial"/>
          <w:color w:val="000000" w:themeColor="text1"/>
          <w:sz w:val="24"/>
          <w:szCs w:val="24"/>
        </w:rPr>
        <w:t xml:space="preserve">. </w:t>
      </w:r>
      <w:r w:rsidR="00716079">
        <w:rPr>
          <w:rFonts w:ascii="Arial" w:hAnsi="Arial" w:cs="Arial"/>
          <w:color w:val="000000" w:themeColor="text1"/>
          <w:sz w:val="24"/>
          <w:szCs w:val="24"/>
        </w:rPr>
        <w:t>Shaped charges are said to be effective against armour and concrete target</w:t>
      </w:r>
      <w:r w:rsidR="003C745D">
        <w:rPr>
          <w:rFonts w:ascii="Arial" w:hAnsi="Arial" w:cs="Arial"/>
          <w:color w:val="000000" w:themeColor="text1"/>
          <w:sz w:val="24"/>
          <w:szCs w:val="24"/>
        </w:rPr>
        <w:t>s</w:t>
      </w:r>
      <w:r w:rsidR="00716079">
        <w:rPr>
          <w:rFonts w:ascii="Arial" w:hAnsi="Arial" w:cs="Arial"/>
          <w:color w:val="000000" w:themeColor="text1"/>
          <w:sz w:val="24"/>
          <w:szCs w:val="24"/>
        </w:rPr>
        <w:t xml:space="preserve"> and the Shaped Charge Jet (SCJ) tip velocity can reach between 6000 up to 10000 m/s </w:t>
      </w:r>
      <w:sdt>
        <w:sdtPr>
          <w:rPr>
            <w:rFonts w:ascii="Arial" w:hAnsi="Arial" w:cs="Arial"/>
            <w:color w:val="000000" w:themeColor="text1"/>
            <w:sz w:val="24"/>
            <w:szCs w:val="24"/>
          </w:rPr>
          <w:id w:val="767894157"/>
          <w:citation/>
        </w:sdtPr>
        <w:sdtContent>
          <w:r w:rsidR="00716079">
            <w:rPr>
              <w:rFonts w:ascii="Arial" w:hAnsi="Arial" w:cs="Arial"/>
              <w:color w:val="000000" w:themeColor="text1"/>
              <w:sz w:val="24"/>
              <w:szCs w:val="24"/>
            </w:rPr>
            <w:fldChar w:fldCharType="begin"/>
          </w:r>
          <w:r w:rsidR="00716079">
            <w:rPr>
              <w:rFonts w:ascii="Arial" w:hAnsi="Arial" w:cs="Arial"/>
              <w:color w:val="000000" w:themeColor="text1"/>
              <w:sz w:val="24"/>
              <w:szCs w:val="24"/>
            </w:rPr>
            <w:instrText xml:space="preserve"> CITATION Bin22 \l 2057 </w:instrText>
          </w:r>
          <w:r w:rsidR="00716079">
            <w:rPr>
              <w:rFonts w:ascii="Arial" w:hAnsi="Arial" w:cs="Arial"/>
              <w:color w:val="000000" w:themeColor="text1"/>
              <w:sz w:val="24"/>
              <w:szCs w:val="24"/>
            </w:rPr>
            <w:fldChar w:fldCharType="separate"/>
          </w:r>
          <w:r w:rsidR="00716079" w:rsidRPr="00716079">
            <w:rPr>
              <w:rFonts w:ascii="Arial" w:hAnsi="Arial" w:cs="Arial"/>
              <w:noProof/>
              <w:color w:val="000000" w:themeColor="text1"/>
              <w:sz w:val="24"/>
              <w:szCs w:val="24"/>
            </w:rPr>
            <w:t>[3]</w:t>
          </w:r>
          <w:r w:rsidR="00716079">
            <w:rPr>
              <w:rFonts w:ascii="Arial" w:hAnsi="Arial" w:cs="Arial"/>
              <w:color w:val="000000" w:themeColor="text1"/>
              <w:sz w:val="24"/>
              <w:szCs w:val="24"/>
            </w:rPr>
            <w:fldChar w:fldCharType="end"/>
          </w:r>
        </w:sdtContent>
      </w:sdt>
      <w:r w:rsidR="00716079">
        <w:rPr>
          <w:rFonts w:ascii="Arial" w:hAnsi="Arial" w:cs="Arial"/>
          <w:color w:val="000000" w:themeColor="text1"/>
          <w:sz w:val="24"/>
          <w:szCs w:val="24"/>
        </w:rPr>
        <w:t xml:space="preserve">. </w:t>
      </w:r>
      <w:r w:rsidR="007668C9">
        <w:rPr>
          <w:rFonts w:ascii="Arial" w:hAnsi="Arial" w:cs="Arial"/>
          <w:color w:val="000000" w:themeColor="text1"/>
          <w:sz w:val="24"/>
          <w:szCs w:val="24"/>
        </w:rPr>
        <w:t xml:space="preserve">Shaped charges are said to behave depending on how they are structurally designed and can be difficult to design and perform </w:t>
      </w:r>
      <w:sdt>
        <w:sdtPr>
          <w:rPr>
            <w:rFonts w:ascii="Arial" w:hAnsi="Arial" w:cs="Arial"/>
            <w:color w:val="000000" w:themeColor="text1"/>
            <w:sz w:val="24"/>
            <w:szCs w:val="24"/>
          </w:rPr>
          <w:id w:val="848675212"/>
          <w:citation/>
        </w:sdtPr>
        <w:sdtContent>
          <w:r w:rsidR="007668C9">
            <w:rPr>
              <w:rFonts w:ascii="Arial" w:hAnsi="Arial" w:cs="Arial"/>
              <w:color w:val="000000" w:themeColor="text1"/>
              <w:sz w:val="24"/>
              <w:szCs w:val="24"/>
            </w:rPr>
            <w:fldChar w:fldCharType="begin"/>
          </w:r>
          <w:r w:rsidR="007668C9">
            <w:rPr>
              <w:rFonts w:ascii="Arial" w:hAnsi="Arial" w:cs="Arial"/>
              <w:color w:val="000000" w:themeColor="text1"/>
              <w:sz w:val="24"/>
              <w:szCs w:val="24"/>
            </w:rPr>
            <w:instrText xml:space="preserve"> CITATION Bin22 \l 2057 </w:instrText>
          </w:r>
          <w:r w:rsidR="007668C9">
            <w:rPr>
              <w:rFonts w:ascii="Arial" w:hAnsi="Arial" w:cs="Arial"/>
              <w:color w:val="000000" w:themeColor="text1"/>
              <w:sz w:val="24"/>
              <w:szCs w:val="24"/>
            </w:rPr>
            <w:fldChar w:fldCharType="separate"/>
          </w:r>
          <w:r w:rsidR="007668C9" w:rsidRPr="007668C9">
            <w:rPr>
              <w:rFonts w:ascii="Arial" w:hAnsi="Arial" w:cs="Arial"/>
              <w:noProof/>
              <w:color w:val="000000" w:themeColor="text1"/>
              <w:sz w:val="24"/>
              <w:szCs w:val="24"/>
            </w:rPr>
            <w:t>[3]</w:t>
          </w:r>
          <w:r w:rsidR="007668C9">
            <w:rPr>
              <w:rFonts w:ascii="Arial" w:hAnsi="Arial" w:cs="Arial"/>
              <w:color w:val="000000" w:themeColor="text1"/>
              <w:sz w:val="24"/>
              <w:szCs w:val="24"/>
            </w:rPr>
            <w:fldChar w:fldCharType="end"/>
          </w:r>
        </w:sdtContent>
      </w:sdt>
      <w:r w:rsidR="007668C9">
        <w:rPr>
          <w:rFonts w:ascii="Arial" w:hAnsi="Arial" w:cs="Arial"/>
          <w:color w:val="000000" w:themeColor="text1"/>
          <w:sz w:val="24"/>
          <w:szCs w:val="24"/>
        </w:rPr>
        <w:t xml:space="preserve">. </w:t>
      </w:r>
      <w:r w:rsidR="0062653C">
        <w:rPr>
          <w:rFonts w:ascii="Arial" w:hAnsi="Arial" w:cs="Arial"/>
          <w:color w:val="000000" w:themeColor="text1"/>
          <w:sz w:val="24"/>
          <w:szCs w:val="24"/>
        </w:rPr>
        <w:t>It can be assumed from this that it may take several attempts to create the perfect shaped charge depending on what the need for the shaped charge is. It would also be assumed numerous simulations would need to take place in order to perfect the ultimate shaped charge for its chosen use.</w:t>
      </w:r>
      <w:r w:rsidR="00954CFC">
        <w:rPr>
          <w:rFonts w:ascii="Arial" w:hAnsi="Arial" w:cs="Arial"/>
          <w:color w:val="000000" w:themeColor="text1"/>
          <w:sz w:val="24"/>
          <w:szCs w:val="24"/>
        </w:rPr>
        <w:t xml:space="preserve"> </w:t>
      </w:r>
      <w:r w:rsidR="00B611F0">
        <w:rPr>
          <w:rFonts w:ascii="Arial" w:hAnsi="Arial" w:cs="Arial"/>
          <w:color w:val="000000" w:themeColor="text1"/>
          <w:sz w:val="24"/>
          <w:szCs w:val="24"/>
        </w:rPr>
        <w:t>Typically,</w:t>
      </w:r>
      <w:r w:rsidR="00954CFC">
        <w:rPr>
          <w:rFonts w:ascii="Arial" w:hAnsi="Arial" w:cs="Arial"/>
          <w:color w:val="000000" w:themeColor="text1"/>
          <w:sz w:val="24"/>
          <w:szCs w:val="24"/>
        </w:rPr>
        <w:t xml:space="preserve"> a shaped charge will consist of an explosive cylinder with a cavity opposite to the detonation point</w:t>
      </w:r>
      <w:r w:rsidR="003451F4">
        <w:rPr>
          <w:rFonts w:ascii="Arial" w:hAnsi="Arial" w:cs="Arial"/>
          <w:color w:val="000000" w:themeColor="text1"/>
          <w:sz w:val="24"/>
          <w:szCs w:val="24"/>
        </w:rPr>
        <w:t xml:space="preserve"> although the cavity shape may be either a conical shape or a bow shape </w:t>
      </w:r>
      <w:sdt>
        <w:sdtPr>
          <w:rPr>
            <w:rFonts w:ascii="Arial" w:hAnsi="Arial" w:cs="Arial"/>
            <w:color w:val="000000" w:themeColor="text1"/>
            <w:sz w:val="24"/>
            <w:szCs w:val="24"/>
          </w:rPr>
          <w:id w:val="-2033414124"/>
          <w:citation/>
        </w:sdtPr>
        <w:sdtContent>
          <w:r w:rsidR="003451F4">
            <w:rPr>
              <w:rFonts w:ascii="Arial" w:hAnsi="Arial" w:cs="Arial"/>
              <w:color w:val="000000" w:themeColor="text1"/>
              <w:sz w:val="24"/>
              <w:szCs w:val="24"/>
            </w:rPr>
            <w:fldChar w:fldCharType="begin"/>
          </w:r>
          <w:r w:rsidR="003451F4">
            <w:rPr>
              <w:rFonts w:ascii="Arial" w:hAnsi="Arial" w:cs="Arial"/>
              <w:color w:val="000000" w:themeColor="text1"/>
              <w:sz w:val="24"/>
              <w:szCs w:val="24"/>
            </w:rPr>
            <w:instrText xml:space="preserve"> CITATION Nae19 \l 2057 </w:instrText>
          </w:r>
          <w:r w:rsidR="003451F4">
            <w:rPr>
              <w:rFonts w:ascii="Arial" w:hAnsi="Arial" w:cs="Arial"/>
              <w:color w:val="000000" w:themeColor="text1"/>
              <w:sz w:val="24"/>
              <w:szCs w:val="24"/>
            </w:rPr>
            <w:fldChar w:fldCharType="separate"/>
          </w:r>
          <w:r w:rsidR="003451F4" w:rsidRPr="003451F4">
            <w:rPr>
              <w:rFonts w:ascii="Arial" w:hAnsi="Arial" w:cs="Arial"/>
              <w:noProof/>
              <w:color w:val="000000" w:themeColor="text1"/>
              <w:sz w:val="24"/>
              <w:szCs w:val="24"/>
            </w:rPr>
            <w:t>[4]</w:t>
          </w:r>
          <w:r w:rsidR="003451F4">
            <w:rPr>
              <w:rFonts w:ascii="Arial" w:hAnsi="Arial" w:cs="Arial"/>
              <w:color w:val="000000" w:themeColor="text1"/>
              <w:sz w:val="24"/>
              <w:szCs w:val="24"/>
            </w:rPr>
            <w:fldChar w:fldCharType="end"/>
          </w:r>
        </w:sdtContent>
      </w:sdt>
      <w:r w:rsidR="003451F4">
        <w:rPr>
          <w:rFonts w:ascii="Arial" w:hAnsi="Arial" w:cs="Arial"/>
          <w:color w:val="000000" w:themeColor="text1"/>
          <w:sz w:val="24"/>
          <w:szCs w:val="24"/>
        </w:rPr>
        <w:t xml:space="preserve">. </w:t>
      </w:r>
      <w:r w:rsidR="00235523">
        <w:rPr>
          <w:rFonts w:ascii="Arial" w:hAnsi="Arial" w:cs="Arial"/>
          <w:color w:val="000000" w:themeColor="text1"/>
          <w:sz w:val="24"/>
          <w:szCs w:val="24"/>
        </w:rPr>
        <w:t xml:space="preserve">A typical image of a shaped charge can be found in [Fig.01]. </w:t>
      </w:r>
    </w:p>
    <w:p w14:paraId="44A2A343" w14:textId="77777777" w:rsidR="00235523" w:rsidRDefault="00235523" w:rsidP="00235523">
      <w:pPr>
        <w:keepNext/>
        <w:spacing w:after="0" w:line="360" w:lineRule="auto"/>
        <w:jc w:val="center"/>
      </w:pPr>
      <w:r>
        <w:rPr>
          <w:noProof/>
        </w:rPr>
        <w:lastRenderedPageBreak/>
        <w:drawing>
          <wp:inline distT="0" distB="0" distL="0" distR="0" wp14:anchorId="35781660" wp14:editId="5AFF2BCD">
            <wp:extent cx="3000375" cy="1590675"/>
            <wp:effectExtent l="0" t="0" r="9525" b="9525"/>
            <wp:docPr id="1062292223" name="Picture 1" descr="A diagram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292223" name="Picture 1" descr="A diagram of a cylinder&#10;&#10;Description automatically generated"/>
                    <pic:cNvPicPr/>
                  </pic:nvPicPr>
                  <pic:blipFill>
                    <a:blip r:embed="rId14"/>
                    <a:stretch>
                      <a:fillRect/>
                    </a:stretch>
                  </pic:blipFill>
                  <pic:spPr>
                    <a:xfrm>
                      <a:off x="0" y="0"/>
                      <a:ext cx="3000375" cy="1590675"/>
                    </a:xfrm>
                    <a:prstGeom prst="rect">
                      <a:avLst/>
                    </a:prstGeom>
                  </pic:spPr>
                </pic:pic>
              </a:graphicData>
            </a:graphic>
          </wp:inline>
        </w:drawing>
      </w:r>
    </w:p>
    <w:p w14:paraId="50427E3B" w14:textId="103D0621" w:rsidR="00F25F34" w:rsidRDefault="00235523" w:rsidP="00F25F34">
      <w:pPr>
        <w:pStyle w:val="Caption"/>
        <w:jc w:val="center"/>
      </w:pPr>
      <w:r>
        <w:t xml:space="preserve">Figure </w:t>
      </w:r>
      <w:fldSimple w:instr=" SEQ Figure \* ARABIC ">
        <w:r w:rsidR="00C21020">
          <w:rPr>
            <w:noProof/>
          </w:rPr>
          <w:t>1</w:t>
        </w:r>
      </w:fldSimple>
      <w:r>
        <w:t xml:space="preserve"> - Shaped Charge. </w:t>
      </w:r>
      <w:r w:rsidRPr="003F3FD2">
        <w:t xml:space="preserve">Source: Adapted from </w:t>
      </w:r>
      <w:r>
        <w:t>[04]</w:t>
      </w:r>
    </w:p>
    <w:p w14:paraId="4F8CF601" w14:textId="01A4BACD" w:rsidR="00F25F34" w:rsidRPr="00F25F34" w:rsidRDefault="00F25F34" w:rsidP="002C12B8">
      <w:pPr>
        <w:spacing w:line="360" w:lineRule="auto"/>
        <w:rPr>
          <w:rFonts w:ascii="Arial" w:hAnsi="Arial" w:cs="Arial"/>
          <w:sz w:val="24"/>
          <w:szCs w:val="24"/>
        </w:rPr>
      </w:pPr>
      <w:r>
        <w:rPr>
          <w:rFonts w:ascii="Arial" w:hAnsi="Arial" w:cs="Arial"/>
          <w:sz w:val="24"/>
          <w:szCs w:val="24"/>
        </w:rPr>
        <w:t xml:space="preserve">[Fig.01] displays the basic construction of the shaped charge. The shaped charge will consist of a detonator and a booster, a casing of the explosive, and a liner. There will also be a stand-off distance from the shaped charge to its </w:t>
      </w:r>
      <w:r w:rsidR="00BB50C3">
        <w:rPr>
          <w:rFonts w:ascii="Arial" w:hAnsi="Arial" w:cs="Arial"/>
          <w:sz w:val="24"/>
          <w:szCs w:val="24"/>
        </w:rPr>
        <w:t>target,</w:t>
      </w:r>
      <w:r>
        <w:rPr>
          <w:rFonts w:ascii="Arial" w:hAnsi="Arial" w:cs="Arial"/>
          <w:sz w:val="24"/>
          <w:szCs w:val="24"/>
        </w:rPr>
        <w:t xml:space="preserve"> but this will differ depending on the</w:t>
      </w:r>
      <w:r w:rsidR="00AB321F">
        <w:rPr>
          <w:rFonts w:ascii="Arial" w:hAnsi="Arial" w:cs="Arial"/>
          <w:sz w:val="24"/>
          <w:szCs w:val="24"/>
        </w:rPr>
        <w:t xml:space="preserve"> intended</w:t>
      </w:r>
      <w:r>
        <w:rPr>
          <w:rFonts w:ascii="Arial" w:hAnsi="Arial" w:cs="Arial"/>
          <w:sz w:val="24"/>
          <w:szCs w:val="24"/>
        </w:rPr>
        <w:t xml:space="preserve"> use of the shaped charge.</w:t>
      </w:r>
      <w:r w:rsidR="00AB321F">
        <w:rPr>
          <w:rFonts w:ascii="Arial" w:hAnsi="Arial" w:cs="Arial"/>
          <w:sz w:val="24"/>
          <w:szCs w:val="24"/>
        </w:rPr>
        <w:t xml:space="preserve"> The liner of the shaped charge will be manufactured as per the requirements and can either be in the form of a “cone, parabola, hemisphere, V-shape, or any other suitable form”. </w:t>
      </w:r>
      <w:r w:rsidR="00BB50C3">
        <w:rPr>
          <w:rFonts w:ascii="Arial" w:hAnsi="Arial" w:cs="Arial"/>
          <w:sz w:val="24"/>
          <w:szCs w:val="24"/>
        </w:rPr>
        <w:t xml:space="preserve">The V-shape liner is mainly used within the demolishing industry and is more commonly known as the linear cutting charge </w:t>
      </w:r>
      <w:sdt>
        <w:sdtPr>
          <w:rPr>
            <w:rFonts w:ascii="Arial" w:hAnsi="Arial" w:cs="Arial"/>
            <w:sz w:val="24"/>
            <w:szCs w:val="24"/>
          </w:rPr>
          <w:id w:val="2034298726"/>
          <w:citation/>
        </w:sdtPr>
        <w:sdtContent>
          <w:r w:rsidR="00BB50C3">
            <w:rPr>
              <w:rFonts w:ascii="Arial" w:hAnsi="Arial" w:cs="Arial"/>
              <w:sz w:val="24"/>
              <w:szCs w:val="24"/>
            </w:rPr>
            <w:fldChar w:fldCharType="begin"/>
          </w:r>
          <w:r w:rsidR="00BB50C3">
            <w:rPr>
              <w:rFonts w:ascii="Arial" w:hAnsi="Arial" w:cs="Arial"/>
              <w:sz w:val="24"/>
              <w:szCs w:val="24"/>
            </w:rPr>
            <w:instrText xml:space="preserve"> CITATION Nae19 \l 2057 </w:instrText>
          </w:r>
          <w:r w:rsidR="00BB50C3">
            <w:rPr>
              <w:rFonts w:ascii="Arial" w:hAnsi="Arial" w:cs="Arial"/>
              <w:sz w:val="24"/>
              <w:szCs w:val="24"/>
            </w:rPr>
            <w:fldChar w:fldCharType="separate"/>
          </w:r>
          <w:r w:rsidR="00BB50C3" w:rsidRPr="00BB50C3">
            <w:rPr>
              <w:rFonts w:ascii="Arial" w:hAnsi="Arial" w:cs="Arial"/>
              <w:noProof/>
              <w:sz w:val="24"/>
              <w:szCs w:val="24"/>
            </w:rPr>
            <w:t>[4]</w:t>
          </w:r>
          <w:r w:rsidR="00BB50C3">
            <w:rPr>
              <w:rFonts w:ascii="Arial" w:hAnsi="Arial" w:cs="Arial"/>
              <w:sz w:val="24"/>
              <w:szCs w:val="24"/>
            </w:rPr>
            <w:fldChar w:fldCharType="end"/>
          </w:r>
        </w:sdtContent>
      </w:sdt>
      <w:r w:rsidR="00BB50C3">
        <w:rPr>
          <w:rFonts w:ascii="Arial" w:hAnsi="Arial" w:cs="Arial"/>
          <w:sz w:val="24"/>
          <w:szCs w:val="24"/>
        </w:rPr>
        <w:t xml:space="preserve">. </w:t>
      </w:r>
      <w:r w:rsidR="00B9563F">
        <w:rPr>
          <w:rFonts w:ascii="Arial" w:hAnsi="Arial" w:cs="Arial"/>
          <w:sz w:val="24"/>
          <w:szCs w:val="24"/>
        </w:rPr>
        <w:t xml:space="preserve">It was discovered that detonating a hollow cylindrical charge on or near the desired target produces a deeper cavity in the target than without a cavity </w:t>
      </w:r>
      <w:sdt>
        <w:sdtPr>
          <w:rPr>
            <w:rFonts w:ascii="Arial" w:hAnsi="Arial" w:cs="Arial"/>
            <w:sz w:val="24"/>
            <w:szCs w:val="24"/>
          </w:rPr>
          <w:id w:val="952282110"/>
          <w:citation/>
        </w:sdtPr>
        <w:sdtContent>
          <w:r w:rsidR="00B9563F">
            <w:rPr>
              <w:rFonts w:ascii="Arial" w:hAnsi="Arial" w:cs="Arial"/>
              <w:sz w:val="24"/>
              <w:szCs w:val="24"/>
            </w:rPr>
            <w:fldChar w:fldCharType="begin"/>
          </w:r>
          <w:r w:rsidR="00B9563F">
            <w:rPr>
              <w:rFonts w:ascii="Arial" w:hAnsi="Arial" w:cs="Arial"/>
              <w:sz w:val="24"/>
              <w:szCs w:val="24"/>
            </w:rPr>
            <w:instrText xml:space="preserve"> CITATION Nae19 \l 2057 </w:instrText>
          </w:r>
          <w:r w:rsidR="00B9563F">
            <w:rPr>
              <w:rFonts w:ascii="Arial" w:hAnsi="Arial" w:cs="Arial"/>
              <w:sz w:val="24"/>
              <w:szCs w:val="24"/>
            </w:rPr>
            <w:fldChar w:fldCharType="separate"/>
          </w:r>
          <w:r w:rsidR="00B9563F" w:rsidRPr="00B9563F">
            <w:rPr>
              <w:rFonts w:ascii="Arial" w:hAnsi="Arial" w:cs="Arial"/>
              <w:noProof/>
              <w:sz w:val="24"/>
              <w:szCs w:val="24"/>
            </w:rPr>
            <w:t>[4]</w:t>
          </w:r>
          <w:r w:rsidR="00B9563F">
            <w:rPr>
              <w:rFonts w:ascii="Arial" w:hAnsi="Arial" w:cs="Arial"/>
              <w:sz w:val="24"/>
              <w:szCs w:val="24"/>
            </w:rPr>
            <w:fldChar w:fldCharType="end"/>
          </w:r>
        </w:sdtContent>
      </w:sdt>
      <w:r w:rsidR="00B9563F">
        <w:rPr>
          <w:rFonts w:ascii="Arial" w:hAnsi="Arial" w:cs="Arial"/>
          <w:sz w:val="24"/>
          <w:szCs w:val="24"/>
        </w:rPr>
        <w:t xml:space="preserve">, this is described as either the Neumann or Munroe effect.  Charles Edward Munroe was the inventor of the Munroe effect within explosives which was discovered in 1885 </w:t>
      </w:r>
      <w:sdt>
        <w:sdtPr>
          <w:rPr>
            <w:rFonts w:ascii="Arial" w:hAnsi="Arial" w:cs="Arial"/>
            <w:sz w:val="24"/>
            <w:szCs w:val="24"/>
          </w:rPr>
          <w:id w:val="4340905"/>
          <w:citation/>
        </w:sdtPr>
        <w:sdtContent>
          <w:r w:rsidR="00B9563F">
            <w:rPr>
              <w:rFonts w:ascii="Arial" w:hAnsi="Arial" w:cs="Arial"/>
              <w:sz w:val="24"/>
              <w:szCs w:val="24"/>
            </w:rPr>
            <w:fldChar w:fldCharType="begin"/>
          </w:r>
          <w:r w:rsidR="00B9563F">
            <w:rPr>
              <w:rFonts w:ascii="Arial" w:hAnsi="Arial" w:cs="Arial"/>
              <w:sz w:val="24"/>
              <w:szCs w:val="24"/>
            </w:rPr>
            <w:instrText xml:space="preserve"> CITATION Sha23 \l 2057 </w:instrText>
          </w:r>
          <w:r w:rsidR="00B9563F">
            <w:rPr>
              <w:rFonts w:ascii="Arial" w:hAnsi="Arial" w:cs="Arial"/>
              <w:sz w:val="24"/>
              <w:szCs w:val="24"/>
            </w:rPr>
            <w:fldChar w:fldCharType="separate"/>
          </w:r>
          <w:r w:rsidR="00B9563F" w:rsidRPr="00B9563F">
            <w:rPr>
              <w:rFonts w:ascii="Arial" w:hAnsi="Arial" w:cs="Arial"/>
              <w:noProof/>
              <w:sz w:val="24"/>
              <w:szCs w:val="24"/>
            </w:rPr>
            <w:t>[5]</w:t>
          </w:r>
          <w:r w:rsidR="00B9563F">
            <w:rPr>
              <w:rFonts w:ascii="Arial" w:hAnsi="Arial" w:cs="Arial"/>
              <w:sz w:val="24"/>
              <w:szCs w:val="24"/>
            </w:rPr>
            <w:fldChar w:fldCharType="end"/>
          </w:r>
        </w:sdtContent>
      </w:sdt>
      <w:r w:rsidR="00B9563F">
        <w:rPr>
          <w:rFonts w:ascii="Arial" w:hAnsi="Arial" w:cs="Arial"/>
          <w:sz w:val="24"/>
          <w:szCs w:val="24"/>
        </w:rPr>
        <w:t xml:space="preserve">. </w:t>
      </w:r>
      <w:r w:rsidR="00690884">
        <w:rPr>
          <w:rFonts w:ascii="Arial" w:hAnsi="Arial" w:cs="Arial"/>
          <w:sz w:val="24"/>
          <w:szCs w:val="24"/>
        </w:rPr>
        <w:t>The effect is said to have been rediscovered in 1911 by Von Neumann.</w:t>
      </w:r>
      <w:r w:rsidR="003C745D">
        <w:rPr>
          <w:rFonts w:ascii="Arial" w:hAnsi="Arial" w:cs="Arial"/>
          <w:sz w:val="24"/>
          <w:szCs w:val="24"/>
        </w:rPr>
        <w:t xml:space="preserve"> </w:t>
      </w:r>
      <w:r w:rsidR="00114C68">
        <w:rPr>
          <w:rFonts w:ascii="Arial" w:hAnsi="Arial" w:cs="Arial"/>
          <w:sz w:val="24"/>
          <w:szCs w:val="24"/>
        </w:rPr>
        <w:t xml:space="preserve">Fast forward to the World War II era </w:t>
      </w:r>
      <w:r w:rsidR="00984D2D">
        <w:rPr>
          <w:rFonts w:ascii="Arial" w:hAnsi="Arial" w:cs="Arial"/>
          <w:sz w:val="24"/>
          <w:szCs w:val="24"/>
        </w:rPr>
        <w:t>when</w:t>
      </w:r>
      <w:r w:rsidR="00114C68">
        <w:rPr>
          <w:rFonts w:ascii="Arial" w:hAnsi="Arial" w:cs="Arial"/>
          <w:sz w:val="24"/>
          <w:szCs w:val="24"/>
        </w:rPr>
        <w:t xml:space="preserve"> it is believed that the lined </w:t>
      </w:r>
      <w:r w:rsidR="00984D2D">
        <w:rPr>
          <w:rFonts w:ascii="Arial" w:hAnsi="Arial" w:cs="Arial"/>
          <w:sz w:val="24"/>
          <w:szCs w:val="24"/>
        </w:rPr>
        <w:t>cavity-shaped</w:t>
      </w:r>
      <w:r w:rsidR="00114C68">
        <w:rPr>
          <w:rFonts w:ascii="Arial" w:hAnsi="Arial" w:cs="Arial"/>
          <w:sz w:val="24"/>
          <w:szCs w:val="24"/>
        </w:rPr>
        <w:t xml:space="preserve"> charge research blossomed due to the war and </w:t>
      </w:r>
      <w:r w:rsidR="00984D2D">
        <w:rPr>
          <w:rFonts w:ascii="Arial" w:hAnsi="Arial" w:cs="Arial"/>
          <w:sz w:val="24"/>
          <w:szCs w:val="24"/>
        </w:rPr>
        <w:t xml:space="preserve">the </w:t>
      </w:r>
      <w:r w:rsidR="00114C68">
        <w:rPr>
          <w:rFonts w:ascii="Arial" w:hAnsi="Arial" w:cs="Arial"/>
          <w:sz w:val="24"/>
          <w:szCs w:val="24"/>
        </w:rPr>
        <w:t xml:space="preserve">advancement of devices using shaped charges such as the bazooka, </w:t>
      </w:r>
      <w:r w:rsidR="00984D2D">
        <w:rPr>
          <w:rFonts w:ascii="Arial" w:hAnsi="Arial" w:cs="Arial"/>
          <w:sz w:val="24"/>
          <w:szCs w:val="24"/>
        </w:rPr>
        <w:t xml:space="preserve">and </w:t>
      </w:r>
      <w:proofErr w:type="spellStart"/>
      <w:r w:rsidR="00114C68">
        <w:rPr>
          <w:rFonts w:ascii="Arial" w:hAnsi="Arial" w:cs="Arial"/>
          <w:sz w:val="24"/>
          <w:szCs w:val="24"/>
        </w:rPr>
        <w:t>panzerfaust</w:t>
      </w:r>
      <w:proofErr w:type="spellEnd"/>
      <w:r w:rsidR="00114C68">
        <w:rPr>
          <w:rFonts w:ascii="Arial" w:hAnsi="Arial" w:cs="Arial"/>
          <w:sz w:val="24"/>
          <w:szCs w:val="24"/>
        </w:rPr>
        <w:t xml:space="preserve">, including other devices </w:t>
      </w:r>
      <w:sdt>
        <w:sdtPr>
          <w:rPr>
            <w:rFonts w:ascii="Arial" w:hAnsi="Arial" w:cs="Arial"/>
            <w:sz w:val="24"/>
            <w:szCs w:val="24"/>
          </w:rPr>
          <w:id w:val="-356583420"/>
          <w:citation/>
        </w:sdtPr>
        <w:sdtContent>
          <w:r w:rsidR="00114C68">
            <w:rPr>
              <w:rFonts w:ascii="Arial" w:hAnsi="Arial" w:cs="Arial"/>
              <w:sz w:val="24"/>
              <w:szCs w:val="24"/>
            </w:rPr>
            <w:fldChar w:fldCharType="begin"/>
          </w:r>
          <w:r w:rsidR="00114C68">
            <w:rPr>
              <w:rFonts w:ascii="Arial" w:hAnsi="Arial" w:cs="Arial"/>
              <w:sz w:val="24"/>
              <w:szCs w:val="24"/>
            </w:rPr>
            <w:instrText xml:space="preserve"> CITATION Wal89 \l 2057 </w:instrText>
          </w:r>
          <w:r w:rsidR="00114C68">
            <w:rPr>
              <w:rFonts w:ascii="Arial" w:hAnsi="Arial" w:cs="Arial"/>
              <w:sz w:val="24"/>
              <w:szCs w:val="24"/>
            </w:rPr>
            <w:fldChar w:fldCharType="separate"/>
          </w:r>
          <w:r w:rsidR="00114C68" w:rsidRPr="00114C68">
            <w:rPr>
              <w:rFonts w:ascii="Arial" w:hAnsi="Arial" w:cs="Arial"/>
              <w:noProof/>
              <w:sz w:val="24"/>
              <w:szCs w:val="24"/>
            </w:rPr>
            <w:t>[6]</w:t>
          </w:r>
          <w:r w:rsidR="00114C68">
            <w:rPr>
              <w:rFonts w:ascii="Arial" w:hAnsi="Arial" w:cs="Arial"/>
              <w:sz w:val="24"/>
              <w:szCs w:val="24"/>
            </w:rPr>
            <w:fldChar w:fldCharType="end"/>
          </w:r>
        </w:sdtContent>
      </w:sdt>
      <w:r w:rsidR="00114C68">
        <w:rPr>
          <w:rFonts w:ascii="Arial" w:hAnsi="Arial" w:cs="Arial"/>
          <w:sz w:val="24"/>
          <w:szCs w:val="24"/>
        </w:rPr>
        <w:t xml:space="preserve">. It is believed that in </w:t>
      </w:r>
      <w:r w:rsidR="00984D2D">
        <w:rPr>
          <w:rFonts w:ascii="Arial" w:hAnsi="Arial" w:cs="Arial"/>
          <w:sz w:val="24"/>
          <w:szCs w:val="24"/>
        </w:rPr>
        <w:t xml:space="preserve">the </w:t>
      </w:r>
      <w:r w:rsidR="00114C68">
        <w:rPr>
          <w:rFonts w:ascii="Arial" w:hAnsi="Arial" w:cs="Arial"/>
          <w:sz w:val="24"/>
          <w:szCs w:val="24"/>
        </w:rPr>
        <w:t xml:space="preserve">years between 1935 and 1950 the development of shaped charges </w:t>
      </w:r>
      <w:r w:rsidR="00984D2D">
        <w:rPr>
          <w:rFonts w:ascii="Arial" w:hAnsi="Arial" w:cs="Arial"/>
          <w:sz w:val="24"/>
          <w:szCs w:val="24"/>
        </w:rPr>
        <w:t>was</w:t>
      </w:r>
      <w:r w:rsidR="00114C68">
        <w:rPr>
          <w:rFonts w:ascii="Arial" w:hAnsi="Arial" w:cs="Arial"/>
          <w:sz w:val="24"/>
          <w:szCs w:val="24"/>
        </w:rPr>
        <w:t xml:space="preserve"> </w:t>
      </w:r>
      <w:r w:rsidR="00984D2D">
        <w:rPr>
          <w:rFonts w:ascii="Arial" w:hAnsi="Arial" w:cs="Arial"/>
          <w:sz w:val="24"/>
          <w:szCs w:val="24"/>
        </w:rPr>
        <w:t xml:space="preserve">quickly accelerated by the British, Germans, and Americans </w:t>
      </w:r>
      <w:sdt>
        <w:sdtPr>
          <w:rPr>
            <w:rFonts w:ascii="Arial" w:hAnsi="Arial" w:cs="Arial"/>
            <w:sz w:val="24"/>
            <w:szCs w:val="24"/>
          </w:rPr>
          <w:id w:val="-2102790813"/>
          <w:citation/>
        </w:sdtPr>
        <w:sdtContent>
          <w:r w:rsidR="00984D2D">
            <w:rPr>
              <w:rFonts w:ascii="Arial" w:hAnsi="Arial" w:cs="Arial"/>
              <w:sz w:val="24"/>
              <w:szCs w:val="24"/>
            </w:rPr>
            <w:fldChar w:fldCharType="begin"/>
          </w:r>
          <w:r w:rsidR="00984D2D">
            <w:rPr>
              <w:rFonts w:ascii="Arial" w:hAnsi="Arial" w:cs="Arial"/>
              <w:sz w:val="24"/>
              <w:szCs w:val="24"/>
            </w:rPr>
            <w:instrText xml:space="preserve"> CITATION Wal89 \l 2057 </w:instrText>
          </w:r>
          <w:r w:rsidR="00984D2D">
            <w:rPr>
              <w:rFonts w:ascii="Arial" w:hAnsi="Arial" w:cs="Arial"/>
              <w:sz w:val="24"/>
              <w:szCs w:val="24"/>
            </w:rPr>
            <w:fldChar w:fldCharType="separate"/>
          </w:r>
          <w:r w:rsidR="00984D2D" w:rsidRPr="00984D2D">
            <w:rPr>
              <w:rFonts w:ascii="Arial" w:hAnsi="Arial" w:cs="Arial"/>
              <w:noProof/>
              <w:sz w:val="24"/>
              <w:szCs w:val="24"/>
            </w:rPr>
            <w:t>[6]</w:t>
          </w:r>
          <w:r w:rsidR="00984D2D">
            <w:rPr>
              <w:rFonts w:ascii="Arial" w:hAnsi="Arial" w:cs="Arial"/>
              <w:sz w:val="24"/>
              <w:szCs w:val="24"/>
            </w:rPr>
            <w:fldChar w:fldCharType="end"/>
          </w:r>
        </w:sdtContent>
      </w:sdt>
      <w:r w:rsidR="00984D2D">
        <w:rPr>
          <w:rFonts w:ascii="Arial" w:hAnsi="Arial" w:cs="Arial"/>
          <w:sz w:val="24"/>
          <w:szCs w:val="24"/>
        </w:rPr>
        <w:t xml:space="preserve">. Modern lined cavity </w:t>
      </w:r>
      <w:r w:rsidR="00B611F0">
        <w:rPr>
          <w:rFonts w:ascii="Arial" w:hAnsi="Arial" w:cs="Arial"/>
          <w:sz w:val="24"/>
          <w:szCs w:val="24"/>
        </w:rPr>
        <w:t>effects</w:t>
      </w:r>
      <w:r w:rsidR="00984D2D">
        <w:rPr>
          <w:rFonts w:ascii="Arial" w:hAnsi="Arial" w:cs="Arial"/>
          <w:sz w:val="24"/>
          <w:szCs w:val="24"/>
        </w:rPr>
        <w:t xml:space="preserve"> were discovered by the German Franz Rudolph </w:t>
      </w:r>
      <w:proofErr w:type="spellStart"/>
      <w:r w:rsidR="00984D2D">
        <w:rPr>
          <w:rFonts w:ascii="Arial" w:hAnsi="Arial" w:cs="Arial"/>
          <w:sz w:val="24"/>
          <w:szCs w:val="24"/>
        </w:rPr>
        <w:t>Thomanek</w:t>
      </w:r>
      <w:proofErr w:type="spellEnd"/>
      <w:r w:rsidR="00984D2D">
        <w:rPr>
          <w:rFonts w:ascii="Arial" w:hAnsi="Arial" w:cs="Arial"/>
          <w:sz w:val="24"/>
          <w:szCs w:val="24"/>
        </w:rPr>
        <w:t xml:space="preserve"> and also by Henry Hans Mohaupt on behalf of the United States and the United Kingdom </w:t>
      </w:r>
      <w:sdt>
        <w:sdtPr>
          <w:rPr>
            <w:rFonts w:ascii="Arial" w:hAnsi="Arial" w:cs="Arial"/>
            <w:sz w:val="24"/>
            <w:szCs w:val="24"/>
          </w:rPr>
          <w:id w:val="243542820"/>
          <w:citation/>
        </w:sdtPr>
        <w:sdtContent>
          <w:r w:rsidR="00984D2D">
            <w:rPr>
              <w:rFonts w:ascii="Arial" w:hAnsi="Arial" w:cs="Arial"/>
              <w:sz w:val="24"/>
              <w:szCs w:val="24"/>
            </w:rPr>
            <w:fldChar w:fldCharType="begin"/>
          </w:r>
          <w:r w:rsidR="00984D2D">
            <w:rPr>
              <w:rFonts w:ascii="Arial" w:hAnsi="Arial" w:cs="Arial"/>
              <w:sz w:val="24"/>
              <w:szCs w:val="24"/>
            </w:rPr>
            <w:instrText xml:space="preserve"> CITATION Wal89 \l 2057 </w:instrText>
          </w:r>
          <w:r w:rsidR="00984D2D">
            <w:rPr>
              <w:rFonts w:ascii="Arial" w:hAnsi="Arial" w:cs="Arial"/>
              <w:sz w:val="24"/>
              <w:szCs w:val="24"/>
            </w:rPr>
            <w:fldChar w:fldCharType="separate"/>
          </w:r>
          <w:r w:rsidR="00984D2D" w:rsidRPr="00984D2D">
            <w:rPr>
              <w:rFonts w:ascii="Arial" w:hAnsi="Arial" w:cs="Arial"/>
              <w:noProof/>
              <w:sz w:val="24"/>
              <w:szCs w:val="24"/>
            </w:rPr>
            <w:t>[6]</w:t>
          </w:r>
          <w:r w:rsidR="00984D2D">
            <w:rPr>
              <w:rFonts w:ascii="Arial" w:hAnsi="Arial" w:cs="Arial"/>
              <w:sz w:val="24"/>
              <w:szCs w:val="24"/>
            </w:rPr>
            <w:fldChar w:fldCharType="end"/>
          </w:r>
        </w:sdtContent>
      </w:sdt>
      <w:r w:rsidR="00984D2D">
        <w:rPr>
          <w:rFonts w:ascii="Arial" w:hAnsi="Arial" w:cs="Arial"/>
          <w:sz w:val="24"/>
          <w:szCs w:val="24"/>
        </w:rPr>
        <w:t xml:space="preserve">. </w:t>
      </w:r>
    </w:p>
    <w:p w14:paraId="0290D58E" w14:textId="77777777" w:rsidR="00FA59C8" w:rsidRDefault="00FA59C8" w:rsidP="00913FA3">
      <w:pPr>
        <w:spacing w:after="0" w:line="360" w:lineRule="auto"/>
        <w:rPr>
          <w:rFonts w:ascii="Arial" w:hAnsi="Arial" w:cs="Arial"/>
          <w:sz w:val="24"/>
          <w:szCs w:val="24"/>
          <w:shd w:val="clear" w:color="auto" w:fill="FFFFFF"/>
        </w:rPr>
      </w:pPr>
    </w:p>
    <w:p w14:paraId="488706B9" w14:textId="2CBB9573" w:rsidR="00B83F36" w:rsidRPr="00A13CE4" w:rsidRDefault="00494EBA" w:rsidP="008C7774">
      <w:pPr>
        <w:pStyle w:val="ListParagraph"/>
        <w:numPr>
          <w:ilvl w:val="0"/>
          <w:numId w:val="29"/>
        </w:numPr>
        <w:spacing w:after="0" w:line="360" w:lineRule="auto"/>
        <w:rPr>
          <w:rFonts w:ascii="Arial" w:hAnsi="Arial" w:cs="Arial"/>
          <w:b/>
          <w:bCs/>
          <w:color w:val="000000" w:themeColor="text1"/>
          <w:sz w:val="32"/>
          <w:szCs w:val="32"/>
        </w:rPr>
      </w:pPr>
      <w:r>
        <w:rPr>
          <w:rFonts w:ascii="Arial" w:hAnsi="Arial" w:cs="Arial"/>
          <w:b/>
          <w:bCs/>
          <w:color w:val="000000" w:themeColor="text1"/>
          <w:sz w:val="32"/>
          <w:szCs w:val="32"/>
        </w:rPr>
        <w:t>Application of Shaped Charges</w:t>
      </w:r>
    </w:p>
    <w:p w14:paraId="3AE3E2C9" w14:textId="5416249D" w:rsidR="00EC7DD5" w:rsidRDefault="003E2F45" w:rsidP="002121B3">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The </w:t>
      </w:r>
      <w:r w:rsidR="00E33549">
        <w:rPr>
          <w:rFonts w:ascii="Arial" w:hAnsi="Arial" w:cs="Arial"/>
          <w:color w:val="000000" w:themeColor="text1"/>
          <w:sz w:val="24"/>
          <w:szCs w:val="24"/>
        </w:rPr>
        <w:t xml:space="preserve">use of shaped charges ensures when an intense and localised force is required then it will be capable of piercing through a barrier or target. </w:t>
      </w:r>
      <w:r w:rsidR="00B611F0">
        <w:rPr>
          <w:rFonts w:ascii="Arial" w:hAnsi="Arial" w:cs="Arial"/>
          <w:color w:val="000000" w:themeColor="text1"/>
          <w:sz w:val="24"/>
          <w:szCs w:val="24"/>
        </w:rPr>
        <w:t>Shaped</w:t>
      </w:r>
      <w:r w:rsidR="00E6494B">
        <w:rPr>
          <w:rFonts w:ascii="Arial" w:hAnsi="Arial" w:cs="Arial"/>
          <w:color w:val="000000" w:themeColor="text1"/>
          <w:sz w:val="24"/>
          <w:szCs w:val="24"/>
        </w:rPr>
        <w:t xml:space="preserve"> charges are most commonly used within the military field. These consist of the following:</w:t>
      </w:r>
    </w:p>
    <w:p w14:paraId="62071556" w14:textId="3AC5815C" w:rsidR="00E6494B" w:rsidRDefault="00E6494B" w:rsidP="00E6494B">
      <w:pPr>
        <w:pStyle w:val="ListParagraph"/>
        <w:numPr>
          <w:ilvl w:val="0"/>
          <w:numId w:val="31"/>
        </w:numPr>
        <w:spacing w:after="0" w:line="360" w:lineRule="auto"/>
        <w:rPr>
          <w:rFonts w:ascii="Arial" w:hAnsi="Arial" w:cs="Arial"/>
          <w:color w:val="000000" w:themeColor="text1"/>
          <w:sz w:val="24"/>
          <w:szCs w:val="24"/>
        </w:rPr>
      </w:pPr>
      <w:r>
        <w:rPr>
          <w:rFonts w:ascii="Arial" w:hAnsi="Arial" w:cs="Arial"/>
          <w:color w:val="000000" w:themeColor="text1"/>
          <w:sz w:val="24"/>
          <w:szCs w:val="24"/>
        </w:rPr>
        <w:lastRenderedPageBreak/>
        <w:t>Torpedos</w:t>
      </w:r>
    </w:p>
    <w:p w14:paraId="188DE6D2" w14:textId="6D29422A" w:rsidR="00E6494B" w:rsidRDefault="00E6494B" w:rsidP="00E6494B">
      <w:pPr>
        <w:pStyle w:val="ListParagraph"/>
        <w:numPr>
          <w:ilvl w:val="0"/>
          <w:numId w:val="31"/>
        </w:numPr>
        <w:spacing w:after="0" w:line="360" w:lineRule="auto"/>
        <w:rPr>
          <w:rFonts w:ascii="Arial" w:hAnsi="Arial" w:cs="Arial"/>
          <w:color w:val="000000" w:themeColor="text1"/>
          <w:sz w:val="24"/>
          <w:szCs w:val="24"/>
        </w:rPr>
      </w:pPr>
      <w:r>
        <w:rPr>
          <w:rFonts w:ascii="Arial" w:hAnsi="Arial" w:cs="Arial"/>
          <w:color w:val="000000" w:themeColor="text1"/>
          <w:sz w:val="24"/>
          <w:szCs w:val="24"/>
        </w:rPr>
        <w:t>Missiles</w:t>
      </w:r>
    </w:p>
    <w:p w14:paraId="37DD2C21" w14:textId="6E65BF41" w:rsidR="00E6494B" w:rsidRDefault="00E6494B" w:rsidP="00E6494B">
      <w:pPr>
        <w:pStyle w:val="ListParagraph"/>
        <w:numPr>
          <w:ilvl w:val="0"/>
          <w:numId w:val="31"/>
        </w:numPr>
        <w:spacing w:after="0" w:line="360" w:lineRule="auto"/>
        <w:rPr>
          <w:rFonts w:ascii="Arial" w:hAnsi="Arial" w:cs="Arial"/>
          <w:color w:val="000000" w:themeColor="text1"/>
          <w:sz w:val="24"/>
          <w:szCs w:val="24"/>
        </w:rPr>
      </w:pPr>
      <w:r>
        <w:rPr>
          <w:rFonts w:ascii="Arial" w:hAnsi="Arial" w:cs="Arial"/>
          <w:color w:val="000000" w:themeColor="text1"/>
          <w:sz w:val="24"/>
          <w:szCs w:val="24"/>
        </w:rPr>
        <w:t>High Explosive Antitank (HEAT) Rounds</w:t>
      </w:r>
    </w:p>
    <w:p w14:paraId="1DD61586" w14:textId="445D1DAF" w:rsidR="00E6494B" w:rsidRDefault="00E6494B" w:rsidP="00E6494B">
      <w:pPr>
        <w:pStyle w:val="ListParagraph"/>
        <w:numPr>
          <w:ilvl w:val="0"/>
          <w:numId w:val="31"/>
        </w:numPr>
        <w:spacing w:after="0" w:line="360" w:lineRule="auto"/>
        <w:rPr>
          <w:rFonts w:ascii="Arial" w:hAnsi="Arial" w:cs="Arial"/>
          <w:color w:val="000000" w:themeColor="text1"/>
          <w:sz w:val="24"/>
          <w:szCs w:val="24"/>
        </w:rPr>
      </w:pPr>
      <w:r>
        <w:rPr>
          <w:rFonts w:ascii="Arial" w:hAnsi="Arial" w:cs="Arial"/>
          <w:color w:val="000000" w:themeColor="text1"/>
          <w:sz w:val="24"/>
          <w:szCs w:val="24"/>
        </w:rPr>
        <w:t>Bazooka Rounds</w:t>
      </w:r>
    </w:p>
    <w:p w14:paraId="55CA677A" w14:textId="4FC03A82" w:rsidR="00E6494B" w:rsidRDefault="00E6494B" w:rsidP="00E6494B">
      <w:pPr>
        <w:pStyle w:val="ListParagraph"/>
        <w:numPr>
          <w:ilvl w:val="0"/>
          <w:numId w:val="31"/>
        </w:numPr>
        <w:spacing w:after="0" w:line="360" w:lineRule="auto"/>
        <w:rPr>
          <w:rFonts w:ascii="Arial" w:hAnsi="Arial" w:cs="Arial"/>
          <w:color w:val="000000" w:themeColor="text1"/>
          <w:sz w:val="24"/>
          <w:szCs w:val="24"/>
        </w:rPr>
      </w:pPr>
      <w:r>
        <w:rPr>
          <w:rFonts w:ascii="Arial" w:hAnsi="Arial" w:cs="Arial"/>
          <w:color w:val="000000" w:themeColor="text1"/>
          <w:sz w:val="24"/>
          <w:szCs w:val="24"/>
        </w:rPr>
        <w:t>Rifle Grenades (Gun Launched)</w:t>
      </w:r>
    </w:p>
    <w:p w14:paraId="10A1CF0F" w14:textId="41D56214" w:rsidR="00E6494B" w:rsidRDefault="00E6494B" w:rsidP="00E6494B">
      <w:pPr>
        <w:pStyle w:val="ListParagraph"/>
        <w:numPr>
          <w:ilvl w:val="0"/>
          <w:numId w:val="31"/>
        </w:numPr>
        <w:spacing w:after="0" w:line="360" w:lineRule="auto"/>
        <w:rPr>
          <w:rFonts w:ascii="Arial" w:hAnsi="Arial" w:cs="Arial"/>
          <w:color w:val="000000" w:themeColor="text1"/>
          <w:sz w:val="24"/>
          <w:szCs w:val="24"/>
        </w:rPr>
      </w:pPr>
      <w:r>
        <w:rPr>
          <w:rFonts w:ascii="Arial" w:hAnsi="Arial" w:cs="Arial"/>
          <w:color w:val="000000" w:themeColor="text1"/>
          <w:sz w:val="24"/>
          <w:szCs w:val="24"/>
        </w:rPr>
        <w:t>Cannon Launched Round; and</w:t>
      </w:r>
    </w:p>
    <w:p w14:paraId="20B35294" w14:textId="33018037" w:rsidR="00E6494B" w:rsidRDefault="00E6494B" w:rsidP="00E6494B">
      <w:pPr>
        <w:pStyle w:val="ListParagraph"/>
        <w:numPr>
          <w:ilvl w:val="0"/>
          <w:numId w:val="31"/>
        </w:numPr>
        <w:spacing w:after="0" w:line="360" w:lineRule="auto"/>
        <w:rPr>
          <w:rFonts w:ascii="Arial" w:hAnsi="Arial" w:cs="Arial"/>
          <w:color w:val="000000" w:themeColor="text1"/>
          <w:sz w:val="24"/>
          <w:szCs w:val="24"/>
        </w:rPr>
      </w:pPr>
      <w:r>
        <w:rPr>
          <w:rFonts w:ascii="Arial" w:hAnsi="Arial" w:cs="Arial"/>
          <w:color w:val="000000" w:themeColor="text1"/>
          <w:sz w:val="24"/>
          <w:szCs w:val="24"/>
        </w:rPr>
        <w:t>Bombs (Various types).</w:t>
      </w:r>
    </w:p>
    <w:p w14:paraId="0D221884" w14:textId="77777777" w:rsidR="00E06CB5" w:rsidRDefault="00E06CB5" w:rsidP="00E06CB5">
      <w:pPr>
        <w:spacing w:after="0" w:line="360" w:lineRule="auto"/>
        <w:rPr>
          <w:rFonts w:ascii="Arial" w:hAnsi="Arial" w:cs="Arial"/>
          <w:color w:val="000000" w:themeColor="text1"/>
          <w:sz w:val="24"/>
          <w:szCs w:val="24"/>
        </w:rPr>
      </w:pPr>
    </w:p>
    <w:p w14:paraId="5D0FF62A" w14:textId="77777777" w:rsidR="00E06CB5" w:rsidRDefault="00E06CB5" w:rsidP="00E06CB5">
      <w:pPr>
        <w:keepNext/>
        <w:spacing w:after="0" w:line="360" w:lineRule="auto"/>
        <w:jc w:val="center"/>
      </w:pPr>
      <w:r>
        <w:rPr>
          <w:noProof/>
        </w:rPr>
        <w:drawing>
          <wp:inline distT="0" distB="0" distL="0" distR="0" wp14:anchorId="41EEA77B" wp14:editId="7B9BEA14">
            <wp:extent cx="4295775" cy="1533525"/>
            <wp:effectExtent l="0" t="0" r="9525" b="9525"/>
            <wp:docPr id="829647143" name="Picture 1" descr="A diagram of a vehi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647143" name="Picture 1" descr="A diagram of a vehicle&#10;&#10;Description automatically generated"/>
                    <pic:cNvPicPr/>
                  </pic:nvPicPr>
                  <pic:blipFill>
                    <a:blip r:embed="rId15"/>
                    <a:stretch>
                      <a:fillRect/>
                    </a:stretch>
                  </pic:blipFill>
                  <pic:spPr>
                    <a:xfrm>
                      <a:off x="0" y="0"/>
                      <a:ext cx="4295775" cy="1533525"/>
                    </a:xfrm>
                    <a:prstGeom prst="rect">
                      <a:avLst/>
                    </a:prstGeom>
                  </pic:spPr>
                </pic:pic>
              </a:graphicData>
            </a:graphic>
          </wp:inline>
        </w:drawing>
      </w:r>
    </w:p>
    <w:p w14:paraId="6081FB6B" w14:textId="3E44FE3C" w:rsidR="00E06CB5" w:rsidRPr="00E06CB5" w:rsidRDefault="00E06CB5" w:rsidP="00E06CB5">
      <w:pPr>
        <w:pStyle w:val="Caption"/>
        <w:jc w:val="center"/>
        <w:rPr>
          <w:rFonts w:ascii="Arial" w:hAnsi="Arial" w:cs="Arial"/>
          <w:color w:val="000000" w:themeColor="text1"/>
          <w:sz w:val="24"/>
          <w:szCs w:val="24"/>
        </w:rPr>
      </w:pPr>
      <w:r>
        <w:t xml:space="preserve">Figure </w:t>
      </w:r>
      <w:fldSimple w:instr=" SEQ Figure \* ARABIC ">
        <w:r w:rsidR="00C21020">
          <w:rPr>
            <w:noProof/>
          </w:rPr>
          <w:t>2</w:t>
        </w:r>
      </w:fldSimple>
      <w:r>
        <w:t xml:space="preserve"> - High Explosive Antitank projectile (HEAT). </w:t>
      </w:r>
      <w:r w:rsidRPr="00E06CB5">
        <w:t>Source: Adapted from</w:t>
      </w:r>
      <w:r>
        <w:t xml:space="preserve"> [06]</w:t>
      </w:r>
    </w:p>
    <w:p w14:paraId="1416E36A" w14:textId="014F7A0E" w:rsidR="00E6494B" w:rsidRDefault="00E6494B" w:rsidP="00E6494B">
      <w:pPr>
        <w:spacing w:after="0" w:line="360" w:lineRule="auto"/>
        <w:rPr>
          <w:rFonts w:ascii="Arial" w:hAnsi="Arial" w:cs="Arial"/>
          <w:color w:val="000000" w:themeColor="text1"/>
          <w:sz w:val="24"/>
          <w:szCs w:val="24"/>
        </w:rPr>
      </w:pPr>
    </w:p>
    <w:p w14:paraId="5B071A36" w14:textId="402B6B25" w:rsidR="00E6494B" w:rsidRDefault="00E6494B" w:rsidP="00E6494B">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The above can be used for destroying various types of targets such as bunkers, structures, </w:t>
      </w:r>
      <w:r w:rsidR="00105A84">
        <w:rPr>
          <w:rFonts w:ascii="Arial" w:hAnsi="Arial" w:cs="Arial"/>
          <w:color w:val="000000" w:themeColor="text1"/>
          <w:sz w:val="24"/>
          <w:szCs w:val="24"/>
        </w:rPr>
        <w:t>v</w:t>
      </w:r>
      <w:r>
        <w:rPr>
          <w:rFonts w:ascii="Arial" w:hAnsi="Arial" w:cs="Arial"/>
          <w:color w:val="000000" w:themeColor="text1"/>
          <w:sz w:val="24"/>
          <w:szCs w:val="24"/>
        </w:rPr>
        <w:t xml:space="preserve">ehicles, </w:t>
      </w:r>
      <w:r w:rsidR="00105A84">
        <w:rPr>
          <w:rFonts w:ascii="Arial" w:hAnsi="Arial" w:cs="Arial"/>
          <w:color w:val="000000" w:themeColor="text1"/>
          <w:sz w:val="24"/>
          <w:szCs w:val="24"/>
        </w:rPr>
        <w:t>a</w:t>
      </w:r>
      <w:r>
        <w:rPr>
          <w:rFonts w:ascii="Arial" w:hAnsi="Arial" w:cs="Arial"/>
          <w:color w:val="000000" w:themeColor="text1"/>
          <w:sz w:val="24"/>
          <w:szCs w:val="24"/>
        </w:rPr>
        <w:t xml:space="preserve">ircraft, </w:t>
      </w:r>
      <w:r w:rsidR="00FC02BD">
        <w:rPr>
          <w:rFonts w:ascii="Arial" w:hAnsi="Arial" w:cs="Arial"/>
          <w:color w:val="000000" w:themeColor="text1"/>
          <w:sz w:val="24"/>
          <w:szCs w:val="24"/>
        </w:rPr>
        <w:t>armour</w:t>
      </w:r>
      <w:r>
        <w:rPr>
          <w:rFonts w:ascii="Arial" w:hAnsi="Arial" w:cs="Arial"/>
          <w:color w:val="000000" w:themeColor="text1"/>
          <w:sz w:val="24"/>
          <w:szCs w:val="24"/>
        </w:rPr>
        <w:t xml:space="preserve">, and </w:t>
      </w:r>
      <w:r w:rsidR="00105A84">
        <w:rPr>
          <w:rFonts w:ascii="Arial" w:hAnsi="Arial" w:cs="Arial"/>
          <w:color w:val="000000" w:themeColor="text1"/>
          <w:sz w:val="24"/>
          <w:szCs w:val="24"/>
        </w:rPr>
        <w:t>b</w:t>
      </w:r>
      <w:r>
        <w:rPr>
          <w:rFonts w:ascii="Arial" w:hAnsi="Arial" w:cs="Arial"/>
          <w:color w:val="000000" w:themeColor="text1"/>
          <w:sz w:val="24"/>
          <w:szCs w:val="24"/>
        </w:rPr>
        <w:t>oats (</w:t>
      </w:r>
      <w:r w:rsidR="00105A84">
        <w:rPr>
          <w:rFonts w:ascii="Arial" w:hAnsi="Arial" w:cs="Arial"/>
          <w:color w:val="000000" w:themeColor="text1"/>
          <w:sz w:val="24"/>
          <w:szCs w:val="24"/>
        </w:rPr>
        <w:t>s</w:t>
      </w:r>
      <w:r>
        <w:rPr>
          <w:rFonts w:ascii="Arial" w:hAnsi="Arial" w:cs="Arial"/>
          <w:color w:val="000000" w:themeColor="text1"/>
          <w:sz w:val="24"/>
          <w:szCs w:val="24"/>
        </w:rPr>
        <w:t xml:space="preserve">urface and </w:t>
      </w:r>
      <w:r w:rsidR="00105A84">
        <w:rPr>
          <w:rFonts w:ascii="Arial" w:hAnsi="Arial" w:cs="Arial"/>
          <w:color w:val="000000" w:themeColor="text1"/>
          <w:sz w:val="24"/>
          <w:szCs w:val="24"/>
        </w:rPr>
        <w:t>u</w:t>
      </w:r>
      <w:r>
        <w:rPr>
          <w:rFonts w:ascii="Arial" w:hAnsi="Arial" w:cs="Arial"/>
          <w:color w:val="000000" w:themeColor="text1"/>
          <w:sz w:val="24"/>
          <w:szCs w:val="24"/>
        </w:rPr>
        <w:t xml:space="preserve">nderwater vessels). </w:t>
      </w:r>
      <w:r w:rsidR="00336B81">
        <w:rPr>
          <w:rFonts w:ascii="Arial" w:hAnsi="Arial" w:cs="Arial"/>
          <w:color w:val="000000" w:themeColor="text1"/>
          <w:sz w:val="24"/>
          <w:szCs w:val="24"/>
        </w:rPr>
        <w:t xml:space="preserve">In 1989 it was believed that the largest known shaped charge was a modification of the Beethoven or Schwere Hohlladung or </w:t>
      </w:r>
      <w:r w:rsidR="00105A84">
        <w:rPr>
          <w:rFonts w:ascii="Arial" w:hAnsi="Arial" w:cs="Arial"/>
          <w:color w:val="000000" w:themeColor="text1"/>
          <w:sz w:val="24"/>
          <w:szCs w:val="24"/>
        </w:rPr>
        <w:t>heavy-shaped</w:t>
      </w:r>
      <w:r w:rsidR="00336B81">
        <w:rPr>
          <w:rFonts w:ascii="Arial" w:hAnsi="Arial" w:cs="Arial"/>
          <w:color w:val="000000" w:themeColor="text1"/>
          <w:sz w:val="24"/>
          <w:szCs w:val="24"/>
        </w:rPr>
        <w:t xml:space="preserve"> charge (SHL) known as the MISTEL (Mistletoe) </w:t>
      </w:r>
      <w:sdt>
        <w:sdtPr>
          <w:rPr>
            <w:rFonts w:ascii="Arial" w:hAnsi="Arial" w:cs="Arial"/>
            <w:color w:val="000000" w:themeColor="text1"/>
            <w:sz w:val="24"/>
            <w:szCs w:val="24"/>
          </w:rPr>
          <w:id w:val="-2067397514"/>
          <w:citation/>
        </w:sdtPr>
        <w:sdtContent>
          <w:r w:rsidR="00336B81">
            <w:rPr>
              <w:rFonts w:ascii="Arial" w:hAnsi="Arial" w:cs="Arial"/>
              <w:color w:val="000000" w:themeColor="text1"/>
              <w:sz w:val="24"/>
              <w:szCs w:val="24"/>
            </w:rPr>
            <w:fldChar w:fldCharType="begin"/>
          </w:r>
          <w:r w:rsidR="00336B81">
            <w:rPr>
              <w:rFonts w:ascii="Arial" w:hAnsi="Arial" w:cs="Arial"/>
              <w:color w:val="000000" w:themeColor="text1"/>
              <w:sz w:val="24"/>
              <w:szCs w:val="24"/>
            </w:rPr>
            <w:instrText xml:space="preserve"> CITATION Wal89 \l 2057 </w:instrText>
          </w:r>
          <w:r w:rsidR="00336B81">
            <w:rPr>
              <w:rFonts w:ascii="Arial" w:hAnsi="Arial" w:cs="Arial"/>
              <w:color w:val="000000" w:themeColor="text1"/>
              <w:sz w:val="24"/>
              <w:szCs w:val="24"/>
            </w:rPr>
            <w:fldChar w:fldCharType="separate"/>
          </w:r>
          <w:r w:rsidR="00336B81" w:rsidRPr="00336B81">
            <w:rPr>
              <w:rFonts w:ascii="Arial" w:hAnsi="Arial" w:cs="Arial"/>
              <w:noProof/>
              <w:color w:val="000000" w:themeColor="text1"/>
              <w:sz w:val="24"/>
              <w:szCs w:val="24"/>
            </w:rPr>
            <w:t>[6]</w:t>
          </w:r>
          <w:r w:rsidR="00336B81">
            <w:rPr>
              <w:rFonts w:ascii="Arial" w:hAnsi="Arial" w:cs="Arial"/>
              <w:color w:val="000000" w:themeColor="text1"/>
              <w:sz w:val="24"/>
              <w:szCs w:val="24"/>
            </w:rPr>
            <w:fldChar w:fldCharType="end"/>
          </w:r>
        </w:sdtContent>
      </w:sdt>
      <w:r w:rsidR="00336B81">
        <w:rPr>
          <w:rFonts w:ascii="Arial" w:hAnsi="Arial" w:cs="Arial"/>
          <w:color w:val="000000" w:themeColor="text1"/>
          <w:sz w:val="24"/>
          <w:szCs w:val="24"/>
        </w:rPr>
        <w:t xml:space="preserve">. </w:t>
      </w:r>
      <w:r w:rsidR="00B343F2">
        <w:rPr>
          <w:rFonts w:ascii="Arial" w:hAnsi="Arial" w:cs="Arial"/>
          <w:color w:val="000000" w:themeColor="text1"/>
          <w:sz w:val="24"/>
          <w:szCs w:val="24"/>
        </w:rPr>
        <w:t xml:space="preserve">An unmanned bomber carried the MISTEL </w:t>
      </w:r>
      <w:r w:rsidR="000E7EF4">
        <w:rPr>
          <w:rFonts w:ascii="Arial" w:hAnsi="Arial" w:cs="Arial"/>
          <w:color w:val="000000" w:themeColor="text1"/>
          <w:sz w:val="24"/>
          <w:szCs w:val="24"/>
        </w:rPr>
        <w:t xml:space="preserve">and is believed to have a “2 m diameter, wide-angle, conical shaped charge” </w:t>
      </w:r>
      <w:sdt>
        <w:sdtPr>
          <w:rPr>
            <w:rFonts w:ascii="Arial" w:hAnsi="Arial" w:cs="Arial"/>
            <w:color w:val="000000" w:themeColor="text1"/>
            <w:sz w:val="24"/>
            <w:szCs w:val="24"/>
          </w:rPr>
          <w:id w:val="851766362"/>
          <w:citation/>
        </w:sdtPr>
        <w:sdtContent>
          <w:r w:rsidR="000E7EF4">
            <w:rPr>
              <w:rFonts w:ascii="Arial" w:hAnsi="Arial" w:cs="Arial"/>
              <w:color w:val="000000" w:themeColor="text1"/>
              <w:sz w:val="24"/>
              <w:szCs w:val="24"/>
            </w:rPr>
            <w:fldChar w:fldCharType="begin"/>
          </w:r>
          <w:r w:rsidR="000E7EF4">
            <w:rPr>
              <w:rFonts w:ascii="Arial" w:hAnsi="Arial" w:cs="Arial"/>
              <w:color w:val="000000" w:themeColor="text1"/>
              <w:sz w:val="24"/>
              <w:szCs w:val="24"/>
            </w:rPr>
            <w:instrText xml:space="preserve"> CITATION Wal89 \l 2057 </w:instrText>
          </w:r>
          <w:r w:rsidR="000E7EF4">
            <w:rPr>
              <w:rFonts w:ascii="Arial" w:hAnsi="Arial" w:cs="Arial"/>
              <w:color w:val="000000" w:themeColor="text1"/>
              <w:sz w:val="24"/>
              <w:szCs w:val="24"/>
            </w:rPr>
            <w:fldChar w:fldCharType="separate"/>
          </w:r>
          <w:r w:rsidR="000E7EF4" w:rsidRPr="000E7EF4">
            <w:rPr>
              <w:rFonts w:ascii="Arial" w:hAnsi="Arial" w:cs="Arial"/>
              <w:noProof/>
              <w:color w:val="000000" w:themeColor="text1"/>
              <w:sz w:val="24"/>
              <w:szCs w:val="24"/>
            </w:rPr>
            <w:t>[6]</w:t>
          </w:r>
          <w:r w:rsidR="000E7EF4">
            <w:rPr>
              <w:rFonts w:ascii="Arial" w:hAnsi="Arial" w:cs="Arial"/>
              <w:color w:val="000000" w:themeColor="text1"/>
              <w:sz w:val="24"/>
              <w:szCs w:val="24"/>
            </w:rPr>
            <w:fldChar w:fldCharType="end"/>
          </w:r>
        </w:sdtContent>
      </w:sdt>
      <w:r w:rsidR="000E7EF4">
        <w:rPr>
          <w:rFonts w:ascii="Arial" w:hAnsi="Arial" w:cs="Arial"/>
          <w:color w:val="000000" w:themeColor="text1"/>
          <w:sz w:val="24"/>
          <w:szCs w:val="24"/>
        </w:rPr>
        <w:t>. It is believed that the MISTEL apex angle was 120 degrees, approximately 30mm thick</w:t>
      </w:r>
      <w:r w:rsidR="00B833F3">
        <w:rPr>
          <w:rFonts w:ascii="Arial" w:hAnsi="Arial" w:cs="Arial"/>
          <w:color w:val="000000" w:themeColor="text1"/>
          <w:sz w:val="24"/>
          <w:szCs w:val="24"/>
        </w:rPr>
        <w:t xml:space="preserve">, </w:t>
      </w:r>
      <w:r w:rsidR="000E7EF4">
        <w:rPr>
          <w:rFonts w:ascii="Arial" w:hAnsi="Arial" w:cs="Arial"/>
          <w:color w:val="000000" w:themeColor="text1"/>
          <w:sz w:val="24"/>
          <w:szCs w:val="24"/>
        </w:rPr>
        <w:t>constructed of mild steel or aluminium</w:t>
      </w:r>
      <w:r w:rsidR="00B833F3">
        <w:rPr>
          <w:rFonts w:ascii="Arial" w:hAnsi="Arial" w:cs="Arial"/>
          <w:color w:val="000000" w:themeColor="text1"/>
          <w:sz w:val="24"/>
          <w:szCs w:val="24"/>
        </w:rPr>
        <w:t xml:space="preserve"> and weighed around 3500 kg with an explosive weight of 1720 kg</w:t>
      </w:r>
      <w:r w:rsidR="000E7EF4">
        <w:rPr>
          <w:rFonts w:ascii="Arial" w:hAnsi="Arial" w:cs="Arial"/>
          <w:color w:val="000000" w:themeColor="text1"/>
          <w:sz w:val="24"/>
          <w:szCs w:val="24"/>
        </w:rPr>
        <w:t xml:space="preserve"> </w:t>
      </w:r>
      <w:sdt>
        <w:sdtPr>
          <w:rPr>
            <w:rFonts w:ascii="Arial" w:hAnsi="Arial" w:cs="Arial"/>
            <w:color w:val="000000" w:themeColor="text1"/>
            <w:sz w:val="24"/>
            <w:szCs w:val="24"/>
          </w:rPr>
          <w:id w:val="1557042731"/>
          <w:citation/>
        </w:sdtPr>
        <w:sdtContent>
          <w:r w:rsidR="000E7EF4">
            <w:rPr>
              <w:rFonts w:ascii="Arial" w:hAnsi="Arial" w:cs="Arial"/>
              <w:color w:val="000000" w:themeColor="text1"/>
              <w:sz w:val="24"/>
              <w:szCs w:val="24"/>
            </w:rPr>
            <w:fldChar w:fldCharType="begin"/>
          </w:r>
          <w:r w:rsidR="000E7EF4">
            <w:rPr>
              <w:rFonts w:ascii="Arial" w:hAnsi="Arial" w:cs="Arial"/>
              <w:color w:val="000000" w:themeColor="text1"/>
              <w:sz w:val="24"/>
              <w:szCs w:val="24"/>
            </w:rPr>
            <w:instrText xml:space="preserve"> CITATION Wal89 \l 2057 </w:instrText>
          </w:r>
          <w:r w:rsidR="000E7EF4">
            <w:rPr>
              <w:rFonts w:ascii="Arial" w:hAnsi="Arial" w:cs="Arial"/>
              <w:color w:val="000000" w:themeColor="text1"/>
              <w:sz w:val="24"/>
              <w:szCs w:val="24"/>
            </w:rPr>
            <w:fldChar w:fldCharType="separate"/>
          </w:r>
          <w:r w:rsidR="000E7EF4" w:rsidRPr="000E7EF4">
            <w:rPr>
              <w:rFonts w:ascii="Arial" w:hAnsi="Arial" w:cs="Arial"/>
              <w:noProof/>
              <w:color w:val="000000" w:themeColor="text1"/>
              <w:sz w:val="24"/>
              <w:szCs w:val="24"/>
            </w:rPr>
            <w:t>[6]</w:t>
          </w:r>
          <w:r w:rsidR="000E7EF4">
            <w:rPr>
              <w:rFonts w:ascii="Arial" w:hAnsi="Arial" w:cs="Arial"/>
              <w:color w:val="000000" w:themeColor="text1"/>
              <w:sz w:val="24"/>
              <w:szCs w:val="24"/>
            </w:rPr>
            <w:fldChar w:fldCharType="end"/>
          </w:r>
        </w:sdtContent>
      </w:sdt>
      <w:r w:rsidR="000E7EF4">
        <w:rPr>
          <w:rFonts w:ascii="Arial" w:hAnsi="Arial" w:cs="Arial"/>
          <w:color w:val="000000" w:themeColor="text1"/>
          <w:sz w:val="24"/>
          <w:szCs w:val="24"/>
        </w:rPr>
        <w:t xml:space="preserve">. </w:t>
      </w:r>
      <w:r w:rsidR="001C7C0D">
        <w:rPr>
          <w:rFonts w:ascii="Arial" w:hAnsi="Arial" w:cs="Arial"/>
          <w:color w:val="000000" w:themeColor="text1"/>
          <w:sz w:val="24"/>
          <w:szCs w:val="24"/>
        </w:rPr>
        <w:t xml:space="preserve">The Japanese designed the SAKURA bomb [Fig.03] which was designed using the same technology as the MISTEL </w:t>
      </w:r>
      <w:sdt>
        <w:sdtPr>
          <w:rPr>
            <w:rFonts w:ascii="Arial" w:hAnsi="Arial" w:cs="Arial"/>
            <w:color w:val="000000" w:themeColor="text1"/>
            <w:sz w:val="24"/>
            <w:szCs w:val="24"/>
          </w:rPr>
          <w:id w:val="-1485226029"/>
          <w:citation/>
        </w:sdtPr>
        <w:sdtContent>
          <w:r w:rsidR="001C7C0D">
            <w:rPr>
              <w:rFonts w:ascii="Arial" w:hAnsi="Arial" w:cs="Arial"/>
              <w:color w:val="000000" w:themeColor="text1"/>
              <w:sz w:val="24"/>
              <w:szCs w:val="24"/>
            </w:rPr>
            <w:fldChar w:fldCharType="begin"/>
          </w:r>
          <w:r w:rsidR="001C7C0D">
            <w:rPr>
              <w:rFonts w:ascii="Arial" w:hAnsi="Arial" w:cs="Arial"/>
              <w:color w:val="000000" w:themeColor="text1"/>
              <w:sz w:val="24"/>
              <w:szCs w:val="24"/>
            </w:rPr>
            <w:instrText xml:space="preserve"> CITATION Wal89 \l 2057 </w:instrText>
          </w:r>
          <w:r w:rsidR="001C7C0D">
            <w:rPr>
              <w:rFonts w:ascii="Arial" w:hAnsi="Arial" w:cs="Arial"/>
              <w:color w:val="000000" w:themeColor="text1"/>
              <w:sz w:val="24"/>
              <w:szCs w:val="24"/>
            </w:rPr>
            <w:fldChar w:fldCharType="separate"/>
          </w:r>
          <w:r w:rsidR="001C7C0D" w:rsidRPr="001C7C0D">
            <w:rPr>
              <w:rFonts w:ascii="Arial" w:hAnsi="Arial" w:cs="Arial"/>
              <w:noProof/>
              <w:color w:val="000000" w:themeColor="text1"/>
              <w:sz w:val="24"/>
              <w:szCs w:val="24"/>
            </w:rPr>
            <w:t>[6]</w:t>
          </w:r>
          <w:r w:rsidR="001C7C0D">
            <w:rPr>
              <w:rFonts w:ascii="Arial" w:hAnsi="Arial" w:cs="Arial"/>
              <w:color w:val="000000" w:themeColor="text1"/>
              <w:sz w:val="24"/>
              <w:szCs w:val="24"/>
            </w:rPr>
            <w:fldChar w:fldCharType="end"/>
          </w:r>
        </w:sdtContent>
      </w:sdt>
      <w:r w:rsidR="001C7C0D">
        <w:rPr>
          <w:rFonts w:ascii="Arial" w:hAnsi="Arial" w:cs="Arial"/>
          <w:color w:val="000000" w:themeColor="text1"/>
          <w:sz w:val="24"/>
          <w:szCs w:val="24"/>
        </w:rPr>
        <w:t xml:space="preserve">. </w:t>
      </w:r>
    </w:p>
    <w:p w14:paraId="62064039" w14:textId="77777777" w:rsidR="001C7C0D" w:rsidRDefault="001C7C0D" w:rsidP="001C7C0D">
      <w:pPr>
        <w:keepNext/>
        <w:spacing w:after="0" w:line="360" w:lineRule="auto"/>
        <w:jc w:val="center"/>
      </w:pPr>
      <w:r>
        <w:rPr>
          <w:noProof/>
        </w:rPr>
        <w:lastRenderedPageBreak/>
        <w:drawing>
          <wp:inline distT="0" distB="0" distL="0" distR="0" wp14:anchorId="65D3632A" wp14:editId="5A10A178">
            <wp:extent cx="2844927" cy="2158220"/>
            <wp:effectExtent l="0" t="0" r="0" b="0"/>
            <wp:docPr id="295223299" name="Picture 1" descr="Diagram of a structure with measurem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223299" name="Picture 1" descr="Diagram of a structure with measurements&#10;&#10;Description automatically generated"/>
                    <pic:cNvPicPr/>
                  </pic:nvPicPr>
                  <pic:blipFill>
                    <a:blip r:embed="rId16"/>
                    <a:stretch>
                      <a:fillRect/>
                    </a:stretch>
                  </pic:blipFill>
                  <pic:spPr>
                    <a:xfrm>
                      <a:off x="0" y="0"/>
                      <a:ext cx="2854825" cy="2165729"/>
                    </a:xfrm>
                    <a:prstGeom prst="rect">
                      <a:avLst/>
                    </a:prstGeom>
                  </pic:spPr>
                </pic:pic>
              </a:graphicData>
            </a:graphic>
          </wp:inline>
        </w:drawing>
      </w:r>
    </w:p>
    <w:p w14:paraId="6EF1A5D0" w14:textId="6B60D493" w:rsidR="001C7C0D" w:rsidRDefault="001C7C0D" w:rsidP="001C7C0D">
      <w:pPr>
        <w:pStyle w:val="Caption"/>
        <w:jc w:val="center"/>
      </w:pPr>
      <w:r>
        <w:t xml:space="preserve">Figure </w:t>
      </w:r>
      <w:fldSimple w:instr=" SEQ Figure \* ARABIC ">
        <w:r w:rsidR="00C21020">
          <w:rPr>
            <w:noProof/>
          </w:rPr>
          <w:t>3</w:t>
        </w:r>
      </w:fldSimple>
      <w:r>
        <w:t xml:space="preserve"> - SAKURA Bomb. </w:t>
      </w:r>
      <w:r w:rsidRPr="001C7C0D">
        <w:t>Source: Adapted from [06]</w:t>
      </w:r>
    </w:p>
    <w:p w14:paraId="2BEFA433" w14:textId="35B66F6B" w:rsidR="001C7C0D" w:rsidRDefault="001E136C" w:rsidP="008D441B">
      <w:pPr>
        <w:spacing w:line="360" w:lineRule="auto"/>
        <w:rPr>
          <w:rFonts w:ascii="Arial" w:hAnsi="Arial" w:cs="Arial"/>
          <w:sz w:val="24"/>
          <w:szCs w:val="24"/>
        </w:rPr>
      </w:pPr>
      <w:r>
        <w:rPr>
          <w:rFonts w:ascii="Arial" w:hAnsi="Arial" w:cs="Arial"/>
          <w:sz w:val="24"/>
          <w:szCs w:val="24"/>
        </w:rPr>
        <w:t>Modern day shaped charges used in military operations are the following:</w:t>
      </w:r>
    </w:p>
    <w:p w14:paraId="6AB5E08C" w14:textId="4D99903C" w:rsidR="001E136C" w:rsidRDefault="001E136C" w:rsidP="008D441B">
      <w:pPr>
        <w:pStyle w:val="ListParagraph"/>
        <w:numPr>
          <w:ilvl w:val="0"/>
          <w:numId w:val="32"/>
        </w:numPr>
        <w:spacing w:line="360" w:lineRule="auto"/>
        <w:rPr>
          <w:rFonts w:ascii="Arial" w:hAnsi="Arial" w:cs="Arial"/>
          <w:sz w:val="24"/>
          <w:szCs w:val="24"/>
        </w:rPr>
      </w:pPr>
      <w:r>
        <w:rPr>
          <w:rFonts w:ascii="Arial" w:hAnsi="Arial" w:cs="Arial"/>
          <w:sz w:val="24"/>
          <w:szCs w:val="24"/>
        </w:rPr>
        <w:t>High Explosive Anti-tank (HEAT) Warheads</w:t>
      </w:r>
    </w:p>
    <w:p w14:paraId="6CDAAA25" w14:textId="57E43727" w:rsidR="001E136C" w:rsidRDefault="001E136C" w:rsidP="008D441B">
      <w:pPr>
        <w:pStyle w:val="ListParagraph"/>
        <w:numPr>
          <w:ilvl w:val="0"/>
          <w:numId w:val="32"/>
        </w:numPr>
        <w:spacing w:line="360" w:lineRule="auto"/>
        <w:rPr>
          <w:rFonts w:ascii="Arial" w:hAnsi="Arial" w:cs="Arial"/>
          <w:sz w:val="24"/>
          <w:szCs w:val="24"/>
        </w:rPr>
      </w:pPr>
      <w:r>
        <w:rPr>
          <w:rFonts w:ascii="Arial" w:hAnsi="Arial" w:cs="Arial"/>
          <w:sz w:val="24"/>
          <w:szCs w:val="24"/>
        </w:rPr>
        <w:t>Unguided Rockets</w:t>
      </w:r>
    </w:p>
    <w:p w14:paraId="40FC6128" w14:textId="5C539CA9" w:rsidR="001E136C" w:rsidRDefault="001E136C" w:rsidP="008D441B">
      <w:pPr>
        <w:pStyle w:val="ListParagraph"/>
        <w:numPr>
          <w:ilvl w:val="0"/>
          <w:numId w:val="32"/>
        </w:numPr>
        <w:spacing w:line="360" w:lineRule="auto"/>
        <w:rPr>
          <w:rFonts w:ascii="Arial" w:hAnsi="Arial" w:cs="Arial"/>
          <w:sz w:val="24"/>
          <w:szCs w:val="24"/>
        </w:rPr>
      </w:pPr>
      <w:r>
        <w:rPr>
          <w:rFonts w:ascii="Arial" w:hAnsi="Arial" w:cs="Arial"/>
          <w:sz w:val="24"/>
          <w:szCs w:val="24"/>
        </w:rPr>
        <w:t>Gun-fired projectiles (Spun &amp; Unspun)</w:t>
      </w:r>
    </w:p>
    <w:p w14:paraId="3F8A77ED" w14:textId="613AC07A" w:rsidR="001E136C" w:rsidRDefault="001E136C" w:rsidP="008D441B">
      <w:pPr>
        <w:pStyle w:val="ListParagraph"/>
        <w:numPr>
          <w:ilvl w:val="0"/>
          <w:numId w:val="32"/>
        </w:numPr>
        <w:spacing w:line="360" w:lineRule="auto"/>
        <w:rPr>
          <w:rFonts w:ascii="Arial" w:hAnsi="Arial" w:cs="Arial"/>
          <w:sz w:val="24"/>
          <w:szCs w:val="24"/>
        </w:rPr>
      </w:pPr>
      <w:r>
        <w:rPr>
          <w:rFonts w:ascii="Arial" w:hAnsi="Arial" w:cs="Arial"/>
          <w:sz w:val="24"/>
          <w:szCs w:val="24"/>
        </w:rPr>
        <w:t>Rifle Grenades</w:t>
      </w:r>
    </w:p>
    <w:p w14:paraId="0B940D77" w14:textId="2C1D5DA2" w:rsidR="001E136C" w:rsidRDefault="001E136C" w:rsidP="008D441B">
      <w:pPr>
        <w:pStyle w:val="ListParagraph"/>
        <w:numPr>
          <w:ilvl w:val="0"/>
          <w:numId w:val="32"/>
        </w:numPr>
        <w:spacing w:line="360" w:lineRule="auto"/>
        <w:rPr>
          <w:rFonts w:ascii="Arial" w:hAnsi="Arial" w:cs="Arial"/>
          <w:sz w:val="24"/>
          <w:szCs w:val="24"/>
        </w:rPr>
      </w:pPr>
      <w:r>
        <w:rPr>
          <w:rFonts w:ascii="Arial" w:hAnsi="Arial" w:cs="Arial"/>
          <w:sz w:val="24"/>
          <w:szCs w:val="24"/>
        </w:rPr>
        <w:t>Land Mines</w:t>
      </w:r>
    </w:p>
    <w:p w14:paraId="2D46468B" w14:textId="7BA0F307" w:rsidR="001E136C" w:rsidRDefault="001E136C" w:rsidP="008D441B">
      <w:pPr>
        <w:pStyle w:val="ListParagraph"/>
        <w:numPr>
          <w:ilvl w:val="0"/>
          <w:numId w:val="32"/>
        </w:numPr>
        <w:spacing w:line="360" w:lineRule="auto"/>
        <w:rPr>
          <w:rFonts w:ascii="Arial" w:hAnsi="Arial" w:cs="Arial"/>
          <w:sz w:val="24"/>
          <w:szCs w:val="24"/>
        </w:rPr>
      </w:pPr>
      <w:r>
        <w:rPr>
          <w:rFonts w:ascii="Arial" w:hAnsi="Arial" w:cs="Arial"/>
          <w:sz w:val="24"/>
          <w:szCs w:val="24"/>
        </w:rPr>
        <w:t>Bombs</w:t>
      </w:r>
    </w:p>
    <w:p w14:paraId="45BB1D50" w14:textId="119D9C50" w:rsidR="001E136C" w:rsidRDefault="001E136C" w:rsidP="008D441B">
      <w:pPr>
        <w:pStyle w:val="ListParagraph"/>
        <w:numPr>
          <w:ilvl w:val="0"/>
          <w:numId w:val="32"/>
        </w:numPr>
        <w:spacing w:line="360" w:lineRule="auto"/>
        <w:rPr>
          <w:rFonts w:ascii="Arial" w:hAnsi="Arial" w:cs="Arial"/>
          <w:sz w:val="24"/>
          <w:szCs w:val="24"/>
        </w:rPr>
      </w:pPr>
      <w:r>
        <w:rPr>
          <w:rFonts w:ascii="Arial" w:hAnsi="Arial" w:cs="Arial"/>
          <w:sz w:val="24"/>
          <w:szCs w:val="24"/>
        </w:rPr>
        <w:t>Torpedos; and</w:t>
      </w:r>
    </w:p>
    <w:p w14:paraId="35D98121" w14:textId="2E13C70D" w:rsidR="001E136C" w:rsidRDefault="001E136C" w:rsidP="008D441B">
      <w:pPr>
        <w:pStyle w:val="ListParagraph"/>
        <w:numPr>
          <w:ilvl w:val="0"/>
          <w:numId w:val="32"/>
        </w:numPr>
        <w:spacing w:line="360" w:lineRule="auto"/>
        <w:rPr>
          <w:rFonts w:ascii="Arial" w:hAnsi="Arial" w:cs="Arial"/>
          <w:sz w:val="24"/>
          <w:szCs w:val="24"/>
        </w:rPr>
      </w:pPr>
      <w:r>
        <w:rPr>
          <w:rFonts w:ascii="Arial" w:hAnsi="Arial" w:cs="Arial"/>
          <w:sz w:val="24"/>
          <w:szCs w:val="24"/>
        </w:rPr>
        <w:t>Various other weapons.</w:t>
      </w:r>
    </w:p>
    <w:p w14:paraId="5EB90976" w14:textId="191897F3" w:rsidR="001E136C" w:rsidRDefault="00202CEC" w:rsidP="008D441B">
      <w:pPr>
        <w:spacing w:line="360" w:lineRule="auto"/>
        <w:rPr>
          <w:rFonts w:ascii="Arial" w:hAnsi="Arial" w:cs="Arial"/>
          <w:sz w:val="24"/>
          <w:szCs w:val="24"/>
        </w:rPr>
      </w:pPr>
      <w:r>
        <w:rPr>
          <w:rFonts w:ascii="Arial" w:hAnsi="Arial" w:cs="Arial"/>
          <w:sz w:val="24"/>
          <w:szCs w:val="24"/>
        </w:rPr>
        <w:t xml:space="preserve">The demolition industry </w:t>
      </w:r>
      <w:r w:rsidR="00D035FC">
        <w:rPr>
          <w:rFonts w:ascii="Arial" w:hAnsi="Arial" w:cs="Arial"/>
          <w:sz w:val="24"/>
          <w:szCs w:val="24"/>
        </w:rPr>
        <w:t>benefits</w:t>
      </w:r>
      <w:r>
        <w:rPr>
          <w:rFonts w:ascii="Arial" w:hAnsi="Arial" w:cs="Arial"/>
          <w:sz w:val="24"/>
          <w:szCs w:val="24"/>
        </w:rPr>
        <w:t xml:space="preserve"> hugely from the use of shaped charges. Just like the military environment the demolition industry will utilise shaped charges to collapse targets such as bridges, </w:t>
      </w:r>
      <w:r w:rsidR="00B611F0">
        <w:rPr>
          <w:rFonts w:ascii="Arial" w:hAnsi="Arial" w:cs="Arial"/>
          <w:sz w:val="24"/>
          <w:szCs w:val="24"/>
        </w:rPr>
        <w:t>buildings,</w:t>
      </w:r>
      <w:r>
        <w:rPr>
          <w:rFonts w:ascii="Arial" w:hAnsi="Arial" w:cs="Arial"/>
          <w:sz w:val="24"/>
          <w:szCs w:val="24"/>
        </w:rPr>
        <w:t xml:space="preserve"> and various other constructions. </w:t>
      </w:r>
      <w:r w:rsidR="00311D68">
        <w:rPr>
          <w:rFonts w:ascii="Arial" w:hAnsi="Arial" w:cs="Arial"/>
          <w:sz w:val="24"/>
          <w:szCs w:val="24"/>
        </w:rPr>
        <w:t xml:space="preserve">Within the demolishing industry shaped charges will be strategically placed with the use of plastic explosives including a collection of various liners </w:t>
      </w:r>
      <w:sdt>
        <w:sdtPr>
          <w:rPr>
            <w:rFonts w:ascii="Arial" w:hAnsi="Arial" w:cs="Arial"/>
            <w:sz w:val="24"/>
            <w:szCs w:val="24"/>
          </w:rPr>
          <w:id w:val="545028233"/>
          <w:citation/>
        </w:sdtPr>
        <w:sdtContent>
          <w:r w:rsidR="00311D68">
            <w:rPr>
              <w:rFonts w:ascii="Arial" w:hAnsi="Arial" w:cs="Arial"/>
              <w:sz w:val="24"/>
              <w:szCs w:val="24"/>
            </w:rPr>
            <w:fldChar w:fldCharType="begin"/>
          </w:r>
          <w:r w:rsidR="00311D68">
            <w:rPr>
              <w:rFonts w:ascii="Arial" w:hAnsi="Arial" w:cs="Arial"/>
              <w:sz w:val="24"/>
              <w:szCs w:val="24"/>
            </w:rPr>
            <w:instrText xml:space="preserve"> CITATION Wal89 \l 2057 </w:instrText>
          </w:r>
          <w:r w:rsidR="00311D68">
            <w:rPr>
              <w:rFonts w:ascii="Arial" w:hAnsi="Arial" w:cs="Arial"/>
              <w:sz w:val="24"/>
              <w:szCs w:val="24"/>
            </w:rPr>
            <w:fldChar w:fldCharType="separate"/>
          </w:r>
          <w:r w:rsidR="00311D68" w:rsidRPr="00311D68">
            <w:rPr>
              <w:rFonts w:ascii="Arial" w:hAnsi="Arial" w:cs="Arial"/>
              <w:noProof/>
              <w:sz w:val="24"/>
              <w:szCs w:val="24"/>
            </w:rPr>
            <w:t>[6]</w:t>
          </w:r>
          <w:r w:rsidR="00311D68">
            <w:rPr>
              <w:rFonts w:ascii="Arial" w:hAnsi="Arial" w:cs="Arial"/>
              <w:sz w:val="24"/>
              <w:szCs w:val="24"/>
            </w:rPr>
            <w:fldChar w:fldCharType="end"/>
          </w:r>
        </w:sdtContent>
      </w:sdt>
      <w:r w:rsidR="00311D68">
        <w:rPr>
          <w:rFonts w:ascii="Arial" w:hAnsi="Arial" w:cs="Arial"/>
          <w:sz w:val="24"/>
          <w:szCs w:val="24"/>
        </w:rPr>
        <w:t xml:space="preserve">. </w:t>
      </w:r>
      <w:r w:rsidR="00665CC5">
        <w:rPr>
          <w:rFonts w:ascii="Arial" w:hAnsi="Arial" w:cs="Arial"/>
          <w:sz w:val="24"/>
          <w:szCs w:val="24"/>
        </w:rPr>
        <w:t xml:space="preserve">Shaped charges are also used in the construction industry to either break, </w:t>
      </w:r>
      <w:r w:rsidR="00B611F0">
        <w:rPr>
          <w:rFonts w:ascii="Arial" w:hAnsi="Arial" w:cs="Arial"/>
          <w:sz w:val="24"/>
          <w:szCs w:val="24"/>
        </w:rPr>
        <w:t>crack,</w:t>
      </w:r>
      <w:r w:rsidR="00665CC5">
        <w:rPr>
          <w:rFonts w:ascii="Arial" w:hAnsi="Arial" w:cs="Arial"/>
          <w:sz w:val="24"/>
          <w:szCs w:val="24"/>
        </w:rPr>
        <w:t xml:space="preserve"> or drill holes in land rocks. They can also be used to assist in well drilling, tunnelling, and earth moving. </w:t>
      </w:r>
      <w:r w:rsidR="008D441B">
        <w:rPr>
          <w:rFonts w:ascii="Arial" w:hAnsi="Arial" w:cs="Arial"/>
          <w:sz w:val="24"/>
          <w:szCs w:val="24"/>
        </w:rPr>
        <w:t xml:space="preserve">Shaped charges are also used in dangerous work environments such as mining excavations </w:t>
      </w:r>
      <w:sdt>
        <w:sdtPr>
          <w:rPr>
            <w:rFonts w:ascii="Arial" w:hAnsi="Arial" w:cs="Arial"/>
            <w:sz w:val="24"/>
            <w:szCs w:val="24"/>
          </w:rPr>
          <w:id w:val="1710844101"/>
          <w:citation/>
        </w:sdtPr>
        <w:sdtContent>
          <w:r w:rsidR="008D441B">
            <w:rPr>
              <w:rFonts w:ascii="Arial" w:hAnsi="Arial" w:cs="Arial"/>
              <w:sz w:val="24"/>
              <w:szCs w:val="24"/>
            </w:rPr>
            <w:fldChar w:fldCharType="begin"/>
          </w:r>
          <w:r w:rsidR="008D441B">
            <w:rPr>
              <w:rFonts w:ascii="Arial" w:hAnsi="Arial" w:cs="Arial"/>
              <w:sz w:val="24"/>
              <w:szCs w:val="24"/>
            </w:rPr>
            <w:instrText xml:space="preserve"> CITATION Sha19 \l 2057 </w:instrText>
          </w:r>
          <w:r w:rsidR="008D441B">
            <w:rPr>
              <w:rFonts w:ascii="Arial" w:hAnsi="Arial" w:cs="Arial"/>
              <w:sz w:val="24"/>
              <w:szCs w:val="24"/>
            </w:rPr>
            <w:fldChar w:fldCharType="separate"/>
          </w:r>
          <w:r w:rsidR="008D441B" w:rsidRPr="008D441B">
            <w:rPr>
              <w:rFonts w:ascii="Arial" w:hAnsi="Arial" w:cs="Arial"/>
              <w:noProof/>
              <w:sz w:val="24"/>
              <w:szCs w:val="24"/>
            </w:rPr>
            <w:t>[7]</w:t>
          </w:r>
          <w:r w:rsidR="008D441B">
            <w:rPr>
              <w:rFonts w:ascii="Arial" w:hAnsi="Arial" w:cs="Arial"/>
              <w:sz w:val="24"/>
              <w:szCs w:val="24"/>
            </w:rPr>
            <w:fldChar w:fldCharType="end"/>
          </w:r>
        </w:sdtContent>
      </w:sdt>
      <w:r w:rsidR="008D441B">
        <w:rPr>
          <w:rFonts w:ascii="Arial" w:hAnsi="Arial" w:cs="Arial"/>
          <w:sz w:val="24"/>
          <w:szCs w:val="24"/>
        </w:rPr>
        <w:t xml:space="preserve">. </w:t>
      </w:r>
    </w:p>
    <w:p w14:paraId="2E3D9FAC" w14:textId="09151DF4" w:rsidR="008D441B" w:rsidRDefault="008D441B" w:rsidP="008D441B">
      <w:pPr>
        <w:spacing w:line="360" w:lineRule="auto"/>
        <w:rPr>
          <w:rFonts w:ascii="Arial" w:hAnsi="Arial" w:cs="Arial"/>
          <w:sz w:val="24"/>
          <w:szCs w:val="24"/>
        </w:rPr>
      </w:pPr>
      <w:r>
        <w:rPr>
          <w:rFonts w:ascii="Arial" w:hAnsi="Arial" w:cs="Arial"/>
          <w:sz w:val="24"/>
          <w:szCs w:val="24"/>
        </w:rPr>
        <w:t xml:space="preserve">The information above </w:t>
      </w:r>
      <w:r w:rsidR="00B7473E">
        <w:rPr>
          <w:rFonts w:ascii="Arial" w:hAnsi="Arial" w:cs="Arial"/>
          <w:sz w:val="24"/>
          <w:szCs w:val="24"/>
        </w:rPr>
        <w:t>demonstrates</w:t>
      </w:r>
      <w:r>
        <w:rPr>
          <w:rFonts w:ascii="Arial" w:hAnsi="Arial" w:cs="Arial"/>
          <w:sz w:val="24"/>
          <w:szCs w:val="24"/>
        </w:rPr>
        <w:t xml:space="preserve"> that shaped charges can be used in many different environments such as military works, demolition, and construction</w:t>
      </w:r>
      <w:r w:rsidR="00D035FC">
        <w:rPr>
          <w:rFonts w:ascii="Arial" w:hAnsi="Arial" w:cs="Arial"/>
          <w:sz w:val="24"/>
          <w:szCs w:val="24"/>
        </w:rPr>
        <w:t>,</w:t>
      </w:r>
      <w:r>
        <w:rPr>
          <w:rFonts w:ascii="Arial" w:hAnsi="Arial" w:cs="Arial"/>
          <w:sz w:val="24"/>
          <w:szCs w:val="24"/>
        </w:rPr>
        <w:t xml:space="preserve"> and therefore can be seen as a very useful design. </w:t>
      </w:r>
      <w:r w:rsidR="00B7473E">
        <w:rPr>
          <w:rFonts w:ascii="Arial" w:hAnsi="Arial" w:cs="Arial"/>
          <w:sz w:val="24"/>
          <w:szCs w:val="24"/>
        </w:rPr>
        <w:t xml:space="preserve">The performance of the shaped charge can be thought of as forever improving as each century passes the use of the </w:t>
      </w:r>
      <w:r w:rsidR="00FA23E7">
        <w:rPr>
          <w:rFonts w:ascii="Arial" w:hAnsi="Arial" w:cs="Arial"/>
          <w:noProof/>
          <w:sz w:val="24"/>
          <w:szCs w:val="24"/>
        </w:rPr>
        <w:lastRenderedPageBreak/>
        <mc:AlternateContent>
          <mc:Choice Requires="wpi">
            <w:drawing>
              <wp:anchor distT="0" distB="0" distL="114300" distR="114300" simplePos="0" relativeHeight="251679744" behindDoc="0" locked="0" layoutInCell="1" allowOverlap="1" wp14:anchorId="0A2AC45A" wp14:editId="210A6805">
                <wp:simplePos x="0" y="0"/>
                <wp:positionH relativeFrom="column">
                  <wp:posOffset>7219778</wp:posOffset>
                </wp:positionH>
                <wp:positionV relativeFrom="paragraph">
                  <wp:posOffset>217263</wp:posOffset>
                </wp:positionV>
                <wp:extent cx="720" cy="360"/>
                <wp:effectExtent l="38100" t="38100" r="56515" b="57150"/>
                <wp:wrapNone/>
                <wp:docPr id="775100699" name="Ink 21"/>
                <wp:cNvGraphicFramePr/>
                <a:graphic xmlns:a="http://schemas.openxmlformats.org/drawingml/2006/main">
                  <a:graphicData uri="http://schemas.microsoft.com/office/word/2010/wordprocessingInk">
                    <w14:contentPart bwMode="auto" r:id="rId17">
                      <w14:nvContentPartPr>
                        <w14:cNvContentPartPr/>
                      </w14:nvContentPartPr>
                      <w14:xfrm>
                        <a:off x="0" y="0"/>
                        <a:ext cx="720" cy="360"/>
                      </w14:xfrm>
                    </w14:contentPart>
                  </a:graphicData>
                </a:graphic>
              </wp:anchor>
            </w:drawing>
          </mc:Choice>
          <mc:Fallback>
            <w:pict>
              <v:shapetype w14:anchorId="7561567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1" o:spid="_x0000_s1026" type="#_x0000_t75" style="position:absolute;margin-left:567.8pt;margin-top:16.4pt;width:1.45pt;height:1.4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">
                <v:imagedata r:id="rId18" o:title=""/>
              </v:shape>
            </w:pict>
          </mc:Fallback>
        </mc:AlternateContent>
      </w:r>
      <w:r w:rsidR="00B7473E">
        <w:rPr>
          <w:rFonts w:ascii="Arial" w:hAnsi="Arial" w:cs="Arial"/>
          <w:sz w:val="24"/>
          <w:szCs w:val="24"/>
        </w:rPr>
        <w:t xml:space="preserve">shaped charge has evolved and has been perfected for the different types of roles it is used within. </w:t>
      </w:r>
    </w:p>
    <w:p w14:paraId="0322AA02" w14:textId="77777777" w:rsidR="008D441B" w:rsidRPr="001E136C" w:rsidRDefault="008D441B" w:rsidP="001E136C">
      <w:pPr>
        <w:rPr>
          <w:rFonts w:ascii="Arial" w:hAnsi="Arial" w:cs="Arial"/>
          <w:sz w:val="24"/>
          <w:szCs w:val="24"/>
        </w:rPr>
      </w:pPr>
    </w:p>
    <w:p w14:paraId="3E3CF5FE" w14:textId="7EEA4C8E" w:rsidR="004F3353" w:rsidRPr="00181354" w:rsidRDefault="00FA23E7" w:rsidP="00181354">
      <w:pPr>
        <w:pStyle w:val="ListParagraph"/>
        <w:numPr>
          <w:ilvl w:val="0"/>
          <w:numId w:val="29"/>
        </w:numPr>
        <w:spacing w:after="0" w:line="360" w:lineRule="auto"/>
        <w:rPr>
          <w:rFonts w:ascii="Arial" w:hAnsi="Arial" w:cs="Arial"/>
          <w:b/>
          <w:bCs/>
          <w:color w:val="000000" w:themeColor="text1"/>
          <w:sz w:val="32"/>
          <w:szCs w:val="32"/>
        </w:rPr>
      </w:pPr>
      <w:r>
        <w:rPr>
          <w:rFonts w:ascii="Arial" w:hAnsi="Arial" w:cs="Arial"/>
          <w:b/>
          <w:bCs/>
          <w:noProof/>
          <w:color w:val="000000" w:themeColor="text1"/>
          <w:sz w:val="32"/>
          <w:szCs w:val="32"/>
        </w:rPr>
        <mc:AlternateContent>
          <mc:Choice Requires="wpi">
            <w:drawing>
              <wp:anchor distT="0" distB="0" distL="114300" distR="114300" simplePos="0" relativeHeight="251678720" behindDoc="0" locked="0" layoutInCell="1" allowOverlap="1" wp14:anchorId="7D87F04C" wp14:editId="5EF71587">
                <wp:simplePos x="0" y="0"/>
                <wp:positionH relativeFrom="column">
                  <wp:posOffset>-2164702</wp:posOffset>
                </wp:positionH>
                <wp:positionV relativeFrom="paragraph">
                  <wp:posOffset>195453</wp:posOffset>
                </wp:positionV>
                <wp:extent cx="64080" cy="79920"/>
                <wp:effectExtent l="38100" t="57150" r="50800" b="53975"/>
                <wp:wrapNone/>
                <wp:docPr id="1824801681" name="Ink 20"/>
                <wp:cNvGraphicFramePr/>
                <a:graphic xmlns:a="http://schemas.openxmlformats.org/drawingml/2006/main">
                  <a:graphicData uri="http://schemas.microsoft.com/office/word/2010/wordprocessingInk">
                    <w14:contentPart bwMode="auto" r:id="rId19">
                      <w14:nvContentPartPr>
                        <w14:cNvContentPartPr/>
                      </w14:nvContentPartPr>
                      <w14:xfrm>
                        <a:off x="0" y="0"/>
                        <a:ext cx="64080" cy="79920"/>
                      </w14:xfrm>
                    </w14:contentPart>
                  </a:graphicData>
                </a:graphic>
              </wp:anchor>
            </w:drawing>
          </mc:Choice>
          <mc:Fallback>
            <w:pict>
              <v:shape w14:anchorId="3AD7FDF7" id="Ink 20" o:spid="_x0000_s1026" type="#_x0000_t75" style="position:absolute;margin-left:-171.15pt;margin-top:14.7pt;width:6.5pt;height:7.7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">
                <v:imagedata r:id="rId20" o:title=""/>
              </v:shape>
            </w:pict>
          </mc:Fallback>
        </mc:AlternateContent>
      </w:r>
      <w:r w:rsidR="00181354">
        <w:rPr>
          <w:rFonts w:ascii="Arial" w:hAnsi="Arial" w:cs="Arial"/>
          <w:b/>
          <w:bCs/>
          <w:color w:val="000000" w:themeColor="text1"/>
          <w:sz w:val="32"/>
          <w:szCs w:val="32"/>
        </w:rPr>
        <w:t>Shaped Charge Design</w:t>
      </w:r>
    </w:p>
    <w:p w14:paraId="63D4728E" w14:textId="4B889BBF" w:rsidR="00090A42" w:rsidRDefault="00090A42" w:rsidP="00913FA3">
      <w:pPr>
        <w:spacing w:after="0" w:line="360" w:lineRule="auto"/>
        <w:rPr>
          <w:rFonts w:ascii="Arial" w:hAnsi="Arial" w:cs="Arial"/>
          <w:color w:val="000000" w:themeColor="text1"/>
          <w:sz w:val="24"/>
          <w:szCs w:val="24"/>
        </w:rPr>
      </w:pPr>
      <w:r>
        <w:rPr>
          <w:rFonts w:ascii="Arial" w:hAnsi="Arial" w:cs="Arial"/>
          <w:color w:val="000000" w:themeColor="text1"/>
          <w:sz w:val="24"/>
          <w:szCs w:val="24"/>
        </w:rPr>
        <w:t>The</w:t>
      </w:r>
      <w:r w:rsidR="00127EFD">
        <w:rPr>
          <w:rFonts w:ascii="Arial" w:hAnsi="Arial" w:cs="Arial"/>
          <w:color w:val="000000" w:themeColor="text1"/>
          <w:sz w:val="24"/>
          <w:szCs w:val="24"/>
        </w:rPr>
        <w:t xml:space="preserve"> </w:t>
      </w:r>
      <w:r w:rsidR="00181354">
        <w:rPr>
          <w:rFonts w:ascii="Arial" w:hAnsi="Arial" w:cs="Arial"/>
          <w:color w:val="000000" w:themeColor="text1"/>
          <w:sz w:val="24"/>
          <w:szCs w:val="24"/>
        </w:rPr>
        <w:t xml:space="preserve">design of the shaped charge will ultimately be constructed to </w:t>
      </w:r>
      <w:r w:rsidR="007A2661">
        <w:rPr>
          <w:rFonts w:ascii="Arial" w:hAnsi="Arial" w:cs="Arial"/>
          <w:color w:val="000000" w:themeColor="text1"/>
          <w:sz w:val="24"/>
          <w:szCs w:val="24"/>
        </w:rPr>
        <w:t xml:space="preserve">provide the best results for its intended purpose taking into account the environment it will be used for. For the purpose of this report the discussion of the shaped charge will be </w:t>
      </w:r>
      <w:r w:rsidR="006F1C42">
        <w:rPr>
          <w:rFonts w:ascii="Arial" w:hAnsi="Arial" w:cs="Arial"/>
          <w:color w:val="000000" w:themeColor="text1"/>
          <w:sz w:val="24"/>
          <w:szCs w:val="24"/>
        </w:rPr>
        <w:t>based around the military domain moving forward.</w:t>
      </w:r>
    </w:p>
    <w:p w14:paraId="6DC79682" w14:textId="6464B1A0" w:rsidR="006F1C42" w:rsidRDefault="006F1C42" w:rsidP="00913FA3">
      <w:pPr>
        <w:spacing w:after="0" w:line="360" w:lineRule="auto"/>
        <w:rPr>
          <w:rFonts w:ascii="Arial" w:hAnsi="Arial" w:cs="Arial"/>
          <w:color w:val="000000" w:themeColor="text1"/>
          <w:sz w:val="24"/>
          <w:szCs w:val="24"/>
        </w:rPr>
      </w:pPr>
      <w:r>
        <w:rPr>
          <w:rFonts w:ascii="Arial" w:hAnsi="Arial" w:cs="Arial"/>
          <w:color w:val="000000" w:themeColor="text1"/>
          <w:sz w:val="24"/>
          <w:szCs w:val="24"/>
        </w:rPr>
        <w:t>It is assumed that a shaped charge</w:t>
      </w:r>
      <w:r w:rsidR="000A650B">
        <w:rPr>
          <w:rFonts w:ascii="Arial" w:hAnsi="Arial" w:cs="Arial"/>
          <w:color w:val="000000" w:themeColor="text1"/>
          <w:sz w:val="24"/>
          <w:szCs w:val="24"/>
        </w:rPr>
        <w:t xml:space="preserve"> [Fig.04]</w:t>
      </w:r>
      <w:r>
        <w:rPr>
          <w:rFonts w:ascii="Arial" w:hAnsi="Arial" w:cs="Arial"/>
          <w:color w:val="000000" w:themeColor="text1"/>
          <w:sz w:val="24"/>
          <w:szCs w:val="24"/>
        </w:rPr>
        <w:t xml:space="preserve"> will be designed and consist of the following parts</w:t>
      </w:r>
      <w:r w:rsidR="000A650B">
        <w:rPr>
          <w:rFonts w:ascii="Arial" w:hAnsi="Arial" w:cs="Arial"/>
          <w:color w:val="000000" w:themeColor="text1"/>
          <w:sz w:val="24"/>
          <w:szCs w:val="24"/>
        </w:rPr>
        <w:t xml:space="preserve"> </w:t>
      </w:r>
      <w:sdt>
        <w:sdtPr>
          <w:rPr>
            <w:rFonts w:ascii="Arial" w:hAnsi="Arial" w:cs="Arial"/>
            <w:color w:val="000000" w:themeColor="text1"/>
            <w:sz w:val="24"/>
            <w:szCs w:val="24"/>
          </w:rPr>
          <w:id w:val="1162284668"/>
          <w:citation/>
        </w:sdtPr>
        <w:sdtContent>
          <w:r w:rsidR="000A650B">
            <w:rPr>
              <w:rFonts w:ascii="Arial" w:hAnsi="Arial" w:cs="Arial"/>
              <w:color w:val="000000" w:themeColor="text1"/>
              <w:sz w:val="24"/>
              <w:szCs w:val="24"/>
            </w:rPr>
            <w:fldChar w:fldCharType="begin"/>
          </w:r>
          <w:r w:rsidR="000A650B">
            <w:rPr>
              <w:rFonts w:ascii="Arial" w:hAnsi="Arial" w:cs="Arial"/>
              <w:color w:val="000000" w:themeColor="text1"/>
              <w:sz w:val="24"/>
              <w:szCs w:val="24"/>
            </w:rPr>
            <w:instrText xml:space="preserve"> CITATION Wal07 \l 2057 </w:instrText>
          </w:r>
          <w:r w:rsidR="000A650B">
            <w:rPr>
              <w:rFonts w:ascii="Arial" w:hAnsi="Arial" w:cs="Arial"/>
              <w:color w:val="000000" w:themeColor="text1"/>
              <w:sz w:val="24"/>
              <w:szCs w:val="24"/>
            </w:rPr>
            <w:fldChar w:fldCharType="separate"/>
          </w:r>
          <w:r w:rsidR="000A650B" w:rsidRPr="000A650B">
            <w:rPr>
              <w:rFonts w:ascii="Arial" w:hAnsi="Arial" w:cs="Arial"/>
              <w:noProof/>
              <w:color w:val="000000" w:themeColor="text1"/>
              <w:sz w:val="24"/>
              <w:szCs w:val="24"/>
            </w:rPr>
            <w:t>[8]</w:t>
          </w:r>
          <w:r w:rsidR="000A650B">
            <w:rPr>
              <w:rFonts w:ascii="Arial" w:hAnsi="Arial" w:cs="Arial"/>
              <w:color w:val="000000" w:themeColor="text1"/>
              <w:sz w:val="24"/>
              <w:szCs w:val="24"/>
            </w:rPr>
            <w:fldChar w:fldCharType="end"/>
          </w:r>
        </w:sdtContent>
      </w:sdt>
      <w:r>
        <w:rPr>
          <w:rFonts w:ascii="Arial" w:hAnsi="Arial" w:cs="Arial"/>
          <w:color w:val="000000" w:themeColor="text1"/>
          <w:sz w:val="24"/>
          <w:szCs w:val="24"/>
        </w:rPr>
        <w:t>;</w:t>
      </w:r>
    </w:p>
    <w:p w14:paraId="61A4A5DA" w14:textId="5E85ADDA" w:rsidR="006F1C42" w:rsidRDefault="006F1C42" w:rsidP="006F1C42">
      <w:pPr>
        <w:pStyle w:val="ListParagraph"/>
        <w:numPr>
          <w:ilvl w:val="0"/>
          <w:numId w:val="33"/>
        </w:numPr>
        <w:spacing w:after="0" w:line="360" w:lineRule="auto"/>
        <w:rPr>
          <w:rFonts w:ascii="Arial" w:hAnsi="Arial" w:cs="Arial"/>
          <w:color w:val="000000" w:themeColor="text1"/>
          <w:sz w:val="24"/>
          <w:szCs w:val="24"/>
        </w:rPr>
      </w:pPr>
      <w:r>
        <w:rPr>
          <w:rFonts w:ascii="Arial" w:hAnsi="Arial" w:cs="Arial"/>
          <w:color w:val="000000" w:themeColor="text1"/>
          <w:sz w:val="24"/>
          <w:szCs w:val="24"/>
        </w:rPr>
        <w:t>Detonator</w:t>
      </w:r>
    </w:p>
    <w:p w14:paraId="39A9B26C" w14:textId="4C3A2C27" w:rsidR="006F1C42" w:rsidRDefault="006F1C42" w:rsidP="006F1C42">
      <w:pPr>
        <w:pStyle w:val="ListParagraph"/>
        <w:numPr>
          <w:ilvl w:val="0"/>
          <w:numId w:val="33"/>
        </w:numPr>
        <w:spacing w:after="0" w:line="360" w:lineRule="auto"/>
        <w:rPr>
          <w:rFonts w:ascii="Arial" w:hAnsi="Arial" w:cs="Arial"/>
          <w:color w:val="000000" w:themeColor="text1"/>
          <w:sz w:val="24"/>
          <w:szCs w:val="24"/>
        </w:rPr>
      </w:pPr>
      <w:r>
        <w:rPr>
          <w:rFonts w:ascii="Arial" w:hAnsi="Arial" w:cs="Arial"/>
          <w:color w:val="000000" w:themeColor="text1"/>
          <w:sz w:val="24"/>
          <w:szCs w:val="24"/>
        </w:rPr>
        <w:t>Booster</w:t>
      </w:r>
    </w:p>
    <w:p w14:paraId="58DF23B7" w14:textId="5A48C9C9" w:rsidR="006F1C42" w:rsidRDefault="006F1C42" w:rsidP="006F1C42">
      <w:pPr>
        <w:pStyle w:val="ListParagraph"/>
        <w:numPr>
          <w:ilvl w:val="0"/>
          <w:numId w:val="33"/>
        </w:numPr>
        <w:spacing w:after="0" w:line="360" w:lineRule="auto"/>
        <w:rPr>
          <w:rFonts w:ascii="Arial" w:hAnsi="Arial" w:cs="Arial"/>
          <w:color w:val="000000" w:themeColor="text1"/>
          <w:sz w:val="24"/>
          <w:szCs w:val="24"/>
        </w:rPr>
      </w:pPr>
      <w:r>
        <w:rPr>
          <w:rFonts w:ascii="Arial" w:hAnsi="Arial" w:cs="Arial"/>
          <w:color w:val="000000" w:themeColor="text1"/>
          <w:sz w:val="24"/>
          <w:szCs w:val="24"/>
        </w:rPr>
        <w:t>High Explosive (HE)</w:t>
      </w:r>
    </w:p>
    <w:p w14:paraId="28760D0E" w14:textId="4704D83C" w:rsidR="006F1C42" w:rsidRDefault="006F1C42" w:rsidP="006F1C42">
      <w:pPr>
        <w:pStyle w:val="ListParagraph"/>
        <w:numPr>
          <w:ilvl w:val="0"/>
          <w:numId w:val="33"/>
        </w:numPr>
        <w:spacing w:after="0" w:line="360" w:lineRule="auto"/>
        <w:rPr>
          <w:rFonts w:ascii="Arial" w:hAnsi="Arial" w:cs="Arial"/>
          <w:color w:val="000000" w:themeColor="text1"/>
          <w:sz w:val="24"/>
          <w:szCs w:val="24"/>
        </w:rPr>
      </w:pPr>
      <w:r>
        <w:rPr>
          <w:rFonts w:ascii="Arial" w:hAnsi="Arial" w:cs="Arial"/>
          <w:color w:val="000000" w:themeColor="text1"/>
          <w:sz w:val="24"/>
          <w:szCs w:val="24"/>
        </w:rPr>
        <w:t>Case; and</w:t>
      </w:r>
    </w:p>
    <w:p w14:paraId="2F4C65FD" w14:textId="0EB427B5" w:rsidR="006F1C42" w:rsidRDefault="006F1C42" w:rsidP="006F1C42">
      <w:pPr>
        <w:pStyle w:val="ListParagraph"/>
        <w:numPr>
          <w:ilvl w:val="0"/>
          <w:numId w:val="33"/>
        </w:numPr>
        <w:spacing w:after="0" w:line="360" w:lineRule="auto"/>
        <w:rPr>
          <w:rFonts w:ascii="Arial" w:hAnsi="Arial" w:cs="Arial"/>
          <w:color w:val="000000" w:themeColor="text1"/>
          <w:sz w:val="24"/>
          <w:szCs w:val="24"/>
        </w:rPr>
      </w:pPr>
      <w:r>
        <w:rPr>
          <w:rFonts w:ascii="Arial" w:hAnsi="Arial" w:cs="Arial"/>
          <w:color w:val="000000" w:themeColor="text1"/>
          <w:sz w:val="24"/>
          <w:szCs w:val="24"/>
        </w:rPr>
        <w:t>Liner.</w:t>
      </w:r>
    </w:p>
    <w:p w14:paraId="06147B02" w14:textId="77777777" w:rsidR="006F1C42" w:rsidRDefault="006F1C42" w:rsidP="006F1C42">
      <w:pPr>
        <w:spacing w:after="0" w:line="360" w:lineRule="auto"/>
        <w:rPr>
          <w:rFonts w:ascii="Arial" w:hAnsi="Arial" w:cs="Arial"/>
          <w:color w:val="000000" w:themeColor="text1"/>
          <w:sz w:val="24"/>
          <w:szCs w:val="24"/>
        </w:rPr>
      </w:pPr>
    </w:p>
    <w:p w14:paraId="47780A91" w14:textId="77777777" w:rsidR="000A650B" w:rsidRDefault="000A650B" w:rsidP="000A650B">
      <w:pPr>
        <w:keepNext/>
        <w:spacing w:after="0" w:line="360" w:lineRule="auto"/>
        <w:jc w:val="center"/>
      </w:pPr>
      <w:r>
        <w:rPr>
          <w:noProof/>
        </w:rPr>
        <w:drawing>
          <wp:inline distT="0" distB="0" distL="0" distR="0" wp14:anchorId="3E3FB4AD" wp14:editId="6AEA79B3">
            <wp:extent cx="2715586" cy="1847088"/>
            <wp:effectExtent l="0" t="0" r="8890" b="1270"/>
            <wp:docPr id="2051865698" name="Picture 1" descr="Diagram of a machine with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865698" name="Picture 1" descr="Diagram of a machine with words&#10;&#10;Description automatically generated with medium confidence"/>
                    <pic:cNvPicPr/>
                  </pic:nvPicPr>
                  <pic:blipFill>
                    <a:blip r:embed="rId21"/>
                    <a:stretch>
                      <a:fillRect/>
                    </a:stretch>
                  </pic:blipFill>
                  <pic:spPr>
                    <a:xfrm>
                      <a:off x="0" y="0"/>
                      <a:ext cx="2721274" cy="1850957"/>
                    </a:xfrm>
                    <a:prstGeom prst="rect">
                      <a:avLst/>
                    </a:prstGeom>
                  </pic:spPr>
                </pic:pic>
              </a:graphicData>
            </a:graphic>
          </wp:inline>
        </w:drawing>
      </w:r>
    </w:p>
    <w:p w14:paraId="06B00F37" w14:textId="679199BF" w:rsidR="006F1C42" w:rsidRDefault="000A650B" w:rsidP="000A650B">
      <w:pPr>
        <w:pStyle w:val="Caption"/>
        <w:jc w:val="center"/>
      </w:pPr>
      <w:r>
        <w:t xml:space="preserve">Figure </w:t>
      </w:r>
      <w:fldSimple w:instr=" SEQ Figure \* ARABIC ">
        <w:r w:rsidR="00C21020">
          <w:rPr>
            <w:noProof/>
          </w:rPr>
          <w:t>4</w:t>
        </w:r>
      </w:fldSimple>
      <w:r>
        <w:t xml:space="preserve"> - Shaped Charge Design. </w:t>
      </w:r>
      <w:r w:rsidRPr="001C7C0D">
        <w:t>Source: Adapted from [0</w:t>
      </w:r>
      <w:r>
        <w:t>8</w:t>
      </w:r>
      <w:r w:rsidRPr="001C7C0D">
        <w:t>]</w:t>
      </w:r>
    </w:p>
    <w:p w14:paraId="5598739D" w14:textId="77777777" w:rsidR="00230792" w:rsidRDefault="00230792" w:rsidP="00230792"/>
    <w:p w14:paraId="6F539A82" w14:textId="0A39F1E9" w:rsidR="00230792" w:rsidRDefault="004C3DBD" w:rsidP="00230792">
      <w:pPr>
        <w:spacing w:line="360" w:lineRule="auto"/>
        <w:rPr>
          <w:rFonts w:ascii="Arial" w:hAnsi="Arial" w:cs="Arial"/>
          <w:sz w:val="24"/>
          <w:szCs w:val="24"/>
        </w:rPr>
      </w:pPr>
      <w:r>
        <w:rPr>
          <w:rFonts w:ascii="Arial" w:hAnsi="Arial" w:cs="Arial"/>
          <w:sz w:val="24"/>
          <w:szCs w:val="24"/>
        </w:rPr>
        <w:t>Detonators can come in electric and non-electric forms. Their role can be described as providing an explosive shockwave which therefore enables the ignition of a less sensitive although more powerful secondary explosive</w:t>
      </w:r>
      <w:r w:rsidR="006C7C38">
        <w:rPr>
          <w:rFonts w:ascii="Arial" w:hAnsi="Arial" w:cs="Arial"/>
          <w:sz w:val="24"/>
          <w:szCs w:val="24"/>
        </w:rPr>
        <w:t xml:space="preserve"> </w:t>
      </w:r>
      <w:sdt>
        <w:sdtPr>
          <w:rPr>
            <w:rFonts w:ascii="Arial" w:hAnsi="Arial" w:cs="Arial"/>
            <w:sz w:val="24"/>
            <w:szCs w:val="24"/>
          </w:rPr>
          <w:id w:val="-755590481"/>
          <w:citation/>
        </w:sdtPr>
        <w:sdtContent>
          <w:r w:rsidR="006C7C38">
            <w:rPr>
              <w:rFonts w:ascii="Arial" w:hAnsi="Arial" w:cs="Arial"/>
              <w:sz w:val="24"/>
              <w:szCs w:val="24"/>
            </w:rPr>
            <w:fldChar w:fldCharType="begin"/>
          </w:r>
          <w:r w:rsidR="006C7C38">
            <w:rPr>
              <w:rFonts w:ascii="Arial" w:hAnsi="Arial" w:cs="Arial"/>
              <w:sz w:val="24"/>
              <w:szCs w:val="24"/>
            </w:rPr>
            <w:instrText xml:space="preserve"> CITATION DrO15 \l 2057 </w:instrText>
          </w:r>
          <w:r w:rsidR="006C7C38">
            <w:rPr>
              <w:rFonts w:ascii="Arial" w:hAnsi="Arial" w:cs="Arial"/>
              <w:sz w:val="24"/>
              <w:szCs w:val="24"/>
            </w:rPr>
            <w:fldChar w:fldCharType="separate"/>
          </w:r>
          <w:r w:rsidR="006C7C38" w:rsidRPr="006C7C38">
            <w:rPr>
              <w:rFonts w:ascii="Arial" w:hAnsi="Arial" w:cs="Arial"/>
              <w:noProof/>
              <w:sz w:val="24"/>
              <w:szCs w:val="24"/>
            </w:rPr>
            <w:t>[9]</w:t>
          </w:r>
          <w:r w:rsidR="006C7C38">
            <w:rPr>
              <w:rFonts w:ascii="Arial" w:hAnsi="Arial" w:cs="Arial"/>
              <w:sz w:val="24"/>
              <w:szCs w:val="24"/>
            </w:rPr>
            <w:fldChar w:fldCharType="end"/>
          </w:r>
        </w:sdtContent>
      </w:sdt>
      <w:r>
        <w:rPr>
          <w:rFonts w:ascii="Arial" w:hAnsi="Arial" w:cs="Arial"/>
          <w:sz w:val="24"/>
          <w:szCs w:val="24"/>
        </w:rPr>
        <w:t xml:space="preserve">. </w:t>
      </w:r>
    </w:p>
    <w:p w14:paraId="47DCDADD" w14:textId="66C7133A" w:rsidR="00686291" w:rsidRDefault="00686291" w:rsidP="00230792">
      <w:pPr>
        <w:spacing w:line="360" w:lineRule="auto"/>
        <w:rPr>
          <w:rFonts w:ascii="Arial" w:hAnsi="Arial" w:cs="Arial"/>
          <w:sz w:val="24"/>
          <w:szCs w:val="24"/>
        </w:rPr>
      </w:pPr>
      <w:r>
        <w:rPr>
          <w:rFonts w:ascii="Arial" w:hAnsi="Arial" w:cs="Arial"/>
          <w:sz w:val="24"/>
          <w:szCs w:val="24"/>
        </w:rPr>
        <w:t xml:space="preserve">Boosters are used to increase the size of the detonation and their second role is to delay the arrival of rarefication waves allowing the main charge (explosive) time to react </w:t>
      </w:r>
      <w:sdt>
        <w:sdtPr>
          <w:rPr>
            <w:rFonts w:ascii="Arial" w:hAnsi="Arial" w:cs="Arial"/>
            <w:sz w:val="24"/>
            <w:szCs w:val="24"/>
          </w:rPr>
          <w:id w:val="1364864485"/>
          <w:citation/>
        </w:sdtPr>
        <w:sdtContent>
          <w:r>
            <w:rPr>
              <w:rFonts w:ascii="Arial" w:hAnsi="Arial" w:cs="Arial"/>
              <w:sz w:val="24"/>
              <w:szCs w:val="24"/>
            </w:rPr>
            <w:fldChar w:fldCharType="begin"/>
          </w:r>
          <w:r>
            <w:rPr>
              <w:rFonts w:ascii="Arial" w:hAnsi="Arial" w:cs="Arial"/>
              <w:sz w:val="24"/>
              <w:szCs w:val="24"/>
            </w:rPr>
            <w:instrText xml:space="preserve"> CITATION Str61 \l 2057 </w:instrText>
          </w:r>
          <w:r>
            <w:rPr>
              <w:rFonts w:ascii="Arial" w:hAnsi="Arial" w:cs="Arial"/>
              <w:sz w:val="24"/>
              <w:szCs w:val="24"/>
            </w:rPr>
            <w:fldChar w:fldCharType="separate"/>
          </w:r>
          <w:r w:rsidRPr="00686291">
            <w:rPr>
              <w:rFonts w:ascii="Arial" w:hAnsi="Arial" w:cs="Arial"/>
              <w:noProof/>
              <w:sz w:val="24"/>
              <w:szCs w:val="24"/>
            </w:rPr>
            <w:t>[10]</w:t>
          </w:r>
          <w:r>
            <w:rPr>
              <w:rFonts w:ascii="Arial" w:hAnsi="Arial" w:cs="Arial"/>
              <w:sz w:val="24"/>
              <w:szCs w:val="24"/>
            </w:rPr>
            <w:fldChar w:fldCharType="end"/>
          </w:r>
        </w:sdtContent>
      </w:sdt>
      <w:r>
        <w:rPr>
          <w:rFonts w:ascii="Arial" w:hAnsi="Arial" w:cs="Arial"/>
          <w:sz w:val="24"/>
          <w:szCs w:val="24"/>
        </w:rPr>
        <w:t xml:space="preserve">. </w:t>
      </w:r>
    </w:p>
    <w:p w14:paraId="451A0261" w14:textId="1EF18EA2" w:rsidR="00FD3240" w:rsidRDefault="00FD3240" w:rsidP="00230792">
      <w:pPr>
        <w:spacing w:line="360" w:lineRule="auto"/>
        <w:rPr>
          <w:rFonts w:ascii="Arial" w:hAnsi="Arial" w:cs="Arial"/>
          <w:sz w:val="24"/>
          <w:szCs w:val="24"/>
        </w:rPr>
      </w:pPr>
      <w:r>
        <w:rPr>
          <w:rFonts w:ascii="Arial" w:hAnsi="Arial" w:cs="Arial"/>
          <w:sz w:val="24"/>
          <w:szCs w:val="24"/>
        </w:rPr>
        <w:lastRenderedPageBreak/>
        <w:t>The casing of a shaped charge can vary in material, but it can be assumed standard for a steel casing to be used although depending on what the shaped charge is being used for the material may change.</w:t>
      </w:r>
    </w:p>
    <w:p w14:paraId="6E268E75" w14:textId="7E7A05F2" w:rsidR="00FD3240" w:rsidRDefault="00FD3240" w:rsidP="00230792">
      <w:pPr>
        <w:spacing w:line="360" w:lineRule="auto"/>
        <w:rPr>
          <w:rFonts w:ascii="Arial" w:hAnsi="Arial" w:cs="Arial"/>
          <w:sz w:val="24"/>
          <w:szCs w:val="24"/>
        </w:rPr>
      </w:pPr>
      <w:r>
        <w:rPr>
          <w:rFonts w:ascii="Arial" w:hAnsi="Arial" w:cs="Arial"/>
          <w:sz w:val="24"/>
          <w:szCs w:val="24"/>
        </w:rPr>
        <w:t xml:space="preserve">The liner of a shaped charge is designed to aid deep penetration including large penetration holes in designated targets </w:t>
      </w:r>
      <w:sdt>
        <w:sdtPr>
          <w:rPr>
            <w:rFonts w:ascii="Arial" w:hAnsi="Arial" w:cs="Arial"/>
            <w:sz w:val="24"/>
            <w:szCs w:val="24"/>
          </w:rPr>
          <w:id w:val="1529220423"/>
          <w:citation/>
        </w:sdtPr>
        <w:sdtContent>
          <w:r w:rsidR="00650C94">
            <w:rPr>
              <w:rFonts w:ascii="Arial" w:hAnsi="Arial" w:cs="Arial"/>
              <w:sz w:val="24"/>
              <w:szCs w:val="24"/>
            </w:rPr>
            <w:fldChar w:fldCharType="begin"/>
          </w:r>
          <w:r w:rsidR="00650C94">
            <w:rPr>
              <w:rFonts w:ascii="Arial" w:hAnsi="Arial" w:cs="Arial"/>
              <w:sz w:val="24"/>
              <w:szCs w:val="24"/>
            </w:rPr>
            <w:instrText xml:space="preserve"> CITATION XuH22 \l 2057 </w:instrText>
          </w:r>
          <w:r w:rsidR="00650C94">
            <w:rPr>
              <w:rFonts w:ascii="Arial" w:hAnsi="Arial" w:cs="Arial"/>
              <w:sz w:val="24"/>
              <w:szCs w:val="24"/>
            </w:rPr>
            <w:fldChar w:fldCharType="separate"/>
          </w:r>
          <w:r w:rsidR="00650C94" w:rsidRPr="00650C94">
            <w:rPr>
              <w:rFonts w:ascii="Arial" w:hAnsi="Arial" w:cs="Arial"/>
              <w:noProof/>
              <w:sz w:val="24"/>
              <w:szCs w:val="24"/>
            </w:rPr>
            <w:t>[11]</w:t>
          </w:r>
          <w:r w:rsidR="00650C94">
            <w:rPr>
              <w:rFonts w:ascii="Arial" w:hAnsi="Arial" w:cs="Arial"/>
              <w:sz w:val="24"/>
              <w:szCs w:val="24"/>
            </w:rPr>
            <w:fldChar w:fldCharType="end"/>
          </w:r>
        </w:sdtContent>
      </w:sdt>
      <w:r w:rsidR="00650C94">
        <w:rPr>
          <w:rFonts w:ascii="Arial" w:hAnsi="Arial" w:cs="Arial"/>
          <w:sz w:val="24"/>
          <w:szCs w:val="24"/>
        </w:rPr>
        <w:t xml:space="preserve">. A copper liner is widely used in shaped charges as it is believed that an advantage of a copper jet will ensure a large penetration depth to occur approximately 8-10 Charge Diameter (CD) against an armour steel target </w:t>
      </w:r>
      <w:sdt>
        <w:sdtPr>
          <w:rPr>
            <w:rFonts w:ascii="Arial" w:hAnsi="Arial" w:cs="Arial"/>
            <w:sz w:val="24"/>
            <w:szCs w:val="24"/>
          </w:rPr>
          <w:id w:val="1891698060"/>
          <w:citation/>
        </w:sdtPr>
        <w:sdtContent>
          <w:r w:rsidR="00650C94">
            <w:rPr>
              <w:rFonts w:ascii="Arial" w:hAnsi="Arial" w:cs="Arial"/>
              <w:sz w:val="24"/>
              <w:szCs w:val="24"/>
            </w:rPr>
            <w:fldChar w:fldCharType="begin"/>
          </w:r>
          <w:r w:rsidR="00650C94">
            <w:rPr>
              <w:rFonts w:ascii="Arial" w:hAnsi="Arial" w:cs="Arial"/>
              <w:sz w:val="24"/>
              <w:szCs w:val="24"/>
            </w:rPr>
            <w:instrText xml:space="preserve"> CITATION XuH22 \l 2057 </w:instrText>
          </w:r>
          <w:r w:rsidR="00650C94">
            <w:rPr>
              <w:rFonts w:ascii="Arial" w:hAnsi="Arial" w:cs="Arial"/>
              <w:sz w:val="24"/>
              <w:szCs w:val="24"/>
            </w:rPr>
            <w:fldChar w:fldCharType="separate"/>
          </w:r>
          <w:r w:rsidR="00650C94" w:rsidRPr="00650C94">
            <w:rPr>
              <w:rFonts w:ascii="Arial" w:hAnsi="Arial" w:cs="Arial"/>
              <w:noProof/>
              <w:sz w:val="24"/>
              <w:szCs w:val="24"/>
            </w:rPr>
            <w:t>[11]</w:t>
          </w:r>
          <w:r w:rsidR="00650C94">
            <w:rPr>
              <w:rFonts w:ascii="Arial" w:hAnsi="Arial" w:cs="Arial"/>
              <w:sz w:val="24"/>
              <w:szCs w:val="24"/>
            </w:rPr>
            <w:fldChar w:fldCharType="end"/>
          </w:r>
        </w:sdtContent>
      </w:sdt>
      <w:r w:rsidR="00650C94">
        <w:rPr>
          <w:rFonts w:ascii="Arial" w:hAnsi="Arial" w:cs="Arial"/>
          <w:sz w:val="24"/>
          <w:szCs w:val="24"/>
        </w:rPr>
        <w:t xml:space="preserve">. </w:t>
      </w:r>
    </w:p>
    <w:p w14:paraId="2D146D06" w14:textId="6AE869C0" w:rsidR="00C47C4B" w:rsidRPr="00230792" w:rsidRDefault="00C47C4B" w:rsidP="00230792">
      <w:pPr>
        <w:spacing w:line="360" w:lineRule="auto"/>
        <w:rPr>
          <w:rFonts w:ascii="Arial" w:hAnsi="Arial" w:cs="Arial"/>
          <w:sz w:val="24"/>
          <w:szCs w:val="24"/>
        </w:rPr>
      </w:pPr>
      <w:r>
        <w:rPr>
          <w:rFonts w:ascii="Arial" w:hAnsi="Arial" w:cs="Arial"/>
          <w:sz w:val="24"/>
          <w:szCs w:val="24"/>
        </w:rPr>
        <w:t xml:space="preserve">High explosives will be used as the explosive fill within shaped charges. </w:t>
      </w:r>
      <w:r w:rsidR="00C572CB">
        <w:rPr>
          <w:rFonts w:ascii="Arial" w:hAnsi="Arial" w:cs="Arial"/>
          <w:sz w:val="24"/>
          <w:szCs w:val="24"/>
        </w:rPr>
        <w:t>Many types of high explosives could</w:t>
      </w:r>
      <w:r w:rsidR="009009A4">
        <w:rPr>
          <w:rFonts w:ascii="Arial" w:hAnsi="Arial" w:cs="Arial"/>
          <w:sz w:val="24"/>
          <w:szCs w:val="24"/>
        </w:rPr>
        <w:t xml:space="preserve"> be used such as </w:t>
      </w:r>
      <w:r w:rsidR="009009A4" w:rsidRPr="009009A4">
        <w:rPr>
          <w:rFonts w:ascii="Arial" w:hAnsi="Arial" w:cs="Arial"/>
          <w:sz w:val="24"/>
          <w:szCs w:val="24"/>
        </w:rPr>
        <w:t>trinitrotoluene</w:t>
      </w:r>
      <w:r w:rsidR="009009A4">
        <w:rPr>
          <w:rFonts w:ascii="Arial" w:hAnsi="Arial" w:cs="Arial"/>
          <w:sz w:val="24"/>
          <w:szCs w:val="24"/>
        </w:rPr>
        <w:t xml:space="preserve"> known better as TNT. There </w:t>
      </w:r>
      <w:r w:rsidR="00C572CB">
        <w:rPr>
          <w:rFonts w:ascii="Arial" w:hAnsi="Arial" w:cs="Arial"/>
          <w:sz w:val="24"/>
          <w:szCs w:val="24"/>
        </w:rPr>
        <w:t>is</w:t>
      </w:r>
      <w:r w:rsidR="009009A4">
        <w:rPr>
          <w:rFonts w:ascii="Arial" w:hAnsi="Arial" w:cs="Arial"/>
          <w:sz w:val="24"/>
          <w:szCs w:val="24"/>
        </w:rPr>
        <w:t xml:space="preserve"> also a range of other high explosives that could be used rather than TNT such as “</w:t>
      </w:r>
      <w:r w:rsidR="009009A4" w:rsidRPr="009009A4">
        <w:rPr>
          <w:rFonts w:ascii="Arial" w:hAnsi="Arial" w:cs="Arial"/>
          <w:sz w:val="24"/>
          <w:szCs w:val="24"/>
        </w:rPr>
        <w:t>3,3′-Bi(1,2,4-oxadiazole)-5,5′-diylbis(methylene)dinitrate (BOM) is a liquid phase carrier for melt cast explosives that is expected to replace TNT</w:t>
      </w:r>
      <w:r w:rsidR="009009A4">
        <w:rPr>
          <w:rFonts w:ascii="Arial" w:hAnsi="Arial" w:cs="Arial"/>
          <w:sz w:val="24"/>
          <w:szCs w:val="24"/>
        </w:rPr>
        <w:t xml:space="preserve">” </w:t>
      </w:r>
      <w:sdt>
        <w:sdtPr>
          <w:rPr>
            <w:rFonts w:ascii="Arial" w:hAnsi="Arial" w:cs="Arial"/>
            <w:sz w:val="24"/>
            <w:szCs w:val="24"/>
          </w:rPr>
          <w:id w:val="395092631"/>
          <w:citation/>
        </w:sdtPr>
        <w:sdtContent>
          <w:r w:rsidR="009009A4">
            <w:rPr>
              <w:rFonts w:ascii="Arial" w:hAnsi="Arial" w:cs="Arial"/>
              <w:sz w:val="24"/>
              <w:szCs w:val="24"/>
            </w:rPr>
            <w:fldChar w:fldCharType="begin"/>
          </w:r>
          <w:r w:rsidR="009009A4">
            <w:rPr>
              <w:rFonts w:ascii="Arial" w:hAnsi="Arial" w:cs="Arial"/>
              <w:sz w:val="24"/>
              <w:szCs w:val="24"/>
            </w:rPr>
            <w:instrText xml:space="preserve"> CITATION Yan20 \l 2057 </w:instrText>
          </w:r>
          <w:r w:rsidR="009009A4">
            <w:rPr>
              <w:rFonts w:ascii="Arial" w:hAnsi="Arial" w:cs="Arial"/>
              <w:sz w:val="24"/>
              <w:szCs w:val="24"/>
            </w:rPr>
            <w:fldChar w:fldCharType="separate"/>
          </w:r>
          <w:r w:rsidR="009009A4" w:rsidRPr="009009A4">
            <w:rPr>
              <w:rFonts w:ascii="Arial" w:hAnsi="Arial" w:cs="Arial"/>
              <w:noProof/>
              <w:sz w:val="24"/>
              <w:szCs w:val="24"/>
            </w:rPr>
            <w:t>[12]</w:t>
          </w:r>
          <w:r w:rsidR="009009A4">
            <w:rPr>
              <w:rFonts w:ascii="Arial" w:hAnsi="Arial" w:cs="Arial"/>
              <w:sz w:val="24"/>
              <w:szCs w:val="24"/>
            </w:rPr>
            <w:fldChar w:fldCharType="end"/>
          </w:r>
        </w:sdtContent>
      </w:sdt>
      <w:r w:rsidR="009009A4">
        <w:rPr>
          <w:rFonts w:ascii="Arial" w:hAnsi="Arial" w:cs="Arial"/>
          <w:sz w:val="24"/>
          <w:szCs w:val="24"/>
        </w:rPr>
        <w:t xml:space="preserve">. </w:t>
      </w:r>
    </w:p>
    <w:p w14:paraId="6E181757" w14:textId="77777777" w:rsidR="00BE0627" w:rsidRDefault="00BE0627" w:rsidP="00913FA3">
      <w:pPr>
        <w:spacing w:after="0" w:line="360" w:lineRule="auto"/>
        <w:rPr>
          <w:rFonts w:ascii="Arial" w:hAnsi="Arial" w:cs="Arial"/>
          <w:color w:val="000000" w:themeColor="text1"/>
          <w:sz w:val="24"/>
          <w:szCs w:val="24"/>
        </w:rPr>
      </w:pPr>
    </w:p>
    <w:p w14:paraId="7315F190" w14:textId="49FD9266" w:rsidR="00282C34" w:rsidRPr="00C572CB" w:rsidRDefault="000A2D7D" w:rsidP="00C572CB">
      <w:pPr>
        <w:pStyle w:val="ListParagraph"/>
        <w:numPr>
          <w:ilvl w:val="0"/>
          <w:numId w:val="29"/>
        </w:numPr>
        <w:spacing w:after="0" w:line="360" w:lineRule="auto"/>
        <w:rPr>
          <w:rFonts w:ascii="Arial" w:hAnsi="Arial" w:cs="Arial"/>
          <w:b/>
          <w:bCs/>
          <w:color w:val="000000" w:themeColor="text1"/>
          <w:sz w:val="32"/>
          <w:szCs w:val="32"/>
        </w:rPr>
      </w:pPr>
      <w:r>
        <w:rPr>
          <w:rFonts w:ascii="Arial" w:hAnsi="Arial" w:cs="Arial"/>
          <w:b/>
          <w:bCs/>
          <w:color w:val="000000" w:themeColor="text1"/>
          <w:sz w:val="32"/>
          <w:szCs w:val="32"/>
        </w:rPr>
        <w:t>Shaped Charge Model for Report</w:t>
      </w:r>
    </w:p>
    <w:p w14:paraId="2B02BDE9" w14:textId="663F58EA" w:rsidR="00F53CF9" w:rsidRDefault="000A2D7D" w:rsidP="00594332">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This report aimed to design a 2D axisymmetric model of a shaped charge within Abaqus and perform various simulations and report on </w:t>
      </w:r>
      <w:r w:rsidR="009F20BE">
        <w:rPr>
          <w:rFonts w:ascii="Arial" w:hAnsi="Arial" w:cs="Arial"/>
          <w:color w:val="000000" w:themeColor="text1"/>
          <w:sz w:val="24"/>
          <w:szCs w:val="24"/>
        </w:rPr>
        <w:t>the findings and then complete a 3D model of the same shaped charge and report findings. In this report</w:t>
      </w:r>
      <w:r w:rsidR="00565B4C">
        <w:rPr>
          <w:rFonts w:ascii="Arial" w:hAnsi="Arial" w:cs="Arial"/>
          <w:color w:val="000000" w:themeColor="text1"/>
          <w:sz w:val="24"/>
          <w:szCs w:val="24"/>
        </w:rPr>
        <w:t>,</w:t>
      </w:r>
      <w:r w:rsidR="009F20BE">
        <w:rPr>
          <w:rFonts w:ascii="Arial" w:hAnsi="Arial" w:cs="Arial"/>
          <w:color w:val="000000" w:themeColor="text1"/>
          <w:sz w:val="24"/>
          <w:szCs w:val="24"/>
        </w:rPr>
        <w:t xml:space="preserve"> both the 2D and 3D models are designed with all the same materials although a second 3D model was designed with a different type of High Explosive used. This was created to create a comparison and discuss the differences between the High Explosives used. </w:t>
      </w:r>
      <w:r w:rsidR="00F53CF9">
        <w:rPr>
          <w:rFonts w:ascii="Arial" w:hAnsi="Arial" w:cs="Arial"/>
          <w:color w:val="000000" w:themeColor="text1"/>
          <w:sz w:val="24"/>
          <w:szCs w:val="24"/>
        </w:rPr>
        <w:t xml:space="preserve">Typically shaped charges will consist of a liner and when it is detonated </w:t>
      </w:r>
      <w:r w:rsidR="00710E3C">
        <w:rPr>
          <w:rFonts w:ascii="Arial" w:hAnsi="Arial" w:cs="Arial"/>
          <w:color w:val="000000" w:themeColor="text1"/>
          <w:sz w:val="24"/>
          <w:szCs w:val="24"/>
        </w:rPr>
        <w:t xml:space="preserve">it will produce a spherical detonation wave which will then deform and be crushed, forming a jet undergoing high pressure, high temperature and a rapid tip velocity that has the potential to cause serious damage to its target </w:t>
      </w:r>
      <w:sdt>
        <w:sdtPr>
          <w:rPr>
            <w:rFonts w:ascii="Arial" w:hAnsi="Arial" w:cs="Arial"/>
            <w:color w:val="000000" w:themeColor="text1"/>
            <w:sz w:val="24"/>
            <w:szCs w:val="24"/>
          </w:rPr>
          <w:id w:val="592437308"/>
          <w:citation/>
        </w:sdtPr>
        <w:sdtContent>
          <w:r w:rsidR="00710E3C">
            <w:rPr>
              <w:rFonts w:ascii="Arial" w:hAnsi="Arial" w:cs="Arial"/>
              <w:color w:val="000000" w:themeColor="text1"/>
              <w:sz w:val="24"/>
              <w:szCs w:val="24"/>
            </w:rPr>
            <w:fldChar w:fldCharType="begin"/>
          </w:r>
          <w:r w:rsidR="00710E3C">
            <w:rPr>
              <w:rFonts w:ascii="Arial" w:hAnsi="Arial" w:cs="Arial"/>
              <w:color w:val="000000" w:themeColor="text1"/>
              <w:sz w:val="24"/>
              <w:szCs w:val="24"/>
            </w:rPr>
            <w:instrText xml:space="preserve"> CITATION GeC22 \l 2057 </w:instrText>
          </w:r>
          <w:r w:rsidR="00710E3C">
            <w:rPr>
              <w:rFonts w:ascii="Arial" w:hAnsi="Arial" w:cs="Arial"/>
              <w:color w:val="000000" w:themeColor="text1"/>
              <w:sz w:val="24"/>
              <w:szCs w:val="24"/>
            </w:rPr>
            <w:fldChar w:fldCharType="separate"/>
          </w:r>
          <w:r w:rsidR="00710E3C" w:rsidRPr="00710E3C">
            <w:rPr>
              <w:rFonts w:ascii="Arial" w:hAnsi="Arial" w:cs="Arial"/>
              <w:noProof/>
              <w:color w:val="000000" w:themeColor="text1"/>
              <w:sz w:val="24"/>
              <w:szCs w:val="24"/>
            </w:rPr>
            <w:t>[13]</w:t>
          </w:r>
          <w:r w:rsidR="00710E3C">
            <w:rPr>
              <w:rFonts w:ascii="Arial" w:hAnsi="Arial" w:cs="Arial"/>
              <w:color w:val="000000" w:themeColor="text1"/>
              <w:sz w:val="24"/>
              <w:szCs w:val="24"/>
            </w:rPr>
            <w:fldChar w:fldCharType="end"/>
          </w:r>
        </w:sdtContent>
      </w:sdt>
      <w:r w:rsidR="00710E3C">
        <w:rPr>
          <w:rFonts w:ascii="Arial" w:hAnsi="Arial" w:cs="Arial"/>
          <w:color w:val="000000" w:themeColor="text1"/>
          <w:sz w:val="24"/>
          <w:szCs w:val="24"/>
        </w:rPr>
        <w:t xml:space="preserve">. </w:t>
      </w:r>
      <w:r w:rsidR="00B1620A">
        <w:rPr>
          <w:rFonts w:ascii="Arial" w:hAnsi="Arial" w:cs="Arial"/>
          <w:color w:val="000000" w:themeColor="text1"/>
          <w:sz w:val="24"/>
          <w:szCs w:val="24"/>
        </w:rPr>
        <w:t>For this reason, a standard approach of designing a shaped charge was not used and therefore a different style of shaped charge was designed.</w:t>
      </w:r>
    </w:p>
    <w:p w14:paraId="22DF6464" w14:textId="77777777" w:rsidR="00710E3C" w:rsidRDefault="00710E3C" w:rsidP="00594332">
      <w:pPr>
        <w:spacing w:after="0" w:line="360" w:lineRule="auto"/>
        <w:rPr>
          <w:rFonts w:ascii="Arial" w:hAnsi="Arial" w:cs="Arial"/>
          <w:color w:val="000000" w:themeColor="text1"/>
          <w:sz w:val="24"/>
          <w:szCs w:val="24"/>
        </w:rPr>
      </w:pPr>
    </w:p>
    <w:p w14:paraId="7F6A0E15" w14:textId="2EF46718" w:rsidR="00710E3C" w:rsidRDefault="00710E3C" w:rsidP="00710E3C">
      <w:pPr>
        <w:pStyle w:val="ListParagraph"/>
        <w:numPr>
          <w:ilvl w:val="1"/>
          <w:numId w:val="29"/>
        </w:numPr>
        <w:spacing w:after="0" w:line="360" w:lineRule="auto"/>
        <w:rPr>
          <w:rFonts w:ascii="Arial" w:hAnsi="Arial" w:cs="Arial"/>
          <w:b/>
          <w:bCs/>
          <w:color w:val="000000" w:themeColor="text1"/>
          <w:sz w:val="28"/>
          <w:szCs w:val="28"/>
        </w:rPr>
      </w:pPr>
      <w:r w:rsidRPr="00710E3C">
        <w:rPr>
          <w:rFonts w:ascii="Arial" w:hAnsi="Arial" w:cs="Arial"/>
          <w:b/>
          <w:bCs/>
          <w:color w:val="000000" w:themeColor="text1"/>
          <w:sz w:val="28"/>
          <w:szCs w:val="28"/>
        </w:rPr>
        <w:t>Trunconical Hypercumulation Shaped Charge Design</w:t>
      </w:r>
    </w:p>
    <w:p w14:paraId="276C4A94" w14:textId="0BC016CD" w:rsidR="00B1620A" w:rsidRDefault="00B1620A" w:rsidP="00B1620A">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To stray away from the standard style and design of a shaped charge the decision was made to undertake a </w:t>
      </w:r>
      <w:proofErr w:type="spellStart"/>
      <w:r>
        <w:rPr>
          <w:rFonts w:ascii="Arial" w:hAnsi="Arial" w:cs="Arial"/>
          <w:color w:val="000000" w:themeColor="text1"/>
          <w:sz w:val="24"/>
          <w:szCs w:val="24"/>
        </w:rPr>
        <w:t>trunconical</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hypercumulation</w:t>
      </w:r>
      <w:proofErr w:type="spellEnd"/>
      <w:r>
        <w:rPr>
          <w:rFonts w:ascii="Arial" w:hAnsi="Arial" w:cs="Arial"/>
          <w:color w:val="000000" w:themeColor="text1"/>
          <w:sz w:val="24"/>
          <w:szCs w:val="24"/>
        </w:rPr>
        <w:t xml:space="preserve"> shaped charge design [Fig.05]. </w:t>
      </w:r>
    </w:p>
    <w:p w14:paraId="0016FADD" w14:textId="77777777" w:rsidR="00B1620A" w:rsidRDefault="00B1620A" w:rsidP="00B1620A">
      <w:pPr>
        <w:keepNext/>
        <w:spacing w:after="0" w:line="360" w:lineRule="auto"/>
        <w:jc w:val="center"/>
      </w:pPr>
      <w:r>
        <w:rPr>
          <w:noProof/>
        </w:rPr>
        <w:lastRenderedPageBreak/>
        <w:drawing>
          <wp:inline distT="0" distB="0" distL="0" distR="0" wp14:anchorId="5ADEFD31" wp14:editId="5044FF62">
            <wp:extent cx="3230118" cy="2682940"/>
            <wp:effectExtent l="0" t="0" r="8890" b="3175"/>
            <wp:docPr id="2033931456" name="Picture 1" descr="A diagram of a she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931456" name="Picture 1" descr="A diagram of a shell&#10;&#10;Description automatically generated"/>
                    <pic:cNvPicPr/>
                  </pic:nvPicPr>
                  <pic:blipFill>
                    <a:blip r:embed="rId22"/>
                    <a:stretch>
                      <a:fillRect/>
                    </a:stretch>
                  </pic:blipFill>
                  <pic:spPr>
                    <a:xfrm>
                      <a:off x="0" y="0"/>
                      <a:ext cx="3232955" cy="2685296"/>
                    </a:xfrm>
                    <a:prstGeom prst="rect">
                      <a:avLst/>
                    </a:prstGeom>
                  </pic:spPr>
                </pic:pic>
              </a:graphicData>
            </a:graphic>
          </wp:inline>
        </w:drawing>
      </w:r>
    </w:p>
    <w:p w14:paraId="6269641C" w14:textId="134BA090" w:rsidR="00B1620A" w:rsidRDefault="00B1620A" w:rsidP="00B1620A">
      <w:pPr>
        <w:pStyle w:val="Caption"/>
        <w:jc w:val="center"/>
      </w:pPr>
      <w:r>
        <w:t xml:space="preserve">Figure </w:t>
      </w:r>
      <w:fldSimple w:instr=" SEQ Figure \* ARABIC ">
        <w:r w:rsidR="00C21020">
          <w:rPr>
            <w:noProof/>
          </w:rPr>
          <w:t>5</w:t>
        </w:r>
      </w:fldSimple>
      <w:r>
        <w:t xml:space="preserve"> - </w:t>
      </w:r>
      <w:r w:rsidRPr="00405A1A">
        <w:t>Trunconical Hypercumulation Shaped Charge Design</w:t>
      </w:r>
      <w:r>
        <w:t xml:space="preserve">. </w:t>
      </w:r>
      <w:r w:rsidRPr="00B1620A">
        <w:t>Source: Adapted from [</w:t>
      </w:r>
      <w:r>
        <w:t>13</w:t>
      </w:r>
      <w:r w:rsidRPr="00B1620A">
        <w:t>]</w:t>
      </w:r>
    </w:p>
    <w:p w14:paraId="52D0CCBA" w14:textId="7ACA43FF" w:rsidR="00E60BD6" w:rsidRDefault="00E60BD6" w:rsidP="002A0FDE">
      <w:pPr>
        <w:rPr>
          <w:rFonts w:ascii="Arial" w:hAnsi="Arial" w:cs="Arial"/>
          <w:sz w:val="24"/>
          <w:szCs w:val="24"/>
        </w:rPr>
      </w:pPr>
      <w:r>
        <w:rPr>
          <w:rFonts w:ascii="Arial" w:hAnsi="Arial" w:cs="Arial"/>
          <w:sz w:val="24"/>
          <w:szCs w:val="24"/>
        </w:rPr>
        <w:t xml:space="preserve">The reason for selecting this design was that it is believed along with a conical liner being replaced with the </w:t>
      </w:r>
      <w:proofErr w:type="spellStart"/>
      <w:r>
        <w:rPr>
          <w:rFonts w:ascii="Arial" w:hAnsi="Arial" w:cs="Arial"/>
          <w:sz w:val="24"/>
          <w:szCs w:val="24"/>
        </w:rPr>
        <w:t>trunconical</w:t>
      </w:r>
      <w:proofErr w:type="spellEnd"/>
      <w:r>
        <w:rPr>
          <w:rFonts w:ascii="Arial" w:hAnsi="Arial" w:cs="Arial"/>
          <w:sz w:val="24"/>
          <w:szCs w:val="24"/>
        </w:rPr>
        <w:t xml:space="preserve"> liner and the additional of the additional liner should therefore enhance the performance </w:t>
      </w:r>
      <w:sdt>
        <w:sdtPr>
          <w:rPr>
            <w:rFonts w:ascii="Arial" w:hAnsi="Arial" w:cs="Arial"/>
            <w:sz w:val="24"/>
            <w:szCs w:val="24"/>
          </w:rPr>
          <w:id w:val="2124037078"/>
          <w:citation/>
        </w:sdtPr>
        <w:sdtContent>
          <w:r w:rsidR="00235C8E">
            <w:rPr>
              <w:rFonts w:ascii="Arial" w:hAnsi="Arial" w:cs="Arial"/>
              <w:sz w:val="24"/>
              <w:szCs w:val="24"/>
            </w:rPr>
            <w:fldChar w:fldCharType="begin"/>
          </w:r>
          <w:r w:rsidR="00235C8E">
            <w:rPr>
              <w:rFonts w:ascii="Arial" w:hAnsi="Arial" w:cs="Arial"/>
              <w:sz w:val="24"/>
              <w:szCs w:val="24"/>
            </w:rPr>
            <w:instrText xml:space="preserve"> CITATION GeC22 \l 2057 </w:instrText>
          </w:r>
          <w:r w:rsidR="00235C8E">
            <w:rPr>
              <w:rFonts w:ascii="Arial" w:hAnsi="Arial" w:cs="Arial"/>
              <w:sz w:val="24"/>
              <w:szCs w:val="24"/>
            </w:rPr>
            <w:fldChar w:fldCharType="separate"/>
          </w:r>
          <w:r w:rsidR="00235C8E" w:rsidRPr="00235C8E">
            <w:rPr>
              <w:rFonts w:ascii="Arial" w:hAnsi="Arial" w:cs="Arial"/>
              <w:noProof/>
              <w:sz w:val="24"/>
              <w:szCs w:val="24"/>
            </w:rPr>
            <w:t>[13]</w:t>
          </w:r>
          <w:r w:rsidR="00235C8E">
            <w:rPr>
              <w:rFonts w:ascii="Arial" w:hAnsi="Arial" w:cs="Arial"/>
              <w:sz w:val="24"/>
              <w:szCs w:val="24"/>
            </w:rPr>
            <w:fldChar w:fldCharType="end"/>
          </w:r>
        </w:sdtContent>
      </w:sdt>
      <w:r w:rsidR="00235C8E">
        <w:rPr>
          <w:rFonts w:ascii="Arial" w:hAnsi="Arial" w:cs="Arial"/>
          <w:sz w:val="24"/>
          <w:szCs w:val="24"/>
        </w:rPr>
        <w:t xml:space="preserve">. It is believed that compared to the traditional shaped charge jet, that adding in the additional liner within this shaped charge will therefore increase the angle of collapse of the truncated liner resulting in a greater jet enhancement and jet velocity </w:t>
      </w:r>
      <w:sdt>
        <w:sdtPr>
          <w:rPr>
            <w:rFonts w:ascii="Arial" w:hAnsi="Arial" w:cs="Arial"/>
            <w:sz w:val="24"/>
            <w:szCs w:val="24"/>
          </w:rPr>
          <w:id w:val="-974527646"/>
          <w:citation/>
        </w:sdtPr>
        <w:sdtContent>
          <w:r w:rsidR="00235C8E">
            <w:rPr>
              <w:rFonts w:ascii="Arial" w:hAnsi="Arial" w:cs="Arial"/>
              <w:sz w:val="24"/>
              <w:szCs w:val="24"/>
            </w:rPr>
            <w:fldChar w:fldCharType="begin"/>
          </w:r>
          <w:r w:rsidR="00235C8E">
            <w:rPr>
              <w:rFonts w:ascii="Arial" w:hAnsi="Arial" w:cs="Arial"/>
              <w:sz w:val="24"/>
              <w:szCs w:val="24"/>
            </w:rPr>
            <w:instrText xml:space="preserve"> CITATION GeC22 \l 2057 </w:instrText>
          </w:r>
          <w:r w:rsidR="00235C8E">
            <w:rPr>
              <w:rFonts w:ascii="Arial" w:hAnsi="Arial" w:cs="Arial"/>
              <w:sz w:val="24"/>
              <w:szCs w:val="24"/>
            </w:rPr>
            <w:fldChar w:fldCharType="separate"/>
          </w:r>
          <w:r w:rsidR="00235C8E" w:rsidRPr="00235C8E">
            <w:rPr>
              <w:rFonts w:ascii="Arial" w:hAnsi="Arial" w:cs="Arial"/>
              <w:noProof/>
              <w:sz w:val="24"/>
              <w:szCs w:val="24"/>
            </w:rPr>
            <w:t>[13]</w:t>
          </w:r>
          <w:r w:rsidR="00235C8E">
            <w:rPr>
              <w:rFonts w:ascii="Arial" w:hAnsi="Arial" w:cs="Arial"/>
              <w:sz w:val="24"/>
              <w:szCs w:val="24"/>
            </w:rPr>
            <w:fldChar w:fldCharType="end"/>
          </w:r>
        </w:sdtContent>
      </w:sdt>
      <w:r w:rsidR="00235C8E">
        <w:rPr>
          <w:rFonts w:ascii="Arial" w:hAnsi="Arial" w:cs="Arial"/>
          <w:sz w:val="24"/>
          <w:szCs w:val="24"/>
        </w:rPr>
        <w:t xml:space="preserve">. </w:t>
      </w:r>
      <w:r w:rsidR="002A0FDE">
        <w:rPr>
          <w:rFonts w:ascii="Arial" w:hAnsi="Arial" w:cs="Arial"/>
          <w:sz w:val="24"/>
          <w:szCs w:val="24"/>
        </w:rPr>
        <w:t>The research performed by Ge, Chao et al. described their findings from their research and stated that “</w:t>
      </w:r>
      <w:r w:rsidR="002A0FDE" w:rsidRPr="002A0FDE">
        <w:rPr>
          <w:rFonts w:ascii="Arial" w:hAnsi="Arial" w:cs="Arial"/>
          <w:sz w:val="24"/>
          <w:szCs w:val="24"/>
        </w:rPr>
        <w:t xml:space="preserve">the </w:t>
      </w:r>
      <w:proofErr w:type="spellStart"/>
      <w:r w:rsidR="002A0FDE" w:rsidRPr="002A0FDE">
        <w:rPr>
          <w:rFonts w:ascii="Arial" w:hAnsi="Arial" w:cs="Arial"/>
          <w:sz w:val="24"/>
          <w:szCs w:val="24"/>
        </w:rPr>
        <w:t>hypercumulation</w:t>
      </w:r>
      <w:proofErr w:type="spellEnd"/>
      <w:r w:rsidR="002A0FDE" w:rsidRPr="002A0FDE">
        <w:rPr>
          <w:rFonts w:ascii="Arial" w:hAnsi="Arial" w:cs="Arial"/>
          <w:sz w:val="24"/>
          <w:szCs w:val="24"/>
        </w:rPr>
        <w:t xml:space="preserve"> jet is always greater than that of slug, and the</w:t>
      </w:r>
      <w:r w:rsidR="002A0FDE">
        <w:rPr>
          <w:rFonts w:ascii="Arial" w:hAnsi="Arial" w:cs="Arial"/>
          <w:sz w:val="24"/>
          <w:szCs w:val="24"/>
        </w:rPr>
        <w:t xml:space="preserve"> </w:t>
      </w:r>
      <w:r w:rsidR="002A0FDE" w:rsidRPr="002A0FDE">
        <w:rPr>
          <w:rFonts w:ascii="Arial" w:hAnsi="Arial" w:cs="Arial"/>
          <w:sz w:val="24"/>
          <w:szCs w:val="24"/>
        </w:rPr>
        <w:t>tip velocity of the jet is 25%</w:t>
      </w:r>
      <w:r w:rsidR="002A0FDE">
        <w:rPr>
          <w:rFonts w:ascii="Arial" w:hAnsi="Arial" w:cs="Arial"/>
          <w:sz w:val="24"/>
          <w:szCs w:val="24"/>
        </w:rPr>
        <w:t xml:space="preserve"> - </w:t>
      </w:r>
      <w:r w:rsidR="002A0FDE" w:rsidRPr="002A0FDE">
        <w:rPr>
          <w:rFonts w:ascii="Arial" w:hAnsi="Arial" w:cs="Arial"/>
          <w:sz w:val="24"/>
          <w:szCs w:val="24"/>
        </w:rPr>
        <w:t>30% higher than that of the traditional</w:t>
      </w:r>
      <w:r w:rsidR="002A0FDE">
        <w:rPr>
          <w:rFonts w:ascii="Arial" w:hAnsi="Arial" w:cs="Arial"/>
          <w:sz w:val="24"/>
          <w:szCs w:val="24"/>
        </w:rPr>
        <w:t xml:space="preserve"> </w:t>
      </w:r>
      <w:r w:rsidR="002A0FDE" w:rsidRPr="002A0FDE">
        <w:rPr>
          <w:rFonts w:ascii="Arial" w:hAnsi="Arial" w:cs="Arial"/>
          <w:sz w:val="24"/>
          <w:szCs w:val="24"/>
        </w:rPr>
        <w:t>jet</w:t>
      </w:r>
      <w:r w:rsidR="002A0FDE">
        <w:rPr>
          <w:rFonts w:ascii="Arial" w:hAnsi="Arial" w:cs="Arial"/>
          <w:sz w:val="24"/>
          <w:szCs w:val="24"/>
        </w:rPr>
        <w:t xml:space="preserve">, </w:t>
      </w:r>
      <w:r w:rsidR="002A0FDE" w:rsidRPr="002A0FDE">
        <w:rPr>
          <w:rFonts w:ascii="Arial" w:hAnsi="Arial" w:cs="Arial"/>
          <w:sz w:val="24"/>
          <w:szCs w:val="24"/>
        </w:rPr>
        <w:t>presenting great potential toward anti-armour applica</w:t>
      </w:r>
      <w:r w:rsidR="002A0FDE">
        <w:rPr>
          <w:rFonts w:ascii="Arial" w:hAnsi="Arial" w:cs="Arial"/>
          <w:sz w:val="24"/>
          <w:szCs w:val="24"/>
        </w:rPr>
        <w:t xml:space="preserve">tion” </w:t>
      </w:r>
      <w:sdt>
        <w:sdtPr>
          <w:rPr>
            <w:rFonts w:ascii="Arial" w:hAnsi="Arial" w:cs="Arial"/>
            <w:sz w:val="24"/>
            <w:szCs w:val="24"/>
          </w:rPr>
          <w:id w:val="121662823"/>
          <w:citation/>
        </w:sdtPr>
        <w:sdtContent>
          <w:r w:rsidR="002A0FDE">
            <w:rPr>
              <w:rFonts w:ascii="Arial" w:hAnsi="Arial" w:cs="Arial"/>
              <w:sz w:val="24"/>
              <w:szCs w:val="24"/>
            </w:rPr>
            <w:fldChar w:fldCharType="begin"/>
          </w:r>
          <w:r w:rsidR="002A0FDE">
            <w:rPr>
              <w:rFonts w:ascii="Arial" w:hAnsi="Arial" w:cs="Arial"/>
              <w:sz w:val="24"/>
              <w:szCs w:val="24"/>
            </w:rPr>
            <w:instrText xml:space="preserve"> CITATION GeC22 \l 2057 </w:instrText>
          </w:r>
          <w:r w:rsidR="002A0FDE">
            <w:rPr>
              <w:rFonts w:ascii="Arial" w:hAnsi="Arial" w:cs="Arial"/>
              <w:sz w:val="24"/>
              <w:szCs w:val="24"/>
            </w:rPr>
            <w:fldChar w:fldCharType="separate"/>
          </w:r>
          <w:r w:rsidR="002A0FDE" w:rsidRPr="002A0FDE">
            <w:rPr>
              <w:rFonts w:ascii="Arial" w:hAnsi="Arial" w:cs="Arial"/>
              <w:noProof/>
              <w:sz w:val="24"/>
              <w:szCs w:val="24"/>
            </w:rPr>
            <w:t>[13]</w:t>
          </w:r>
          <w:r w:rsidR="002A0FDE">
            <w:rPr>
              <w:rFonts w:ascii="Arial" w:hAnsi="Arial" w:cs="Arial"/>
              <w:sz w:val="24"/>
              <w:szCs w:val="24"/>
            </w:rPr>
            <w:fldChar w:fldCharType="end"/>
          </w:r>
        </w:sdtContent>
      </w:sdt>
      <w:r w:rsidR="002A0FDE">
        <w:rPr>
          <w:rFonts w:ascii="Arial" w:hAnsi="Arial" w:cs="Arial"/>
          <w:sz w:val="24"/>
          <w:szCs w:val="24"/>
        </w:rPr>
        <w:t xml:space="preserve">. </w:t>
      </w:r>
    </w:p>
    <w:p w14:paraId="7C75ED5D" w14:textId="77777777" w:rsidR="004F4DEB" w:rsidRPr="00E60BD6" w:rsidRDefault="004F4DEB" w:rsidP="002A0FDE">
      <w:pPr>
        <w:rPr>
          <w:rFonts w:ascii="Arial" w:hAnsi="Arial" w:cs="Arial"/>
          <w:sz w:val="24"/>
          <w:szCs w:val="24"/>
        </w:rPr>
      </w:pPr>
    </w:p>
    <w:p w14:paraId="7417670B" w14:textId="63BAD0E7" w:rsidR="00F86080" w:rsidRDefault="00F86080" w:rsidP="00F86080">
      <w:pPr>
        <w:pStyle w:val="ListParagraph"/>
        <w:numPr>
          <w:ilvl w:val="1"/>
          <w:numId w:val="29"/>
        </w:numPr>
        <w:rPr>
          <w:rFonts w:ascii="Arial" w:hAnsi="Arial" w:cs="Arial"/>
          <w:b/>
          <w:bCs/>
          <w:sz w:val="28"/>
          <w:szCs w:val="28"/>
        </w:rPr>
      </w:pPr>
      <w:r w:rsidRPr="00F86080">
        <w:rPr>
          <w:rFonts w:ascii="Arial" w:hAnsi="Arial" w:cs="Arial"/>
          <w:b/>
          <w:bCs/>
          <w:sz w:val="28"/>
          <w:szCs w:val="28"/>
        </w:rPr>
        <w:t>Trunconical Hypercumulation Shaped Charge Design</w:t>
      </w:r>
      <w:r>
        <w:rPr>
          <w:rFonts w:ascii="Arial" w:hAnsi="Arial" w:cs="Arial"/>
          <w:b/>
          <w:bCs/>
          <w:sz w:val="28"/>
          <w:szCs w:val="28"/>
        </w:rPr>
        <w:t xml:space="preserve"> Materials</w:t>
      </w:r>
    </w:p>
    <w:p w14:paraId="0C92FFDA" w14:textId="77777777" w:rsidR="004F4DEB" w:rsidRDefault="004F4DEB" w:rsidP="004F4DEB">
      <w:pPr>
        <w:pStyle w:val="ListParagraph"/>
        <w:ind w:left="1032"/>
        <w:rPr>
          <w:rFonts w:ascii="Arial" w:hAnsi="Arial" w:cs="Arial"/>
          <w:b/>
          <w:bCs/>
          <w:sz w:val="28"/>
          <w:szCs w:val="28"/>
        </w:rPr>
      </w:pPr>
    </w:p>
    <w:p w14:paraId="6DC74932" w14:textId="0BBF89AB" w:rsidR="00F86080" w:rsidRDefault="00F86080" w:rsidP="00F86080">
      <w:pPr>
        <w:rPr>
          <w:rFonts w:ascii="Arial" w:hAnsi="Arial" w:cs="Arial"/>
          <w:sz w:val="24"/>
          <w:szCs w:val="24"/>
        </w:rPr>
      </w:pPr>
      <w:r>
        <w:rPr>
          <w:rFonts w:ascii="Arial" w:hAnsi="Arial" w:cs="Arial"/>
          <w:sz w:val="24"/>
          <w:szCs w:val="24"/>
        </w:rPr>
        <w:t>[Fig.06] displays the materials used for the 2D simulation</w:t>
      </w:r>
      <w:r w:rsidR="00747748">
        <w:rPr>
          <w:rFonts w:ascii="Arial" w:hAnsi="Arial" w:cs="Arial"/>
          <w:sz w:val="24"/>
          <w:szCs w:val="24"/>
        </w:rPr>
        <w:t>.</w:t>
      </w:r>
    </w:p>
    <w:p w14:paraId="1FB0521A" w14:textId="77777777" w:rsidR="00747748" w:rsidRDefault="00747748" w:rsidP="00747748">
      <w:pPr>
        <w:keepNext/>
        <w:jc w:val="center"/>
      </w:pPr>
      <w:r>
        <w:rPr>
          <w:noProof/>
        </w:rPr>
        <w:lastRenderedPageBreak/>
        <w:drawing>
          <wp:inline distT="0" distB="0" distL="0" distR="0" wp14:anchorId="65044722" wp14:editId="7029E31A">
            <wp:extent cx="3448050" cy="2686050"/>
            <wp:effectExtent l="0" t="0" r="0" b="0"/>
            <wp:docPr id="1291089896" name="Picture 1" descr="A diagram of a metal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089896" name="Picture 1" descr="A diagram of a metal structure&#10;&#10;Description automatically generated"/>
                    <pic:cNvPicPr/>
                  </pic:nvPicPr>
                  <pic:blipFill>
                    <a:blip r:embed="rId23"/>
                    <a:stretch>
                      <a:fillRect/>
                    </a:stretch>
                  </pic:blipFill>
                  <pic:spPr>
                    <a:xfrm>
                      <a:off x="0" y="0"/>
                      <a:ext cx="3448050" cy="2686050"/>
                    </a:xfrm>
                    <a:prstGeom prst="rect">
                      <a:avLst/>
                    </a:prstGeom>
                  </pic:spPr>
                </pic:pic>
              </a:graphicData>
            </a:graphic>
          </wp:inline>
        </w:drawing>
      </w:r>
    </w:p>
    <w:p w14:paraId="038CF8DE" w14:textId="383FE6C9" w:rsidR="00747748" w:rsidRDefault="00747748" w:rsidP="00747748">
      <w:pPr>
        <w:pStyle w:val="Caption"/>
        <w:jc w:val="center"/>
      </w:pPr>
      <w:r>
        <w:t xml:space="preserve">Figure </w:t>
      </w:r>
      <w:fldSimple w:instr=" SEQ Figure \* ARABIC ">
        <w:r w:rsidR="00C21020">
          <w:rPr>
            <w:noProof/>
          </w:rPr>
          <w:t>6</w:t>
        </w:r>
      </w:fldSimple>
      <w:r>
        <w:t xml:space="preserve"> - Materials of design</w:t>
      </w:r>
    </w:p>
    <w:p w14:paraId="47B3EB6B" w14:textId="38E58312" w:rsidR="00747748" w:rsidRDefault="00747748" w:rsidP="00747748">
      <w:pPr>
        <w:rPr>
          <w:rFonts w:ascii="Arial" w:hAnsi="Arial" w:cs="Arial"/>
          <w:sz w:val="24"/>
          <w:szCs w:val="24"/>
        </w:rPr>
      </w:pPr>
      <w:r>
        <w:rPr>
          <w:rFonts w:ascii="Arial" w:hAnsi="Arial" w:cs="Arial"/>
          <w:sz w:val="24"/>
          <w:szCs w:val="24"/>
        </w:rPr>
        <w:t xml:space="preserve">The shaped charge was created within Abaqus simulation software and can be seen in [Fig.07]. </w:t>
      </w:r>
    </w:p>
    <w:p w14:paraId="55FCE81C" w14:textId="77777777" w:rsidR="006058E6" w:rsidRDefault="00747748" w:rsidP="006058E6">
      <w:pPr>
        <w:keepNext/>
        <w:jc w:val="center"/>
      </w:pPr>
      <w:r w:rsidRPr="00747748">
        <w:rPr>
          <w:noProof/>
        </w:rPr>
        <w:drawing>
          <wp:inline distT="0" distB="0" distL="0" distR="0" wp14:anchorId="0242E598" wp14:editId="35946AF8">
            <wp:extent cx="5731510" cy="4155440"/>
            <wp:effectExtent l="0" t="0" r="2540" b="0"/>
            <wp:docPr id="10023583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358371" name="Picture 1" descr="A screenshot of a computer&#10;&#10;Description automatically generated"/>
                    <pic:cNvPicPr/>
                  </pic:nvPicPr>
                  <pic:blipFill>
                    <a:blip r:embed="rId24"/>
                    <a:stretch>
                      <a:fillRect/>
                    </a:stretch>
                  </pic:blipFill>
                  <pic:spPr>
                    <a:xfrm>
                      <a:off x="0" y="0"/>
                      <a:ext cx="5731510" cy="4155440"/>
                    </a:xfrm>
                    <a:prstGeom prst="rect">
                      <a:avLst/>
                    </a:prstGeom>
                  </pic:spPr>
                </pic:pic>
              </a:graphicData>
            </a:graphic>
          </wp:inline>
        </w:drawing>
      </w:r>
    </w:p>
    <w:p w14:paraId="166914F6" w14:textId="76E9D96F" w:rsidR="00747748" w:rsidRDefault="006058E6" w:rsidP="006058E6">
      <w:pPr>
        <w:pStyle w:val="Caption"/>
        <w:jc w:val="center"/>
      </w:pPr>
      <w:r>
        <w:t xml:space="preserve">Figure </w:t>
      </w:r>
      <w:fldSimple w:instr=" SEQ Figure \* ARABIC ">
        <w:r w:rsidR="00C21020">
          <w:rPr>
            <w:noProof/>
          </w:rPr>
          <w:t>7</w:t>
        </w:r>
      </w:fldSimple>
      <w:r>
        <w:t xml:space="preserve"> - Design in Abaqus</w:t>
      </w:r>
    </w:p>
    <w:p w14:paraId="4F710355" w14:textId="53CB8DFA" w:rsidR="004F4DEB" w:rsidRDefault="004F4DEB" w:rsidP="004F4DEB">
      <w:pPr>
        <w:rPr>
          <w:rFonts w:ascii="Arial" w:hAnsi="Arial" w:cs="Arial"/>
          <w:sz w:val="24"/>
          <w:szCs w:val="24"/>
        </w:rPr>
      </w:pPr>
      <w:r>
        <w:rPr>
          <w:rFonts w:ascii="Arial" w:hAnsi="Arial" w:cs="Arial"/>
          <w:sz w:val="24"/>
          <w:szCs w:val="24"/>
        </w:rPr>
        <w:t xml:space="preserve">The case of the shaped charge was designed by using Aluminium 7075 </w:t>
      </w:r>
      <w:r w:rsidR="00767F68">
        <w:rPr>
          <w:rFonts w:ascii="Arial" w:hAnsi="Arial" w:cs="Arial"/>
          <w:sz w:val="24"/>
          <w:szCs w:val="24"/>
        </w:rPr>
        <w:t xml:space="preserve">which is described as a very strong but light metal which resists deformation well making it a very light but extremely tough material </w:t>
      </w:r>
      <w:sdt>
        <w:sdtPr>
          <w:rPr>
            <w:rFonts w:ascii="Arial" w:hAnsi="Arial" w:cs="Arial"/>
            <w:sz w:val="24"/>
            <w:szCs w:val="24"/>
          </w:rPr>
          <w:id w:val="-1495252992"/>
          <w:citation/>
        </w:sdtPr>
        <w:sdtContent>
          <w:r w:rsidR="00767F68">
            <w:rPr>
              <w:rFonts w:ascii="Arial" w:hAnsi="Arial" w:cs="Arial"/>
              <w:sz w:val="24"/>
              <w:szCs w:val="24"/>
            </w:rPr>
            <w:fldChar w:fldCharType="begin"/>
          </w:r>
          <w:r w:rsidR="00767F68">
            <w:rPr>
              <w:rFonts w:ascii="Arial" w:hAnsi="Arial" w:cs="Arial"/>
              <w:sz w:val="24"/>
              <w:szCs w:val="24"/>
            </w:rPr>
            <w:instrText xml:space="preserve"> CITATION Cac23 \l 2057 </w:instrText>
          </w:r>
          <w:r w:rsidR="00767F68">
            <w:rPr>
              <w:rFonts w:ascii="Arial" w:hAnsi="Arial" w:cs="Arial"/>
              <w:sz w:val="24"/>
              <w:szCs w:val="24"/>
            </w:rPr>
            <w:fldChar w:fldCharType="separate"/>
          </w:r>
          <w:r w:rsidR="00767F68" w:rsidRPr="00767F68">
            <w:rPr>
              <w:rFonts w:ascii="Arial" w:hAnsi="Arial" w:cs="Arial"/>
              <w:noProof/>
              <w:sz w:val="24"/>
              <w:szCs w:val="24"/>
            </w:rPr>
            <w:t>[14]</w:t>
          </w:r>
          <w:r w:rsidR="00767F68">
            <w:rPr>
              <w:rFonts w:ascii="Arial" w:hAnsi="Arial" w:cs="Arial"/>
              <w:sz w:val="24"/>
              <w:szCs w:val="24"/>
            </w:rPr>
            <w:fldChar w:fldCharType="end"/>
          </w:r>
        </w:sdtContent>
      </w:sdt>
      <w:r w:rsidR="00767F68">
        <w:rPr>
          <w:rFonts w:ascii="Arial" w:hAnsi="Arial" w:cs="Arial"/>
          <w:sz w:val="24"/>
          <w:szCs w:val="24"/>
        </w:rPr>
        <w:t xml:space="preserve">. </w:t>
      </w:r>
      <w:r w:rsidR="00210B81">
        <w:rPr>
          <w:rFonts w:ascii="Arial" w:hAnsi="Arial" w:cs="Arial"/>
          <w:sz w:val="24"/>
          <w:szCs w:val="24"/>
        </w:rPr>
        <w:t xml:space="preserve">Aluminium 7075 has a great yield strength including low density which makes it a great alloy to use for aircraft fittings, </w:t>
      </w:r>
      <w:r w:rsidR="00210B81">
        <w:rPr>
          <w:rFonts w:ascii="Arial" w:hAnsi="Arial" w:cs="Arial"/>
          <w:sz w:val="24"/>
          <w:szCs w:val="24"/>
        </w:rPr>
        <w:lastRenderedPageBreak/>
        <w:t xml:space="preserve">Aerospace parts and more importantly missile parts </w:t>
      </w:r>
      <w:sdt>
        <w:sdtPr>
          <w:rPr>
            <w:rFonts w:ascii="Arial" w:hAnsi="Arial" w:cs="Arial"/>
            <w:sz w:val="24"/>
            <w:szCs w:val="24"/>
          </w:rPr>
          <w:id w:val="-1301157202"/>
          <w:citation/>
        </w:sdtPr>
        <w:sdtContent>
          <w:r w:rsidR="00210B81">
            <w:rPr>
              <w:rFonts w:ascii="Arial" w:hAnsi="Arial" w:cs="Arial"/>
              <w:sz w:val="24"/>
              <w:szCs w:val="24"/>
            </w:rPr>
            <w:fldChar w:fldCharType="begin"/>
          </w:r>
          <w:r w:rsidR="00210B81">
            <w:rPr>
              <w:rFonts w:ascii="Arial" w:hAnsi="Arial" w:cs="Arial"/>
              <w:sz w:val="24"/>
              <w:szCs w:val="24"/>
            </w:rPr>
            <w:instrText xml:space="preserve"> CITATION Cac23 \l 2057 </w:instrText>
          </w:r>
          <w:r w:rsidR="00210B81">
            <w:rPr>
              <w:rFonts w:ascii="Arial" w:hAnsi="Arial" w:cs="Arial"/>
              <w:sz w:val="24"/>
              <w:szCs w:val="24"/>
            </w:rPr>
            <w:fldChar w:fldCharType="separate"/>
          </w:r>
          <w:r w:rsidR="00210B81" w:rsidRPr="00210B81">
            <w:rPr>
              <w:rFonts w:ascii="Arial" w:hAnsi="Arial" w:cs="Arial"/>
              <w:noProof/>
              <w:sz w:val="24"/>
              <w:szCs w:val="24"/>
            </w:rPr>
            <w:t>[14]</w:t>
          </w:r>
          <w:r w:rsidR="00210B81">
            <w:rPr>
              <w:rFonts w:ascii="Arial" w:hAnsi="Arial" w:cs="Arial"/>
              <w:sz w:val="24"/>
              <w:szCs w:val="24"/>
            </w:rPr>
            <w:fldChar w:fldCharType="end"/>
          </w:r>
        </w:sdtContent>
      </w:sdt>
      <w:r w:rsidR="00210B81">
        <w:rPr>
          <w:rFonts w:ascii="Arial" w:hAnsi="Arial" w:cs="Arial"/>
          <w:sz w:val="24"/>
          <w:szCs w:val="24"/>
        </w:rPr>
        <w:t xml:space="preserve">. </w:t>
      </w:r>
      <w:r w:rsidR="007C54B8">
        <w:rPr>
          <w:rFonts w:ascii="Arial" w:hAnsi="Arial" w:cs="Arial"/>
          <w:sz w:val="24"/>
          <w:szCs w:val="24"/>
        </w:rPr>
        <w:t xml:space="preserve">The following material </w:t>
      </w:r>
      <w:r w:rsidR="001C6337">
        <w:rPr>
          <w:rFonts w:ascii="Arial" w:hAnsi="Arial" w:cs="Arial"/>
          <w:noProof/>
          <w:sz w:val="24"/>
          <w:szCs w:val="24"/>
        </w:rPr>
        <mc:AlternateContent>
          <mc:Choice Requires="wpi">
            <w:drawing>
              <wp:anchor distT="0" distB="0" distL="114300" distR="114300" simplePos="0" relativeHeight="251671552" behindDoc="0" locked="0" layoutInCell="1" allowOverlap="1" wp14:anchorId="4312944D" wp14:editId="66B12711">
                <wp:simplePos x="0" y="0"/>
                <wp:positionH relativeFrom="column">
                  <wp:posOffset>5701298</wp:posOffset>
                </wp:positionH>
                <wp:positionV relativeFrom="paragraph">
                  <wp:posOffset>185098</wp:posOffset>
                </wp:positionV>
                <wp:extent cx="187560" cy="232920"/>
                <wp:effectExtent l="19050" t="57150" r="41275" b="53340"/>
                <wp:wrapNone/>
                <wp:docPr id="2022861530" name="Ink 13"/>
                <wp:cNvGraphicFramePr/>
                <a:graphic xmlns:a="http://schemas.openxmlformats.org/drawingml/2006/main">
                  <a:graphicData uri="http://schemas.microsoft.com/office/word/2010/wordprocessingInk">
                    <w14:contentPart bwMode="auto" r:id="rId25">
                      <w14:nvContentPartPr>
                        <w14:cNvContentPartPr/>
                      </w14:nvContentPartPr>
                      <w14:xfrm>
                        <a:off x="0" y="0"/>
                        <a:ext cx="187560" cy="232920"/>
                      </w14:xfrm>
                    </w14:contentPart>
                  </a:graphicData>
                </a:graphic>
              </wp:anchor>
            </w:drawing>
          </mc:Choice>
          <mc:Fallback>
            <w:pict>
              <v:shape w14:anchorId="13AAFEED" id="Ink 13" o:spid="_x0000_s1026" type="#_x0000_t75" style="position:absolute;margin-left:448.2pt;margin-top:13.85pt;width:16.15pt;height:19.8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">
                <v:imagedata r:id="rId26" o:title=""/>
              </v:shape>
            </w:pict>
          </mc:Fallback>
        </mc:AlternateContent>
      </w:r>
      <w:r w:rsidR="001C6337">
        <w:rPr>
          <w:rFonts w:ascii="Arial" w:hAnsi="Arial" w:cs="Arial"/>
          <w:noProof/>
          <w:sz w:val="24"/>
          <w:szCs w:val="24"/>
        </w:rPr>
        <mc:AlternateContent>
          <mc:Choice Requires="wpi">
            <w:drawing>
              <wp:anchor distT="0" distB="0" distL="114300" distR="114300" simplePos="0" relativeHeight="251662336" behindDoc="0" locked="0" layoutInCell="1" allowOverlap="1" wp14:anchorId="70DB2436" wp14:editId="6FDE70DD">
                <wp:simplePos x="0" y="0"/>
                <wp:positionH relativeFrom="column">
                  <wp:posOffset>4541520</wp:posOffset>
                </wp:positionH>
                <wp:positionV relativeFrom="paragraph">
                  <wp:posOffset>73025</wp:posOffset>
                </wp:positionV>
                <wp:extent cx="1590570" cy="506730"/>
                <wp:effectExtent l="38100" t="57150" r="48260" b="45720"/>
                <wp:wrapNone/>
                <wp:docPr id="193099561" name="Ink 4"/>
                <wp:cNvGraphicFramePr/>
                <a:graphic xmlns:a="http://schemas.openxmlformats.org/drawingml/2006/main">
                  <a:graphicData uri="http://schemas.microsoft.com/office/word/2010/wordprocessingInk">
                    <w14:contentPart bwMode="auto" r:id="rId27">
                      <w14:nvContentPartPr>
                        <w14:cNvContentPartPr/>
                      </w14:nvContentPartPr>
                      <w14:xfrm>
                        <a:off x="0" y="0"/>
                        <a:ext cx="1590570" cy="506730"/>
                      </w14:xfrm>
                    </w14:contentPart>
                  </a:graphicData>
                </a:graphic>
              </wp:anchor>
            </w:drawing>
          </mc:Choice>
          <mc:Fallback>
            <w:pict>
              <v:shape w14:anchorId="1CF2711F" id="Ink 4" o:spid="_x0000_s1026" type="#_x0000_t75" style="position:absolute;margin-left:356.9pt;margin-top:5.05pt;width:126.7pt;height:41.3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">
                <v:imagedata r:id="rId28" o:title=""/>
              </v:shape>
            </w:pict>
          </mc:Fallback>
        </mc:AlternateContent>
      </w:r>
      <w:r w:rsidR="007C54B8">
        <w:rPr>
          <w:rFonts w:ascii="Arial" w:hAnsi="Arial" w:cs="Arial"/>
          <w:sz w:val="24"/>
          <w:szCs w:val="24"/>
        </w:rPr>
        <w:t>properties for Aluminium 7075</w:t>
      </w:r>
      <w:r w:rsidR="00AC6595">
        <w:rPr>
          <w:rFonts w:ascii="Arial" w:hAnsi="Arial" w:cs="Arial"/>
          <w:sz w:val="24"/>
          <w:szCs w:val="24"/>
        </w:rPr>
        <w:t xml:space="preserve"> [Fig.08] [Fig.09] [Fig.10]</w:t>
      </w:r>
      <w:r w:rsidR="007C54B8">
        <w:rPr>
          <w:rFonts w:ascii="Arial" w:hAnsi="Arial" w:cs="Arial"/>
          <w:sz w:val="24"/>
          <w:szCs w:val="24"/>
        </w:rPr>
        <w:t xml:space="preserve"> were taken from </w:t>
      </w:r>
      <w:proofErr w:type="spellStart"/>
      <w:r w:rsidR="007C54B8">
        <w:rPr>
          <w:rFonts w:ascii="Arial" w:hAnsi="Arial" w:cs="Arial"/>
          <w:sz w:val="24"/>
          <w:szCs w:val="24"/>
        </w:rPr>
        <w:t>matweb</w:t>
      </w:r>
      <w:proofErr w:type="spellEnd"/>
      <w:r w:rsidR="007C54B8">
        <w:rPr>
          <w:rFonts w:ascii="Arial" w:hAnsi="Arial" w:cs="Arial"/>
          <w:sz w:val="24"/>
          <w:szCs w:val="24"/>
        </w:rPr>
        <w:t xml:space="preserve"> </w:t>
      </w:r>
      <w:sdt>
        <w:sdtPr>
          <w:rPr>
            <w:rFonts w:ascii="Arial" w:hAnsi="Arial" w:cs="Arial"/>
            <w:sz w:val="24"/>
            <w:szCs w:val="24"/>
          </w:rPr>
          <w:id w:val="631679172"/>
          <w:citation/>
        </w:sdtPr>
        <w:sdtContent>
          <w:r w:rsidR="007C54B8">
            <w:rPr>
              <w:rFonts w:ascii="Arial" w:hAnsi="Arial" w:cs="Arial"/>
              <w:sz w:val="24"/>
              <w:szCs w:val="24"/>
            </w:rPr>
            <w:fldChar w:fldCharType="begin"/>
          </w:r>
          <w:r w:rsidR="007C54B8">
            <w:rPr>
              <w:rFonts w:ascii="Arial" w:hAnsi="Arial" w:cs="Arial"/>
              <w:sz w:val="24"/>
              <w:szCs w:val="24"/>
            </w:rPr>
            <w:instrText xml:space="preserve"> CITATION Alu23 \l 2057 </w:instrText>
          </w:r>
          <w:r w:rsidR="007C54B8">
            <w:rPr>
              <w:rFonts w:ascii="Arial" w:hAnsi="Arial" w:cs="Arial"/>
              <w:sz w:val="24"/>
              <w:szCs w:val="24"/>
            </w:rPr>
            <w:fldChar w:fldCharType="separate"/>
          </w:r>
          <w:r w:rsidR="007C54B8" w:rsidRPr="007C54B8">
            <w:rPr>
              <w:rFonts w:ascii="Arial" w:hAnsi="Arial" w:cs="Arial"/>
              <w:noProof/>
              <w:sz w:val="24"/>
              <w:szCs w:val="24"/>
            </w:rPr>
            <w:t>[15]</w:t>
          </w:r>
          <w:r w:rsidR="007C54B8">
            <w:rPr>
              <w:rFonts w:ascii="Arial" w:hAnsi="Arial" w:cs="Arial"/>
              <w:sz w:val="24"/>
              <w:szCs w:val="24"/>
            </w:rPr>
            <w:fldChar w:fldCharType="end"/>
          </w:r>
        </w:sdtContent>
      </w:sdt>
      <w:r w:rsidR="00AC6595">
        <w:rPr>
          <w:rFonts w:ascii="Arial" w:hAnsi="Arial" w:cs="Arial"/>
          <w:sz w:val="24"/>
          <w:szCs w:val="24"/>
        </w:rPr>
        <w:t xml:space="preserve">. </w:t>
      </w:r>
    </w:p>
    <w:p w14:paraId="1459BC23" w14:textId="54DBCAE2" w:rsidR="00AC6595" w:rsidRDefault="001C6337" w:rsidP="00AC6595">
      <w:pPr>
        <w:keepNext/>
        <w:jc w:val="center"/>
      </w:pPr>
      <w:r>
        <w:rPr>
          <w:rFonts w:ascii="Arial" w:hAnsi="Arial" w:cs="Arial"/>
          <w:noProof/>
          <w:sz w:val="24"/>
          <w:szCs w:val="24"/>
        </w:rPr>
        <mc:AlternateContent>
          <mc:Choice Requires="wpi">
            <w:drawing>
              <wp:anchor distT="0" distB="0" distL="114300" distR="114300" simplePos="0" relativeHeight="251669504" behindDoc="0" locked="0" layoutInCell="1" allowOverlap="1" wp14:anchorId="0F031958" wp14:editId="3AE5B880">
                <wp:simplePos x="0" y="0"/>
                <wp:positionH relativeFrom="column">
                  <wp:posOffset>7180538</wp:posOffset>
                </wp:positionH>
                <wp:positionV relativeFrom="paragraph">
                  <wp:posOffset>277843</wp:posOffset>
                </wp:positionV>
                <wp:extent cx="29160" cy="34200"/>
                <wp:effectExtent l="38100" t="38100" r="47625" b="42545"/>
                <wp:wrapNone/>
                <wp:docPr id="2026238343" name="Ink 11"/>
                <wp:cNvGraphicFramePr/>
                <a:graphic xmlns:a="http://schemas.openxmlformats.org/drawingml/2006/main">
                  <a:graphicData uri="http://schemas.microsoft.com/office/word/2010/wordprocessingInk">
                    <w14:contentPart bwMode="auto" r:id="rId29">
                      <w14:nvContentPartPr>
                        <w14:cNvContentPartPr/>
                      </w14:nvContentPartPr>
                      <w14:xfrm>
                        <a:off x="0" y="0"/>
                        <a:ext cx="29160" cy="34200"/>
                      </w14:xfrm>
                    </w14:contentPart>
                  </a:graphicData>
                </a:graphic>
              </wp:anchor>
            </w:drawing>
          </mc:Choice>
          <mc:Fallback>
            <w:pict>
              <v:shape w14:anchorId="7421B43A" id="Ink 11" o:spid="_x0000_s1026" type="#_x0000_t75" style="position:absolute;margin-left:564.7pt;margin-top:21.2pt;width:3.75pt;height:4.1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">
                <v:imagedata r:id="rId30" o:title=""/>
              </v:shape>
            </w:pict>
          </mc:Fallback>
        </mc:AlternateContent>
      </w:r>
      <w:r w:rsidR="00AC6595">
        <w:rPr>
          <w:rFonts w:ascii="Arial" w:hAnsi="Arial" w:cs="Arial"/>
          <w:noProof/>
          <w:sz w:val="24"/>
          <w:szCs w:val="24"/>
        </w:rPr>
        <w:drawing>
          <wp:inline distT="0" distB="0" distL="0" distR="0" wp14:anchorId="3973D3E0" wp14:editId="6E653FCA">
            <wp:extent cx="4340987" cy="2599782"/>
            <wp:effectExtent l="0" t="0" r="2540" b="0"/>
            <wp:docPr id="18234045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344727" cy="2602022"/>
                    </a:xfrm>
                    <a:prstGeom prst="rect">
                      <a:avLst/>
                    </a:prstGeom>
                    <a:noFill/>
                  </pic:spPr>
                </pic:pic>
              </a:graphicData>
            </a:graphic>
          </wp:inline>
        </w:drawing>
      </w:r>
    </w:p>
    <w:p w14:paraId="14DAC8CF" w14:textId="43084F71" w:rsidR="00AC6595" w:rsidRDefault="00AC6595" w:rsidP="00AC6595">
      <w:pPr>
        <w:pStyle w:val="Caption"/>
        <w:jc w:val="center"/>
      </w:pPr>
      <w:r>
        <w:t xml:space="preserve">Figure </w:t>
      </w:r>
      <w:fldSimple w:instr=" SEQ Figure \* ARABIC ">
        <w:r w:rsidR="00C21020">
          <w:rPr>
            <w:noProof/>
          </w:rPr>
          <w:t>8</w:t>
        </w:r>
      </w:fldSimple>
      <w:r>
        <w:t xml:space="preserve"> – Johnson-Cook Damage for Aluminium 7075</w:t>
      </w:r>
    </w:p>
    <w:p w14:paraId="7E7FA80C" w14:textId="77777777" w:rsidR="00AC6595" w:rsidRDefault="00AC6595" w:rsidP="00AC6595">
      <w:pPr>
        <w:keepNext/>
        <w:jc w:val="center"/>
      </w:pPr>
      <w:r>
        <w:rPr>
          <w:noProof/>
        </w:rPr>
        <w:drawing>
          <wp:inline distT="0" distB="0" distL="0" distR="0" wp14:anchorId="0D2D9535" wp14:editId="644F75DE">
            <wp:extent cx="3313430" cy="3558467"/>
            <wp:effectExtent l="0" t="0" r="1270" b="4445"/>
            <wp:docPr id="143804335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322185" cy="3567869"/>
                    </a:xfrm>
                    <a:prstGeom prst="rect">
                      <a:avLst/>
                    </a:prstGeom>
                    <a:noFill/>
                  </pic:spPr>
                </pic:pic>
              </a:graphicData>
            </a:graphic>
          </wp:inline>
        </w:drawing>
      </w:r>
    </w:p>
    <w:p w14:paraId="47649434" w14:textId="07C9D260" w:rsidR="00AC6595" w:rsidRDefault="00AC6595" w:rsidP="00AC6595">
      <w:pPr>
        <w:pStyle w:val="Caption"/>
        <w:jc w:val="center"/>
      </w:pPr>
      <w:r>
        <w:t xml:space="preserve">Figure </w:t>
      </w:r>
      <w:fldSimple w:instr=" SEQ Figure \* ARABIC ">
        <w:r w:rsidR="00C21020">
          <w:rPr>
            <w:noProof/>
          </w:rPr>
          <w:t>9</w:t>
        </w:r>
      </w:fldSimple>
      <w:r>
        <w:t xml:space="preserve"> – Density for Aluminium 7075</w:t>
      </w:r>
    </w:p>
    <w:p w14:paraId="3D3F681F" w14:textId="77777777" w:rsidR="00AC6595" w:rsidRDefault="00AC6595" w:rsidP="00AC6595">
      <w:pPr>
        <w:keepNext/>
        <w:jc w:val="center"/>
      </w:pPr>
      <w:r>
        <w:rPr>
          <w:noProof/>
        </w:rPr>
        <w:lastRenderedPageBreak/>
        <w:drawing>
          <wp:inline distT="0" distB="0" distL="0" distR="0" wp14:anchorId="0E30C713" wp14:editId="687C67A7">
            <wp:extent cx="2679446" cy="3690898"/>
            <wp:effectExtent l="0" t="0" r="6985" b="5080"/>
            <wp:docPr id="4351712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687844" cy="3702466"/>
                    </a:xfrm>
                    <a:prstGeom prst="rect">
                      <a:avLst/>
                    </a:prstGeom>
                    <a:noFill/>
                  </pic:spPr>
                </pic:pic>
              </a:graphicData>
            </a:graphic>
          </wp:inline>
        </w:drawing>
      </w:r>
    </w:p>
    <w:p w14:paraId="13C995B7" w14:textId="7A9B6D5B" w:rsidR="00AC6595" w:rsidRDefault="00AC6595" w:rsidP="00AC6595">
      <w:pPr>
        <w:pStyle w:val="Caption"/>
        <w:jc w:val="center"/>
      </w:pPr>
      <w:r>
        <w:t xml:space="preserve">Figure </w:t>
      </w:r>
      <w:fldSimple w:instr=" SEQ Figure \* ARABIC ">
        <w:r w:rsidR="00C21020">
          <w:rPr>
            <w:noProof/>
          </w:rPr>
          <w:t>10</w:t>
        </w:r>
      </w:fldSimple>
      <w:r>
        <w:t xml:space="preserve"> - Plastic (Yield Stress) for Aluminium 7075</w:t>
      </w:r>
    </w:p>
    <w:p w14:paraId="2B30F133" w14:textId="33815202" w:rsidR="00AC6595" w:rsidRDefault="00DB4960" w:rsidP="00AC6595">
      <w:pPr>
        <w:rPr>
          <w:rFonts w:ascii="Arial" w:hAnsi="Arial" w:cs="Arial"/>
          <w:sz w:val="24"/>
          <w:szCs w:val="24"/>
        </w:rPr>
      </w:pPr>
      <w:r>
        <w:rPr>
          <w:rFonts w:ascii="Arial" w:hAnsi="Arial" w:cs="Arial"/>
          <w:sz w:val="24"/>
          <w:szCs w:val="24"/>
        </w:rPr>
        <w:t>For the High Explosive filling of the design Composition B was chosen as an alternative to the standard TNT filling. The material properties for Composition B were taken from</w:t>
      </w:r>
      <w:sdt>
        <w:sdtPr>
          <w:rPr>
            <w:rFonts w:ascii="Arial" w:hAnsi="Arial" w:cs="Arial"/>
            <w:sz w:val="24"/>
            <w:szCs w:val="24"/>
          </w:rPr>
          <w:id w:val="-1886405637"/>
          <w:citation/>
        </w:sdtPr>
        <w:sdtContent>
          <w:r>
            <w:rPr>
              <w:rFonts w:ascii="Arial" w:hAnsi="Arial" w:cs="Arial"/>
              <w:sz w:val="24"/>
              <w:szCs w:val="24"/>
            </w:rPr>
            <w:fldChar w:fldCharType="begin"/>
          </w:r>
          <w:r>
            <w:rPr>
              <w:rFonts w:ascii="Arial" w:hAnsi="Arial" w:cs="Arial"/>
              <w:sz w:val="24"/>
              <w:szCs w:val="24"/>
            </w:rPr>
            <w:instrText xml:space="preserve"> CITATION Kel23 \l 2057 </w:instrText>
          </w:r>
          <w:r>
            <w:rPr>
              <w:rFonts w:ascii="Arial" w:hAnsi="Arial" w:cs="Arial"/>
              <w:sz w:val="24"/>
              <w:szCs w:val="24"/>
            </w:rPr>
            <w:fldChar w:fldCharType="separate"/>
          </w:r>
          <w:r>
            <w:rPr>
              <w:rFonts w:ascii="Arial" w:hAnsi="Arial" w:cs="Arial"/>
              <w:noProof/>
              <w:sz w:val="24"/>
              <w:szCs w:val="24"/>
            </w:rPr>
            <w:t xml:space="preserve"> </w:t>
          </w:r>
          <w:r w:rsidRPr="00DB4960">
            <w:rPr>
              <w:rFonts w:ascii="Arial" w:hAnsi="Arial" w:cs="Arial"/>
              <w:noProof/>
              <w:sz w:val="24"/>
              <w:szCs w:val="24"/>
            </w:rPr>
            <w:t>[16]</w:t>
          </w:r>
          <w:r>
            <w:rPr>
              <w:rFonts w:ascii="Arial" w:hAnsi="Arial" w:cs="Arial"/>
              <w:sz w:val="24"/>
              <w:szCs w:val="24"/>
            </w:rPr>
            <w:fldChar w:fldCharType="end"/>
          </w:r>
        </w:sdtContent>
      </w:sdt>
      <w:r>
        <w:rPr>
          <w:rFonts w:ascii="Arial" w:hAnsi="Arial" w:cs="Arial"/>
          <w:sz w:val="24"/>
          <w:szCs w:val="24"/>
        </w:rPr>
        <w:t xml:space="preserve"> and are shown within the Abaqus simulation software in </w:t>
      </w:r>
      <w:r w:rsidR="008143F9">
        <w:rPr>
          <w:rFonts w:ascii="Arial" w:hAnsi="Arial" w:cs="Arial"/>
          <w:sz w:val="24"/>
          <w:szCs w:val="24"/>
        </w:rPr>
        <w:t>[Fig.11] [Fig.12].</w:t>
      </w:r>
    </w:p>
    <w:p w14:paraId="10557703" w14:textId="77777777" w:rsidR="008143F9" w:rsidRDefault="008143F9" w:rsidP="008143F9">
      <w:pPr>
        <w:keepNext/>
        <w:jc w:val="center"/>
      </w:pPr>
      <w:r>
        <w:rPr>
          <w:noProof/>
        </w:rPr>
        <w:drawing>
          <wp:inline distT="0" distB="0" distL="0" distR="0" wp14:anchorId="5B2FFC1F" wp14:editId="5316E576">
            <wp:extent cx="2791439" cy="3013906"/>
            <wp:effectExtent l="0" t="0" r="9525" b="0"/>
            <wp:docPr id="16858501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850183" name="Picture 1" descr="A screenshot of a computer&#10;&#10;Description automatically generated"/>
                    <pic:cNvPicPr/>
                  </pic:nvPicPr>
                  <pic:blipFill>
                    <a:blip r:embed="rId34"/>
                    <a:stretch>
                      <a:fillRect/>
                    </a:stretch>
                  </pic:blipFill>
                  <pic:spPr>
                    <a:xfrm>
                      <a:off x="0" y="0"/>
                      <a:ext cx="2808821" cy="3032673"/>
                    </a:xfrm>
                    <a:prstGeom prst="rect">
                      <a:avLst/>
                    </a:prstGeom>
                  </pic:spPr>
                </pic:pic>
              </a:graphicData>
            </a:graphic>
          </wp:inline>
        </w:drawing>
      </w:r>
    </w:p>
    <w:p w14:paraId="7AB1FB92" w14:textId="773CA579" w:rsidR="008143F9" w:rsidRDefault="008143F9" w:rsidP="008143F9">
      <w:pPr>
        <w:pStyle w:val="Caption"/>
        <w:jc w:val="center"/>
      </w:pPr>
      <w:r>
        <w:t xml:space="preserve">Figure </w:t>
      </w:r>
      <w:fldSimple w:instr=" SEQ Figure \* ARABIC ">
        <w:r w:rsidR="00C21020">
          <w:rPr>
            <w:noProof/>
          </w:rPr>
          <w:t>11</w:t>
        </w:r>
      </w:fldSimple>
      <w:r>
        <w:t xml:space="preserve"> - Comp</w:t>
      </w:r>
      <w:r w:rsidR="00D035FC">
        <w:t>osition</w:t>
      </w:r>
      <w:r>
        <w:t xml:space="preserve"> B Density</w:t>
      </w:r>
    </w:p>
    <w:p w14:paraId="41CF3C6E" w14:textId="77777777" w:rsidR="008143F9" w:rsidRDefault="008143F9" w:rsidP="008143F9">
      <w:pPr>
        <w:keepNext/>
        <w:jc w:val="center"/>
      </w:pPr>
      <w:r>
        <w:rPr>
          <w:noProof/>
        </w:rPr>
        <w:lastRenderedPageBreak/>
        <w:drawing>
          <wp:inline distT="0" distB="0" distL="0" distR="0" wp14:anchorId="288E5C98" wp14:editId="441288BC">
            <wp:extent cx="5182870" cy="2908976"/>
            <wp:effectExtent l="0" t="0" r="0" b="5715"/>
            <wp:docPr id="20570653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065392" name="Picture 1" descr="A screenshot of a computer&#10;&#10;Description automatically generated"/>
                    <pic:cNvPicPr/>
                  </pic:nvPicPr>
                  <pic:blipFill>
                    <a:blip r:embed="rId35"/>
                    <a:stretch>
                      <a:fillRect/>
                    </a:stretch>
                  </pic:blipFill>
                  <pic:spPr>
                    <a:xfrm>
                      <a:off x="0" y="0"/>
                      <a:ext cx="5186522" cy="2911026"/>
                    </a:xfrm>
                    <a:prstGeom prst="rect">
                      <a:avLst/>
                    </a:prstGeom>
                  </pic:spPr>
                </pic:pic>
              </a:graphicData>
            </a:graphic>
          </wp:inline>
        </w:drawing>
      </w:r>
    </w:p>
    <w:p w14:paraId="226563A2" w14:textId="61005D43" w:rsidR="008143F9" w:rsidRDefault="008143F9" w:rsidP="008143F9">
      <w:pPr>
        <w:pStyle w:val="Caption"/>
        <w:jc w:val="center"/>
      </w:pPr>
      <w:r>
        <w:t xml:space="preserve">Figure </w:t>
      </w:r>
      <w:fldSimple w:instr=" SEQ Figure \* ARABIC ">
        <w:r w:rsidR="00C21020">
          <w:rPr>
            <w:noProof/>
          </w:rPr>
          <w:t>12</w:t>
        </w:r>
      </w:fldSimple>
      <w:r>
        <w:t xml:space="preserve"> - JWL (Eos) Comp</w:t>
      </w:r>
      <w:r w:rsidR="00D035FC">
        <w:t>osition</w:t>
      </w:r>
      <w:r>
        <w:t xml:space="preserve"> B</w:t>
      </w:r>
    </w:p>
    <w:p w14:paraId="052BD14E" w14:textId="0D2AF312" w:rsidR="007A150F" w:rsidRDefault="007A150F" w:rsidP="007A150F">
      <w:pPr>
        <w:rPr>
          <w:rFonts w:ascii="Arial" w:hAnsi="Arial" w:cs="Arial"/>
          <w:sz w:val="24"/>
          <w:szCs w:val="24"/>
        </w:rPr>
      </w:pPr>
      <w:r>
        <w:rPr>
          <w:rFonts w:ascii="Arial" w:hAnsi="Arial" w:cs="Arial"/>
          <w:sz w:val="24"/>
          <w:szCs w:val="24"/>
        </w:rPr>
        <w:t xml:space="preserve">The liner and the additional liner for the simulation material used was copper. The material properties were taken from </w:t>
      </w:r>
      <w:sdt>
        <w:sdtPr>
          <w:rPr>
            <w:rFonts w:ascii="Arial" w:hAnsi="Arial" w:cs="Arial"/>
            <w:sz w:val="24"/>
            <w:szCs w:val="24"/>
          </w:rPr>
          <w:id w:val="-1779716301"/>
          <w:citation/>
        </w:sdtPr>
        <w:sdtContent>
          <w:r>
            <w:rPr>
              <w:rFonts w:ascii="Arial" w:hAnsi="Arial" w:cs="Arial"/>
              <w:sz w:val="24"/>
              <w:szCs w:val="24"/>
            </w:rPr>
            <w:fldChar w:fldCharType="begin"/>
          </w:r>
          <w:r>
            <w:rPr>
              <w:rFonts w:ascii="Arial" w:hAnsi="Arial" w:cs="Arial"/>
              <w:sz w:val="24"/>
              <w:szCs w:val="24"/>
            </w:rPr>
            <w:instrText xml:space="preserve"> CITATION Kel23 \l 2057 </w:instrText>
          </w:r>
          <w:r>
            <w:rPr>
              <w:rFonts w:ascii="Arial" w:hAnsi="Arial" w:cs="Arial"/>
              <w:sz w:val="24"/>
              <w:szCs w:val="24"/>
            </w:rPr>
            <w:fldChar w:fldCharType="separate"/>
          </w:r>
          <w:r w:rsidRPr="007A150F">
            <w:rPr>
              <w:rFonts w:ascii="Arial" w:hAnsi="Arial" w:cs="Arial"/>
              <w:noProof/>
              <w:sz w:val="24"/>
              <w:szCs w:val="24"/>
            </w:rPr>
            <w:t>[16]</w:t>
          </w:r>
          <w:r>
            <w:rPr>
              <w:rFonts w:ascii="Arial" w:hAnsi="Arial" w:cs="Arial"/>
              <w:sz w:val="24"/>
              <w:szCs w:val="24"/>
            </w:rPr>
            <w:fldChar w:fldCharType="end"/>
          </w:r>
        </w:sdtContent>
      </w:sdt>
      <w:r>
        <w:rPr>
          <w:rFonts w:ascii="Arial" w:hAnsi="Arial" w:cs="Arial"/>
          <w:sz w:val="24"/>
          <w:szCs w:val="24"/>
        </w:rPr>
        <w:t xml:space="preserve"> and are shown in the Abaqus simulation software in [Fig.13] [Fig.14] [Fig.15].</w:t>
      </w:r>
    </w:p>
    <w:p w14:paraId="27F7445D" w14:textId="77777777" w:rsidR="001C0AB9" w:rsidRDefault="00D14092" w:rsidP="001C0AB9">
      <w:pPr>
        <w:keepNext/>
        <w:jc w:val="center"/>
      </w:pPr>
      <w:r>
        <w:rPr>
          <w:noProof/>
        </w:rPr>
        <w:drawing>
          <wp:inline distT="0" distB="0" distL="0" distR="0" wp14:anchorId="7BC78530" wp14:editId="104A5819">
            <wp:extent cx="5274310" cy="3227929"/>
            <wp:effectExtent l="0" t="0" r="2540" b="0"/>
            <wp:docPr id="21205651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565166" name="Picture 1" descr="A screenshot of a computer&#10;&#10;Description automatically generated"/>
                    <pic:cNvPicPr/>
                  </pic:nvPicPr>
                  <pic:blipFill>
                    <a:blip r:embed="rId36"/>
                    <a:stretch>
                      <a:fillRect/>
                    </a:stretch>
                  </pic:blipFill>
                  <pic:spPr>
                    <a:xfrm>
                      <a:off x="0" y="0"/>
                      <a:ext cx="5285646" cy="3234866"/>
                    </a:xfrm>
                    <a:prstGeom prst="rect">
                      <a:avLst/>
                    </a:prstGeom>
                  </pic:spPr>
                </pic:pic>
              </a:graphicData>
            </a:graphic>
          </wp:inline>
        </w:drawing>
      </w:r>
    </w:p>
    <w:p w14:paraId="1198C7C0" w14:textId="58E5F365" w:rsidR="007A150F" w:rsidRDefault="001C0AB9" w:rsidP="001C0AB9">
      <w:pPr>
        <w:pStyle w:val="Caption"/>
        <w:jc w:val="center"/>
      </w:pPr>
      <w:r>
        <w:t xml:space="preserve">Figure </w:t>
      </w:r>
      <w:fldSimple w:instr=" SEQ Figure \* ARABIC ">
        <w:r w:rsidR="00C21020">
          <w:rPr>
            <w:noProof/>
          </w:rPr>
          <w:t>13</w:t>
        </w:r>
      </w:fldSimple>
      <w:r>
        <w:t xml:space="preserve"> - Johnson-Cook Damage Copper</w:t>
      </w:r>
    </w:p>
    <w:p w14:paraId="56C39444" w14:textId="2348E94C" w:rsidR="001C0AB9" w:rsidRDefault="001C6337" w:rsidP="001C0AB9">
      <w:pPr>
        <w:keepNext/>
        <w:jc w:val="center"/>
      </w:pPr>
      <w:r>
        <w:rPr>
          <w:noProof/>
        </w:rPr>
        <w:lastRenderedPageBreak/>
        <mc:AlternateContent>
          <mc:Choice Requires="wpi">
            <w:drawing>
              <wp:anchor distT="0" distB="0" distL="114300" distR="114300" simplePos="0" relativeHeight="251675648" behindDoc="0" locked="0" layoutInCell="1" allowOverlap="1" wp14:anchorId="58A9284E" wp14:editId="04509660">
                <wp:simplePos x="0" y="0"/>
                <wp:positionH relativeFrom="column">
                  <wp:posOffset>-102870</wp:posOffset>
                </wp:positionH>
                <wp:positionV relativeFrom="paragraph">
                  <wp:posOffset>1850390</wp:posOffset>
                </wp:positionV>
                <wp:extent cx="2048225" cy="386220"/>
                <wp:effectExtent l="38100" t="57150" r="47625" b="52070"/>
                <wp:wrapNone/>
                <wp:docPr id="445628541" name="Ink 17"/>
                <wp:cNvGraphicFramePr/>
                <a:graphic xmlns:a="http://schemas.openxmlformats.org/drawingml/2006/main">
                  <a:graphicData uri="http://schemas.microsoft.com/office/word/2010/wordprocessingInk">
                    <w14:contentPart bwMode="auto" r:id="rId37">
                      <w14:nvContentPartPr>
                        <w14:cNvContentPartPr/>
                      </w14:nvContentPartPr>
                      <w14:xfrm>
                        <a:off x="0" y="0"/>
                        <a:ext cx="2048225" cy="386220"/>
                      </w14:xfrm>
                    </w14:contentPart>
                  </a:graphicData>
                </a:graphic>
              </wp:anchor>
            </w:drawing>
          </mc:Choice>
          <mc:Fallback>
            <w:pict>
              <v:shape w14:anchorId="094EED90" id="Ink 17" o:spid="_x0000_s1026" type="#_x0000_t75" style="position:absolute;margin-left:-8.8pt;margin-top:145pt;width:162.7pt;height:31.8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">
                <v:imagedata r:id="rId38" o:title=""/>
              </v:shape>
            </w:pict>
          </mc:Fallback>
        </mc:AlternateContent>
      </w:r>
      <w:r w:rsidR="001C0AB9">
        <w:rPr>
          <w:noProof/>
        </w:rPr>
        <w:drawing>
          <wp:inline distT="0" distB="0" distL="0" distR="0" wp14:anchorId="50D8A34D" wp14:editId="64C4CB8E">
            <wp:extent cx="2835021" cy="2885182"/>
            <wp:effectExtent l="0" t="0" r="3810" b="0"/>
            <wp:docPr id="49568950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838440" cy="2888662"/>
                    </a:xfrm>
                    <a:prstGeom prst="rect">
                      <a:avLst/>
                    </a:prstGeom>
                    <a:noFill/>
                  </pic:spPr>
                </pic:pic>
              </a:graphicData>
            </a:graphic>
          </wp:inline>
        </w:drawing>
      </w:r>
    </w:p>
    <w:p w14:paraId="17C53417" w14:textId="40404E33" w:rsidR="001C0AB9" w:rsidRDefault="001C0AB9" w:rsidP="001C0AB9">
      <w:pPr>
        <w:pStyle w:val="Caption"/>
        <w:jc w:val="center"/>
      </w:pPr>
      <w:r>
        <w:t xml:space="preserve">Figure </w:t>
      </w:r>
      <w:fldSimple w:instr=" SEQ Figure \* ARABIC ">
        <w:r w:rsidR="00C21020">
          <w:rPr>
            <w:noProof/>
          </w:rPr>
          <w:t>14</w:t>
        </w:r>
      </w:fldSimple>
      <w:r>
        <w:t xml:space="preserve"> - Density Copper</w:t>
      </w:r>
    </w:p>
    <w:p w14:paraId="33B632EB" w14:textId="77777777" w:rsidR="001C0AB9" w:rsidRDefault="001C0AB9" w:rsidP="001C0AB9">
      <w:pPr>
        <w:keepNext/>
        <w:jc w:val="center"/>
      </w:pPr>
      <w:r>
        <w:rPr>
          <w:noProof/>
        </w:rPr>
        <w:drawing>
          <wp:inline distT="0" distB="0" distL="0" distR="0" wp14:anchorId="2446F261" wp14:editId="61EDE8F5">
            <wp:extent cx="2792603" cy="3821336"/>
            <wp:effectExtent l="0" t="0" r="8255" b="8255"/>
            <wp:docPr id="17082966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2808697" cy="3843359"/>
                    </a:xfrm>
                    <a:prstGeom prst="rect">
                      <a:avLst/>
                    </a:prstGeom>
                    <a:noFill/>
                  </pic:spPr>
                </pic:pic>
              </a:graphicData>
            </a:graphic>
          </wp:inline>
        </w:drawing>
      </w:r>
    </w:p>
    <w:p w14:paraId="1CD40204" w14:textId="3A7C94F0" w:rsidR="001C0AB9" w:rsidRPr="001C0AB9" w:rsidRDefault="001C0AB9" w:rsidP="001C0AB9">
      <w:pPr>
        <w:pStyle w:val="Caption"/>
        <w:jc w:val="center"/>
      </w:pPr>
      <w:r>
        <w:t xml:space="preserve">Figure </w:t>
      </w:r>
      <w:fldSimple w:instr=" SEQ Figure \* ARABIC ">
        <w:r w:rsidR="00C21020">
          <w:rPr>
            <w:noProof/>
          </w:rPr>
          <w:t>15</w:t>
        </w:r>
      </w:fldSimple>
      <w:r>
        <w:t xml:space="preserve"> - Elastic Copper</w:t>
      </w:r>
    </w:p>
    <w:p w14:paraId="51E1493D" w14:textId="77777777" w:rsidR="007C54B8" w:rsidRPr="004F4DEB" w:rsidRDefault="007C54B8" w:rsidP="004F4DEB">
      <w:pPr>
        <w:rPr>
          <w:rFonts w:ascii="Arial" w:hAnsi="Arial" w:cs="Arial"/>
          <w:sz w:val="24"/>
          <w:szCs w:val="24"/>
        </w:rPr>
      </w:pPr>
    </w:p>
    <w:p w14:paraId="0DAC116E" w14:textId="77777777" w:rsidR="00F86080" w:rsidRDefault="00F86080" w:rsidP="00F86080">
      <w:pPr>
        <w:rPr>
          <w:b/>
          <w:bCs/>
          <w:sz w:val="28"/>
          <w:szCs w:val="28"/>
        </w:rPr>
      </w:pPr>
    </w:p>
    <w:p w14:paraId="2C000EEC" w14:textId="77777777" w:rsidR="00D035FC" w:rsidRPr="00F86080" w:rsidRDefault="00D035FC" w:rsidP="00F86080">
      <w:pPr>
        <w:rPr>
          <w:b/>
          <w:bCs/>
          <w:sz w:val="28"/>
          <w:szCs w:val="28"/>
        </w:rPr>
      </w:pPr>
    </w:p>
    <w:p w14:paraId="049DA5F5" w14:textId="403274D4" w:rsidR="00710E3C" w:rsidRPr="000C224A" w:rsidRDefault="00537F7F" w:rsidP="00710E3C">
      <w:pPr>
        <w:pStyle w:val="ListParagraph"/>
        <w:numPr>
          <w:ilvl w:val="1"/>
          <w:numId w:val="29"/>
        </w:numPr>
        <w:spacing w:after="0" w:line="360" w:lineRule="auto"/>
        <w:rPr>
          <w:rFonts w:ascii="Arial" w:hAnsi="Arial" w:cs="Arial"/>
          <w:b/>
          <w:bCs/>
          <w:sz w:val="28"/>
          <w:szCs w:val="28"/>
        </w:rPr>
      </w:pPr>
      <w:r w:rsidRPr="000C224A">
        <w:rPr>
          <w:rFonts w:ascii="Arial" w:hAnsi="Arial" w:cs="Arial"/>
          <w:b/>
          <w:bCs/>
          <w:sz w:val="28"/>
          <w:szCs w:val="28"/>
        </w:rPr>
        <w:lastRenderedPageBreak/>
        <w:t>Trunconical Hypercumulation Shaped Charge Design</w:t>
      </w:r>
      <w:r w:rsidR="00AA0BA8" w:rsidRPr="000C224A">
        <w:rPr>
          <w:rFonts w:ascii="Arial" w:hAnsi="Arial" w:cs="Arial"/>
          <w:b/>
          <w:bCs/>
          <w:sz w:val="28"/>
          <w:szCs w:val="28"/>
        </w:rPr>
        <w:t xml:space="preserve"> (2D)</w:t>
      </w:r>
      <w:r w:rsidRPr="000C224A">
        <w:rPr>
          <w:rFonts w:ascii="Arial" w:hAnsi="Arial" w:cs="Arial"/>
          <w:b/>
          <w:bCs/>
          <w:sz w:val="28"/>
          <w:szCs w:val="28"/>
        </w:rPr>
        <w:t xml:space="preserve"> Simulation</w:t>
      </w:r>
    </w:p>
    <w:p w14:paraId="6C27C4D3" w14:textId="1D0EB984" w:rsidR="00537F7F" w:rsidRDefault="00537F7F" w:rsidP="00537F7F">
      <w:pPr>
        <w:spacing w:after="0" w:line="360" w:lineRule="auto"/>
        <w:rPr>
          <w:rFonts w:ascii="Arial" w:hAnsi="Arial" w:cs="Arial"/>
          <w:sz w:val="24"/>
          <w:szCs w:val="24"/>
        </w:rPr>
      </w:pPr>
      <w:r>
        <w:rPr>
          <w:rFonts w:ascii="Arial" w:hAnsi="Arial" w:cs="Arial"/>
          <w:sz w:val="24"/>
          <w:szCs w:val="24"/>
        </w:rPr>
        <w:t xml:space="preserve">Once the shaped charge was designed within Abaqus and all material properties for each part included </w:t>
      </w:r>
      <w:r w:rsidR="004D7D41">
        <w:rPr>
          <w:rFonts w:ascii="Arial" w:hAnsi="Arial" w:cs="Arial"/>
          <w:sz w:val="24"/>
          <w:szCs w:val="24"/>
        </w:rPr>
        <w:t>the simulation began. The aim of the simulation was to run the simulation for a certain amount of time (5E-05</w:t>
      </w:r>
      <w:r w:rsidR="001E4848">
        <w:rPr>
          <w:rFonts w:ascii="Arial" w:hAnsi="Arial" w:cs="Arial"/>
          <w:sz w:val="24"/>
          <w:szCs w:val="24"/>
        </w:rPr>
        <w:t xml:space="preserve"> seconds</w:t>
      </w:r>
      <w:r w:rsidR="004D7D41">
        <w:rPr>
          <w:rFonts w:ascii="Arial" w:hAnsi="Arial" w:cs="Arial"/>
          <w:sz w:val="24"/>
          <w:szCs w:val="24"/>
        </w:rPr>
        <w:t xml:space="preserve">) to allow detonation to be achieved and to report on the findings. </w:t>
      </w:r>
      <w:r w:rsidR="00B37172">
        <w:rPr>
          <w:rFonts w:ascii="Arial" w:hAnsi="Arial" w:cs="Arial"/>
          <w:sz w:val="24"/>
          <w:szCs w:val="24"/>
        </w:rPr>
        <w:t xml:space="preserve">Each part (case, liner, and high explosive) was then meshed which in simple terms means that the part will represent a geometric object which is set of finite elements. </w:t>
      </w:r>
      <w:r w:rsidR="00B45EA6">
        <w:rPr>
          <w:rFonts w:ascii="Arial" w:hAnsi="Arial" w:cs="Arial"/>
          <w:sz w:val="24"/>
          <w:szCs w:val="24"/>
        </w:rPr>
        <w:t>To gain a more accurate simulation the finer the mesh is</w:t>
      </w:r>
      <w:r w:rsidR="00C67643">
        <w:rPr>
          <w:rFonts w:ascii="Arial" w:hAnsi="Arial" w:cs="Arial"/>
          <w:sz w:val="24"/>
          <w:szCs w:val="24"/>
        </w:rPr>
        <w:t xml:space="preserve"> constructed then</w:t>
      </w:r>
      <w:r w:rsidR="00B45EA6">
        <w:rPr>
          <w:rFonts w:ascii="Arial" w:hAnsi="Arial" w:cs="Arial"/>
          <w:sz w:val="24"/>
          <w:szCs w:val="24"/>
        </w:rPr>
        <w:t xml:space="preserve"> the better the results may be although due to time pressures it was not possible to run lengthy simulations for this</w:t>
      </w:r>
      <w:r w:rsidR="0037631C">
        <w:rPr>
          <w:rFonts w:ascii="Arial" w:hAnsi="Arial" w:cs="Arial"/>
          <w:sz w:val="24"/>
          <w:szCs w:val="24"/>
        </w:rPr>
        <w:t>,</w:t>
      </w:r>
      <w:r w:rsidR="00B45EA6">
        <w:rPr>
          <w:rFonts w:ascii="Arial" w:hAnsi="Arial" w:cs="Arial"/>
          <w:sz w:val="24"/>
          <w:szCs w:val="24"/>
        </w:rPr>
        <w:t xml:space="preserve"> therefore, a less fine mesh was used to allow time to run the simulation and produce results for this report. </w:t>
      </w:r>
      <w:r w:rsidR="0037631C">
        <w:rPr>
          <w:rFonts w:ascii="Arial" w:hAnsi="Arial" w:cs="Arial"/>
          <w:sz w:val="24"/>
          <w:szCs w:val="24"/>
        </w:rPr>
        <w:t xml:space="preserve">The aim of this simulation was to run a successful simulation which replicated a shaped charge to detonate and perform how a shaped charge would in a </w:t>
      </w:r>
      <w:r w:rsidR="00320F3E">
        <w:rPr>
          <w:rFonts w:ascii="Arial" w:hAnsi="Arial" w:cs="Arial"/>
          <w:sz w:val="24"/>
          <w:szCs w:val="24"/>
        </w:rPr>
        <w:t>real-life</w:t>
      </w:r>
      <w:r w:rsidR="0037631C">
        <w:rPr>
          <w:rFonts w:ascii="Arial" w:hAnsi="Arial" w:cs="Arial"/>
          <w:sz w:val="24"/>
          <w:szCs w:val="24"/>
        </w:rPr>
        <w:t xml:space="preserve"> scenario based on the parameters set. </w:t>
      </w:r>
      <w:r w:rsidR="00320F3E">
        <w:rPr>
          <w:rFonts w:ascii="Arial" w:hAnsi="Arial" w:cs="Arial"/>
          <w:sz w:val="24"/>
          <w:szCs w:val="24"/>
        </w:rPr>
        <w:t>It would also be beneficial if during the simulation a jet would form which would replicate a real-life shaped charge exploding and allowing the jet to produce enough energy to penetrate the target. In all simulations undertaken no target was selected as there was no requirement nor time to conduct this but in an ideal world</w:t>
      </w:r>
      <w:r w:rsidR="00330089">
        <w:rPr>
          <w:rFonts w:ascii="Arial" w:hAnsi="Arial" w:cs="Arial"/>
          <w:sz w:val="24"/>
          <w:szCs w:val="24"/>
        </w:rPr>
        <w:t>,</w:t>
      </w:r>
      <w:r w:rsidR="00320F3E">
        <w:rPr>
          <w:rFonts w:ascii="Arial" w:hAnsi="Arial" w:cs="Arial"/>
          <w:sz w:val="24"/>
          <w:szCs w:val="24"/>
        </w:rPr>
        <w:t xml:space="preserve"> this would be undertaken to document the strength of the jet and what it could and could</w:t>
      </w:r>
      <w:r w:rsidR="00C727EF">
        <w:rPr>
          <w:rFonts w:ascii="Arial" w:hAnsi="Arial" w:cs="Arial"/>
          <w:sz w:val="24"/>
          <w:szCs w:val="24"/>
        </w:rPr>
        <w:t xml:space="preserve"> not</w:t>
      </w:r>
      <w:r w:rsidR="00320F3E">
        <w:rPr>
          <w:rFonts w:ascii="Arial" w:hAnsi="Arial" w:cs="Arial"/>
          <w:sz w:val="24"/>
          <w:szCs w:val="24"/>
        </w:rPr>
        <w:t xml:space="preserve"> penetrate. </w:t>
      </w:r>
    </w:p>
    <w:p w14:paraId="7791B475" w14:textId="77777777" w:rsidR="00C67643" w:rsidRDefault="00C67643" w:rsidP="00537F7F">
      <w:pPr>
        <w:spacing w:after="0" w:line="360" w:lineRule="auto"/>
        <w:rPr>
          <w:rFonts w:ascii="Arial" w:hAnsi="Arial" w:cs="Arial"/>
          <w:sz w:val="24"/>
          <w:szCs w:val="24"/>
        </w:rPr>
      </w:pPr>
    </w:p>
    <w:p w14:paraId="016C79D0" w14:textId="3A256CCF" w:rsidR="00C67643" w:rsidRDefault="00C67643" w:rsidP="00537F7F">
      <w:pPr>
        <w:spacing w:after="0" w:line="360" w:lineRule="auto"/>
        <w:rPr>
          <w:rFonts w:ascii="Arial" w:hAnsi="Arial" w:cs="Arial"/>
          <w:sz w:val="24"/>
          <w:szCs w:val="24"/>
        </w:rPr>
      </w:pPr>
      <w:r>
        <w:rPr>
          <w:rFonts w:ascii="Arial" w:hAnsi="Arial" w:cs="Arial"/>
          <w:sz w:val="24"/>
          <w:szCs w:val="24"/>
        </w:rPr>
        <w:t xml:space="preserve">The following figures show the simulation taking place on the </w:t>
      </w:r>
      <w:r w:rsidRPr="00C67643">
        <w:rPr>
          <w:rFonts w:ascii="Arial" w:hAnsi="Arial" w:cs="Arial"/>
          <w:sz w:val="24"/>
          <w:szCs w:val="24"/>
        </w:rPr>
        <w:t>Trunconical Hypercumulation Shaped Charge Design</w:t>
      </w:r>
      <w:r>
        <w:rPr>
          <w:rFonts w:ascii="Arial" w:hAnsi="Arial" w:cs="Arial"/>
          <w:sz w:val="24"/>
          <w:szCs w:val="24"/>
        </w:rPr>
        <w:t xml:space="preserve"> using the materials, Aluminium 5075, Copper, and Composition B. </w:t>
      </w:r>
    </w:p>
    <w:p w14:paraId="1327DB00" w14:textId="77777777" w:rsidR="00E74071" w:rsidRDefault="00E74071" w:rsidP="00E74071">
      <w:pPr>
        <w:keepNext/>
        <w:spacing w:after="0" w:line="360" w:lineRule="auto"/>
        <w:jc w:val="center"/>
      </w:pPr>
      <w:r>
        <w:rPr>
          <w:rFonts w:ascii="Arial" w:hAnsi="Arial" w:cs="Arial"/>
          <w:noProof/>
          <w:sz w:val="24"/>
          <w:szCs w:val="24"/>
        </w:rPr>
        <w:drawing>
          <wp:inline distT="0" distB="0" distL="0" distR="0" wp14:anchorId="364A8F5C" wp14:editId="57F8D851">
            <wp:extent cx="4457065" cy="2347546"/>
            <wp:effectExtent l="0" t="0" r="635" b="0"/>
            <wp:docPr id="17775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465704" cy="2352096"/>
                    </a:xfrm>
                    <a:prstGeom prst="rect">
                      <a:avLst/>
                    </a:prstGeom>
                    <a:noFill/>
                  </pic:spPr>
                </pic:pic>
              </a:graphicData>
            </a:graphic>
          </wp:inline>
        </w:drawing>
      </w:r>
    </w:p>
    <w:p w14:paraId="58CEA4F6" w14:textId="5088A9B7" w:rsidR="00C67643" w:rsidRDefault="00E74071" w:rsidP="00E74071">
      <w:pPr>
        <w:pStyle w:val="Caption"/>
        <w:jc w:val="center"/>
        <w:rPr>
          <w:rFonts w:ascii="Arial" w:hAnsi="Arial" w:cs="Arial"/>
          <w:sz w:val="24"/>
          <w:szCs w:val="24"/>
        </w:rPr>
      </w:pPr>
      <w:r>
        <w:t xml:space="preserve">Figure </w:t>
      </w:r>
      <w:fldSimple w:instr=" SEQ Figure \* ARABIC ">
        <w:r w:rsidR="00C21020">
          <w:rPr>
            <w:noProof/>
          </w:rPr>
          <w:t>16</w:t>
        </w:r>
      </w:fldSimple>
      <w:r>
        <w:t xml:space="preserve"> - </w:t>
      </w:r>
      <w:r w:rsidR="00AA7221">
        <w:t>Immediately</w:t>
      </w:r>
      <w:r>
        <w:t xml:space="preserve"> after detonation </w:t>
      </w:r>
      <w:r w:rsidR="00AA7221">
        <w:t>occurred</w:t>
      </w:r>
    </w:p>
    <w:p w14:paraId="7D39A3D8" w14:textId="77777777" w:rsidR="00E74071" w:rsidRDefault="00E74071" w:rsidP="00E74071">
      <w:pPr>
        <w:keepNext/>
        <w:spacing w:after="0" w:line="360" w:lineRule="auto"/>
        <w:jc w:val="center"/>
      </w:pPr>
      <w:r>
        <w:rPr>
          <w:rFonts w:ascii="Arial" w:hAnsi="Arial" w:cs="Arial"/>
          <w:noProof/>
          <w:sz w:val="24"/>
          <w:szCs w:val="24"/>
        </w:rPr>
        <w:lastRenderedPageBreak/>
        <w:drawing>
          <wp:inline distT="0" distB="0" distL="0" distR="0" wp14:anchorId="21F0BB1A" wp14:editId="2F4ED62D">
            <wp:extent cx="3894357" cy="2387992"/>
            <wp:effectExtent l="0" t="0" r="0" b="0"/>
            <wp:docPr id="18615336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899552" cy="2391178"/>
                    </a:xfrm>
                    <a:prstGeom prst="rect">
                      <a:avLst/>
                    </a:prstGeom>
                    <a:noFill/>
                  </pic:spPr>
                </pic:pic>
              </a:graphicData>
            </a:graphic>
          </wp:inline>
        </w:drawing>
      </w:r>
    </w:p>
    <w:p w14:paraId="77762555" w14:textId="6516CB0F" w:rsidR="00E74071" w:rsidRPr="00537F7F" w:rsidRDefault="00E74071" w:rsidP="00E74071">
      <w:pPr>
        <w:pStyle w:val="Caption"/>
        <w:jc w:val="center"/>
        <w:rPr>
          <w:rFonts w:ascii="Arial" w:hAnsi="Arial" w:cs="Arial"/>
          <w:sz w:val="24"/>
          <w:szCs w:val="24"/>
        </w:rPr>
      </w:pPr>
      <w:r>
        <w:t xml:space="preserve">Figure </w:t>
      </w:r>
      <w:fldSimple w:instr=" SEQ Figure \* ARABIC ">
        <w:r w:rsidR="00C21020">
          <w:rPr>
            <w:noProof/>
          </w:rPr>
          <w:t>17</w:t>
        </w:r>
      </w:fldSimple>
      <w:r>
        <w:t xml:space="preserve"> - Casing begins to </w:t>
      </w:r>
      <w:r w:rsidR="0049252C">
        <w:t>disintegrate</w:t>
      </w:r>
    </w:p>
    <w:p w14:paraId="03FC5B4B" w14:textId="77777777" w:rsidR="00E74071" w:rsidRDefault="00E74071" w:rsidP="00E74071">
      <w:pPr>
        <w:keepNext/>
        <w:spacing w:after="0" w:line="360" w:lineRule="auto"/>
        <w:jc w:val="center"/>
      </w:pPr>
      <w:r>
        <w:rPr>
          <w:b/>
          <w:bCs/>
          <w:noProof/>
          <w:sz w:val="28"/>
          <w:szCs w:val="28"/>
        </w:rPr>
        <w:drawing>
          <wp:inline distT="0" distB="0" distL="0" distR="0" wp14:anchorId="13982722" wp14:editId="5992C393">
            <wp:extent cx="3859188" cy="2424157"/>
            <wp:effectExtent l="0" t="0" r="8255" b="0"/>
            <wp:docPr id="8910426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876936" cy="2435306"/>
                    </a:xfrm>
                    <a:prstGeom prst="rect">
                      <a:avLst/>
                    </a:prstGeom>
                    <a:noFill/>
                  </pic:spPr>
                </pic:pic>
              </a:graphicData>
            </a:graphic>
          </wp:inline>
        </w:drawing>
      </w:r>
    </w:p>
    <w:p w14:paraId="238C4B2D" w14:textId="26E3C6AB" w:rsidR="00537F7F" w:rsidRDefault="00E74071" w:rsidP="00E74071">
      <w:pPr>
        <w:pStyle w:val="Caption"/>
        <w:jc w:val="center"/>
        <w:rPr>
          <w:b/>
          <w:bCs/>
          <w:sz w:val="28"/>
          <w:szCs w:val="28"/>
        </w:rPr>
      </w:pPr>
      <w:r>
        <w:t xml:space="preserve">Figure </w:t>
      </w:r>
      <w:fldSimple w:instr=" SEQ Figure \* ARABIC ">
        <w:r w:rsidR="00C21020">
          <w:rPr>
            <w:noProof/>
          </w:rPr>
          <w:t>18</w:t>
        </w:r>
      </w:fldSimple>
      <w:r>
        <w:t xml:space="preserve"> - Jet begins to form</w:t>
      </w:r>
    </w:p>
    <w:p w14:paraId="5B0D27BB" w14:textId="77777777" w:rsidR="00E74071" w:rsidRDefault="00E74071" w:rsidP="00E74071">
      <w:pPr>
        <w:keepNext/>
        <w:spacing w:after="0" w:line="360" w:lineRule="auto"/>
        <w:jc w:val="center"/>
      </w:pPr>
      <w:r>
        <w:rPr>
          <w:b/>
          <w:bCs/>
          <w:noProof/>
          <w:sz w:val="28"/>
          <w:szCs w:val="28"/>
        </w:rPr>
        <w:drawing>
          <wp:inline distT="0" distB="0" distL="0" distR="0" wp14:anchorId="67151693" wp14:editId="7A35A438">
            <wp:extent cx="3832811" cy="2448543"/>
            <wp:effectExtent l="0" t="0" r="0" b="9525"/>
            <wp:docPr id="19330462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845124" cy="2456409"/>
                    </a:xfrm>
                    <a:prstGeom prst="rect">
                      <a:avLst/>
                    </a:prstGeom>
                    <a:noFill/>
                  </pic:spPr>
                </pic:pic>
              </a:graphicData>
            </a:graphic>
          </wp:inline>
        </w:drawing>
      </w:r>
    </w:p>
    <w:p w14:paraId="502BCAC1" w14:textId="741628DC" w:rsidR="00E74071" w:rsidRDefault="00E74071" w:rsidP="00E74071">
      <w:pPr>
        <w:pStyle w:val="Caption"/>
        <w:jc w:val="center"/>
        <w:rPr>
          <w:b/>
          <w:bCs/>
          <w:sz w:val="28"/>
          <w:szCs w:val="28"/>
        </w:rPr>
      </w:pPr>
      <w:r>
        <w:t xml:space="preserve">Figure </w:t>
      </w:r>
      <w:fldSimple w:instr=" SEQ Figure \* ARABIC ">
        <w:r w:rsidR="00C21020">
          <w:rPr>
            <w:noProof/>
          </w:rPr>
          <w:t>19</w:t>
        </w:r>
      </w:fldSimple>
      <w:r>
        <w:t xml:space="preserve"> - Jet beginning to enhance</w:t>
      </w:r>
    </w:p>
    <w:p w14:paraId="0E4399BB" w14:textId="77777777" w:rsidR="00AA0BA8" w:rsidRDefault="00E74071" w:rsidP="00AA0BA8">
      <w:pPr>
        <w:keepNext/>
        <w:spacing w:after="0" w:line="360" w:lineRule="auto"/>
        <w:jc w:val="center"/>
      </w:pPr>
      <w:r>
        <w:rPr>
          <w:b/>
          <w:bCs/>
          <w:noProof/>
          <w:sz w:val="28"/>
          <w:szCs w:val="28"/>
        </w:rPr>
        <w:lastRenderedPageBreak/>
        <w:drawing>
          <wp:inline distT="0" distB="0" distL="0" distR="0" wp14:anchorId="387A75D8" wp14:editId="056D8056">
            <wp:extent cx="3903149" cy="2777080"/>
            <wp:effectExtent l="0" t="0" r="2540" b="4445"/>
            <wp:docPr id="211242052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907786" cy="2780379"/>
                    </a:xfrm>
                    <a:prstGeom prst="rect">
                      <a:avLst/>
                    </a:prstGeom>
                    <a:noFill/>
                  </pic:spPr>
                </pic:pic>
              </a:graphicData>
            </a:graphic>
          </wp:inline>
        </w:drawing>
      </w:r>
    </w:p>
    <w:p w14:paraId="0938C14D" w14:textId="7E21E879" w:rsidR="00E74071" w:rsidRDefault="00AA0BA8" w:rsidP="00AA0BA8">
      <w:pPr>
        <w:pStyle w:val="Caption"/>
        <w:jc w:val="center"/>
        <w:rPr>
          <w:b/>
          <w:bCs/>
          <w:sz w:val="28"/>
          <w:szCs w:val="28"/>
        </w:rPr>
      </w:pPr>
      <w:r>
        <w:t xml:space="preserve">Figure </w:t>
      </w:r>
      <w:fldSimple w:instr=" SEQ Figure \* ARABIC ">
        <w:r w:rsidR="00C21020">
          <w:rPr>
            <w:noProof/>
          </w:rPr>
          <w:t>20</w:t>
        </w:r>
      </w:fldSimple>
      <w:r>
        <w:t xml:space="preserve"> - Jet increasing</w:t>
      </w:r>
    </w:p>
    <w:p w14:paraId="7590058A" w14:textId="77777777" w:rsidR="00AA0BA8" w:rsidRDefault="00E74071" w:rsidP="00AA0BA8">
      <w:pPr>
        <w:keepNext/>
        <w:spacing w:after="0" w:line="360" w:lineRule="auto"/>
        <w:jc w:val="center"/>
      </w:pPr>
      <w:r>
        <w:rPr>
          <w:b/>
          <w:bCs/>
          <w:noProof/>
          <w:sz w:val="28"/>
          <w:szCs w:val="28"/>
        </w:rPr>
        <w:drawing>
          <wp:inline distT="0" distB="0" distL="0" distR="0" wp14:anchorId="2EDAF17D" wp14:editId="6A1C2FFC">
            <wp:extent cx="3823287" cy="3932540"/>
            <wp:effectExtent l="0" t="0" r="6350" b="0"/>
            <wp:docPr id="10795694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842602" cy="3952407"/>
                    </a:xfrm>
                    <a:prstGeom prst="rect">
                      <a:avLst/>
                    </a:prstGeom>
                    <a:noFill/>
                  </pic:spPr>
                </pic:pic>
              </a:graphicData>
            </a:graphic>
          </wp:inline>
        </w:drawing>
      </w:r>
    </w:p>
    <w:p w14:paraId="5B597532" w14:textId="5A039186" w:rsidR="00E74071" w:rsidRDefault="00AA0BA8" w:rsidP="00AA0BA8">
      <w:pPr>
        <w:pStyle w:val="Caption"/>
        <w:jc w:val="center"/>
        <w:rPr>
          <w:b/>
          <w:bCs/>
          <w:sz w:val="28"/>
          <w:szCs w:val="28"/>
        </w:rPr>
      </w:pPr>
      <w:r>
        <w:t xml:space="preserve">Figure </w:t>
      </w:r>
      <w:fldSimple w:instr=" SEQ Figure \* ARABIC ">
        <w:r w:rsidR="00C21020">
          <w:rPr>
            <w:noProof/>
          </w:rPr>
          <w:t>21</w:t>
        </w:r>
      </w:fldSimple>
      <w:r>
        <w:t xml:space="preserve"> - Jet still increasing</w:t>
      </w:r>
    </w:p>
    <w:p w14:paraId="3A30E87E" w14:textId="77777777" w:rsidR="00AA0BA8" w:rsidRDefault="00E74071" w:rsidP="00AA0BA8">
      <w:pPr>
        <w:keepNext/>
        <w:spacing w:after="0" w:line="360" w:lineRule="auto"/>
        <w:jc w:val="center"/>
      </w:pPr>
      <w:r>
        <w:rPr>
          <w:b/>
          <w:bCs/>
          <w:noProof/>
          <w:sz w:val="28"/>
          <w:szCs w:val="28"/>
        </w:rPr>
        <w:lastRenderedPageBreak/>
        <w:drawing>
          <wp:inline distT="0" distB="0" distL="0" distR="0" wp14:anchorId="6A53B096" wp14:editId="621104A9">
            <wp:extent cx="5495290" cy="2637790"/>
            <wp:effectExtent l="0" t="0" r="0" b="0"/>
            <wp:docPr id="17801540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495290" cy="2637790"/>
                    </a:xfrm>
                    <a:prstGeom prst="rect">
                      <a:avLst/>
                    </a:prstGeom>
                    <a:noFill/>
                  </pic:spPr>
                </pic:pic>
              </a:graphicData>
            </a:graphic>
          </wp:inline>
        </w:drawing>
      </w:r>
    </w:p>
    <w:p w14:paraId="302D714D" w14:textId="3F013084" w:rsidR="00E74071" w:rsidRDefault="00AA0BA8" w:rsidP="00AA0BA8">
      <w:pPr>
        <w:pStyle w:val="Caption"/>
        <w:jc w:val="center"/>
      </w:pPr>
      <w:r>
        <w:t xml:space="preserve">Figure </w:t>
      </w:r>
      <w:fldSimple w:instr=" SEQ Figure \* ARABIC ">
        <w:r w:rsidR="00C21020">
          <w:rPr>
            <w:noProof/>
          </w:rPr>
          <w:t>22</w:t>
        </w:r>
      </w:fldSimple>
      <w:r>
        <w:t xml:space="preserve"> - Jet complete (Main + Additional Liner only)</w:t>
      </w:r>
    </w:p>
    <w:p w14:paraId="436F44E7" w14:textId="77777777" w:rsidR="00AA0BA8" w:rsidRDefault="00AA0BA8" w:rsidP="00AA0BA8">
      <w:pPr>
        <w:keepNext/>
        <w:jc w:val="center"/>
      </w:pPr>
      <w:r>
        <w:rPr>
          <w:noProof/>
        </w:rPr>
        <w:drawing>
          <wp:inline distT="0" distB="0" distL="0" distR="0" wp14:anchorId="1BAC0271" wp14:editId="0F3A1B2C">
            <wp:extent cx="5561965" cy="2910253"/>
            <wp:effectExtent l="0" t="0" r="635" b="4445"/>
            <wp:docPr id="6042885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568239" cy="2913536"/>
                    </a:xfrm>
                    <a:prstGeom prst="rect">
                      <a:avLst/>
                    </a:prstGeom>
                    <a:noFill/>
                  </pic:spPr>
                </pic:pic>
              </a:graphicData>
            </a:graphic>
          </wp:inline>
        </w:drawing>
      </w:r>
    </w:p>
    <w:p w14:paraId="200A12AF" w14:textId="2CA93CDD" w:rsidR="00AA0BA8" w:rsidRPr="00AA0BA8" w:rsidRDefault="00AA0BA8" w:rsidP="00AA0BA8">
      <w:pPr>
        <w:pStyle w:val="Caption"/>
        <w:jc w:val="center"/>
      </w:pPr>
      <w:r>
        <w:t xml:space="preserve">Figure </w:t>
      </w:r>
      <w:fldSimple w:instr=" SEQ Figure \* ARABIC ">
        <w:r w:rsidR="00C21020">
          <w:rPr>
            <w:noProof/>
          </w:rPr>
          <w:t>23</w:t>
        </w:r>
      </w:fldSimple>
      <w:r>
        <w:t xml:space="preserve"> - Graph measuring </w:t>
      </w:r>
      <w:r w:rsidR="00B251B3">
        <w:t>V</w:t>
      </w:r>
      <w:r>
        <w:t xml:space="preserve">elocity over </w:t>
      </w:r>
      <w:r w:rsidR="00B251B3">
        <w:t>T</w:t>
      </w:r>
      <w:r>
        <w:t>ime</w:t>
      </w:r>
    </w:p>
    <w:p w14:paraId="3C6484DC" w14:textId="3B2E132E" w:rsidR="007558EA" w:rsidRPr="000C224A" w:rsidRDefault="000C224A" w:rsidP="000C224A">
      <w:pPr>
        <w:pStyle w:val="ListParagraph"/>
        <w:numPr>
          <w:ilvl w:val="1"/>
          <w:numId w:val="29"/>
        </w:numPr>
        <w:rPr>
          <w:rFonts w:ascii="Arial" w:hAnsi="Arial" w:cs="Arial"/>
          <w:b/>
          <w:bCs/>
          <w:sz w:val="28"/>
          <w:szCs w:val="28"/>
        </w:rPr>
      </w:pPr>
      <w:r w:rsidRPr="000C224A">
        <w:rPr>
          <w:rFonts w:ascii="Arial" w:hAnsi="Arial" w:cs="Arial"/>
          <w:b/>
          <w:bCs/>
          <w:sz w:val="28"/>
          <w:szCs w:val="28"/>
        </w:rPr>
        <w:t>Trunconical Hypercumulation Shaped Charge Design (3D) Simulation</w:t>
      </w:r>
    </w:p>
    <w:p w14:paraId="1113AF05" w14:textId="5C695E57" w:rsidR="000C224A" w:rsidRDefault="000C224A" w:rsidP="000C224A">
      <w:pPr>
        <w:rPr>
          <w:rFonts w:ascii="Arial" w:hAnsi="Arial" w:cs="Arial"/>
          <w:sz w:val="24"/>
          <w:szCs w:val="24"/>
        </w:rPr>
      </w:pPr>
      <w:r>
        <w:rPr>
          <w:rFonts w:ascii="Arial" w:hAnsi="Arial" w:cs="Arial"/>
          <w:sz w:val="24"/>
          <w:szCs w:val="24"/>
        </w:rPr>
        <w:t xml:space="preserve">After a successful 2D simulation took place, it was required to conduct a 3D simulation using all the same material properties to try and obtain a successful simulation in the 3D form. 3D simulations require additional time to run therefore it was difficult to obtain a successful 3D simulation in the required timeframe, however, the following figures demonstrate </w:t>
      </w:r>
      <w:r w:rsidR="00B251B3">
        <w:rPr>
          <w:rFonts w:ascii="Arial" w:hAnsi="Arial" w:cs="Arial"/>
          <w:sz w:val="24"/>
          <w:szCs w:val="24"/>
        </w:rPr>
        <w:t xml:space="preserve">the simulation. </w:t>
      </w:r>
    </w:p>
    <w:p w14:paraId="2C8861FF" w14:textId="77777777" w:rsidR="00B251B3" w:rsidRDefault="00B251B3" w:rsidP="00B251B3">
      <w:pPr>
        <w:keepNext/>
        <w:jc w:val="center"/>
      </w:pPr>
      <w:r>
        <w:rPr>
          <w:rFonts w:ascii="Arial" w:hAnsi="Arial" w:cs="Arial"/>
          <w:noProof/>
          <w:sz w:val="24"/>
          <w:szCs w:val="24"/>
        </w:rPr>
        <w:lastRenderedPageBreak/>
        <w:drawing>
          <wp:inline distT="0" distB="0" distL="0" distR="0" wp14:anchorId="42E3945A" wp14:editId="71180C92">
            <wp:extent cx="4115435" cy="3275889"/>
            <wp:effectExtent l="0" t="0" r="0" b="1270"/>
            <wp:docPr id="168877041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119697" cy="3279281"/>
                    </a:xfrm>
                    <a:prstGeom prst="rect">
                      <a:avLst/>
                    </a:prstGeom>
                    <a:noFill/>
                  </pic:spPr>
                </pic:pic>
              </a:graphicData>
            </a:graphic>
          </wp:inline>
        </w:drawing>
      </w:r>
    </w:p>
    <w:p w14:paraId="4731F5C6" w14:textId="59D40925" w:rsidR="00B251B3" w:rsidRDefault="00B251B3" w:rsidP="00B251B3">
      <w:pPr>
        <w:pStyle w:val="Caption"/>
        <w:jc w:val="center"/>
        <w:rPr>
          <w:rFonts w:ascii="Arial" w:hAnsi="Arial" w:cs="Arial"/>
          <w:sz w:val="24"/>
          <w:szCs w:val="24"/>
        </w:rPr>
      </w:pPr>
      <w:r>
        <w:t xml:space="preserve">Figure </w:t>
      </w:r>
      <w:fldSimple w:instr=" SEQ Figure \* ARABIC ">
        <w:r w:rsidR="00C21020">
          <w:rPr>
            <w:noProof/>
          </w:rPr>
          <w:t>24</w:t>
        </w:r>
      </w:fldSimple>
      <w:r>
        <w:t xml:space="preserve"> - 3D detonation taking place</w:t>
      </w:r>
    </w:p>
    <w:p w14:paraId="14DCEDF5" w14:textId="77777777" w:rsidR="00B251B3" w:rsidRDefault="00B251B3" w:rsidP="00B251B3">
      <w:pPr>
        <w:keepNext/>
        <w:jc w:val="center"/>
      </w:pPr>
      <w:r>
        <w:rPr>
          <w:rFonts w:ascii="Arial" w:hAnsi="Arial" w:cs="Arial"/>
          <w:noProof/>
          <w:sz w:val="24"/>
          <w:szCs w:val="24"/>
        </w:rPr>
        <w:drawing>
          <wp:inline distT="0" distB="0" distL="0" distR="0" wp14:anchorId="641B96A7" wp14:editId="1040FC68">
            <wp:extent cx="4089058" cy="3314516"/>
            <wp:effectExtent l="0" t="0" r="6985" b="635"/>
            <wp:docPr id="156067504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098576" cy="3322231"/>
                    </a:xfrm>
                    <a:prstGeom prst="rect">
                      <a:avLst/>
                    </a:prstGeom>
                    <a:noFill/>
                  </pic:spPr>
                </pic:pic>
              </a:graphicData>
            </a:graphic>
          </wp:inline>
        </w:drawing>
      </w:r>
    </w:p>
    <w:p w14:paraId="2A3017A8" w14:textId="042458DB" w:rsidR="00B251B3" w:rsidRDefault="00B251B3" w:rsidP="00B251B3">
      <w:pPr>
        <w:pStyle w:val="Caption"/>
        <w:jc w:val="center"/>
        <w:rPr>
          <w:rFonts w:ascii="Arial" w:hAnsi="Arial" w:cs="Arial"/>
          <w:sz w:val="24"/>
          <w:szCs w:val="24"/>
        </w:rPr>
      </w:pPr>
      <w:r>
        <w:t xml:space="preserve">Figure </w:t>
      </w:r>
      <w:fldSimple w:instr=" SEQ Figure \* ARABIC ">
        <w:r w:rsidR="00C21020">
          <w:rPr>
            <w:noProof/>
          </w:rPr>
          <w:t>25</w:t>
        </w:r>
      </w:fldSimple>
      <w:r>
        <w:t xml:space="preserve"> - 3D detonation of Casing only</w:t>
      </w:r>
    </w:p>
    <w:p w14:paraId="4F94EE36" w14:textId="77777777" w:rsidR="00B251B3" w:rsidRDefault="00B251B3" w:rsidP="00B251B3">
      <w:pPr>
        <w:keepNext/>
        <w:jc w:val="center"/>
      </w:pPr>
      <w:r>
        <w:rPr>
          <w:rFonts w:ascii="Arial" w:hAnsi="Arial" w:cs="Arial"/>
          <w:noProof/>
          <w:sz w:val="24"/>
          <w:szCs w:val="24"/>
        </w:rPr>
        <w:lastRenderedPageBreak/>
        <w:drawing>
          <wp:inline distT="0" distB="0" distL="0" distR="0" wp14:anchorId="3F3D8DFD" wp14:editId="049AC861">
            <wp:extent cx="3955174" cy="2760003"/>
            <wp:effectExtent l="0" t="0" r="7620" b="2540"/>
            <wp:docPr id="49561837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3983075" cy="2779473"/>
                    </a:xfrm>
                    <a:prstGeom prst="rect">
                      <a:avLst/>
                    </a:prstGeom>
                    <a:noFill/>
                  </pic:spPr>
                </pic:pic>
              </a:graphicData>
            </a:graphic>
          </wp:inline>
        </w:drawing>
      </w:r>
    </w:p>
    <w:p w14:paraId="66DAE6F1" w14:textId="5FE36661" w:rsidR="00B251B3" w:rsidRDefault="00B251B3" w:rsidP="00B251B3">
      <w:pPr>
        <w:pStyle w:val="Caption"/>
        <w:jc w:val="center"/>
        <w:rPr>
          <w:rFonts w:ascii="Arial" w:hAnsi="Arial" w:cs="Arial"/>
          <w:sz w:val="24"/>
          <w:szCs w:val="24"/>
        </w:rPr>
      </w:pPr>
      <w:r>
        <w:t xml:space="preserve">Figure </w:t>
      </w:r>
      <w:fldSimple w:instr=" SEQ Figure \* ARABIC ">
        <w:r w:rsidR="00C21020">
          <w:rPr>
            <w:noProof/>
          </w:rPr>
          <w:t>26</w:t>
        </w:r>
      </w:fldSimple>
      <w:r>
        <w:t xml:space="preserve"> - 3D Jet forming from Liner + Additional Liner</w:t>
      </w:r>
    </w:p>
    <w:p w14:paraId="77FED9CF" w14:textId="77777777" w:rsidR="00B251B3" w:rsidRDefault="00B251B3" w:rsidP="00B251B3">
      <w:pPr>
        <w:keepNext/>
        <w:jc w:val="center"/>
      </w:pPr>
      <w:r>
        <w:rPr>
          <w:rFonts w:ascii="Arial" w:hAnsi="Arial" w:cs="Arial"/>
          <w:noProof/>
          <w:sz w:val="24"/>
          <w:szCs w:val="24"/>
        </w:rPr>
        <w:drawing>
          <wp:inline distT="0" distB="0" distL="0" distR="0" wp14:anchorId="426939E8" wp14:editId="1F36FB16">
            <wp:extent cx="5730875" cy="3487420"/>
            <wp:effectExtent l="0" t="0" r="3175" b="0"/>
            <wp:docPr id="29767713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0875" cy="3487420"/>
                    </a:xfrm>
                    <a:prstGeom prst="rect">
                      <a:avLst/>
                    </a:prstGeom>
                    <a:noFill/>
                  </pic:spPr>
                </pic:pic>
              </a:graphicData>
            </a:graphic>
          </wp:inline>
        </w:drawing>
      </w:r>
    </w:p>
    <w:p w14:paraId="18BA112F" w14:textId="1216ABBE" w:rsidR="00B602E8" w:rsidRDefault="00B251B3" w:rsidP="00B602E8">
      <w:pPr>
        <w:pStyle w:val="Caption"/>
        <w:jc w:val="center"/>
      </w:pPr>
      <w:r>
        <w:t xml:space="preserve">Figure </w:t>
      </w:r>
      <w:fldSimple w:instr=" SEQ Figure \* ARABIC ">
        <w:r w:rsidR="00C21020">
          <w:rPr>
            <w:noProof/>
          </w:rPr>
          <w:t>27</w:t>
        </w:r>
      </w:fldSimple>
      <w:r>
        <w:t xml:space="preserve"> - 3D Graph measuring Velocity over Time</w:t>
      </w:r>
    </w:p>
    <w:p w14:paraId="1D9F4B66" w14:textId="2AE4D93D" w:rsidR="00B602E8" w:rsidRPr="00D5183E" w:rsidRDefault="00D5183E" w:rsidP="00D5183E">
      <w:pPr>
        <w:pStyle w:val="ListParagraph"/>
        <w:numPr>
          <w:ilvl w:val="1"/>
          <w:numId w:val="29"/>
        </w:numPr>
        <w:rPr>
          <w:rFonts w:ascii="Arial" w:hAnsi="Arial" w:cs="Arial"/>
          <w:b/>
          <w:bCs/>
          <w:sz w:val="28"/>
          <w:szCs w:val="28"/>
        </w:rPr>
      </w:pPr>
      <w:r w:rsidRPr="00D5183E">
        <w:rPr>
          <w:rFonts w:ascii="Arial" w:hAnsi="Arial" w:cs="Arial"/>
          <w:b/>
          <w:bCs/>
          <w:sz w:val="28"/>
          <w:szCs w:val="28"/>
        </w:rPr>
        <w:t>Trunconical Hypercumulation Shaped Charge Design (3D) Additional Simulation</w:t>
      </w:r>
    </w:p>
    <w:p w14:paraId="2387C6DD" w14:textId="6AD91C38" w:rsidR="00D5183E" w:rsidRDefault="00D5183E" w:rsidP="00D5183E">
      <w:pPr>
        <w:rPr>
          <w:rFonts w:ascii="Arial" w:hAnsi="Arial" w:cs="Arial"/>
          <w:sz w:val="24"/>
          <w:szCs w:val="24"/>
        </w:rPr>
      </w:pPr>
      <w:r>
        <w:rPr>
          <w:rFonts w:ascii="Arial" w:hAnsi="Arial" w:cs="Arial"/>
          <w:sz w:val="24"/>
          <w:szCs w:val="24"/>
        </w:rPr>
        <w:t xml:space="preserve">After running a 2D and 3D simulation consisting of the High Explosive being Composition B a final 3D simulation was undertaken in which the Composition B was removed and replaced with TNT. The reason this simulation was undertaken was to allow a comparison to be made between the overall results of both High Explosives to draw a conclusion as to which would be a better option or if the results would be of similar nature. The material properties of TNT </w:t>
      </w:r>
      <w:sdt>
        <w:sdtPr>
          <w:rPr>
            <w:rFonts w:ascii="Arial" w:hAnsi="Arial" w:cs="Arial"/>
            <w:sz w:val="24"/>
            <w:szCs w:val="24"/>
          </w:rPr>
          <w:id w:val="-1300751583"/>
          <w:citation/>
        </w:sdtPr>
        <w:sdtContent>
          <w:r>
            <w:rPr>
              <w:rFonts w:ascii="Arial" w:hAnsi="Arial" w:cs="Arial"/>
              <w:sz w:val="24"/>
              <w:szCs w:val="24"/>
            </w:rPr>
            <w:fldChar w:fldCharType="begin"/>
          </w:r>
          <w:r>
            <w:rPr>
              <w:rFonts w:ascii="Arial" w:hAnsi="Arial" w:cs="Arial"/>
              <w:sz w:val="24"/>
              <w:szCs w:val="24"/>
            </w:rPr>
            <w:instrText xml:space="preserve"> CITATION Kel23 \l 2057 </w:instrText>
          </w:r>
          <w:r>
            <w:rPr>
              <w:rFonts w:ascii="Arial" w:hAnsi="Arial" w:cs="Arial"/>
              <w:sz w:val="24"/>
              <w:szCs w:val="24"/>
            </w:rPr>
            <w:fldChar w:fldCharType="separate"/>
          </w:r>
          <w:r w:rsidRPr="00D5183E">
            <w:rPr>
              <w:rFonts w:ascii="Arial" w:hAnsi="Arial" w:cs="Arial"/>
              <w:noProof/>
              <w:sz w:val="24"/>
              <w:szCs w:val="24"/>
            </w:rPr>
            <w:t>[16]</w:t>
          </w:r>
          <w:r>
            <w:rPr>
              <w:rFonts w:ascii="Arial" w:hAnsi="Arial" w:cs="Arial"/>
              <w:sz w:val="24"/>
              <w:szCs w:val="24"/>
            </w:rPr>
            <w:fldChar w:fldCharType="end"/>
          </w:r>
        </w:sdtContent>
      </w:sdt>
      <w:r>
        <w:rPr>
          <w:rFonts w:ascii="Arial" w:hAnsi="Arial" w:cs="Arial"/>
          <w:sz w:val="24"/>
          <w:szCs w:val="24"/>
        </w:rPr>
        <w:t xml:space="preserve"> can be found in [Fig.</w:t>
      </w:r>
      <w:r w:rsidR="00204FC3">
        <w:rPr>
          <w:rFonts w:ascii="Arial" w:hAnsi="Arial" w:cs="Arial"/>
          <w:sz w:val="24"/>
          <w:szCs w:val="24"/>
        </w:rPr>
        <w:t>28</w:t>
      </w:r>
      <w:r>
        <w:rPr>
          <w:rFonts w:ascii="Arial" w:hAnsi="Arial" w:cs="Arial"/>
          <w:sz w:val="24"/>
          <w:szCs w:val="24"/>
        </w:rPr>
        <w:t>]</w:t>
      </w:r>
      <w:r w:rsidR="00204FC3">
        <w:rPr>
          <w:rFonts w:ascii="Arial" w:hAnsi="Arial" w:cs="Arial"/>
          <w:sz w:val="24"/>
          <w:szCs w:val="24"/>
        </w:rPr>
        <w:t>[Fig.29]</w:t>
      </w:r>
      <w:r>
        <w:rPr>
          <w:rFonts w:ascii="Arial" w:hAnsi="Arial" w:cs="Arial"/>
          <w:sz w:val="24"/>
          <w:szCs w:val="24"/>
        </w:rPr>
        <w:t>.</w:t>
      </w:r>
    </w:p>
    <w:p w14:paraId="7C6BDDAE" w14:textId="77777777" w:rsidR="00D5183E" w:rsidRDefault="00D5183E" w:rsidP="00D5183E">
      <w:pPr>
        <w:keepNext/>
        <w:jc w:val="center"/>
      </w:pPr>
      <w:r>
        <w:rPr>
          <w:rFonts w:ascii="Arial" w:hAnsi="Arial" w:cs="Arial"/>
          <w:noProof/>
          <w:sz w:val="24"/>
          <w:szCs w:val="24"/>
        </w:rPr>
        <w:lastRenderedPageBreak/>
        <w:drawing>
          <wp:inline distT="0" distB="0" distL="0" distR="0" wp14:anchorId="11005BB7" wp14:editId="51D9C7B1">
            <wp:extent cx="3948381" cy="2805703"/>
            <wp:effectExtent l="0" t="0" r="0" b="0"/>
            <wp:docPr id="343861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950664" cy="2807325"/>
                    </a:xfrm>
                    <a:prstGeom prst="rect">
                      <a:avLst/>
                    </a:prstGeom>
                    <a:noFill/>
                  </pic:spPr>
                </pic:pic>
              </a:graphicData>
            </a:graphic>
          </wp:inline>
        </w:drawing>
      </w:r>
    </w:p>
    <w:p w14:paraId="0F964764" w14:textId="71146CF8" w:rsidR="00D5183E" w:rsidRDefault="00D5183E" w:rsidP="00D5183E">
      <w:pPr>
        <w:pStyle w:val="Caption"/>
        <w:jc w:val="center"/>
        <w:rPr>
          <w:rFonts w:ascii="Arial" w:hAnsi="Arial" w:cs="Arial"/>
          <w:sz w:val="24"/>
          <w:szCs w:val="24"/>
        </w:rPr>
      </w:pPr>
      <w:r>
        <w:t xml:space="preserve">Figure </w:t>
      </w:r>
      <w:fldSimple w:instr=" SEQ Figure \* ARABIC ">
        <w:r w:rsidR="00C21020">
          <w:rPr>
            <w:noProof/>
          </w:rPr>
          <w:t>28</w:t>
        </w:r>
      </w:fldSimple>
      <w:r>
        <w:t xml:space="preserve"> - TNT Density</w:t>
      </w:r>
    </w:p>
    <w:p w14:paraId="0C53D86C" w14:textId="77777777" w:rsidR="00D5183E" w:rsidRDefault="00D5183E" w:rsidP="00D5183E">
      <w:pPr>
        <w:keepNext/>
        <w:jc w:val="center"/>
      </w:pPr>
      <w:r>
        <w:rPr>
          <w:rFonts w:ascii="Arial" w:hAnsi="Arial" w:cs="Arial"/>
          <w:noProof/>
          <w:sz w:val="24"/>
          <w:szCs w:val="24"/>
        </w:rPr>
        <w:drawing>
          <wp:inline distT="0" distB="0" distL="0" distR="0" wp14:anchorId="147B35D4" wp14:editId="6232D185">
            <wp:extent cx="3983550" cy="2968992"/>
            <wp:effectExtent l="0" t="0" r="0" b="3175"/>
            <wp:docPr id="27495394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999850" cy="2981141"/>
                    </a:xfrm>
                    <a:prstGeom prst="rect">
                      <a:avLst/>
                    </a:prstGeom>
                    <a:noFill/>
                  </pic:spPr>
                </pic:pic>
              </a:graphicData>
            </a:graphic>
          </wp:inline>
        </w:drawing>
      </w:r>
    </w:p>
    <w:p w14:paraId="57823EFD" w14:textId="6EA83037" w:rsidR="00D5183E" w:rsidRDefault="00D5183E" w:rsidP="00D5183E">
      <w:pPr>
        <w:pStyle w:val="Caption"/>
        <w:jc w:val="center"/>
      </w:pPr>
      <w:r>
        <w:t xml:space="preserve">Figure </w:t>
      </w:r>
      <w:fldSimple w:instr=" SEQ Figure \* ARABIC ">
        <w:r w:rsidR="00C21020">
          <w:rPr>
            <w:noProof/>
          </w:rPr>
          <w:t>29</w:t>
        </w:r>
      </w:fldSimple>
      <w:r>
        <w:t xml:space="preserve"> - TNT JWL Data</w:t>
      </w:r>
    </w:p>
    <w:p w14:paraId="09B4DD6A" w14:textId="33DB19A4" w:rsidR="00D5183E" w:rsidRDefault="00F643D3" w:rsidP="00D5183E">
      <w:pPr>
        <w:rPr>
          <w:rFonts w:ascii="Arial" w:hAnsi="Arial" w:cs="Arial"/>
          <w:sz w:val="24"/>
          <w:szCs w:val="24"/>
        </w:rPr>
      </w:pPr>
      <w:r>
        <w:rPr>
          <w:rFonts w:ascii="Arial" w:hAnsi="Arial" w:cs="Arial"/>
          <w:sz w:val="24"/>
          <w:szCs w:val="24"/>
        </w:rPr>
        <w:t>Due to time constraints only a 3D simulation took place with TNT as the High Explosive within the shaped charge and the results</w:t>
      </w:r>
      <w:r w:rsidR="000620B3">
        <w:rPr>
          <w:rFonts w:ascii="Arial" w:hAnsi="Arial" w:cs="Arial"/>
          <w:sz w:val="24"/>
          <w:szCs w:val="24"/>
        </w:rPr>
        <w:t xml:space="preserve"> can be</w:t>
      </w:r>
      <w:r>
        <w:rPr>
          <w:rFonts w:ascii="Arial" w:hAnsi="Arial" w:cs="Arial"/>
          <w:sz w:val="24"/>
          <w:szCs w:val="24"/>
        </w:rPr>
        <w:t xml:space="preserve"> found below. </w:t>
      </w:r>
      <w:r w:rsidR="00724252">
        <w:rPr>
          <w:rFonts w:ascii="Arial" w:hAnsi="Arial" w:cs="Arial"/>
          <w:sz w:val="24"/>
          <w:szCs w:val="24"/>
        </w:rPr>
        <w:t xml:space="preserve">All other material properties remained for the liner and additional liner as </w:t>
      </w:r>
      <w:r w:rsidR="000620B3">
        <w:rPr>
          <w:rFonts w:ascii="Arial" w:hAnsi="Arial" w:cs="Arial"/>
          <w:sz w:val="24"/>
          <w:szCs w:val="24"/>
        </w:rPr>
        <w:t>copper</w:t>
      </w:r>
      <w:r w:rsidR="00724252">
        <w:rPr>
          <w:rFonts w:ascii="Arial" w:hAnsi="Arial" w:cs="Arial"/>
          <w:sz w:val="24"/>
          <w:szCs w:val="24"/>
        </w:rPr>
        <w:t xml:space="preserve"> and casing remained Aluminium 7075. </w:t>
      </w:r>
    </w:p>
    <w:p w14:paraId="3FA65F0F" w14:textId="77777777" w:rsidR="00846DFC" w:rsidRDefault="005B6068" w:rsidP="00846DFC">
      <w:pPr>
        <w:keepNext/>
        <w:jc w:val="center"/>
      </w:pPr>
      <w:r>
        <w:rPr>
          <w:rFonts w:ascii="Arial" w:hAnsi="Arial" w:cs="Arial"/>
          <w:noProof/>
          <w:sz w:val="24"/>
          <w:szCs w:val="24"/>
        </w:rPr>
        <w:lastRenderedPageBreak/>
        <w:drawing>
          <wp:inline distT="0" distB="0" distL="0" distR="0" wp14:anchorId="213B95C2" wp14:editId="49522A1F">
            <wp:extent cx="4264904" cy="2905655"/>
            <wp:effectExtent l="0" t="0" r="2540" b="9525"/>
            <wp:docPr id="212421244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266921" cy="2907029"/>
                    </a:xfrm>
                    <a:prstGeom prst="rect">
                      <a:avLst/>
                    </a:prstGeom>
                    <a:noFill/>
                  </pic:spPr>
                </pic:pic>
              </a:graphicData>
            </a:graphic>
          </wp:inline>
        </w:drawing>
      </w:r>
    </w:p>
    <w:p w14:paraId="3C2AD175" w14:textId="1F351BD1" w:rsidR="005B6068" w:rsidRDefault="00846DFC" w:rsidP="00846DFC">
      <w:pPr>
        <w:pStyle w:val="Caption"/>
        <w:jc w:val="center"/>
        <w:rPr>
          <w:rFonts w:ascii="Arial" w:hAnsi="Arial" w:cs="Arial"/>
          <w:sz w:val="24"/>
          <w:szCs w:val="24"/>
        </w:rPr>
      </w:pPr>
      <w:r>
        <w:t xml:space="preserve">Figure </w:t>
      </w:r>
      <w:fldSimple w:instr=" SEQ Figure \* ARABIC ">
        <w:r w:rsidR="00C21020">
          <w:rPr>
            <w:noProof/>
          </w:rPr>
          <w:t>30</w:t>
        </w:r>
      </w:fldSimple>
      <w:r>
        <w:t xml:space="preserve"> - TNT Detonation</w:t>
      </w:r>
    </w:p>
    <w:p w14:paraId="4FF7B41E" w14:textId="77777777" w:rsidR="00846DFC" w:rsidRDefault="005B6068" w:rsidP="00846DFC">
      <w:pPr>
        <w:keepNext/>
        <w:jc w:val="center"/>
      </w:pPr>
      <w:r>
        <w:rPr>
          <w:rFonts w:ascii="Arial" w:hAnsi="Arial" w:cs="Arial"/>
          <w:noProof/>
          <w:sz w:val="24"/>
          <w:szCs w:val="24"/>
        </w:rPr>
        <w:drawing>
          <wp:inline distT="0" distB="0" distL="0" distR="0" wp14:anchorId="01694936" wp14:editId="0F82723B">
            <wp:extent cx="4273062" cy="2705897"/>
            <wp:effectExtent l="0" t="0" r="0" b="0"/>
            <wp:docPr id="45396409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277326" cy="2708597"/>
                    </a:xfrm>
                    <a:prstGeom prst="rect">
                      <a:avLst/>
                    </a:prstGeom>
                    <a:noFill/>
                  </pic:spPr>
                </pic:pic>
              </a:graphicData>
            </a:graphic>
          </wp:inline>
        </w:drawing>
      </w:r>
    </w:p>
    <w:p w14:paraId="7FB83725" w14:textId="23445F4F" w:rsidR="005B6068" w:rsidRDefault="00846DFC" w:rsidP="00846DFC">
      <w:pPr>
        <w:pStyle w:val="Caption"/>
        <w:jc w:val="center"/>
        <w:rPr>
          <w:rFonts w:ascii="Arial" w:hAnsi="Arial" w:cs="Arial"/>
          <w:sz w:val="24"/>
          <w:szCs w:val="24"/>
        </w:rPr>
      </w:pPr>
      <w:r>
        <w:t xml:space="preserve">Figure </w:t>
      </w:r>
      <w:fldSimple w:instr=" SEQ Figure \* ARABIC ">
        <w:r w:rsidR="00C21020">
          <w:rPr>
            <w:noProof/>
          </w:rPr>
          <w:t>31</w:t>
        </w:r>
      </w:fldSimple>
      <w:r>
        <w:t xml:space="preserve"> - TNT Detonation (Liner + Additional Liner only)</w:t>
      </w:r>
    </w:p>
    <w:p w14:paraId="2D004D09" w14:textId="77777777" w:rsidR="00846DFC" w:rsidRDefault="005B6068" w:rsidP="00846DFC">
      <w:pPr>
        <w:keepNext/>
        <w:jc w:val="center"/>
      </w:pPr>
      <w:r>
        <w:rPr>
          <w:rFonts w:ascii="Arial" w:hAnsi="Arial" w:cs="Arial"/>
          <w:noProof/>
          <w:sz w:val="24"/>
          <w:szCs w:val="24"/>
        </w:rPr>
        <w:lastRenderedPageBreak/>
        <w:drawing>
          <wp:inline distT="0" distB="0" distL="0" distR="0" wp14:anchorId="1A475F38" wp14:editId="2EC29756">
            <wp:extent cx="5741377" cy="2884009"/>
            <wp:effectExtent l="0" t="0" r="0" b="0"/>
            <wp:docPr id="53784041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43149" cy="2884899"/>
                    </a:xfrm>
                    <a:prstGeom prst="rect">
                      <a:avLst/>
                    </a:prstGeom>
                    <a:noFill/>
                  </pic:spPr>
                </pic:pic>
              </a:graphicData>
            </a:graphic>
          </wp:inline>
        </w:drawing>
      </w:r>
    </w:p>
    <w:p w14:paraId="04BB34E2" w14:textId="0E72A9A1" w:rsidR="005B6068" w:rsidRDefault="00846DFC" w:rsidP="00846DFC">
      <w:pPr>
        <w:pStyle w:val="Caption"/>
        <w:jc w:val="center"/>
        <w:rPr>
          <w:rFonts w:ascii="Arial" w:hAnsi="Arial" w:cs="Arial"/>
          <w:sz w:val="24"/>
          <w:szCs w:val="24"/>
        </w:rPr>
      </w:pPr>
      <w:r>
        <w:t xml:space="preserve">Figure </w:t>
      </w:r>
      <w:fldSimple w:instr=" SEQ Figure \* ARABIC ">
        <w:r w:rsidR="00C21020">
          <w:rPr>
            <w:noProof/>
          </w:rPr>
          <w:t>32</w:t>
        </w:r>
      </w:fldSimple>
      <w:r>
        <w:t xml:space="preserve"> - TNT Velocity over Time Graph</w:t>
      </w:r>
    </w:p>
    <w:p w14:paraId="041B0C96" w14:textId="77777777" w:rsidR="00F643D3" w:rsidRPr="00F643D3" w:rsidRDefault="00F643D3" w:rsidP="00724252">
      <w:pPr>
        <w:jc w:val="center"/>
        <w:rPr>
          <w:rFonts w:ascii="Arial" w:hAnsi="Arial" w:cs="Arial"/>
          <w:sz w:val="24"/>
          <w:szCs w:val="24"/>
        </w:rPr>
      </w:pPr>
    </w:p>
    <w:p w14:paraId="3D1FBC39" w14:textId="68514893" w:rsidR="00C20D6A" w:rsidRPr="00C572CB" w:rsidRDefault="00AA7221" w:rsidP="008C7774">
      <w:pPr>
        <w:pStyle w:val="ListParagraph"/>
        <w:numPr>
          <w:ilvl w:val="0"/>
          <w:numId w:val="29"/>
        </w:numPr>
        <w:spacing w:after="0" w:line="360" w:lineRule="auto"/>
        <w:rPr>
          <w:rFonts w:ascii="Arial" w:hAnsi="Arial" w:cs="Arial"/>
          <w:b/>
          <w:bCs/>
          <w:color w:val="000000" w:themeColor="text1"/>
          <w:sz w:val="32"/>
          <w:szCs w:val="32"/>
        </w:rPr>
      </w:pPr>
      <w:r>
        <w:rPr>
          <w:rFonts w:ascii="Arial" w:hAnsi="Arial" w:cs="Arial"/>
          <w:b/>
          <w:bCs/>
          <w:color w:val="000000" w:themeColor="text1"/>
          <w:sz w:val="32"/>
          <w:szCs w:val="32"/>
        </w:rPr>
        <w:t>Discussion</w:t>
      </w:r>
    </w:p>
    <w:p w14:paraId="4AEC31B2" w14:textId="44CEB727" w:rsidR="00D35C47" w:rsidRPr="009D09BA" w:rsidRDefault="001C6337" w:rsidP="00594332">
      <w:pPr>
        <w:spacing w:after="0" w:line="360" w:lineRule="auto"/>
        <w:rPr>
          <w:rFonts w:ascii="Arial" w:hAnsi="Arial" w:cs="Arial"/>
          <w:color w:val="000000" w:themeColor="text1"/>
          <w:sz w:val="24"/>
          <w:szCs w:val="24"/>
        </w:rPr>
      </w:pPr>
      <w:r>
        <w:rPr>
          <w:rFonts w:ascii="Arial" w:hAnsi="Arial" w:cs="Arial"/>
          <w:noProof/>
          <w:color w:val="000000" w:themeColor="text1"/>
          <w:sz w:val="24"/>
          <w:szCs w:val="24"/>
        </w:rPr>
        <mc:AlternateContent>
          <mc:Choice Requires="wpi">
            <w:drawing>
              <wp:anchor distT="0" distB="0" distL="114300" distR="114300" simplePos="0" relativeHeight="251676672" behindDoc="0" locked="0" layoutInCell="1" allowOverlap="1" wp14:anchorId="49552B95" wp14:editId="1749DF53">
                <wp:simplePos x="0" y="0"/>
                <wp:positionH relativeFrom="column">
                  <wp:posOffset>958658</wp:posOffset>
                </wp:positionH>
                <wp:positionV relativeFrom="paragraph">
                  <wp:posOffset>1481803</wp:posOffset>
                </wp:positionV>
                <wp:extent cx="4475160" cy="79200"/>
                <wp:effectExtent l="57150" t="57150" r="0" b="54610"/>
                <wp:wrapNone/>
                <wp:docPr id="479498732" name="Ink 18"/>
                <wp:cNvGraphicFramePr/>
                <a:graphic xmlns:a="http://schemas.openxmlformats.org/drawingml/2006/main">
                  <a:graphicData uri="http://schemas.microsoft.com/office/word/2010/wordprocessingInk">
                    <w14:contentPart bwMode="auto" r:id="rId58">
                      <w14:nvContentPartPr>
                        <w14:cNvContentPartPr/>
                      </w14:nvContentPartPr>
                      <w14:xfrm>
                        <a:off x="0" y="0"/>
                        <a:ext cx="4475160" cy="79200"/>
                      </w14:xfrm>
                    </w14:contentPart>
                  </a:graphicData>
                </a:graphic>
              </wp:anchor>
            </w:drawing>
          </mc:Choice>
          <mc:Fallback>
            <w:pict>
              <v:shape w14:anchorId="3E4CCA02" id="Ink 18" o:spid="_x0000_s1026" type="#_x0000_t75" style="position:absolute;margin-left:74.8pt;margin-top:116pt;width:353.75pt;height:7.7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">
                <v:imagedata r:id="rId59" o:title=""/>
              </v:shape>
            </w:pict>
          </mc:Fallback>
        </mc:AlternateContent>
      </w:r>
      <w:r w:rsidR="00D35C47">
        <w:rPr>
          <w:rFonts w:ascii="Arial" w:hAnsi="Arial" w:cs="Arial"/>
          <w:color w:val="000000" w:themeColor="text1"/>
          <w:sz w:val="24"/>
          <w:szCs w:val="24"/>
        </w:rPr>
        <w:t xml:space="preserve">The aim of the simulations that were undertaken was to model each shaped charge and analyse their performance to see if they would replicate a shaped charge that would be used within an </w:t>
      </w:r>
      <w:r w:rsidR="009D09BA">
        <w:rPr>
          <w:rFonts w:ascii="Arial" w:hAnsi="Arial" w:cs="Arial"/>
          <w:color w:val="000000" w:themeColor="text1"/>
          <w:sz w:val="24"/>
          <w:szCs w:val="24"/>
        </w:rPr>
        <w:t>explosive’s</w:t>
      </w:r>
      <w:r w:rsidR="00D35C47">
        <w:rPr>
          <w:rFonts w:ascii="Arial" w:hAnsi="Arial" w:cs="Arial"/>
          <w:color w:val="000000" w:themeColor="text1"/>
          <w:sz w:val="24"/>
          <w:szCs w:val="24"/>
        </w:rPr>
        <w:t xml:space="preserve"> environment. </w:t>
      </w:r>
      <w:r w:rsidR="009D09BA">
        <w:rPr>
          <w:rFonts w:ascii="Arial" w:hAnsi="Arial" w:cs="Arial"/>
          <w:color w:val="000000" w:themeColor="text1"/>
          <w:sz w:val="24"/>
          <w:szCs w:val="24"/>
        </w:rPr>
        <w:t>It is believed that the shaped charge jet tip can reach approximately 10 kms</w:t>
      </w:r>
      <w:r w:rsidR="009D09BA">
        <w:rPr>
          <w:rFonts w:ascii="Arial" w:hAnsi="Arial" w:cs="Arial"/>
          <w:color w:val="000000" w:themeColor="text1"/>
          <w:sz w:val="24"/>
          <w:szCs w:val="24"/>
          <w:vertAlign w:val="superscript"/>
        </w:rPr>
        <w:t>-1</w:t>
      </w:r>
      <w:r w:rsidR="009D09BA">
        <w:rPr>
          <w:rFonts w:ascii="Arial" w:hAnsi="Arial" w:cs="Arial"/>
          <w:color w:val="000000" w:themeColor="text1"/>
          <w:sz w:val="24"/>
          <w:szCs w:val="24"/>
        </w:rPr>
        <w:t xml:space="preserve"> some 40 </w:t>
      </w:r>
      <w:proofErr w:type="spellStart"/>
      <w:r w:rsidR="009D09BA" w:rsidRPr="009D09BA">
        <w:rPr>
          <w:rFonts w:ascii="Arial" w:hAnsi="Arial" w:cs="Arial"/>
          <w:color w:val="000000" w:themeColor="text1"/>
          <w:sz w:val="24"/>
          <w:szCs w:val="24"/>
        </w:rPr>
        <w:t>μ</w:t>
      </w:r>
      <w:r w:rsidR="009D09BA">
        <w:rPr>
          <w:rFonts w:ascii="Arial" w:hAnsi="Arial" w:cs="Arial"/>
          <w:color w:val="000000" w:themeColor="text1"/>
          <w:sz w:val="24"/>
          <w:szCs w:val="24"/>
        </w:rPr>
        <w:t>s</w:t>
      </w:r>
      <w:proofErr w:type="spellEnd"/>
      <w:r w:rsidR="009D09BA">
        <w:rPr>
          <w:rFonts w:ascii="Arial" w:hAnsi="Arial" w:cs="Arial"/>
          <w:color w:val="000000" w:themeColor="text1"/>
          <w:sz w:val="24"/>
          <w:szCs w:val="24"/>
        </w:rPr>
        <w:t xml:space="preserve"> after detonation, which will give the jet cone tip the acceleration of approximately 25 million g </w:t>
      </w:r>
      <w:sdt>
        <w:sdtPr>
          <w:rPr>
            <w:rFonts w:ascii="Arial" w:hAnsi="Arial" w:cs="Arial"/>
            <w:color w:val="000000" w:themeColor="text1"/>
            <w:sz w:val="24"/>
            <w:szCs w:val="24"/>
          </w:rPr>
          <w:id w:val="91292884"/>
          <w:citation/>
        </w:sdtPr>
        <w:sdtContent>
          <w:r w:rsidR="009D09BA">
            <w:rPr>
              <w:rFonts w:ascii="Arial" w:hAnsi="Arial" w:cs="Arial"/>
              <w:color w:val="000000" w:themeColor="text1"/>
              <w:sz w:val="24"/>
              <w:szCs w:val="24"/>
            </w:rPr>
            <w:fldChar w:fldCharType="begin"/>
          </w:r>
          <w:r w:rsidR="009D09BA">
            <w:rPr>
              <w:rFonts w:ascii="Arial" w:hAnsi="Arial" w:cs="Arial"/>
              <w:color w:val="000000" w:themeColor="text1"/>
              <w:sz w:val="24"/>
              <w:szCs w:val="24"/>
            </w:rPr>
            <w:instrText xml:space="preserve"> CITATION Doi98 \l 2057 </w:instrText>
          </w:r>
          <w:r w:rsidR="009D09BA">
            <w:rPr>
              <w:rFonts w:ascii="Arial" w:hAnsi="Arial" w:cs="Arial"/>
              <w:color w:val="000000" w:themeColor="text1"/>
              <w:sz w:val="24"/>
              <w:szCs w:val="24"/>
            </w:rPr>
            <w:fldChar w:fldCharType="separate"/>
          </w:r>
          <w:r w:rsidR="009D09BA" w:rsidRPr="009D09BA">
            <w:rPr>
              <w:rFonts w:ascii="Arial" w:hAnsi="Arial" w:cs="Arial"/>
              <w:noProof/>
              <w:color w:val="000000" w:themeColor="text1"/>
              <w:sz w:val="24"/>
              <w:szCs w:val="24"/>
            </w:rPr>
            <w:t>[17]</w:t>
          </w:r>
          <w:r w:rsidR="009D09BA">
            <w:rPr>
              <w:rFonts w:ascii="Arial" w:hAnsi="Arial" w:cs="Arial"/>
              <w:color w:val="000000" w:themeColor="text1"/>
              <w:sz w:val="24"/>
              <w:szCs w:val="24"/>
            </w:rPr>
            <w:fldChar w:fldCharType="end"/>
          </w:r>
        </w:sdtContent>
      </w:sdt>
      <w:r w:rsidR="009D09BA">
        <w:rPr>
          <w:rFonts w:ascii="Arial" w:hAnsi="Arial" w:cs="Arial"/>
          <w:color w:val="000000" w:themeColor="text1"/>
          <w:sz w:val="24"/>
          <w:szCs w:val="24"/>
        </w:rPr>
        <w:t xml:space="preserve">. </w:t>
      </w:r>
      <w:r w:rsidR="002C2D8E">
        <w:rPr>
          <w:rFonts w:ascii="Arial" w:hAnsi="Arial" w:cs="Arial"/>
          <w:color w:val="000000" w:themeColor="text1"/>
          <w:sz w:val="24"/>
          <w:szCs w:val="24"/>
        </w:rPr>
        <w:t xml:space="preserve">This acceleration would therefore reach the speed of light approximately within 1.5 seconds although it will reach its terminal velocity after 40 millionths of a second </w:t>
      </w:r>
      <w:sdt>
        <w:sdtPr>
          <w:rPr>
            <w:rFonts w:ascii="Arial" w:hAnsi="Arial" w:cs="Arial"/>
            <w:color w:val="000000" w:themeColor="text1"/>
            <w:sz w:val="24"/>
            <w:szCs w:val="24"/>
          </w:rPr>
          <w:id w:val="1312285584"/>
          <w:citation/>
        </w:sdtPr>
        <w:sdtContent>
          <w:r w:rsidR="002C2D8E">
            <w:rPr>
              <w:rFonts w:ascii="Arial" w:hAnsi="Arial" w:cs="Arial"/>
              <w:color w:val="000000" w:themeColor="text1"/>
              <w:sz w:val="24"/>
              <w:szCs w:val="24"/>
            </w:rPr>
            <w:fldChar w:fldCharType="begin"/>
          </w:r>
          <w:r w:rsidR="002C2D8E">
            <w:rPr>
              <w:rFonts w:ascii="Arial" w:hAnsi="Arial" w:cs="Arial"/>
              <w:color w:val="000000" w:themeColor="text1"/>
              <w:sz w:val="24"/>
              <w:szCs w:val="24"/>
            </w:rPr>
            <w:instrText xml:space="preserve"> CITATION Doi98 \l 2057 </w:instrText>
          </w:r>
          <w:r w:rsidR="002C2D8E">
            <w:rPr>
              <w:rFonts w:ascii="Arial" w:hAnsi="Arial" w:cs="Arial"/>
              <w:color w:val="000000" w:themeColor="text1"/>
              <w:sz w:val="24"/>
              <w:szCs w:val="24"/>
            </w:rPr>
            <w:fldChar w:fldCharType="separate"/>
          </w:r>
          <w:r w:rsidR="002C2D8E" w:rsidRPr="002C2D8E">
            <w:rPr>
              <w:rFonts w:ascii="Arial" w:hAnsi="Arial" w:cs="Arial"/>
              <w:noProof/>
              <w:color w:val="000000" w:themeColor="text1"/>
              <w:sz w:val="24"/>
              <w:szCs w:val="24"/>
            </w:rPr>
            <w:t>[17]</w:t>
          </w:r>
          <w:r w:rsidR="002C2D8E">
            <w:rPr>
              <w:rFonts w:ascii="Arial" w:hAnsi="Arial" w:cs="Arial"/>
              <w:color w:val="000000" w:themeColor="text1"/>
              <w:sz w:val="24"/>
              <w:szCs w:val="24"/>
            </w:rPr>
            <w:fldChar w:fldCharType="end"/>
          </w:r>
        </w:sdtContent>
      </w:sdt>
      <w:r w:rsidR="002C2D8E">
        <w:rPr>
          <w:rFonts w:ascii="Arial" w:hAnsi="Arial" w:cs="Arial"/>
          <w:color w:val="000000" w:themeColor="text1"/>
          <w:sz w:val="24"/>
          <w:szCs w:val="24"/>
        </w:rPr>
        <w:t xml:space="preserve">. </w:t>
      </w:r>
    </w:p>
    <w:p w14:paraId="0F0F63E7" w14:textId="77777777" w:rsidR="00C21020" w:rsidRDefault="00C21020" w:rsidP="00C21020">
      <w:pPr>
        <w:keepNext/>
        <w:spacing w:after="0" w:line="360" w:lineRule="auto"/>
        <w:jc w:val="center"/>
      </w:pPr>
      <w:r>
        <w:rPr>
          <w:noProof/>
        </w:rPr>
        <w:drawing>
          <wp:inline distT="0" distB="0" distL="0" distR="0" wp14:anchorId="386A8FAB" wp14:editId="779C99E5">
            <wp:extent cx="3873744" cy="1866298"/>
            <wp:effectExtent l="0" t="0" r="0" b="635"/>
            <wp:docPr id="1248464335" name="Picture 1" descr="A silhouette of a s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464335" name="Picture 1" descr="A silhouette of a sword&#10;&#10;Description automatically generated"/>
                    <pic:cNvPicPr/>
                  </pic:nvPicPr>
                  <pic:blipFill>
                    <a:blip r:embed="rId60"/>
                    <a:stretch>
                      <a:fillRect/>
                    </a:stretch>
                  </pic:blipFill>
                  <pic:spPr>
                    <a:xfrm>
                      <a:off x="0" y="0"/>
                      <a:ext cx="3881488" cy="1870029"/>
                    </a:xfrm>
                    <a:prstGeom prst="rect">
                      <a:avLst/>
                    </a:prstGeom>
                  </pic:spPr>
                </pic:pic>
              </a:graphicData>
            </a:graphic>
          </wp:inline>
        </w:drawing>
      </w:r>
    </w:p>
    <w:p w14:paraId="1883B319" w14:textId="4094BF3D" w:rsidR="00D35C47" w:rsidRDefault="00C21020" w:rsidP="00C05722">
      <w:pPr>
        <w:pStyle w:val="Caption"/>
        <w:jc w:val="center"/>
      </w:pPr>
      <w:r>
        <w:t xml:space="preserve">Figure </w:t>
      </w:r>
      <w:fldSimple w:instr=" SEQ Figure \* ARABIC ">
        <w:r>
          <w:rPr>
            <w:noProof/>
          </w:rPr>
          <w:t>33</w:t>
        </w:r>
      </w:fldSimple>
      <w:r>
        <w:t xml:space="preserve"> – Flash X-ray of a collapsed copper cone. </w:t>
      </w:r>
      <w:r w:rsidRPr="00C21020">
        <w:t>Source: Adapted from [1</w:t>
      </w:r>
      <w:r>
        <w:t>7</w:t>
      </w:r>
      <w:r w:rsidRPr="00C21020">
        <w:t>]</w:t>
      </w:r>
    </w:p>
    <w:p w14:paraId="70693C7D" w14:textId="5CBFFFF9" w:rsidR="00D163B3" w:rsidRPr="00D163B3" w:rsidRDefault="00C05722" w:rsidP="00E55916">
      <w:pPr>
        <w:spacing w:line="360" w:lineRule="auto"/>
        <w:rPr>
          <w:rFonts w:ascii="Arial" w:hAnsi="Arial" w:cs="Arial"/>
          <w:sz w:val="24"/>
          <w:szCs w:val="24"/>
        </w:rPr>
      </w:pPr>
      <w:r>
        <w:rPr>
          <w:rFonts w:ascii="Arial" w:hAnsi="Arial" w:cs="Arial"/>
          <w:sz w:val="24"/>
          <w:szCs w:val="24"/>
        </w:rPr>
        <w:t xml:space="preserve">A jet tail can have the </w:t>
      </w:r>
      <w:r w:rsidR="00D163B3">
        <w:rPr>
          <w:rFonts w:ascii="Arial" w:hAnsi="Arial" w:cs="Arial"/>
          <w:sz w:val="24"/>
          <w:szCs w:val="24"/>
        </w:rPr>
        <w:t>velocity of 2-5 kms</w:t>
      </w:r>
      <w:r w:rsidR="00D163B3">
        <w:rPr>
          <w:rFonts w:ascii="Arial" w:hAnsi="Arial" w:cs="Arial"/>
          <w:sz w:val="24"/>
          <w:szCs w:val="24"/>
          <w:vertAlign w:val="superscript"/>
        </w:rPr>
        <w:t xml:space="preserve">-1 </w:t>
      </w:r>
      <w:sdt>
        <w:sdtPr>
          <w:rPr>
            <w:rFonts w:ascii="Arial" w:hAnsi="Arial" w:cs="Arial"/>
            <w:sz w:val="24"/>
            <w:szCs w:val="24"/>
            <w:vertAlign w:val="superscript"/>
          </w:rPr>
          <w:id w:val="1934631229"/>
          <w:citation/>
        </w:sdtPr>
        <w:sdtContent>
          <w:r w:rsidR="00D163B3">
            <w:rPr>
              <w:rFonts w:ascii="Arial" w:hAnsi="Arial" w:cs="Arial"/>
              <w:sz w:val="24"/>
              <w:szCs w:val="24"/>
              <w:vertAlign w:val="superscript"/>
            </w:rPr>
            <w:fldChar w:fldCharType="begin"/>
          </w:r>
          <w:r w:rsidR="00D163B3">
            <w:rPr>
              <w:rFonts w:ascii="Arial" w:hAnsi="Arial" w:cs="Arial"/>
              <w:sz w:val="24"/>
              <w:szCs w:val="24"/>
            </w:rPr>
            <w:instrText xml:space="preserve"> CITATION Doi98 \l 2057 </w:instrText>
          </w:r>
          <w:r w:rsidR="00D163B3">
            <w:rPr>
              <w:rFonts w:ascii="Arial" w:hAnsi="Arial" w:cs="Arial"/>
              <w:sz w:val="24"/>
              <w:szCs w:val="24"/>
              <w:vertAlign w:val="superscript"/>
            </w:rPr>
            <w:fldChar w:fldCharType="separate"/>
          </w:r>
          <w:r w:rsidR="00D163B3" w:rsidRPr="00D163B3">
            <w:rPr>
              <w:rFonts w:ascii="Arial" w:hAnsi="Arial" w:cs="Arial"/>
              <w:noProof/>
              <w:sz w:val="24"/>
              <w:szCs w:val="24"/>
            </w:rPr>
            <w:t>[17]</w:t>
          </w:r>
          <w:r w:rsidR="00D163B3">
            <w:rPr>
              <w:rFonts w:ascii="Arial" w:hAnsi="Arial" w:cs="Arial"/>
              <w:sz w:val="24"/>
              <w:szCs w:val="24"/>
              <w:vertAlign w:val="superscript"/>
            </w:rPr>
            <w:fldChar w:fldCharType="end"/>
          </w:r>
        </w:sdtContent>
      </w:sdt>
      <w:r w:rsidR="00D163B3">
        <w:rPr>
          <w:rFonts w:ascii="Arial" w:hAnsi="Arial" w:cs="Arial"/>
          <w:sz w:val="24"/>
          <w:szCs w:val="24"/>
        </w:rPr>
        <w:t>. A jet tail will stretch at an extremely high strain rate although it will rely on the cone material having phenomenal dynamic ductility and temperatures up to approximately 450</w:t>
      </w:r>
      <w:r w:rsidR="00D163B3" w:rsidRPr="00D163B3">
        <w:t xml:space="preserve"> </w:t>
      </w:r>
      <w:r w:rsidR="00D163B3" w:rsidRPr="00D163B3">
        <w:rPr>
          <w:rFonts w:ascii="Arial" w:hAnsi="Arial" w:cs="Arial"/>
          <w:sz w:val="24"/>
          <w:szCs w:val="24"/>
        </w:rPr>
        <w:t>°C</w:t>
      </w:r>
      <w:r w:rsidR="00D163B3">
        <w:rPr>
          <w:rFonts w:ascii="Arial" w:hAnsi="Arial" w:cs="Arial"/>
          <w:sz w:val="24"/>
          <w:szCs w:val="24"/>
        </w:rPr>
        <w:t xml:space="preserve">. </w:t>
      </w:r>
      <w:r w:rsidR="00F11B91">
        <w:rPr>
          <w:rFonts w:ascii="Arial" w:hAnsi="Arial" w:cs="Arial"/>
          <w:sz w:val="24"/>
          <w:szCs w:val="24"/>
        </w:rPr>
        <w:t xml:space="preserve">Upon reaching its target the </w:t>
      </w:r>
      <w:r w:rsidR="00F11B91">
        <w:rPr>
          <w:rFonts w:ascii="Arial" w:hAnsi="Arial" w:cs="Arial"/>
          <w:sz w:val="24"/>
          <w:szCs w:val="24"/>
        </w:rPr>
        <w:lastRenderedPageBreak/>
        <w:t xml:space="preserve">pressure between the jet tip and the crater forming (within the target) can reach as high as 10 Mbar which is 10 million atmospheres. This is also believed to be several times the highest pressure predicted within the Earth’s core </w:t>
      </w:r>
      <w:sdt>
        <w:sdtPr>
          <w:rPr>
            <w:rFonts w:ascii="Arial" w:hAnsi="Arial" w:cs="Arial"/>
            <w:sz w:val="24"/>
            <w:szCs w:val="24"/>
          </w:rPr>
          <w:id w:val="843511058"/>
          <w:citation/>
        </w:sdtPr>
        <w:sdtContent>
          <w:r w:rsidR="00F11B91">
            <w:rPr>
              <w:rFonts w:ascii="Arial" w:hAnsi="Arial" w:cs="Arial"/>
              <w:sz w:val="24"/>
              <w:szCs w:val="24"/>
            </w:rPr>
            <w:fldChar w:fldCharType="begin"/>
          </w:r>
          <w:r w:rsidR="00F11B91">
            <w:rPr>
              <w:rFonts w:ascii="Arial" w:hAnsi="Arial" w:cs="Arial"/>
              <w:sz w:val="24"/>
              <w:szCs w:val="24"/>
            </w:rPr>
            <w:instrText xml:space="preserve"> CITATION Doi98 \l 2057 </w:instrText>
          </w:r>
          <w:r w:rsidR="00F11B91">
            <w:rPr>
              <w:rFonts w:ascii="Arial" w:hAnsi="Arial" w:cs="Arial"/>
              <w:sz w:val="24"/>
              <w:szCs w:val="24"/>
            </w:rPr>
            <w:fldChar w:fldCharType="separate"/>
          </w:r>
          <w:r w:rsidR="00F11B91" w:rsidRPr="00F11B91">
            <w:rPr>
              <w:rFonts w:ascii="Arial" w:hAnsi="Arial" w:cs="Arial"/>
              <w:noProof/>
              <w:sz w:val="24"/>
              <w:szCs w:val="24"/>
            </w:rPr>
            <w:t>[17]</w:t>
          </w:r>
          <w:r w:rsidR="00F11B91">
            <w:rPr>
              <w:rFonts w:ascii="Arial" w:hAnsi="Arial" w:cs="Arial"/>
              <w:sz w:val="24"/>
              <w:szCs w:val="24"/>
            </w:rPr>
            <w:fldChar w:fldCharType="end"/>
          </w:r>
        </w:sdtContent>
      </w:sdt>
      <w:r w:rsidR="00F11B91">
        <w:rPr>
          <w:rFonts w:ascii="Arial" w:hAnsi="Arial" w:cs="Arial"/>
          <w:sz w:val="24"/>
          <w:szCs w:val="24"/>
        </w:rPr>
        <w:t>.</w:t>
      </w:r>
      <w:r w:rsidR="00E55916">
        <w:rPr>
          <w:rFonts w:ascii="Arial" w:hAnsi="Arial" w:cs="Arial"/>
          <w:sz w:val="24"/>
          <w:szCs w:val="24"/>
        </w:rPr>
        <w:t xml:space="preserve"> As previously </w:t>
      </w:r>
      <w:r w:rsidR="00C65BF4">
        <w:rPr>
          <w:rFonts w:ascii="Arial" w:hAnsi="Arial" w:cs="Arial"/>
          <w:sz w:val="24"/>
          <w:szCs w:val="24"/>
        </w:rPr>
        <w:t>mentioned,</w:t>
      </w:r>
      <w:r w:rsidR="00E55916">
        <w:rPr>
          <w:rFonts w:ascii="Arial" w:hAnsi="Arial" w:cs="Arial"/>
          <w:sz w:val="24"/>
          <w:szCs w:val="24"/>
        </w:rPr>
        <w:t xml:space="preserve"> there is no target simulated within any of the simulations that took place, it was solely simulations to obtain a jet (if possible) and so how they replicate a shaped charge in an </w:t>
      </w:r>
      <w:r w:rsidR="00C65BF4">
        <w:rPr>
          <w:rFonts w:ascii="Arial" w:hAnsi="Arial" w:cs="Arial"/>
          <w:sz w:val="24"/>
          <w:szCs w:val="24"/>
        </w:rPr>
        <w:t>explosive’s</w:t>
      </w:r>
      <w:r w:rsidR="00E55916">
        <w:rPr>
          <w:rFonts w:ascii="Arial" w:hAnsi="Arial" w:cs="Arial"/>
          <w:sz w:val="24"/>
          <w:szCs w:val="24"/>
        </w:rPr>
        <w:t xml:space="preserve"> environment. </w:t>
      </w:r>
    </w:p>
    <w:p w14:paraId="7F2BF04C" w14:textId="0C82CFED" w:rsidR="00097021" w:rsidRDefault="00A625C4" w:rsidP="00594332">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The </w:t>
      </w:r>
      <w:r w:rsidR="00D35C47">
        <w:rPr>
          <w:rFonts w:ascii="Arial" w:hAnsi="Arial" w:cs="Arial"/>
          <w:color w:val="000000" w:themeColor="text1"/>
          <w:sz w:val="24"/>
          <w:szCs w:val="24"/>
        </w:rPr>
        <w:t xml:space="preserve">first simulation to take place was the </w:t>
      </w:r>
      <w:r w:rsidR="00D35C47" w:rsidRPr="00D35C47">
        <w:rPr>
          <w:rFonts w:ascii="Arial" w:hAnsi="Arial" w:cs="Arial"/>
          <w:color w:val="000000" w:themeColor="text1"/>
          <w:sz w:val="24"/>
          <w:szCs w:val="24"/>
        </w:rPr>
        <w:t>Trunconical Hypercumulation Shaped Charge Design (2D) Simulation</w:t>
      </w:r>
      <w:r w:rsidR="00D35C47">
        <w:rPr>
          <w:rFonts w:ascii="Arial" w:hAnsi="Arial" w:cs="Arial"/>
          <w:color w:val="000000" w:themeColor="text1"/>
          <w:sz w:val="24"/>
          <w:szCs w:val="24"/>
        </w:rPr>
        <w:t xml:space="preserve"> as see</w:t>
      </w:r>
      <w:r w:rsidR="00467E0C">
        <w:rPr>
          <w:rFonts w:ascii="Arial" w:hAnsi="Arial" w:cs="Arial"/>
          <w:color w:val="000000" w:themeColor="text1"/>
          <w:sz w:val="24"/>
          <w:szCs w:val="24"/>
        </w:rPr>
        <w:t>n</w:t>
      </w:r>
      <w:r w:rsidR="00D35C47">
        <w:rPr>
          <w:rFonts w:ascii="Arial" w:hAnsi="Arial" w:cs="Arial"/>
          <w:color w:val="000000" w:themeColor="text1"/>
          <w:sz w:val="24"/>
          <w:szCs w:val="24"/>
        </w:rPr>
        <w:t xml:space="preserve"> in [Fig.16]. </w:t>
      </w:r>
      <w:r w:rsidR="00467E0C">
        <w:rPr>
          <w:rFonts w:ascii="Arial" w:hAnsi="Arial" w:cs="Arial"/>
          <w:color w:val="000000" w:themeColor="text1"/>
          <w:sz w:val="24"/>
          <w:szCs w:val="24"/>
        </w:rPr>
        <w:t xml:space="preserve">Once all the material properties were successfully entered into Abaqus, including step and load instances it was then time to mesh each of the parts prior (Casing, Liner, Additional Liner, and High Explosive) to run the simulation. Abaqus has a limit in the number of elements for meshing and allows a maximum of 250,000. </w:t>
      </w:r>
      <w:r w:rsidR="00361852">
        <w:rPr>
          <w:rFonts w:ascii="Arial" w:hAnsi="Arial" w:cs="Arial"/>
          <w:color w:val="000000" w:themeColor="text1"/>
          <w:sz w:val="24"/>
          <w:szCs w:val="24"/>
        </w:rPr>
        <w:t xml:space="preserve">If using the maximum elements for meshing although obtaining greater accuracy the run time would massively increase therefore this had to be taken into account for this simulation. </w:t>
      </w:r>
      <w:r w:rsidR="008747FC">
        <w:rPr>
          <w:rFonts w:ascii="Arial" w:hAnsi="Arial" w:cs="Arial"/>
          <w:color w:val="000000" w:themeColor="text1"/>
          <w:sz w:val="24"/>
          <w:szCs w:val="24"/>
        </w:rPr>
        <w:t xml:space="preserve">As the simulation ran and then aborted there were only a successful 160 steps completed for this simulation although it can be assumed from the figures produced it ran long enough to get the desired outcome. </w:t>
      </w:r>
      <w:r w:rsidR="00361852">
        <w:rPr>
          <w:rFonts w:ascii="Arial" w:hAnsi="Arial" w:cs="Arial"/>
          <w:color w:val="000000" w:themeColor="text1"/>
          <w:sz w:val="24"/>
          <w:szCs w:val="24"/>
        </w:rPr>
        <w:t>Many attempts ha</w:t>
      </w:r>
      <w:r w:rsidR="00C66B18">
        <w:rPr>
          <w:rFonts w:ascii="Arial" w:hAnsi="Arial" w:cs="Arial"/>
          <w:color w:val="000000" w:themeColor="text1"/>
          <w:sz w:val="24"/>
          <w:szCs w:val="24"/>
        </w:rPr>
        <w:t>d</w:t>
      </w:r>
      <w:r w:rsidR="00361852">
        <w:rPr>
          <w:rFonts w:ascii="Arial" w:hAnsi="Arial" w:cs="Arial"/>
          <w:color w:val="000000" w:themeColor="text1"/>
          <w:sz w:val="24"/>
          <w:szCs w:val="24"/>
        </w:rPr>
        <w:t xml:space="preserve"> been taken to create the accurate mesh required </w:t>
      </w:r>
      <w:r w:rsidR="00C66B18">
        <w:rPr>
          <w:rFonts w:ascii="Arial" w:hAnsi="Arial" w:cs="Arial"/>
          <w:color w:val="000000" w:themeColor="text1"/>
          <w:sz w:val="24"/>
          <w:szCs w:val="24"/>
        </w:rPr>
        <w:t xml:space="preserve">to run this simulation to gain the best results. </w:t>
      </w:r>
      <w:r w:rsidR="00CE40CA">
        <w:rPr>
          <w:rFonts w:ascii="Arial" w:hAnsi="Arial" w:cs="Arial"/>
          <w:color w:val="000000" w:themeColor="text1"/>
          <w:sz w:val="24"/>
          <w:szCs w:val="24"/>
        </w:rPr>
        <w:t xml:space="preserve">[Fig.16] displays the designed shaped charge (extruded 180 degrees) immediately after detonation occurs just on top of the Aluminium casing. </w:t>
      </w:r>
      <w:r w:rsidR="00F93611">
        <w:rPr>
          <w:rFonts w:ascii="Arial" w:hAnsi="Arial" w:cs="Arial"/>
          <w:color w:val="000000" w:themeColor="text1"/>
          <w:sz w:val="24"/>
          <w:szCs w:val="24"/>
        </w:rPr>
        <w:t xml:space="preserve">It also shows what could be described as an explosive wave beginning to form within the High Explosive (Composition B) heading across the casing and down towards the liner including the additional liner. </w:t>
      </w:r>
      <w:r w:rsidR="003C52A3">
        <w:rPr>
          <w:rFonts w:ascii="Arial" w:hAnsi="Arial" w:cs="Arial"/>
          <w:color w:val="000000" w:themeColor="text1"/>
          <w:sz w:val="24"/>
          <w:szCs w:val="24"/>
        </w:rPr>
        <w:t xml:space="preserve">The stress rate on the majority of the shell, casing and liners can be identified from the S, Max </w:t>
      </w:r>
      <w:r w:rsidR="008747FC">
        <w:rPr>
          <w:rFonts w:ascii="Arial" w:hAnsi="Arial" w:cs="Arial"/>
          <w:color w:val="000000" w:themeColor="text1"/>
          <w:sz w:val="24"/>
          <w:szCs w:val="24"/>
        </w:rPr>
        <w:t>Principal</w:t>
      </w:r>
      <w:r w:rsidR="003C52A3">
        <w:rPr>
          <w:rFonts w:ascii="Arial" w:hAnsi="Arial" w:cs="Arial"/>
          <w:color w:val="000000" w:themeColor="text1"/>
          <w:sz w:val="24"/>
          <w:szCs w:val="24"/>
        </w:rPr>
        <w:t xml:space="preserve"> table [Fig.16] with the highest stress rate being 1.245E-09. </w:t>
      </w:r>
      <w:r w:rsidR="008747FC">
        <w:rPr>
          <w:rFonts w:ascii="Arial" w:hAnsi="Arial" w:cs="Arial"/>
          <w:color w:val="000000" w:themeColor="text1"/>
          <w:sz w:val="24"/>
          <w:szCs w:val="24"/>
        </w:rPr>
        <w:t xml:space="preserve">[Fig.18] shows step 27 out of 170 and shows significant progress has taken place since the detonation. It shows that the High Explosive (Composition B) has pushed the casing outwards and in some </w:t>
      </w:r>
      <w:r w:rsidR="00057DD3">
        <w:rPr>
          <w:rFonts w:ascii="Arial" w:hAnsi="Arial" w:cs="Arial"/>
          <w:color w:val="000000" w:themeColor="text1"/>
          <w:sz w:val="24"/>
          <w:szCs w:val="24"/>
        </w:rPr>
        <w:t>instances</w:t>
      </w:r>
      <w:r w:rsidR="008747FC">
        <w:rPr>
          <w:rFonts w:ascii="Arial" w:hAnsi="Arial" w:cs="Arial"/>
          <w:color w:val="000000" w:themeColor="text1"/>
          <w:sz w:val="24"/>
          <w:szCs w:val="24"/>
        </w:rPr>
        <w:t xml:space="preserve"> the casing has </w:t>
      </w:r>
      <w:r w:rsidR="00877937">
        <w:rPr>
          <w:rFonts w:ascii="Arial" w:hAnsi="Arial" w:cs="Arial"/>
          <w:color w:val="000000" w:themeColor="text1"/>
          <w:sz w:val="24"/>
          <w:szCs w:val="24"/>
        </w:rPr>
        <w:t xml:space="preserve">become detached completely proving what is likely to happen when a shaped charge is detonated. The remaining casing at the left and right-hand side of the shaped charge is still undergoing serious stress and is close to becoming detached. The detonation wave has now moved its way through the High Explosive (Composition B) and has now made its way into the copper liner and copper additional liner. It also shows the wave has now pushed through the liners and is heading downwards in the direction it </w:t>
      </w:r>
      <w:r w:rsidR="00877937">
        <w:rPr>
          <w:rFonts w:ascii="Arial" w:hAnsi="Arial" w:cs="Arial"/>
          <w:color w:val="000000" w:themeColor="text1"/>
          <w:sz w:val="24"/>
          <w:szCs w:val="24"/>
        </w:rPr>
        <w:lastRenderedPageBreak/>
        <w:t xml:space="preserve">should be heading and beginning to form a jet although only minor. </w:t>
      </w:r>
      <w:r w:rsidR="00CE4FD9">
        <w:rPr>
          <w:rFonts w:ascii="Arial" w:hAnsi="Arial" w:cs="Arial"/>
          <w:color w:val="000000" w:themeColor="text1"/>
          <w:sz w:val="24"/>
          <w:szCs w:val="24"/>
        </w:rPr>
        <w:t xml:space="preserve">[Fig.18] </w:t>
      </w:r>
      <w:r w:rsidR="00DB78DC">
        <w:rPr>
          <w:rFonts w:ascii="Arial" w:hAnsi="Arial" w:cs="Arial"/>
          <w:color w:val="000000" w:themeColor="text1"/>
          <w:sz w:val="24"/>
          <w:szCs w:val="24"/>
        </w:rPr>
        <w:t>shows the stress to be nearly 3 times the amount from [Fig.16] and from the image it shows the majority of the casing has now depleted. The liner and additional liner can also be seen as being effective and has now directed the jet that was beginning to form to begin to extrude from the liners and heading down towards what effectively would be its target.</w:t>
      </w:r>
      <w:r w:rsidR="003D76CA">
        <w:rPr>
          <w:rFonts w:ascii="Arial" w:hAnsi="Arial" w:cs="Arial"/>
          <w:color w:val="000000" w:themeColor="text1"/>
          <w:sz w:val="24"/>
          <w:szCs w:val="24"/>
        </w:rPr>
        <w:t xml:space="preserve"> [Fig.19] represents step 67 out of 160 which shows the jet increasing although the stress rate has also decreased. </w:t>
      </w:r>
      <w:r w:rsidR="00C67743">
        <w:rPr>
          <w:rFonts w:ascii="Arial" w:hAnsi="Arial" w:cs="Arial"/>
          <w:color w:val="000000" w:themeColor="text1"/>
          <w:sz w:val="24"/>
          <w:szCs w:val="24"/>
        </w:rPr>
        <w:t xml:space="preserve">[Fig.21] is the copper liner plus additional copper liner and shows the progress of the jet at step 124 out of 160. This </w:t>
      </w:r>
      <w:r w:rsidR="008F0A24">
        <w:rPr>
          <w:rFonts w:ascii="Arial" w:hAnsi="Arial" w:cs="Arial"/>
          <w:color w:val="000000" w:themeColor="text1"/>
          <w:sz w:val="24"/>
          <w:szCs w:val="24"/>
        </w:rPr>
        <w:t xml:space="preserve">is a positive indication that the simulation of the shaped charge is performing as intended. The stress rate at the tip of the jet is showing to be very high with an average figure of 6.687E8. [Fig.22] is the final step 160 out of 160 within the simulation and provides a successful jet with a high stress rate still occurring. [Fig.23] displays a graph which various nodes at the tip of the jet were selected and then selected to be input into a graph which displayed Velocity over Time. The information from [Fig.23] provides the peak Velocity to be approximately 1.2 km/s beginning at approximately </w:t>
      </w:r>
      <w:r w:rsidR="008F0A24" w:rsidRPr="008F0A24">
        <w:rPr>
          <w:rFonts w:ascii="Arial" w:hAnsi="Arial" w:cs="Arial"/>
          <w:color w:val="000000" w:themeColor="text1"/>
          <w:sz w:val="24"/>
          <w:szCs w:val="24"/>
        </w:rPr>
        <w:t>0.000004</w:t>
      </w:r>
      <w:r w:rsidR="008F0A24">
        <w:rPr>
          <w:rFonts w:ascii="Arial" w:hAnsi="Arial" w:cs="Arial"/>
          <w:color w:val="000000" w:themeColor="text1"/>
          <w:sz w:val="24"/>
          <w:szCs w:val="24"/>
        </w:rPr>
        <w:t xml:space="preserve"> seconds </w:t>
      </w:r>
      <w:r w:rsidR="000A7C6A">
        <w:rPr>
          <w:rFonts w:ascii="Arial" w:hAnsi="Arial" w:cs="Arial"/>
          <w:color w:val="000000" w:themeColor="text1"/>
          <w:sz w:val="24"/>
          <w:szCs w:val="24"/>
        </w:rPr>
        <w:t xml:space="preserve">or 0.4 milli seconds. </w:t>
      </w:r>
      <w:r w:rsidR="00CD47C6">
        <w:rPr>
          <w:rFonts w:ascii="Arial" w:hAnsi="Arial" w:cs="Arial"/>
          <w:color w:val="000000" w:themeColor="text1"/>
          <w:sz w:val="24"/>
          <w:szCs w:val="24"/>
        </w:rPr>
        <w:t xml:space="preserve">The velocity created can be said to be fairly even with each node and they all follow a similar path and tail off at approximately the same time. </w:t>
      </w:r>
    </w:p>
    <w:p w14:paraId="6E48857C" w14:textId="625E149E" w:rsidR="00D475D0" w:rsidRDefault="00D475D0" w:rsidP="00594332">
      <w:pPr>
        <w:spacing w:after="0" w:line="360" w:lineRule="auto"/>
        <w:rPr>
          <w:rFonts w:ascii="Arial" w:hAnsi="Arial" w:cs="Arial"/>
          <w:color w:val="000000" w:themeColor="text1"/>
          <w:sz w:val="24"/>
          <w:szCs w:val="24"/>
        </w:rPr>
      </w:pPr>
    </w:p>
    <w:p w14:paraId="60E460D1" w14:textId="40DAC334" w:rsidR="00A071CE" w:rsidRDefault="00D475D0" w:rsidP="00594332">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The second simulation that took place was the </w:t>
      </w:r>
      <w:r w:rsidRPr="00D475D0">
        <w:rPr>
          <w:rFonts w:ascii="Arial" w:hAnsi="Arial" w:cs="Arial"/>
          <w:color w:val="000000" w:themeColor="text1"/>
          <w:sz w:val="24"/>
          <w:szCs w:val="24"/>
        </w:rPr>
        <w:t>Trunconical Hypercumulation Shaped Charge Design (3D) Simulation</w:t>
      </w:r>
      <w:r>
        <w:rPr>
          <w:rFonts w:ascii="Arial" w:hAnsi="Arial" w:cs="Arial"/>
          <w:color w:val="000000" w:themeColor="text1"/>
          <w:sz w:val="24"/>
          <w:szCs w:val="24"/>
        </w:rPr>
        <w:t xml:space="preserve">. This simulation was the exact same as the 2D simulation although modelled in 3D. Modelling in 3D can be assumed to be a lot more difficult than 2D and this proved to be the case with this simulation. </w:t>
      </w:r>
      <w:r w:rsidR="00452DD3">
        <w:rPr>
          <w:rFonts w:ascii="Arial" w:hAnsi="Arial" w:cs="Arial"/>
          <w:color w:val="000000" w:themeColor="text1"/>
          <w:sz w:val="24"/>
          <w:szCs w:val="24"/>
        </w:rPr>
        <w:t xml:space="preserve">Many attempts were made to make this simulation a success but sadly it aborted on many occasions. </w:t>
      </w:r>
      <w:r w:rsidR="00460190">
        <w:rPr>
          <w:rFonts w:ascii="Arial" w:hAnsi="Arial" w:cs="Arial"/>
          <w:color w:val="000000" w:themeColor="text1"/>
          <w:sz w:val="24"/>
          <w:szCs w:val="24"/>
        </w:rPr>
        <w:t>Finally,</w:t>
      </w:r>
      <w:r w:rsidR="00CD47C6">
        <w:rPr>
          <w:rFonts w:ascii="Arial" w:hAnsi="Arial" w:cs="Arial"/>
          <w:color w:val="000000" w:themeColor="text1"/>
          <w:sz w:val="24"/>
          <w:szCs w:val="24"/>
        </w:rPr>
        <w:t xml:space="preserve"> after numerous attempts the simulation ran long enough</w:t>
      </w:r>
      <w:r w:rsidR="00301ED6">
        <w:rPr>
          <w:rFonts w:ascii="Arial" w:hAnsi="Arial" w:cs="Arial"/>
          <w:color w:val="000000" w:themeColor="text1"/>
          <w:sz w:val="24"/>
          <w:szCs w:val="24"/>
        </w:rPr>
        <w:t xml:space="preserve"> to obtain results</w:t>
      </w:r>
      <w:r w:rsidR="00CD47C6">
        <w:rPr>
          <w:rFonts w:ascii="Arial" w:hAnsi="Arial" w:cs="Arial"/>
          <w:color w:val="000000" w:themeColor="text1"/>
          <w:sz w:val="24"/>
          <w:szCs w:val="24"/>
        </w:rPr>
        <w:t xml:space="preserve">. </w:t>
      </w:r>
      <w:r w:rsidR="00665EED">
        <w:rPr>
          <w:rFonts w:ascii="Arial" w:hAnsi="Arial" w:cs="Arial"/>
          <w:color w:val="000000" w:themeColor="text1"/>
          <w:sz w:val="24"/>
          <w:szCs w:val="24"/>
        </w:rPr>
        <w:t xml:space="preserve">[Fig.24] shows that the simulation ran for 49 steps, although not as much as the 2D simulation. It also shows that towards the end of the simulation although only early on in the detonation that the casing underwent a higher stress rate as some of the mesh has deleted and the High Explosive (Composition B) can be seen within holes of the casing. This can also be seen in [Fig.25]. </w:t>
      </w:r>
      <w:r w:rsidR="00027C10">
        <w:rPr>
          <w:rFonts w:ascii="Arial" w:hAnsi="Arial" w:cs="Arial"/>
          <w:color w:val="000000" w:themeColor="text1"/>
          <w:sz w:val="24"/>
          <w:szCs w:val="24"/>
        </w:rPr>
        <w:t xml:space="preserve">[Fig.26] shows the final step, step 49 although in this image it is only the copper liner and additional liner that is seen. What looks like the beginning of a small jet can be seen beginning to form although as mentioned above, it was very difficult to get this simulation to run long enough without errors and aborting. </w:t>
      </w:r>
      <w:r w:rsidR="00113286">
        <w:rPr>
          <w:rFonts w:ascii="Arial" w:hAnsi="Arial" w:cs="Arial"/>
          <w:color w:val="000000" w:themeColor="text1"/>
          <w:sz w:val="24"/>
          <w:szCs w:val="24"/>
        </w:rPr>
        <w:t xml:space="preserve">[Fig.27] shows a graph with results </w:t>
      </w:r>
      <w:r w:rsidR="00113286">
        <w:rPr>
          <w:rFonts w:ascii="Arial" w:hAnsi="Arial" w:cs="Arial"/>
          <w:color w:val="000000" w:themeColor="text1"/>
          <w:sz w:val="24"/>
          <w:szCs w:val="24"/>
        </w:rPr>
        <w:lastRenderedPageBreak/>
        <w:t xml:space="preserve">approximately the same as the results from the 2D simulation although the Velocity is slightly higher reaching approximately 1.5 km/s. </w:t>
      </w:r>
    </w:p>
    <w:p w14:paraId="6F106BB4" w14:textId="77777777" w:rsidR="00A071CE" w:rsidRDefault="00A071CE" w:rsidP="00594332">
      <w:pPr>
        <w:spacing w:after="0" w:line="360" w:lineRule="auto"/>
        <w:rPr>
          <w:rFonts w:ascii="Arial" w:hAnsi="Arial" w:cs="Arial"/>
          <w:color w:val="000000" w:themeColor="text1"/>
          <w:sz w:val="24"/>
          <w:szCs w:val="24"/>
        </w:rPr>
      </w:pPr>
    </w:p>
    <w:p w14:paraId="0D76E882" w14:textId="5EDC0C1D" w:rsidR="00A071CE" w:rsidRDefault="00A071CE" w:rsidP="00594332">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Finally, the last simulation took place, and this was a similar simulation to the above 3D simulation. The only difference this time was that instead of the High Explosive being Composition B this time it was TNT. </w:t>
      </w:r>
      <w:r w:rsidR="00FE5FD5">
        <w:rPr>
          <w:rFonts w:ascii="Arial" w:hAnsi="Arial" w:cs="Arial"/>
          <w:color w:val="000000" w:themeColor="text1"/>
          <w:sz w:val="24"/>
          <w:szCs w:val="24"/>
        </w:rPr>
        <w:t xml:space="preserve">To ensure the simulation would run long enough to obtain results nothing was changed from the previous 3D simulation apart from the material properties for TNT. The mesh was kept the same therefore it was believed that it would run for long enough. [Fig.30] shows there were 80 steps within this simulation and that at the last step detonation had occurred and the casing began to break apart. There is some deformation around the bottom of the shaped charge which could be aligned to the meshing that was conducted. [Fig.31] shows the coper liner and additional liner and the resemblance of a small jet beginning to form. </w:t>
      </w:r>
      <w:r w:rsidR="001F0DC0">
        <w:rPr>
          <w:rFonts w:ascii="Arial" w:hAnsi="Arial" w:cs="Arial"/>
          <w:color w:val="000000" w:themeColor="text1"/>
          <w:sz w:val="24"/>
          <w:szCs w:val="24"/>
        </w:rPr>
        <w:t xml:space="preserve">The jet that formed was smaller than the previous 3D simulation although the graph from [Fig.32] </w:t>
      </w:r>
      <w:r w:rsidR="00F70CF0">
        <w:rPr>
          <w:rFonts w:ascii="Arial" w:hAnsi="Arial" w:cs="Arial"/>
          <w:color w:val="000000" w:themeColor="text1"/>
          <w:sz w:val="24"/>
          <w:szCs w:val="24"/>
        </w:rPr>
        <w:t xml:space="preserve">shows that the Velocity of the jet using TNT as the High Explosive gained a greater km/s and peaked at just over 2.5 km/s. </w:t>
      </w:r>
    </w:p>
    <w:p w14:paraId="44FD2297" w14:textId="77777777" w:rsidR="00E2229D" w:rsidRDefault="00E2229D" w:rsidP="00594332">
      <w:pPr>
        <w:spacing w:after="0" w:line="360" w:lineRule="auto"/>
        <w:rPr>
          <w:rFonts w:ascii="Arial" w:hAnsi="Arial" w:cs="Arial"/>
          <w:color w:val="000000" w:themeColor="text1"/>
          <w:sz w:val="24"/>
          <w:szCs w:val="24"/>
        </w:rPr>
      </w:pPr>
    </w:p>
    <w:p w14:paraId="25D57EE9" w14:textId="4086CE22" w:rsidR="005134E0" w:rsidRDefault="00AA7221" w:rsidP="00AA7221">
      <w:pPr>
        <w:pStyle w:val="ListParagraph"/>
        <w:numPr>
          <w:ilvl w:val="0"/>
          <w:numId w:val="29"/>
        </w:numPr>
        <w:spacing w:after="0" w:line="360" w:lineRule="auto"/>
        <w:rPr>
          <w:rFonts w:ascii="Arial" w:hAnsi="Arial" w:cs="Arial"/>
          <w:b/>
          <w:bCs/>
          <w:color w:val="000000" w:themeColor="text1"/>
          <w:sz w:val="32"/>
          <w:szCs w:val="32"/>
        </w:rPr>
      </w:pPr>
      <w:r w:rsidRPr="00AA7221">
        <w:rPr>
          <w:rFonts w:ascii="Arial" w:hAnsi="Arial" w:cs="Arial"/>
          <w:b/>
          <w:bCs/>
          <w:color w:val="000000" w:themeColor="text1"/>
          <w:sz w:val="32"/>
          <w:szCs w:val="32"/>
        </w:rPr>
        <w:t>Conclusion</w:t>
      </w:r>
    </w:p>
    <w:p w14:paraId="270EB62E" w14:textId="6135CA81" w:rsidR="00E2229D" w:rsidRDefault="00E407E9" w:rsidP="00E2229D">
      <w:p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As mentioned earlier within this report the aim of the simulation was to stray away from the typical design of a shaped charge and try a different design and discuss the results. The standard traditional conical shaped charge structure was not followed therefore, a designed based on a </w:t>
      </w:r>
      <w:r w:rsidRPr="00E407E9">
        <w:rPr>
          <w:rFonts w:ascii="Arial" w:hAnsi="Arial" w:cs="Arial"/>
          <w:color w:val="000000" w:themeColor="text1"/>
          <w:sz w:val="24"/>
          <w:szCs w:val="24"/>
        </w:rPr>
        <w:t>Trunconical Hypercumulation Shaped Charge Design</w:t>
      </w:r>
      <w:r>
        <w:rPr>
          <w:rFonts w:ascii="Arial" w:hAnsi="Arial" w:cs="Arial"/>
          <w:color w:val="000000" w:themeColor="text1"/>
          <w:sz w:val="24"/>
          <w:szCs w:val="24"/>
        </w:rPr>
        <w:t xml:space="preserve"> </w:t>
      </w:r>
      <w:sdt>
        <w:sdtPr>
          <w:rPr>
            <w:rFonts w:ascii="Arial" w:hAnsi="Arial" w:cs="Arial"/>
            <w:color w:val="000000" w:themeColor="text1"/>
            <w:sz w:val="24"/>
            <w:szCs w:val="24"/>
          </w:rPr>
          <w:id w:val="-1303539885"/>
          <w:citation/>
        </w:sdtPr>
        <w:sdtContent>
          <w:r>
            <w:rPr>
              <w:rFonts w:ascii="Arial" w:hAnsi="Arial" w:cs="Arial"/>
              <w:color w:val="000000" w:themeColor="text1"/>
              <w:sz w:val="24"/>
              <w:szCs w:val="24"/>
            </w:rPr>
            <w:fldChar w:fldCharType="begin"/>
          </w:r>
          <w:r>
            <w:rPr>
              <w:rFonts w:ascii="Arial" w:hAnsi="Arial" w:cs="Arial"/>
              <w:color w:val="000000" w:themeColor="text1"/>
              <w:sz w:val="24"/>
              <w:szCs w:val="24"/>
            </w:rPr>
            <w:instrText xml:space="preserve"> CITATION GeC22 \l 2057 </w:instrText>
          </w:r>
          <w:r>
            <w:rPr>
              <w:rFonts w:ascii="Arial" w:hAnsi="Arial" w:cs="Arial"/>
              <w:color w:val="000000" w:themeColor="text1"/>
              <w:sz w:val="24"/>
              <w:szCs w:val="24"/>
            </w:rPr>
            <w:fldChar w:fldCharType="separate"/>
          </w:r>
          <w:r w:rsidRPr="00E407E9">
            <w:rPr>
              <w:rFonts w:ascii="Arial" w:hAnsi="Arial" w:cs="Arial"/>
              <w:noProof/>
              <w:color w:val="000000" w:themeColor="text1"/>
              <w:sz w:val="24"/>
              <w:szCs w:val="24"/>
            </w:rPr>
            <w:t>[13]</w:t>
          </w:r>
          <w:r>
            <w:rPr>
              <w:rFonts w:ascii="Arial" w:hAnsi="Arial" w:cs="Arial"/>
              <w:color w:val="000000" w:themeColor="text1"/>
              <w:sz w:val="24"/>
              <w:szCs w:val="24"/>
            </w:rPr>
            <w:fldChar w:fldCharType="end"/>
          </w:r>
        </w:sdtContent>
      </w:sdt>
      <w:r w:rsidR="00A57773">
        <w:rPr>
          <w:rFonts w:ascii="Arial" w:hAnsi="Arial" w:cs="Arial"/>
          <w:color w:val="000000" w:themeColor="text1"/>
          <w:sz w:val="24"/>
          <w:szCs w:val="24"/>
        </w:rPr>
        <w:t xml:space="preserve">. Ge Chao et.al decided to change the traditional conical approach and added a </w:t>
      </w:r>
      <w:proofErr w:type="spellStart"/>
      <w:r w:rsidR="00A57773">
        <w:rPr>
          <w:rFonts w:ascii="Arial" w:hAnsi="Arial" w:cs="Arial"/>
          <w:color w:val="000000" w:themeColor="text1"/>
          <w:sz w:val="24"/>
          <w:szCs w:val="24"/>
        </w:rPr>
        <w:t>trunconical</w:t>
      </w:r>
      <w:proofErr w:type="spellEnd"/>
      <w:r w:rsidR="00A57773">
        <w:rPr>
          <w:rFonts w:ascii="Arial" w:hAnsi="Arial" w:cs="Arial"/>
          <w:color w:val="000000" w:themeColor="text1"/>
          <w:sz w:val="24"/>
          <w:szCs w:val="24"/>
        </w:rPr>
        <w:t xml:space="preserve"> liner including an additional liner. It was thought that this design would provide greater results in comparison to the traditional conical shaped charge. </w:t>
      </w:r>
      <w:r w:rsidR="008157C7">
        <w:rPr>
          <w:rFonts w:ascii="Arial" w:hAnsi="Arial" w:cs="Arial"/>
          <w:color w:val="000000" w:themeColor="text1"/>
          <w:sz w:val="24"/>
          <w:szCs w:val="24"/>
        </w:rPr>
        <w:t>Their results showed between 15.5-% and 16.96% greater penetration depth from the Trunconical Hypercumulation Shaped Charge compared to the standard conical shaped charge. The first 2D simulation that was undertaken and provided a reasonable jet from the simulation could be deemed as a success.</w:t>
      </w:r>
      <w:r w:rsidR="00792762">
        <w:rPr>
          <w:rFonts w:ascii="Arial" w:hAnsi="Arial" w:cs="Arial"/>
          <w:color w:val="000000" w:themeColor="text1"/>
          <w:sz w:val="24"/>
          <w:szCs w:val="24"/>
        </w:rPr>
        <w:t xml:space="preserve"> The only real takeaway piece of information came from [Fig.23] which showed the velocity of the </w:t>
      </w:r>
      <w:r w:rsidR="00792762" w:rsidRPr="00792762">
        <w:rPr>
          <w:rFonts w:ascii="Arial" w:hAnsi="Arial" w:cs="Arial"/>
          <w:color w:val="000000" w:themeColor="text1"/>
          <w:sz w:val="24"/>
          <w:szCs w:val="24"/>
        </w:rPr>
        <w:t>Trunconical Hypercumulation Shaped Charge</w:t>
      </w:r>
      <w:r w:rsidR="00792762">
        <w:rPr>
          <w:rFonts w:ascii="Arial" w:hAnsi="Arial" w:cs="Arial"/>
          <w:color w:val="000000" w:themeColor="text1"/>
          <w:sz w:val="24"/>
          <w:szCs w:val="24"/>
        </w:rPr>
        <w:t xml:space="preserve"> which showed the velocity over time. </w:t>
      </w:r>
      <w:r w:rsidR="005E6D07">
        <w:rPr>
          <w:rFonts w:ascii="Arial" w:hAnsi="Arial" w:cs="Arial"/>
          <w:color w:val="000000" w:themeColor="text1"/>
          <w:sz w:val="24"/>
          <w:szCs w:val="24"/>
        </w:rPr>
        <w:t xml:space="preserve">A standard conical shaped charge will have a velocity of around 8 km/s. This was found not to be the case for this simulation and only managed a mere velocity of 1.2 </w:t>
      </w:r>
      <w:r w:rsidR="005E6D07">
        <w:rPr>
          <w:rFonts w:ascii="Arial" w:hAnsi="Arial" w:cs="Arial"/>
          <w:color w:val="000000" w:themeColor="text1"/>
          <w:sz w:val="24"/>
          <w:szCs w:val="24"/>
        </w:rPr>
        <w:lastRenderedPageBreak/>
        <w:t xml:space="preserve">km/s. </w:t>
      </w:r>
      <w:r w:rsidR="008157C7">
        <w:rPr>
          <w:rFonts w:ascii="Arial" w:hAnsi="Arial" w:cs="Arial"/>
          <w:color w:val="000000" w:themeColor="text1"/>
          <w:sz w:val="24"/>
          <w:szCs w:val="24"/>
        </w:rPr>
        <w:t xml:space="preserve">However, </w:t>
      </w:r>
      <w:r w:rsidR="00792762">
        <w:rPr>
          <w:rFonts w:ascii="Arial" w:hAnsi="Arial" w:cs="Arial"/>
          <w:color w:val="000000" w:themeColor="text1"/>
          <w:sz w:val="24"/>
          <w:szCs w:val="24"/>
        </w:rPr>
        <w:t xml:space="preserve">a </w:t>
      </w:r>
      <w:r w:rsidR="008157C7">
        <w:rPr>
          <w:rFonts w:ascii="Arial" w:hAnsi="Arial" w:cs="Arial"/>
          <w:color w:val="000000" w:themeColor="text1"/>
          <w:sz w:val="24"/>
          <w:szCs w:val="24"/>
        </w:rPr>
        <w:t xml:space="preserve">2D </w:t>
      </w:r>
      <w:r w:rsidR="00792762">
        <w:rPr>
          <w:rFonts w:ascii="Arial" w:hAnsi="Arial" w:cs="Arial"/>
          <w:color w:val="000000" w:themeColor="text1"/>
          <w:sz w:val="24"/>
          <w:szCs w:val="24"/>
        </w:rPr>
        <w:t xml:space="preserve">simulation </w:t>
      </w:r>
      <w:r w:rsidR="008157C7">
        <w:rPr>
          <w:rFonts w:ascii="Arial" w:hAnsi="Arial" w:cs="Arial"/>
          <w:color w:val="000000" w:themeColor="text1"/>
          <w:sz w:val="24"/>
          <w:szCs w:val="24"/>
        </w:rPr>
        <w:t xml:space="preserve">does not fully replicate a </w:t>
      </w:r>
      <w:r w:rsidR="00D035FC">
        <w:rPr>
          <w:rFonts w:ascii="Arial" w:hAnsi="Arial" w:cs="Arial"/>
          <w:color w:val="000000" w:themeColor="text1"/>
          <w:sz w:val="24"/>
          <w:szCs w:val="24"/>
        </w:rPr>
        <w:t>real-world</w:t>
      </w:r>
      <w:r w:rsidR="008157C7">
        <w:rPr>
          <w:rFonts w:ascii="Arial" w:hAnsi="Arial" w:cs="Arial"/>
          <w:color w:val="000000" w:themeColor="text1"/>
          <w:sz w:val="24"/>
          <w:szCs w:val="24"/>
        </w:rPr>
        <w:t xml:space="preserve"> scenario</w:t>
      </w:r>
      <w:r w:rsidR="00792762">
        <w:rPr>
          <w:rFonts w:ascii="Arial" w:hAnsi="Arial" w:cs="Arial"/>
          <w:color w:val="000000" w:themeColor="text1"/>
          <w:sz w:val="24"/>
          <w:szCs w:val="24"/>
        </w:rPr>
        <w:t xml:space="preserve"> therefore it was beneficial to </w:t>
      </w:r>
      <w:r w:rsidR="00C0746B">
        <w:rPr>
          <w:rFonts w:ascii="Arial" w:hAnsi="Arial" w:cs="Arial"/>
          <w:color w:val="000000" w:themeColor="text1"/>
          <w:sz w:val="24"/>
          <w:szCs w:val="24"/>
        </w:rPr>
        <w:t xml:space="preserve">complete the simulation in a 3D model and monitor the results. </w:t>
      </w:r>
      <w:r w:rsidR="00441E10">
        <w:rPr>
          <w:rFonts w:ascii="Arial" w:hAnsi="Arial" w:cs="Arial"/>
          <w:color w:val="000000" w:themeColor="text1"/>
          <w:sz w:val="24"/>
          <w:szCs w:val="24"/>
        </w:rPr>
        <w:t xml:space="preserve">The first 3D simulation of the </w:t>
      </w:r>
      <w:r w:rsidR="00441E10" w:rsidRPr="00441E10">
        <w:rPr>
          <w:rFonts w:ascii="Arial" w:hAnsi="Arial" w:cs="Arial"/>
          <w:color w:val="000000" w:themeColor="text1"/>
          <w:sz w:val="24"/>
          <w:szCs w:val="24"/>
        </w:rPr>
        <w:t>Trunconical Hypercumulation Shaped Charge</w:t>
      </w:r>
      <w:r w:rsidR="00441E10">
        <w:rPr>
          <w:rFonts w:ascii="Arial" w:hAnsi="Arial" w:cs="Arial"/>
          <w:color w:val="000000" w:themeColor="text1"/>
          <w:sz w:val="24"/>
          <w:szCs w:val="24"/>
        </w:rPr>
        <w:t xml:space="preserve"> was difficult and took many attempts to gain enough steps to monitor and discuss the results. The main issue was meshing and gaining the right mesh per part to obtain an accurate simulation. It was be advised that if repeating this </w:t>
      </w:r>
      <w:r w:rsidR="008465D7">
        <w:rPr>
          <w:rFonts w:ascii="Arial" w:hAnsi="Arial" w:cs="Arial"/>
          <w:color w:val="000000" w:themeColor="text1"/>
          <w:sz w:val="24"/>
          <w:szCs w:val="24"/>
        </w:rPr>
        <w:t>simulation,</w:t>
      </w:r>
      <w:r w:rsidR="00441E10">
        <w:rPr>
          <w:rFonts w:ascii="Arial" w:hAnsi="Arial" w:cs="Arial"/>
          <w:color w:val="000000" w:themeColor="text1"/>
          <w:sz w:val="24"/>
          <w:szCs w:val="24"/>
        </w:rPr>
        <w:t xml:space="preserve"> a </w:t>
      </w:r>
      <w:r w:rsidR="008465D7">
        <w:rPr>
          <w:rFonts w:ascii="Arial" w:hAnsi="Arial" w:cs="Arial"/>
          <w:color w:val="000000" w:themeColor="text1"/>
          <w:sz w:val="24"/>
          <w:szCs w:val="24"/>
        </w:rPr>
        <w:t>denser</w:t>
      </w:r>
      <w:r w:rsidR="00441E10">
        <w:rPr>
          <w:rFonts w:ascii="Arial" w:hAnsi="Arial" w:cs="Arial"/>
          <w:color w:val="000000" w:themeColor="text1"/>
          <w:sz w:val="24"/>
          <w:szCs w:val="24"/>
        </w:rPr>
        <w:t xml:space="preserve"> mesh would be required but also further time required to allow the simulation to run smoothly as the finer the mesh in Abaqus or any other simulation software will require a great run time. </w:t>
      </w:r>
      <w:r w:rsidR="0061624F">
        <w:rPr>
          <w:rFonts w:ascii="Arial" w:hAnsi="Arial" w:cs="Arial"/>
          <w:color w:val="000000" w:themeColor="text1"/>
          <w:sz w:val="24"/>
          <w:szCs w:val="24"/>
        </w:rPr>
        <w:t xml:space="preserve">[Fig.27] represented similar results for the jet as compared to the 2D simulation although it had a slightly higher velocity of approximately 1.5 </w:t>
      </w:r>
      <w:r w:rsidR="001C6337">
        <w:rPr>
          <w:rFonts w:ascii="Arial" w:hAnsi="Arial" w:cs="Arial"/>
          <w:noProof/>
          <w:color w:val="000000" w:themeColor="text1"/>
          <w:sz w:val="24"/>
          <w:szCs w:val="24"/>
        </w:rPr>
        <mc:AlternateContent>
          <mc:Choice Requires="wpi">
            <w:drawing>
              <wp:anchor distT="0" distB="0" distL="114300" distR="114300" simplePos="0" relativeHeight="251677696" behindDoc="0" locked="0" layoutInCell="1" allowOverlap="1" wp14:anchorId="67A6A707" wp14:editId="4B46717B">
                <wp:simplePos x="0" y="0"/>
                <wp:positionH relativeFrom="column">
                  <wp:posOffset>1255298</wp:posOffset>
                </wp:positionH>
                <wp:positionV relativeFrom="paragraph">
                  <wp:posOffset>2791202</wp:posOffset>
                </wp:positionV>
                <wp:extent cx="1278000" cy="67320"/>
                <wp:effectExtent l="57150" t="38100" r="55880" b="46990"/>
                <wp:wrapNone/>
                <wp:docPr id="314155612" name="Ink 19"/>
                <wp:cNvGraphicFramePr/>
                <a:graphic xmlns:a="http://schemas.openxmlformats.org/drawingml/2006/main">
                  <a:graphicData uri="http://schemas.microsoft.com/office/word/2010/wordprocessingInk">
                    <w14:contentPart bwMode="auto" r:id="rId61">
                      <w14:nvContentPartPr>
                        <w14:cNvContentPartPr/>
                      </w14:nvContentPartPr>
                      <w14:xfrm>
                        <a:off x="0" y="0"/>
                        <a:ext cx="1278000" cy="67320"/>
                      </w14:xfrm>
                    </w14:contentPart>
                  </a:graphicData>
                </a:graphic>
              </wp:anchor>
            </w:drawing>
          </mc:Choice>
          <mc:Fallback>
            <w:pict>
              <v:shape w14:anchorId="0138DBF3" id="Ink 19" o:spid="_x0000_s1026" type="#_x0000_t75" style="position:absolute;margin-left:98.15pt;margin-top:219.1pt;width:102.05pt;height:6.7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">
                <v:imagedata r:id="rId62" o:title=""/>
              </v:shape>
            </w:pict>
          </mc:Fallback>
        </mc:AlternateContent>
      </w:r>
      <w:r w:rsidR="0061624F">
        <w:rPr>
          <w:rFonts w:ascii="Arial" w:hAnsi="Arial" w:cs="Arial"/>
          <w:color w:val="000000" w:themeColor="text1"/>
          <w:sz w:val="24"/>
          <w:szCs w:val="24"/>
        </w:rPr>
        <w:t xml:space="preserve">km/s which is still a great way off the velocity of a traditional shaped charge. </w:t>
      </w:r>
      <w:r w:rsidR="00F1369B">
        <w:rPr>
          <w:rFonts w:ascii="Arial" w:hAnsi="Arial" w:cs="Arial"/>
          <w:color w:val="000000" w:themeColor="text1"/>
          <w:sz w:val="24"/>
          <w:szCs w:val="24"/>
        </w:rPr>
        <w:t xml:space="preserve">Finally, the final simulation which TNT replaced Composition B as the High Explosive proved to be a more effective choice and yielded a greater result. [Fig.32] has the velocity of the tip of the jet at just over 2.5 km/s which is far greater than the previous two simulations. Although this is still greatly less than that of a shaped charge it falls more into the category of an </w:t>
      </w:r>
      <w:r w:rsidR="00C02532">
        <w:rPr>
          <w:rFonts w:ascii="Arial" w:hAnsi="Arial" w:cs="Arial"/>
          <w:color w:val="000000" w:themeColor="text1"/>
          <w:sz w:val="24"/>
          <w:szCs w:val="24"/>
        </w:rPr>
        <w:t xml:space="preserve">Explosively Formed Projectile (EFP). EFPs are self-forging style of shaped charge and </w:t>
      </w:r>
      <w:r w:rsidR="002D4401">
        <w:rPr>
          <w:rFonts w:ascii="Arial" w:hAnsi="Arial" w:cs="Arial"/>
          <w:color w:val="000000" w:themeColor="text1"/>
          <w:sz w:val="24"/>
          <w:szCs w:val="24"/>
        </w:rPr>
        <w:t xml:space="preserve">have a velocity of up to 3 km/s </w:t>
      </w:r>
      <w:sdt>
        <w:sdtPr>
          <w:rPr>
            <w:rFonts w:ascii="Arial" w:hAnsi="Arial" w:cs="Arial"/>
            <w:color w:val="000000" w:themeColor="text1"/>
            <w:sz w:val="24"/>
            <w:szCs w:val="24"/>
          </w:rPr>
          <w:id w:val="517363733"/>
          <w:citation/>
        </w:sdtPr>
        <w:sdtContent>
          <w:r w:rsidR="002D4401">
            <w:rPr>
              <w:rFonts w:ascii="Arial" w:hAnsi="Arial" w:cs="Arial"/>
              <w:color w:val="000000" w:themeColor="text1"/>
              <w:sz w:val="24"/>
              <w:szCs w:val="24"/>
            </w:rPr>
            <w:fldChar w:fldCharType="begin"/>
          </w:r>
          <w:r w:rsidR="002D4401">
            <w:rPr>
              <w:rFonts w:ascii="Arial" w:hAnsi="Arial" w:cs="Arial"/>
              <w:color w:val="000000" w:themeColor="text1"/>
              <w:sz w:val="24"/>
              <w:szCs w:val="24"/>
            </w:rPr>
            <w:instrText xml:space="preserve"> CITATION Sal22 \l 2057 </w:instrText>
          </w:r>
          <w:r w:rsidR="002D4401">
            <w:rPr>
              <w:rFonts w:ascii="Arial" w:hAnsi="Arial" w:cs="Arial"/>
              <w:color w:val="000000" w:themeColor="text1"/>
              <w:sz w:val="24"/>
              <w:szCs w:val="24"/>
            </w:rPr>
            <w:fldChar w:fldCharType="separate"/>
          </w:r>
          <w:r w:rsidR="002D4401" w:rsidRPr="002D4401">
            <w:rPr>
              <w:rFonts w:ascii="Arial" w:hAnsi="Arial" w:cs="Arial"/>
              <w:noProof/>
              <w:color w:val="000000" w:themeColor="text1"/>
              <w:sz w:val="24"/>
              <w:szCs w:val="24"/>
            </w:rPr>
            <w:t>[18]</w:t>
          </w:r>
          <w:r w:rsidR="002D4401">
            <w:rPr>
              <w:rFonts w:ascii="Arial" w:hAnsi="Arial" w:cs="Arial"/>
              <w:color w:val="000000" w:themeColor="text1"/>
              <w:sz w:val="24"/>
              <w:szCs w:val="24"/>
            </w:rPr>
            <w:fldChar w:fldCharType="end"/>
          </w:r>
        </w:sdtContent>
      </w:sdt>
      <w:r w:rsidR="002D4401">
        <w:rPr>
          <w:rFonts w:ascii="Arial" w:hAnsi="Arial" w:cs="Arial"/>
          <w:color w:val="000000" w:themeColor="text1"/>
          <w:sz w:val="24"/>
          <w:szCs w:val="24"/>
        </w:rPr>
        <w:t xml:space="preserve">. </w:t>
      </w:r>
      <w:r w:rsidR="001E322C">
        <w:rPr>
          <w:rFonts w:ascii="Arial" w:hAnsi="Arial" w:cs="Arial"/>
          <w:color w:val="000000" w:themeColor="text1"/>
          <w:sz w:val="24"/>
          <w:szCs w:val="24"/>
        </w:rPr>
        <w:t xml:space="preserve">Based on this information the </w:t>
      </w:r>
      <w:r w:rsidR="001E322C" w:rsidRPr="001E322C">
        <w:rPr>
          <w:rFonts w:ascii="Arial" w:hAnsi="Arial" w:cs="Arial"/>
          <w:color w:val="000000" w:themeColor="text1"/>
          <w:sz w:val="24"/>
          <w:szCs w:val="24"/>
        </w:rPr>
        <w:t>Trunconical Hypercumulation Shaped Charge</w:t>
      </w:r>
      <w:r w:rsidR="001E322C">
        <w:rPr>
          <w:rFonts w:ascii="Arial" w:hAnsi="Arial" w:cs="Arial"/>
          <w:color w:val="000000" w:themeColor="text1"/>
          <w:sz w:val="24"/>
          <w:szCs w:val="24"/>
        </w:rPr>
        <w:t xml:space="preserve"> that was simulated would be better suited to being within an EFP rather than a shaped charge. This conclusion is only based on the results presented within this report. It would be beneficial to re-create the simulations and produce finer meshing for the parts and allow a greater run time to compare against original results before making a full conclusion.</w:t>
      </w:r>
      <w:r w:rsidR="008465D7">
        <w:rPr>
          <w:rFonts w:ascii="Arial" w:hAnsi="Arial" w:cs="Arial"/>
          <w:color w:val="000000" w:themeColor="text1"/>
          <w:sz w:val="24"/>
          <w:szCs w:val="24"/>
        </w:rPr>
        <w:t xml:space="preserve"> </w:t>
      </w:r>
    </w:p>
    <w:p w14:paraId="30B1FF8D" w14:textId="77777777" w:rsidR="00512ECF" w:rsidRDefault="00512ECF" w:rsidP="00E2229D">
      <w:pPr>
        <w:spacing w:after="0" w:line="360" w:lineRule="auto"/>
        <w:rPr>
          <w:rFonts w:ascii="Arial" w:hAnsi="Arial" w:cs="Arial"/>
          <w:color w:val="000000" w:themeColor="text1"/>
          <w:sz w:val="24"/>
          <w:szCs w:val="24"/>
        </w:rPr>
      </w:pPr>
    </w:p>
    <w:p w14:paraId="50310707" w14:textId="613881EB" w:rsidR="00512ECF" w:rsidRDefault="00512ECF" w:rsidP="00E2229D">
      <w:pPr>
        <w:spacing w:after="0" w:line="360" w:lineRule="auto"/>
        <w:rPr>
          <w:rFonts w:ascii="Arial" w:hAnsi="Arial" w:cs="Arial"/>
          <w:color w:val="000000" w:themeColor="text1"/>
          <w:sz w:val="24"/>
          <w:szCs w:val="24"/>
        </w:rPr>
      </w:pPr>
      <w:r>
        <w:rPr>
          <w:rFonts w:ascii="Arial" w:hAnsi="Arial" w:cs="Arial"/>
          <w:color w:val="000000" w:themeColor="text1"/>
          <w:sz w:val="24"/>
          <w:szCs w:val="24"/>
        </w:rPr>
        <w:t>Overall, the final conclusions can be found summarised below:</w:t>
      </w:r>
    </w:p>
    <w:p w14:paraId="6B604BA1" w14:textId="2E604953" w:rsidR="00512ECF" w:rsidRDefault="00DB2B1A" w:rsidP="00512ECF">
      <w:pPr>
        <w:pStyle w:val="ListParagraph"/>
        <w:numPr>
          <w:ilvl w:val="0"/>
          <w:numId w:val="34"/>
        </w:numPr>
        <w:spacing w:after="0" w:line="360" w:lineRule="auto"/>
        <w:rPr>
          <w:rFonts w:ascii="Arial" w:hAnsi="Arial" w:cs="Arial"/>
          <w:color w:val="000000" w:themeColor="text1"/>
          <w:sz w:val="24"/>
          <w:szCs w:val="24"/>
        </w:rPr>
      </w:pPr>
      <w:r>
        <w:rPr>
          <w:rFonts w:ascii="Arial" w:hAnsi="Arial" w:cs="Arial"/>
          <w:color w:val="000000" w:themeColor="text1"/>
          <w:sz w:val="24"/>
          <w:szCs w:val="24"/>
        </w:rPr>
        <w:t>2D simulations can be completed quicker than a 3D simulation although can be found to be not as accurate.</w:t>
      </w:r>
    </w:p>
    <w:p w14:paraId="29B9C354" w14:textId="54A5D647" w:rsidR="00DB2B1A" w:rsidRDefault="00DB2B1A" w:rsidP="00512ECF">
      <w:pPr>
        <w:pStyle w:val="ListParagraph"/>
        <w:numPr>
          <w:ilvl w:val="0"/>
          <w:numId w:val="34"/>
        </w:numPr>
        <w:spacing w:after="0" w:line="360" w:lineRule="auto"/>
        <w:rPr>
          <w:rFonts w:ascii="Arial" w:hAnsi="Arial" w:cs="Arial"/>
          <w:color w:val="000000" w:themeColor="text1"/>
          <w:sz w:val="24"/>
          <w:szCs w:val="24"/>
        </w:rPr>
      </w:pPr>
      <w:r>
        <w:rPr>
          <w:rFonts w:ascii="Arial" w:hAnsi="Arial" w:cs="Arial"/>
          <w:color w:val="000000" w:themeColor="text1"/>
          <w:sz w:val="24"/>
          <w:szCs w:val="24"/>
        </w:rPr>
        <w:t>3D simulations are difficult to progress and require a greater run time.</w:t>
      </w:r>
    </w:p>
    <w:p w14:paraId="7DB0D00E" w14:textId="5854989E" w:rsidR="00DB2B1A" w:rsidRDefault="00DB2B1A" w:rsidP="00512ECF">
      <w:pPr>
        <w:pStyle w:val="ListParagraph"/>
        <w:numPr>
          <w:ilvl w:val="0"/>
          <w:numId w:val="34"/>
        </w:numPr>
        <w:spacing w:after="0" w:line="360" w:lineRule="auto"/>
        <w:rPr>
          <w:rFonts w:ascii="Arial" w:hAnsi="Arial" w:cs="Arial"/>
          <w:color w:val="000000" w:themeColor="text1"/>
          <w:sz w:val="24"/>
          <w:szCs w:val="24"/>
        </w:rPr>
      </w:pPr>
      <w:r>
        <w:rPr>
          <w:rFonts w:ascii="Arial" w:hAnsi="Arial" w:cs="Arial"/>
          <w:color w:val="000000" w:themeColor="text1"/>
          <w:sz w:val="24"/>
          <w:szCs w:val="24"/>
        </w:rPr>
        <w:t>Meshing plays a key role in all simulations and can require greater time and effort to obtain what can be deemed as the perfect mesh. Greater care and time would be required for future simulations if redone.</w:t>
      </w:r>
    </w:p>
    <w:p w14:paraId="1D4153B8" w14:textId="2FB3B878" w:rsidR="00DB2B1A" w:rsidRDefault="006B7BFB" w:rsidP="00512ECF">
      <w:pPr>
        <w:pStyle w:val="ListParagraph"/>
        <w:numPr>
          <w:ilvl w:val="0"/>
          <w:numId w:val="34"/>
        </w:numPr>
        <w:spacing w:after="0" w:line="360" w:lineRule="auto"/>
        <w:rPr>
          <w:rFonts w:ascii="Arial" w:hAnsi="Arial" w:cs="Arial"/>
          <w:color w:val="000000" w:themeColor="text1"/>
          <w:sz w:val="24"/>
          <w:szCs w:val="24"/>
        </w:rPr>
      </w:pPr>
      <w:r>
        <w:rPr>
          <w:rFonts w:ascii="Arial" w:hAnsi="Arial" w:cs="Arial"/>
          <w:color w:val="000000" w:themeColor="text1"/>
          <w:sz w:val="24"/>
          <w:szCs w:val="24"/>
        </w:rPr>
        <w:t xml:space="preserve">The </w:t>
      </w:r>
      <w:r w:rsidRPr="006B7BFB">
        <w:rPr>
          <w:rFonts w:ascii="Arial" w:hAnsi="Arial" w:cs="Arial"/>
          <w:color w:val="000000" w:themeColor="text1"/>
          <w:sz w:val="24"/>
          <w:szCs w:val="24"/>
        </w:rPr>
        <w:t>Trunconical Hypercumulation Shaped Charge</w:t>
      </w:r>
      <w:r>
        <w:rPr>
          <w:rFonts w:ascii="Arial" w:hAnsi="Arial" w:cs="Arial"/>
          <w:color w:val="000000" w:themeColor="text1"/>
          <w:sz w:val="24"/>
          <w:szCs w:val="24"/>
        </w:rPr>
        <w:t xml:space="preserve"> did not produce the desired results as required to be successful in being in the parameters for a shaped charge. The higher velocity of approximately 2.5km/s is within the </w:t>
      </w:r>
      <w:r>
        <w:rPr>
          <w:rFonts w:ascii="Arial" w:hAnsi="Arial" w:cs="Arial"/>
          <w:color w:val="000000" w:themeColor="text1"/>
          <w:sz w:val="24"/>
          <w:szCs w:val="24"/>
        </w:rPr>
        <w:lastRenderedPageBreak/>
        <w:t xml:space="preserve">parameters for a Explosively Formed Projectile (EFP). </w:t>
      </w:r>
      <w:r w:rsidR="005C68D1">
        <w:rPr>
          <w:rFonts w:ascii="Arial" w:hAnsi="Arial" w:cs="Arial"/>
          <w:color w:val="000000" w:themeColor="text1"/>
          <w:sz w:val="24"/>
          <w:szCs w:val="24"/>
        </w:rPr>
        <w:t xml:space="preserve">This leads to a conclusion based on the simulations that the </w:t>
      </w:r>
      <w:r w:rsidR="005C68D1" w:rsidRPr="005C68D1">
        <w:rPr>
          <w:rFonts w:ascii="Arial" w:hAnsi="Arial" w:cs="Arial"/>
          <w:color w:val="000000" w:themeColor="text1"/>
          <w:sz w:val="24"/>
          <w:szCs w:val="24"/>
        </w:rPr>
        <w:t>Trunconical Hypercumulation Shaped Charge</w:t>
      </w:r>
      <w:r w:rsidR="005C68D1">
        <w:rPr>
          <w:rFonts w:ascii="Arial" w:hAnsi="Arial" w:cs="Arial"/>
          <w:color w:val="000000" w:themeColor="text1"/>
          <w:sz w:val="24"/>
          <w:szCs w:val="24"/>
        </w:rPr>
        <w:t xml:space="preserve"> would make an ideal EFP.</w:t>
      </w:r>
    </w:p>
    <w:p w14:paraId="7124EC8D" w14:textId="20505EB0" w:rsidR="005C68D1" w:rsidRPr="00512ECF" w:rsidRDefault="00A1279A" w:rsidP="00512ECF">
      <w:pPr>
        <w:pStyle w:val="ListParagraph"/>
        <w:numPr>
          <w:ilvl w:val="0"/>
          <w:numId w:val="34"/>
        </w:numPr>
        <w:spacing w:after="0" w:line="360" w:lineRule="auto"/>
        <w:rPr>
          <w:rFonts w:ascii="Arial" w:hAnsi="Arial" w:cs="Arial"/>
          <w:color w:val="000000" w:themeColor="text1"/>
          <w:sz w:val="24"/>
          <w:szCs w:val="24"/>
        </w:rPr>
      </w:pPr>
      <w:r>
        <w:rPr>
          <w:rFonts w:ascii="Arial" w:hAnsi="Arial" w:cs="Arial"/>
          <w:color w:val="000000" w:themeColor="text1"/>
          <w:sz w:val="24"/>
          <w:szCs w:val="24"/>
        </w:rPr>
        <w:t>Although the results of the simulation were not as expected</w:t>
      </w:r>
      <w:r w:rsidR="0062132F">
        <w:rPr>
          <w:rFonts w:ascii="Arial" w:hAnsi="Arial" w:cs="Arial"/>
          <w:color w:val="000000" w:themeColor="text1"/>
          <w:sz w:val="24"/>
          <w:szCs w:val="24"/>
        </w:rPr>
        <w:t xml:space="preserve">, </w:t>
      </w:r>
      <w:r>
        <w:rPr>
          <w:rFonts w:ascii="Arial" w:hAnsi="Arial" w:cs="Arial"/>
          <w:color w:val="000000" w:themeColor="text1"/>
          <w:sz w:val="24"/>
          <w:szCs w:val="24"/>
        </w:rPr>
        <w:t xml:space="preserve">a shaped charge was designed and simulated as requested. A jet was formed on all simulations and was measured for the velocity </w:t>
      </w:r>
      <w:r w:rsidR="006E0022">
        <w:rPr>
          <w:rFonts w:ascii="Arial" w:hAnsi="Arial" w:cs="Arial"/>
          <w:color w:val="000000" w:themeColor="text1"/>
          <w:sz w:val="24"/>
          <w:szCs w:val="24"/>
        </w:rPr>
        <w:t xml:space="preserve">to compare of that of a traditional shaped charge. </w:t>
      </w:r>
    </w:p>
    <w:p w14:paraId="620D4435" w14:textId="31FE8E88" w:rsidR="005134E0" w:rsidRDefault="005134E0" w:rsidP="00097021">
      <w:pPr>
        <w:spacing w:after="0" w:line="360" w:lineRule="auto"/>
        <w:rPr>
          <w:rFonts w:ascii="Arial" w:hAnsi="Arial" w:cs="Arial"/>
          <w:color w:val="000000" w:themeColor="text1"/>
          <w:sz w:val="24"/>
          <w:szCs w:val="24"/>
        </w:rPr>
      </w:pPr>
    </w:p>
    <w:p w14:paraId="0DAEB2C1" w14:textId="020C4433" w:rsidR="005134E0" w:rsidRDefault="005134E0" w:rsidP="00097021">
      <w:pPr>
        <w:spacing w:after="0" w:line="360" w:lineRule="auto"/>
        <w:rPr>
          <w:rFonts w:ascii="Arial" w:hAnsi="Arial" w:cs="Arial"/>
          <w:color w:val="000000" w:themeColor="text1"/>
          <w:sz w:val="24"/>
          <w:szCs w:val="24"/>
        </w:rPr>
      </w:pPr>
    </w:p>
    <w:p w14:paraId="2BA100D7" w14:textId="5AAA074E" w:rsidR="005134E0" w:rsidRDefault="005134E0" w:rsidP="00097021">
      <w:pPr>
        <w:spacing w:after="0" w:line="360" w:lineRule="auto"/>
        <w:rPr>
          <w:rFonts w:ascii="Arial" w:hAnsi="Arial" w:cs="Arial"/>
          <w:color w:val="000000" w:themeColor="text1"/>
          <w:sz w:val="24"/>
          <w:szCs w:val="24"/>
        </w:rPr>
      </w:pPr>
    </w:p>
    <w:p w14:paraId="47E72BF4" w14:textId="0A8E09B5" w:rsidR="005134E0" w:rsidRDefault="005134E0" w:rsidP="00097021">
      <w:pPr>
        <w:spacing w:after="0" w:line="360" w:lineRule="auto"/>
        <w:rPr>
          <w:rFonts w:ascii="Arial" w:hAnsi="Arial" w:cs="Arial"/>
          <w:color w:val="000000" w:themeColor="text1"/>
          <w:sz w:val="24"/>
          <w:szCs w:val="24"/>
        </w:rPr>
      </w:pPr>
    </w:p>
    <w:p w14:paraId="061724F9" w14:textId="40F20B1F" w:rsidR="005134E0" w:rsidRDefault="005134E0" w:rsidP="00097021">
      <w:pPr>
        <w:spacing w:after="0" w:line="360" w:lineRule="auto"/>
        <w:rPr>
          <w:rFonts w:ascii="Arial" w:hAnsi="Arial" w:cs="Arial"/>
          <w:color w:val="000000" w:themeColor="text1"/>
          <w:sz w:val="24"/>
          <w:szCs w:val="24"/>
        </w:rPr>
      </w:pPr>
    </w:p>
    <w:p w14:paraId="5E2754D9" w14:textId="0C1689FB" w:rsidR="005134E0" w:rsidRDefault="005134E0" w:rsidP="00097021">
      <w:pPr>
        <w:spacing w:after="0" w:line="360" w:lineRule="auto"/>
        <w:rPr>
          <w:rFonts w:ascii="Arial" w:hAnsi="Arial" w:cs="Arial"/>
          <w:color w:val="000000" w:themeColor="text1"/>
          <w:sz w:val="24"/>
          <w:szCs w:val="24"/>
        </w:rPr>
      </w:pPr>
    </w:p>
    <w:p w14:paraId="57B8082C" w14:textId="77777777" w:rsidR="007D1C31" w:rsidRDefault="007D1C31" w:rsidP="00097021">
      <w:pPr>
        <w:spacing w:after="0" w:line="360" w:lineRule="auto"/>
        <w:rPr>
          <w:rFonts w:ascii="Arial" w:hAnsi="Arial" w:cs="Arial"/>
          <w:color w:val="000000" w:themeColor="text1"/>
          <w:sz w:val="24"/>
          <w:szCs w:val="24"/>
        </w:rPr>
      </w:pPr>
    </w:p>
    <w:p w14:paraId="3D6939BF" w14:textId="77777777" w:rsidR="007B15D7" w:rsidRDefault="007B15D7" w:rsidP="00097021">
      <w:pPr>
        <w:spacing w:after="0" w:line="360" w:lineRule="auto"/>
        <w:rPr>
          <w:rFonts w:ascii="Arial" w:hAnsi="Arial" w:cs="Arial"/>
          <w:color w:val="000000" w:themeColor="text1"/>
          <w:sz w:val="24"/>
          <w:szCs w:val="24"/>
        </w:rPr>
      </w:pPr>
    </w:p>
    <w:p w14:paraId="0B7F3EE6" w14:textId="77777777" w:rsidR="007B15D7" w:rsidRDefault="007B15D7" w:rsidP="00097021">
      <w:pPr>
        <w:spacing w:after="0" w:line="360" w:lineRule="auto"/>
        <w:rPr>
          <w:rFonts w:ascii="Arial" w:hAnsi="Arial" w:cs="Arial"/>
          <w:color w:val="000000" w:themeColor="text1"/>
          <w:sz w:val="24"/>
          <w:szCs w:val="24"/>
        </w:rPr>
      </w:pPr>
    </w:p>
    <w:p w14:paraId="336606EB" w14:textId="77777777" w:rsidR="007B15D7" w:rsidRDefault="007B15D7" w:rsidP="00097021">
      <w:pPr>
        <w:spacing w:after="0" w:line="360" w:lineRule="auto"/>
        <w:rPr>
          <w:rFonts w:ascii="Arial" w:hAnsi="Arial" w:cs="Arial"/>
          <w:color w:val="000000" w:themeColor="text1"/>
          <w:sz w:val="24"/>
          <w:szCs w:val="24"/>
        </w:rPr>
      </w:pPr>
    </w:p>
    <w:p w14:paraId="43F33F4D" w14:textId="77777777" w:rsidR="007B15D7" w:rsidRDefault="007B15D7" w:rsidP="00097021">
      <w:pPr>
        <w:spacing w:after="0" w:line="360" w:lineRule="auto"/>
        <w:rPr>
          <w:rFonts w:ascii="Arial" w:hAnsi="Arial" w:cs="Arial"/>
          <w:color w:val="000000" w:themeColor="text1"/>
          <w:sz w:val="24"/>
          <w:szCs w:val="24"/>
        </w:rPr>
      </w:pPr>
    </w:p>
    <w:p w14:paraId="00F779B9" w14:textId="77777777" w:rsidR="007B15D7" w:rsidRDefault="007B15D7" w:rsidP="00097021">
      <w:pPr>
        <w:spacing w:after="0" w:line="360" w:lineRule="auto"/>
        <w:rPr>
          <w:rFonts w:ascii="Arial" w:hAnsi="Arial" w:cs="Arial"/>
          <w:color w:val="000000" w:themeColor="text1"/>
          <w:sz w:val="24"/>
          <w:szCs w:val="24"/>
        </w:rPr>
      </w:pPr>
    </w:p>
    <w:p w14:paraId="369E06F4" w14:textId="77777777" w:rsidR="007B15D7" w:rsidRDefault="007B15D7" w:rsidP="00097021">
      <w:pPr>
        <w:spacing w:after="0" w:line="360" w:lineRule="auto"/>
        <w:rPr>
          <w:rFonts w:ascii="Arial" w:hAnsi="Arial" w:cs="Arial"/>
          <w:color w:val="000000" w:themeColor="text1"/>
          <w:sz w:val="24"/>
          <w:szCs w:val="24"/>
        </w:rPr>
      </w:pPr>
    </w:p>
    <w:p w14:paraId="598A3A3B" w14:textId="77777777" w:rsidR="007B15D7" w:rsidRDefault="007B15D7" w:rsidP="00097021">
      <w:pPr>
        <w:spacing w:after="0" w:line="360" w:lineRule="auto"/>
        <w:rPr>
          <w:rFonts w:ascii="Arial" w:hAnsi="Arial" w:cs="Arial"/>
          <w:color w:val="000000" w:themeColor="text1"/>
          <w:sz w:val="24"/>
          <w:szCs w:val="24"/>
        </w:rPr>
      </w:pPr>
    </w:p>
    <w:p w14:paraId="4C69D126" w14:textId="77777777" w:rsidR="007B15D7" w:rsidRDefault="007B15D7" w:rsidP="00097021">
      <w:pPr>
        <w:spacing w:after="0" w:line="360" w:lineRule="auto"/>
        <w:rPr>
          <w:rFonts w:ascii="Arial" w:hAnsi="Arial" w:cs="Arial"/>
          <w:color w:val="000000" w:themeColor="text1"/>
          <w:sz w:val="24"/>
          <w:szCs w:val="24"/>
        </w:rPr>
      </w:pPr>
    </w:p>
    <w:p w14:paraId="183FAA1C" w14:textId="77777777" w:rsidR="00D035FC" w:rsidRDefault="00D035FC" w:rsidP="00097021">
      <w:pPr>
        <w:spacing w:after="0" w:line="360" w:lineRule="auto"/>
        <w:rPr>
          <w:rFonts w:ascii="Arial" w:hAnsi="Arial" w:cs="Arial"/>
          <w:color w:val="000000" w:themeColor="text1"/>
          <w:sz w:val="24"/>
          <w:szCs w:val="24"/>
        </w:rPr>
      </w:pPr>
    </w:p>
    <w:p w14:paraId="554C1FE1" w14:textId="77777777" w:rsidR="00D035FC" w:rsidRDefault="00D035FC" w:rsidP="00097021">
      <w:pPr>
        <w:spacing w:after="0" w:line="360" w:lineRule="auto"/>
        <w:rPr>
          <w:rFonts w:ascii="Arial" w:hAnsi="Arial" w:cs="Arial"/>
          <w:color w:val="000000" w:themeColor="text1"/>
          <w:sz w:val="24"/>
          <w:szCs w:val="24"/>
        </w:rPr>
      </w:pPr>
    </w:p>
    <w:p w14:paraId="302FAF77" w14:textId="77777777" w:rsidR="00D035FC" w:rsidRDefault="00D035FC" w:rsidP="00097021">
      <w:pPr>
        <w:spacing w:after="0" w:line="360" w:lineRule="auto"/>
        <w:rPr>
          <w:rFonts w:ascii="Arial" w:hAnsi="Arial" w:cs="Arial"/>
          <w:color w:val="000000" w:themeColor="text1"/>
          <w:sz w:val="24"/>
          <w:szCs w:val="24"/>
        </w:rPr>
      </w:pPr>
    </w:p>
    <w:p w14:paraId="1DB2DFA3" w14:textId="77777777" w:rsidR="00D035FC" w:rsidRDefault="00D035FC" w:rsidP="00097021">
      <w:pPr>
        <w:spacing w:after="0" w:line="360" w:lineRule="auto"/>
        <w:rPr>
          <w:rFonts w:ascii="Arial" w:hAnsi="Arial" w:cs="Arial"/>
          <w:color w:val="000000" w:themeColor="text1"/>
          <w:sz w:val="24"/>
          <w:szCs w:val="24"/>
        </w:rPr>
      </w:pPr>
    </w:p>
    <w:p w14:paraId="3C7223B9" w14:textId="77777777" w:rsidR="00D035FC" w:rsidRDefault="00D035FC" w:rsidP="00097021">
      <w:pPr>
        <w:spacing w:after="0" w:line="360" w:lineRule="auto"/>
        <w:rPr>
          <w:rFonts w:ascii="Arial" w:hAnsi="Arial" w:cs="Arial"/>
          <w:color w:val="000000" w:themeColor="text1"/>
          <w:sz w:val="24"/>
          <w:szCs w:val="24"/>
        </w:rPr>
      </w:pPr>
    </w:p>
    <w:p w14:paraId="53075791" w14:textId="77777777" w:rsidR="00D035FC" w:rsidRDefault="00D035FC" w:rsidP="00097021">
      <w:pPr>
        <w:spacing w:after="0" w:line="360" w:lineRule="auto"/>
        <w:rPr>
          <w:rFonts w:ascii="Arial" w:hAnsi="Arial" w:cs="Arial"/>
          <w:color w:val="000000" w:themeColor="text1"/>
          <w:sz w:val="24"/>
          <w:szCs w:val="24"/>
        </w:rPr>
      </w:pPr>
    </w:p>
    <w:p w14:paraId="20C01FF0" w14:textId="77777777" w:rsidR="00D035FC" w:rsidRDefault="00D035FC" w:rsidP="00097021">
      <w:pPr>
        <w:spacing w:after="0" w:line="360" w:lineRule="auto"/>
        <w:rPr>
          <w:rFonts w:ascii="Arial" w:hAnsi="Arial" w:cs="Arial"/>
          <w:color w:val="000000" w:themeColor="text1"/>
          <w:sz w:val="24"/>
          <w:szCs w:val="24"/>
        </w:rPr>
      </w:pPr>
    </w:p>
    <w:p w14:paraId="6463BD93" w14:textId="77777777" w:rsidR="00D035FC" w:rsidRDefault="00D035FC" w:rsidP="00097021">
      <w:pPr>
        <w:spacing w:after="0" w:line="360" w:lineRule="auto"/>
        <w:rPr>
          <w:rFonts w:ascii="Arial" w:hAnsi="Arial" w:cs="Arial"/>
          <w:color w:val="000000" w:themeColor="text1"/>
          <w:sz w:val="24"/>
          <w:szCs w:val="24"/>
        </w:rPr>
      </w:pPr>
    </w:p>
    <w:p w14:paraId="1DB24AAB" w14:textId="77777777" w:rsidR="00D035FC" w:rsidRDefault="00D035FC" w:rsidP="00097021">
      <w:pPr>
        <w:spacing w:after="0" w:line="360" w:lineRule="auto"/>
        <w:rPr>
          <w:rFonts w:ascii="Arial" w:hAnsi="Arial" w:cs="Arial"/>
          <w:color w:val="000000" w:themeColor="text1"/>
          <w:sz w:val="24"/>
          <w:szCs w:val="24"/>
        </w:rPr>
      </w:pPr>
    </w:p>
    <w:p w14:paraId="5469AD6E" w14:textId="77777777" w:rsidR="00D035FC" w:rsidRDefault="00D035FC" w:rsidP="00097021">
      <w:pPr>
        <w:spacing w:after="0" w:line="360" w:lineRule="auto"/>
        <w:rPr>
          <w:rFonts w:ascii="Arial" w:hAnsi="Arial" w:cs="Arial"/>
          <w:color w:val="000000" w:themeColor="text1"/>
          <w:sz w:val="24"/>
          <w:szCs w:val="24"/>
        </w:rPr>
      </w:pPr>
    </w:p>
    <w:p w14:paraId="42447CD1" w14:textId="77777777" w:rsidR="007B15D7" w:rsidRDefault="007B15D7" w:rsidP="00097021">
      <w:pPr>
        <w:spacing w:after="0" w:line="360" w:lineRule="auto"/>
        <w:rPr>
          <w:rFonts w:ascii="Arial" w:hAnsi="Arial" w:cs="Arial"/>
          <w:color w:val="000000" w:themeColor="text1"/>
          <w:sz w:val="24"/>
          <w:szCs w:val="24"/>
        </w:rPr>
      </w:pPr>
    </w:p>
    <w:p w14:paraId="24BA8C57" w14:textId="43139EF1" w:rsidR="00295AA4" w:rsidRDefault="00097021" w:rsidP="00295AA4">
      <w:pPr>
        <w:pStyle w:val="ListParagraph"/>
        <w:numPr>
          <w:ilvl w:val="0"/>
          <w:numId w:val="29"/>
        </w:numPr>
        <w:spacing w:after="0" w:line="360" w:lineRule="auto"/>
        <w:rPr>
          <w:rFonts w:ascii="Arial" w:hAnsi="Arial" w:cs="Arial"/>
          <w:b/>
          <w:bCs/>
          <w:color w:val="000000" w:themeColor="text1"/>
          <w:sz w:val="32"/>
          <w:szCs w:val="32"/>
        </w:rPr>
      </w:pPr>
      <w:r w:rsidRPr="00097021">
        <w:rPr>
          <w:rFonts w:ascii="Arial" w:hAnsi="Arial" w:cs="Arial"/>
          <w:b/>
          <w:bCs/>
          <w:color w:val="000000" w:themeColor="text1"/>
          <w:sz w:val="32"/>
          <w:szCs w:val="32"/>
        </w:rPr>
        <w:lastRenderedPageBreak/>
        <w:t>References</w:t>
      </w:r>
    </w:p>
    <w:sdt>
      <w:sdtPr>
        <w:rPr>
          <w:rFonts w:asciiTheme="minorHAnsi" w:eastAsiaTheme="minorHAnsi" w:hAnsiTheme="minorHAnsi" w:cstheme="minorBidi"/>
          <w:color w:val="auto"/>
          <w:sz w:val="22"/>
          <w:szCs w:val="22"/>
          <w:lang w:val="en-GB"/>
        </w:rPr>
        <w:id w:val="-1467504005"/>
        <w:docPartObj>
          <w:docPartGallery w:val="Bibliographies"/>
          <w:docPartUnique/>
        </w:docPartObj>
      </w:sdtPr>
      <w:sdtContent>
        <w:p w14:paraId="4ED4065E" w14:textId="3B5C054D" w:rsidR="00D035FC" w:rsidRDefault="00D035FC">
          <w:pPr>
            <w:pStyle w:val="Heading1"/>
          </w:pPr>
          <w:r>
            <w:t>References</w:t>
          </w:r>
        </w:p>
        <w:sdt>
          <w:sdtPr>
            <w:id w:val="-573587230"/>
            <w:bibliography/>
          </w:sdtPr>
          <w:sdtContent>
            <w:p w14:paraId="1D4BF794" w14:textId="77777777" w:rsidR="00D035FC" w:rsidRDefault="00D035F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6"/>
                <w:gridCol w:w="8650"/>
              </w:tblGrid>
              <w:tr w:rsidR="00D035FC" w14:paraId="149076F9" w14:textId="77777777">
                <w:trPr>
                  <w:divId w:val="191578968"/>
                  <w:tblCellSpacing w:w="15" w:type="dxa"/>
                </w:trPr>
                <w:tc>
                  <w:tcPr>
                    <w:tcW w:w="50" w:type="pct"/>
                    <w:hideMark/>
                  </w:tcPr>
                  <w:p w14:paraId="35C77679" w14:textId="377EFA10" w:rsidR="00D035FC" w:rsidRDefault="00D035FC">
                    <w:pPr>
                      <w:pStyle w:val="Bibliography"/>
                      <w:rPr>
                        <w:noProof/>
                        <w:sz w:val="24"/>
                        <w:szCs w:val="24"/>
                        <w:lang w:val="en-US"/>
                      </w:rPr>
                    </w:pPr>
                    <w:r>
                      <w:rPr>
                        <w:noProof/>
                        <w:lang w:val="en-US"/>
                      </w:rPr>
                      <w:t xml:space="preserve">[1] </w:t>
                    </w:r>
                  </w:p>
                </w:tc>
                <w:tc>
                  <w:tcPr>
                    <w:tcW w:w="0" w:type="auto"/>
                    <w:hideMark/>
                  </w:tcPr>
                  <w:p w14:paraId="4018DAD8" w14:textId="77777777" w:rsidR="00D035FC" w:rsidRDefault="00D035FC">
                    <w:pPr>
                      <w:pStyle w:val="Bibliography"/>
                      <w:rPr>
                        <w:noProof/>
                        <w:lang w:val="en-US"/>
                      </w:rPr>
                    </w:pPr>
                    <w:r>
                      <w:rPr>
                        <w:noProof/>
                        <w:lang w:val="en-US"/>
                      </w:rPr>
                      <w:t>R. D. Kennedy, "The History of the Shaped Charge Effect," California.</w:t>
                    </w:r>
                  </w:p>
                </w:tc>
              </w:tr>
              <w:tr w:rsidR="00D035FC" w14:paraId="108AF96A" w14:textId="77777777">
                <w:trPr>
                  <w:divId w:val="191578968"/>
                  <w:tblCellSpacing w:w="15" w:type="dxa"/>
                </w:trPr>
                <w:tc>
                  <w:tcPr>
                    <w:tcW w:w="50" w:type="pct"/>
                    <w:hideMark/>
                  </w:tcPr>
                  <w:p w14:paraId="0530F485" w14:textId="77777777" w:rsidR="00D035FC" w:rsidRDefault="00D035FC">
                    <w:pPr>
                      <w:pStyle w:val="Bibliography"/>
                      <w:rPr>
                        <w:noProof/>
                        <w:lang w:val="en-US"/>
                      </w:rPr>
                    </w:pPr>
                    <w:r>
                      <w:rPr>
                        <w:noProof/>
                        <w:lang w:val="en-US"/>
                      </w:rPr>
                      <w:t xml:space="preserve">[2] </w:t>
                    </w:r>
                  </w:p>
                </w:tc>
                <w:tc>
                  <w:tcPr>
                    <w:tcW w:w="0" w:type="auto"/>
                    <w:hideMark/>
                  </w:tcPr>
                  <w:p w14:paraId="42213F6C" w14:textId="77777777" w:rsidR="00D035FC" w:rsidRDefault="00D035FC">
                    <w:pPr>
                      <w:pStyle w:val="Bibliography"/>
                      <w:rPr>
                        <w:noProof/>
                        <w:lang w:val="en-US"/>
                      </w:rPr>
                    </w:pPr>
                    <w:r>
                      <w:rPr>
                        <w:noProof/>
                        <w:lang w:val="en-US"/>
                      </w:rPr>
                      <w:t xml:space="preserve">M. Anissimov, "What is a shaped charge?," All the Science, 05 November 2023. </w:t>
                    </w:r>
                    <w:r w:rsidRPr="001C6337">
                      <w:rPr>
                        <w:noProof/>
                        <w:lang w:val="fr-FR"/>
                      </w:rPr>
                      <w:t xml:space="preserve">[Online]. Available: https://www.allthescience.org/what-is-a-shaped-charge.htm?utm_content=cmp-true. </w:t>
                    </w:r>
                    <w:r>
                      <w:rPr>
                        <w:noProof/>
                        <w:lang w:val="en-US"/>
                      </w:rPr>
                      <w:t>[Accessed 08 December 2023].</w:t>
                    </w:r>
                  </w:p>
                </w:tc>
              </w:tr>
              <w:tr w:rsidR="00D035FC" w14:paraId="740B7410" w14:textId="77777777">
                <w:trPr>
                  <w:divId w:val="191578968"/>
                  <w:tblCellSpacing w:w="15" w:type="dxa"/>
                </w:trPr>
                <w:tc>
                  <w:tcPr>
                    <w:tcW w:w="50" w:type="pct"/>
                    <w:hideMark/>
                  </w:tcPr>
                  <w:p w14:paraId="3E8F0F8E" w14:textId="77777777" w:rsidR="00D035FC" w:rsidRDefault="00D035FC">
                    <w:pPr>
                      <w:pStyle w:val="Bibliography"/>
                      <w:rPr>
                        <w:noProof/>
                        <w:lang w:val="en-US"/>
                      </w:rPr>
                    </w:pPr>
                    <w:r>
                      <w:rPr>
                        <w:noProof/>
                        <w:lang w:val="en-US"/>
                      </w:rPr>
                      <w:t xml:space="preserve">[3] </w:t>
                    </w:r>
                  </w:p>
                </w:tc>
                <w:tc>
                  <w:tcPr>
                    <w:tcW w:w="0" w:type="auto"/>
                    <w:hideMark/>
                  </w:tcPr>
                  <w:p w14:paraId="11548F55" w14:textId="77777777" w:rsidR="00D035FC" w:rsidRDefault="00D035FC">
                    <w:pPr>
                      <w:pStyle w:val="Bibliography"/>
                      <w:rPr>
                        <w:noProof/>
                        <w:lang w:val="en-US"/>
                      </w:rPr>
                    </w:pPr>
                    <w:r>
                      <w:rPr>
                        <w:noProof/>
                        <w:lang w:val="en-US"/>
                      </w:rPr>
                      <w:t xml:space="preserve">,. Z. H. Bin Ma, W. Yongzhong, X. J. Yuting Wang and G. Guangyue, "Research on the Formation Characteristics of the Shaped Charge Jet from the Shaped Charge with a Trapezoid Cross-Section," </w:t>
                    </w:r>
                    <w:r>
                      <w:rPr>
                        <w:i/>
                        <w:iCs/>
                        <w:noProof/>
                        <w:lang w:val="en-US"/>
                      </w:rPr>
                      <w:t xml:space="preserve">MDPI, </w:t>
                    </w:r>
                    <w:r>
                      <w:rPr>
                        <w:noProof/>
                        <w:lang w:val="en-US"/>
                      </w:rPr>
                      <w:t xml:space="preserve">2022. </w:t>
                    </w:r>
                  </w:p>
                </w:tc>
              </w:tr>
              <w:tr w:rsidR="00D035FC" w14:paraId="0783018B" w14:textId="77777777">
                <w:trPr>
                  <w:divId w:val="191578968"/>
                  <w:tblCellSpacing w:w="15" w:type="dxa"/>
                </w:trPr>
                <w:tc>
                  <w:tcPr>
                    <w:tcW w:w="50" w:type="pct"/>
                    <w:hideMark/>
                  </w:tcPr>
                  <w:p w14:paraId="76706EE3" w14:textId="77777777" w:rsidR="00D035FC" w:rsidRDefault="00D035FC">
                    <w:pPr>
                      <w:pStyle w:val="Bibliography"/>
                      <w:rPr>
                        <w:noProof/>
                        <w:lang w:val="en-US"/>
                      </w:rPr>
                    </w:pPr>
                    <w:r>
                      <w:rPr>
                        <w:noProof/>
                        <w:lang w:val="en-US"/>
                      </w:rPr>
                      <w:t xml:space="preserve">[4] </w:t>
                    </w:r>
                  </w:p>
                </w:tc>
                <w:tc>
                  <w:tcPr>
                    <w:tcW w:w="0" w:type="auto"/>
                    <w:hideMark/>
                  </w:tcPr>
                  <w:p w14:paraId="525AFC04" w14:textId="77777777" w:rsidR="00D035FC" w:rsidRDefault="00D035FC">
                    <w:pPr>
                      <w:pStyle w:val="Bibliography"/>
                      <w:rPr>
                        <w:noProof/>
                        <w:lang w:val="en-US"/>
                      </w:rPr>
                    </w:pPr>
                    <w:r>
                      <w:rPr>
                        <w:noProof/>
                        <w:lang w:val="en-US"/>
                      </w:rPr>
                      <w:t xml:space="preserve">K. Naeem, A. Hussain and S. Abbas, "A Review of Shaped Charge Variables for its Optimum Performance," </w:t>
                    </w:r>
                    <w:r>
                      <w:rPr>
                        <w:i/>
                        <w:iCs/>
                        <w:noProof/>
                        <w:lang w:val="en-US"/>
                      </w:rPr>
                      <w:t xml:space="preserve">Engineering, Technology &amp; Applied Science Research, </w:t>
                    </w:r>
                    <w:r>
                      <w:rPr>
                        <w:noProof/>
                        <w:lang w:val="en-US"/>
                      </w:rPr>
                      <w:t xml:space="preserve">vol. 9, no. 6, pp. 4917 - 4924, 2019. </w:t>
                    </w:r>
                  </w:p>
                </w:tc>
              </w:tr>
              <w:tr w:rsidR="00D035FC" w14:paraId="24F13626" w14:textId="77777777">
                <w:trPr>
                  <w:divId w:val="191578968"/>
                  <w:tblCellSpacing w:w="15" w:type="dxa"/>
                </w:trPr>
                <w:tc>
                  <w:tcPr>
                    <w:tcW w:w="50" w:type="pct"/>
                    <w:hideMark/>
                  </w:tcPr>
                  <w:p w14:paraId="47DEEE0A" w14:textId="77777777" w:rsidR="00D035FC" w:rsidRDefault="00D035FC">
                    <w:pPr>
                      <w:pStyle w:val="Bibliography"/>
                      <w:rPr>
                        <w:noProof/>
                        <w:lang w:val="en-US"/>
                      </w:rPr>
                    </w:pPr>
                    <w:r>
                      <w:rPr>
                        <w:noProof/>
                        <w:lang w:val="en-US"/>
                      </w:rPr>
                      <w:t xml:space="preserve">[5] </w:t>
                    </w:r>
                  </w:p>
                </w:tc>
                <w:tc>
                  <w:tcPr>
                    <w:tcW w:w="0" w:type="auto"/>
                    <w:hideMark/>
                  </w:tcPr>
                  <w:p w14:paraId="4E5EC67B" w14:textId="77777777" w:rsidR="00D035FC" w:rsidRDefault="00D035FC">
                    <w:pPr>
                      <w:pStyle w:val="Bibliography"/>
                      <w:rPr>
                        <w:noProof/>
                        <w:lang w:val="en-US"/>
                      </w:rPr>
                    </w:pPr>
                    <w:r>
                      <w:rPr>
                        <w:noProof/>
                        <w:lang w:val="en-US"/>
                      </w:rPr>
                      <w:t>"Shaped Charge - History," GlobalSecurity, [Online]. Available: https://www.globalsecurity.org/military/systems/munitions/bullets2-shaped-charge-history.htm. [Accessed 08 December 2023].</w:t>
                    </w:r>
                  </w:p>
                </w:tc>
              </w:tr>
              <w:tr w:rsidR="00D035FC" w14:paraId="29706B35" w14:textId="77777777">
                <w:trPr>
                  <w:divId w:val="191578968"/>
                  <w:tblCellSpacing w:w="15" w:type="dxa"/>
                </w:trPr>
                <w:tc>
                  <w:tcPr>
                    <w:tcW w:w="50" w:type="pct"/>
                    <w:hideMark/>
                  </w:tcPr>
                  <w:p w14:paraId="54B724FF" w14:textId="77777777" w:rsidR="00D035FC" w:rsidRDefault="00D035FC">
                    <w:pPr>
                      <w:pStyle w:val="Bibliography"/>
                      <w:rPr>
                        <w:noProof/>
                        <w:lang w:val="en-US"/>
                      </w:rPr>
                    </w:pPr>
                    <w:r>
                      <w:rPr>
                        <w:noProof/>
                        <w:lang w:val="en-US"/>
                      </w:rPr>
                      <w:t xml:space="preserve">[6] </w:t>
                    </w:r>
                  </w:p>
                </w:tc>
                <w:tc>
                  <w:tcPr>
                    <w:tcW w:w="0" w:type="auto"/>
                    <w:hideMark/>
                  </w:tcPr>
                  <w:p w14:paraId="111338A2" w14:textId="77777777" w:rsidR="00D035FC" w:rsidRDefault="00D035FC">
                    <w:pPr>
                      <w:pStyle w:val="Bibliography"/>
                      <w:rPr>
                        <w:noProof/>
                        <w:lang w:val="en-US"/>
                      </w:rPr>
                    </w:pPr>
                    <w:r>
                      <w:rPr>
                        <w:noProof/>
                        <w:lang w:val="en-US"/>
                      </w:rPr>
                      <w:t xml:space="preserve">W. P. Walters and J. A. Zukas, Fundamentals of Shaped Charges, Wiley, 1989. </w:t>
                    </w:r>
                  </w:p>
                </w:tc>
              </w:tr>
              <w:tr w:rsidR="00D035FC" w14:paraId="77E47A8E" w14:textId="77777777">
                <w:trPr>
                  <w:divId w:val="191578968"/>
                  <w:tblCellSpacing w:w="15" w:type="dxa"/>
                </w:trPr>
                <w:tc>
                  <w:tcPr>
                    <w:tcW w:w="50" w:type="pct"/>
                    <w:hideMark/>
                  </w:tcPr>
                  <w:p w14:paraId="58CD8740" w14:textId="77777777" w:rsidR="00D035FC" w:rsidRDefault="00D035FC">
                    <w:pPr>
                      <w:pStyle w:val="Bibliography"/>
                      <w:rPr>
                        <w:noProof/>
                        <w:lang w:val="en-US"/>
                      </w:rPr>
                    </w:pPr>
                    <w:r>
                      <w:rPr>
                        <w:noProof/>
                        <w:lang w:val="en-US"/>
                      </w:rPr>
                      <w:t xml:space="preserve">[7] </w:t>
                    </w:r>
                  </w:p>
                </w:tc>
                <w:tc>
                  <w:tcPr>
                    <w:tcW w:w="0" w:type="auto"/>
                    <w:hideMark/>
                  </w:tcPr>
                  <w:p w14:paraId="5FCA8887" w14:textId="77777777" w:rsidR="00D035FC" w:rsidRDefault="00D035FC">
                    <w:pPr>
                      <w:pStyle w:val="Bibliography"/>
                      <w:rPr>
                        <w:noProof/>
                        <w:lang w:val="en-US"/>
                      </w:rPr>
                    </w:pPr>
                    <w:r>
                      <w:rPr>
                        <w:noProof/>
                        <w:lang w:val="en-US"/>
                      </w:rPr>
                      <w:t xml:space="preserve">"Shaped charge, a new tool for the industrial world," RINA, 20 June 2019. </w:t>
                    </w:r>
                    <w:r w:rsidRPr="001C6337">
                      <w:rPr>
                        <w:noProof/>
                        <w:lang w:val="fr-FR"/>
                      </w:rPr>
                      <w:t xml:space="preserve">[Online]. Available: https://www.rina.org/en/media/news/2019/06/20/shaped-charge. </w:t>
                    </w:r>
                    <w:r>
                      <w:rPr>
                        <w:noProof/>
                        <w:lang w:val="en-US"/>
                      </w:rPr>
                      <w:t>[Accessed 09 December 2023].</w:t>
                    </w:r>
                  </w:p>
                </w:tc>
              </w:tr>
              <w:tr w:rsidR="00D035FC" w14:paraId="4F3F6599" w14:textId="77777777">
                <w:trPr>
                  <w:divId w:val="191578968"/>
                  <w:tblCellSpacing w:w="15" w:type="dxa"/>
                </w:trPr>
                <w:tc>
                  <w:tcPr>
                    <w:tcW w:w="50" w:type="pct"/>
                    <w:hideMark/>
                  </w:tcPr>
                  <w:p w14:paraId="133E9FC9" w14:textId="77777777" w:rsidR="00D035FC" w:rsidRDefault="00D035FC">
                    <w:pPr>
                      <w:pStyle w:val="Bibliography"/>
                      <w:rPr>
                        <w:noProof/>
                        <w:lang w:val="en-US"/>
                      </w:rPr>
                    </w:pPr>
                    <w:r>
                      <w:rPr>
                        <w:noProof/>
                        <w:lang w:val="en-US"/>
                      </w:rPr>
                      <w:t xml:space="preserve">[8] </w:t>
                    </w:r>
                  </w:p>
                </w:tc>
                <w:tc>
                  <w:tcPr>
                    <w:tcW w:w="0" w:type="auto"/>
                    <w:hideMark/>
                  </w:tcPr>
                  <w:p w14:paraId="6484A1C8" w14:textId="77777777" w:rsidR="00D035FC" w:rsidRDefault="00D035FC">
                    <w:pPr>
                      <w:pStyle w:val="Bibliography"/>
                      <w:rPr>
                        <w:noProof/>
                        <w:lang w:val="en-US"/>
                      </w:rPr>
                    </w:pPr>
                    <w:r>
                      <w:rPr>
                        <w:noProof/>
                        <w:lang w:val="en-US"/>
                      </w:rPr>
                      <w:t>W. Walters, "Introduction to Shaped Charges," Army Reseach Laboratory , Maryland, 2007.</w:t>
                    </w:r>
                  </w:p>
                </w:tc>
              </w:tr>
              <w:tr w:rsidR="00D035FC" w14:paraId="1F226CE6" w14:textId="77777777">
                <w:trPr>
                  <w:divId w:val="191578968"/>
                  <w:tblCellSpacing w:w="15" w:type="dxa"/>
                </w:trPr>
                <w:tc>
                  <w:tcPr>
                    <w:tcW w:w="50" w:type="pct"/>
                    <w:hideMark/>
                  </w:tcPr>
                  <w:p w14:paraId="4E2986A8" w14:textId="77777777" w:rsidR="00D035FC" w:rsidRDefault="00D035FC">
                    <w:pPr>
                      <w:pStyle w:val="Bibliography"/>
                      <w:rPr>
                        <w:noProof/>
                        <w:lang w:val="en-US"/>
                      </w:rPr>
                    </w:pPr>
                    <w:r>
                      <w:rPr>
                        <w:noProof/>
                        <w:lang w:val="en-US"/>
                      </w:rPr>
                      <w:t xml:space="preserve">[9] </w:t>
                    </w:r>
                  </w:p>
                </w:tc>
                <w:tc>
                  <w:tcPr>
                    <w:tcW w:w="0" w:type="auto"/>
                    <w:hideMark/>
                  </w:tcPr>
                  <w:p w14:paraId="2A1FC056" w14:textId="77777777" w:rsidR="00D035FC" w:rsidRDefault="00D035FC">
                    <w:pPr>
                      <w:pStyle w:val="Bibliography"/>
                      <w:rPr>
                        <w:noProof/>
                        <w:lang w:val="en-US"/>
                      </w:rPr>
                    </w:pPr>
                    <w:r>
                      <w:rPr>
                        <w:noProof/>
                        <w:lang w:val="en-US"/>
                      </w:rPr>
                      <w:t>K. D. Dr Oyler, M. Neha and G. Cheng, "OVERVIEW OF EXPLOSIVE INITIATORS," U.S. ARMY ARMAMENT RESEARCH, DEVELOPMENT AND ENGINEERING CENTER, New Jersey, 2015.</w:t>
                    </w:r>
                  </w:p>
                </w:tc>
              </w:tr>
              <w:tr w:rsidR="00D035FC" w14:paraId="2F7D6937" w14:textId="77777777">
                <w:trPr>
                  <w:divId w:val="191578968"/>
                  <w:tblCellSpacing w:w="15" w:type="dxa"/>
                </w:trPr>
                <w:tc>
                  <w:tcPr>
                    <w:tcW w:w="50" w:type="pct"/>
                    <w:hideMark/>
                  </w:tcPr>
                  <w:p w14:paraId="06B87C3D" w14:textId="77777777" w:rsidR="00D035FC" w:rsidRDefault="00D035FC">
                    <w:pPr>
                      <w:pStyle w:val="Bibliography"/>
                      <w:rPr>
                        <w:noProof/>
                        <w:lang w:val="en-US"/>
                      </w:rPr>
                    </w:pPr>
                    <w:r>
                      <w:rPr>
                        <w:noProof/>
                        <w:lang w:val="en-US"/>
                      </w:rPr>
                      <w:t xml:space="preserve">[10] </w:t>
                    </w:r>
                  </w:p>
                </w:tc>
                <w:tc>
                  <w:tcPr>
                    <w:tcW w:w="0" w:type="auto"/>
                    <w:hideMark/>
                  </w:tcPr>
                  <w:p w14:paraId="6E82EAFA" w14:textId="77777777" w:rsidR="00D035FC" w:rsidRDefault="00D035FC">
                    <w:pPr>
                      <w:pStyle w:val="Bibliography"/>
                      <w:rPr>
                        <w:noProof/>
                        <w:lang w:val="en-US"/>
                      </w:rPr>
                    </w:pPr>
                    <w:r>
                      <w:rPr>
                        <w:noProof/>
                        <w:lang w:val="en-US"/>
                      </w:rPr>
                      <w:t>R. H. Stresau and M. Lipnick, "The Journal of the JANAF Committee," Virginia, 1961.</w:t>
                    </w:r>
                  </w:p>
                </w:tc>
              </w:tr>
              <w:tr w:rsidR="00D035FC" w14:paraId="1A392E16" w14:textId="77777777">
                <w:trPr>
                  <w:divId w:val="191578968"/>
                  <w:tblCellSpacing w:w="15" w:type="dxa"/>
                </w:trPr>
                <w:tc>
                  <w:tcPr>
                    <w:tcW w:w="50" w:type="pct"/>
                    <w:hideMark/>
                  </w:tcPr>
                  <w:p w14:paraId="793A2823" w14:textId="77777777" w:rsidR="00D035FC" w:rsidRDefault="00D035FC">
                    <w:pPr>
                      <w:pStyle w:val="Bibliography"/>
                      <w:rPr>
                        <w:noProof/>
                        <w:lang w:val="en-US"/>
                      </w:rPr>
                    </w:pPr>
                    <w:r>
                      <w:rPr>
                        <w:noProof/>
                        <w:lang w:val="en-US"/>
                      </w:rPr>
                      <w:t xml:space="preserve">[11] </w:t>
                    </w:r>
                  </w:p>
                </w:tc>
                <w:tc>
                  <w:tcPr>
                    <w:tcW w:w="0" w:type="auto"/>
                    <w:hideMark/>
                  </w:tcPr>
                  <w:p w14:paraId="4722B9A8" w14:textId="77777777" w:rsidR="00D035FC" w:rsidRDefault="00D035FC">
                    <w:pPr>
                      <w:pStyle w:val="Bibliography"/>
                      <w:rPr>
                        <w:noProof/>
                        <w:lang w:val="en-US"/>
                      </w:rPr>
                    </w:pPr>
                    <w:r>
                      <w:rPr>
                        <w:noProof/>
                        <w:lang w:val="en-US"/>
                      </w:rPr>
                      <w:t xml:space="preserve">H. Xu, J. Liu, Q. Cai, X. Xue and S. Li, "Significantly improved penetration performance of intermetalliccompound-contained Ti-Al-Nb alloy shaped charge liner against reinforced concrete targets," </w:t>
                    </w:r>
                    <w:r>
                      <w:rPr>
                        <w:i/>
                        <w:iCs/>
                        <w:noProof/>
                        <w:lang w:val="en-US"/>
                      </w:rPr>
                      <w:t xml:space="preserve">Materials &amp; Design , </w:t>
                    </w:r>
                    <w:r>
                      <w:rPr>
                        <w:noProof/>
                        <w:lang w:val="en-US"/>
                      </w:rPr>
                      <w:t xml:space="preserve">vol. 221, no. 110997, 2022. </w:t>
                    </w:r>
                  </w:p>
                </w:tc>
              </w:tr>
              <w:tr w:rsidR="00D035FC" w14:paraId="7E04F9A5" w14:textId="77777777">
                <w:trPr>
                  <w:divId w:val="191578968"/>
                  <w:tblCellSpacing w:w="15" w:type="dxa"/>
                </w:trPr>
                <w:tc>
                  <w:tcPr>
                    <w:tcW w:w="50" w:type="pct"/>
                    <w:hideMark/>
                  </w:tcPr>
                  <w:p w14:paraId="1EA9C37B" w14:textId="77777777" w:rsidR="00D035FC" w:rsidRDefault="00D035FC">
                    <w:pPr>
                      <w:pStyle w:val="Bibliography"/>
                      <w:rPr>
                        <w:noProof/>
                        <w:lang w:val="en-US"/>
                      </w:rPr>
                    </w:pPr>
                    <w:r>
                      <w:rPr>
                        <w:noProof/>
                        <w:lang w:val="en-US"/>
                      </w:rPr>
                      <w:t xml:space="preserve">[12] </w:t>
                    </w:r>
                  </w:p>
                </w:tc>
                <w:tc>
                  <w:tcPr>
                    <w:tcW w:w="0" w:type="auto"/>
                    <w:hideMark/>
                  </w:tcPr>
                  <w:p w14:paraId="71BD1614" w14:textId="77777777" w:rsidR="00D035FC" w:rsidRDefault="00D035FC">
                    <w:pPr>
                      <w:pStyle w:val="Bibliography"/>
                      <w:rPr>
                        <w:noProof/>
                        <w:lang w:val="en-US"/>
                      </w:rPr>
                    </w:pPr>
                    <w:r>
                      <w:rPr>
                        <w:noProof/>
                        <w:lang w:val="en-US"/>
                      </w:rPr>
                      <w:t xml:space="preserve">X. Yang, J. Zhou, X. Xing, Y. Huang, Z. Yan, Q. Xue, X. Wang and B. Wang, "A promising TNT alternative 3,3′-bi(1,2,4-oxadiazole)-5,5′-diylbis(methylene)dinitrate (BOM): thermal behaviors and eutectic characteristics," </w:t>
                    </w:r>
                    <w:r>
                      <w:rPr>
                        <w:i/>
                        <w:iCs/>
                        <w:noProof/>
                        <w:lang w:val="en-US"/>
                      </w:rPr>
                      <w:t xml:space="preserve">RSC Advances, </w:t>
                    </w:r>
                    <w:r>
                      <w:rPr>
                        <w:noProof/>
                        <w:lang w:val="en-US"/>
                      </w:rPr>
                      <w:t xml:space="preserve">no. 44, pp. 26425 - 26432, 2020. </w:t>
                    </w:r>
                  </w:p>
                </w:tc>
              </w:tr>
              <w:tr w:rsidR="00D035FC" w14:paraId="1402D47A" w14:textId="77777777">
                <w:trPr>
                  <w:divId w:val="191578968"/>
                  <w:tblCellSpacing w:w="15" w:type="dxa"/>
                </w:trPr>
                <w:tc>
                  <w:tcPr>
                    <w:tcW w:w="50" w:type="pct"/>
                    <w:hideMark/>
                  </w:tcPr>
                  <w:p w14:paraId="1FEA1CDD" w14:textId="77777777" w:rsidR="00D035FC" w:rsidRDefault="00D035FC">
                    <w:pPr>
                      <w:pStyle w:val="Bibliography"/>
                      <w:rPr>
                        <w:noProof/>
                        <w:lang w:val="en-US"/>
                      </w:rPr>
                    </w:pPr>
                    <w:r>
                      <w:rPr>
                        <w:noProof/>
                        <w:lang w:val="en-US"/>
                      </w:rPr>
                      <w:t xml:space="preserve">[13] </w:t>
                    </w:r>
                  </w:p>
                </w:tc>
                <w:tc>
                  <w:tcPr>
                    <w:tcW w:w="0" w:type="auto"/>
                    <w:hideMark/>
                  </w:tcPr>
                  <w:p w14:paraId="73620FBE" w14:textId="77777777" w:rsidR="00D035FC" w:rsidRDefault="00D035FC">
                    <w:pPr>
                      <w:pStyle w:val="Bibliography"/>
                      <w:rPr>
                        <w:noProof/>
                        <w:lang w:val="en-US"/>
                      </w:rPr>
                    </w:pPr>
                    <w:r>
                      <w:rPr>
                        <w:noProof/>
                        <w:lang w:val="en-US"/>
                      </w:rPr>
                      <w:t xml:space="preserve">C. Ge, Z. Qu, J. Wang, D. Hu and Y. Zhang, "Study on jet formation behavior and optimization of trunconical hypercumulation shaped charge structure," </w:t>
                    </w:r>
                    <w:r>
                      <w:rPr>
                        <w:i/>
                        <w:iCs/>
                        <w:noProof/>
                        <w:lang w:val="en-US"/>
                      </w:rPr>
                      <w:t xml:space="preserve">Defence Technology, </w:t>
                    </w:r>
                    <w:r>
                      <w:rPr>
                        <w:noProof/>
                        <w:lang w:val="en-US"/>
                      </w:rPr>
                      <w:t xml:space="preserve">vol. 21, pp. 196-206, 2022. </w:t>
                    </w:r>
                  </w:p>
                </w:tc>
              </w:tr>
              <w:tr w:rsidR="00D035FC" w14:paraId="35A4AC3D" w14:textId="77777777">
                <w:trPr>
                  <w:divId w:val="191578968"/>
                  <w:tblCellSpacing w:w="15" w:type="dxa"/>
                </w:trPr>
                <w:tc>
                  <w:tcPr>
                    <w:tcW w:w="50" w:type="pct"/>
                    <w:hideMark/>
                  </w:tcPr>
                  <w:p w14:paraId="4B9E07E3" w14:textId="77777777" w:rsidR="00D035FC" w:rsidRDefault="00D035FC">
                    <w:pPr>
                      <w:pStyle w:val="Bibliography"/>
                      <w:rPr>
                        <w:noProof/>
                        <w:lang w:val="en-US"/>
                      </w:rPr>
                    </w:pPr>
                    <w:r>
                      <w:rPr>
                        <w:noProof/>
                        <w:lang w:val="en-US"/>
                      </w:rPr>
                      <w:t xml:space="preserve">[14] </w:t>
                    </w:r>
                  </w:p>
                </w:tc>
                <w:tc>
                  <w:tcPr>
                    <w:tcW w:w="0" w:type="auto"/>
                    <w:hideMark/>
                  </w:tcPr>
                  <w:p w14:paraId="08A178D1" w14:textId="77777777" w:rsidR="00D035FC" w:rsidRDefault="00D035FC">
                    <w:pPr>
                      <w:pStyle w:val="Bibliography"/>
                      <w:rPr>
                        <w:noProof/>
                        <w:lang w:val="en-US"/>
                      </w:rPr>
                    </w:pPr>
                    <w:r>
                      <w:rPr>
                        <w:noProof/>
                        <w:lang w:val="en-US"/>
                      </w:rPr>
                      <w:t xml:space="preserve">C. Cacallo, "All About 7075 Aluminum (Properties, Strength and Uses)," [Online]. </w:t>
                    </w:r>
                    <w:r w:rsidRPr="001C6337">
                      <w:rPr>
                        <w:noProof/>
                        <w:lang w:val="fr-FR"/>
                      </w:rPr>
                      <w:t xml:space="preserve">Available: https://www.thomasnet.com/articles/metals-metal-products/all-about-7075-aluminum-properties-strength-and-uses/. </w:t>
                    </w:r>
                    <w:r>
                      <w:rPr>
                        <w:noProof/>
                        <w:lang w:val="en-US"/>
                      </w:rPr>
                      <w:t>[Accessed 09 December 2023].</w:t>
                    </w:r>
                  </w:p>
                </w:tc>
              </w:tr>
              <w:tr w:rsidR="00D035FC" w14:paraId="1A47CEC3" w14:textId="77777777">
                <w:trPr>
                  <w:divId w:val="191578968"/>
                  <w:tblCellSpacing w:w="15" w:type="dxa"/>
                </w:trPr>
                <w:tc>
                  <w:tcPr>
                    <w:tcW w:w="50" w:type="pct"/>
                    <w:hideMark/>
                  </w:tcPr>
                  <w:p w14:paraId="0970707D" w14:textId="77777777" w:rsidR="00D035FC" w:rsidRDefault="00D035FC">
                    <w:pPr>
                      <w:pStyle w:val="Bibliography"/>
                      <w:rPr>
                        <w:noProof/>
                        <w:lang w:val="en-US"/>
                      </w:rPr>
                    </w:pPr>
                    <w:r>
                      <w:rPr>
                        <w:noProof/>
                        <w:lang w:val="en-US"/>
                      </w:rPr>
                      <w:t xml:space="preserve">[15] </w:t>
                    </w:r>
                  </w:p>
                </w:tc>
                <w:tc>
                  <w:tcPr>
                    <w:tcW w:w="0" w:type="auto"/>
                    <w:hideMark/>
                  </w:tcPr>
                  <w:p w14:paraId="39981419" w14:textId="3ECB5FAF" w:rsidR="00D035FC" w:rsidRDefault="001C6337">
                    <w:pPr>
                      <w:pStyle w:val="Bibliography"/>
                      <w:rPr>
                        <w:noProof/>
                        <w:lang w:val="en-US"/>
                      </w:rPr>
                    </w:pPr>
                    <w:r>
                      <w:rPr>
                        <w:noProof/>
                        <w:lang w:val="de-DE"/>
                      </w:rPr>
                      <mc:AlternateContent>
                        <mc:Choice Requires="wpi">
                          <w:drawing>
                            <wp:anchor distT="0" distB="0" distL="114300" distR="114300" simplePos="0" relativeHeight="251672576" behindDoc="0" locked="0" layoutInCell="1" allowOverlap="1" wp14:anchorId="1B228A5A" wp14:editId="792E4ED3">
                              <wp:simplePos x="0" y="0"/>
                              <wp:positionH relativeFrom="column">
                                <wp:posOffset>6812093</wp:posOffset>
                              </wp:positionH>
                              <wp:positionV relativeFrom="paragraph">
                                <wp:posOffset>1398658</wp:posOffset>
                              </wp:positionV>
                              <wp:extent cx="360" cy="360"/>
                              <wp:effectExtent l="38100" t="38100" r="57150" b="57150"/>
                              <wp:wrapNone/>
                              <wp:docPr id="145395256" name="Ink 14"/>
                              <wp:cNvGraphicFramePr/>
                              <a:graphic xmlns:a="http://schemas.openxmlformats.org/drawingml/2006/main">
                                <a:graphicData uri="http://schemas.microsoft.com/office/word/2010/wordprocessingInk">
                                  <w14:contentPart bwMode="auto" r:id="rId63">
                                    <w14:nvContentPartPr>
                                      <w14:cNvContentPartPr/>
                                    </w14:nvContentPartPr>
                                    <w14:xfrm>
                                      <a:off x="0" y="0"/>
                                      <a:ext cx="360" cy="360"/>
                                    </w14:xfrm>
                                  </w14:contentPart>
                                </a:graphicData>
                              </a:graphic>
                            </wp:anchor>
                          </w:drawing>
                        </mc:Choice>
                        <mc:Fallback>
                          <w:pict>
                            <v:shape w14:anchorId="4EB72451" id="Ink 14" o:spid="_x0000_s1026" type="#_x0000_t75" style="position:absolute;margin-left:535.7pt;margin-top:109.45pt;width:1.45pt;height:1.4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">
                              <v:imagedata r:id="rId64" o:title=""/>
                            </v:shape>
                          </w:pict>
                        </mc:Fallback>
                      </mc:AlternateContent>
                    </w:r>
                    <w:r>
                      <w:rPr>
                        <w:noProof/>
                        <w:lang w:val="de-DE"/>
                      </w:rPr>
                      <mc:AlternateContent>
                        <mc:Choice Requires="wpi">
                          <w:drawing>
                            <wp:anchor distT="0" distB="0" distL="114300" distR="114300" simplePos="0" relativeHeight="251670528" behindDoc="0" locked="0" layoutInCell="1" allowOverlap="1" wp14:anchorId="433545CA" wp14:editId="5CE69B76">
                              <wp:simplePos x="0" y="0"/>
                              <wp:positionH relativeFrom="column">
                                <wp:posOffset>6931613</wp:posOffset>
                              </wp:positionH>
                              <wp:positionV relativeFrom="paragraph">
                                <wp:posOffset>1419538</wp:posOffset>
                              </wp:positionV>
                              <wp:extent cx="5760" cy="5400"/>
                              <wp:effectExtent l="38100" t="57150" r="51435" b="52070"/>
                              <wp:wrapNone/>
                              <wp:docPr id="669933097" name="Ink 12"/>
                              <wp:cNvGraphicFramePr/>
                              <a:graphic xmlns:a="http://schemas.openxmlformats.org/drawingml/2006/main">
                                <a:graphicData uri="http://schemas.microsoft.com/office/word/2010/wordprocessingInk">
                                  <w14:contentPart bwMode="auto" r:id="rId65">
                                    <w14:nvContentPartPr>
                                      <w14:cNvContentPartPr/>
                                    </w14:nvContentPartPr>
                                    <w14:xfrm>
                                      <a:off x="0" y="0"/>
                                      <a:ext cx="5760" cy="5400"/>
                                    </w14:xfrm>
                                  </w14:contentPart>
                                </a:graphicData>
                              </a:graphic>
                            </wp:anchor>
                          </w:drawing>
                        </mc:Choice>
                        <mc:Fallback>
                          <w:pict>
                            <v:shape w14:anchorId="7F9754A5" id="Ink 12" o:spid="_x0000_s1026" type="#_x0000_t75" style="position:absolute;margin-left:545.1pt;margin-top:111.05pt;width:1.85pt;height:1.8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">
                              <v:imagedata r:id="rId66" o:title=""/>
                            </v:shape>
                          </w:pict>
                        </mc:Fallback>
                      </mc:AlternateContent>
                    </w:r>
                    <w:r>
                      <w:rPr>
                        <w:noProof/>
                        <w:lang w:val="de-DE"/>
                      </w:rPr>
                      <mc:AlternateContent>
                        <mc:Choice Requires="wpi">
                          <w:drawing>
                            <wp:anchor distT="0" distB="0" distL="114300" distR="114300" simplePos="0" relativeHeight="251668480" behindDoc="0" locked="0" layoutInCell="1" allowOverlap="1" wp14:anchorId="4B812F5A" wp14:editId="12F461D7">
                              <wp:simplePos x="0" y="0"/>
                              <wp:positionH relativeFrom="column">
                                <wp:posOffset>6829733</wp:posOffset>
                              </wp:positionH>
                              <wp:positionV relativeFrom="paragraph">
                                <wp:posOffset>1396498</wp:posOffset>
                              </wp:positionV>
                              <wp:extent cx="16560" cy="62280"/>
                              <wp:effectExtent l="57150" t="38100" r="40640" b="52070"/>
                              <wp:wrapNone/>
                              <wp:docPr id="794751472" name="Ink 10"/>
                              <wp:cNvGraphicFramePr/>
                              <a:graphic xmlns:a="http://schemas.openxmlformats.org/drawingml/2006/main">
                                <a:graphicData uri="http://schemas.microsoft.com/office/word/2010/wordprocessingInk">
                                  <w14:contentPart bwMode="auto" r:id="rId67">
                                    <w14:nvContentPartPr>
                                      <w14:cNvContentPartPr/>
                                    </w14:nvContentPartPr>
                                    <w14:xfrm>
                                      <a:off x="0" y="0"/>
                                      <a:ext cx="16560" cy="62280"/>
                                    </w14:xfrm>
                                  </w14:contentPart>
                                </a:graphicData>
                              </a:graphic>
                            </wp:anchor>
                          </w:drawing>
                        </mc:Choice>
                        <mc:Fallback>
                          <w:pict>
                            <v:shape w14:anchorId="2B173C13" id="Ink 10" o:spid="_x0000_s1026" type="#_x0000_t75" style="position:absolute;margin-left:537.05pt;margin-top:109.25pt;width:2.7pt;height:6.3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">
                              <v:imagedata r:id="rId68" o:title=""/>
                            </v:shape>
                          </w:pict>
                        </mc:Fallback>
                      </mc:AlternateContent>
                    </w:r>
                    <w:r>
                      <w:rPr>
                        <w:noProof/>
                        <w:lang w:val="de-DE"/>
                      </w:rPr>
                      <mc:AlternateContent>
                        <mc:Choice Requires="wpi">
                          <w:drawing>
                            <wp:anchor distT="0" distB="0" distL="114300" distR="114300" simplePos="0" relativeHeight="251667456" behindDoc="0" locked="0" layoutInCell="1" allowOverlap="1" wp14:anchorId="60D1CBEB" wp14:editId="55B3E960">
                              <wp:simplePos x="0" y="0"/>
                              <wp:positionH relativeFrom="column">
                                <wp:posOffset>6902813</wp:posOffset>
                              </wp:positionH>
                              <wp:positionV relativeFrom="paragraph">
                                <wp:posOffset>1358698</wp:posOffset>
                              </wp:positionV>
                              <wp:extent cx="10800" cy="1800"/>
                              <wp:effectExtent l="57150" t="57150" r="46355" b="55880"/>
                              <wp:wrapNone/>
                              <wp:docPr id="958099227" name="Ink 9"/>
                              <wp:cNvGraphicFramePr/>
                              <a:graphic xmlns:a="http://schemas.openxmlformats.org/drawingml/2006/main">
                                <a:graphicData uri="http://schemas.microsoft.com/office/word/2010/wordprocessingInk">
                                  <w14:contentPart bwMode="auto" r:id="rId69">
                                    <w14:nvContentPartPr>
                                      <w14:cNvContentPartPr/>
                                    </w14:nvContentPartPr>
                                    <w14:xfrm>
                                      <a:off x="0" y="0"/>
                                      <a:ext cx="10800" cy="1800"/>
                                    </w14:xfrm>
                                  </w14:contentPart>
                                </a:graphicData>
                              </a:graphic>
                            </wp:anchor>
                          </w:drawing>
                        </mc:Choice>
                        <mc:Fallback>
                          <w:pict>
                            <v:shape w14:anchorId="0355117B" id="Ink 9" o:spid="_x0000_s1026" type="#_x0000_t75" style="position:absolute;margin-left:542.85pt;margin-top:106.3pt;width:2.25pt;height:1.6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">
                              <v:imagedata r:id="rId70" o:title=""/>
                            </v:shape>
                          </w:pict>
                        </mc:Fallback>
                      </mc:AlternateContent>
                    </w:r>
                    <w:r>
                      <w:rPr>
                        <w:noProof/>
                        <w:lang w:val="de-DE"/>
                      </w:rPr>
                      <mc:AlternateContent>
                        <mc:Choice Requires="wpi">
                          <w:drawing>
                            <wp:anchor distT="0" distB="0" distL="114300" distR="114300" simplePos="0" relativeHeight="251666432" behindDoc="0" locked="0" layoutInCell="1" allowOverlap="1" wp14:anchorId="03473169" wp14:editId="40CC7EBC">
                              <wp:simplePos x="0" y="0"/>
                              <wp:positionH relativeFrom="column">
                                <wp:posOffset>6817133</wp:posOffset>
                              </wp:positionH>
                              <wp:positionV relativeFrom="paragraph">
                                <wp:posOffset>1507738</wp:posOffset>
                              </wp:positionV>
                              <wp:extent cx="10080" cy="8640"/>
                              <wp:effectExtent l="38100" t="57150" r="47625" b="48895"/>
                              <wp:wrapNone/>
                              <wp:docPr id="1394647339" name="Ink 8"/>
                              <wp:cNvGraphicFramePr/>
                              <a:graphic xmlns:a="http://schemas.openxmlformats.org/drawingml/2006/main">
                                <a:graphicData uri="http://schemas.microsoft.com/office/word/2010/wordprocessingInk">
                                  <w14:contentPart bwMode="auto" r:id="rId71">
                                    <w14:nvContentPartPr>
                                      <w14:cNvContentPartPr/>
                                    </w14:nvContentPartPr>
                                    <w14:xfrm>
                                      <a:off x="0" y="0"/>
                                      <a:ext cx="10080" cy="8640"/>
                                    </w14:xfrm>
                                  </w14:contentPart>
                                </a:graphicData>
                              </a:graphic>
                            </wp:anchor>
                          </w:drawing>
                        </mc:Choice>
                        <mc:Fallback>
                          <w:pict>
                            <v:shape w14:anchorId="02B449A4" id="Ink 8" o:spid="_x0000_s1026" type="#_x0000_t75" style="position:absolute;margin-left:536.1pt;margin-top:118pt;width:2.25pt;height:2.1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">
                              <v:imagedata r:id="rId72" o:title=""/>
                            </v:shape>
                          </w:pict>
                        </mc:Fallback>
                      </mc:AlternateContent>
                    </w:r>
                    <w:r>
                      <w:rPr>
                        <w:noProof/>
                        <w:lang w:val="de-DE"/>
                      </w:rPr>
                      <mc:AlternateContent>
                        <mc:Choice Requires="wpi">
                          <w:drawing>
                            <wp:anchor distT="0" distB="0" distL="114300" distR="114300" simplePos="0" relativeHeight="251665408" behindDoc="0" locked="0" layoutInCell="1" allowOverlap="1" wp14:anchorId="6CFA74B1" wp14:editId="4590167B">
                              <wp:simplePos x="0" y="0"/>
                              <wp:positionH relativeFrom="column">
                                <wp:posOffset>6960413</wp:posOffset>
                              </wp:positionH>
                              <wp:positionV relativeFrom="paragraph">
                                <wp:posOffset>1469218</wp:posOffset>
                              </wp:positionV>
                              <wp:extent cx="11880" cy="12600"/>
                              <wp:effectExtent l="57150" t="57150" r="45720" b="45085"/>
                              <wp:wrapNone/>
                              <wp:docPr id="1702727511" name="Ink 7"/>
                              <wp:cNvGraphicFramePr/>
                              <a:graphic xmlns:a="http://schemas.openxmlformats.org/drawingml/2006/main">
                                <a:graphicData uri="http://schemas.microsoft.com/office/word/2010/wordprocessingInk">
                                  <w14:contentPart bwMode="auto" r:id="rId73">
                                    <w14:nvContentPartPr>
                                      <w14:cNvContentPartPr/>
                                    </w14:nvContentPartPr>
                                    <w14:xfrm>
                                      <a:off x="0" y="0"/>
                                      <a:ext cx="11880" cy="12600"/>
                                    </w14:xfrm>
                                  </w14:contentPart>
                                </a:graphicData>
                              </a:graphic>
                            </wp:anchor>
                          </w:drawing>
                        </mc:Choice>
                        <mc:Fallback>
                          <w:pict>
                            <v:shape w14:anchorId="73462D68" id="Ink 7" o:spid="_x0000_s1026" type="#_x0000_t75" style="position:absolute;margin-left:547.35pt;margin-top:115pt;width:2.35pt;height:2.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">
                              <v:imagedata r:id="rId74" o:title=""/>
                            </v:shape>
                          </w:pict>
                        </mc:Fallback>
                      </mc:AlternateContent>
                    </w:r>
                    <w:r>
                      <w:rPr>
                        <w:noProof/>
                        <w:lang w:val="de-DE"/>
                      </w:rPr>
                      <mc:AlternateContent>
                        <mc:Choice Requires="wpi">
                          <w:drawing>
                            <wp:anchor distT="0" distB="0" distL="114300" distR="114300" simplePos="0" relativeHeight="251664384" behindDoc="0" locked="0" layoutInCell="1" allowOverlap="1" wp14:anchorId="4EBAC211" wp14:editId="3018118B">
                              <wp:simplePos x="0" y="0"/>
                              <wp:positionH relativeFrom="column">
                                <wp:posOffset>7020173</wp:posOffset>
                              </wp:positionH>
                              <wp:positionV relativeFrom="paragraph">
                                <wp:posOffset>1551658</wp:posOffset>
                              </wp:positionV>
                              <wp:extent cx="360" cy="360"/>
                              <wp:effectExtent l="38100" t="38100" r="57150" b="57150"/>
                              <wp:wrapNone/>
                              <wp:docPr id="811189757" name="Ink 6"/>
                              <wp:cNvGraphicFramePr/>
                              <a:graphic xmlns:a="http://schemas.openxmlformats.org/drawingml/2006/main">
                                <a:graphicData uri="http://schemas.microsoft.com/office/word/2010/wordprocessingInk">
                                  <w14:contentPart bwMode="auto" r:id="rId75">
                                    <w14:nvContentPartPr>
                                      <w14:cNvContentPartPr/>
                                    </w14:nvContentPartPr>
                                    <w14:xfrm>
                                      <a:off x="0" y="0"/>
                                      <a:ext cx="360" cy="360"/>
                                    </w14:xfrm>
                                  </w14:contentPart>
                                </a:graphicData>
                              </a:graphic>
                            </wp:anchor>
                          </w:drawing>
                        </mc:Choice>
                        <mc:Fallback>
                          <w:pict>
                            <v:shape w14:anchorId="7474AB68" id="Ink 6" o:spid="_x0000_s1026" type="#_x0000_t75" style="position:absolute;margin-left:552.05pt;margin-top:121.5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">
                              <v:imagedata r:id="rId64" o:title=""/>
                            </v:shape>
                          </w:pict>
                        </mc:Fallback>
                      </mc:AlternateContent>
                    </w:r>
                    <w:r>
                      <w:rPr>
                        <w:noProof/>
                        <w:lang w:val="de-DE"/>
                      </w:rPr>
                      <mc:AlternateContent>
                        <mc:Choice Requires="wpi">
                          <w:drawing>
                            <wp:anchor distT="0" distB="0" distL="114300" distR="114300" simplePos="0" relativeHeight="251663360" behindDoc="0" locked="0" layoutInCell="1" allowOverlap="1" wp14:anchorId="56815A99" wp14:editId="30EE6274">
                              <wp:simplePos x="0" y="0"/>
                              <wp:positionH relativeFrom="column">
                                <wp:posOffset>6910733</wp:posOffset>
                              </wp:positionH>
                              <wp:positionV relativeFrom="paragraph">
                                <wp:posOffset>1510258</wp:posOffset>
                              </wp:positionV>
                              <wp:extent cx="1440" cy="720"/>
                              <wp:effectExtent l="38100" t="38100" r="55880" b="56515"/>
                              <wp:wrapNone/>
                              <wp:docPr id="1274806448" name="Ink 5"/>
                              <wp:cNvGraphicFramePr/>
                              <a:graphic xmlns:a="http://schemas.openxmlformats.org/drawingml/2006/main">
                                <a:graphicData uri="http://schemas.microsoft.com/office/word/2010/wordprocessingInk">
                                  <w14:contentPart bwMode="auto" r:id="rId76">
                                    <w14:nvContentPartPr>
                                      <w14:cNvContentPartPr/>
                                    </w14:nvContentPartPr>
                                    <w14:xfrm>
                                      <a:off x="0" y="0"/>
                                      <a:ext cx="1440" cy="720"/>
                                    </w14:xfrm>
                                  </w14:contentPart>
                                </a:graphicData>
                              </a:graphic>
                            </wp:anchor>
                          </w:drawing>
                        </mc:Choice>
                        <mc:Fallback>
                          <w:pict>
                            <v:shape w14:anchorId="6E9A9D9B" id="Ink 5" o:spid="_x0000_s1026" type="#_x0000_t75" style="position:absolute;margin-left:543.45pt;margin-top:118.2pt;width:1.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">
                              <v:imagedata r:id="rId77" o:title=""/>
                            </v:shape>
                          </w:pict>
                        </mc:Fallback>
                      </mc:AlternateContent>
                    </w:r>
                    <w:r>
                      <w:rPr>
                        <w:noProof/>
                        <w:lang w:val="de-DE"/>
                      </w:rPr>
                      <mc:AlternateContent>
                        <mc:Choice Requires="wpi">
                          <w:drawing>
                            <wp:anchor distT="0" distB="0" distL="114300" distR="114300" simplePos="0" relativeHeight="251661312" behindDoc="0" locked="0" layoutInCell="1" allowOverlap="1" wp14:anchorId="4DC0325F" wp14:editId="27A1CC88">
                              <wp:simplePos x="0" y="0"/>
                              <wp:positionH relativeFrom="column">
                                <wp:posOffset>7043933</wp:posOffset>
                              </wp:positionH>
                              <wp:positionV relativeFrom="paragraph">
                                <wp:posOffset>1546618</wp:posOffset>
                              </wp:positionV>
                              <wp:extent cx="360" cy="360"/>
                              <wp:effectExtent l="38100" t="38100" r="57150" b="57150"/>
                              <wp:wrapNone/>
                              <wp:docPr id="1098324680" name="Ink 3"/>
                              <wp:cNvGraphicFramePr/>
                              <a:graphic xmlns:a="http://schemas.openxmlformats.org/drawingml/2006/main">
                                <a:graphicData uri="http://schemas.microsoft.com/office/word/2010/wordprocessingInk">
                                  <w14:contentPart bwMode="auto" r:id="rId78">
                                    <w14:nvContentPartPr>
                                      <w14:cNvContentPartPr/>
                                    </w14:nvContentPartPr>
                                    <w14:xfrm>
                                      <a:off x="0" y="0"/>
                                      <a:ext cx="360" cy="360"/>
                                    </w14:xfrm>
                                  </w14:contentPart>
                                </a:graphicData>
                              </a:graphic>
                            </wp:anchor>
                          </w:drawing>
                        </mc:Choice>
                        <mc:Fallback>
                          <w:pict>
                            <v:shape w14:anchorId="6AFA7C48" id="Ink 3" o:spid="_x0000_s1026" type="#_x0000_t75" style="position:absolute;margin-left:553.95pt;margin-top:121.1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">
                              <v:imagedata r:id="rId64" o:title=""/>
                            </v:shape>
                          </w:pict>
                        </mc:Fallback>
                      </mc:AlternateContent>
                    </w:r>
                    <w:r w:rsidR="00D035FC" w:rsidRPr="001C6337">
                      <w:rPr>
                        <w:noProof/>
                        <w:lang w:val="de-DE"/>
                      </w:rPr>
                      <w:t xml:space="preserve">"Aluminum 7075-T6; 7075-T651," Matweb, [Online]. </w:t>
                    </w:r>
                    <w:r w:rsidR="00D035FC" w:rsidRPr="001C6337">
                      <w:rPr>
                        <w:noProof/>
                        <w:lang w:val="fr-FR"/>
                      </w:rPr>
                      <w:t xml:space="preserve">Available: https://asm.matweb.com/search/SpecificMaterial.asp?bassnum=ma7075t6. </w:t>
                    </w:r>
                    <w:r w:rsidR="00D035FC">
                      <w:rPr>
                        <w:noProof/>
                        <w:lang w:val="en-US"/>
                      </w:rPr>
                      <w:t>[Accessed 09 December 2023].</w:t>
                    </w:r>
                  </w:p>
                </w:tc>
              </w:tr>
              <w:tr w:rsidR="00D035FC" w14:paraId="3559B5E3" w14:textId="77777777">
                <w:trPr>
                  <w:divId w:val="191578968"/>
                  <w:tblCellSpacing w:w="15" w:type="dxa"/>
                </w:trPr>
                <w:tc>
                  <w:tcPr>
                    <w:tcW w:w="50" w:type="pct"/>
                    <w:hideMark/>
                  </w:tcPr>
                  <w:p w14:paraId="4FD3D3D9" w14:textId="77777777" w:rsidR="00D035FC" w:rsidRDefault="00D035FC">
                    <w:pPr>
                      <w:pStyle w:val="Bibliography"/>
                      <w:rPr>
                        <w:noProof/>
                        <w:lang w:val="en-US"/>
                      </w:rPr>
                    </w:pPr>
                    <w:r>
                      <w:rPr>
                        <w:noProof/>
                        <w:lang w:val="en-US"/>
                      </w:rPr>
                      <w:t xml:space="preserve">[16] </w:t>
                    </w:r>
                  </w:p>
                </w:tc>
                <w:tc>
                  <w:tcPr>
                    <w:tcW w:w="0" w:type="auto"/>
                    <w:hideMark/>
                  </w:tcPr>
                  <w:p w14:paraId="0C7310D7" w14:textId="77777777" w:rsidR="00D035FC" w:rsidRDefault="00D035FC">
                    <w:pPr>
                      <w:pStyle w:val="Bibliography"/>
                      <w:rPr>
                        <w:noProof/>
                        <w:lang w:val="en-US"/>
                      </w:rPr>
                    </w:pPr>
                    <w:r>
                      <w:rPr>
                        <w:noProof/>
                        <w:lang w:val="en-US"/>
                      </w:rPr>
                      <w:t xml:space="preserve">K. Donne, </w:t>
                    </w:r>
                    <w:r>
                      <w:rPr>
                        <w:i/>
                        <w:iCs/>
                        <w:noProof/>
                        <w:lang w:val="en-US"/>
                      </w:rPr>
                      <w:t xml:space="preserve">Material_Models, </w:t>
                    </w:r>
                    <w:r>
                      <w:rPr>
                        <w:noProof/>
                        <w:lang w:val="en-US"/>
                      </w:rPr>
                      <w:t xml:space="preserve">Swansea: UWTSD, 2023. </w:t>
                    </w:r>
                  </w:p>
                </w:tc>
              </w:tr>
              <w:tr w:rsidR="00D035FC" w14:paraId="18A17E1A" w14:textId="77777777">
                <w:trPr>
                  <w:divId w:val="191578968"/>
                  <w:tblCellSpacing w:w="15" w:type="dxa"/>
                </w:trPr>
                <w:tc>
                  <w:tcPr>
                    <w:tcW w:w="50" w:type="pct"/>
                    <w:hideMark/>
                  </w:tcPr>
                  <w:p w14:paraId="4DA39EA1" w14:textId="77777777" w:rsidR="00D035FC" w:rsidRDefault="00D035FC">
                    <w:pPr>
                      <w:pStyle w:val="Bibliography"/>
                      <w:rPr>
                        <w:noProof/>
                        <w:lang w:val="en-US"/>
                      </w:rPr>
                    </w:pPr>
                    <w:r>
                      <w:rPr>
                        <w:noProof/>
                        <w:lang w:val="en-US"/>
                      </w:rPr>
                      <w:t xml:space="preserve">[17] </w:t>
                    </w:r>
                  </w:p>
                </w:tc>
                <w:tc>
                  <w:tcPr>
                    <w:tcW w:w="0" w:type="auto"/>
                    <w:hideMark/>
                  </w:tcPr>
                  <w:p w14:paraId="1909662D" w14:textId="77777777" w:rsidR="00D035FC" w:rsidRDefault="00D035FC">
                    <w:pPr>
                      <w:pStyle w:val="Bibliography"/>
                      <w:rPr>
                        <w:noProof/>
                        <w:lang w:val="en-US"/>
                      </w:rPr>
                    </w:pPr>
                    <w:r>
                      <w:rPr>
                        <w:noProof/>
                        <w:lang w:val="en-US"/>
                      </w:rPr>
                      <w:t xml:space="preserve">A. Doig, "some metallurgical aspects of shaped charge liners," </w:t>
                    </w:r>
                    <w:r>
                      <w:rPr>
                        <w:i/>
                        <w:iCs/>
                        <w:noProof/>
                        <w:lang w:val="en-US"/>
                      </w:rPr>
                      <w:t xml:space="preserve">journal of battlefield technology, </w:t>
                    </w:r>
                    <w:r>
                      <w:rPr>
                        <w:noProof/>
                        <w:lang w:val="en-US"/>
                      </w:rPr>
                      <w:t xml:space="preserve">vol. 1, no. 1, 1998. </w:t>
                    </w:r>
                  </w:p>
                </w:tc>
              </w:tr>
              <w:tr w:rsidR="00D035FC" w14:paraId="703F5E0E" w14:textId="77777777">
                <w:trPr>
                  <w:divId w:val="191578968"/>
                  <w:tblCellSpacing w:w="15" w:type="dxa"/>
                </w:trPr>
                <w:tc>
                  <w:tcPr>
                    <w:tcW w:w="50" w:type="pct"/>
                    <w:hideMark/>
                  </w:tcPr>
                  <w:p w14:paraId="066F764D" w14:textId="77777777" w:rsidR="00D035FC" w:rsidRDefault="00D035FC">
                    <w:pPr>
                      <w:pStyle w:val="Bibliography"/>
                      <w:rPr>
                        <w:noProof/>
                        <w:lang w:val="en-US"/>
                      </w:rPr>
                    </w:pPr>
                    <w:r>
                      <w:rPr>
                        <w:noProof/>
                        <w:lang w:val="en-US"/>
                      </w:rPr>
                      <w:t xml:space="preserve">[18] </w:t>
                    </w:r>
                  </w:p>
                </w:tc>
                <w:tc>
                  <w:tcPr>
                    <w:tcW w:w="0" w:type="auto"/>
                    <w:hideMark/>
                  </w:tcPr>
                  <w:p w14:paraId="7D1A2D0E" w14:textId="77777777" w:rsidR="00D035FC" w:rsidRDefault="00D035FC">
                    <w:pPr>
                      <w:pStyle w:val="Bibliography"/>
                      <w:rPr>
                        <w:noProof/>
                        <w:lang w:val="en-US"/>
                      </w:rPr>
                    </w:pPr>
                    <w:r>
                      <w:rPr>
                        <w:noProof/>
                        <w:lang w:val="en-US"/>
                      </w:rPr>
                      <w:t xml:space="preserve">M. Salkičević, "Numerical simulations of the formation behavior of explosively formed projectiles," </w:t>
                    </w:r>
                    <w:r>
                      <w:rPr>
                        <w:i/>
                        <w:iCs/>
                        <w:noProof/>
                        <w:lang w:val="en-US"/>
                      </w:rPr>
                      <w:t xml:space="preserve">Defense and Security Studies, </w:t>
                    </w:r>
                    <w:r>
                      <w:rPr>
                        <w:noProof/>
                        <w:lang w:val="en-US"/>
                      </w:rPr>
                      <w:t xml:space="preserve">vol. 3, pp. 1-14, 2022. </w:t>
                    </w:r>
                  </w:p>
                </w:tc>
              </w:tr>
            </w:tbl>
            <w:p w14:paraId="4A08358C" w14:textId="77777777" w:rsidR="00D035FC" w:rsidRDefault="00D035FC">
              <w:pPr>
                <w:divId w:val="191578968"/>
                <w:rPr>
                  <w:rFonts w:eastAsia="Times New Roman"/>
                  <w:noProof/>
                </w:rPr>
              </w:pPr>
            </w:p>
            <w:p w14:paraId="4024444C" w14:textId="166125C7" w:rsidR="00295AA4" w:rsidRDefault="00D035FC" w:rsidP="00D035FC">
              <w:r>
                <w:rPr>
                  <w:b/>
                  <w:bCs/>
                  <w:noProof/>
                </w:rPr>
                <w:fldChar w:fldCharType="end"/>
              </w:r>
            </w:p>
          </w:sdtContent>
        </w:sdt>
      </w:sdtContent>
    </w:sdt>
    <w:sectPr w:rsidR="00295AA4" w:rsidSect="00EB3570">
      <w:footerReference w:type="default" r:id="rId7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7E3651" w14:textId="77777777" w:rsidR="00AC4D2E" w:rsidRDefault="00AC4D2E" w:rsidP="00CC43D6">
      <w:pPr>
        <w:spacing w:after="0" w:line="240" w:lineRule="auto"/>
      </w:pPr>
      <w:r>
        <w:separator/>
      </w:r>
    </w:p>
  </w:endnote>
  <w:endnote w:type="continuationSeparator" w:id="0">
    <w:p w14:paraId="64F204D2" w14:textId="77777777" w:rsidR="00AC4D2E" w:rsidRDefault="00AC4D2E" w:rsidP="00CC4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0F1C0" w14:textId="77777777" w:rsidR="00D67B0B" w:rsidRDefault="00D67B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68DE8" w14:textId="15AB16B3" w:rsidR="00D67B0B" w:rsidRDefault="00D67B0B">
    <w:pPr>
      <w:pStyle w:val="Footer"/>
      <w:jc w:val="center"/>
    </w:pPr>
  </w:p>
  <w:p w14:paraId="673F137E" w14:textId="77777777" w:rsidR="00D67B0B" w:rsidRDefault="00D67B0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07610C" w14:textId="77777777" w:rsidR="00D67B0B" w:rsidRDefault="00D67B0B">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4947223"/>
      <w:docPartObj>
        <w:docPartGallery w:val="Page Numbers (Bottom of Page)"/>
        <w:docPartUnique/>
      </w:docPartObj>
    </w:sdtPr>
    <w:sdtEndPr>
      <w:rPr>
        <w:noProof/>
      </w:rPr>
    </w:sdtEndPr>
    <w:sdtContent>
      <w:p w14:paraId="0AF5AB24" w14:textId="77777777" w:rsidR="00D67B0B" w:rsidRDefault="00D67B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B32F77" w14:textId="77777777" w:rsidR="00D67B0B" w:rsidRDefault="00D67B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59088" w14:textId="77777777" w:rsidR="00AC4D2E" w:rsidRDefault="00AC4D2E" w:rsidP="00CC43D6">
      <w:pPr>
        <w:spacing w:after="0" w:line="240" w:lineRule="auto"/>
      </w:pPr>
      <w:r>
        <w:separator/>
      </w:r>
    </w:p>
  </w:footnote>
  <w:footnote w:type="continuationSeparator" w:id="0">
    <w:p w14:paraId="01A4F97D" w14:textId="77777777" w:rsidR="00AC4D2E" w:rsidRDefault="00AC4D2E" w:rsidP="00CC43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7EB493" w14:textId="77777777" w:rsidR="00D67B0B" w:rsidRDefault="00D67B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43885" w14:textId="77777777" w:rsidR="00D67B0B" w:rsidRDefault="00D67B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E5A07" w14:textId="77777777" w:rsidR="00D67B0B" w:rsidRDefault="00D67B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1D4988"/>
    <w:multiLevelType w:val="hybridMultilevel"/>
    <w:tmpl w:val="795C493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53C7E9D"/>
    <w:multiLevelType w:val="hybridMultilevel"/>
    <w:tmpl w:val="2138C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261907"/>
    <w:multiLevelType w:val="hybridMultilevel"/>
    <w:tmpl w:val="8E969D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49082A"/>
    <w:multiLevelType w:val="hybridMultilevel"/>
    <w:tmpl w:val="CACA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9523B6"/>
    <w:multiLevelType w:val="multilevel"/>
    <w:tmpl w:val="C22E19B2"/>
    <w:lvl w:ilvl="0">
      <w:start w:val="1"/>
      <w:numFmt w:val="decimal"/>
      <w:lvlText w:val="%1."/>
      <w:lvlJc w:val="left"/>
      <w:pPr>
        <w:ind w:left="720" w:hanging="360"/>
      </w:pPr>
      <w:rPr>
        <w:rFonts w:hint="default"/>
      </w:rPr>
    </w:lvl>
    <w:lvl w:ilvl="1">
      <w:start w:val="1"/>
      <w:numFmt w:val="decimal"/>
      <w:isLgl/>
      <w:lvlText w:val="%1.%2"/>
      <w:lvlJc w:val="left"/>
      <w:pPr>
        <w:ind w:left="1032" w:hanging="465"/>
      </w:pPr>
      <w:rPr>
        <w:rFonts w:hint="default"/>
      </w:rPr>
    </w:lvl>
    <w:lvl w:ilvl="2">
      <w:start w:val="1"/>
      <w:numFmt w:val="decimal"/>
      <w:isLgl/>
      <w:lvlText w:val="%1.%2.%3"/>
      <w:lvlJc w:val="left"/>
      <w:pPr>
        <w:ind w:left="1494" w:hanging="720"/>
      </w:pPr>
      <w:rPr>
        <w:rFonts w:hint="default"/>
      </w:rPr>
    </w:lvl>
    <w:lvl w:ilvl="3">
      <w:start w:val="1"/>
      <w:numFmt w:val="decimal"/>
      <w:isLgl/>
      <w:lvlText w:val="%1.%2.%3.%4"/>
      <w:lvlJc w:val="left"/>
      <w:pPr>
        <w:ind w:left="2061" w:hanging="1080"/>
      </w:pPr>
      <w:rPr>
        <w:rFonts w:hint="default"/>
      </w:rPr>
    </w:lvl>
    <w:lvl w:ilvl="4">
      <w:start w:val="1"/>
      <w:numFmt w:val="decimal"/>
      <w:isLgl/>
      <w:lvlText w:val="%1.%2.%3.%4.%5"/>
      <w:lvlJc w:val="left"/>
      <w:pPr>
        <w:ind w:left="2268" w:hanging="1080"/>
      </w:pPr>
      <w:rPr>
        <w:rFonts w:hint="default"/>
      </w:rPr>
    </w:lvl>
    <w:lvl w:ilvl="5">
      <w:start w:val="1"/>
      <w:numFmt w:val="decimal"/>
      <w:isLgl/>
      <w:lvlText w:val="%1.%2.%3.%4.%5.%6"/>
      <w:lvlJc w:val="left"/>
      <w:pPr>
        <w:ind w:left="2835" w:hanging="1440"/>
      </w:pPr>
      <w:rPr>
        <w:rFonts w:hint="default"/>
      </w:rPr>
    </w:lvl>
    <w:lvl w:ilvl="6">
      <w:start w:val="1"/>
      <w:numFmt w:val="decimal"/>
      <w:isLgl/>
      <w:lvlText w:val="%1.%2.%3.%4.%5.%6.%7"/>
      <w:lvlJc w:val="left"/>
      <w:pPr>
        <w:ind w:left="3042" w:hanging="1440"/>
      </w:pPr>
      <w:rPr>
        <w:rFonts w:hint="default"/>
      </w:rPr>
    </w:lvl>
    <w:lvl w:ilvl="7">
      <w:start w:val="1"/>
      <w:numFmt w:val="decimal"/>
      <w:isLgl/>
      <w:lvlText w:val="%1.%2.%3.%4.%5.%6.%7.%8"/>
      <w:lvlJc w:val="left"/>
      <w:pPr>
        <w:ind w:left="3609" w:hanging="1800"/>
      </w:pPr>
      <w:rPr>
        <w:rFonts w:hint="default"/>
      </w:rPr>
    </w:lvl>
    <w:lvl w:ilvl="8">
      <w:start w:val="1"/>
      <w:numFmt w:val="decimal"/>
      <w:isLgl/>
      <w:lvlText w:val="%1.%2.%3.%4.%5.%6.%7.%8.%9"/>
      <w:lvlJc w:val="left"/>
      <w:pPr>
        <w:ind w:left="4176" w:hanging="2160"/>
      </w:pPr>
      <w:rPr>
        <w:rFonts w:hint="default"/>
      </w:rPr>
    </w:lvl>
  </w:abstractNum>
  <w:abstractNum w:abstractNumId="5" w15:restartNumberingAfterBreak="0">
    <w:nsid w:val="1FDE2FB7"/>
    <w:multiLevelType w:val="hybridMultilevel"/>
    <w:tmpl w:val="869A4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383994"/>
    <w:multiLevelType w:val="hybridMultilevel"/>
    <w:tmpl w:val="50B21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E071D1"/>
    <w:multiLevelType w:val="hybridMultilevel"/>
    <w:tmpl w:val="46D25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3075CF2"/>
    <w:multiLevelType w:val="hybridMultilevel"/>
    <w:tmpl w:val="0E9CC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E91DE7"/>
    <w:multiLevelType w:val="hybridMultilevel"/>
    <w:tmpl w:val="B37E7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837918"/>
    <w:multiLevelType w:val="hybridMultilevel"/>
    <w:tmpl w:val="6F184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F63857"/>
    <w:multiLevelType w:val="hybridMultilevel"/>
    <w:tmpl w:val="52D8C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E27E44"/>
    <w:multiLevelType w:val="multilevel"/>
    <w:tmpl w:val="0EAADBD8"/>
    <w:lvl w:ilvl="0">
      <w:start w:val="1"/>
      <w:numFmt w:val="decimal"/>
      <w:lvlText w:val="%1."/>
      <w:lvlJc w:val="left"/>
      <w:pPr>
        <w:ind w:left="720" w:hanging="360"/>
      </w:pPr>
      <w:rPr>
        <w:rFonts w:hint="default"/>
      </w:rPr>
    </w:lvl>
    <w:lvl w:ilvl="1">
      <w:start w:val="1"/>
      <w:numFmt w:val="decimal"/>
      <w:isLgl/>
      <w:lvlText w:val="%1.%2."/>
      <w:lvlJc w:val="left"/>
      <w:pPr>
        <w:ind w:left="2988"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3AB86B41"/>
    <w:multiLevelType w:val="hybridMultilevel"/>
    <w:tmpl w:val="DF265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BB576E"/>
    <w:multiLevelType w:val="multilevel"/>
    <w:tmpl w:val="ACA8174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3D6762D0"/>
    <w:multiLevelType w:val="hybridMultilevel"/>
    <w:tmpl w:val="2D4C30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575215"/>
    <w:multiLevelType w:val="hybridMultilevel"/>
    <w:tmpl w:val="7DC0CA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F62195"/>
    <w:multiLevelType w:val="hybridMultilevel"/>
    <w:tmpl w:val="156C2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6A971DD"/>
    <w:multiLevelType w:val="hybridMultilevel"/>
    <w:tmpl w:val="E6A01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3D73D8"/>
    <w:multiLevelType w:val="multilevel"/>
    <w:tmpl w:val="B17C55A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0" w15:restartNumberingAfterBreak="0">
    <w:nsid w:val="4A45751E"/>
    <w:multiLevelType w:val="hybridMultilevel"/>
    <w:tmpl w:val="2F3209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6D5A73"/>
    <w:multiLevelType w:val="hybridMultilevel"/>
    <w:tmpl w:val="55D2DA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1E20B4"/>
    <w:multiLevelType w:val="hybridMultilevel"/>
    <w:tmpl w:val="8DC65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43B2201"/>
    <w:multiLevelType w:val="hybridMultilevel"/>
    <w:tmpl w:val="B7D60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9A4244D"/>
    <w:multiLevelType w:val="hybridMultilevel"/>
    <w:tmpl w:val="051A04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B26121C"/>
    <w:multiLevelType w:val="hybridMultilevel"/>
    <w:tmpl w:val="F68CF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B424B12"/>
    <w:multiLevelType w:val="hybridMultilevel"/>
    <w:tmpl w:val="5D6687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5EFE78B8"/>
    <w:multiLevelType w:val="hybridMultilevel"/>
    <w:tmpl w:val="414441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3FD2F62"/>
    <w:multiLevelType w:val="hybridMultilevel"/>
    <w:tmpl w:val="2E167D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384A9A"/>
    <w:multiLevelType w:val="multilevel"/>
    <w:tmpl w:val="4D10BC1C"/>
    <w:lvl w:ilvl="0">
      <w:start w:val="1"/>
      <w:numFmt w:val="decimal"/>
      <w:lvlText w:val="%1."/>
      <w:lvlJc w:val="left"/>
      <w:pPr>
        <w:ind w:left="720" w:hanging="360"/>
      </w:pPr>
      <w:rPr>
        <w:rFonts w:hint="default"/>
      </w:rPr>
    </w:lvl>
    <w:lvl w:ilvl="1">
      <w:start w:val="1"/>
      <w:numFmt w:val="decimal"/>
      <w:isLgl/>
      <w:lvlText w:val="%1.%2."/>
      <w:lvlJc w:val="left"/>
      <w:pPr>
        <w:ind w:left="1146" w:hanging="720"/>
      </w:pPr>
      <w:rPr>
        <w:rFonts w:hint="default"/>
        <w:b/>
        <w:bCs/>
        <w:sz w:val="28"/>
        <w:szCs w:val="28"/>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0" w15:restartNumberingAfterBreak="0">
    <w:nsid w:val="68F55FBF"/>
    <w:multiLevelType w:val="hybridMultilevel"/>
    <w:tmpl w:val="F392A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EA1930"/>
    <w:multiLevelType w:val="hybridMultilevel"/>
    <w:tmpl w:val="E068A2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9CE2A55"/>
    <w:multiLevelType w:val="hybridMultilevel"/>
    <w:tmpl w:val="6C1E5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E5A24D1"/>
    <w:multiLevelType w:val="hybridMultilevel"/>
    <w:tmpl w:val="51F0D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0832627">
    <w:abstractNumId w:val="24"/>
  </w:num>
  <w:num w:numId="2" w16cid:durableId="1459952872">
    <w:abstractNumId w:val="12"/>
  </w:num>
  <w:num w:numId="3" w16cid:durableId="1795171644">
    <w:abstractNumId w:val="20"/>
  </w:num>
  <w:num w:numId="4" w16cid:durableId="1485002451">
    <w:abstractNumId w:val="28"/>
  </w:num>
  <w:num w:numId="5" w16cid:durableId="1566602894">
    <w:abstractNumId w:val="31"/>
  </w:num>
  <w:num w:numId="6" w16cid:durableId="1724519481">
    <w:abstractNumId w:val="22"/>
  </w:num>
  <w:num w:numId="7" w16cid:durableId="446774542">
    <w:abstractNumId w:val="26"/>
  </w:num>
  <w:num w:numId="8" w16cid:durableId="876894561">
    <w:abstractNumId w:val="25"/>
  </w:num>
  <w:num w:numId="9" w16cid:durableId="276376858">
    <w:abstractNumId w:val="0"/>
  </w:num>
  <w:num w:numId="10" w16cid:durableId="604194825">
    <w:abstractNumId w:val="11"/>
  </w:num>
  <w:num w:numId="11" w16cid:durableId="902718301">
    <w:abstractNumId w:val="30"/>
  </w:num>
  <w:num w:numId="12" w16cid:durableId="774789697">
    <w:abstractNumId w:val="8"/>
  </w:num>
  <w:num w:numId="13" w16cid:durableId="1166744420">
    <w:abstractNumId w:val="3"/>
  </w:num>
  <w:num w:numId="14" w16cid:durableId="1461265314">
    <w:abstractNumId w:val="33"/>
  </w:num>
  <w:num w:numId="15" w16cid:durableId="1437943444">
    <w:abstractNumId w:val="2"/>
  </w:num>
  <w:num w:numId="16" w16cid:durableId="1108425217">
    <w:abstractNumId w:val="19"/>
  </w:num>
  <w:num w:numId="17" w16cid:durableId="667055362">
    <w:abstractNumId w:val="17"/>
  </w:num>
  <w:num w:numId="18" w16cid:durableId="1174957249">
    <w:abstractNumId w:val="27"/>
  </w:num>
  <w:num w:numId="19" w16cid:durableId="1519808184">
    <w:abstractNumId w:val="10"/>
  </w:num>
  <w:num w:numId="20" w16cid:durableId="2033452223">
    <w:abstractNumId w:val="14"/>
  </w:num>
  <w:num w:numId="21" w16cid:durableId="1540555809">
    <w:abstractNumId w:val="29"/>
  </w:num>
  <w:num w:numId="22" w16cid:durableId="1460804281">
    <w:abstractNumId w:val="1"/>
  </w:num>
  <w:num w:numId="23" w16cid:durableId="1514684558">
    <w:abstractNumId w:val="13"/>
  </w:num>
  <w:num w:numId="24" w16cid:durableId="1967271327">
    <w:abstractNumId w:val="5"/>
  </w:num>
  <w:num w:numId="25" w16cid:durableId="1652556214">
    <w:abstractNumId w:val="23"/>
  </w:num>
  <w:num w:numId="26" w16cid:durableId="1881824821">
    <w:abstractNumId w:val="21"/>
  </w:num>
  <w:num w:numId="27" w16cid:durableId="1525514063">
    <w:abstractNumId w:val="6"/>
  </w:num>
  <w:num w:numId="28" w16cid:durableId="712115240">
    <w:abstractNumId w:val="15"/>
  </w:num>
  <w:num w:numId="29" w16cid:durableId="2105027156">
    <w:abstractNumId w:val="4"/>
  </w:num>
  <w:num w:numId="30" w16cid:durableId="454567245">
    <w:abstractNumId w:val="7"/>
  </w:num>
  <w:num w:numId="31" w16cid:durableId="680397775">
    <w:abstractNumId w:val="9"/>
  </w:num>
  <w:num w:numId="32" w16cid:durableId="1513687346">
    <w:abstractNumId w:val="32"/>
  </w:num>
  <w:num w:numId="33" w16cid:durableId="1134372911">
    <w:abstractNumId w:val="18"/>
  </w:num>
  <w:num w:numId="34" w16cid:durableId="51939647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3D6"/>
    <w:rsid w:val="00002809"/>
    <w:rsid w:val="00004A12"/>
    <w:rsid w:val="00004A2D"/>
    <w:rsid w:val="00004C89"/>
    <w:rsid w:val="000078E4"/>
    <w:rsid w:val="000079BC"/>
    <w:rsid w:val="00010112"/>
    <w:rsid w:val="000101F4"/>
    <w:rsid w:val="000167AA"/>
    <w:rsid w:val="00016F0F"/>
    <w:rsid w:val="00023948"/>
    <w:rsid w:val="00023DB2"/>
    <w:rsid w:val="00023DBD"/>
    <w:rsid w:val="00024184"/>
    <w:rsid w:val="000246A2"/>
    <w:rsid w:val="000254C1"/>
    <w:rsid w:val="00025EB1"/>
    <w:rsid w:val="00025EC9"/>
    <w:rsid w:val="00027C10"/>
    <w:rsid w:val="00027C36"/>
    <w:rsid w:val="0003210A"/>
    <w:rsid w:val="00033EBA"/>
    <w:rsid w:val="00035056"/>
    <w:rsid w:val="00036342"/>
    <w:rsid w:val="00036F90"/>
    <w:rsid w:val="00037A0E"/>
    <w:rsid w:val="00040DFE"/>
    <w:rsid w:val="00043EEF"/>
    <w:rsid w:val="0004646B"/>
    <w:rsid w:val="000478FA"/>
    <w:rsid w:val="00047C94"/>
    <w:rsid w:val="00050410"/>
    <w:rsid w:val="00051596"/>
    <w:rsid w:val="000517AF"/>
    <w:rsid w:val="000552B7"/>
    <w:rsid w:val="00057DD3"/>
    <w:rsid w:val="000620B3"/>
    <w:rsid w:val="0006432F"/>
    <w:rsid w:val="00064593"/>
    <w:rsid w:val="00071B28"/>
    <w:rsid w:val="00072ED7"/>
    <w:rsid w:val="00073431"/>
    <w:rsid w:val="00075D70"/>
    <w:rsid w:val="00076429"/>
    <w:rsid w:val="00076867"/>
    <w:rsid w:val="00076898"/>
    <w:rsid w:val="00076936"/>
    <w:rsid w:val="00076AAE"/>
    <w:rsid w:val="00080446"/>
    <w:rsid w:val="00080C84"/>
    <w:rsid w:val="00082DF6"/>
    <w:rsid w:val="000857BD"/>
    <w:rsid w:val="00087366"/>
    <w:rsid w:val="00087BBD"/>
    <w:rsid w:val="00090A42"/>
    <w:rsid w:val="00090FAC"/>
    <w:rsid w:val="00094689"/>
    <w:rsid w:val="0009559B"/>
    <w:rsid w:val="00095BA5"/>
    <w:rsid w:val="00096DBB"/>
    <w:rsid w:val="00097021"/>
    <w:rsid w:val="000A04C2"/>
    <w:rsid w:val="000A2D7D"/>
    <w:rsid w:val="000A4698"/>
    <w:rsid w:val="000A560E"/>
    <w:rsid w:val="000A60A3"/>
    <w:rsid w:val="000A650B"/>
    <w:rsid w:val="000A7C6A"/>
    <w:rsid w:val="000B06F2"/>
    <w:rsid w:val="000B0AE8"/>
    <w:rsid w:val="000B132F"/>
    <w:rsid w:val="000B198A"/>
    <w:rsid w:val="000B1BF0"/>
    <w:rsid w:val="000B3E65"/>
    <w:rsid w:val="000C224A"/>
    <w:rsid w:val="000C3BAA"/>
    <w:rsid w:val="000C5FCD"/>
    <w:rsid w:val="000C6FA7"/>
    <w:rsid w:val="000C7AE7"/>
    <w:rsid w:val="000D2222"/>
    <w:rsid w:val="000D307D"/>
    <w:rsid w:val="000D5674"/>
    <w:rsid w:val="000D57E8"/>
    <w:rsid w:val="000E020C"/>
    <w:rsid w:val="000E3052"/>
    <w:rsid w:val="000E53E3"/>
    <w:rsid w:val="000E5C2E"/>
    <w:rsid w:val="000E7EF4"/>
    <w:rsid w:val="000F38D0"/>
    <w:rsid w:val="000F39ED"/>
    <w:rsid w:val="000F3A25"/>
    <w:rsid w:val="000F4417"/>
    <w:rsid w:val="000F52A5"/>
    <w:rsid w:val="000F554D"/>
    <w:rsid w:val="000F67A1"/>
    <w:rsid w:val="000F7645"/>
    <w:rsid w:val="000F7EF4"/>
    <w:rsid w:val="00100461"/>
    <w:rsid w:val="001005FD"/>
    <w:rsid w:val="001033A6"/>
    <w:rsid w:val="00103E13"/>
    <w:rsid w:val="00104041"/>
    <w:rsid w:val="00104B71"/>
    <w:rsid w:val="00105A84"/>
    <w:rsid w:val="00106BC4"/>
    <w:rsid w:val="00113286"/>
    <w:rsid w:val="00114C68"/>
    <w:rsid w:val="00116FD3"/>
    <w:rsid w:val="00117195"/>
    <w:rsid w:val="00120D28"/>
    <w:rsid w:val="00120FC6"/>
    <w:rsid w:val="00123C0C"/>
    <w:rsid w:val="00124057"/>
    <w:rsid w:val="001250D1"/>
    <w:rsid w:val="00127EFD"/>
    <w:rsid w:val="001306A5"/>
    <w:rsid w:val="00132B09"/>
    <w:rsid w:val="00133088"/>
    <w:rsid w:val="0013443D"/>
    <w:rsid w:val="00134EDF"/>
    <w:rsid w:val="00135AF4"/>
    <w:rsid w:val="00136495"/>
    <w:rsid w:val="00141272"/>
    <w:rsid w:val="00141854"/>
    <w:rsid w:val="00142B74"/>
    <w:rsid w:val="0014545D"/>
    <w:rsid w:val="00145B86"/>
    <w:rsid w:val="00146545"/>
    <w:rsid w:val="00152576"/>
    <w:rsid w:val="001539D0"/>
    <w:rsid w:val="00155C47"/>
    <w:rsid w:val="00157450"/>
    <w:rsid w:val="00160479"/>
    <w:rsid w:val="00160E7D"/>
    <w:rsid w:val="0016215D"/>
    <w:rsid w:val="00163E05"/>
    <w:rsid w:val="001660FE"/>
    <w:rsid w:val="001663F5"/>
    <w:rsid w:val="00172595"/>
    <w:rsid w:val="00172BCB"/>
    <w:rsid w:val="00176D4E"/>
    <w:rsid w:val="00180319"/>
    <w:rsid w:val="00181354"/>
    <w:rsid w:val="001825AC"/>
    <w:rsid w:val="00183EC8"/>
    <w:rsid w:val="001841EA"/>
    <w:rsid w:val="001848C9"/>
    <w:rsid w:val="00187045"/>
    <w:rsid w:val="001875C2"/>
    <w:rsid w:val="0019103A"/>
    <w:rsid w:val="0019103C"/>
    <w:rsid w:val="00191FEA"/>
    <w:rsid w:val="00193147"/>
    <w:rsid w:val="00193DE2"/>
    <w:rsid w:val="001972C3"/>
    <w:rsid w:val="00197E34"/>
    <w:rsid w:val="001A2ADC"/>
    <w:rsid w:val="001A6FED"/>
    <w:rsid w:val="001A7833"/>
    <w:rsid w:val="001B02C0"/>
    <w:rsid w:val="001B1269"/>
    <w:rsid w:val="001B4153"/>
    <w:rsid w:val="001B7231"/>
    <w:rsid w:val="001B7A97"/>
    <w:rsid w:val="001C0AB9"/>
    <w:rsid w:val="001C15C5"/>
    <w:rsid w:val="001C2725"/>
    <w:rsid w:val="001C28C2"/>
    <w:rsid w:val="001C39A0"/>
    <w:rsid w:val="001C42F5"/>
    <w:rsid w:val="001C6337"/>
    <w:rsid w:val="001C79BA"/>
    <w:rsid w:val="001C7C0D"/>
    <w:rsid w:val="001D1A08"/>
    <w:rsid w:val="001D234F"/>
    <w:rsid w:val="001D448B"/>
    <w:rsid w:val="001D5686"/>
    <w:rsid w:val="001D5F98"/>
    <w:rsid w:val="001D6A84"/>
    <w:rsid w:val="001E136C"/>
    <w:rsid w:val="001E295D"/>
    <w:rsid w:val="001E322C"/>
    <w:rsid w:val="001E4848"/>
    <w:rsid w:val="001E4D16"/>
    <w:rsid w:val="001E652A"/>
    <w:rsid w:val="001E738D"/>
    <w:rsid w:val="001F0DC0"/>
    <w:rsid w:val="001F22F6"/>
    <w:rsid w:val="001F3EFF"/>
    <w:rsid w:val="001F71A3"/>
    <w:rsid w:val="00200A87"/>
    <w:rsid w:val="00201072"/>
    <w:rsid w:val="00202896"/>
    <w:rsid w:val="00202CEC"/>
    <w:rsid w:val="002030D7"/>
    <w:rsid w:val="002033A9"/>
    <w:rsid w:val="00204FC3"/>
    <w:rsid w:val="00205DE2"/>
    <w:rsid w:val="00205EE8"/>
    <w:rsid w:val="00210B81"/>
    <w:rsid w:val="002111B6"/>
    <w:rsid w:val="002121B3"/>
    <w:rsid w:val="00212523"/>
    <w:rsid w:val="002139A6"/>
    <w:rsid w:val="00213CD2"/>
    <w:rsid w:val="00216DC7"/>
    <w:rsid w:val="00217DA0"/>
    <w:rsid w:val="002200B2"/>
    <w:rsid w:val="00221FAD"/>
    <w:rsid w:val="002237CF"/>
    <w:rsid w:val="0022433E"/>
    <w:rsid w:val="0022574D"/>
    <w:rsid w:val="00230792"/>
    <w:rsid w:val="00235009"/>
    <w:rsid w:val="00235523"/>
    <w:rsid w:val="00235C8E"/>
    <w:rsid w:val="00240134"/>
    <w:rsid w:val="0024295D"/>
    <w:rsid w:val="0024697B"/>
    <w:rsid w:val="00252B23"/>
    <w:rsid w:val="00260EFF"/>
    <w:rsid w:val="00261AC8"/>
    <w:rsid w:val="0026202F"/>
    <w:rsid w:val="0026242F"/>
    <w:rsid w:val="00262CF8"/>
    <w:rsid w:val="00264501"/>
    <w:rsid w:val="00264981"/>
    <w:rsid w:val="00264C52"/>
    <w:rsid w:val="00272179"/>
    <w:rsid w:val="002769B4"/>
    <w:rsid w:val="00282C34"/>
    <w:rsid w:val="00282EE3"/>
    <w:rsid w:val="002858E0"/>
    <w:rsid w:val="00285C82"/>
    <w:rsid w:val="00293625"/>
    <w:rsid w:val="00294033"/>
    <w:rsid w:val="00295AA4"/>
    <w:rsid w:val="002A0FDE"/>
    <w:rsid w:val="002A1B92"/>
    <w:rsid w:val="002A5418"/>
    <w:rsid w:val="002A5D33"/>
    <w:rsid w:val="002B03AB"/>
    <w:rsid w:val="002B1CAE"/>
    <w:rsid w:val="002B4276"/>
    <w:rsid w:val="002B4A52"/>
    <w:rsid w:val="002B65CE"/>
    <w:rsid w:val="002B6FF0"/>
    <w:rsid w:val="002C12B8"/>
    <w:rsid w:val="002C1C6A"/>
    <w:rsid w:val="002C1DD0"/>
    <w:rsid w:val="002C25DD"/>
    <w:rsid w:val="002C28DD"/>
    <w:rsid w:val="002C2D8E"/>
    <w:rsid w:val="002C349A"/>
    <w:rsid w:val="002C6315"/>
    <w:rsid w:val="002C7835"/>
    <w:rsid w:val="002C7E64"/>
    <w:rsid w:val="002D22E9"/>
    <w:rsid w:val="002D4401"/>
    <w:rsid w:val="002D55BA"/>
    <w:rsid w:val="002D7F24"/>
    <w:rsid w:val="002E13BA"/>
    <w:rsid w:val="002E31E1"/>
    <w:rsid w:val="002E649A"/>
    <w:rsid w:val="002E70CB"/>
    <w:rsid w:val="002E729D"/>
    <w:rsid w:val="002F0069"/>
    <w:rsid w:val="002F04C0"/>
    <w:rsid w:val="002F0AB7"/>
    <w:rsid w:val="002F1196"/>
    <w:rsid w:val="002F17FE"/>
    <w:rsid w:val="002F241E"/>
    <w:rsid w:val="002F6F8B"/>
    <w:rsid w:val="002F72BC"/>
    <w:rsid w:val="002F7A9E"/>
    <w:rsid w:val="00301ED6"/>
    <w:rsid w:val="00305FCC"/>
    <w:rsid w:val="00311574"/>
    <w:rsid w:val="00311D68"/>
    <w:rsid w:val="003142B4"/>
    <w:rsid w:val="0031547D"/>
    <w:rsid w:val="00320F3E"/>
    <w:rsid w:val="00321C03"/>
    <w:rsid w:val="0032524B"/>
    <w:rsid w:val="0032577C"/>
    <w:rsid w:val="00326750"/>
    <w:rsid w:val="003274B6"/>
    <w:rsid w:val="00330089"/>
    <w:rsid w:val="00336ADB"/>
    <w:rsid w:val="00336B81"/>
    <w:rsid w:val="00337ADE"/>
    <w:rsid w:val="00341BC0"/>
    <w:rsid w:val="0034289B"/>
    <w:rsid w:val="003451F4"/>
    <w:rsid w:val="0034657C"/>
    <w:rsid w:val="003519A4"/>
    <w:rsid w:val="0035263C"/>
    <w:rsid w:val="0035314E"/>
    <w:rsid w:val="003537D5"/>
    <w:rsid w:val="0035416C"/>
    <w:rsid w:val="00361700"/>
    <w:rsid w:val="00361852"/>
    <w:rsid w:val="00363A56"/>
    <w:rsid w:val="00364A9A"/>
    <w:rsid w:val="00364E85"/>
    <w:rsid w:val="003654DD"/>
    <w:rsid w:val="00366721"/>
    <w:rsid w:val="00367351"/>
    <w:rsid w:val="00372B0A"/>
    <w:rsid w:val="00372BFA"/>
    <w:rsid w:val="003735BC"/>
    <w:rsid w:val="00375C9C"/>
    <w:rsid w:val="003761BC"/>
    <w:rsid w:val="0037631C"/>
    <w:rsid w:val="0037724F"/>
    <w:rsid w:val="00387718"/>
    <w:rsid w:val="003900D8"/>
    <w:rsid w:val="00390A77"/>
    <w:rsid w:val="0039296B"/>
    <w:rsid w:val="0039531A"/>
    <w:rsid w:val="003A1EA3"/>
    <w:rsid w:val="003A3993"/>
    <w:rsid w:val="003A509F"/>
    <w:rsid w:val="003B0AB1"/>
    <w:rsid w:val="003C02DA"/>
    <w:rsid w:val="003C160D"/>
    <w:rsid w:val="003C20E2"/>
    <w:rsid w:val="003C2761"/>
    <w:rsid w:val="003C3AC6"/>
    <w:rsid w:val="003C4279"/>
    <w:rsid w:val="003C52A3"/>
    <w:rsid w:val="003C5AF3"/>
    <w:rsid w:val="003C745D"/>
    <w:rsid w:val="003C7D3E"/>
    <w:rsid w:val="003D0538"/>
    <w:rsid w:val="003D0C27"/>
    <w:rsid w:val="003D5CC2"/>
    <w:rsid w:val="003D76CA"/>
    <w:rsid w:val="003E0DFE"/>
    <w:rsid w:val="003E2F45"/>
    <w:rsid w:val="003E3309"/>
    <w:rsid w:val="003E5470"/>
    <w:rsid w:val="003E635F"/>
    <w:rsid w:val="003E7104"/>
    <w:rsid w:val="003E762C"/>
    <w:rsid w:val="003E7BB1"/>
    <w:rsid w:val="003F2120"/>
    <w:rsid w:val="003F221E"/>
    <w:rsid w:val="0040025C"/>
    <w:rsid w:val="004002C5"/>
    <w:rsid w:val="00404A3E"/>
    <w:rsid w:val="00410DB2"/>
    <w:rsid w:val="004119C4"/>
    <w:rsid w:val="004137EF"/>
    <w:rsid w:val="004141C0"/>
    <w:rsid w:val="00414C00"/>
    <w:rsid w:val="00416696"/>
    <w:rsid w:val="00417C86"/>
    <w:rsid w:val="00421251"/>
    <w:rsid w:val="00421414"/>
    <w:rsid w:val="004219E7"/>
    <w:rsid w:val="00424E42"/>
    <w:rsid w:val="0043112B"/>
    <w:rsid w:val="0043251F"/>
    <w:rsid w:val="004348A0"/>
    <w:rsid w:val="00434D80"/>
    <w:rsid w:val="004360F8"/>
    <w:rsid w:val="00437562"/>
    <w:rsid w:val="00440B6C"/>
    <w:rsid w:val="00440D66"/>
    <w:rsid w:val="00441529"/>
    <w:rsid w:val="00441D1C"/>
    <w:rsid w:val="00441E10"/>
    <w:rsid w:val="00441E9A"/>
    <w:rsid w:val="004423AD"/>
    <w:rsid w:val="004424CD"/>
    <w:rsid w:val="00443863"/>
    <w:rsid w:val="00446B00"/>
    <w:rsid w:val="00451BCA"/>
    <w:rsid w:val="00452DD3"/>
    <w:rsid w:val="00455EDB"/>
    <w:rsid w:val="00456561"/>
    <w:rsid w:val="00460190"/>
    <w:rsid w:val="00467E0C"/>
    <w:rsid w:val="0047192C"/>
    <w:rsid w:val="00473E20"/>
    <w:rsid w:val="00483664"/>
    <w:rsid w:val="004837DF"/>
    <w:rsid w:val="00486CAA"/>
    <w:rsid w:val="0049252C"/>
    <w:rsid w:val="00494EBA"/>
    <w:rsid w:val="00495D59"/>
    <w:rsid w:val="004A0B60"/>
    <w:rsid w:val="004A1174"/>
    <w:rsid w:val="004A14A7"/>
    <w:rsid w:val="004A1A15"/>
    <w:rsid w:val="004A1F57"/>
    <w:rsid w:val="004A748C"/>
    <w:rsid w:val="004B11BF"/>
    <w:rsid w:val="004B4620"/>
    <w:rsid w:val="004B4B29"/>
    <w:rsid w:val="004B4E67"/>
    <w:rsid w:val="004B5CCD"/>
    <w:rsid w:val="004C0B3E"/>
    <w:rsid w:val="004C19ED"/>
    <w:rsid w:val="004C3DBD"/>
    <w:rsid w:val="004C476F"/>
    <w:rsid w:val="004C5E15"/>
    <w:rsid w:val="004D3FCE"/>
    <w:rsid w:val="004D424A"/>
    <w:rsid w:val="004D453A"/>
    <w:rsid w:val="004D5995"/>
    <w:rsid w:val="004D64C1"/>
    <w:rsid w:val="004D7D41"/>
    <w:rsid w:val="004E0399"/>
    <w:rsid w:val="004E201B"/>
    <w:rsid w:val="004E2834"/>
    <w:rsid w:val="004E5151"/>
    <w:rsid w:val="004E5EEB"/>
    <w:rsid w:val="004E5FC1"/>
    <w:rsid w:val="004E64BD"/>
    <w:rsid w:val="004E6686"/>
    <w:rsid w:val="004F3353"/>
    <w:rsid w:val="004F3A6E"/>
    <w:rsid w:val="004F4DEB"/>
    <w:rsid w:val="004F56A6"/>
    <w:rsid w:val="004F6C34"/>
    <w:rsid w:val="004F78CF"/>
    <w:rsid w:val="00500157"/>
    <w:rsid w:val="00505887"/>
    <w:rsid w:val="00506465"/>
    <w:rsid w:val="00512838"/>
    <w:rsid w:val="00512ECF"/>
    <w:rsid w:val="005134E0"/>
    <w:rsid w:val="005134F0"/>
    <w:rsid w:val="00514C5C"/>
    <w:rsid w:val="00516FE9"/>
    <w:rsid w:val="00517EDA"/>
    <w:rsid w:val="00522356"/>
    <w:rsid w:val="00523127"/>
    <w:rsid w:val="00525685"/>
    <w:rsid w:val="00526E30"/>
    <w:rsid w:val="005306DD"/>
    <w:rsid w:val="00530C31"/>
    <w:rsid w:val="0053471F"/>
    <w:rsid w:val="00535F11"/>
    <w:rsid w:val="0053750B"/>
    <w:rsid w:val="00537F7F"/>
    <w:rsid w:val="00541382"/>
    <w:rsid w:val="00541B4C"/>
    <w:rsid w:val="00542721"/>
    <w:rsid w:val="005428EE"/>
    <w:rsid w:val="00543497"/>
    <w:rsid w:val="00543A7D"/>
    <w:rsid w:val="00544B50"/>
    <w:rsid w:val="00545892"/>
    <w:rsid w:val="00546C55"/>
    <w:rsid w:val="00551A50"/>
    <w:rsid w:val="0055219C"/>
    <w:rsid w:val="00555AA6"/>
    <w:rsid w:val="00555D48"/>
    <w:rsid w:val="00560AEC"/>
    <w:rsid w:val="00562C4C"/>
    <w:rsid w:val="00563CE0"/>
    <w:rsid w:val="00565B4C"/>
    <w:rsid w:val="00566D4C"/>
    <w:rsid w:val="005712B8"/>
    <w:rsid w:val="00571DB2"/>
    <w:rsid w:val="005759BA"/>
    <w:rsid w:val="0058004C"/>
    <w:rsid w:val="00581249"/>
    <w:rsid w:val="00583990"/>
    <w:rsid w:val="00586AB4"/>
    <w:rsid w:val="0058707F"/>
    <w:rsid w:val="00590A04"/>
    <w:rsid w:val="0059387B"/>
    <w:rsid w:val="00594332"/>
    <w:rsid w:val="005968A7"/>
    <w:rsid w:val="00596C12"/>
    <w:rsid w:val="005A15A6"/>
    <w:rsid w:val="005A19BB"/>
    <w:rsid w:val="005A1DD5"/>
    <w:rsid w:val="005A1EFC"/>
    <w:rsid w:val="005A312C"/>
    <w:rsid w:val="005A3B97"/>
    <w:rsid w:val="005A41B9"/>
    <w:rsid w:val="005A6BB3"/>
    <w:rsid w:val="005B0BD0"/>
    <w:rsid w:val="005B19F2"/>
    <w:rsid w:val="005B28E6"/>
    <w:rsid w:val="005B4F05"/>
    <w:rsid w:val="005B6068"/>
    <w:rsid w:val="005B7875"/>
    <w:rsid w:val="005B7A7A"/>
    <w:rsid w:val="005C2012"/>
    <w:rsid w:val="005C48A5"/>
    <w:rsid w:val="005C68D1"/>
    <w:rsid w:val="005D3ABE"/>
    <w:rsid w:val="005D4197"/>
    <w:rsid w:val="005D5901"/>
    <w:rsid w:val="005D7538"/>
    <w:rsid w:val="005E31BE"/>
    <w:rsid w:val="005E5F90"/>
    <w:rsid w:val="005E6D07"/>
    <w:rsid w:val="005E78FC"/>
    <w:rsid w:val="005F0030"/>
    <w:rsid w:val="005F0559"/>
    <w:rsid w:val="005F13DD"/>
    <w:rsid w:val="005F3585"/>
    <w:rsid w:val="005F3D5E"/>
    <w:rsid w:val="005F4BAA"/>
    <w:rsid w:val="005F5110"/>
    <w:rsid w:val="006037E2"/>
    <w:rsid w:val="0060476E"/>
    <w:rsid w:val="006049FE"/>
    <w:rsid w:val="00604B64"/>
    <w:rsid w:val="006058E6"/>
    <w:rsid w:val="006063A2"/>
    <w:rsid w:val="006065AE"/>
    <w:rsid w:val="00611599"/>
    <w:rsid w:val="00612397"/>
    <w:rsid w:val="006123C6"/>
    <w:rsid w:val="0061357E"/>
    <w:rsid w:val="0061402B"/>
    <w:rsid w:val="006143B9"/>
    <w:rsid w:val="0061624F"/>
    <w:rsid w:val="006167B7"/>
    <w:rsid w:val="00617B5D"/>
    <w:rsid w:val="0062132F"/>
    <w:rsid w:val="0062284D"/>
    <w:rsid w:val="006230D0"/>
    <w:rsid w:val="006239AE"/>
    <w:rsid w:val="00625D04"/>
    <w:rsid w:val="0062653C"/>
    <w:rsid w:val="00626BED"/>
    <w:rsid w:val="00626EB7"/>
    <w:rsid w:val="0063292D"/>
    <w:rsid w:val="00633EDC"/>
    <w:rsid w:val="00634051"/>
    <w:rsid w:val="006360E1"/>
    <w:rsid w:val="006367B3"/>
    <w:rsid w:val="0064332F"/>
    <w:rsid w:val="00650C94"/>
    <w:rsid w:val="00650CA9"/>
    <w:rsid w:val="0065173E"/>
    <w:rsid w:val="00651C60"/>
    <w:rsid w:val="00651CAF"/>
    <w:rsid w:val="00653710"/>
    <w:rsid w:val="0065372C"/>
    <w:rsid w:val="00654E02"/>
    <w:rsid w:val="00660BA8"/>
    <w:rsid w:val="00661ACC"/>
    <w:rsid w:val="0066391E"/>
    <w:rsid w:val="006645EE"/>
    <w:rsid w:val="00665CC5"/>
    <w:rsid w:val="00665EED"/>
    <w:rsid w:val="00666D2E"/>
    <w:rsid w:val="006673CE"/>
    <w:rsid w:val="00667628"/>
    <w:rsid w:val="00667819"/>
    <w:rsid w:val="00673397"/>
    <w:rsid w:val="00676681"/>
    <w:rsid w:val="006766A7"/>
    <w:rsid w:val="0067719B"/>
    <w:rsid w:val="00677C2B"/>
    <w:rsid w:val="0068381C"/>
    <w:rsid w:val="00686291"/>
    <w:rsid w:val="00686D32"/>
    <w:rsid w:val="00690884"/>
    <w:rsid w:val="00693E2F"/>
    <w:rsid w:val="00697A71"/>
    <w:rsid w:val="006A0458"/>
    <w:rsid w:val="006A4531"/>
    <w:rsid w:val="006A4C04"/>
    <w:rsid w:val="006A58CF"/>
    <w:rsid w:val="006A5DC3"/>
    <w:rsid w:val="006B7BFB"/>
    <w:rsid w:val="006C180D"/>
    <w:rsid w:val="006C30C7"/>
    <w:rsid w:val="006C4DFF"/>
    <w:rsid w:val="006C60DD"/>
    <w:rsid w:val="006C7C38"/>
    <w:rsid w:val="006D5352"/>
    <w:rsid w:val="006D6583"/>
    <w:rsid w:val="006D6985"/>
    <w:rsid w:val="006E0022"/>
    <w:rsid w:val="006E1404"/>
    <w:rsid w:val="006E1412"/>
    <w:rsid w:val="006E2994"/>
    <w:rsid w:val="006E2A0D"/>
    <w:rsid w:val="006E36B9"/>
    <w:rsid w:val="006E496B"/>
    <w:rsid w:val="006F0B8D"/>
    <w:rsid w:val="006F1C42"/>
    <w:rsid w:val="006F2AF9"/>
    <w:rsid w:val="00700658"/>
    <w:rsid w:val="00702226"/>
    <w:rsid w:val="00707034"/>
    <w:rsid w:val="00710CF7"/>
    <w:rsid w:val="00710E3C"/>
    <w:rsid w:val="00711009"/>
    <w:rsid w:val="00715453"/>
    <w:rsid w:val="00716079"/>
    <w:rsid w:val="00717A98"/>
    <w:rsid w:val="007219BC"/>
    <w:rsid w:val="00721A08"/>
    <w:rsid w:val="007230A3"/>
    <w:rsid w:val="00724252"/>
    <w:rsid w:val="00726FC9"/>
    <w:rsid w:val="007273A7"/>
    <w:rsid w:val="00733A82"/>
    <w:rsid w:val="00734BDA"/>
    <w:rsid w:val="00735FEB"/>
    <w:rsid w:val="00741148"/>
    <w:rsid w:val="00744B71"/>
    <w:rsid w:val="00747748"/>
    <w:rsid w:val="00747E31"/>
    <w:rsid w:val="007508B6"/>
    <w:rsid w:val="00754464"/>
    <w:rsid w:val="007558EA"/>
    <w:rsid w:val="00755C1A"/>
    <w:rsid w:val="0076085A"/>
    <w:rsid w:val="0076515C"/>
    <w:rsid w:val="007668C9"/>
    <w:rsid w:val="00767F68"/>
    <w:rsid w:val="00771794"/>
    <w:rsid w:val="00772E8B"/>
    <w:rsid w:val="007731BB"/>
    <w:rsid w:val="007735EF"/>
    <w:rsid w:val="007752EF"/>
    <w:rsid w:val="00776528"/>
    <w:rsid w:val="0077707F"/>
    <w:rsid w:val="00780842"/>
    <w:rsid w:val="00781A98"/>
    <w:rsid w:val="00781BEB"/>
    <w:rsid w:val="00783304"/>
    <w:rsid w:val="00784EC9"/>
    <w:rsid w:val="007913AC"/>
    <w:rsid w:val="00792762"/>
    <w:rsid w:val="00793214"/>
    <w:rsid w:val="00795408"/>
    <w:rsid w:val="00795D55"/>
    <w:rsid w:val="00796C53"/>
    <w:rsid w:val="007A0A7A"/>
    <w:rsid w:val="007A150F"/>
    <w:rsid w:val="007A16B0"/>
    <w:rsid w:val="007A1910"/>
    <w:rsid w:val="007A2661"/>
    <w:rsid w:val="007A3572"/>
    <w:rsid w:val="007B0FF3"/>
    <w:rsid w:val="007B15D7"/>
    <w:rsid w:val="007B651E"/>
    <w:rsid w:val="007C122D"/>
    <w:rsid w:val="007C1E79"/>
    <w:rsid w:val="007C54B8"/>
    <w:rsid w:val="007C5A62"/>
    <w:rsid w:val="007C63D7"/>
    <w:rsid w:val="007D01BE"/>
    <w:rsid w:val="007D1C31"/>
    <w:rsid w:val="007D4906"/>
    <w:rsid w:val="007D5489"/>
    <w:rsid w:val="007D5F3B"/>
    <w:rsid w:val="007D6FB6"/>
    <w:rsid w:val="007E0E7F"/>
    <w:rsid w:val="007E2048"/>
    <w:rsid w:val="007E22BC"/>
    <w:rsid w:val="007F0F17"/>
    <w:rsid w:val="007F205B"/>
    <w:rsid w:val="007F2F0D"/>
    <w:rsid w:val="007F5A96"/>
    <w:rsid w:val="007F6781"/>
    <w:rsid w:val="00804269"/>
    <w:rsid w:val="00804F9D"/>
    <w:rsid w:val="008052CB"/>
    <w:rsid w:val="00807112"/>
    <w:rsid w:val="00807EF7"/>
    <w:rsid w:val="00807F1E"/>
    <w:rsid w:val="00811573"/>
    <w:rsid w:val="00812515"/>
    <w:rsid w:val="008143F9"/>
    <w:rsid w:val="008157C7"/>
    <w:rsid w:val="0081671B"/>
    <w:rsid w:val="00816D2A"/>
    <w:rsid w:val="00820FC0"/>
    <w:rsid w:val="00823A2F"/>
    <w:rsid w:val="008249BE"/>
    <w:rsid w:val="00824F56"/>
    <w:rsid w:val="008253F8"/>
    <w:rsid w:val="008264B3"/>
    <w:rsid w:val="0082793F"/>
    <w:rsid w:val="0083000A"/>
    <w:rsid w:val="00831DF7"/>
    <w:rsid w:val="008332A0"/>
    <w:rsid w:val="008339B7"/>
    <w:rsid w:val="0083505B"/>
    <w:rsid w:val="008359A3"/>
    <w:rsid w:val="008373BA"/>
    <w:rsid w:val="00837E2B"/>
    <w:rsid w:val="008404C8"/>
    <w:rsid w:val="0084076C"/>
    <w:rsid w:val="0084089A"/>
    <w:rsid w:val="00841008"/>
    <w:rsid w:val="00841648"/>
    <w:rsid w:val="00843482"/>
    <w:rsid w:val="008465D7"/>
    <w:rsid w:val="00846DFC"/>
    <w:rsid w:val="00850355"/>
    <w:rsid w:val="008514EC"/>
    <w:rsid w:val="00854584"/>
    <w:rsid w:val="00856B69"/>
    <w:rsid w:val="008578FE"/>
    <w:rsid w:val="0086093B"/>
    <w:rsid w:val="008611BC"/>
    <w:rsid w:val="00862EA9"/>
    <w:rsid w:val="00865164"/>
    <w:rsid w:val="00865D71"/>
    <w:rsid w:val="00870100"/>
    <w:rsid w:val="008747FC"/>
    <w:rsid w:val="0087518D"/>
    <w:rsid w:val="008758F5"/>
    <w:rsid w:val="00877937"/>
    <w:rsid w:val="00877E3C"/>
    <w:rsid w:val="008828D4"/>
    <w:rsid w:val="00883E1F"/>
    <w:rsid w:val="00885334"/>
    <w:rsid w:val="00887BC1"/>
    <w:rsid w:val="00891084"/>
    <w:rsid w:val="00895EF4"/>
    <w:rsid w:val="008963FF"/>
    <w:rsid w:val="008A0442"/>
    <w:rsid w:val="008A17EE"/>
    <w:rsid w:val="008A1F2D"/>
    <w:rsid w:val="008A3E8D"/>
    <w:rsid w:val="008A3E95"/>
    <w:rsid w:val="008A483A"/>
    <w:rsid w:val="008A55A5"/>
    <w:rsid w:val="008A58AD"/>
    <w:rsid w:val="008A5C8F"/>
    <w:rsid w:val="008B03F7"/>
    <w:rsid w:val="008B4F9F"/>
    <w:rsid w:val="008B7E4B"/>
    <w:rsid w:val="008C0C51"/>
    <w:rsid w:val="008C1435"/>
    <w:rsid w:val="008C2A9B"/>
    <w:rsid w:val="008C2DB8"/>
    <w:rsid w:val="008C342C"/>
    <w:rsid w:val="008C40E1"/>
    <w:rsid w:val="008C467E"/>
    <w:rsid w:val="008C4BE9"/>
    <w:rsid w:val="008C7774"/>
    <w:rsid w:val="008D441B"/>
    <w:rsid w:val="008D4485"/>
    <w:rsid w:val="008D478B"/>
    <w:rsid w:val="008D4C80"/>
    <w:rsid w:val="008D7E39"/>
    <w:rsid w:val="008D7ED6"/>
    <w:rsid w:val="008E215B"/>
    <w:rsid w:val="008E23EC"/>
    <w:rsid w:val="008E5865"/>
    <w:rsid w:val="008E70C9"/>
    <w:rsid w:val="008F0A24"/>
    <w:rsid w:val="008F25BC"/>
    <w:rsid w:val="008F2D86"/>
    <w:rsid w:val="008F3F53"/>
    <w:rsid w:val="008F5724"/>
    <w:rsid w:val="008F5E6D"/>
    <w:rsid w:val="009001C1"/>
    <w:rsid w:val="009009A4"/>
    <w:rsid w:val="00901ABA"/>
    <w:rsid w:val="0090490A"/>
    <w:rsid w:val="009123AB"/>
    <w:rsid w:val="00913FA3"/>
    <w:rsid w:val="00914875"/>
    <w:rsid w:val="00916EF7"/>
    <w:rsid w:val="00920C62"/>
    <w:rsid w:val="0092542D"/>
    <w:rsid w:val="00925D42"/>
    <w:rsid w:val="00926165"/>
    <w:rsid w:val="00926F86"/>
    <w:rsid w:val="009321BE"/>
    <w:rsid w:val="0094323E"/>
    <w:rsid w:val="00943564"/>
    <w:rsid w:val="009437D8"/>
    <w:rsid w:val="00945523"/>
    <w:rsid w:val="00947057"/>
    <w:rsid w:val="00947AFD"/>
    <w:rsid w:val="00947B9C"/>
    <w:rsid w:val="00954CFC"/>
    <w:rsid w:val="00956927"/>
    <w:rsid w:val="0096206C"/>
    <w:rsid w:val="00962318"/>
    <w:rsid w:val="00962B93"/>
    <w:rsid w:val="009648C0"/>
    <w:rsid w:val="00965106"/>
    <w:rsid w:val="0096691A"/>
    <w:rsid w:val="00970484"/>
    <w:rsid w:val="0097104F"/>
    <w:rsid w:val="00972AC5"/>
    <w:rsid w:val="009739D1"/>
    <w:rsid w:val="00973C80"/>
    <w:rsid w:val="00975A5D"/>
    <w:rsid w:val="009762AE"/>
    <w:rsid w:val="00980524"/>
    <w:rsid w:val="00984D2D"/>
    <w:rsid w:val="00985BF4"/>
    <w:rsid w:val="00991F83"/>
    <w:rsid w:val="00996F7E"/>
    <w:rsid w:val="009A0035"/>
    <w:rsid w:val="009A4495"/>
    <w:rsid w:val="009A50A7"/>
    <w:rsid w:val="009A60C7"/>
    <w:rsid w:val="009A6ACB"/>
    <w:rsid w:val="009A732A"/>
    <w:rsid w:val="009B42A7"/>
    <w:rsid w:val="009C5E23"/>
    <w:rsid w:val="009C6B5F"/>
    <w:rsid w:val="009D09BA"/>
    <w:rsid w:val="009D411E"/>
    <w:rsid w:val="009D4BED"/>
    <w:rsid w:val="009D4CBC"/>
    <w:rsid w:val="009D5851"/>
    <w:rsid w:val="009D71CA"/>
    <w:rsid w:val="009E0684"/>
    <w:rsid w:val="009E2AC4"/>
    <w:rsid w:val="009E3A2B"/>
    <w:rsid w:val="009F1E52"/>
    <w:rsid w:val="009F20BE"/>
    <w:rsid w:val="009F2B03"/>
    <w:rsid w:val="009F3375"/>
    <w:rsid w:val="009F37B8"/>
    <w:rsid w:val="009F4D68"/>
    <w:rsid w:val="009F64E7"/>
    <w:rsid w:val="00A03644"/>
    <w:rsid w:val="00A03F2B"/>
    <w:rsid w:val="00A03FFE"/>
    <w:rsid w:val="00A043CB"/>
    <w:rsid w:val="00A044FB"/>
    <w:rsid w:val="00A049CF"/>
    <w:rsid w:val="00A0565D"/>
    <w:rsid w:val="00A071CE"/>
    <w:rsid w:val="00A1245E"/>
    <w:rsid w:val="00A1279A"/>
    <w:rsid w:val="00A133F1"/>
    <w:rsid w:val="00A13CE4"/>
    <w:rsid w:val="00A13D18"/>
    <w:rsid w:val="00A14F72"/>
    <w:rsid w:val="00A150D1"/>
    <w:rsid w:val="00A15230"/>
    <w:rsid w:val="00A2029F"/>
    <w:rsid w:val="00A20BDB"/>
    <w:rsid w:val="00A21182"/>
    <w:rsid w:val="00A25424"/>
    <w:rsid w:val="00A2659C"/>
    <w:rsid w:val="00A26EDB"/>
    <w:rsid w:val="00A33C45"/>
    <w:rsid w:val="00A349E0"/>
    <w:rsid w:val="00A40183"/>
    <w:rsid w:val="00A413BF"/>
    <w:rsid w:val="00A43DB8"/>
    <w:rsid w:val="00A44086"/>
    <w:rsid w:val="00A47FDA"/>
    <w:rsid w:val="00A548E5"/>
    <w:rsid w:val="00A55F27"/>
    <w:rsid w:val="00A56845"/>
    <w:rsid w:val="00A57773"/>
    <w:rsid w:val="00A600D2"/>
    <w:rsid w:val="00A6049C"/>
    <w:rsid w:val="00A61065"/>
    <w:rsid w:val="00A6146B"/>
    <w:rsid w:val="00A625C4"/>
    <w:rsid w:val="00A63CEF"/>
    <w:rsid w:val="00A671B8"/>
    <w:rsid w:val="00A7009B"/>
    <w:rsid w:val="00A7151A"/>
    <w:rsid w:val="00A74B2E"/>
    <w:rsid w:val="00A7602B"/>
    <w:rsid w:val="00A84F77"/>
    <w:rsid w:val="00A85DAD"/>
    <w:rsid w:val="00A86A81"/>
    <w:rsid w:val="00A87486"/>
    <w:rsid w:val="00A90755"/>
    <w:rsid w:val="00A91502"/>
    <w:rsid w:val="00A94CCF"/>
    <w:rsid w:val="00A971DA"/>
    <w:rsid w:val="00A975D1"/>
    <w:rsid w:val="00AA02DF"/>
    <w:rsid w:val="00AA0BA8"/>
    <w:rsid w:val="00AA48CA"/>
    <w:rsid w:val="00AA49AA"/>
    <w:rsid w:val="00AA7221"/>
    <w:rsid w:val="00AB0A9A"/>
    <w:rsid w:val="00AB1974"/>
    <w:rsid w:val="00AB321F"/>
    <w:rsid w:val="00AB51C8"/>
    <w:rsid w:val="00AB6398"/>
    <w:rsid w:val="00AC0E1D"/>
    <w:rsid w:val="00AC33F0"/>
    <w:rsid w:val="00AC414E"/>
    <w:rsid w:val="00AC4D2E"/>
    <w:rsid w:val="00AC6595"/>
    <w:rsid w:val="00AD128A"/>
    <w:rsid w:val="00AD39C1"/>
    <w:rsid w:val="00AD4967"/>
    <w:rsid w:val="00AD5F84"/>
    <w:rsid w:val="00AD689D"/>
    <w:rsid w:val="00AE02C4"/>
    <w:rsid w:val="00AE050D"/>
    <w:rsid w:val="00AE1D59"/>
    <w:rsid w:val="00AE48F5"/>
    <w:rsid w:val="00AF02C5"/>
    <w:rsid w:val="00AF0694"/>
    <w:rsid w:val="00AF3129"/>
    <w:rsid w:val="00AF43A9"/>
    <w:rsid w:val="00AF7343"/>
    <w:rsid w:val="00B029D8"/>
    <w:rsid w:val="00B03D59"/>
    <w:rsid w:val="00B06553"/>
    <w:rsid w:val="00B06B21"/>
    <w:rsid w:val="00B1204E"/>
    <w:rsid w:val="00B13AB5"/>
    <w:rsid w:val="00B13EC9"/>
    <w:rsid w:val="00B13FF5"/>
    <w:rsid w:val="00B14DFA"/>
    <w:rsid w:val="00B1620A"/>
    <w:rsid w:val="00B178A5"/>
    <w:rsid w:val="00B244A6"/>
    <w:rsid w:val="00B251B3"/>
    <w:rsid w:val="00B258FC"/>
    <w:rsid w:val="00B26E4F"/>
    <w:rsid w:val="00B274AA"/>
    <w:rsid w:val="00B27D39"/>
    <w:rsid w:val="00B343F2"/>
    <w:rsid w:val="00B34916"/>
    <w:rsid w:val="00B36626"/>
    <w:rsid w:val="00B37172"/>
    <w:rsid w:val="00B43073"/>
    <w:rsid w:val="00B43117"/>
    <w:rsid w:val="00B431BF"/>
    <w:rsid w:val="00B449CA"/>
    <w:rsid w:val="00B455AA"/>
    <w:rsid w:val="00B45EA6"/>
    <w:rsid w:val="00B45FB3"/>
    <w:rsid w:val="00B549C5"/>
    <w:rsid w:val="00B54BC2"/>
    <w:rsid w:val="00B55241"/>
    <w:rsid w:val="00B602E8"/>
    <w:rsid w:val="00B611F0"/>
    <w:rsid w:val="00B6327E"/>
    <w:rsid w:val="00B67120"/>
    <w:rsid w:val="00B67F85"/>
    <w:rsid w:val="00B7122C"/>
    <w:rsid w:val="00B713DE"/>
    <w:rsid w:val="00B71765"/>
    <w:rsid w:val="00B71EC2"/>
    <w:rsid w:val="00B73CAE"/>
    <w:rsid w:val="00B7473E"/>
    <w:rsid w:val="00B7604A"/>
    <w:rsid w:val="00B7623F"/>
    <w:rsid w:val="00B82CBE"/>
    <w:rsid w:val="00B833F3"/>
    <w:rsid w:val="00B83744"/>
    <w:rsid w:val="00B83F36"/>
    <w:rsid w:val="00B85646"/>
    <w:rsid w:val="00B85AEA"/>
    <w:rsid w:val="00B9084B"/>
    <w:rsid w:val="00B92006"/>
    <w:rsid w:val="00B9530B"/>
    <w:rsid w:val="00B9563F"/>
    <w:rsid w:val="00B9720D"/>
    <w:rsid w:val="00B97682"/>
    <w:rsid w:val="00BA1669"/>
    <w:rsid w:val="00BA4223"/>
    <w:rsid w:val="00BB0937"/>
    <w:rsid w:val="00BB1AF0"/>
    <w:rsid w:val="00BB3345"/>
    <w:rsid w:val="00BB50C3"/>
    <w:rsid w:val="00BB5FCC"/>
    <w:rsid w:val="00BB76D1"/>
    <w:rsid w:val="00BC0CA3"/>
    <w:rsid w:val="00BC3B11"/>
    <w:rsid w:val="00BC3F55"/>
    <w:rsid w:val="00BC663D"/>
    <w:rsid w:val="00BC695E"/>
    <w:rsid w:val="00BD3282"/>
    <w:rsid w:val="00BD3DBB"/>
    <w:rsid w:val="00BD5297"/>
    <w:rsid w:val="00BD5B79"/>
    <w:rsid w:val="00BD7DE2"/>
    <w:rsid w:val="00BD7E97"/>
    <w:rsid w:val="00BE0627"/>
    <w:rsid w:val="00BE2350"/>
    <w:rsid w:val="00BE4F5E"/>
    <w:rsid w:val="00BE732D"/>
    <w:rsid w:val="00BE77CC"/>
    <w:rsid w:val="00BF754C"/>
    <w:rsid w:val="00BF7CCB"/>
    <w:rsid w:val="00C02532"/>
    <w:rsid w:val="00C03865"/>
    <w:rsid w:val="00C03E55"/>
    <w:rsid w:val="00C045E2"/>
    <w:rsid w:val="00C05722"/>
    <w:rsid w:val="00C0746B"/>
    <w:rsid w:val="00C11EA8"/>
    <w:rsid w:val="00C13345"/>
    <w:rsid w:val="00C13575"/>
    <w:rsid w:val="00C15909"/>
    <w:rsid w:val="00C1654A"/>
    <w:rsid w:val="00C20D6A"/>
    <w:rsid w:val="00C21020"/>
    <w:rsid w:val="00C2335D"/>
    <w:rsid w:val="00C24B09"/>
    <w:rsid w:val="00C30FDD"/>
    <w:rsid w:val="00C32BC0"/>
    <w:rsid w:val="00C379D5"/>
    <w:rsid w:val="00C4174F"/>
    <w:rsid w:val="00C43269"/>
    <w:rsid w:val="00C4332B"/>
    <w:rsid w:val="00C43D26"/>
    <w:rsid w:val="00C45A9E"/>
    <w:rsid w:val="00C46125"/>
    <w:rsid w:val="00C4692F"/>
    <w:rsid w:val="00C47C4B"/>
    <w:rsid w:val="00C509B8"/>
    <w:rsid w:val="00C53A18"/>
    <w:rsid w:val="00C54CD7"/>
    <w:rsid w:val="00C572CB"/>
    <w:rsid w:val="00C6035F"/>
    <w:rsid w:val="00C627E9"/>
    <w:rsid w:val="00C65BF4"/>
    <w:rsid w:val="00C66476"/>
    <w:rsid w:val="00C66B18"/>
    <w:rsid w:val="00C66BD9"/>
    <w:rsid w:val="00C67349"/>
    <w:rsid w:val="00C675A3"/>
    <w:rsid w:val="00C67643"/>
    <w:rsid w:val="00C67743"/>
    <w:rsid w:val="00C71640"/>
    <w:rsid w:val="00C727EF"/>
    <w:rsid w:val="00C74062"/>
    <w:rsid w:val="00C75638"/>
    <w:rsid w:val="00C75A60"/>
    <w:rsid w:val="00C76D8F"/>
    <w:rsid w:val="00C8340D"/>
    <w:rsid w:val="00C86F73"/>
    <w:rsid w:val="00C878F0"/>
    <w:rsid w:val="00C90789"/>
    <w:rsid w:val="00C94805"/>
    <w:rsid w:val="00C9764E"/>
    <w:rsid w:val="00CA10B9"/>
    <w:rsid w:val="00CA1323"/>
    <w:rsid w:val="00CA134C"/>
    <w:rsid w:val="00CA16B1"/>
    <w:rsid w:val="00CA1772"/>
    <w:rsid w:val="00CA4CCD"/>
    <w:rsid w:val="00CA50AD"/>
    <w:rsid w:val="00CA75E2"/>
    <w:rsid w:val="00CB308A"/>
    <w:rsid w:val="00CB353B"/>
    <w:rsid w:val="00CB42CF"/>
    <w:rsid w:val="00CB5F3B"/>
    <w:rsid w:val="00CC2702"/>
    <w:rsid w:val="00CC3236"/>
    <w:rsid w:val="00CC43D6"/>
    <w:rsid w:val="00CC4D9D"/>
    <w:rsid w:val="00CC64FD"/>
    <w:rsid w:val="00CC7D40"/>
    <w:rsid w:val="00CC7D94"/>
    <w:rsid w:val="00CD14C8"/>
    <w:rsid w:val="00CD47C6"/>
    <w:rsid w:val="00CD6B4E"/>
    <w:rsid w:val="00CD7648"/>
    <w:rsid w:val="00CE0A8A"/>
    <w:rsid w:val="00CE40CA"/>
    <w:rsid w:val="00CE47DA"/>
    <w:rsid w:val="00CE4FD9"/>
    <w:rsid w:val="00CF1C40"/>
    <w:rsid w:val="00CF25ED"/>
    <w:rsid w:val="00CF28F6"/>
    <w:rsid w:val="00CF30C0"/>
    <w:rsid w:val="00CF36C1"/>
    <w:rsid w:val="00CF6567"/>
    <w:rsid w:val="00CF7766"/>
    <w:rsid w:val="00D01092"/>
    <w:rsid w:val="00D020BD"/>
    <w:rsid w:val="00D02CF2"/>
    <w:rsid w:val="00D035FC"/>
    <w:rsid w:val="00D03FD7"/>
    <w:rsid w:val="00D057A1"/>
    <w:rsid w:val="00D060F3"/>
    <w:rsid w:val="00D10271"/>
    <w:rsid w:val="00D113DD"/>
    <w:rsid w:val="00D14092"/>
    <w:rsid w:val="00D163B3"/>
    <w:rsid w:val="00D17C90"/>
    <w:rsid w:val="00D2284E"/>
    <w:rsid w:val="00D22DFB"/>
    <w:rsid w:val="00D23BAA"/>
    <w:rsid w:val="00D2490B"/>
    <w:rsid w:val="00D277AA"/>
    <w:rsid w:val="00D27871"/>
    <w:rsid w:val="00D31F5A"/>
    <w:rsid w:val="00D32673"/>
    <w:rsid w:val="00D35C47"/>
    <w:rsid w:val="00D36AB3"/>
    <w:rsid w:val="00D4232D"/>
    <w:rsid w:val="00D4320C"/>
    <w:rsid w:val="00D43350"/>
    <w:rsid w:val="00D43EEC"/>
    <w:rsid w:val="00D475D0"/>
    <w:rsid w:val="00D47848"/>
    <w:rsid w:val="00D47EF9"/>
    <w:rsid w:val="00D47F80"/>
    <w:rsid w:val="00D5183E"/>
    <w:rsid w:val="00D51A45"/>
    <w:rsid w:val="00D53CD1"/>
    <w:rsid w:val="00D55EB0"/>
    <w:rsid w:val="00D6318D"/>
    <w:rsid w:val="00D645BA"/>
    <w:rsid w:val="00D6586C"/>
    <w:rsid w:val="00D66899"/>
    <w:rsid w:val="00D676AD"/>
    <w:rsid w:val="00D67B0B"/>
    <w:rsid w:val="00D74479"/>
    <w:rsid w:val="00D777E9"/>
    <w:rsid w:val="00D80D7E"/>
    <w:rsid w:val="00D827E3"/>
    <w:rsid w:val="00D842D5"/>
    <w:rsid w:val="00D8477F"/>
    <w:rsid w:val="00D8481F"/>
    <w:rsid w:val="00D860AD"/>
    <w:rsid w:val="00D87CD0"/>
    <w:rsid w:val="00D87DD1"/>
    <w:rsid w:val="00D91748"/>
    <w:rsid w:val="00D918A9"/>
    <w:rsid w:val="00D9192C"/>
    <w:rsid w:val="00D91E8F"/>
    <w:rsid w:val="00D93BA8"/>
    <w:rsid w:val="00D95D69"/>
    <w:rsid w:val="00D97809"/>
    <w:rsid w:val="00DA23F6"/>
    <w:rsid w:val="00DA3A47"/>
    <w:rsid w:val="00DA4B4D"/>
    <w:rsid w:val="00DA57DA"/>
    <w:rsid w:val="00DA6A3B"/>
    <w:rsid w:val="00DB287F"/>
    <w:rsid w:val="00DB2B1A"/>
    <w:rsid w:val="00DB4360"/>
    <w:rsid w:val="00DB4960"/>
    <w:rsid w:val="00DB78DC"/>
    <w:rsid w:val="00DB7D6A"/>
    <w:rsid w:val="00DC057C"/>
    <w:rsid w:val="00DC1F65"/>
    <w:rsid w:val="00DC20F3"/>
    <w:rsid w:val="00DC294A"/>
    <w:rsid w:val="00DC46DE"/>
    <w:rsid w:val="00DD186D"/>
    <w:rsid w:val="00DD347F"/>
    <w:rsid w:val="00DD5224"/>
    <w:rsid w:val="00DD5668"/>
    <w:rsid w:val="00DE1C25"/>
    <w:rsid w:val="00DE3421"/>
    <w:rsid w:val="00DE36FB"/>
    <w:rsid w:val="00DE6422"/>
    <w:rsid w:val="00DF1BCF"/>
    <w:rsid w:val="00DF3F67"/>
    <w:rsid w:val="00DF48AA"/>
    <w:rsid w:val="00DF4983"/>
    <w:rsid w:val="00DF4D74"/>
    <w:rsid w:val="00DF5251"/>
    <w:rsid w:val="00DF66A5"/>
    <w:rsid w:val="00DF6D5C"/>
    <w:rsid w:val="00DF6EBD"/>
    <w:rsid w:val="00DF6F35"/>
    <w:rsid w:val="00DF7D2A"/>
    <w:rsid w:val="00E01BCC"/>
    <w:rsid w:val="00E06CB5"/>
    <w:rsid w:val="00E13818"/>
    <w:rsid w:val="00E14D2B"/>
    <w:rsid w:val="00E17585"/>
    <w:rsid w:val="00E214D3"/>
    <w:rsid w:val="00E2229D"/>
    <w:rsid w:val="00E23DEF"/>
    <w:rsid w:val="00E250BD"/>
    <w:rsid w:val="00E25415"/>
    <w:rsid w:val="00E25F32"/>
    <w:rsid w:val="00E261B9"/>
    <w:rsid w:val="00E27CF9"/>
    <w:rsid w:val="00E27F6E"/>
    <w:rsid w:val="00E33549"/>
    <w:rsid w:val="00E33DA8"/>
    <w:rsid w:val="00E36C53"/>
    <w:rsid w:val="00E3767F"/>
    <w:rsid w:val="00E407E9"/>
    <w:rsid w:val="00E408FE"/>
    <w:rsid w:val="00E45412"/>
    <w:rsid w:val="00E45ADF"/>
    <w:rsid w:val="00E45DCA"/>
    <w:rsid w:val="00E5371E"/>
    <w:rsid w:val="00E54CB8"/>
    <w:rsid w:val="00E55916"/>
    <w:rsid w:val="00E57429"/>
    <w:rsid w:val="00E60BD6"/>
    <w:rsid w:val="00E6167D"/>
    <w:rsid w:val="00E62AC8"/>
    <w:rsid w:val="00E62FCA"/>
    <w:rsid w:val="00E6494B"/>
    <w:rsid w:val="00E6620A"/>
    <w:rsid w:val="00E7063F"/>
    <w:rsid w:val="00E72E82"/>
    <w:rsid w:val="00E73A04"/>
    <w:rsid w:val="00E74071"/>
    <w:rsid w:val="00E749A9"/>
    <w:rsid w:val="00E74D63"/>
    <w:rsid w:val="00E81BFD"/>
    <w:rsid w:val="00E827A5"/>
    <w:rsid w:val="00E82A27"/>
    <w:rsid w:val="00E84A15"/>
    <w:rsid w:val="00E84E3F"/>
    <w:rsid w:val="00E96E4A"/>
    <w:rsid w:val="00EA1F2C"/>
    <w:rsid w:val="00EA3D95"/>
    <w:rsid w:val="00EA4021"/>
    <w:rsid w:val="00EB084A"/>
    <w:rsid w:val="00EB3570"/>
    <w:rsid w:val="00EB3FC2"/>
    <w:rsid w:val="00EB45A5"/>
    <w:rsid w:val="00EC0CBF"/>
    <w:rsid w:val="00EC2C38"/>
    <w:rsid w:val="00EC7DD5"/>
    <w:rsid w:val="00ED1016"/>
    <w:rsid w:val="00ED1EC9"/>
    <w:rsid w:val="00ED2B01"/>
    <w:rsid w:val="00ED4365"/>
    <w:rsid w:val="00EE1533"/>
    <w:rsid w:val="00EE326B"/>
    <w:rsid w:val="00EE5346"/>
    <w:rsid w:val="00EE7A54"/>
    <w:rsid w:val="00EF2A7E"/>
    <w:rsid w:val="00EF37F6"/>
    <w:rsid w:val="00EF5208"/>
    <w:rsid w:val="00F00708"/>
    <w:rsid w:val="00F02AD8"/>
    <w:rsid w:val="00F03789"/>
    <w:rsid w:val="00F042DD"/>
    <w:rsid w:val="00F062CF"/>
    <w:rsid w:val="00F0778E"/>
    <w:rsid w:val="00F1189E"/>
    <w:rsid w:val="00F11B91"/>
    <w:rsid w:val="00F1369B"/>
    <w:rsid w:val="00F16F4D"/>
    <w:rsid w:val="00F17E08"/>
    <w:rsid w:val="00F200ED"/>
    <w:rsid w:val="00F2266A"/>
    <w:rsid w:val="00F254C3"/>
    <w:rsid w:val="00F25941"/>
    <w:rsid w:val="00F25F34"/>
    <w:rsid w:val="00F273B7"/>
    <w:rsid w:val="00F3030A"/>
    <w:rsid w:val="00F30584"/>
    <w:rsid w:val="00F356F4"/>
    <w:rsid w:val="00F4045F"/>
    <w:rsid w:val="00F40BE9"/>
    <w:rsid w:val="00F42356"/>
    <w:rsid w:val="00F4507B"/>
    <w:rsid w:val="00F50B9F"/>
    <w:rsid w:val="00F50D00"/>
    <w:rsid w:val="00F50F51"/>
    <w:rsid w:val="00F52275"/>
    <w:rsid w:val="00F53656"/>
    <w:rsid w:val="00F53CF9"/>
    <w:rsid w:val="00F541C8"/>
    <w:rsid w:val="00F569BD"/>
    <w:rsid w:val="00F6013D"/>
    <w:rsid w:val="00F6281F"/>
    <w:rsid w:val="00F643D3"/>
    <w:rsid w:val="00F64C68"/>
    <w:rsid w:val="00F6592C"/>
    <w:rsid w:val="00F65CC1"/>
    <w:rsid w:val="00F6611C"/>
    <w:rsid w:val="00F663A9"/>
    <w:rsid w:val="00F6688A"/>
    <w:rsid w:val="00F70CF0"/>
    <w:rsid w:val="00F71F52"/>
    <w:rsid w:val="00F776DC"/>
    <w:rsid w:val="00F779EA"/>
    <w:rsid w:val="00F822B7"/>
    <w:rsid w:val="00F8398D"/>
    <w:rsid w:val="00F86080"/>
    <w:rsid w:val="00F86652"/>
    <w:rsid w:val="00F87358"/>
    <w:rsid w:val="00F8739E"/>
    <w:rsid w:val="00F874F0"/>
    <w:rsid w:val="00F8764E"/>
    <w:rsid w:val="00F87D54"/>
    <w:rsid w:val="00F9070C"/>
    <w:rsid w:val="00F90EA2"/>
    <w:rsid w:val="00F92005"/>
    <w:rsid w:val="00F92EA5"/>
    <w:rsid w:val="00F93611"/>
    <w:rsid w:val="00F940E0"/>
    <w:rsid w:val="00F94369"/>
    <w:rsid w:val="00F9540D"/>
    <w:rsid w:val="00FA23E7"/>
    <w:rsid w:val="00FA59C8"/>
    <w:rsid w:val="00FA5E91"/>
    <w:rsid w:val="00FB1BF0"/>
    <w:rsid w:val="00FB31D8"/>
    <w:rsid w:val="00FB4B54"/>
    <w:rsid w:val="00FB4E13"/>
    <w:rsid w:val="00FB5A2B"/>
    <w:rsid w:val="00FC02BD"/>
    <w:rsid w:val="00FC7F0D"/>
    <w:rsid w:val="00FD3240"/>
    <w:rsid w:val="00FD4AEE"/>
    <w:rsid w:val="00FD593E"/>
    <w:rsid w:val="00FD6461"/>
    <w:rsid w:val="00FD7F95"/>
    <w:rsid w:val="00FE12B9"/>
    <w:rsid w:val="00FE5FD5"/>
    <w:rsid w:val="00FE756F"/>
    <w:rsid w:val="00FF08EA"/>
    <w:rsid w:val="00FF64D1"/>
    <w:rsid w:val="00FF726F"/>
    <w:rsid w:val="00FF74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DB22C5C"/>
  <w15:chartTrackingRefBased/>
  <w15:docId w15:val="{8134D2C4-C33E-4DEF-9D2F-544D625B8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7112"/>
  </w:style>
  <w:style w:type="paragraph" w:styleId="Heading1">
    <w:name w:val="heading 1"/>
    <w:basedOn w:val="Normal"/>
    <w:next w:val="Normal"/>
    <w:link w:val="Heading1Char"/>
    <w:uiPriority w:val="9"/>
    <w:qFormat/>
    <w:rsid w:val="00123C0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43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43D6"/>
  </w:style>
  <w:style w:type="paragraph" w:styleId="Footer">
    <w:name w:val="footer"/>
    <w:basedOn w:val="Normal"/>
    <w:link w:val="FooterChar"/>
    <w:uiPriority w:val="99"/>
    <w:unhideWhenUsed/>
    <w:rsid w:val="00CC43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43D6"/>
  </w:style>
  <w:style w:type="table" w:styleId="TableGrid">
    <w:name w:val="Table Grid"/>
    <w:basedOn w:val="TableNormal"/>
    <w:uiPriority w:val="39"/>
    <w:rsid w:val="000B06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03FD7"/>
    <w:pPr>
      <w:ind w:left="720"/>
      <w:contextualSpacing/>
    </w:pPr>
  </w:style>
  <w:style w:type="character" w:customStyle="1" w:styleId="Heading1Char">
    <w:name w:val="Heading 1 Char"/>
    <w:basedOn w:val="DefaultParagraphFont"/>
    <w:link w:val="Heading1"/>
    <w:uiPriority w:val="9"/>
    <w:rsid w:val="00123C0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D7F95"/>
    <w:rPr>
      <w:rFonts w:ascii="Arial" w:hAnsi="Arial"/>
      <w:sz w:val="18"/>
    </w:rPr>
  </w:style>
  <w:style w:type="paragraph" w:styleId="EndnoteText">
    <w:name w:val="endnote text"/>
    <w:basedOn w:val="Normal"/>
    <w:link w:val="EndnoteTextChar"/>
    <w:uiPriority w:val="99"/>
    <w:semiHidden/>
    <w:unhideWhenUsed/>
    <w:rsid w:val="00625D0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25D04"/>
    <w:rPr>
      <w:sz w:val="20"/>
      <w:szCs w:val="20"/>
    </w:rPr>
  </w:style>
  <w:style w:type="character" w:styleId="EndnoteReference">
    <w:name w:val="endnote reference"/>
    <w:basedOn w:val="DefaultParagraphFont"/>
    <w:uiPriority w:val="99"/>
    <w:semiHidden/>
    <w:unhideWhenUsed/>
    <w:rsid w:val="00625D04"/>
    <w:rPr>
      <w:vertAlign w:val="superscript"/>
    </w:rPr>
  </w:style>
  <w:style w:type="table" w:customStyle="1" w:styleId="TableGrid1">
    <w:name w:val="Table Grid1"/>
    <w:basedOn w:val="TableNormal"/>
    <w:next w:val="TableGrid"/>
    <w:uiPriority w:val="39"/>
    <w:rsid w:val="002E31E1"/>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B723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060902">
      <w:bodyDiv w:val="1"/>
      <w:marLeft w:val="0"/>
      <w:marRight w:val="0"/>
      <w:marTop w:val="0"/>
      <w:marBottom w:val="0"/>
      <w:divBdr>
        <w:top w:val="none" w:sz="0" w:space="0" w:color="auto"/>
        <w:left w:val="none" w:sz="0" w:space="0" w:color="auto"/>
        <w:bottom w:val="none" w:sz="0" w:space="0" w:color="auto"/>
        <w:right w:val="none" w:sz="0" w:space="0" w:color="auto"/>
      </w:divBdr>
    </w:div>
    <w:div w:id="33435094">
      <w:bodyDiv w:val="1"/>
      <w:marLeft w:val="0"/>
      <w:marRight w:val="0"/>
      <w:marTop w:val="0"/>
      <w:marBottom w:val="0"/>
      <w:divBdr>
        <w:top w:val="none" w:sz="0" w:space="0" w:color="auto"/>
        <w:left w:val="none" w:sz="0" w:space="0" w:color="auto"/>
        <w:bottom w:val="none" w:sz="0" w:space="0" w:color="auto"/>
        <w:right w:val="none" w:sz="0" w:space="0" w:color="auto"/>
      </w:divBdr>
    </w:div>
    <w:div w:id="53815151">
      <w:bodyDiv w:val="1"/>
      <w:marLeft w:val="0"/>
      <w:marRight w:val="0"/>
      <w:marTop w:val="0"/>
      <w:marBottom w:val="0"/>
      <w:divBdr>
        <w:top w:val="none" w:sz="0" w:space="0" w:color="auto"/>
        <w:left w:val="none" w:sz="0" w:space="0" w:color="auto"/>
        <w:bottom w:val="none" w:sz="0" w:space="0" w:color="auto"/>
        <w:right w:val="none" w:sz="0" w:space="0" w:color="auto"/>
      </w:divBdr>
    </w:div>
    <w:div w:id="128867913">
      <w:bodyDiv w:val="1"/>
      <w:marLeft w:val="0"/>
      <w:marRight w:val="0"/>
      <w:marTop w:val="0"/>
      <w:marBottom w:val="0"/>
      <w:divBdr>
        <w:top w:val="none" w:sz="0" w:space="0" w:color="auto"/>
        <w:left w:val="none" w:sz="0" w:space="0" w:color="auto"/>
        <w:bottom w:val="none" w:sz="0" w:space="0" w:color="auto"/>
        <w:right w:val="none" w:sz="0" w:space="0" w:color="auto"/>
      </w:divBdr>
    </w:div>
    <w:div w:id="185337446">
      <w:bodyDiv w:val="1"/>
      <w:marLeft w:val="0"/>
      <w:marRight w:val="0"/>
      <w:marTop w:val="0"/>
      <w:marBottom w:val="0"/>
      <w:divBdr>
        <w:top w:val="none" w:sz="0" w:space="0" w:color="auto"/>
        <w:left w:val="none" w:sz="0" w:space="0" w:color="auto"/>
        <w:bottom w:val="none" w:sz="0" w:space="0" w:color="auto"/>
        <w:right w:val="none" w:sz="0" w:space="0" w:color="auto"/>
      </w:divBdr>
    </w:div>
    <w:div w:id="187766137">
      <w:bodyDiv w:val="1"/>
      <w:marLeft w:val="0"/>
      <w:marRight w:val="0"/>
      <w:marTop w:val="0"/>
      <w:marBottom w:val="0"/>
      <w:divBdr>
        <w:top w:val="none" w:sz="0" w:space="0" w:color="auto"/>
        <w:left w:val="none" w:sz="0" w:space="0" w:color="auto"/>
        <w:bottom w:val="none" w:sz="0" w:space="0" w:color="auto"/>
        <w:right w:val="none" w:sz="0" w:space="0" w:color="auto"/>
      </w:divBdr>
    </w:div>
    <w:div w:id="191578968">
      <w:bodyDiv w:val="1"/>
      <w:marLeft w:val="0"/>
      <w:marRight w:val="0"/>
      <w:marTop w:val="0"/>
      <w:marBottom w:val="0"/>
      <w:divBdr>
        <w:top w:val="none" w:sz="0" w:space="0" w:color="auto"/>
        <w:left w:val="none" w:sz="0" w:space="0" w:color="auto"/>
        <w:bottom w:val="none" w:sz="0" w:space="0" w:color="auto"/>
        <w:right w:val="none" w:sz="0" w:space="0" w:color="auto"/>
      </w:divBdr>
    </w:div>
    <w:div w:id="207304272">
      <w:bodyDiv w:val="1"/>
      <w:marLeft w:val="0"/>
      <w:marRight w:val="0"/>
      <w:marTop w:val="0"/>
      <w:marBottom w:val="0"/>
      <w:divBdr>
        <w:top w:val="none" w:sz="0" w:space="0" w:color="auto"/>
        <w:left w:val="none" w:sz="0" w:space="0" w:color="auto"/>
        <w:bottom w:val="none" w:sz="0" w:space="0" w:color="auto"/>
        <w:right w:val="none" w:sz="0" w:space="0" w:color="auto"/>
      </w:divBdr>
    </w:div>
    <w:div w:id="224223254">
      <w:bodyDiv w:val="1"/>
      <w:marLeft w:val="0"/>
      <w:marRight w:val="0"/>
      <w:marTop w:val="0"/>
      <w:marBottom w:val="0"/>
      <w:divBdr>
        <w:top w:val="none" w:sz="0" w:space="0" w:color="auto"/>
        <w:left w:val="none" w:sz="0" w:space="0" w:color="auto"/>
        <w:bottom w:val="none" w:sz="0" w:space="0" w:color="auto"/>
        <w:right w:val="none" w:sz="0" w:space="0" w:color="auto"/>
      </w:divBdr>
    </w:div>
    <w:div w:id="233971327">
      <w:bodyDiv w:val="1"/>
      <w:marLeft w:val="0"/>
      <w:marRight w:val="0"/>
      <w:marTop w:val="0"/>
      <w:marBottom w:val="0"/>
      <w:divBdr>
        <w:top w:val="none" w:sz="0" w:space="0" w:color="auto"/>
        <w:left w:val="none" w:sz="0" w:space="0" w:color="auto"/>
        <w:bottom w:val="none" w:sz="0" w:space="0" w:color="auto"/>
        <w:right w:val="none" w:sz="0" w:space="0" w:color="auto"/>
      </w:divBdr>
    </w:div>
    <w:div w:id="237597958">
      <w:bodyDiv w:val="1"/>
      <w:marLeft w:val="0"/>
      <w:marRight w:val="0"/>
      <w:marTop w:val="0"/>
      <w:marBottom w:val="0"/>
      <w:divBdr>
        <w:top w:val="none" w:sz="0" w:space="0" w:color="auto"/>
        <w:left w:val="none" w:sz="0" w:space="0" w:color="auto"/>
        <w:bottom w:val="none" w:sz="0" w:space="0" w:color="auto"/>
        <w:right w:val="none" w:sz="0" w:space="0" w:color="auto"/>
      </w:divBdr>
    </w:div>
    <w:div w:id="238685150">
      <w:bodyDiv w:val="1"/>
      <w:marLeft w:val="0"/>
      <w:marRight w:val="0"/>
      <w:marTop w:val="0"/>
      <w:marBottom w:val="0"/>
      <w:divBdr>
        <w:top w:val="none" w:sz="0" w:space="0" w:color="auto"/>
        <w:left w:val="none" w:sz="0" w:space="0" w:color="auto"/>
        <w:bottom w:val="none" w:sz="0" w:space="0" w:color="auto"/>
        <w:right w:val="none" w:sz="0" w:space="0" w:color="auto"/>
      </w:divBdr>
    </w:div>
    <w:div w:id="249891038">
      <w:bodyDiv w:val="1"/>
      <w:marLeft w:val="0"/>
      <w:marRight w:val="0"/>
      <w:marTop w:val="0"/>
      <w:marBottom w:val="0"/>
      <w:divBdr>
        <w:top w:val="none" w:sz="0" w:space="0" w:color="auto"/>
        <w:left w:val="none" w:sz="0" w:space="0" w:color="auto"/>
        <w:bottom w:val="none" w:sz="0" w:space="0" w:color="auto"/>
        <w:right w:val="none" w:sz="0" w:space="0" w:color="auto"/>
      </w:divBdr>
    </w:div>
    <w:div w:id="278613808">
      <w:bodyDiv w:val="1"/>
      <w:marLeft w:val="0"/>
      <w:marRight w:val="0"/>
      <w:marTop w:val="0"/>
      <w:marBottom w:val="0"/>
      <w:divBdr>
        <w:top w:val="none" w:sz="0" w:space="0" w:color="auto"/>
        <w:left w:val="none" w:sz="0" w:space="0" w:color="auto"/>
        <w:bottom w:val="none" w:sz="0" w:space="0" w:color="auto"/>
        <w:right w:val="none" w:sz="0" w:space="0" w:color="auto"/>
      </w:divBdr>
    </w:div>
    <w:div w:id="310182011">
      <w:bodyDiv w:val="1"/>
      <w:marLeft w:val="0"/>
      <w:marRight w:val="0"/>
      <w:marTop w:val="0"/>
      <w:marBottom w:val="0"/>
      <w:divBdr>
        <w:top w:val="none" w:sz="0" w:space="0" w:color="auto"/>
        <w:left w:val="none" w:sz="0" w:space="0" w:color="auto"/>
        <w:bottom w:val="none" w:sz="0" w:space="0" w:color="auto"/>
        <w:right w:val="none" w:sz="0" w:space="0" w:color="auto"/>
      </w:divBdr>
    </w:div>
    <w:div w:id="311642714">
      <w:bodyDiv w:val="1"/>
      <w:marLeft w:val="0"/>
      <w:marRight w:val="0"/>
      <w:marTop w:val="0"/>
      <w:marBottom w:val="0"/>
      <w:divBdr>
        <w:top w:val="none" w:sz="0" w:space="0" w:color="auto"/>
        <w:left w:val="none" w:sz="0" w:space="0" w:color="auto"/>
        <w:bottom w:val="none" w:sz="0" w:space="0" w:color="auto"/>
        <w:right w:val="none" w:sz="0" w:space="0" w:color="auto"/>
      </w:divBdr>
    </w:div>
    <w:div w:id="322510284">
      <w:bodyDiv w:val="1"/>
      <w:marLeft w:val="0"/>
      <w:marRight w:val="0"/>
      <w:marTop w:val="0"/>
      <w:marBottom w:val="0"/>
      <w:divBdr>
        <w:top w:val="none" w:sz="0" w:space="0" w:color="auto"/>
        <w:left w:val="none" w:sz="0" w:space="0" w:color="auto"/>
        <w:bottom w:val="none" w:sz="0" w:space="0" w:color="auto"/>
        <w:right w:val="none" w:sz="0" w:space="0" w:color="auto"/>
      </w:divBdr>
    </w:div>
    <w:div w:id="361326730">
      <w:bodyDiv w:val="1"/>
      <w:marLeft w:val="0"/>
      <w:marRight w:val="0"/>
      <w:marTop w:val="0"/>
      <w:marBottom w:val="0"/>
      <w:divBdr>
        <w:top w:val="none" w:sz="0" w:space="0" w:color="auto"/>
        <w:left w:val="none" w:sz="0" w:space="0" w:color="auto"/>
        <w:bottom w:val="none" w:sz="0" w:space="0" w:color="auto"/>
        <w:right w:val="none" w:sz="0" w:space="0" w:color="auto"/>
      </w:divBdr>
    </w:div>
    <w:div w:id="383405099">
      <w:bodyDiv w:val="1"/>
      <w:marLeft w:val="0"/>
      <w:marRight w:val="0"/>
      <w:marTop w:val="0"/>
      <w:marBottom w:val="0"/>
      <w:divBdr>
        <w:top w:val="none" w:sz="0" w:space="0" w:color="auto"/>
        <w:left w:val="none" w:sz="0" w:space="0" w:color="auto"/>
        <w:bottom w:val="none" w:sz="0" w:space="0" w:color="auto"/>
        <w:right w:val="none" w:sz="0" w:space="0" w:color="auto"/>
      </w:divBdr>
    </w:div>
    <w:div w:id="383525974">
      <w:bodyDiv w:val="1"/>
      <w:marLeft w:val="0"/>
      <w:marRight w:val="0"/>
      <w:marTop w:val="0"/>
      <w:marBottom w:val="0"/>
      <w:divBdr>
        <w:top w:val="none" w:sz="0" w:space="0" w:color="auto"/>
        <w:left w:val="none" w:sz="0" w:space="0" w:color="auto"/>
        <w:bottom w:val="none" w:sz="0" w:space="0" w:color="auto"/>
        <w:right w:val="none" w:sz="0" w:space="0" w:color="auto"/>
      </w:divBdr>
    </w:div>
    <w:div w:id="392003383">
      <w:bodyDiv w:val="1"/>
      <w:marLeft w:val="0"/>
      <w:marRight w:val="0"/>
      <w:marTop w:val="0"/>
      <w:marBottom w:val="0"/>
      <w:divBdr>
        <w:top w:val="none" w:sz="0" w:space="0" w:color="auto"/>
        <w:left w:val="none" w:sz="0" w:space="0" w:color="auto"/>
        <w:bottom w:val="none" w:sz="0" w:space="0" w:color="auto"/>
        <w:right w:val="none" w:sz="0" w:space="0" w:color="auto"/>
      </w:divBdr>
    </w:div>
    <w:div w:id="404837131">
      <w:bodyDiv w:val="1"/>
      <w:marLeft w:val="0"/>
      <w:marRight w:val="0"/>
      <w:marTop w:val="0"/>
      <w:marBottom w:val="0"/>
      <w:divBdr>
        <w:top w:val="none" w:sz="0" w:space="0" w:color="auto"/>
        <w:left w:val="none" w:sz="0" w:space="0" w:color="auto"/>
        <w:bottom w:val="none" w:sz="0" w:space="0" w:color="auto"/>
        <w:right w:val="none" w:sz="0" w:space="0" w:color="auto"/>
      </w:divBdr>
    </w:div>
    <w:div w:id="422535226">
      <w:bodyDiv w:val="1"/>
      <w:marLeft w:val="0"/>
      <w:marRight w:val="0"/>
      <w:marTop w:val="0"/>
      <w:marBottom w:val="0"/>
      <w:divBdr>
        <w:top w:val="none" w:sz="0" w:space="0" w:color="auto"/>
        <w:left w:val="none" w:sz="0" w:space="0" w:color="auto"/>
        <w:bottom w:val="none" w:sz="0" w:space="0" w:color="auto"/>
        <w:right w:val="none" w:sz="0" w:space="0" w:color="auto"/>
      </w:divBdr>
    </w:div>
    <w:div w:id="427165166">
      <w:bodyDiv w:val="1"/>
      <w:marLeft w:val="0"/>
      <w:marRight w:val="0"/>
      <w:marTop w:val="0"/>
      <w:marBottom w:val="0"/>
      <w:divBdr>
        <w:top w:val="none" w:sz="0" w:space="0" w:color="auto"/>
        <w:left w:val="none" w:sz="0" w:space="0" w:color="auto"/>
        <w:bottom w:val="none" w:sz="0" w:space="0" w:color="auto"/>
        <w:right w:val="none" w:sz="0" w:space="0" w:color="auto"/>
      </w:divBdr>
    </w:div>
    <w:div w:id="441461706">
      <w:bodyDiv w:val="1"/>
      <w:marLeft w:val="0"/>
      <w:marRight w:val="0"/>
      <w:marTop w:val="0"/>
      <w:marBottom w:val="0"/>
      <w:divBdr>
        <w:top w:val="none" w:sz="0" w:space="0" w:color="auto"/>
        <w:left w:val="none" w:sz="0" w:space="0" w:color="auto"/>
        <w:bottom w:val="none" w:sz="0" w:space="0" w:color="auto"/>
        <w:right w:val="none" w:sz="0" w:space="0" w:color="auto"/>
      </w:divBdr>
    </w:div>
    <w:div w:id="471337077">
      <w:bodyDiv w:val="1"/>
      <w:marLeft w:val="0"/>
      <w:marRight w:val="0"/>
      <w:marTop w:val="0"/>
      <w:marBottom w:val="0"/>
      <w:divBdr>
        <w:top w:val="none" w:sz="0" w:space="0" w:color="auto"/>
        <w:left w:val="none" w:sz="0" w:space="0" w:color="auto"/>
        <w:bottom w:val="none" w:sz="0" w:space="0" w:color="auto"/>
        <w:right w:val="none" w:sz="0" w:space="0" w:color="auto"/>
      </w:divBdr>
    </w:div>
    <w:div w:id="511727367">
      <w:bodyDiv w:val="1"/>
      <w:marLeft w:val="0"/>
      <w:marRight w:val="0"/>
      <w:marTop w:val="0"/>
      <w:marBottom w:val="0"/>
      <w:divBdr>
        <w:top w:val="none" w:sz="0" w:space="0" w:color="auto"/>
        <w:left w:val="none" w:sz="0" w:space="0" w:color="auto"/>
        <w:bottom w:val="none" w:sz="0" w:space="0" w:color="auto"/>
        <w:right w:val="none" w:sz="0" w:space="0" w:color="auto"/>
      </w:divBdr>
    </w:div>
    <w:div w:id="519591042">
      <w:bodyDiv w:val="1"/>
      <w:marLeft w:val="0"/>
      <w:marRight w:val="0"/>
      <w:marTop w:val="0"/>
      <w:marBottom w:val="0"/>
      <w:divBdr>
        <w:top w:val="none" w:sz="0" w:space="0" w:color="auto"/>
        <w:left w:val="none" w:sz="0" w:space="0" w:color="auto"/>
        <w:bottom w:val="none" w:sz="0" w:space="0" w:color="auto"/>
        <w:right w:val="none" w:sz="0" w:space="0" w:color="auto"/>
      </w:divBdr>
    </w:div>
    <w:div w:id="528447904">
      <w:bodyDiv w:val="1"/>
      <w:marLeft w:val="0"/>
      <w:marRight w:val="0"/>
      <w:marTop w:val="0"/>
      <w:marBottom w:val="0"/>
      <w:divBdr>
        <w:top w:val="none" w:sz="0" w:space="0" w:color="auto"/>
        <w:left w:val="none" w:sz="0" w:space="0" w:color="auto"/>
        <w:bottom w:val="none" w:sz="0" w:space="0" w:color="auto"/>
        <w:right w:val="none" w:sz="0" w:space="0" w:color="auto"/>
      </w:divBdr>
    </w:div>
    <w:div w:id="549927338">
      <w:bodyDiv w:val="1"/>
      <w:marLeft w:val="0"/>
      <w:marRight w:val="0"/>
      <w:marTop w:val="0"/>
      <w:marBottom w:val="0"/>
      <w:divBdr>
        <w:top w:val="none" w:sz="0" w:space="0" w:color="auto"/>
        <w:left w:val="none" w:sz="0" w:space="0" w:color="auto"/>
        <w:bottom w:val="none" w:sz="0" w:space="0" w:color="auto"/>
        <w:right w:val="none" w:sz="0" w:space="0" w:color="auto"/>
      </w:divBdr>
    </w:div>
    <w:div w:id="561066791">
      <w:bodyDiv w:val="1"/>
      <w:marLeft w:val="0"/>
      <w:marRight w:val="0"/>
      <w:marTop w:val="0"/>
      <w:marBottom w:val="0"/>
      <w:divBdr>
        <w:top w:val="none" w:sz="0" w:space="0" w:color="auto"/>
        <w:left w:val="none" w:sz="0" w:space="0" w:color="auto"/>
        <w:bottom w:val="none" w:sz="0" w:space="0" w:color="auto"/>
        <w:right w:val="none" w:sz="0" w:space="0" w:color="auto"/>
      </w:divBdr>
    </w:div>
    <w:div w:id="577982624">
      <w:bodyDiv w:val="1"/>
      <w:marLeft w:val="0"/>
      <w:marRight w:val="0"/>
      <w:marTop w:val="0"/>
      <w:marBottom w:val="0"/>
      <w:divBdr>
        <w:top w:val="none" w:sz="0" w:space="0" w:color="auto"/>
        <w:left w:val="none" w:sz="0" w:space="0" w:color="auto"/>
        <w:bottom w:val="none" w:sz="0" w:space="0" w:color="auto"/>
        <w:right w:val="none" w:sz="0" w:space="0" w:color="auto"/>
      </w:divBdr>
    </w:div>
    <w:div w:id="592712210">
      <w:bodyDiv w:val="1"/>
      <w:marLeft w:val="0"/>
      <w:marRight w:val="0"/>
      <w:marTop w:val="0"/>
      <w:marBottom w:val="0"/>
      <w:divBdr>
        <w:top w:val="none" w:sz="0" w:space="0" w:color="auto"/>
        <w:left w:val="none" w:sz="0" w:space="0" w:color="auto"/>
        <w:bottom w:val="none" w:sz="0" w:space="0" w:color="auto"/>
        <w:right w:val="none" w:sz="0" w:space="0" w:color="auto"/>
      </w:divBdr>
    </w:div>
    <w:div w:id="610669682">
      <w:bodyDiv w:val="1"/>
      <w:marLeft w:val="0"/>
      <w:marRight w:val="0"/>
      <w:marTop w:val="0"/>
      <w:marBottom w:val="0"/>
      <w:divBdr>
        <w:top w:val="none" w:sz="0" w:space="0" w:color="auto"/>
        <w:left w:val="none" w:sz="0" w:space="0" w:color="auto"/>
        <w:bottom w:val="none" w:sz="0" w:space="0" w:color="auto"/>
        <w:right w:val="none" w:sz="0" w:space="0" w:color="auto"/>
      </w:divBdr>
    </w:div>
    <w:div w:id="616643887">
      <w:bodyDiv w:val="1"/>
      <w:marLeft w:val="0"/>
      <w:marRight w:val="0"/>
      <w:marTop w:val="0"/>
      <w:marBottom w:val="0"/>
      <w:divBdr>
        <w:top w:val="none" w:sz="0" w:space="0" w:color="auto"/>
        <w:left w:val="none" w:sz="0" w:space="0" w:color="auto"/>
        <w:bottom w:val="none" w:sz="0" w:space="0" w:color="auto"/>
        <w:right w:val="none" w:sz="0" w:space="0" w:color="auto"/>
      </w:divBdr>
    </w:div>
    <w:div w:id="643775213">
      <w:bodyDiv w:val="1"/>
      <w:marLeft w:val="0"/>
      <w:marRight w:val="0"/>
      <w:marTop w:val="0"/>
      <w:marBottom w:val="0"/>
      <w:divBdr>
        <w:top w:val="none" w:sz="0" w:space="0" w:color="auto"/>
        <w:left w:val="none" w:sz="0" w:space="0" w:color="auto"/>
        <w:bottom w:val="none" w:sz="0" w:space="0" w:color="auto"/>
        <w:right w:val="none" w:sz="0" w:space="0" w:color="auto"/>
      </w:divBdr>
    </w:div>
    <w:div w:id="690229363">
      <w:bodyDiv w:val="1"/>
      <w:marLeft w:val="0"/>
      <w:marRight w:val="0"/>
      <w:marTop w:val="0"/>
      <w:marBottom w:val="0"/>
      <w:divBdr>
        <w:top w:val="none" w:sz="0" w:space="0" w:color="auto"/>
        <w:left w:val="none" w:sz="0" w:space="0" w:color="auto"/>
        <w:bottom w:val="none" w:sz="0" w:space="0" w:color="auto"/>
        <w:right w:val="none" w:sz="0" w:space="0" w:color="auto"/>
      </w:divBdr>
    </w:div>
    <w:div w:id="694618425">
      <w:bodyDiv w:val="1"/>
      <w:marLeft w:val="0"/>
      <w:marRight w:val="0"/>
      <w:marTop w:val="0"/>
      <w:marBottom w:val="0"/>
      <w:divBdr>
        <w:top w:val="none" w:sz="0" w:space="0" w:color="auto"/>
        <w:left w:val="none" w:sz="0" w:space="0" w:color="auto"/>
        <w:bottom w:val="none" w:sz="0" w:space="0" w:color="auto"/>
        <w:right w:val="none" w:sz="0" w:space="0" w:color="auto"/>
      </w:divBdr>
    </w:div>
    <w:div w:id="695807972">
      <w:bodyDiv w:val="1"/>
      <w:marLeft w:val="0"/>
      <w:marRight w:val="0"/>
      <w:marTop w:val="0"/>
      <w:marBottom w:val="0"/>
      <w:divBdr>
        <w:top w:val="none" w:sz="0" w:space="0" w:color="auto"/>
        <w:left w:val="none" w:sz="0" w:space="0" w:color="auto"/>
        <w:bottom w:val="none" w:sz="0" w:space="0" w:color="auto"/>
        <w:right w:val="none" w:sz="0" w:space="0" w:color="auto"/>
      </w:divBdr>
    </w:div>
    <w:div w:id="701976164">
      <w:bodyDiv w:val="1"/>
      <w:marLeft w:val="0"/>
      <w:marRight w:val="0"/>
      <w:marTop w:val="0"/>
      <w:marBottom w:val="0"/>
      <w:divBdr>
        <w:top w:val="none" w:sz="0" w:space="0" w:color="auto"/>
        <w:left w:val="none" w:sz="0" w:space="0" w:color="auto"/>
        <w:bottom w:val="none" w:sz="0" w:space="0" w:color="auto"/>
        <w:right w:val="none" w:sz="0" w:space="0" w:color="auto"/>
      </w:divBdr>
    </w:div>
    <w:div w:id="711659201">
      <w:bodyDiv w:val="1"/>
      <w:marLeft w:val="0"/>
      <w:marRight w:val="0"/>
      <w:marTop w:val="0"/>
      <w:marBottom w:val="0"/>
      <w:divBdr>
        <w:top w:val="none" w:sz="0" w:space="0" w:color="auto"/>
        <w:left w:val="none" w:sz="0" w:space="0" w:color="auto"/>
        <w:bottom w:val="none" w:sz="0" w:space="0" w:color="auto"/>
        <w:right w:val="none" w:sz="0" w:space="0" w:color="auto"/>
      </w:divBdr>
    </w:div>
    <w:div w:id="719137741">
      <w:bodyDiv w:val="1"/>
      <w:marLeft w:val="0"/>
      <w:marRight w:val="0"/>
      <w:marTop w:val="0"/>
      <w:marBottom w:val="0"/>
      <w:divBdr>
        <w:top w:val="none" w:sz="0" w:space="0" w:color="auto"/>
        <w:left w:val="none" w:sz="0" w:space="0" w:color="auto"/>
        <w:bottom w:val="none" w:sz="0" w:space="0" w:color="auto"/>
        <w:right w:val="none" w:sz="0" w:space="0" w:color="auto"/>
      </w:divBdr>
    </w:div>
    <w:div w:id="732773892">
      <w:bodyDiv w:val="1"/>
      <w:marLeft w:val="0"/>
      <w:marRight w:val="0"/>
      <w:marTop w:val="0"/>
      <w:marBottom w:val="0"/>
      <w:divBdr>
        <w:top w:val="none" w:sz="0" w:space="0" w:color="auto"/>
        <w:left w:val="none" w:sz="0" w:space="0" w:color="auto"/>
        <w:bottom w:val="none" w:sz="0" w:space="0" w:color="auto"/>
        <w:right w:val="none" w:sz="0" w:space="0" w:color="auto"/>
      </w:divBdr>
    </w:div>
    <w:div w:id="778109200">
      <w:bodyDiv w:val="1"/>
      <w:marLeft w:val="0"/>
      <w:marRight w:val="0"/>
      <w:marTop w:val="0"/>
      <w:marBottom w:val="0"/>
      <w:divBdr>
        <w:top w:val="none" w:sz="0" w:space="0" w:color="auto"/>
        <w:left w:val="none" w:sz="0" w:space="0" w:color="auto"/>
        <w:bottom w:val="none" w:sz="0" w:space="0" w:color="auto"/>
        <w:right w:val="none" w:sz="0" w:space="0" w:color="auto"/>
      </w:divBdr>
    </w:div>
    <w:div w:id="853496913">
      <w:bodyDiv w:val="1"/>
      <w:marLeft w:val="0"/>
      <w:marRight w:val="0"/>
      <w:marTop w:val="0"/>
      <w:marBottom w:val="0"/>
      <w:divBdr>
        <w:top w:val="none" w:sz="0" w:space="0" w:color="auto"/>
        <w:left w:val="none" w:sz="0" w:space="0" w:color="auto"/>
        <w:bottom w:val="none" w:sz="0" w:space="0" w:color="auto"/>
        <w:right w:val="none" w:sz="0" w:space="0" w:color="auto"/>
      </w:divBdr>
    </w:div>
    <w:div w:id="858658452">
      <w:bodyDiv w:val="1"/>
      <w:marLeft w:val="0"/>
      <w:marRight w:val="0"/>
      <w:marTop w:val="0"/>
      <w:marBottom w:val="0"/>
      <w:divBdr>
        <w:top w:val="none" w:sz="0" w:space="0" w:color="auto"/>
        <w:left w:val="none" w:sz="0" w:space="0" w:color="auto"/>
        <w:bottom w:val="none" w:sz="0" w:space="0" w:color="auto"/>
        <w:right w:val="none" w:sz="0" w:space="0" w:color="auto"/>
      </w:divBdr>
    </w:div>
    <w:div w:id="885726832">
      <w:bodyDiv w:val="1"/>
      <w:marLeft w:val="0"/>
      <w:marRight w:val="0"/>
      <w:marTop w:val="0"/>
      <w:marBottom w:val="0"/>
      <w:divBdr>
        <w:top w:val="none" w:sz="0" w:space="0" w:color="auto"/>
        <w:left w:val="none" w:sz="0" w:space="0" w:color="auto"/>
        <w:bottom w:val="none" w:sz="0" w:space="0" w:color="auto"/>
        <w:right w:val="none" w:sz="0" w:space="0" w:color="auto"/>
      </w:divBdr>
    </w:div>
    <w:div w:id="919559599">
      <w:bodyDiv w:val="1"/>
      <w:marLeft w:val="0"/>
      <w:marRight w:val="0"/>
      <w:marTop w:val="0"/>
      <w:marBottom w:val="0"/>
      <w:divBdr>
        <w:top w:val="none" w:sz="0" w:space="0" w:color="auto"/>
        <w:left w:val="none" w:sz="0" w:space="0" w:color="auto"/>
        <w:bottom w:val="none" w:sz="0" w:space="0" w:color="auto"/>
        <w:right w:val="none" w:sz="0" w:space="0" w:color="auto"/>
      </w:divBdr>
    </w:div>
    <w:div w:id="934023903">
      <w:bodyDiv w:val="1"/>
      <w:marLeft w:val="0"/>
      <w:marRight w:val="0"/>
      <w:marTop w:val="0"/>
      <w:marBottom w:val="0"/>
      <w:divBdr>
        <w:top w:val="none" w:sz="0" w:space="0" w:color="auto"/>
        <w:left w:val="none" w:sz="0" w:space="0" w:color="auto"/>
        <w:bottom w:val="none" w:sz="0" w:space="0" w:color="auto"/>
        <w:right w:val="none" w:sz="0" w:space="0" w:color="auto"/>
      </w:divBdr>
    </w:div>
    <w:div w:id="955018239">
      <w:bodyDiv w:val="1"/>
      <w:marLeft w:val="0"/>
      <w:marRight w:val="0"/>
      <w:marTop w:val="0"/>
      <w:marBottom w:val="0"/>
      <w:divBdr>
        <w:top w:val="none" w:sz="0" w:space="0" w:color="auto"/>
        <w:left w:val="none" w:sz="0" w:space="0" w:color="auto"/>
        <w:bottom w:val="none" w:sz="0" w:space="0" w:color="auto"/>
        <w:right w:val="none" w:sz="0" w:space="0" w:color="auto"/>
      </w:divBdr>
    </w:div>
    <w:div w:id="1027370424">
      <w:bodyDiv w:val="1"/>
      <w:marLeft w:val="0"/>
      <w:marRight w:val="0"/>
      <w:marTop w:val="0"/>
      <w:marBottom w:val="0"/>
      <w:divBdr>
        <w:top w:val="none" w:sz="0" w:space="0" w:color="auto"/>
        <w:left w:val="none" w:sz="0" w:space="0" w:color="auto"/>
        <w:bottom w:val="none" w:sz="0" w:space="0" w:color="auto"/>
        <w:right w:val="none" w:sz="0" w:space="0" w:color="auto"/>
      </w:divBdr>
    </w:div>
    <w:div w:id="1028991403">
      <w:bodyDiv w:val="1"/>
      <w:marLeft w:val="0"/>
      <w:marRight w:val="0"/>
      <w:marTop w:val="0"/>
      <w:marBottom w:val="0"/>
      <w:divBdr>
        <w:top w:val="none" w:sz="0" w:space="0" w:color="auto"/>
        <w:left w:val="none" w:sz="0" w:space="0" w:color="auto"/>
        <w:bottom w:val="none" w:sz="0" w:space="0" w:color="auto"/>
        <w:right w:val="none" w:sz="0" w:space="0" w:color="auto"/>
      </w:divBdr>
    </w:div>
    <w:div w:id="1030446970">
      <w:bodyDiv w:val="1"/>
      <w:marLeft w:val="0"/>
      <w:marRight w:val="0"/>
      <w:marTop w:val="0"/>
      <w:marBottom w:val="0"/>
      <w:divBdr>
        <w:top w:val="none" w:sz="0" w:space="0" w:color="auto"/>
        <w:left w:val="none" w:sz="0" w:space="0" w:color="auto"/>
        <w:bottom w:val="none" w:sz="0" w:space="0" w:color="auto"/>
        <w:right w:val="none" w:sz="0" w:space="0" w:color="auto"/>
      </w:divBdr>
    </w:div>
    <w:div w:id="1033194583">
      <w:bodyDiv w:val="1"/>
      <w:marLeft w:val="0"/>
      <w:marRight w:val="0"/>
      <w:marTop w:val="0"/>
      <w:marBottom w:val="0"/>
      <w:divBdr>
        <w:top w:val="none" w:sz="0" w:space="0" w:color="auto"/>
        <w:left w:val="none" w:sz="0" w:space="0" w:color="auto"/>
        <w:bottom w:val="none" w:sz="0" w:space="0" w:color="auto"/>
        <w:right w:val="none" w:sz="0" w:space="0" w:color="auto"/>
      </w:divBdr>
    </w:div>
    <w:div w:id="1038437712">
      <w:bodyDiv w:val="1"/>
      <w:marLeft w:val="0"/>
      <w:marRight w:val="0"/>
      <w:marTop w:val="0"/>
      <w:marBottom w:val="0"/>
      <w:divBdr>
        <w:top w:val="none" w:sz="0" w:space="0" w:color="auto"/>
        <w:left w:val="none" w:sz="0" w:space="0" w:color="auto"/>
        <w:bottom w:val="none" w:sz="0" w:space="0" w:color="auto"/>
        <w:right w:val="none" w:sz="0" w:space="0" w:color="auto"/>
      </w:divBdr>
    </w:div>
    <w:div w:id="1091972036">
      <w:bodyDiv w:val="1"/>
      <w:marLeft w:val="0"/>
      <w:marRight w:val="0"/>
      <w:marTop w:val="0"/>
      <w:marBottom w:val="0"/>
      <w:divBdr>
        <w:top w:val="none" w:sz="0" w:space="0" w:color="auto"/>
        <w:left w:val="none" w:sz="0" w:space="0" w:color="auto"/>
        <w:bottom w:val="none" w:sz="0" w:space="0" w:color="auto"/>
        <w:right w:val="none" w:sz="0" w:space="0" w:color="auto"/>
      </w:divBdr>
    </w:div>
    <w:div w:id="1094938431">
      <w:bodyDiv w:val="1"/>
      <w:marLeft w:val="0"/>
      <w:marRight w:val="0"/>
      <w:marTop w:val="0"/>
      <w:marBottom w:val="0"/>
      <w:divBdr>
        <w:top w:val="none" w:sz="0" w:space="0" w:color="auto"/>
        <w:left w:val="none" w:sz="0" w:space="0" w:color="auto"/>
        <w:bottom w:val="none" w:sz="0" w:space="0" w:color="auto"/>
        <w:right w:val="none" w:sz="0" w:space="0" w:color="auto"/>
      </w:divBdr>
    </w:div>
    <w:div w:id="1096750571">
      <w:bodyDiv w:val="1"/>
      <w:marLeft w:val="0"/>
      <w:marRight w:val="0"/>
      <w:marTop w:val="0"/>
      <w:marBottom w:val="0"/>
      <w:divBdr>
        <w:top w:val="none" w:sz="0" w:space="0" w:color="auto"/>
        <w:left w:val="none" w:sz="0" w:space="0" w:color="auto"/>
        <w:bottom w:val="none" w:sz="0" w:space="0" w:color="auto"/>
        <w:right w:val="none" w:sz="0" w:space="0" w:color="auto"/>
      </w:divBdr>
    </w:div>
    <w:div w:id="1100834542">
      <w:bodyDiv w:val="1"/>
      <w:marLeft w:val="0"/>
      <w:marRight w:val="0"/>
      <w:marTop w:val="0"/>
      <w:marBottom w:val="0"/>
      <w:divBdr>
        <w:top w:val="none" w:sz="0" w:space="0" w:color="auto"/>
        <w:left w:val="none" w:sz="0" w:space="0" w:color="auto"/>
        <w:bottom w:val="none" w:sz="0" w:space="0" w:color="auto"/>
        <w:right w:val="none" w:sz="0" w:space="0" w:color="auto"/>
      </w:divBdr>
    </w:div>
    <w:div w:id="1113402493">
      <w:bodyDiv w:val="1"/>
      <w:marLeft w:val="0"/>
      <w:marRight w:val="0"/>
      <w:marTop w:val="0"/>
      <w:marBottom w:val="0"/>
      <w:divBdr>
        <w:top w:val="none" w:sz="0" w:space="0" w:color="auto"/>
        <w:left w:val="none" w:sz="0" w:space="0" w:color="auto"/>
        <w:bottom w:val="none" w:sz="0" w:space="0" w:color="auto"/>
        <w:right w:val="none" w:sz="0" w:space="0" w:color="auto"/>
      </w:divBdr>
    </w:div>
    <w:div w:id="1113402671">
      <w:bodyDiv w:val="1"/>
      <w:marLeft w:val="0"/>
      <w:marRight w:val="0"/>
      <w:marTop w:val="0"/>
      <w:marBottom w:val="0"/>
      <w:divBdr>
        <w:top w:val="none" w:sz="0" w:space="0" w:color="auto"/>
        <w:left w:val="none" w:sz="0" w:space="0" w:color="auto"/>
        <w:bottom w:val="none" w:sz="0" w:space="0" w:color="auto"/>
        <w:right w:val="none" w:sz="0" w:space="0" w:color="auto"/>
      </w:divBdr>
    </w:div>
    <w:div w:id="1121607898">
      <w:bodyDiv w:val="1"/>
      <w:marLeft w:val="0"/>
      <w:marRight w:val="0"/>
      <w:marTop w:val="0"/>
      <w:marBottom w:val="0"/>
      <w:divBdr>
        <w:top w:val="none" w:sz="0" w:space="0" w:color="auto"/>
        <w:left w:val="none" w:sz="0" w:space="0" w:color="auto"/>
        <w:bottom w:val="none" w:sz="0" w:space="0" w:color="auto"/>
        <w:right w:val="none" w:sz="0" w:space="0" w:color="auto"/>
      </w:divBdr>
    </w:div>
    <w:div w:id="1135441863">
      <w:bodyDiv w:val="1"/>
      <w:marLeft w:val="0"/>
      <w:marRight w:val="0"/>
      <w:marTop w:val="0"/>
      <w:marBottom w:val="0"/>
      <w:divBdr>
        <w:top w:val="none" w:sz="0" w:space="0" w:color="auto"/>
        <w:left w:val="none" w:sz="0" w:space="0" w:color="auto"/>
        <w:bottom w:val="none" w:sz="0" w:space="0" w:color="auto"/>
        <w:right w:val="none" w:sz="0" w:space="0" w:color="auto"/>
      </w:divBdr>
    </w:div>
    <w:div w:id="1242330317">
      <w:bodyDiv w:val="1"/>
      <w:marLeft w:val="0"/>
      <w:marRight w:val="0"/>
      <w:marTop w:val="0"/>
      <w:marBottom w:val="0"/>
      <w:divBdr>
        <w:top w:val="none" w:sz="0" w:space="0" w:color="auto"/>
        <w:left w:val="none" w:sz="0" w:space="0" w:color="auto"/>
        <w:bottom w:val="none" w:sz="0" w:space="0" w:color="auto"/>
        <w:right w:val="none" w:sz="0" w:space="0" w:color="auto"/>
      </w:divBdr>
    </w:div>
    <w:div w:id="1269000914">
      <w:bodyDiv w:val="1"/>
      <w:marLeft w:val="0"/>
      <w:marRight w:val="0"/>
      <w:marTop w:val="0"/>
      <w:marBottom w:val="0"/>
      <w:divBdr>
        <w:top w:val="none" w:sz="0" w:space="0" w:color="auto"/>
        <w:left w:val="none" w:sz="0" w:space="0" w:color="auto"/>
        <w:bottom w:val="none" w:sz="0" w:space="0" w:color="auto"/>
        <w:right w:val="none" w:sz="0" w:space="0" w:color="auto"/>
      </w:divBdr>
    </w:div>
    <w:div w:id="1276792841">
      <w:bodyDiv w:val="1"/>
      <w:marLeft w:val="0"/>
      <w:marRight w:val="0"/>
      <w:marTop w:val="0"/>
      <w:marBottom w:val="0"/>
      <w:divBdr>
        <w:top w:val="none" w:sz="0" w:space="0" w:color="auto"/>
        <w:left w:val="none" w:sz="0" w:space="0" w:color="auto"/>
        <w:bottom w:val="none" w:sz="0" w:space="0" w:color="auto"/>
        <w:right w:val="none" w:sz="0" w:space="0" w:color="auto"/>
      </w:divBdr>
    </w:div>
    <w:div w:id="1318917060">
      <w:bodyDiv w:val="1"/>
      <w:marLeft w:val="0"/>
      <w:marRight w:val="0"/>
      <w:marTop w:val="0"/>
      <w:marBottom w:val="0"/>
      <w:divBdr>
        <w:top w:val="none" w:sz="0" w:space="0" w:color="auto"/>
        <w:left w:val="none" w:sz="0" w:space="0" w:color="auto"/>
        <w:bottom w:val="none" w:sz="0" w:space="0" w:color="auto"/>
        <w:right w:val="none" w:sz="0" w:space="0" w:color="auto"/>
      </w:divBdr>
    </w:div>
    <w:div w:id="1333488172">
      <w:bodyDiv w:val="1"/>
      <w:marLeft w:val="0"/>
      <w:marRight w:val="0"/>
      <w:marTop w:val="0"/>
      <w:marBottom w:val="0"/>
      <w:divBdr>
        <w:top w:val="none" w:sz="0" w:space="0" w:color="auto"/>
        <w:left w:val="none" w:sz="0" w:space="0" w:color="auto"/>
        <w:bottom w:val="none" w:sz="0" w:space="0" w:color="auto"/>
        <w:right w:val="none" w:sz="0" w:space="0" w:color="auto"/>
      </w:divBdr>
    </w:div>
    <w:div w:id="1349990222">
      <w:bodyDiv w:val="1"/>
      <w:marLeft w:val="0"/>
      <w:marRight w:val="0"/>
      <w:marTop w:val="0"/>
      <w:marBottom w:val="0"/>
      <w:divBdr>
        <w:top w:val="none" w:sz="0" w:space="0" w:color="auto"/>
        <w:left w:val="none" w:sz="0" w:space="0" w:color="auto"/>
        <w:bottom w:val="none" w:sz="0" w:space="0" w:color="auto"/>
        <w:right w:val="none" w:sz="0" w:space="0" w:color="auto"/>
      </w:divBdr>
    </w:div>
    <w:div w:id="1369456315">
      <w:bodyDiv w:val="1"/>
      <w:marLeft w:val="0"/>
      <w:marRight w:val="0"/>
      <w:marTop w:val="0"/>
      <w:marBottom w:val="0"/>
      <w:divBdr>
        <w:top w:val="none" w:sz="0" w:space="0" w:color="auto"/>
        <w:left w:val="none" w:sz="0" w:space="0" w:color="auto"/>
        <w:bottom w:val="none" w:sz="0" w:space="0" w:color="auto"/>
        <w:right w:val="none" w:sz="0" w:space="0" w:color="auto"/>
      </w:divBdr>
    </w:div>
    <w:div w:id="1393699742">
      <w:bodyDiv w:val="1"/>
      <w:marLeft w:val="0"/>
      <w:marRight w:val="0"/>
      <w:marTop w:val="0"/>
      <w:marBottom w:val="0"/>
      <w:divBdr>
        <w:top w:val="none" w:sz="0" w:space="0" w:color="auto"/>
        <w:left w:val="none" w:sz="0" w:space="0" w:color="auto"/>
        <w:bottom w:val="none" w:sz="0" w:space="0" w:color="auto"/>
        <w:right w:val="none" w:sz="0" w:space="0" w:color="auto"/>
      </w:divBdr>
    </w:div>
    <w:div w:id="1407023871">
      <w:bodyDiv w:val="1"/>
      <w:marLeft w:val="0"/>
      <w:marRight w:val="0"/>
      <w:marTop w:val="0"/>
      <w:marBottom w:val="0"/>
      <w:divBdr>
        <w:top w:val="none" w:sz="0" w:space="0" w:color="auto"/>
        <w:left w:val="none" w:sz="0" w:space="0" w:color="auto"/>
        <w:bottom w:val="none" w:sz="0" w:space="0" w:color="auto"/>
        <w:right w:val="none" w:sz="0" w:space="0" w:color="auto"/>
      </w:divBdr>
    </w:div>
    <w:div w:id="1409569216">
      <w:bodyDiv w:val="1"/>
      <w:marLeft w:val="0"/>
      <w:marRight w:val="0"/>
      <w:marTop w:val="0"/>
      <w:marBottom w:val="0"/>
      <w:divBdr>
        <w:top w:val="none" w:sz="0" w:space="0" w:color="auto"/>
        <w:left w:val="none" w:sz="0" w:space="0" w:color="auto"/>
        <w:bottom w:val="none" w:sz="0" w:space="0" w:color="auto"/>
        <w:right w:val="none" w:sz="0" w:space="0" w:color="auto"/>
      </w:divBdr>
    </w:div>
    <w:div w:id="1410075808">
      <w:bodyDiv w:val="1"/>
      <w:marLeft w:val="0"/>
      <w:marRight w:val="0"/>
      <w:marTop w:val="0"/>
      <w:marBottom w:val="0"/>
      <w:divBdr>
        <w:top w:val="none" w:sz="0" w:space="0" w:color="auto"/>
        <w:left w:val="none" w:sz="0" w:space="0" w:color="auto"/>
        <w:bottom w:val="none" w:sz="0" w:space="0" w:color="auto"/>
        <w:right w:val="none" w:sz="0" w:space="0" w:color="auto"/>
      </w:divBdr>
    </w:div>
    <w:div w:id="1421566327">
      <w:bodyDiv w:val="1"/>
      <w:marLeft w:val="0"/>
      <w:marRight w:val="0"/>
      <w:marTop w:val="0"/>
      <w:marBottom w:val="0"/>
      <w:divBdr>
        <w:top w:val="none" w:sz="0" w:space="0" w:color="auto"/>
        <w:left w:val="none" w:sz="0" w:space="0" w:color="auto"/>
        <w:bottom w:val="none" w:sz="0" w:space="0" w:color="auto"/>
        <w:right w:val="none" w:sz="0" w:space="0" w:color="auto"/>
      </w:divBdr>
    </w:div>
    <w:div w:id="1427775373">
      <w:bodyDiv w:val="1"/>
      <w:marLeft w:val="0"/>
      <w:marRight w:val="0"/>
      <w:marTop w:val="0"/>
      <w:marBottom w:val="0"/>
      <w:divBdr>
        <w:top w:val="none" w:sz="0" w:space="0" w:color="auto"/>
        <w:left w:val="none" w:sz="0" w:space="0" w:color="auto"/>
        <w:bottom w:val="none" w:sz="0" w:space="0" w:color="auto"/>
        <w:right w:val="none" w:sz="0" w:space="0" w:color="auto"/>
      </w:divBdr>
    </w:div>
    <w:div w:id="1443300221">
      <w:bodyDiv w:val="1"/>
      <w:marLeft w:val="0"/>
      <w:marRight w:val="0"/>
      <w:marTop w:val="0"/>
      <w:marBottom w:val="0"/>
      <w:divBdr>
        <w:top w:val="none" w:sz="0" w:space="0" w:color="auto"/>
        <w:left w:val="none" w:sz="0" w:space="0" w:color="auto"/>
        <w:bottom w:val="none" w:sz="0" w:space="0" w:color="auto"/>
        <w:right w:val="none" w:sz="0" w:space="0" w:color="auto"/>
      </w:divBdr>
    </w:div>
    <w:div w:id="1482849158">
      <w:bodyDiv w:val="1"/>
      <w:marLeft w:val="0"/>
      <w:marRight w:val="0"/>
      <w:marTop w:val="0"/>
      <w:marBottom w:val="0"/>
      <w:divBdr>
        <w:top w:val="none" w:sz="0" w:space="0" w:color="auto"/>
        <w:left w:val="none" w:sz="0" w:space="0" w:color="auto"/>
        <w:bottom w:val="none" w:sz="0" w:space="0" w:color="auto"/>
        <w:right w:val="none" w:sz="0" w:space="0" w:color="auto"/>
      </w:divBdr>
    </w:div>
    <w:div w:id="1516920695">
      <w:bodyDiv w:val="1"/>
      <w:marLeft w:val="0"/>
      <w:marRight w:val="0"/>
      <w:marTop w:val="0"/>
      <w:marBottom w:val="0"/>
      <w:divBdr>
        <w:top w:val="none" w:sz="0" w:space="0" w:color="auto"/>
        <w:left w:val="none" w:sz="0" w:space="0" w:color="auto"/>
        <w:bottom w:val="none" w:sz="0" w:space="0" w:color="auto"/>
        <w:right w:val="none" w:sz="0" w:space="0" w:color="auto"/>
      </w:divBdr>
    </w:div>
    <w:div w:id="1526165170">
      <w:bodyDiv w:val="1"/>
      <w:marLeft w:val="0"/>
      <w:marRight w:val="0"/>
      <w:marTop w:val="0"/>
      <w:marBottom w:val="0"/>
      <w:divBdr>
        <w:top w:val="none" w:sz="0" w:space="0" w:color="auto"/>
        <w:left w:val="none" w:sz="0" w:space="0" w:color="auto"/>
        <w:bottom w:val="none" w:sz="0" w:space="0" w:color="auto"/>
        <w:right w:val="none" w:sz="0" w:space="0" w:color="auto"/>
      </w:divBdr>
    </w:div>
    <w:div w:id="1535117990">
      <w:bodyDiv w:val="1"/>
      <w:marLeft w:val="0"/>
      <w:marRight w:val="0"/>
      <w:marTop w:val="0"/>
      <w:marBottom w:val="0"/>
      <w:divBdr>
        <w:top w:val="none" w:sz="0" w:space="0" w:color="auto"/>
        <w:left w:val="none" w:sz="0" w:space="0" w:color="auto"/>
        <w:bottom w:val="none" w:sz="0" w:space="0" w:color="auto"/>
        <w:right w:val="none" w:sz="0" w:space="0" w:color="auto"/>
      </w:divBdr>
    </w:div>
    <w:div w:id="1540048072">
      <w:bodyDiv w:val="1"/>
      <w:marLeft w:val="0"/>
      <w:marRight w:val="0"/>
      <w:marTop w:val="0"/>
      <w:marBottom w:val="0"/>
      <w:divBdr>
        <w:top w:val="none" w:sz="0" w:space="0" w:color="auto"/>
        <w:left w:val="none" w:sz="0" w:space="0" w:color="auto"/>
        <w:bottom w:val="none" w:sz="0" w:space="0" w:color="auto"/>
        <w:right w:val="none" w:sz="0" w:space="0" w:color="auto"/>
      </w:divBdr>
    </w:div>
    <w:div w:id="1551068592">
      <w:bodyDiv w:val="1"/>
      <w:marLeft w:val="0"/>
      <w:marRight w:val="0"/>
      <w:marTop w:val="0"/>
      <w:marBottom w:val="0"/>
      <w:divBdr>
        <w:top w:val="none" w:sz="0" w:space="0" w:color="auto"/>
        <w:left w:val="none" w:sz="0" w:space="0" w:color="auto"/>
        <w:bottom w:val="none" w:sz="0" w:space="0" w:color="auto"/>
        <w:right w:val="none" w:sz="0" w:space="0" w:color="auto"/>
      </w:divBdr>
    </w:div>
    <w:div w:id="1592080679">
      <w:bodyDiv w:val="1"/>
      <w:marLeft w:val="0"/>
      <w:marRight w:val="0"/>
      <w:marTop w:val="0"/>
      <w:marBottom w:val="0"/>
      <w:divBdr>
        <w:top w:val="none" w:sz="0" w:space="0" w:color="auto"/>
        <w:left w:val="none" w:sz="0" w:space="0" w:color="auto"/>
        <w:bottom w:val="none" w:sz="0" w:space="0" w:color="auto"/>
        <w:right w:val="none" w:sz="0" w:space="0" w:color="auto"/>
      </w:divBdr>
    </w:div>
    <w:div w:id="1599294288">
      <w:bodyDiv w:val="1"/>
      <w:marLeft w:val="0"/>
      <w:marRight w:val="0"/>
      <w:marTop w:val="0"/>
      <w:marBottom w:val="0"/>
      <w:divBdr>
        <w:top w:val="none" w:sz="0" w:space="0" w:color="auto"/>
        <w:left w:val="none" w:sz="0" w:space="0" w:color="auto"/>
        <w:bottom w:val="none" w:sz="0" w:space="0" w:color="auto"/>
        <w:right w:val="none" w:sz="0" w:space="0" w:color="auto"/>
      </w:divBdr>
    </w:div>
    <w:div w:id="1611087377">
      <w:bodyDiv w:val="1"/>
      <w:marLeft w:val="0"/>
      <w:marRight w:val="0"/>
      <w:marTop w:val="0"/>
      <w:marBottom w:val="0"/>
      <w:divBdr>
        <w:top w:val="none" w:sz="0" w:space="0" w:color="auto"/>
        <w:left w:val="none" w:sz="0" w:space="0" w:color="auto"/>
        <w:bottom w:val="none" w:sz="0" w:space="0" w:color="auto"/>
        <w:right w:val="none" w:sz="0" w:space="0" w:color="auto"/>
      </w:divBdr>
    </w:div>
    <w:div w:id="1642735547">
      <w:bodyDiv w:val="1"/>
      <w:marLeft w:val="0"/>
      <w:marRight w:val="0"/>
      <w:marTop w:val="0"/>
      <w:marBottom w:val="0"/>
      <w:divBdr>
        <w:top w:val="none" w:sz="0" w:space="0" w:color="auto"/>
        <w:left w:val="none" w:sz="0" w:space="0" w:color="auto"/>
        <w:bottom w:val="none" w:sz="0" w:space="0" w:color="auto"/>
        <w:right w:val="none" w:sz="0" w:space="0" w:color="auto"/>
      </w:divBdr>
    </w:div>
    <w:div w:id="1643582959">
      <w:bodyDiv w:val="1"/>
      <w:marLeft w:val="0"/>
      <w:marRight w:val="0"/>
      <w:marTop w:val="0"/>
      <w:marBottom w:val="0"/>
      <w:divBdr>
        <w:top w:val="none" w:sz="0" w:space="0" w:color="auto"/>
        <w:left w:val="none" w:sz="0" w:space="0" w:color="auto"/>
        <w:bottom w:val="none" w:sz="0" w:space="0" w:color="auto"/>
        <w:right w:val="none" w:sz="0" w:space="0" w:color="auto"/>
      </w:divBdr>
    </w:div>
    <w:div w:id="1676034077">
      <w:bodyDiv w:val="1"/>
      <w:marLeft w:val="0"/>
      <w:marRight w:val="0"/>
      <w:marTop w:val="0"/>
      <w:marBottom w:val="0"/>
      <w:divBdr>
        <w:top w:val="none" w:sz="0" w:space="0" w:color="auto"/>
        <w:left w:val="none" w:sz="0" w:space="0" w:color="auto"/>
        <w:bottom w:val="none" w:sz="0" w:space="0" w:color="auto"/>
        <w:right w:val="none" w:sz="0" w:space="0" w:color="auto"/>
      </w:divBdr>
    </w:div>
    <w:div w:id="1677147990">
      <w:bodyDiv w:val="1"/>
      <w:marLeft w:val="0"/>
      <w:marRight w:val="0"/>
      <w:marTop w:val="0"/>
      <w:marBottom w:val="0"/>
      <w:divBdr>
        <w:top w:val="none" w:sz="0" w:space="0" w:color="auto"/>
        <w:left w:val="none" w:sz="0" w:space="0" w:color="auto"/>
        <w:bottom w:val="none" w:sz="0" w:space="0" w:color="auto"/>
        <w:right w:val="none" w:sz="0" w:space="0" w:color="auto"/>
      </w:divBdr>
    </w:div>
    <w:div w:id="1705669240">
      <w:bodyDiv w:val="1"/>
      <w:marLeft w:val="0"/>
      <w:marRight w:val="0"/>
      <w:marTop w:val="0"/>
      <w:marBottom w:val="0"/>
      <w:divBdr>
        <w:top w:val="none" w:sz="0" w:space="0" w:color="auto"/>
        <w:left w:val="none" w:sz="0" w:space="0" w:color="auto"/>
        <w:bottom w:val="none" w:sz="0" w:space="0" w:color="auto"/>
        <w:right w:val="none" w:sz="0" w:space="0" w:color="auto"/>
      </w:divBdr>
    </w:div>
    <w:div w:id="1728340178">
      <w:bodyDiv w:val="1"/>
      <w:marLeft w:val="0"/>
      <w:marRight w:val="0"/>
      <w:marTop w:val="0"/>
      <w:marBottom w:val="0"/>
      <w:divBdr>
        <w:top w:val="none" w:sz="0" w:space="0" w:color="auto"/>
        <w:left w:val="none" w:sz="0" w:space="0" w:color="auto"/>
        <w:bottom w:val="none" w:sz="0" w:space="0" w:color="auto"/>
        <w:right w:val="none" w:sz="0" w:space="0" w:color="auto"/>
      </w:divBdr>
    </w:div>
    <w:div w:id="1733850412">
      <w:bodyDiv w:val="1"/>
      <w:marLeft w:val="0"/>
      <w:marRight w:val="0"/>
      <w:marTop w:val="0"/>
      <w:marBottom w:val="0"/>
      <w:divBdr>
        <w:top w:val="none" w:sz="0" w:space="0" w:color="auto"/>
        <w:left w:val="none" w:sz="0" w:space="0" w:color="auto"/>
        <w:bottom w:val="none" w:sz="0" w:space="0" w:color="auto"/>
        <w:right w:val="none" w:sz="0" w:space="0" w:color="auto"/>
      </w:divBdr>
    </w:div>
    <w:div w:id="1764523162">
      <w:bodyDiv w:val="1"/>
      <w:marLeft w:val="0"/>
      <w:marRight w:val="0"/>
      <w:marTop w:val="0"/>
      <w:marBottom w:val="0"/>
      <w:divBdr>
        <w:top w:val="none" w:sz="0" w:space="0" w:color="auto"/>
        <w:left w:val="none" w:sz="0" w:space="0" w:color="auto"/>
        <w:bottom w:val="none" w:sz="0" w:space="0" w:color="auto"/>
        <w:right w:val="none" w:sz="0" w:space="0" w:color="auto"/>
      </w:divBdr>
    </w:div>
    <w:div w:id="1769766701">
      <w:bodyDiv w:val="1"/>
      <w:marLeft w:val="0"/>
      <w:marRight w:val="0"/>
      <w:marTop w:val="0"/>
      <w:marBottom w:val="0"/>
      <w:divBdr>
        <w:top w:val="none" w:sz="0" w:space="0" w:color="auto"/>
        <w:left w:val="none" w:sz="0" w:space="0" w:color="auto"/>
        <w:bottom w:val="none" w:sz="0" w:space="0" w:color="auto"/>
        <w:right w:val="none" w:sz="0" w:space="0" w:color="auto"/>
      </w:divBdr>
    </w:div>
    <w:div w:id="1775711319">
      <w:bodyDiv w:val="1"/>
      <w:marLeft w:val="0"/>
      <w:marRight w:val="0"/>
      <w:marTop w:val="0"/>
      <w:marBottom w:val="0"/>
      <w:divBdr>
        <w:top w:val="none" w:sz="0" w:space="0" w:color="auto"/>
        <w:left w:val="none" w:sz="0" w:space="0" w:color="auto"/>
        <w:bottom w:val="none" w:sz="0" w:space="0" w:color="auto"/>
        <w:right w:val="none" w:sz="0" w:space="0" w:color="auto"/>
      </w:divBdr>
    </w:div>
    <w:div w:id="1795440695">
      <w:bodyDiv w:val="1"/>
      <w:marLeft w:val="0"/>
      <w:marRight w:val="0"/>
      <w:marTop w:val="0"/>
      <w:marBottom w:val="0"/>
      <w:divBdr>
        <w:top w:val="none" w:sz="0" w:space="0" w:color="auto"/>
        <w:left w:val="none" w:sz="0" w:space="0" w:color="auto"/>
        <w:bottom w:val="none" w:sz="0" w:space="0" w:color="auto"/>
        <w:right w:val="none" w:sz="0" w:space="0" w:color="auto"/>
      </w:divBdr>
    </w:div>
    <w:div w:id="1805149675">
      <w:bodyDiv w:val="1"/>
      <w:marLeft w:val="0"/>
      <w:marRight w:val="0"/>
      <w:marTop w:val="0"/>
      <w:marBottom w:val="0"/>
      <w:divBdr>
        <w:top w:val="none" w:sz="0" w:space="0" w:color="auto"/>
        <w:left w:val="none" w:sz="0" w:space="0" w:color="auto"/>
        <w:bottom w:val="none" w:sz="0" w:space="0" w:color="auto"/>
        <w:right w:val="none" w:sz="0" w:space="0" w:color="auto"/>
      </w:divBdr>
    </w:div>
    <w:div w:id="1806660528">
      <w:bodyDiv w:val="1"/>
      <w:marLeft w:val="0"/>
      <w:marRight w:val="0"/>
      <w:marTop w:val="0"/>
      <w:marBottom w:val="0"/>
      <w:divBdr>
        <w:top w:val="none" w:sz="0" w:space="0" w:color="auto"/>
        <w:left w:val="none" w:sz="0" w:space="0" w:color="auto"/>
        <w:bottom w:val="none" w:sz="0" w:space="0" w:color="auto"/>
        <w:right w:val="none" w:sz="0" w:space="0" w:color="auto"/>
      </w:divBdr>
    </w:div>
    <w:div w:id="1810131564">
      <w:bodyDiv w:val="1"/>
      <w:marLeft w:val="0"/>
      <w:marRight w:val="0"/>
      <w:marTop w:val="0"/>
      <w:marBottom w:val="0"/>
      <w:divBdr>
        <w:top w:val="none" w:sz="0" w:space="0" w:color="auto"/>
        <w:left w:val="none" w:sz="0" w:space="0" w:color="auto"/>
        <w:bottom w:val="none" w:sz="0" w:space="0" w:color="auto"/>
        <w:right w:val="none" w:sz="0" w:space="0" w:color="auto"/>
      </w:divBdr>
    </w:div>
    <w:div w:id="1810786679">
      <w:bodyDiv w:val="1"/>
      <w:marLeft w:val="0"/>
      <w:marRight w:val="0"/>
      <w:marTop w:val="0"/>
      <w:marBottom w:val="0"/>
      <w:divBdr>
        <w:top w:val="none" w:sz="0" w:space="0" w:color="auto"/>
        <w:left w:val="none" w:sz="0" w:space="0" w:color="auto"/>
        <w:bottom w:val="none" w:sz="0" w:space="0" w:color="auto"/>
        <w:right w:val="none" w:sz="0" w:space="0" w:color="auto"/>
      </w:divBdr>
    </w:div>
    <w:div w:id="1815290180">
      <w:bodyDiv w:val="1"/>
      <w:marLeft w:val="0"/>
      <w:marRight w:val="0"/>
      <w:marTop w:val="0"/>
      <w:marBottom w:val="0"/>
      <w:divBdr>
        <w:top w:val="none" w:sz="0" w:space="0" w:color="auto"/>
        <w:left w:val="none" w:sz="0" w:space="0" w:color="auto"/>
        <w:bottom w:val="none" w:sz="0" w:space="0" w:color="auto"/>
        <w:right w:val="none" w:sz="0" w:space="0" w:color="auto"/>
      </w:divBdr>
    </w:div>
    <w:div w:id="1817380973">
      <w:bodyDiv w:val="1"/>
      <w:marLeft w:val="0"/>
      <w:marRight w:val="0"/>
      <w:marTop w:val="0"/>
      <w:marBottom w:val="0"/>
      <w:divBdr>
        <w:top w:val="none" w:sz="0" w:space="0" w:color="auto"/>
        <w:left w:val="none" w:sz="0" w:space="0" w:color="auto"/>
        <w:bottom w:val="none" w:sz="0" w:space="0" w:color="auto"/>
        <w:right w:val="none" w:sz="0" w:space="0" w:color="auto"/>
      </w:divBdr>
    </w:div>
    <w:div w:id="1817724122">
      <w:bodyDiv w:val="1"/>
      <w:marLeft w:val="0"/>
      <w:marRight w:val="0"/>
      <w:marTop w:val="0"/>
      <w:marBottom w:val="0"/>
      <w:divBdr>
        <w:top w:val="none" w:sz="0" w:space="0" w:color="auto"/>
        <w:left w:val="none" w:sz="0" w:space="0" w:color="auto"/>
        <w:bottom w:val="none" w:sz="0" w:space="0" w:color="auto"/>
        <w:right w:val="none" w:sz="0" w:space="0" w:color="auto"/>
      </w:divBdr>
    </w:div>
    <w:div w:id="1826512764">
      <w:bodyDiv w:val="1"/>
      <w:marLeft w:val="0"/>
      <w:marRight w:val="0"/>
      <w:marTop w:val="0"/>
      <w:marBottom w:val="0"/>
      <w:divBdr>
        <w:top w:val="none" w:sz="0" w:space="0" w:color="auto"/>
        <w:left w:val="none" w:sz="0" w:space="0" w:color="auto"/>
        <w:bottom w:val="none" w:sz="0" w:space="0" w:color="auto"/>
        <w:right w:val="none" w:sz="0" w:space="0" w:color="auto"/>
      </w:divBdr>
    </w:div>
    <w:div w:id="1860972979">
      <w:bodyDiv w:val="1"/>
      <w:marLeft w:val="0"/>
      <w:marRight w:val="0"/>
      <w:marTop w:val="0"/>
      <w:marBottom w:val="0"/>
      <w:divBdr>
        <w:top w:val="none" w:sz="0" w:space="0" w:color="auto"/>
        <w:left w:val="none" w:sz="0" w:space="0" w:color="auto"/>
        <w:bottom w:val="none" w:sz="0" w:space="0" w:color="auto"/>
        <w:right w:val="none" w:sz="0" w:space="0" w:color="auto"/>
      </w:divBdr>
    </w:div>
    <w:div w:id="1878539716">
      <w:bodyDiv w:val="1"/>
      <w:marLeft w:val="0"/>
      <w:marRight w:val="0"/>
      <w:marTop w:val="0"/>
      <w:marBottom w:val="0"/>
      <w:divBdr>
        <w:top w:val="none" w:sz="0" w:space="0" w:color="auto"/>
        <w:left w:val="none" w:sz="0" w:space="0" w:color="auto"/>
        <w:bottom w:val="none" w:sz="0" w:space="0" w:color="auto"/>
        <w:right w:val="none" w:sz="0" w:space="0" w:color="auto"/>
      </w:divBdr>
    </w:div>
    <w:div w:id="1882134925">
      <w:bodyDiv w:val="1"/>
      <w:marLeft w:val="0"/>
      <w:marRight w:val="0"/>
      <w:marTop w:val="0"/>
      <w:marBottom w:val="0"/>
      <w:divBdr>
        <w:top w:val="none" w:sz="0" w:space="0" w:color="auto"/>
        <w:left w:val="none" w:sz="0" w:space="0" w:color="auto"/>
        <w:bottom w:val="none" w:sz="0" w:space="0" w:color="auto"/>
        <w:right w:val="none" w:sz="0" w:space="0" w:color="auto"/>
      </w:divBdr>
    </w:div>
    <w:div w:id="1892224267">
      <w:bodyDiv w:val="1"/>
      <w:marLeft w:val="0"/>
      <w:marRight w:val="0"/>
      <w:marTop w:val="0"/>
      <w:marBottom w:val="0"/>
      <w:divBdr>
        <w:top w:val="none" w:sz="0" w:space="0" w:color="auto"/>
        <w:left w:val="none" w:sz="0" w:space="0" w:color="auto"/>
        <w:bottom w:val="none" w:sz="0" w:space="0" w:color="auto"/>
        <w:right w:val="none" w:sz="0" w:space="0" w:color="auto"/>
      </w:divBdr>
    </w:div>
    <w:div w:id="1928347991">
      <w:bodyDiv w:val="1"/>
      <w:marLeft w:val="0"/>
      <w:marRight w:val="0"/>
      <w:marTop w:val="0"/>
      <w:marBottom w:val="0"/>
      <w:divBdr>
        <w:top w:val="none" w:sz="0" w:space="0" w:color="auto"/>
        <w:left w:val="none" w:sz="0" w:space="0" w:color="auto"/>
        <w:bottom w:val="none" w:sz="0" w:space="0" w:color="auto"/>
        <w:right w:val="none" w:sz="0" w:space="0" w:color="auto"/>
      </w:divBdr>
    </w:div>
    <w:div w:id="1962493139">
      <w:bodyDiv w:val="1"/>
      <w:marLeft w:val="0"/>
      <w:marRight w:val="0"/>
      <w:marTop w:val="0"/>
      <w:marBottom w:val="0"/>
      <w:divBdr>
        <w:top w:val="none" w:sz="0" w:space="0" w:color="auto"/>
        <w:left w:val="none" w:sz="0" w:space="0" w:color="auto"/>
        <w:bottom w:val="none" w:sz="0" w:space="0" w:color="auto"/>
        <w:right w:val="none" w:sz="0" w:space="0" w:color="auto"/>
      </w:divBdr>
    </w:div>
    <w:div w:id="1980961160">
      <w:bodyDiv w:val="1"/>
      <w:marLeft w:val="0"/>
      <w:marRight w:val="0"/>
      <w:marTop w:val="0"/>
      <w:marBottom w:val="0"/>
      <w:divBdr>
        <w:top w:val="none" w:sz="0" w:space="0" w:color="auto"/>
        <w:left w:val="none" w:sz="0" w:space="0" w:color="auto"/>
        <w:bottom w:val="none" w:sz="0" w:space="0" w:color="auto"/>
        <w:right w:val="none" w:sz="0" w:space="0" w:color="auto"/>
      </w:divBdr>
    </w:div>
    <w:div w:id="1997295349">
      <w:bodyDiv w:val="1"/>
      <w:marLeft w:val="0"/>
      <w:marRight w:val="0"/>
      <w:marTop w:val="0"/>
      <w:marBottom w:val="0"/>
      <w:divBdr>
        <w:top w:val="none" w:sz="0" w:space="0" w:color="auto"/>
        <w:left w:val="none" w:sz="0" w:space="0" w:color="auto"/>
        <w:bottom w:val="none" w:sz="0" w:space="0" w:color="auto"/>
        <w:right w:val="none" w:sz="0" w:space="0" w:color="auto"/>
      </w:divBdr>
    </w:div>
    <w:div w:id="2057512148">
      <w:bodyDiv w:val="1"/>
      <w:marLeft w:val="0"/>
      <w:marRight w:val="0"/>
      <w:marTop w:val="0"/>
      <w:marBottom w:val="0"/>
      <w:divBdr>
        <w:top w:val="none" w:sz="0" w:space="0" w:color="auto"/>
        <w:left w:val="none" w:sz="0" w:space="0" w:color="auto"/>
        <w:bottom w:val="none" w:sz="0" w:space="0" w:color="auto"/>
        <w:right w:val="none" w:sz="0" w:space="0" w:color="auto"/>
      </w:divBdr>
    </w:div>
    <w:div w:id="2127305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image" Target="media/image6.png"/><Relationship Id="rId42" Type="http://schemas.openxmlformats.org/officeDocument/2006/relationships/image" Target="media/image23.png"/><Relationship Id="rId47" Type="http://schemas.openxmlformats.org/officeDocument/2006/relationships/image" Target="media/image28.png"/><Relationship Id="rId63" Type="http://schemas.openxmlformats.org/officeDocument/2006/relationships/customXml" Target="ink/ink9.xml"/><Relationship Id="rId68" Type="http://schemas.openxmlformats.org/officeDocument/2006/relationships/image" Target="media/image44.png"/><Relationship Id="rId16" Type="http://schemas.openxmlformats.org/officeDocument/2006/relationships/image" Target="media/image3.png"/><Relationship Id="rId11" Type="http://schemas.openxmlformats.org/officeDocument/2006/relationships/footer" Target="footer2.xml"/><Relationship Id="rId32" Type="http://schemas.openxmlformats.org/officeDocument/2006/relationships/image" Target="media/image14.png"/><Relationship Id="rId37" Type="http://schemas.openxmlformats.org/officeDocument/2006/relationships/customXml" Target="ink/ink6.xml"/><Relationship Id="rId53" Type="http://schemas.openxmlformats.org/officeDocument/2006/relationships/image" Target="media/image34.png"/><Relationship Id="rId58" Type="http://schemas.openxmlformats.org/officeDocument/2006/relationships/customXml" Target="ink/ink7.xml"/><Relationship Id="rId74" Type="http://schemas.openxmlformats.org/officeDocument/2006/relationships/image" Target="media/image47.png"/><Relationship Id="rId79" Type="http://schemas.openxmlformats.org/officeDocument/2006/relationships/footer" Target="footer4.xml"/><Relationship Id="rId5" Type="http://schemas.openxmlformats.org/officeDocument/2006/relationships/webSettings" Target="webSettings.xml"/><Relationship Id="rId61" Type="http://schemas.openxmlformats.org/officeDocument/2006/relationships/customXml" Target="ink/ink8.xml"/><Relationship Id="rId19" Type="http://schemas.openxmlformats.org/officeDocument/2006/relationships/customXml" Target="ink/ink2.xml"/><Relationship Id="rId14" Type="http://schemas.openxmlformats.org/officeDocument/2006/relationships/image" Target="media/image1.png"/><Relationship Id="rId22" Type="http://schemas.openxmlformats.org/officeDocument/2006/relationships/image" Target="media/image7.png"/><Relationship Id="rId27" Type="http://schemas.openxmlformats.org/officeDocument/2006/relationships/customXml" Target="ink/ink4.xml"/><Relationship Id="rId30" Type="http://schemas.openxmlformats.org/officeDocument/2006/relationships/image" Target="media/image12.png"/><Relationship Id="rId35" Type="http://schemas.openxmlformats.org/officeDocument/2006/relationships/image" Target="media/image17.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image" Target="media/image37.png"/><Relationship Id="rId64" Type="http://schemas.openxmlformats.org/officeDocument/2006/relationships/image" Target="media/image42.png"/><Relationship Id="rId69" Type="http://schemas.openxmlformats.org/officeDocument/2006/relationships/customXml" Target="ink/ink12.xml"/><Relationship Id="rId77" Type="http://schemas.openxmlformats.org/officeDocument/2006/relationships/image" Target="media/image48.png"/><Relationship Id="rId8" Type="http://schemas.openxmlformats.org/officeDocument/2006/relationships/header" Target="header1.xml"/><Relationship Id="rId51" Type="http://schemas.openxmlformats.org/officeDocument/2006/relationships/image" Target="media/image32.png"/><Relationship Id="rId72" Type="http://schemas.openxmlformats.org/officeDocument/2006/relationships/image" Target="media/image46.png"/><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eader" Target="header3.xml"/><Relationship Id="rId17" Type="http://schemas.openxmlformats.org/officeDocument/2006/relationships/customXml" Target="ink/ink1.xml"/><Relationship Id="rId25" Type="http://schemas.openxmlformats.org/officeDocument/2006/relationships/customXml" Target="ink/ink3.xml"/><Relationship Id="rId33" Type="http://schemas.openxmlformats.org/officeDocument/2006/relationships/image" Target="media/image15.png"/><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image" Target="media/image39.png"/><Relationship Id="rId67" Type="http://schemas.openxmlformats.org/officeDocument/2006/relationships/customXml" Target="ink/ink11.xml"/><Relationship Id="rId20" Type="http://schemas.openxmlformats.org/officeDocument/2006/relationships/image" Target="media/image5.png"/><Relationship Id="rId41" Type="http://schemas.openxmlformats.org/officeDocument/2006/relationships/image" Target="media/image22.png"/><Relationship Id="rId54" Type="http://schemas.openxmlformats.org/officeDocument/2006/relationships/image" Target="media/image35.png"/><Relationship Id="rId62" Type="http://schemas.openxmlformats.org/officeDocument/2006/relationships/image" Target="media/image41.png"/><Relationship Id="rId70" Type="http://schemas.openxmlformats.org/officeDocument/2006/relationships/image" Target="media/image45.png"/><Relationship Id="rId75" Type="http://schemas.openxmlformats.org/officeDocument/2006/relationships/customXml" Target="ink/ink15.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2.png"/><Relationship Id="rId23" Type="http://schemas.openxmlformats.org/officeDocument/2006/relationships/image" Target="media/image8.png"/><Relationship Id="rId28" Type="http://schemas.openxmlformats.org/officeDocument/2006/relationships/image" Target="media/image11.png"/><Relationship Id="rId36" Type="http://schemas.openxmlformats.org/officeDocument/2006/relationships/image" Target="media/image18.png"/><Relationship Id="rId49" Type="http://schemas.openxmlformats.org/officeDocument/2006/relationships/image" Target="media/image30.png"/><Relationship Id="rId57" Type="http://schemas.openxmlformats.org/officeDocument/2006/relationships/image" Target="media/image38.png"/><Relationship Id="rId10" Type="http://schemas.openxmlformats.org/officeDocument/2006/relationships/footer" Target="footer1.xml"/><Relationship Id="rId31" Type="http://schemas.openxmlformats.org/officeDocument/2006/relationships/image" Target="media/image13.png"/><Relationship Id="rId44" Type="http://schemas.openxmlformats.org/officeDocument/2006/relationships/image" Target="media/image25.png"/><Relationship Id="rId52" Type="http://schemas.openxmlformats.org/officeDocument/2006/relationships/image" Target="media/image33.png"/><Relationship Id="rId60" Type="http://schemas.openxmlformats.org/officeDocument/2006/relationships/image" Target="media/image40.png"/><Relationship Id="rId65" Type="http://schemas.openxmlformats.org/officeDocument/2006/relationships/customXml" Target="ink/ink10.xml"/><Relationship Id="rId73" Type="http://schemas.openxmlformats.org/officeDocument/2006/relationships/customXml" Target="ink/ink14.xml"/><Relationship Id="rId78" Type="http://schemas.openxmlformats.org/officeDocument/2006/relationships/customXml" Target="ink/ink17.xml"/><Relationship Id="rId8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3" Type="http://schemas.openxmlformats.org/officeDocument/2006/relationships/footer" Target="footer3.xml"/><Relationship Id="rId18" Type="http://schemas.openxmlformats.org/officeDocument/2006/relationships/image" Target="media/image4.png"/><Relationship Id="rId39" Type="http://schemas.openxmlformats.org/officeDocument/2006/relationships/image" Target="media/image20.png"/><Relationship Id="rId34" Type="http://schemas.openxmlformats.org/officeDocument/2006/relationships/image" Target="media/image16.png"/><Relationship Id="rId50" Type="http://schemas.openxmlformats.org/officeDocument/2006/relationships/image" Target="media/image31.png"/><Relationship Id="rId55" Type="http://schemas.openxmlformats.org/officeDocument/2006/relationships/image" Target="media/image36.png"/><Relationship Id="rId76" Type="http://schemas.openxmlformats.org/officeDocument/2006/relationships/customXml" Target="ink/ink16.xml"/><Relationship Id="rId7" Type="http://schemas.openxmlformats.org/officeDocument/2006/relationships/endnotes" Target="endnotes.xml"/><Relationship Id="rId71" Type="http://schemas.openxmlformats.org/officeDocument/2006/relationships/customXml" Target="ink/ink13.xml"/><Relationship Id="rId2" Type="http://schemas.openxmlformats.org/officeDocument/2006/relationships/numbering" Target="numbering.xml"/><Relationship Id="rId29" Type="http://schemas.openxmlformats.org/officeDocument/2006/relationships/customXml" Target="ink/ink5.xml"/><Relationship Id="rId24" Type="http://schemas.openxmlformats.org/officeDocument/2006/relationships/image" Target="media/image9.png"/><Relationship Id="rId40" Type="http://schemas.openxmlformats.org/officeDocument/2006/relationships/image" Target="media/image21.png"/><Relationship Id="rId45" Type="http://schemas.openxmlformats.org/officeDocument/2006/relationships/image" Target="media/image26.png"/><Relationship Id="rId66" Type="http://schemas.openxmlformats.org/officeDocument/2006/relationships/image" Target="media/image4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6:08:58.580"/>
    </inkml:context>
    <inkml:brush xml:id="br0">
      <inkml:brushProperty name="width" value="0.05" units="cm"/>
      <inkml:brushProperty name="height" value="0.05" units="cm"/>
    </inkml:brush>
  </inkml:definitions>
  <inkml:trace contextRef="#ctx0" brushRef="#br0">1 1 24575,'1'0'0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6:08:54.511"/>
    </inkml:context>
    <inkml:brush xml:id="br0">
      <inkml:brushProperty name="width" value="0.05" units="cm"/>
      <inkml:brushProperty name="height" value="0.05" units="cm"/>
    </inkml:brush>
  </inkml:definitions>
  <inkml:trace contextRef="#ctx0" brushRef="#br0">176 95 24575,'0'0'0,"0"-14"0,0-3 0,1 11 0,-1 0 0,0 0 0,0 1 0,0-1 0,-1 0 0,0 0 0,0 1 0,-4-11 0,1 15 0,1 1 0,-1-1 0,0 1 0,1 0 0,-1 0 0,-4 1 0,-9 5 0,16-6 0,0 0 0,0 0 0,1 1 0,-1-1 0,0 1 0,0-1 0,0 1 0,1-1 0,-1 1 0,0-1 0,1 1 0,-1 0 0,0-1 0,1 1 0,-1 0 0,0 1 0,2 21 0,0-19 0,-1 0 0,0 0 0,0 0 0,0 1 0,-1 6 0,0-9 0,1-1 0,-1 0 0,0 0 0,0 0 0,0 0 0,0 0 0,-1 0 0,1 0 0,0 0 0,0 0 0,0 0 0,-1 0 0,1-1 0,-1 1 0,1 0 0,0-1 0,-1 0 0,1 1 0,-1-1 0,-2 1 0,2-1 0,-1 1 0,1 0 0,-1-1 0,1 1 0,-1 0 0,1 1 0,-3 1 0,0 1-85,-1 1 0,1 1-1,0-1 1,1 1 0,0-1-1,0 1 1,0 1 0,0-1-1,1 0 1,0 1 0,0 0-1,1 0 1,0-1 0,0 1-1,-1 13 1,2-8-6741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58:11.503"/>
    </inkml:context>
    <inkml:brush xml:id="br0">
      <inkml:brushProperty name="width" value="0.05" units="cm"/>
      <inkml:brushProperty name="height" value="0.05" units="cm"/>
    </inkml:brush>
  </inkml:definitions>
  <inkml:trace contextRef="#ctx0" brushRef="#br0">1 45 24575,'6'-9'0,"-2"5"0,1 1 0,1-1 0,-1 1 0,0 0 0,1 0 0,0 1 0,0 0 0,0 0 0,0 0 0,0 1 0,7-2 0,10 1 0,38 0 0,-50 2 0,102 6 0,-100-4 0,0 0 0,-1 1 0,1 0 0,-1 1 0,0 0 0,20 10 0,-28-11 0,0 0 0,0-1 0,0 1 0,-1 0 0,0 1 0,1-1 0,-1 1 0,0-1 0,0 1 0,-1 0 0,1 0 0,-1 0 0,0 1 0,0-1 0,0 0 0,-1 1 0,0-1 0,1 1 0,-2 0 0,1-1 0,0 1 0,-1 0 0,0 7 0,-2 9 0,0 0 0,-1 0 0,-1-1 0,-8 22 0,6-19 0,0-3 0,2-5 0,0 1 0,1 0 0,-2 21 0,5-33 0,0 0 0,0 0 0,0 1 0,1-1 0,-1 0 0,1 0 0,0 0 0,0 0 0,1 0 0,-1 0 0,1 0 0,0 0 0,0-1 0,0 1 0,0 0 0,1-1 0,4 5 0,0-2 0,0 0 0,14 7 0,-13-9 0,-2 1 0,1-1 0,0 1 0,-1 0 0,10 11 0,-14-15 0,-1 1 0,0-1 0,-1 1 0,1-1 0,0 1 0,0 0 0,-1-1 0,1 1 0,-1 0 0,1-1 0,-1 1 0,0 0 0,0 0 0,1-1 0,-1 1 0,0 0 0,-1 0 0,1-1 0,0 1 0,0 0 0,-1 0 0,1-1 0,-1 1 0,0 0 0,1-1 0,-1 1 0,0-1 0,0 1 0,0-1 0,0 1 0,-2 1 0,-4 7 126,4-7-275,0 0 0,1 0 0,0 0 0,0 1-1,0-1 1,0 1 0,0 0 0,1-1 0,-2 6 0,1 4-6677</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57:57.622"/>
    </inkml:context>
    <inkml:brush xml:id="br0">
      <inkml:brushProperty name="width" value="0.05" units="cm"/>
      <inkml:brushProperty name="height" value="0.05" units="cm"/>
    </inkml:brush>
  </inkml:definitions>
  <inkml:trace contextRef="#ctx0" brushRef="#br0">2563 421 24575,'-9'-9'0,"-14"-8"0,0 0 0,-1 2 0,-46-22 0,-83-24 0,44 27-86,0 4 1,-2 6-1,-163-16 0,134 29-29,-1 7 1,-196 20-1,213-2 115,-143 35 0,184-27 0,1 3 0,-126 56 0,180-69-8,1 2 0,1 1 0,0 1-1,1 1 1,-29 26 0,45-35 45,1 1-1,0-1 1,1 1-1,0 0 1,0 1-1,1-1 1,1 1 0,-1 1-1,1-1 1,1 1-1,0 0 1,1 0 0,0 0-1,1 0 1,0 0-1,-1 23 1,3-17-21,1 0 1,1 0-1,0 0 0,1-1 1,1 1-1,9 23 0,-4-18-10,1-1 0,1 0-1,0 0 1,18 22 0,-5-13-11,1-1 0,1-1 1,2-1-1,0-2 0,53 37 0,-28-28-79,1-3-1,1-2 1,2-2-1,70 22 1,-31-19-127,185 33 0,-145-45 211,1-6 0,-1-6 0,168-13 0,-101-12 0,301-68 0,-197 5 0,-249 62 0,0-3 0,-1-2 0,57-35 0,-93 47-7,0-1 0,0-1 0,-2-1 0,28-27 0,-39 35 19,-1 0 1,-1-1-1,1 0 1,-2 0-1,1 0 1,-1-1-1,0 1 1,-1-1 0,-1 0-1,1-1 1,-1 1-1,-1 0 1,2-15-1,-4 8 30,0-1 0,-1 0-1,-1 0 1,0 0-1,-2 1 1,0-1 0,-1 1-1,0 0 1,-2 1-1,-12-25 1,2 10 7,-1 2 0,-1 0 1,-1 1-1,-36-38 0,20 30-11,-1 2 0,-2 2 0,0 2 0,-3 1 0,0 2 0,-2 2 0,0 2 0,-59-22 0,45 24-282,-1 3 0,-1 2 0,0 3 0,-1 2 1,-1 3-1,-78 0 0,68 9-6582</inkml:trace>
  <inkml:trace contextRef="#ctx0" brushRef="#br0" timeOffset="1178.82">3779 183 24575,'0'0'0,"3"-9"0,1 4 0,1-1 0,-1 1 0,1 1 0,0-1 0,1 1 0,-1 0 0,8-4 0,44-21 0,-54 27 0,41-17 0,0 2 0,2 1 0,-1 3 0,2 2 0,0 1 0,91-5 0,-128 15 0,0 0 0,0 0 0,-1 1 0,1 0 0,14 4 0,-22-4 0,1-1 0,-1 1 0,0 0 0,1 0 0,-1 0 0,0 0 0,0 1 0,0-1 0,0 0 0,0 1 0,0 0 0,0-1 0,0 1 0,0 0 0,-1 0 0,1 0 0,-1 0 0,0 0 0,1 0 0,-1 1 0,0-1 0,0 0 0,0 1 0,-1-1 0,1 1 0,0 3 0,-1 1 0,0 0 0,0 0 0,-1 0 0,0 0 0,0 0 0,-1 0 0,-4 12 0,-23 48 0,26-60 0,-84 148 0,51-95 0,-30 67 0,63-118 29,-1 0-1,1 0 1,1 0-1,0 0 0,0 0 1,1 1-1,0-1 1,0 1-1,1-1 1,0 1-1,3 16 1,0-14-219,1 0 0,-1 0 1,2 0-1,0-1 0,0 1 1,1-1-1,0 0 1,10 12-1,0-2-6636</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58:10.420"/>
    </inkml:context>
    <inkml:brush xml:id="br0">
      <inkml:brushProperty name="width" value="0.05" units="cm"/>
      <inkml:brushProperty name="height" value="0.05" units="cm"/>
    </inkml:brush>
  </inkml:definitions>
  <inkml:trace contextRef="#ctx0" brushRef="#br0">81 94 24575,'-9'-14'0,"-20"-15"0,23 24 0,0-1 0,0 0 0,1 0 0,-1 0 0,1-1 0,-4-7 0,10 13 236,3 3-213,0 1-1647</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59:38.512"/>
    </inkml:context>
    <inkml:brush xml:id="br0">
      <inkml:brushProperty name="width" value="0.05" units="cm"/>
      <inkml:brushProperty name="height" value="0.05" units="cm"/>
    </inkml:brush>
  </inkml:definitions>
  <inkml:trace contextRef="#ctx0" brushRef="#br0">281 157 24575,'-11'-1'0,"0"0"0,0-1 0,1 0 0,-17-5 0,10 2 0,-16-4 0,-34-14 0,58 19 0,0 0 0,0-1 0,1 0 0,-1 0 0,1-1 0,0 0 0,1 0 0,-12-12 0,18 17 0,1 0 0,-1 0 0,0 0 0,0 0 0,1 0 0,-1 0 0,1 0 0,-1 0 0,1 0 0,0 0 0,-1 0 0,1 0 0,0 0 0,0 0 0,-1-2 0,1 3 0,0-1 0,1 0 0,-1 1 0,0-1 0,0 0 0,0 1 0,1-1 0,-1 1 0,0-1 0,1 1 0,-1-1 0,0 0 0,1 1 0,-1-1 0,1 1 0,-1 0 0,1-1 0,-1 1 0,2-1 0,1-1 0,1 0 0,0 0 0,0 1 0,0 0 0,1 0 0,-1 0 0,5-1 0,20-1 0,0 0 0,0 2 0,36 4 0,92 15 0,65 17-173,240 30-340,1049 44 513,-953-73 343,-434-20-229,-1 4 1,177 55-1,130 68-114,-422-140 0,1 0 0,-1-1 0,1 0 0,0 0 0,0-1 0,0 0 0,10-1 0,-27-1 0,-14-1 0,19 3 0,13 3 0,66 21 0,81 22 0,-75-28 0,1-4 0,153 7 0,145 12 0,-349-29 0,71 10 0,102 30 0,-203-44 77,-1-1-173,0 0 0,-1 0-1,1 0 1,0 0 0,0 1 0,-1-1 0,1 0 0,0 1 0,-1-1 0,1 0-1,0 1 1,-1-1 0,1 1 0,0 0 0</inkml:trace>
  <inkml:trace contextRef="#ctx0" brushRef="#br0" timeOffset="847.12">4997 361 24575,'-1'0'0,"1"0"0,-1 0 0,1 0 0,-1 0 0,1 1 0,-1-1 0,1 0 0,0 0 0,-1 1 0,1-1 0,0 0 0,-1 1 0,1-1 0,0 1 0,-1-1 0,1 0 0,0 1 0,0-1 0,-1 1 0,1-1 0,0 0 0,0 1 0,0-1 0,0 1 0,-1-1 0,1 1 0,0-1 0,0 1 0,0-1 0,0 1 0,0-1 0,0 1 0,0-1 0,0 1 0,1-1 0,-1 1 0,0-1 0,0 1 0,0-1 0,0 0 0,1 2 0,0-1 0,0 1 0,-1 0 0,1 0 0,0-1 0,0 1 0,1 0 0,-1-1 0,0 1 0,2 1 0,8 3 0,-1 0 0,1 0 0,0-1 0,0-1 0,1 0 0,16 4 0,-1 0 0,-12-4 0,166 58 0,-147-48 0,0 2 0,-1 1 0,36 25 0,-66-39 0,92 65 0,-78-54 0,-1 0 0,-1 1 0,20 23 0,-33-35 0,0 0 0,0-1 0,0 1 0,-1 0 0,1 0 0,-1 0 0,1 1 0,-1-1 0,0 0 0,0 0 0,0 1 0,-1-1 0,1 0 0,-1 6 0,0-6 0,-1 0 0,1-1 0,-1 1 0,0 0 0,0-1 0,0 1 0,0 0 0,-1-1 0,1 1 0,-1-1 0,1 0 0,-1 1 0,0-1 0,0 0 0,0 0 0,0 0 0,-4 3 0,-9 5 0,1 0 0,-2-1 0,1-1 0,-19 7 0,-69 22 0,49-23 0,0-2 0,-90 9 0,6-3 0,104-11 0,1 0 0,-35 15 0,54-16 0,-24 13 0,26-12 0,12-7 0,-1 0 0,1 0 0,0 0 0,-1 1 0,1-1 0,-1 0 0,1 0 0,0 0 0,-1 0 0,1 0 0,-1 0 0,1 0 0,0 0 0,-1 0 0,1 0 0,-1 0 0,1 0 0,0 0 0,-1 0 0,1 0 0,0 0 0,-1-1 0,1 1 0,-1 0 0,1 0 0,0 0 0,-1-1 0,1 1 0,0 0 0,-1 0 0,1-1 0,0 1 0,0 0 0,-1-1 0,1 1 0,0 0 0,0-1 0,0 1 0,-1 0 0,1-1 0,0 1 0,0 0 0,0-1 0,0 1 0,0-1 0,0 1 0,0 0 0,0-1 0,0 1 0,0-1 0,0-24 0,2 14-455,0 0 0,7-17 0,0 3-6371</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6:02:33.822"/>
    </inkml:context>
    <inkml:brush xml:id="br0">
      <inkml:brushProperty name="width" value="0.05" units="cm"/>
      <inkml:brushProperty name="height" value="0.05" units="cm"/>
    </inkml:brush>
  </inkml:definitions>
  <inkml:trace contextRef="#ctx0" brushRef="#br0">1 87 24575,'0'0'0,"0"0"0,0 0 0,0 0 0,13 0 0,562-19 0,-466 10 0,261-14 0,260-2 0,-462 16 0,0 8 0,170 21 0,-6 22 0,71 9 0,-162-27 0,666 54 0,-280-74 0,-347-8 0,884-16 0,-668-14 0,-32 1 0,34 41 0,-35 0 0,72-51 0,-6 0 0,-75 34 0,-78 2 0,431-9 0,-510 18 0,-129 0 0,24 5 0,-10 1 0,364 3 0,-530-10-341,-1-2 0,0 0-1,26-4 1,-30 2-6485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6:06:26.842"/>
    </inkml:context>
    <inkml:brush xml:id="br0">
      <inkml:brushProperty name="width" value="0.05" units="cm"/>
      <inkml:brushProperty name="height" value="0.05" units="cm"/>
    </inkml:brush>
  </inkml:definitions>
  <inkml:trace contextRef="#ctx0" brushRef="#br0">1 105 24575,'0'-22'0,"0"18"0,1-1 0,-1 1 0,1 0 0,0-1 0,1 1 0,-1 0 0,4-8 0,-4 10 0,1 0 0,-1 0 0,1 0 0,-1 1 0,1-1 0,-1 0 0,1 1 0,0 0 0,0-1 0,0 1 0,0 0 0,0 0 0,0 0 0,0 0 0,0 0 0,1 0 0,1 0 0,23-5 0,-1 2 0,1 1 0,40 0 0,83 10 0,-107-4 0,378 38 0,-294-27 0,334 46 0,68-6 0,199-47 0,-503-9 0,-108 1 0,332-8 0,-359 4-1365,-75 5-5461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58:12.163"/>
    </inkml:context>
    <inkml:brush xml:id="br0">
      <inkml:brushProperty name="width" value="0.05" units="cm"/>
      <inkml:brushProperty name="height" value="0.05" units="cm"/>
    </inkml:brush>
  </inkml:definitions>
  <inkml:trace contextRef="#ctx0" brushRef="#br0">0 0 24575,'0'0'0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58:10.766"/>
    </inkml:context>
    <inkml:brush xml:id="br0">
      <inkml:brushProperty name="width" value="0.05" units="cm"/>
      <inkml:brushProperty name="height" value="0.05" units="cm"/>
    </inkml:brush>
  </inkml:definitions>
  <inkml:trace contextRef="#ctx0" brushRef="#br0">1 14 24575,'0'0'0,"0"0"0,1 0 0,2 0 0,0 0 0,0-1 0,-1 0 0,-1-2 0,0-1 0,-1 0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58:06.903"/>
    </inkml:context>
    <inkml:brush xml:id="br0">
      <inkml:brushProperty name="width" value="0.05" units="cm"/>
      <inkml:brushProperty name="height" value="0.05" units="cm"/>
    </inkml:brush>
  </inkml:definitions>
  <inkml:trace contextRef="#ctx0" brushRef="#br0">45 172 24575,'0'-21'0,"0"14"0,0-1 0,-1 0 0,0 0 0,-1 1 0,1-1 0,-2 1 0,1-1 0,-1 1 0,0 0 0,0 0 0,-1 0 0,0 0 0,-5-6 0,8 11-97,-1-1-1,1 1 1,0-1-1,0 0 1,1 1-1,-1-1 1,0 0-1,1 1 1,0-1-1,-1 0 1,1 1-1,0-1 0,1-4 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58:03.936"/>
    </inkml:context>
    <inkml:brush xml:id="br0">
      <inkml:brushProperty name="width" value="0.05" units="cm"/>
      <inkml:brushProperty name="height" value="0.05" units="cm"/>
    </inkml:brush>
  </inkml:definitions>
  <inkml:trace contextRef="#ctx0" brushRef="#br0">1 3 24575,'13'0'295,"-13"0"-370,1 0 0,0 0-1,0 0 1,-1 1-1,1-1 1,0 0-1,0 0 1,-1 0-1,1 0 1,0 0-1,-1 0 1,1-1-1,0 1 1,0 0-1,-1 0 1,1 0-1,0-1 1,-1 1-1,1 0 1,0-1-1,0 0 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58:02.822"/>
    </inkml:context>
    <inkml:brush xml:id="br0">
      <inkml:brushProperty name="width" value="0.05" units="cm"/>
      <inkml:brushProperty name="height" value="0.05" units="cm"/>
    </inkml:brush>
  </inkml:definitions>
  <inkml:trace contextRef="#ctx0" brushRef="#br0">0 0 24575,'0'0'0,"0"0"0,2 2 0,0 0 0,3 3 0,1-1 0,0 1 0,0 1 0</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58:02.068"/>
    </inkml:context>
    <inkml:brush xml:id="br0">
      <inkml:brushProperty name="width" value="0.05" units="cm"/>
      <inkml:brushProperty name="height" value="0.05" units="cm"/>
    </inkml:brush>
  </inkml:definitions>
  <inkml:trace contextRef="#ctx0" brushRef="#br0">0 35 24575,'0'-21'0,"1"21"-10,-1-1-1,0 1 1,0-1-1,0 1 1,0-1-1,0 1 1,1-1 0,-1 1-1,0-1 1,0 1-1,1-1 1,-1 1-1,0-1 1,1 1-1,-1-1 1,1 1-1,-1 0 1,0-1-1,1 1 1,-1 0-1,1-1 1,-1 1 0,1 0-1,-1 0 1,1-1-1,-1 1 1,1 0-1,0 0 1,-1 0-1,1 0 1,-1 0-1,1 0 1,-1 0-1,1 0 1,-1 0 0,1 0-1,0 0 1,3 0-958,9-2-5858</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58:01.456"/>
    </inkml:context>
    <inkml:brush xml:id="br0">
      <inkml:brushProperty name="width" value="0.05" units="cm"/>
      <inkml:brushProperty name="height" value="0.05" units="cm"/>
    </inkml:brush>
  </inkml:definitions>
  <inkml:trace contextRef="#ctx0" brushRef="#br0">1 1 24575,'0'0'0,"0"0"0,0 0 0,0 0 0,0 0 0,0 0 0,0 0 0,0 0 0</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58:00.451"/>
    </inkml:context>
    <inkml:brush xml:id="br0">
      <inkml:brushProperty name="width" value="0.05" units="cm"/>
      <inkml:brushProperty name="height" value="0.05" units="cm"/>
    </inkml:brush>
  </inkml:definitions>
  <inkml:trace contextRef="#ctx0" brushRef="#br0">1 1 24575,'0'0'0,"0"0"0,0 0 0,0 0 0,0 0 0,0 0 0,1 0 0,1 1 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8T15:57:59.146"/>
    </inkml:context>
    <inkml:brush xml:id="br0">
      <inkml:brushProperty name="width" value="0.05" units="cm"/>
      <inkml:brushProperty name="height" value="0.05" units="cm"/>
    </inkml:brush>
  </inkml:definitions>
  <inkml:trace contextRef="#ctx0" brushRef="#br0">0 1 24575,'0'0'0,"0"0"0,0 0 0,0 0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Ken</b:Tag>
    <b:SourceType>Report</b:SourceType>
    <b:Guid>{14893DDF-B894-46F9-8603-FD77A63091E8}</b:Guid>
    <b:Title>The History of the Shaped Charge Effect</b:Title>
    <b:City>California</b:City>
    <b:Author>
      <b:Author>
        <b:NameList>
          <b:Person>
            <b:Last>Kennedy</b:Last>
            <b:First>R</b:First>
            <b:Middle>Donald</b:Middle>
          </b:Person>
        </b:NameList>
      </b:Author>
    </b:Author>
    <b:RefOrder>1</b:RefOrder>
  </b:Source>
  <b:Source>
    <b:Tag>Ani23</b:Tag>
    <b:SourceType>InternetSite</b:SourceType>
    <b:Guid>{DB300A92-E38E-491E-B811-D8B4313B0AA5}</b:Guid>
    <b:Title>What is a shaped charge?</b:Title>
    <b:Year>2023</b:Year>
    <b:Author>
      <b:Author>
        <b:NameList>
          <b:Person>
            <b:Last>Anissimov</b:Last>
            <b:First>Michael</b:First>
          </b:Person>
        </b:NameList>
      </b:Author>
    </b:Author>
    <b:ProductionCompany>All the Science</b:ProductionCompany>
    <b:Month>November</b:Month>
    <b:Day>05</b:Day>
    <b:YearAccessed>2023</b:YearAccessed>
    <b:MonthAccessed>December</b:MonthAccessed>
    <b:DayAccessed>08</b:DayAccessed>
    <b:URL>https://www.allthescience.org/what-is-a-shaped-charge.htm?utm_content=cmp-true</b:URL>
    <b:RefOrder>2</b:RefOrder>
  </b:Source>
  <b:Source>
    <b:Tag>Bin22</b:Tag>
    <b:SourceType>JournalArticle</b:SourceType>
    <b:Guid>{5CB5EA80-46F2-453C-B612-B6683CD14469}</b:Guid>
    <b:Title>Research on the Formation Characteristics of the Shaped Charge Jet from the Shaped Charge with a Trapezoid Cross-Section</b:Title>
    <b:Year>2022</b:Year>
    <b:Author>
      <b:Author>
        <b:NameList>
          <b:Person>
            <b:Last>Bin Ma</b:Last>
            <b:First>,</b:First>
            <b:Middle>Zhengxiang Huang</b:Middle>
          </b:Person>
          <b:Person>
            <b:Last>Yongzhong</b:Last>
            <b:First>Wu</b:First>
          </b:Person>
          <b:Person>
            <b:Last>Yuting Wang</b:Last>
            <b:First>Xin</b:First>
            <b:Middle>Jia</b:Middle>
          </b:Person>
          <b:Person>
            <b:Last>Guangyue</b:Last>
            <b:First>Gao</b:First>
          </b:Person>
        </b:NameList>
      </b:Author>
    </b:Author>
    <b:JournalName>MDPI</b:JournalName>
    <b:RefOrder>3</b:RefOrder>
  </b:Source>
  <b:Source>
    <b:Tag>Nae19</b:Tag>
    <b:SourceType>JournalArticle</b:SourceType>
    <b:Guid>{59BC59EA-4D49-4E12-9552-1DEC5EA16015}</b:Guid>
    <b:Author>
      <b:Author>
        <b:NameList>
          <b:Person>
            <b:Last>Naeem</b:Last>
            <b:First>Khalid</b:First>
          </b:Person>
          <b:Person>
            <b:Last>Hussain</b:Last>
            <b:First>Arshed</b:First>
          </b:Person>
          <b:Person>
            <b:Last>Abbas</b:Last>
            <b:First>Shakeel</b:First>
          </b:Person>
        </b:NameList>
      </b:Author>
    </b:Author>
    <b:Title>A Review of Shaped Charge Variables for its Optimum Performance</b:Title>
    <b:JournalName>Engineering, Technology &amp; Applied Science Research</b:JournalName>
    <b:Year>2019</b:Year>
    <b:Pages>4917 - 4924</b:Pages>
    <b:Volume>9</b:Volume>
    <b:Issue>6</b:Issue>
    <b:RefOrder>4</b:RefOrder>
  </b:Source>
  <b:Source>
    <b:Tag>Sha23</b:Tag>
    <b:SourceType>InternetSite</b:SourceType>
    <b:Guid>{9B4BA2D9-6E01-4620-AB9C-8C37B5B2256D}</b:Guid>
    <b:Title>Shaped Charge - History</b:Title>
    <b:ProductionCompany>GlobalSecurity</b:ProductionCompany>
    <b:YearAccessed>2023</b:YearAccessed>
    <b:MonthAccessed>December</b:MonthAccessed>
    <b:DayAccessed>08</b:DayAccessed>
    <b:URL>https://www.globalsecurity.org/military/systems/munitions/bullets2-shaped-charge-history.htm</b:URL>
    <b:RefOrder>5</b:RefOrder>
  </b:Source>
  <b:Source>
    <b:Tag>Wal89</b:Tag>
    <b:SourceType>Book</b:SourceType>
    <b:Guid>{28126B20-F6DA-402A-B52A-2CA78B66580E}</b:Guid>
    <b:Title>Fundamentals of Shaped Charges</b:Title>
    <b:Year>1989</b:Year>
    <b:Author>
      <b:Author>
        <b:NameList>
          <b:Person>
            <b:Last>Walters</b:Last>
            <b:First>William</b:First>
            <b:Middle>P</b:Middle>
          </b:Person>
          <b:Person>
            <b:Last>Zukas</b:Last>
            <b:First>Jonas</b:First>
            <b:Middle>A</b:Middle>
          </b:Person>
        </b:NameList>
      </b:Author>
    </b:Author>
    <b:Publisher>Wiley</b:Publisher>
    <b:RefOrder>6</b:RefOrder>
  </b:Source>
  <b:Source>
    <b:Tag>Sha19</b:Tag>
    <b:SourceType>InternetSite</b:SourceType>
    <b:Guid>{F4C492AC-BC0C-46AC-8A42-3967672C7F51}</b:Guid>
    <b:Title>Shaped charge, a new tool for the industrial world</b:Title>
    <b:Year>2019</b:Year>
    <b:ProductionCompany>RINA</b:ProductionCompany>
    <b:Month>June</b:Month>
    <b:Day>20</b:Day>
    <b:YearAccessed>2023</b:YearAccessed>
    <b:MonthAccessed>December </b:MonthAccessed>
    <b:DayAccessed>09</b:DayAccessed>
    <b:URL>https://www.rina.org/en/media/news/2019/06/20/shaped-charge</b:URL>
    <b:RefOrder>7</b:RefOrder>
  </b:Source>
  <b:Source>
    <b:Tag>Wal07</b:Tag>
    <b:SourceType>Report</b:SourceType>
    <b:Guid>{C46B3B5C-CD5C-4286-8011-1459B2D3777A}</b:Guid>
    <b:Title>Introduction to Shaped Charges</b:Title>
    <b:Year>2007</b:Year>
    <b:City>Maryland</b:City>
    <b:Publisher>Army Reseach Laboratory </b:Publisher>
    <b:Author>
      <b:Author>
        <b:NameList>
          <b:Person>
            <b:Last>Walters</b:Last>
            <b:First>William</b:First>
          </b:Person>
        </b:NameList>
      </b:Author>
    </b:Author>
    <b:RefOrder>8</b:RefOrder>
  </b:Source>
  <b:Source>
    <b:Tag>DrO15</b:Tag>
    <b:SourceType>Report</b:SourceType>
    <b:Guid>{37E94986-0CC6-4FFE-B02B-201E96EB30A0}</b:Guid>
    <b:Author>
      <b:Author>
        <b:NameList>
          <b:Person>
            <b:Last>Dr Oyler</b:Last>
            <b:First>Karl</b:First>
            <b:Middle>D</b:Middle>
          </b:Person>
          <b:Person>
            <b:Last>Neha</b:Last>
            <b:First>Mehta</b:First>
          </b:Person>
          <b:Person>
            <b:Last>Cheng</b:Last>
            <b:First>Gartung</b:First>
          </b:Person>
        </b:NameList>
      </b:Author>
    </b:Author>
    <b:Title>OVERVIEW OF EXPLOSIVE INITIATORS</b:Title>
    <b:Year>2015</b:Year>
    <b:Publisher>U.S. ARMY ARMAMENT RESEARCH, DEVELOPMENT AND ENGINEERING CENTER</b:Publisher>
    <b:City>New Jersey</b:City>
    <b:RefOrder>9</b:RefOrder>
  </b:Source>
  <b:Source>
    <b:Tag>Str61</b:Tag>
    <b:SourceType>Report</b:SourceType>
    <b:Guid>{3BCD89D8-84EE-44EE-8CA6-6371F45E7F15}</b:Guid>
    <b:Author>
      <b:Author>
        <b:NameList>
          <b:Person>
            <b:Last>Stresau</b:Last>
            <b:First>Richard</b:First>
            <b:Middle>H</b:Middle>
          </b:Person>
          <b:Person>
            <b:Last>Lipnick</b:Last>
            <b:First>Milton</b:First>
          </b:Person>
        </b:NameList>
      </b:Author>
    </b:Author>
    <b:Title>The Journal of the JANAF Committee</b:Title>
    <b:Year>1961</b:Year>
    <b:City>Virginia</b:City>
    <b:RefOrder>10</b:RefOrder>
  </b:Source>
  <b:Source>
    <b:Tag>XuH22</b:Tag>
    <b:SourceType>JournalArticle</b:SourceType>
    <b:Guid>{1C8B42B2-697C-49C4-AF61-167268B00FD5}</b:Guid>
    <b:Title>Significantly improved penetration performance of intermetalliccompound-contained Ti-Al-Nb alloy shaped charge liner against reinforced concrete targets</b:Title>
    <b:Year>2022</b:Year>
    <b:Author>
      <b:Author>
        <b:NameList>
          <b:Person>
            <b:Last>Xu</b:Last>
            <b:First>Hanqing</b:First>
          </b:Person>
          <b:Person>
            <b:Last>Liu</b:Last>
            <b:First>Jinxu</b:First>
          </b:Person>
          <b:Person>
            <b:Last>Cai</b:Last>
            <b:First>Qi</b:First>
          </b:Person>
          <b:Person>
            <b:Last>Xue</b:Last>
            <b:First>Xinying</b:First>
          </b:Person>
          <b:Person>
            <b:Last>Li</b:Last>
            <b:First>Shukui</b:First>
          </b:Person>
        </b:NameList>
      </b:Author>
    </b:Author>
    <b:JournalName>Materials &amp; Design </b:JournalName>
    <b:Volume>221</b:Volume>
    <b:Issue>110997</b:Issue>
    <b:RefOrder>11</b:RefOrder>
  </b:Source>
  <b:Source>
    <b:Tag>Yan20</b:Tag>
    <b:SourceType>JournalArticle</b:SourceType>
    <b:Guid>{DDB2ECA3-901B-428B-99A0-82690B36EB0F}</b:Guid>
    <b:Title>A promising TNT alternative 3,3′-bi(1,2,4-oxadiazole)-5,5′-diylbis(methylene)dinitrate (BOM): thermal behaviors and eutectic characteristics</b:Title>
    <b:JournalName>RSC Advances</b:JournalName>
    <b:Year>2020</b:Year>
    <b:Pages>26425 - 26432</b:Pages>
    <b:Issue>44</b:Issue>
    <b:Author>
      <b:Author>
        <b:NameList>
          <b:Person>
            <b:Last>Yang</b:Last>
            <b:First>Xiong</b:First>
          </b:Person>
          <b:Person>
            <b:Last>Zhou</b:Last>
            <b:First>Jing</b:First>
          </b:Person>
          <b:Person>
            <b:Last>Xing</b:Last>
            <b:First>Xiaoling</b:First>
          </b:Person>
          <b:Person>
            <b:Last>Huang</b:Last>
            <b:First>Yafeng</b:First>
          </b:Person>
          <b:Person>
            <b:Last>Yan</b:Last>
            <b:First>Zhenfeng</b:First>
          </b:Person>
          <b:Person>
            <b:Last>Xue</b:Last>
            <b:First>Qi</b:First>
          </b:Person>
          <b:Person>
            <b:Last>Wang</b:Last>
            <b:First>Xiaofeng</b:First>
          </b:Person>
          <b:Person>
            <b:Last>Wang</b:Last>
            <b:First>Bozhou</b:First>
          </b:Person>
        </b:NameList>
      </b:Author>
    </b:Author>
    <b:RefOrder>12</b:RefOrder>
  </b:Source>
  <b:Source>
    <b:Tag>GeC22</b:Tag>
    <b:SourceType>JournalArticle</b:SourceType>
    <b:Guid>{22081286-D61B-4E0B-8FE1-9463456A6F25}</b:Guid>
    <b:Author>
      <b:Author>
        <b:NameList>
          <b:Person>
            <b:Last>Ge</b:Last>
            <b:First>Chao</b:First>
          </b:Person>
          <b:Person>
            <b:Last>Qu</b:Last>
            <b:First>Zhoujun</b:First>
          </b:Person>
          <b:Person>
            <b:Last>Wang</b:Last>
            <b:First>Jin</b:First>
          </b:Person>
          <b:Person>
            <b:Last>Hu</b:Last>
            <b:First>Die</b:First>
          </b:Person>
          <b:Person>
            <b:Last>Zhang</b:Last>
            <b:First>Yong</b:First>
          </b:Person>
        </b:NameList>
      </b:Author>
    </b:Author>
    <b:Title>Study on jet formation behavior and optimization of trunconical hypercumulation shaped charge structure</b:Title>
    <b:JournalName>Defence Technology</b:JournalName>
    <b:Year>2022</b:Year>
    <b:Pages>196-206</b:Pages>
    <b:Volume>21</b:Volume>
    <b:RefOrder>13</b:RefOrder>
  </b:Source>
  <b:Source>
    <b:Tag>Cac23</b:Tag>
    <b:SourceType>InternetSite</b:SourceType>
    <b:Guid>{73141435-7CEA-4FA1-9EE5-C336CBF51F3A}</b:Guid>
    <b:Title>All About 7075 Aluminum (Properties, Strength and Uses)</b:Title>
    <b:Author>
      <b:Author>
        <b:NameList>
          <b:Person>
            <b:Last>Cacallo</b:Last>
            <b:First>Christian</b:First>
          </b:Person>
        </b:NameList>
      </b:Author>
    </b:Author>
    <b:YearAccessed>2023</b:YearAccessed>
    <b:MonthAccessed>December</b:MonthAccessed>
    <b:DayAccessed>09</b:DayAccessed>
    <b:URL>https://www.thomasnet.com/articles/metals-metal-products/all-about-7075-aluminum-properties-strength-and-uses/</b:URL>
    <b:RefOrder>14</b:RefOrder>
  </b:Source>
  <b:Source>
    <b:Tag>Alu23</b:Tag>
    <b:SourceType>InternetSite</b:SourceType>
    <b:Guid>{AB2378DD-0B58-43A4-A9AC-E82F3059A5B1}</b:Guid>
    <b:Title>Aluminum 7075-T6; 7075-T651</b:Title>
    <b:ProductionCompany>Matweb</b:ProductionCompany>
    <b:YearAccessed>2023</b:YearAccessed>
    <b:MonthAccessed>December</b:MonthAccessed>
    <b:DayAccessed>09</b:DayAccessed>
    <b:URL>https://asm.matweb.com/search/SpecificMaterial.asp?bassnum=ma7075t6</b:URL>
    <b:RefOrder>15</b:RefOrder>
  </b:Source>
  <b:Source>
    <b:Tag>Kel23</b:Tag>
    <b:SourceType>Misc</b:SourceType>
    <b:Guid>{3A76E50F-B07F-4B50-A2EE-85B682AA817C}</b:Guid>
    <b:Title>Material_Models</b:Title>
    <b:Year>2023</b:Year>
    <b:Author>
      <b:Author>
        <b:NameList>
          <b:Person>
            <b:Last>Donne</b:Last>
            <b:First>Kelvin</b:First>
          </b:Person>
        </b:NameList>
      </b:Author>
    </b:Author>
    <b:City>Swansea</b:City>
    <b:Publisher>UWTSD</b:Publisher>
    <b:RefOrder>16</b:RefOrder>
  </b:Source>
  <b:Source>
    <b:Tag>Doi98</b:Tag>
    <b:SourceType>JournalArticle</b:SourceType>
    <b:Guid>{DEE68DA1-0B37-45AB-823B-3D6CDDFD9A41}</b:Guid>
    <b:Title>some metallurgical aspects of shaped charge liners</b:Title>
    <b:Year>1998</b:Year>
    <b:Author>
      <b:Author>
        <b:NameList>
          <b:Person>
            <b:Last>Doig</b:Last>
            <b:First>Alistair</b:First>
          </b:Person>
        </b:NameList>
      </b:Author>
    </b:Author>
    <b:JournalName>journal of battlefield technology</b:JournalName>
    <b:Volume>1</b:Volume>
    <b:Issue>1</b:Issue>
    <b:RefOrder>17</b:RefOrder>
  </b:Source>
  <b:Source>
    <b:Tag>Sal22</b:Tag>
    <b:SourceType>JournalArticle</b:SourceType>
    <b:Guid>{C3B0E1B6-CD8E-4C64-AC6F-7294DAB1CE76}</b:Guid>
    <b:Author>
      <b:Author>
        <b:NameList>
          <b:Person>
            <b:Last>Salkičević</b:Last>
            <b:First>Minel</b:First>
          </b:Person>
        </b:NameList>
      </b:Author>
    </b:Author>
    <b:Title>Numerical simulations of the formation behavior of explosively formed projectiles</b:Title>
    <b:JournalName>Defense and Security Studies</b:JournalName>
    <b:Year>2022</b:Year>
    <b:Pages>1-14</b:Pages>
    <b:Volume>3</b:Volume>
    <b:RefOrder>18</b:RefOrder>
  </b:Source>
</b:Sources>
</file>

<file path=customXml/itemProps1.xml><?xml version="1.0" encoding="utf-8"?>
<ds:datastoreItem xmlns:ds="http://schemas.openxmlformats.org/officeDocument/2006/customXml" ds:itemID="{8112BD94-CD1B-4E2D-B936-A47F0A08A5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5161</Words>
  <Characters>29424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Mcginlay, Martyn Mr (DNO WHD-WSM Safety Apprentice 6)</dc:creator>
  <cp:keywords/>
  <dc:description/>
  <cp:lastModifiedBy>Kelvin Donne</cp:lastModifiedBy>
  <cp:revision>135</cp:revision>
  <dcterms:created xsi:type="dcterms:W3CDTF">2023-12-08T10:11:00Z</dcterms:created>
  <dcterms:modified xsi:type="dcterms:W3CDTF">2024-01-18T16:21:00Z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0ff33319536bff170fd235be5c430d0d7fec1f008d05d2cf6e6baddb6b032ab3</vt:lpwstr>
  </property>
</Properties>
</file>