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FFC000" w:themeColor="accent1"/>
          <w:rtl/>
        </w:rPr>
        <w:id w:val="-817109420"/>
        <w:docPartObj>
          <w:docPartGallery w:val="Cover Pages"/>
          <w:docPartUnique/>
        </w:docPartObj>
      </w:sdtPr>
      <w:sdtEndPr>
        <w:rPr>
          <w:rFonts w:ascii="Arial Rounded MT Bold" w:hAnsi="Arial Rounded MT Bold"/>
          <w:color w:val="auto"/>
          <w:sz w:val="56"/>
          <w:szCs w:val="56"/>
        </w:rPr>
      </w:sdtEndPr>
      <w:sdtContent>
        <w:p w14:paraId="5CB3C19A" w14:textId="1CCC60B2" w:rsidR="001031EA" w:rsidRDefault="001031EA">
          <w:pPr>
            <w:pStyle w:val="a8"/>
            <w:spacing w:before="1540" w:after="240"/>
            <w:jc w:val="center"/>
            <w:rPr>
              <w:color w:val="FFC000" w:themeColor="accent1"/>
            </w:rPr>
          </w:pPr>
          <w:r>
            <w:rPr>
              <w:noProof/>
              <w:color w:val="FFC000" w:themeColor="accent1"/>
            </w:rPr>
            <w:drawing>
              <wp:inline distT="0" distB="0" distL="0" distR="0" wp14:anchorId="1B2B7AAC" wp14:editId="6E0DD459">
                <wp:extent cx="1417320" cy="750898"/>
                <wp:effectExtent l="0" t="0" r="0" b="0"/>
                <wp:docPr id="143" name="صورة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flipH="1">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FFC000" w:themeColor="accent1"/>
              <w:sz w:val="72"/>
              <w:szCs w:val="72"/>
              <w:rtl/>
            </w:rPr>
            <w:alias w:val="العنوان"/>
            <w:tag w:val=""/>
            <w:id w:val="1735040861"/>
            <w:placeholder>
              <w:docPart w:val="177EDCB4606E426B993690C953C75FC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7171CFD" w14:textId="5E01B8EA" w:rsidR="001031EA" w:rsidRDefault="001031EA">
              <w:pPr>
                <w:pStyle w:val="a8"/>
                <w:pBdr>
                  <w:top w:val="single" w:sz="6" w:space="6" w:color="FFC000" w:themeColor="accent1"/>
                  <w:bottom w:val="single" w:sz="6" w:space="6" w:color="FFC000" w:themeColor="accent1"/>
                </w:pBdr>
                <w:spacing w:after="240"/>
                <w:jc w:val="center"/>
                <w:rPr>
                  <w:rFonts w:asciiTheme="majorHAnsi" w:eastAsiaTheme="majorEastAsia" w:hAnsiTheme="majorHAnsi" w:cstheme="majorBidi"/>
                  <w:caps/>
                  <w:color w:val="FFC000" w:themeColor="accent1"/>
                  <w:sz w:val="80"/>
                  <w:szCs w:val="80"/>
                </w:rPr>
              </w:pPr>
              <w:r>
                <w:rPr>
                  <w:rFonts w:asciiTheme="majorHAnsi" w:eastAsiaTheme="majorEastAsia" w:hAnsiTheme="majorHAnsi" w:cstheme="majorBidi"/>
                  <w:caps/>
                  <w:color w:val="FFC000" w:themeColor="accent1"/>
                  <w:sz w:val="72"/>
                  <w:szCs w:val="72"/>
                </w:rPr>
                <w:t xml:space="preserve">the </w:t>
              </w:r>
              <w:r w:rsidR="001B3FE5">
                <w:rPr>
                  <w:rFonts w:asciiTheme="majorHAnsi" w:eastAsiaTheme="majorEastAsia" w:hAnsiTheme="majorHAnsi" w:cstheme="majorBidi"/>
                  <w:caps/>
                  <w:color w:val="FFC000" w:themeColor="accent1"/>
                  <w:sz w:val="72"/>
                  <w:szCs w:val="72"/>
                </w:rPr>
                <w:t>factors</w:t>
              </w:r>
              <w:r>
                <w:rPr>
                  <w:rFonts w:asciiTheme="majorHAnsi" w:eastAsiaTheme="majorEastAsia" w:hAnsiTheme="majorHAnsi" w:cstheme="majorBidi"/>
                  <w:caps/>
                  <w:color w:val="FFC000" w:themeColor="accent1"/>
                  <w:sz w:val="72"/>
                  <w:szCs w:val="72"/>
                </w:rPr>
                <w:t xml:space="preserve"> that affect differences in the behaviour of individuals and groups</w:t>
              </w:r>
            </w:p>
          </w:sdtContent>
        </w:sdt>
        <w:sdt>
          <w:sdtPr>
            <w:rPr>
              <w:color w:val="FFC000" w:themeColor="accent1"/>
              <w:sz w:val="28"/>
              <w:szCs w:val="28"/>
              <w:rtl/>
            </w:rPr>
            <w:alias w:val="عنوان فرعي"/>
            <w:tag w:val=""/>
            <w:id w:val="328029620"/>
            <w:placeholder>
              <w:docPart w:val="93E426DD1801440286CA56D49335B35E"/>
            </w:placeholder>
            <w:dataBinding w:prefixMappings="xmlns:ns0='http://purl.org/dc/elements/1.1/' xmlns:ns1='http://schemas.openxmlformats.org/package/2006/metadata/core-properties' " w:xpath="/ns1:coreProperties[1]/ns0:subject[1]" w:storeItemID="{6C3C8BC8-F283-45AE-878A-BAB7291924A1}"/>
            <w:text/>
          </w:sdtPr>
          <w:sdtContent>
            <w:p w14:paraId="4CC01344" w14:textId="5CAA4215" w:rsidR="001031EA" w:rsidRDefault="001031EA">
              <w:pPr>
                <w:pStyle w:val="a8"/>
                <w:jc w:val="center"/>
                <w:rPr>
                  <w:color w:val="FFC000" w:themeColor="accent1"/>
                  <w:sz w:val="28"/>
                  <w:szCs w:val="28"/>
                </w:rPr>
              </w:pPr>
              <w:r>
                <w:rPr>
                  <w:color w:val="FFC000" w:themeColor="accent1"/>
                  <w:sz w:val="28"/>
                  <w:szCs w:val="28"/>
                </w:rPr>
                <w:t>Waleed Sulaiman (2212596)</w:t>
              </w:r>
            </w:p>
          </w:sdtContent>
        </w:sdt>
        <w:p w14:paraId="7FAFED31" w14:textId="77777777" w:rsidR="001031EA" w:rsidRDefault="001031EA">
          <w:pPr>
            <w:pStyle w:val="a8"/>
            <w:spacing w:before="480"/>
            <w:jc w:val="center"/>
            <w:rPr>
              <w:color w:val="FFC000" w:themeColor="accent1"/>
            </w:rPr>
          </w:pPr>
          <w:r>
            <w:rPr>
              <w:noProof/>
              <w:color w:val="FFC000" w:themeColor="accent1"/>
            </w:rPr>
            <mc:AlternateContent>
              <mc:Choice Requires="wps">
                <w:drawing>
                  <wp:anchor distT="0" distB="0" distL="114300" distR="114300" simplePos="0" relativeHeight="251659264" behindDoc="0" locked="0" layoutInCell="1" allowOverlap="1" wp14:anchorId="23985F8E" wp14:editId="2796A2E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مربع نص 142"/>
                    <wp:cNvGraphicFramePr/>
                    <a:graphic xmlns:a="http://schemas.openxmlformats.org/drawingml/2006/main">
                      <a:graphicData uri="http://schemas.microsoft.com/office/word/2010/wordprocessingShape">
                        <wps:wsp>
                          <wps:cNvSpPr txBox="1"/>
                          <wps:spPr>
                            <a:xfrm flipH="1">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FFC000" w:themeColor="accent1"/>
                                    <w:sz w:val="28"/>
                                    <w:szCs w:val="28"/>
                                    <w:rtl/>
                                  </w:rPr>
                                  <w:alias w:val="التاريخ"/>
                                  <w:tag w:val=""/>
                                  <w:id w:val="197127006"/>
                                  <w:showingPlcHdr/>
                                  <w:dataBinding w:prefixMappings="xmlns:ns0='http://schemas.microsoft.com/office/2006/coverPageProps' " w:xpath="/ns0:CoverPageProperties[1]/ns0:PublishDate[1]" w:storeItemID="{55AF091B-3C7A-41E3-B477-F2FDAA23CFDA}"/>
                                  <w:date>
                                    <w:dateFormat w:val="d MMMM, yyyy"/>
                                    <w:lid w:val="ar-SA"/>
                                    <w:storeMappedDataAs w:val="dateTime"/>
                                    <w:calendar w:val="hijri"/>
                                  </w:date>
                                </w:sdtPr>
                                <w:sdtContent>
                                  <w:p w14:paraId="641CDC42" w14:textId="77777777" w:rsidR="001031EA" w:rsidRDefault="001031EA">
                                    <w:pPr>
                                      <w:pStyle w:val="a8"/>
                                      <w:spacing w:after="40"/>
                                      <w:jc w:val="center"/>
                                      <w:rPr>
                                        <w:caps/>
                                        <w:color w:val="FFC000" w:themeColor="accent1"/>
                                        <w:sz w:val="28"/>
                                        <w:szCs w:val="28"/>
                                      </w:rPr>
                                    </w:pPr>
                                    <w:r>
                                      <w:rPr>
                                        <w:caps/>
                                        <w:color w:val="FFC000" w:themeColor="accent1"/>
                                        <w:sz w:val="28"/>
                                        <w:szCs w:val="28"/>
                                        <w:rtl/>
                                        <w:lang w:val="ar-SA"/>
                                      </w:rPr>
                                      <w:t>[التاريخ]</w:t>
                                    </w:r>
                                  </w:p>
                                </w:sdtContent>
                              </w:sdt>
                              <w:p w14:paraId="423AAB2A" w14:textId="77777777" w:rsidR="001031EA" w:rsidRDefault="001031EA">
                                <w:pPr>
                                  <w:pStyle w:val="a8"/>
                                  <w:jc w:val="center"/>
                                  <w:rPr>
                                    <w:color w:val="FFC000" w:themeColor="accent1"/>
                                  </w:rPr>
                                </w:pPr>
                                <w:sdt>
                                  <w:sdtPr>
                                    <w:rPr>
                                      <w:caps/>
                                      <w:color w:val="FFC000" w:themeColor="accent1"/>
                                      <w:rtl/>
                                    </w:rPr>
                                    <w:alias w:val="الشركة"/>
                                    <w:tag w:val=""/>
                                    <w:id w:val="1390145197"/>
                                    <w:showingPlcHdr/>
                                    <w:dataBinding w:prefixMappings="xmlns:ns0='http://schemas.openxmlformats.org/officeDocument/2006/extended-properties' " w:xpath="/ns0:Properties[1]/ns0:Company[1]" w:storeItemID="{6668398D-A668-4E3E-A5EB-62B293D839F1}"/>
                                    <w:text/>
                                  </w:sdtPr>
                                  <w:sdtContent>
                                    <w:r>
                                      <w:rPr>
                                        <w:caps/>
                                        <w:color w:val="FFC000" w:themeColor="accent1"/>
                                        <w:rtl/>
                                        <w:lang w:val="ar-SA"/>
                                      </w:rPr>
                                      <w:t>[اسم الشركة]</w:t>
                                    </w:r>
                                  </w:sdtContent>
                                </w:sdt>
                              </w:p>
                              <w:p w14:paraId="5FC551BB" w14:textId="77777777" w:rsidR="001031EA" w:rsidRDefault="001031EA">
                                <w:pPr>
                                  <w:pStyle w:val="a8"/>
                                  <w:jc w:val="center"/>
                                  <w:rPr>
                                    <w:color w:val="FFC000" w:themeColor="accent1"/>
                                  </w:rPr>
                                </w:pPr>
                                <w:sdt>
                                  <w:sdtPr>
                                    <w:rPr>
                                      <w:color w:val="FFC000" w:themeColor="accent1"/>
                                      <w:rtl/>
                                    </w:rPr>
                                    <w:alias w:val="العنوان"/>
                                    <w:tag w:val=""/>
                                    <w:id w:val="-726379553"/>
                                    <w:showingPlcHdr/>
                                    <w:dataBinding w:prefixMappings="xmlns:ns0='http://schemas.microsoft.com/office/2006/coverPageProps' " w:xpath="/ns0:CoverPageProperties[1]/ns0:CompanyAddress[1]" w:storeItemID="{55AF091B-3C7A-41E3-B477-F2FDAA23CFDA}"/>
                                    <w:text/>
                                  </w:sdtPr>
                                  <w:sdtContent>
                                    <w:r>
                                      <w:rPr>
                                        <w:color w:val="FFC000" w:themeColor="accent1"/>
                                        <w:rtl/>
                                        <w:lang w:val="ar-SA"/>
                                      </w:rPr>
                                      <w:t>[عنوان الشركة]</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3985F8E" id="_x0000_t202" coordsize="21600,21600" o:spt="202" path="m,l,21600r21600,l21600,xe">
                    <v:stroke joinstyle="miter"/>
                    <v:path gradientshapeok="t" o:connecttype="rect"/>
                  </v:shapetype>
                  <v:shape id="مربع نص 142" o:spid="_x0000_s1026" type="#_x0000_t202" style="position:absolute;left:0;text-align:left;margin-left:0;margin-top:0;width:516pt;height:43.9pt;flip:x;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" filled="f" stroked="f" strokeweight=".5pt">
                    <v:textbox style="mso-fit-shape-to-text:t" inset="0,0,0,0">
                      <w:txbxContent>
                        <w:sdt>
                          <w:sdtPr>
                            <w:rPr>
                              <w:caps/>
                              <w:color w:val="FFC000" w:themeColor="accent1"/>
                              <w:sz w:val="28"/>
                              <w:szCs w:val="28"/>
                              <w:rtl/>
                            </w:rPr>
                            <w:alias w:val="التاريخ"/>
                            <w:tag w:val=""/>
                            <w:id w:val="197127006"/>
                            <w:showingPlcHdr/>
                            <w:dataBinding w:prefixMappings="xmlns:ns0='http://schemas.microsoft.com/office/2006/coverPageProps' " w:xpath="/ns0:CoverPageProperties[1]/ns0:PublishDate[1]" w:storeItemID="{55AF091B-3C7A-41E3-B477-F2FDAA23CFDA}"/>
                            <w:date>
                              <w:dateFormat w:val="d MMMM, yyyy"/>
                              <w:lid w:val="ar-SA"/>
                              <w:storeMappedDataAs w:val="dateTime"/>
                              <w:calendar w:val="hijri"/>
                            </w:date>
                          </w:sdtPr>
                          <w:sdtContent>
                            <w:p w14:paraId="641CDC42" w14:textId="77777777" w:rsidR="001031EA" w:rsidRDefault="001031EA">
                              <w:pPr>
                                <w:pStyle w:val="a8"/>
                                <w:spacing w:after="40"/>
                                <w:jc w:val="center"/>
                                <w:rPr>
                                  <w:caps/>
                                  <w:color w:val="FFC000" w:themeColor="accent1"/>
                                  <w:sz w:val="28"/>
                                  <w:szCs w:val="28"/>
                                </w:rPr>
                              </w:pPr>
                              <w:r>
                                <w:rPr>
                                  <w:caps/>
                                  <w:color w:val="FFC000" w:themeColor="accent1"/>
                                  <w:sz w:val="28"/>
                                  <w:szCs w:val="28"/>
                                  <w:rtl/>
                                  <w:lang w:val="ar-SA"/>
                                </w:rPr>
                                <w:t>[التاريخ]</w:t>
                              </w:r>
                            </w:p>
                          </w:sdtContent>
                        </w:sdt>
                        <w:p w14:paraId="423AAB2A" w14:textId="77777777" w:rsidR="001031EA" w:rsidRDefault="001031EA">
                          <w:pPr>
                            <w:pStyle w:val="a8"/>
                            <w:jc w:val="center"/>
                            <w:rPr>
                              <w:color w:val="FFC000" w:themeColor="accent1"/>
                            </w:rPr>
                          </w:pPr>
                          <w:sdt>
                            <w:sdtPr>
                              <w:rPr>
                                <w:caps/>
                                <w:color w:val="FFC000" w:themeColor="accent1"/>
                                <w:rtl/>
                              </w:rPr>
                              <w:alias w:val="الشركة"/>
                              <w:tag w:val=""/>
                              <w:id w:val="1390145197"/>
                              <w:showingPlcHdr/>
                              <w:dataBinding w:prefixMappings="xmlns:ns0='http://schemas.openxmlformats.org/officeDocument/2006/extended-properties' " w:xpath="/ns0:Properties[1]/ns0:Company[1]" w:storeItemID="{6668398D-A668-4E3E-A5EB-62B293D839F1}"/>
                              <w:text/>
                            </w:sdtPr>
                            <w:sdtContent>
                              <w:r>
                                <w:rPr>
                                  <w:caps/>
                                  <w:color w:val="FFC000" w:themeColor="accent1"/>
                                  <w:rtl/>
                                  <w:lang w:val="ar-SA"/>
                                </w:rPr>
                                <w:t>[اسم الشركة]</w:t>
                              </w:r>
                            </w:sdtContent>
                          </w:sdt>
                        </w:p>
                        <w:p w14:paraId="5FC551BB" w14:textId="77777777" w:rsidR="001031EA" w:rsidRDefault="001031EA">
                          <w:pPr>
                            <w:pStyle w:val="a8"/>
                            <w:jc w:val="center"/>
                            <w:rPr>
                              <w:color w:val="FFC000" w:themeColor="accent1"/>
                            </w:rPr>
                          </w:pPr>
                          <w:sdt>
                            <w:sdtPr>
                              <w:rPr>
                                <w:color w:val="FFC000" w:themeColor="accent1"/>
                                <w:rtl/>
                              </w:rPr>
                              <w:alias w:val="العنوان"/>
                              <w:tag w:val=""/>
                              <w:id w:val="-726379553"/>
                              <w:showingPlcHdr/>
                              <w:dataBinding w:prefixMappings="xmlns:ns0='http://schemas.microsoft.com/office/2006/coverPageProps' " w:xpath="/ns0:CoverPageProperties[1]/ns0:CompanyAddress[1]" w:storeItemID="{55AF091B-3C7A-41E3-B477-F2FDAA23CFDA}"/>
                              <w:text/>
                            </w:sdtPr>
                            <w:sdtContent>
                              <w:r>
                                <w:rPr>
                                  <w:color w:val="FFC000" w:themeColor="accent1"/>
                                  <w:rtl/>
                                  <w:lang w:val="ar-SA"/>
                                </w:rPr>
                                <w:t>[عنوان الشركة]</w:t>
                              </w:r>
                            </w:sdtContent>
                          </w:sdt>
                        </w:p>
                      </w:txbxContent>
                    </v:textbox>
                    <w10:wrap anchorx="margin" anchory="page"/>
                  </v:shape>
                </w:pict>
              </mc:Fallback>
            </mc:AlternateContent>
          </w:r>
          <w:r>
            <w:rPr>
              <w:noProof/>
              <w:color w:val="FFC000" w:themeColor="accent1"/>
            </w:rPr>
            <w:drawing>
              <wp:inline distT="0" distB="0" distL="0" distR="0" wp14:anchorId="58F53DDB" wp14:editId="5352D9A4">
                <wp:extent cx="758952" cy="478932"/>
                <wp:effectExtent l="3175" t="0" r="0" b="0"/>
                <wp:docPr id="144" name="صورة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flipH="1">
                          <a:off x="0" y="0"/>
                          <a:ext cx="758952" cy="478932"/>
                        </a:xfrm>
                        <a:prstGeom prst="rect">
                          <a:avLst/>
                        </a:prstGeom>
                      </pic:spPr>
                    </pic:pic>
                  </a:graphicData>
                </a:graphic>
              </wp:inline>
            </w:drawing>
          </w:r>
        </w:p>
        <w:p w14:paraId="261942CC" w14:textId="1E521797" w:rsidR="001031EA" w:rsidRDefault="001031EA">
          <w:pPr>
            <w:rPr>
              <w:rFonts w:ascii="Arial Rounded MT Bold" w:hAnsi="Arial Rounded MT Bold"/>
              <w:sz w:val="56"/>
              <w:szCs w:val="56"/>
            </w:rPr>
          </w:pPr>
          <w:r>
            <w:rPr>
              <w:rFonts w:ascii="Arial Rounded MT Bold" w:hAnsi="Arial Rounded MT Bold"/>
              <w:sz w:val="56"/>
              <w:szCs w:val="56"/>
            </w:rPr>
            <w:br w:type="page"/>
          </w:r>
        </w:p>
      </w:sdtContent>
    </w:sdt>
    <w:p w14:paraId="1370FB05" w14:textId="77777777" w:rsidR="001031EA" w:rsidRDefault="001031EA" w:rsidP="001031EA">
      <w:pPr>
        <w:jc w:val="center"/>
        <w:rPr>
          <w:rFonts w:ascii="Arial Rounded MT Bold" w:hAnsi="Arial Rounded MT Bold"/>
          <w:sz w:val="40"/>
          <w:szCs w:val="40"/>
        </w:rPr>
      </w:pPr>
      <w:r w:rsidRPr="001031EA">
        <w:rPr>
          <w:rFonts w:ascii="Arial Rounded MT Bold" w:hAnsi="Arial Rounded MT Bold"/>
          <w:sz w:val="40"/>
          <w:szCs w:val="40"/>
        </w:rPr>
        <w:lastRenderedPageBreak/>
        <w:t>What is the difference between individual Behaviour and group Behaviour?</w:t>
      </w:r>
    </w:p>
    <w:p w14:paraId="622A70BB" w14:textId="77777777" w:rsidR="001031EA" w:rsidRDefault="001031EA" w:rsidP="001031EA">
      <w:pPr>
        <w:jc w:val="right"/>
        <w:rPr>
          <w:rFonts w:asciiTheme="majorHAnsi" w:hAnsiTheme="majorHAnsi"/>
          <w:sz w:val="32"/>
          <w:szCs w:val="32"/>
        </w:rPr>
      </w:pPr>
    </w:p>
    <w:p w14:paraId="24DF1597" w14:textId="027CD5E4" w:rsidR="001031EA" w:rsidRDefault="001031EA" w:rsidP="001031EA">
      <w:pPr>
        <w:jc w:val="right"/>
        <w:rPr>
          <w:rFonts w:asciiTheme="majorHAnsi" w:hAnsiTheme="majorHAnsi"/>
          <w:sz w:val="32"/>
          <w:szCs w:val="32"/>
        </w:rPr>
      </w:pPr>
      <w:r w:rsidRPr="001031EA">
        <w:rPr>
          <w:rFonts w:asciiTheme="majorHAnsi" w:hAnsiTheme="majorHAnsi"/>
          <w:sz w:val="32"/>
          <w:szCs w:val="32"/>
        </w:rPr>
        <w:t>Group behaviour and individual behaviour are so different</w:t>
      </w:r>
      <w:r w:rsidRPr="001031EA">
        <w:rPr>
          <w:rFonts w:asciiTheme="majorHAnsi" w:hAnsiTheme="majorHAnsi"/>
          <w:b/>
          <w:bCs/>
          <w:sz w:val="32"/>
          <w:szCs w:val="32"/>
        </w:rPr>
        <w:t>. Individual</w:t>
      </w:r>
      <w:r w:rsidRPr="001031EA">
        <w:rPr>
          <w:rFonts w:asciiTheme="majorHAnsi" w:hAnsiTheme="majorHAnsi"/>
          <w:sz w:val="32"/>
          <w:szCs w:val="32"/>
        </w:rPr>
        <w:t xml:space="preserve"> behaviour is often more rational in the sense that a person can think things through independently. By contrast, in </w:t>
      </w:r>
      <w:r w:rsidRPr="001031EA">
        <w:rPr>
          <w:rFonts w:asciiTheme="majorHAnsi" w:hAnsiTheme="majorHAnsi"/>
          <w:b/>
          <w:bCs/>
          <w:sz w:val="32"/>
          <w:szCs w:val="32"/>
        </w:rPr>
        <w:t>groups</w:t>
      </w:r>
      <w:r w:rsidRPr="001031EA">
        <w:rPr>
          <w:rFonts w:asciiTheme="majorHAnsi" w:hAnsiTheme="majorHAnsi"/>
          <w:sz w:val="32"/>
          <w:szCs w:val="32"/>
        </w:rPr>
        <w:t>, behaviour often becomes emotional, as people react to each other and try to fit in.</w:t>
      </w:r>
    </w:p>
    <w:p w14:paraId="0A262D8D" w14:textId="75AE3208" w:rsidR="001031EA" w:rsidRDefault="001031EA" w:rsidP="001031EA">
      <w:pPr>
        <w:jc w:val="right"/>
        <w:rPr>
          <w:rFonts w:asciiTheme="majorHAnsi" w:hAnsiTheme="majorHAnsi"/>
          <w:sz w:val="32"/>
          <w:szCs w:val="32"/>
        </w:rPr>
      </w:pPr>
    </w:p>
    <w:p w14:paraId="36C24339" w14:textId="11659A4F" w:rsidR="001031EA" w:rsidRDefault="00430056" w:rsidP="00430056">
      <w:pPr>
        <w:jc w:val="right"/>
        <w:rPr>
          <w:rFonts w:ascii="Arial Rounded MT Bold" w:hAnsi="Arial Rounded MT Bold"/>
          <w:sz w:val="40"/>
          <w:szCs w:val="40"/>
        </w:rPr>
      </w:pPr>
      <w:r w:rsidRPr="00430056">
        <w:rPr>
          <w:rFonts w:ascii="Arial Rounded MT Bold" w:hAnsi="Arial Rounded MT Bold"/>
          <w:sz w:val="40"/>
          <w:szCs w:val="40"/>
        </w:rPr>
        <w:t>What are the factors affecting individual differences?</w:t>
      </w:r>
    </w:p>
    <w:p w14:paraId="01DD8F83" w14:textId="2BD73AA8" w:rsidR="001031EA" w:rsidRDefault="001031EA" w:rsidP="00430056">
      <w:pPr>
        <w:jc w:val="right"/>
        <w:rPr>
          <w:rFonts w:ascii="Arial Rounded MT Bold" w:hAnsi="Arial Rounded MT Bold"/>
          <w:sz w:val="40"/>
          <w:szCs w:val="40"/>
        </w:rPr>
      </w:pPr>
    </w:p>
    <w:p w14:paraId="0C6E389F" w14:textId="4C07E730" w:rsidR="001031EA" w:rsidRDefault="00430056" w:rsidP="00430056">
      <w:pPr>
        <w:jc w:val="right"/>
        <w:rPr>
          <w:rFonts w:ascii="Arial Rounded MT Bold" w:hAnsi="Arial Rounded MT Bold"/>
          <w:sz w:val="40"/>
          <w:szCs w:val="40"/>
        </w:rPr>
      </w:pPr>
      <w:r>
        <w:rPr>
          <w:rFonts w:ascii="Arial Rounded MT Bold" w:hAnsi="Arial Rounded MT Bold"/>
          <w:sz w:val="40"/>
          <w:szCs w:val="40"/>
        </w:rPr>
        <w:t>Motivation</w:t>
      </w:r>
    </w:p>
    <w:p w14:paraId="663CF2FA" w14:textId="2000C3CC" w:rsidR="001031EA" w:rsidRPr="001031EA" w:rsidRDefault="00B92FD9" w:rsidP="00430056">
      <w:pPr>
        <w:jc w:val="right"/>
        <w:rPr>
          <w:rFonts w:ascii="Arial Rounded MT Bold" w:hAnsi="Arial Rounded MT Bold"/>
          <w:sz w:val="36"/>
          <w:szCs w:val="36"/>
        </w:rPr>
      </w:pPr>
      <w:r w:rsidRPr="00B92FD9">
        <w:rPr>
          <w:rFonts w:ascii="Segoe Fluent Icons" w:hAnsi="Segoe Fluent Icons" w:cs="Arial"/>
          <w:color w:val="333333"/>
          <w:sz w:val="32"/>
          <w:szCs w:val="32"/>
          <w:shd w:val="clear" w:color="auto" w:fill="FFFFFF"/>
        </w:rPr>
        <w:t xml:space="preserve">The Latin root of motivation means "to move" and fundamentally, motivational </w:t>
      </w:r>
      <w:r w:rsidR="001B3FE5">
        <w:rPr>
          <w:rFonts w:ascii="Calibri" w:hAnsi="Calibri" w:cs="Calibri"/>
          <w:color w:val="333333"/>
          <w:sz w:val="32"/>
          <w:szCs w:val="32"/>
          <w:shd w:val="clear" w:color="auto" w:fill="FFFFFF"/>
        </w:rPr>
        <w:t>psychologists</w:t>
      </w:r>
      <w:r w:rsidRPr="00B92FD9">
        <w:rPr>
          <w:rFonts w:ascii="Segoe Fluent Icons" w:hAnsi="Segoe Fluent Icons" w:cs="Arial"/>
          <w:color w:val="333333"/>
          <w:sz w:val="32"/>
          <w:szCs w:val="32"/>
          <w:shd w:val="clear" w:color="auto" w:fill="FFFFFF"/>
        </w:rPr>
        <w:t xml:space="preserve"> study what moves people to act and why people think and do what they do (Weiner, 1992). In keeping with this broad view of motivation, we focus on individuals' choices about which tasks to do, the persistence with which they pursue these tasks, the intensity of their engagement in these tasks, and their thoughts about their performance and their goals (see also Eccles-Parsons et al., 1983; </w:t>
      </w:r>
      <w:r w:rsidR="001B3FE5" w:rsidRPr="00B92FD9">
        <w:rPr>
          <w:rFonts w:ascii="Segoe Fluent Icons" w:hAnsi="Segoe Fluent Icons" w:cs="Arial"/>
          <w:color w:val="333333"/>
          <w:sz w:val="32"/>
          <w:szCs w:val="32"/>
          <w:shd w:val="clear" w:color="auto" w:fill="FFFFFF"/>
        </w:rPr>
        <w:t>Wingfield</w:t>
      </w:r>
      <w:r w:rsidRPr="00B92FD9">
        <w:rPr>
          <w:rFonts w:ascii="Segoe Fluent Icons" w:hAnsi="Segoe Fluent Icons" w:cs="Arial"/>
          <w:color w:val="333333"/>
          <w:sz w:val="32"/>
          <w:szCs w:val="32"/>
          <w:shd w:val="clear" w:color="auto" w:fill="FFFFFF"/>
        </w:rPr>
        <w:t xml:space="preserve"> &amp; Eccles, 1992). The work reviewed here addresses the following types of questions: Why do people have different goals? Why do some people invest time and energy in developing their academic skills, while others, with similar levels of intellectual ability, focus on other skills such as sports, or no particular skills at all? Why do some continue to persist even when they are struggling, while others quit at the first sign of difficulty? In addition, since most of the</w:t>
      </w:r>
      <w:r w:rsidRPr="00B92FD9">
        <w:rPr>
          <w:rFonts w:ascii="Arial" w:hAnsi="Arial" w:cs="Arial"/>
          <w:color w:val="333333"/>
          <w:sz w:val="36"/>
          <w:szCs w:val="36"/>
          <w:shd w:val="clear" w:color="auto" w:fill="FFFFFF"/>
        </w:rPr>
        <w:t xml:space="preserve"> </w:t>
      </w:r>
      <w:r w:rsidRPr="00B92FD9">
        <w:rPr>
          <w:rFonts w:ascii="Segoe Fluent Icons" w:hAnsi="Segoe Fluent Icons" w:cs="Arial"/>
          <w:color w:val="333333"/>
          <w:sz w:val="32"/>
          <w:szCs w:val="32"/>
          <w:shd w:val="clear" w:color="auto" w:fill="FFFFFF"/>
        </w:rPr>
        <w:lastRenderedPageBreak/>
        <w:t>relevant developmental work has focused on achievement motivation--the motive related to performance on tasks involving standards of excellence--we focus on this particular aspect of motivation. We begin with a brief historical review of the early developmentally focused theories and empirical work and then discuss more extensively the current theoretical perspectives and empirical work on developmental changes in, socialization of, and contextual influences on motivation. (PsycInfo Database Record (c) 2020 APA, all rights reserved)</w:t>
      </w:r>
    </w:p>
    <w:p w14:paraId="21C03443" w14:textId="4C457EB2" w:rsidR="001031EA" w:rsidRPr="001B3FE5" w:rsidRDefault="00B92FD9" w:rsidP="00B92FD9">
      <w:pPr>
        <w:jc w:val="right"/>
        <w:rPr>
          <w:rFonts w:ascii="Arial Rounded MT Bold" w:hAnsi="Arial Rounded MT Bold"/>
          <w:b/>
          <w:bCs/>
          <w:sz w:val="40"/>
          <w:szCs w:val="40"/>
        </w:rPr>
      </w:pPr>
      <w:r w:rsidRPr="001B3FE5">
        <w:rPr>
          <w:rFonts w:ascii="Arial Rounded MT Bold" w:hAnsi="Arial Rounded MT Bold"/>
          <w:b/>
          <w:bCs/>
          <w:sz w:val="40"/>
          <w:szCs w:val="40"/>
        </w:rPr>
        <w:t>A</w:t>
      </w:r>
      <w:r w:rsidRPr="001B3FE5">
        <w:rPr>
          <w:rFonts w:ascii="Arial Rounded MT Bold" w:hAnsi="Arial Rounded MT Bold"/>
          <w:b/>
          <w:bCs/>
          <w:sz w:val="40"/>
          <w:szCs w:val="40"/>
        </w:rPr>
        <w:t>ptitude</w:t>
      </w:r>
    </w:p>
    <w:p w14:paraId="03B0BD1A" w14:textId="1A1FE543" w:rsidR="00B92FD9" w:rsidRDefault="00B92FD9" w:rsidP="00B92FD9">
      <w:pPr>
        <w:jc w:val="right"/>
        <w:rPr>
          <w:rFonts w:ascii="Open Sans" w:hAnsi="Open Sans" w:cs="Open Sans"/>
          <w:color w:val="333333"/>
          <w:sz w:val="26"/>
          <w:szCs w:val="26"/>
        </w:rPr>
      </w:pPr>
      <w:r>
        <w:rPr>
          <w:rFonts w:ascii="Open Sans" w:hAnsi="Open Sans" w:cs="Open Sans"/>
          <w:color w:val="333333"/>
          <w:sz w:val="26"/>
          <w:szCs w:val="26"/>
        </w:rPr>
        <w:t xml:space="preserve">The concept of aptitude is reviewed and reconstructed. Its original sense of reciprocity between person and situation and appropriateness of person-situation fit is restored. Modern interpretation thus emphasizes readiness to learn in particular instructional situations and recognizes conative and affective as well as cognitive sources of aptitude. Limitations of old aptitude theories are noted. Requirements for new aptitude theories are listed. A new conceptual language for aptitude theory is suggested by the Thorndike-Thomson sampling theory, Gibson's (1966, 1979) affordance theory, and Simon's (1969) </w:t>
      </w:r>
      <w:r w:rsidR="001B3FE5">
        <w:rPr>
          <w:rFonts w:ascii="Open Sans" w:hAnsi="Open Sans" w:cs="Open Sans"/>
          <w:color w:val="333333"/>
          <w:sz w:val="26"/>
          <w:szCs w:val="26"/>
        </w:rPr>
        <w:t>artefact</w:t>
      </w:r>
      <w:r>
        <w:rPr>
          <w:rFonts w:ascii="Open Sans" w:hAnsi="Open Sans" w:cs="Open Sans"/>
          <w:color w:val="333333"/>
          <w:sz w:val="26"/>
          <w:szCs w:val="26"/>
        </w:rPr>
        <w:t xml:space="preserve"> theory, in combination with implications from current research.</w:t>
      </w:r>
    </w:p>
    <w:p w14:paraId="5F59486E" w14:textId="714F236F" w:rsidR="00B92FD9" w:rsidRPr="001B3FE5" w:rsidRDefault="00B92FD9" w:rsidP="00B92FD9">
      <w:pPr>
        <w:jc w:val="right"/>
        <w:rPr>
          <w:rFonts w:ascii="Arial Rounded MT Bold" w:hAnsi="Arial Rounded MT Bold"/>
          <w:b/>
          <w:bCs/>
          <w:sz w:val="40"/>
          <w:szCs w:val="40"/>
        </w:rPr>
      </w:pPr>
      <w:r w:rsidRPr="001B3FE5">
        <w:rPr>
          <w:rFonts w:ascii="Arial Rounded MT Bold" w:hAnsi="Arial Rounded MT Bold"/>
          <w:b/>
          <w:bCs/>
          <w:sz w:val="40"/>
          <w:szCs w:val="40"/>
        </w:rPr>
        <w:t>P</w:t>
      </w:r>
      <w:r w:rsidRPr="001B3FE5">
        <w:rPr>
          <w:rFonts w:ascii="Arial Rounded MT Bold" w:hAnsi="Arial Rounded MT Bold"/>
          <w:b/>
          <w:bCs/>
          <w:sz w:val="40"/>
          <w:szCs w:val="40"/>
        </w:rPr>
        <w:t>ersonality</w:t>
      </w:r>
    </w:p>
    <w:p w14:paraId="0EFAA109" w14:textId="7990BEAA" w:rsidR="00B92FD9" w:rsidRDefault="00B92FD9" w:rsidP="00B92FD9">
      <w:pPr>
        <w:jc w:val="right"/>
        <w:rPr>
          <w:rFonts w:ascii="Arial" w:hAnsi="Arial" w:cs="Arial"/>
          <w:color w:val="333333"/>
          <w:sz w:val="21"/>
          <w:szCs w:val="21"/>
          <w:shd w:val="clear" w:color="auto" w:fill="FFFFFF"/>
        </w:rPr>
      </w:pPr>
      <w:r>
        <w:rPr>
          <w:rFonts w:ascii="Arial" w:hAnsi="Arial" w:cs="Arial"/>
          <w:color w:val="333333"/>
          <w:sz w:val="21"/>
          <w:szCs w:val="21"/>
          <w:shd w:val="clear" w:color="auto" w:fill="FFFFFF"/>
        </w:rPr>
        <w:t>argues that developments in personality psychology over the past 20 years suggest that people can be characterized in terms of their enduring dispositional qualities and that applied psychologists can take advantage of this information in ways that have significant consequences for employee development and organizational effectiveness / a measured appreciation of modern personality psychology should be useful for many industrial and organizational practitioners</w:t>
      </w:r>
      <w:r>
        <w:rPr>
          <w:rFonts w:ascii="Arial" w:hAnsi="Arial" w:cs="Arial"/>
          <w:color w:val="333333"/>
          <w:sz w:val="21"/>
          <w:szCs w:val="21"/>
        </w:rPr>
        <w:br/>
      </w:r>
      <w:r>
        <w:rPr>
          <w:rFonts w:ascii="Arial" w:hAnsi="Arial" w:cs="Arial"/>
          <w:color w:val="333333"/>
          <w:sz w:val="21"/>
          <w:szCs w:val="21"/>
          <w:shd w:val="clear" w:color="auto" w:fill="FFFFFF"/>
        </w:rPr>
        <w:t xml:space="preserve">the chapter is organized </w:t>
      </w:r>
      <w:r w:rsidR="001B3FE5">
        <w:rPr>
          <w:rFonts w:ascii="Arial" w:hAnsi="Arial" w:cs="Arial"/>
          <w:color w:val="333333"/>
          <w:sz w:val="21"/>
          <w:szCs w:val="21"/>
          <w:shd w:val="clear" w:color="auto" w:fill="FFFFFF"/>
        </w:rPr>
        <w:t>into</w:t>
      </w:r>
      <w:r>
        <w:rPr>
          <w:rFonts w:ascii="Arial" w:hAnsi="Arial" w:cs="Arial"/>
          <w:color w:val="333333"/>
          <w:sz w:val="21"/>
          <w:szCs w:val="21"/>
          <w:shd w:val="clear" w:color="auto" w:fill="FFFFFF"/>
        </w:rPr>
        <w:t xml:space="preserve"> six sections, beginning with some definitions to ensure a common understanding of terms for the rest of the discussion, followed by a brief review of the recurring criticisms of personality psychology / suggest ways in which these criticisms miss the mark / [discusses] personality from the observer's perspective—type and trait theory / discusses major views of personality from the actor's perspective [i.e., social perception] / [examines] personality measurement as applied to personnel selection / discusses future trends in personality research and their implications for industrial and organizational psychology (PsycInfo Database Record (c) 2022 APA, all rights reserved)</w:t>
      </w:r>
    </w:p>
    <w:p w14:paraId="0A67FA17" w14:textId="77777777" w:rsidR="00047BF9" w:rsidRPr="001B3FE5" w:rsidRDefault="00047BF9" w:rsidP="00B92FD9">
      <w:pPr>
        <w:jc w:val="right"/>
        <w:rPr>
          <w:rFonts w:ascii="Arial" w:hAnsi="Arial" w:cs="Arial"/>
          <w:color w:val="333333"/>
          <w:sz w:val="40"/>
          <w:szCs w:val="40"/>
          <w:shd w:val="clear" w:color="auto" w:fill="FFFFFF"/>
        </w:rPr>
      </w:pPr>
    </w:p>
    <w:p w14:paraId="5E2497AE" w14:textId="59BC0883" w:rsidR="00047BF9" w:rsidRPr="001B3FE5" w:rsidRDefault="00047BF9" w:rsidP="00047BF9">
      <w:pPr>
        <w:jc w:val="right"/>
        <w:rPr>
          <w:rFonts w:ascii="Arial" w:hAnsi="Arial" w:cs="Arial"/>
          <w:b/>
          <w:bCs/>
          <w:color w:val="333333"/>
          <w:sz w:val="40"/>
          <w:szCs w:val="40"/>
          <w:shd w:val="clear" w:color="auto" w:fill="FFFFFF"/>
        </w:rPr>
      </w:pPr>
      <w:r w:rsidRPr="001B3FE5">
        <w:rPr>
          <w:rFonts w:ascii="Arial" w:hAnsi="Arial" w:cs="Arial"/>
          <w:b/>
          <w:bCs/>
          <w:color w:val="333333"/>
          <w:sz w:val="40"/>
          <w:szCs w:val="40"/>
          <w:shd w:val="clear" w:color="auto" w:fill="FFFFFF"/>
        </w:rPr>
        <w:t>cognitive styl</w:t>
      </w:r>
      <w:r w:rsidRPr="001B3FE5">
        <w:rPr>
          <w:rFonts w:ascii="Arial" w:hAnsi="Arial" w:cs="Arial"/>
          <w:b/>
          <w:bCs/>
          <w:color w:val="333333"/>
          <w:sz w:val="40"/>
          <w:szCs w:val="40"/>
          <w:shd w:val="clear" w:color="auto" w:fill="FFFFFF"/>
        </w:rPr>
        <w:t>e</w:t>
      </w:r>
    </w:p>
    <w:p w14:paraId="5AA41DB5" w14:textId="3F5A6EB3" w:rsidR="00047BF9" w:rsidRDefault="00047BF9" w:rsidP="00047BF9">
      <w:pPr>
        <w:jc w:val="right"/>
        <w:rPr>
          <w:rFonts w:ascii="Open Sans" w:hAnsi="Open Sans" w:cs="Open Sans"/>
          <w:color w:val="333333"/>
          <w:sz w:val="26"/>
          <w:szCs w:val="26"/>
        </w:rPr>
      </w:pPr>
      <w:r>
        <w:rPr>
          <w:rFonts w:ascii="Open Sans" w:hAnsi="Open Sans" w:cs="Open Sans"/>
          <w:color w:val="333333"/>
          <w:sz w:val="26"/>
          <w:szCs w:val="26"/>
        </w:rPr>
        <w:t> the construct of cognitive style, its fundamental dimensions and their method of assessment. The evidence for the independence of the style dimensions from one another, from intelligence and personality</w:t>
      </w:r>
      <w:r w:rsidR="001B3FE5">
        <w:rPr>
          <w:rFonts w:ascii="Open Sans" w:hAnsi="Open Sans" w:cs="Open Sans"/>
          <w:color w:val="333333"/>
          <w:sz w:val="26"/>
          <w:szCs w:val="26"/>
        </w:rPr>
        <w:t>,</w:t>
      </w:r>
      <w:r>
        <w:rPr>
          <w:rFonts w:ascii="Open Sans" w:hAnsi="Open Sans" w:cs="Open Sans"/>
          <w:color w:val="333333"/>
          <w:sz w:val="26"/>
          <w:szCs w:val="26"/>
        </w:rPr>
        <w:t xml:space="preserve"> is presented. The relationship of style to observed behaviours, such as learning performance, learning preferences, subject preferences and social behaviour, is described. Physiological measures and their relationship to style are considered. The distinction between style, which is likely to be relatively fixed, and strategies which are capable of being learned and developed, is discussed. A ‘level’ model is then outlined with, at the primary level: experience, personality sources and gender. Styles operate at the next level of cognitive control. The outer output level comprises the learning strategies. Priorities for further research are outlined.</w:t>
      </w:r>
    </w:p>
    <w:p w14:paraId="3DCE7017" w14:textId="33AEF9CC" w:rsidR="00047BF9" w:rsidRDefault="00047BF9" w:rsidP="00047BF9">
      <w:pPr>
        <w:jc w:val="right"/>
        <w:rPr>
          <w:rFonts w:ascii="Open Sans" w:hAnsi="Open Sans" w:cs="Open Sans"/>
          <w:color w:val="333333"/>
          <w:sz w:val="26"/>
          <w:szCs w:val="26"/>
        </w:rPr>
      </w:pPr>
    </w:p>
    <w:p w14:paraId="5AB1DFF9" w14:textId="5DBA0AEB" w:rsidR="00047BF9" w:rsidRPr="001B3FE5" w:rsidRDefault="001B3FE5" w:rsidP="00047BF9">
      <w:pPr>
        <w:jc w:val="right"/>
        <w:rPr>
          <w:rFonts w:ascii="Open Sans" w:hAnsi="Open Sans" w:cs="Open Sans"/>
          <w:color w:val="333333"/>
          <w:sz w:val="40"/>
          <w:szCs w:val="40"/>
        </w:rPr>
      </w:pPr>
      <w:r w:rsidRPr="001B3FE5">
        <w:rPr>
          <w:rFonts w:ascii="Open Sans" w:hAnsi="Open Sans" w:cs="Open Sans"/>
          <w:b/>
          <w:bCs/>
          <w:color w:val="333333"/>
          <w:sz w:val="40"/>
          <w:szCs w:val="40"/>
        </w:rPr>
        <w:t>A</w:t>
      </w:r>
      <w:r w:rsidR="00047BF9" w:rsidRPr="001B3FE5">
        <w:rPr>
          <w:rFonts w:ascii="Open Sans" w:hAnsi="Open Sans" w:cs="Open Sans"/>
          <w:b/>
          <w:bCs/>
          <w:color w:val="333333"/>
          <w:sz w:val="40"/>
          <w:szCs w:val="40"/>
        </w:rPr>
        <w:t>ttitude</w:t>
      </w:r>
    </w:p>
    <w:p w14:paraId="594B3216" w14:textId="084701A6" w:rsidR="00047BF9" w:rsidRPr="00282743" w:rsidRDefault="00047BF9" w:rsidP="00047BF9">
      <w:pPr>
        <w:jc w:val="right"/>
        <w:rPr>
          <w:rFonts w:ascii="Calibri" w:hAnsi="Calibri" w:cs="Calibri"/>
          <w:color w:val="333333"/>
          <w:sz w:val="32"/>
          <w:szCs w:val="32"/>
          <w:rtl/>
        </w:rPr>
      </w:pPr>
      <w:r w:rsidRPr="001B3FE5">
        <w:rPr>
          <w:rFonts w:ascii="Segoe Fluent Icons" w:hAnsi="Segoe Fluent Icons" w:cs="Arial"/>
          <w:color w:val="202124"/>
          <w:sz w:val="32"/>
          <w:szCs w:val="32"/>
          <w:shd w:val="clear" w:color="auto" w:fill="FFFFFF"/>
        </w:rPr>
        <w:t xml:space="preserve">Attitude is a feeling, belief, or opinion of approval or disapproval towards something. </w:t>
      </w:r>
      <w:r w:rsidR="001B3FE5" w:rsidRPr="001B3FE5">
        <w:rPr>
          <w:rFonts w:ascii="Segoe Fluent Icons" w:hAnsi="Segoe Fluent Icons" w:cs="Arial"/>
          <w:color w:val="202124"/>
          <w:sz w:val="32"/>
          <w:szCs w:val="32"/>
          <w:shd w:val="clear" w:color="auto" w:fill="FFFFFF"/>
        </w:rPr>
        <w:t>Behaviour</w:t>
      </w:r>
      <w:r w:rsidRPr="001B3FE5">
        <w:rPr>
          <w:rFonts w:ascii="Segoe Fluent Icons" w:hAnsi="Segoe Fluent Icons" w:cs="Arial"/>
          <w:color w:val="202124"/>
          <w:sz w:val="32"/>
          <w:szCs w:val="32"/>
          <w:shd w:val="clear" w:color="auto" w:fill="FFFFFF"/>
        </w:rPr>
        <w:t xml:space="preserve"> is an action or reaction that occurs in response to an event or internal stimuli</w:t>
      </w:r>
      <w:r w:rsidR="00282743">
        <w:rPr>
          <w:rFonts w:ascii="Calibri" w:hAnsi="Calibri" w:cs="Calibri"/>
          <w:color w:val="202124"/>
          <w:sz w:val="32"/>
          <w:szCs w:val="32"/>
          <w:shd w:val="clear" w:color="auto" w:fill="FFFFFF"/>
        </w:rPr>
        <w:t>.</w:t>
      </w:r>
    </w:p>
    <w:p w14:paraId="5C6AF9B1" w14:textId="23E53D36" w:rsidR="003608CD" w:rsidRDefault="003608CD" w:rsidP="003608CD">
      <w:pPr>
        <w:jc w:val="center"/>
        <w:rPr>
          <w:rFonts w:ascii="Arial Rounded MT Bold" w:hAnsi="Arial Rounded MT Bold"/>
          <w:sz w:val="56"/>
          <w:szCs w:val="56"/>
        </w:rPr>
      </w:pPr>
    </w:p>
    <w:p w14:paraId="2C6A15BD" w14:textId="7CD0B452" w:rsidR="00047BF9" w:rsidRDefault="00047BF9" w:rsidP="003608CD">
      <w:pPr>
        <w:jc w:val="center"/>
        <w:rPr>
          <w:rFonts w:ascii="Arial Rounded MT Bold" w:hAnsi="Arial Rounded MT Bold"/>
          <w:sz w:val="56"/>
          <w:szCs w:val="56"/>
        </w:rPr>
      </w:pPr>
    </w:p>
    <w:p w14:paraId="6DA2A49F" w14:textId="13926B44" w:rsidR="00047BF9" w:rsidRDefault="00047BF9" w:rsidP="003608CD">
      <w:pPr>
        <w:jc w:val="center"/>
        <w:rPr>
          <w:rFonts w:ascii="Arial Rounded MT Bold" w:hAnsi="Arial Rounded MT Bold"/>
          <w:sz w:val="56"/>
          <w:szCs w:val="56"/>
        </w:rPr>
      </w:pPr>
    </w:p>
    <w:p w14:paraId="7329BAC9" w14:textId="22EF9BDF" w:rsidR="00047BF9" w:rsidRDefault="00047BF9" w:rsidP="003608CD">
      <w:pPr>
        <w:jc w:val="center"/>
        <w:rPr>
          <w:rFonts w:ascii="Arial Rounded MT Bold" w:hAnsi="Arial Rounded MT Bold"/>
          <w:sz w:val="56"/>
          <w:szCs w:val="56"/>
        </w:rPr>
      </w:pPr>
    </w:p>
    <w:p w14:paraId="5D3B6E63" w14:textId="4C06A488" w:rsidR="00047BF9" w:rsidRDefault="00047BF9" w:rsidP="003608CD">
      <w:pPr>
        <w:jc w:val="center"/>
        <w:rPr>
          <w:rFonts w:ascii="Arial Rounded MT Bold" w:hAnsi="Arial Rounded MT Bold"/>
          <w:sz w:val="56"/>
          <w:szCs w:val="56"/>
        </w:rPr>
      </w:pPr>
    </w:p>
    <w:p w14:paraId="35E2C3B5" w14:textId="577AC979" w:rsidR="00047BF9" w:rsidRDefault="00047BF9" w:rsidP="003608CD">
      <w:pPr>
        <w:jc w:val="center"/>
        <w:rPr>
          <w:rFonts w:ascii="Arial Rounded MT Bold" w:hAnsi="Arial Rounded MT Bold"/>
          <w:sz w:val="56"/>
          <w:szCs w:val="56"/>
        </w:rPr>
      </w:pPr>
    </w:p>
    <w:p w14:paraId="1C90152E" w14:textId="46AC6ABA" w:rsidR="00047BF9" w:rsidRDefault="00047BF9" w:rsidP="00047BF9">
      <w:pPr>
        <w:jc w:val="center"/>
        <w:rPr>
          <w:rFonts w:ascii="Arial Rounded MT Bold" w:hAnsi="Arial Rounded MT Bold"/>
          <w:sz w:val="56"/>
          <w:szCs w:val="56"/>
        </w:rPr>
      </w:pPr>
      <w:r w:rsidRPr="00047BF9">
        <w:rPr>
          <w:rFonts w:ascii="Arial Rounded MT Bold" w:hAnsi="Arial Rounded MT Bold"/>
          <w:sz w:val="56"/>
          <w:szCs w:val="56"/>
        </w:rPr>
        <w:t>What are the factors affecting group differences?</w:t>
      </w:r>
    </w:p>
    <w:p w14:paraId="5F872E85" w14:textId="6010930F" w:rsidR="00047BF9" w:rsidRDefault="00047BF9" w:rsidP="00047BF9">
      <w:pPr>
        <w:jc w:val="center"/>
        <w:rPr>
          <w:rFonts w:ascii="Arial Rounded MT Bold" w:hAnsi="Arial Rounded MT Bold"/>
          <w:sz w:val="56"/>
          <w:szCs w:val="56"/>
        </w:rPr>
      </w:pPr>
    </w:p>
    <w:p w14:paraId="2FB46F00" w14:textId="77777777" w:rsidR="00047BF9" w:rsidRPr="00047BF9" w:rsidRDefault="00047BF9" w:rsidP="00047BF9">
      <w:pPr>
        <w:ind w:left="360"/>
        <w:jc w:val="right"/>
        <w:rPr>
          <w:rFonts w:ascii="Segoe Fluent Icons" w:hAnsi="Segoe Fluent Icons"/>
          <w:sz w:val="32"/>
          <w:szCs w:val="32"/>
        </w:rPr>
      </w:pPr>
      <w:r w:rsidRPr="00047BF9">
        <w:rPr>
          <w:rFonts w:ascii="Segoe Fluent Icons" w:hAnsi="Segoe Fluent Icons"/>
          <w:b/>
          <w:bCs/>
          <w:sz w:val="32"/>
          <w:szCs w:val="32"/>
        </w:rPr>
        <w:t>Psychological safet</w:t>
      </w:r>
      <w:r w:rsidRPr="00047BF9">
        <w:rPr>
          <w:rFonts w:ascii="Segoe Fluent Icons" w:hAnsi="Segoe Fluent Icons"/>
          <w:sz w:val="32"/>
          <w:szCs w:val="32"/>
        </w:rPr>
        <w:t>y. Team members feel safe to take risks and be vulnerable with each other. ...</w:t>
      </w:r>
    </w:p>
    <w:p w14:paraId="381320DA" w14:textId="77777777" w:rsidR="00047BF9" w:rsidRPr="00047BF9" w:rsidRDefault="00047BF9" w:rsidP="00047BF9">
      <w:pPr>
        <w:ind w:left="360"/>
        <w:jc w:val="right"/>
        <w:rPr>
          <w:rFonts w:ascii="Segoe Fluent Icons" w:hAnsi="Segoe Fluent Icons"/>
          <w:sz w:val="32"/>
          <w:szCs w:val="32"/>
        </w:rPr>
      </w:pPr>
      <w:r w:rsidRPr="00047BF9">
        <w:rPr>
          <w:rFonts w:ascii="Segoe Fluent Icons" w:hAnsi="Segoe Fluent Icons"/>
          <w:b/>
          <w:bCs/>
          <w:sz w:val="32"/>
          <w:szCs w:val="32"/>
        </w:rPr>
        <w:t>Dependability</w:t>
      </w:r>
      <w:r w:rsidRPr="00047BF9">
        <w:rPr>
          <w:rFonts w:ascii="Segoe Fluent Icons" w:hAnsi="Segoe Fluent Icons"/>
          <w:sz w:val="32"/>
          <w:szCs w:val="32"/>
        </w:rPr>
        <w:t>. Team members get work done on time and with high quality.</w:t>
      </w:r>
    </w:p>
    <w:p w14:paraId="50E01A78" w14:textId="77777777" w:rsidR="00047BF9" w:rsidRPr="00047BF9" w:rsidRDefault="00047BF9" w:rsidP="00047BF9">
      <w:pPr>
        <w:ind w:left="360"/>
        <w:jc w:val="right"/>
        <w:rPr>
          <w:rFonts w:ascii="Segoe Fluent Icons" w:hAnsi="Segoe Fluent Icons"/>
          <w:sz w:val="32"/>
          <w:szCs w:val="32"/>
        </w:rPr>
      </w:pPr>
      <w:r w:rsidRPr="00047BF9">
        <w:rPr>
          <w:rFonts w:ascii="Segoe Fluent Icons" w:hAnsi="Segoe Fluent Icons"/>
          <w:b/>
          <w:bCs/>
          <w:sz w:val="32"/>
          <w:szCs w:val="32"/>
        </w:rPr>
        <w:t>Structure &amp; Clarity</w:t>
      </w:r>
      <w:r w:rsidRPr="00047BF9">
        <w:rPr>
          <w:rFonts w:ascii="Segoe Fluent Icons" w:hAnsi="Segoe Fluent Icons"/>
          <w:sz w:val="32"/>
          <w:szCs w:val="32"/>
        </w:rPr>
        <w:t>. Clear roles, plans and goals.</w:t>
      </w:r>
    </w:p>
    <w:p w14:paraId="40644E2D" w14:textId="77777777" w:rsidR="00047BF9" w:rsidRPr="00047BF9" w:rsidRDefault="00047BF9" w:rsidP="00047BF9">
      <w:pPr>
        <w:ind w:left="360"/>
        <w:jc w:val="right"/>
        <w:rPr>
          <w:rFonts w:ascii="Segoe Fluent Icons" w:hAnsi="Segoe Fluent Icons"/>
          <w:sz w:val="32"/>
          <w:szCs w:val="32"/>
        </w:rPr>
      </w:pPr>
      <w:r w:rsidRPr="00047BF9">
        <w:rPr>
          <w:rFonts w:ascii="Segoe Fluent Icons" w:hAnsi="Segoe Fluent Icons"/>
          <w:b/>
          <w:bCs/>
          <w:sz w:val="32"/>
          <w:szCs w:val="32"/>
        </w:rPr>
        <w:t>Meaning</w:t>
      </w:r>
      <w:r w:rsidRPr="00047BF9">
        <w:rPr>
          <w:rFonts w:ascii="Segoe Fluent Icons" w:hAnsi="Segoe Fluent Icons"/>
          <w:sz w:val="32"/>
          <w:szCs w:val="32"/>
        </w:rPr>
        <w:t>. Work is personally important to team members.</w:t>
      </w:r>
    </w:p>
    <w:p w14:paraId="6317F35B" w14:textId="1B3D3C36" w:rsidR="00047BF9" w:rsidRDefault="00047BF9" w:rsidP="00047BF9">
      <w:pPr>
        <w:ind w:left="360"/>
        <w:jc w:val="right"/>
        <w:rPr>
          <w:rFonts w:ascii="Calibri" w:hAnsi="Calibri" w:cs="Calibri"/>
          <w:b/>
          <w:bCs/>
          <w:sz w:val="32"/>
          <w:szCs w:val="32"/>
        </w:rPr>
      </w:pPr>
      <w:r w:rsidRPr="00047BF9">
        <w:rPr>
          <w:rFonts w:ascii="Segoe Fluent Icons" w:hAnsi="Segoe Fluent Icons"/>
          <w:b/>
          <w:bCs/>
          <w:sz w:val="32"/>
          <w:szCs w:val="32"/>
        </w:rPr>
        <w:t>Impact</w:t>
      </w:r>
      <w:r w:rsidR="001B3FE5">
        <w:rPr>
          <w:rFonts w:ascii="Calibri" w:hAnsi="Calibri" w:cs="Calibri"/>
          <w:b/>
          <w:bCs/>
          <w:sz w:val="32"/>
          <w:szCs w:val="32"/>
        </w:rPr>
        <w:t xml:space="preserve">. </w:t>
      </w:r>
    </w:p>
    <w:p w14:paraId="173B9599" w14:textId="63E6C7FA" w:rsidR="00230DED" w:rsidRDefault="00230DED" w:rsidP="00047BF9">
      <w:pPr>
        <w:ind w:left="360"/>
        <w:jc w:val="right"/>
        <w:rPr>
          <w:rFonts w:ascii="Calibri" w:hAnsi="Calibri" w:cs="Calibri"/>
          <w:b/>
          <w:bCs/>
          <w:sz w:val="32"/>
          <w:szCs w:val="32"/>
        </w:rPr>
      </w:pPr>
    </w:p>
    <w:p w14:paraId="2792A0E8" w14:textId="3F33AB04" w:rsidR="00230DED" w:rsidRDefault="00230DED" w:rsidP="00047BF9">
      <w:pPr>
        <w:ind w:left="360"/>
        <w:jc w:val="right"/>
        <w:rPr>
          <w:rFonts w:ascii="Calibri" w:hAnsi="Calibri" w:cs="Calibri"/>
          <w:b/>
          <w:bCs/>
          <w:sz w:val="32"/>
          <w:szCs w:val="32"/>
        </w:rPr>
      </w:pPr>
    </w:p>
    <w:p w14:paraId="3C347DEA" w14:textId="44CF3C18" w:rsidR="00230DED" w:rsidRDefault="00230DED" w:rsidP="00047BF9">
      <w:pPr>
        <w:ind w:left="360"/>
        <w:jc w:val="right"/>
        <w:rPr>
          <w:rFonts w:ascii="Calibri" w:hAnsi="Calibri" w:cs="Calibri"/>
          <w:b/>
          <w:bCs/>
          <w:sz w:val="32"/>
          <w:szCs w:val="32"/>
        </w:rPr>
      </w:pPr>
    </w:p>
    <w:p w14:paraId="5D414680" w14:textId="2C3A77EA" w:rsidR="00230DED" w:rsidRDefault="00230DED" w:rsidP="00047BF9">
      <w:pPr>
        <w:ind w:left="360"/>
        <w:jc w:val="right"/>
        <w:rPr>
          <w:rFonts w:ascii="Calibri" w:hAnsi="Calibri" w:cs="Calibri"/>
          <w:b/>
          <w:bCs/>
          <w:sz w:val="32"/>
          <w:szCs w:val="32"/>
        </w:rPr>
      </w:pPr>
    </w:p>
    <w:p w14:paraId="5A17168F" w14:textId="42C961E3" w:rsidR="00230DED" w:rsidRDefault="00230DED" w:rsidP="00047BF9">
      <w:pPr>
        <w:ind w:left="360"/>
        <w:jc w:val="right"/>
        <w:rPr>
          <w:rFonts w:ascii="Calibri" w:hAnsi="Calibri" w:cs="Calibri"/>
          <w:b/>
          <w:bCs/>
          <w:sz w:val="32"/>
          <w:szCs w:val="32"/>
        </w:rPr>
      </w:pPr>
    </w:p>
    <w:p w14:paraId="42BD178F" w14:textId="6B3D9779" w:rsidR="00230DED" w:rsidRDefault="00230DED" w:rsidP="00047BF9">
      <w:pPr>
        <w:ind w:left="360"/>
        <w:jc w:val="right"/>
        <w:rPr>
          <w:rFonts w:ascii="Calibri" w:hAnsi="Calibri" w:cs="Calibri"/>
          <w:b/>
          <w:bCs/>
          <w:sz w:val="32"/>
          <w:szCs w:val="32"/>
        </w:rPr>
      </w:pPr>
    </w:p>
    <w:p w14:paraId="34E8E495" w14:textId="65960A0F" w:rsidR="00230DED" w:rsidRDefault="00230DED" w:rsidP="00047BF9">
      <w:pPr>
        <w:ind w:left="360"/>
        <w:jc w:val="right"/>
        <w:rPr>
          <w:rFonts w:ascii="Calibri" w:hAnsi="Calibri" w:cs="Calibri"/>
          <w:b/>
          <w:bCs/>
          <w:sz w:val="32"/>
          <w:szCs w:val="32"/>
        </w:rPr>
      </w:pPr>
    </w:p>
    <w:p w14:paraId="480CCACC" w14:textId="2DCCDCC9" w:rsidR="00230DED" w:rsidRDefault="00230DED" w:rsidP="00047BF9">
      <w:pPr>
        <w:ind w:left="360"/>
        <w:jc w:val="right"/>
        <w:rPr>
          <w:rFonts w:ascii="Calibri" w:hAnsi="Calibri" w:cs="Calibri"/>
          <w:b/>
          <w:bCs/>
          <w:sz w:val="32"/>
          <w:szCs w:val="32"/>
        </w:rPr>
      </w:pPr>
    </w:p>
    <w:p w14:paraId="273EDB58" w14:textId="31718E05" w:rsidR="00230DED" w:rsidRDefault="00230DED" w:rsidP="00047BF9">
      <w:pPr>
        <w:ind w:left="360"/>
        <w:jc w:val="right"/>
        <w:rPr>
          <w:rFonts w:ascii="Calibri" w:hAnsi="Calibri" w:cs="Calibri"/>
          <w:b/>
          <w:bCs/>
          <w:sz w:val="32"/>
          <w:szCs w:val="32"/>
        </w:rPr>
      </w:pPr>
    </w:p>
    <w:p w14:paraId="6C62217E" w14:textId="0BABCA26" w:rsidR="00230DED" w:rsidRDefault="00230DED" w:rsidP="00047BF9">
      <w:pPr>
        <w:ind w:left="360"/>
        <w:jc w:val="right"/>
        <w:rPr>
          <w:rFonts w:ascii="Calibri" w:hAnsi="Calibri" w:cs="Calibri"/>
          <w:b/>
          <w:bCs/>
          <w:sz w:val="32"/>
          <w:szCs w:val="32"/>
        </w:rPr>
      </w:pPr>
    </w:p>
    <w:p w14:paraId="5876D285" w14:textId="6177136D" w:rsidR="00230DED" w:rsidRDefault="00230DED" w:rsidP="00047BF9">
      <w:pPr>
        <w:ind w:left="360"/>
        <w:jc w:val="right"/>
        <w:rPr>
          <w:rFonts w:ascii="Calibri" w:hAnsi="Calibri" w:cs="Calibri"/>
          <w:b/>
          <w:bCs/>
          <w:sz w:val="32"/>
          <w:szCs w:val="32"/>
        </w:rPr>
      </w:pPr>
    </w:p>
    <w:p w14:paraId="12A5CE96" w14:textId="7DF30982" w:rsidR="00230DED" w:rsidRDefault="00230DED" w:rsidP="00047BF9">
      <w:pPr>
        <w:ind w:left="360"/>
        <w:jc w:val="right"/>
        <w:rPr>
          <w:rFonts w:ascii="Calibri" w:hAnsi="Calibri" w:cs="Calibri"/>
          <w:b/>
          <w:bCs/>
          <w:sz w:val="32"/>
          <w:szCs w:val="32"/>
        </w:rPr>
      </w:pPr>
    </w:p>
    <w:p w14:paraId="51F35E80" w14:textId="77777777" w:rsidR="00230DED" w:rsidRDefault="00230DED" w:rsidP="00230DED">
      <w:pPr>
        <w:jc w:val="right"/>
        <w:rPr>
          <w:rFonts w:ascii="Open Sans" w:hAnsi="Open Sans" w:cs="Open Sans"/>
          <w:color w:val="333333"/>
          <w:sz w:val="26"/>
          <w:szCs w:val="26"/>
        </w:rPr>
      </w:pPr>
      <w:r>
        <w:rPr>
          <w:rFonts w:ascii="Open Sans" w:hAnsi="Open Sans" w:cs="Open Sans"/>
          <w:color w:val="333333"/>
          <w:sz w:val="26"/>
          <w:szCs w:val="26"/>
        </w:rPr>
        <w:lastRenderedPageBreak/>
        <w:t>References</w:t>
      </w:r>
    </w:p>
    <w:p w14:paraId="007D3E87" w14:textId="2A5C7E82" w:rsidR="00230DED" w:rsidRDefault="00230DED" w:rsidP="00230DED">
      <w:pPr>
        <w:jc w:val="right"/>
        <w:rPr>
          <w:rFonts w:ascii="Arial" w:hAnsi="Arial" w:cs="Arial"/>
          <w:color w:val="222222"/>
          <w:sz w:val="20"/>
          <w:szCs w:val="20"/>
          <w:shd w:val="clear" w:color="auto" w:fill="FFFFFF"/>
        </w:rPr>
      </w:pPr>
      <w:r>
        <w:rPr>
          <w:rFonts w:ascii="Arial" w:hAnsi="Arial" w:cs="Arial"/>
          <w:color w:val="222222"/>
          <w:sz w:val="20"/>
          <w:szCs w:val="20"/>
          <w:shd w:val="clear" w:color="auto" w:fill="FFFFFF"/>
        </w:rPr>
        <w:t>Eccles, J.S., Wigfield, A. and Schiefele, U., 1998. Motivation to succeed.</w:t>
      </w:r>
    </w:p>
    <w:tbl>
      <w:tblPr>
        <w:tblW w:w="6570" w:type="dxa"/>
        <w:shd w:val="clear" w:color="auto" w:fill="FFFFFF"/>
        <w:tblCellMar>
          <w:left w:w="0" w:type="dxa"/>
          <w:right w:w="0" w:type="dxa"/>
        </w:tblCellMar>
        <w:tblLook w:val="04A0" w:firstRow="1" w:lastRow="0" w:firstColumn="1" w:lastColumn="0" w:noHBand="0" w:noVBand="1"/>
      </w:tblPr>
      <w:tblGrid>
        <w:gridCol w:w="6563"/>
        <w:gridCol w:w="7"/>
      </w:tblGrid>
      <w:tr w:rsidR="00C66DBD" w:rsidRPr="00C66DBD" w14:paraId="18384743" w14:textId="77777777" w:rsidTr="00C66DBD">
        <w:trPr>
          <w:gridAfter w:val="1"/>
        </w:trPr>
        <w:tc>
          <w:tcPr>
            <w:tcW w:w="0" w:type="auto"/>
            <w:shd w:val="clear" w:color="auto" w:fill="FFFFFF"/>
            <w:vAlign w:val="center"/>
            <w:hideMark/>
          </w:tcPr>
          <w:p w14:paraId="00A01452" w14:textId="77777777" w:rsidR="00C66DBD" w:rsidRPr="00C66DBD" w:rsidRDefault="00C66DBD" w:rsidP="00C66DBD">
            <w:pPr>
              <w:bidi w:val="0"/>
              <w:spacing w:after="0" w:line="240" w:lineRule="auto"/>
              <w:rPr>
                <w:rFonts w:ascii="Times New Roman" w:eastAsia="Times New Roman" w:hAnsi="Times New Roman" w:cs="Times New Roman"/>
                <w:sz w:val="24"/>
                <w:szCs w:val="24"/>
                <w:lang w:eastAsia="en-GB"/>
              </w:rPr>
            </w:pPr>
          </w:p>
        </w:tc>
      </w:tr>
      <w:tr w:rsidR="00C66DBD" w:rsidRPr="00C66DBD" w14:paraId="5DEC2204" w14:textId="77777777" w:rsidTr="00C66DBD">
        <w:trPr>
          <w:gridAfter w:val="1"/>
        </w:trPr>
        <w:tc>
          <w:tcPr>
            <w:tcW w:w="0" w:type="auto"/>
            <w:shd w:val="clear" w:color="auto" w:fill="FFFFFF"/>
            <w:tcMar>
              <w:top w:w="120" w:type="dxa"/>
              <w:left w:w="0" w:type="dxa"/>
              <w:bottom w:w="120" w:type="dxa"/>
              <w:right w:w="0" w:type="dxa"/>
            </w:tcMar>
            <w:hideMark/>
          </w:tcPr>
          <w:p w14:paraId="28CB1A80" w14:textId="77777777" w:rsidR="00C66DBD" w:rsidRDefault="00C66DBD" w:rsidP="00C66DBD">
            <w:pPr>
              <w:bidi w:val="0"/>
              <w:spacing w:after="0" w:line="240" w:lineRule="auto"/>
              <w:rPr>
                <w:rFonts w:ascii="Arial" w:eastAsia="Times New Roman" w:hAnsi="Arial" w:cs="Arial"/>
                <w:color w:val="222222"/>
                <w:sz w:val="20"/>
                <w:szCs w:val="20"/>
                <w:lang w:eastAsia="en-GB"/>
              </w:rPr>
            </w:pPr>
            <w:r w:rsidRPr="00C66DBD">
              <w:rPr>
                <w:rFonts w:ascii="Arial" w:eastAsia="Times New Roman" w:hAnsi="Arial" w:cs="Arial"/>
                <w:color w:val="222222"/>
                <w:sz w:val="20"/>
                <w:szCs w:val="20"/>
                <w:lang w:eastAsia="en-GB"/>
              </w:rPr>
              <w:t>Snow, R.E., 1992. Aptitude theory: Yesterday, today, and</w:t>
            </w:r>
          </w:p>
          <w:p w14:paraId="6FEBA507" w14:textId="77777777" w:rsidR="00C66DBD" w:rsidRDefault="00C66DBD" w:rsidP="00C66DBD">
            <w:pPr>
              <w:bidi w:val="0"/>
              <w:spacing w:after="0" w:line="240" w:lineRule="auto"/>
              <w:rPr>
                <w:rFonts w:ascii="Arial" w:eastAsia="Times New Roman" w:hAnsi="Arial" w:cs="Arial"/>
                <w:color w:val="222222"/>
                <w:sz w:val="20"/>
                <w:szCs w:val="20"/>
                <w:lang w:eastAsia="en-GB"/>
              </w:rPr>
            </w:pPr>
            <w:r w:rsidRPr="00C66DBD">
              <w:rPr>
                <w:rFonts w:ascii="Arial" w:eastAsia="Times New Roman" w:hAnsi="Arial" w:cs="Arial"/>
                <w:color w:val="222222"/>
                <w:sz w:val="20"/>
                <w:szCs w:val="20"/>
                <w:lang w:eastAsia="en-GB"/>
              </w:rPr>
              <w:t xml:space="preserve"> tomorrow. </w:t>
            </w:r>
            <w:r w:rsidRPr="00C66DBD">
              <w:rPr>
                <w:rFonts w:ascii="Arial" w:eastAsia="Times New Roman" w:hAnsi="Arial" w:cs="Arial"/>
                <w:i/>
                <w:iCs/>
                <w:color w:val="222222"/>
                <w:sz w:val="20"/>
                <w:szCs w:val="20"/>
                <w:lang w:eastAsia="en-GB"/>
              </w:rPr>
              <w:t>Educational psychologist</w:t>
            </w:r>
            <w:r w:rsidRPr="00C66DBD">
              <w:rPr>
                <w:rFonts w:ascii="Arial" w:eastAsia="Times New Roman" w:hAnsi="Arial" w:cs="Arial"/>
                <w:color w:val="222222"/>
                <w:sz w:val="20"/>
                <w:szCs w:val="20"/>
                <w:lang w:eastAsia="en-GB"/>
              </w:rPr>
              <w:t>, </w:t>
            </w:r>
            <w:r w:rsidRPr="00C66DBD">
              <w:rPr>
                <w:rFonts w:ascii="Arial" w:eastAsia="Times New Roman" w:hAnsi="Arial" w:cs="Arial"/>
                <w:i/>
                <w:iCs/>
                <w:color w:val="222222"/>
                <w:sz w:val="20"/>
                <w:szCs w:val="20"/>
                <w:lang w:eastAsia="en-GB"/>
              </w:rPr>
              <w:t>27</w:t>
            </w:r>
            <w:r w:rsidRPr="00C66DBD">
              <w:rPr>
                <w:rFonts w:ascii="Arial" w:eastAsia="Times New Roman" w:hAnsi="Arial" w:cs="Arial"/>
                <w:color w:val="222222"/>
                <w:sz w:val="20"/>
                <w:szCs w:val="20"/>
                <w:lang w:eastAsia="en-GB"/>
              </w:rPr>
              <w:t>(1), pp.5-32.</w:t>
            </w:r>
          </w:p>
          <w:p w14:paraId="79B8F081" w14:textId="77777777" w:rsidR="00C66DBD" w:rsidRDefault="00C66DBD" w:rsidP="00C66DBD">
            <w:pPr>
              <w:bidi w:val="0"/>
              <w:spacing w:after="0" w:line="240" w:lineRule="auto"/>
              <w:rPr>
                <w:rFonts w:ascii="Arial" w:eastAsia="Times New Roman" w:hAnsi="Arial" w:cs="Arial"/>
                <w:color w:val="222222"/>
                <w:sz w:val="20"/>
                <w:szCs w:val="20"/>
                <w:lang w:eastAsia="en-GB"/>
              </w:rPr>
            </w:pPr>
          </w:p>
          <w:p w14:paraId="42129508" w14:textId="4F809B22" w:rsidR="00C66DBD" w:rsidRPr="00C66DBD" w:rsidRDefault="00C66DBD" w:rsidP="00C66DBD">
            <w:pPr>
              <w:bidi w:val="0"/>
              <w:spacing w:after="0" w:line="240" w:lineRule="auto"/>
              <w:rPr>
                <w:rFonts w:ascii="Arial" w:eastAsia="Times New Roman" w:hAnsi="Arial" w:cs="Arial"/>
                <w:color w:val="222222"/>
                <w:sz w:val="20"/>
                <w:szCs w:val="20"/>
                <w:lang w:eastAsia="en-GB"/>
              </w:rPr>
            </w:pPr>
            <w:r>
              <w:rPr>
                <w:rFonts w:ascii="Arial" w:hAnsi="Arial" w:cs="Arial"/>
                <w:color w:val="222222"/>
                <w:sz w:val="20"/>
                <w:szCs w:val="20"/>
                <w:shd w:val="clear" w:color="auto" w:fill="FFFFFF"/>
              </w:rPr>
              <w:t>Hogan, R.T., 1991. Personality and personality measurement.</w:t>
            </w:r>
          </w:p>
        </w:tc>
      </w:tr>
      <w:tr w:rsidR="00C66DBD" w:rsidRPr="00C66DBD" w14:paraId="4AF0858B" w14:textId="77777777" w:rsidTr="00C66DBD">
        <w:tc>
          <w:tcPr>
            <w:tcW w:w="0" w:type="auto"/>
            <w:shd w:val="clear" w:color="auto" w:fill="FFFFFF"/>
            <w:noWrap/>
            <w:tcMar>
              <w:top w:w="120" w:type="dxa"/>
              <w:left w:w="0" w:type="dxa"/>
              <w:bottom w:w="120" w:type="dxa"/>
              <w:right w:w="240" w:type="dxa"/>
            </w:tcMar>
            <w:hideMark/>
          </w:tcPr>
          <w:p w14:paraId="46E1EE56" w14:textId="2DA7F9C7" w:rsidR="00C66DBD" w:rsidRPr="00C66DBD" w:rsidRDefault="00C66DBD" w:rsidP="00C66DBD">
            <w:pPr>
              <w:bidi w:val="0"/>
              <w:spacing w:after="0" w:line="240" w:lineRule="auto"/>
              <w:rPr>
                <w:rFonts w:ascii="Arial" w:eastAsia="Times New Roman" w:hAnsi="Arial" w:cs="Arial"/>
                <w:color w:val="777777"/>
                <w:sz w:val="20"/>
                <w:szCs w:val="20"/>
                <w:lang w:eastAsia="en-GB"/>
              </w:rPr>
            </w:pPr>
          </w:p>
        </w:tc>
        <w:tc>
          <w:tcPr>
            <w:tcW w:w="0" w:type="auto"/>
            <w:shd w:val="clear" w:color="auto" w:fill="FFFFFF"/>
            <w:tcMar>
              <w:top w:w="120" w:type="dxa"/>
              <w:left w:w="0" w:type="dxa"/>
              <w:bottom w:w="120" w:type="dxa"/>
              <w:right w:w="0" w:type="dxa"/>
            </w:tcMar>
            <w:hideMark/>
          </w:tcPr>
          <w:p w14:paraId="64812EE2" w14:textId="77777777" w:rsidR="00C66DBD" w:rsidRPr="00C66DBD" w:rsidRDefault="00C66DBD" w:rsidP="00C66DBD">
            <w:pPr>
              <w:bidi w:val="0"/>
              <w:spacing w:after="0" w:line="240" w:lineRule="auto"/>
              <w:jc w:val="right"/>
              <w:rPr>
                <w:rFonts w:ascii="Arial" w:eastAsia="Times New Roman" w:hAnsi="Arial" w:cs="Arial"/>
                <w:color w:val="777777"/>
                <w:sz w:val="20"/>
                <w:szCs w:val="20"/>
                <w:lang w:eastAsia="en-GB"/>
              </w:rPr>
            </w:pPr>
          </w:p>
        </w:tc>
      </w:tr>
    </w:tbl>
    <w:p w14:paraId="396E0ABB" w14:textId="77777777" w:rsidR="00C66DBD" w:rsidRDefault="00C66DBD" w:rsidP="00230DED">
      <w:pPr>
        <w:jc w:val="right"/>
        <w:rPr>
          <w:rFonts w:ascii="Open Sans" w:hAnsi="Open Sans" w:cs="Open Sans"/>
          <w:color w:val="333333"/>
          <w:sz w:val="26"/>
          <w:szCs w:val="26"/>
        </w:rPr>
      </w:pPr>
    </w:p>
    <w:p w14:paraId="6FC0C931" w14:textId="77777777" w:rsidR="00230DED" w:rsidRPr="001B3FE5" w:rsidRDefault="00230DED" w:rsidP="00047BF9">
      <w:pPr>
        <w:ind w:left="360"/>
        <w:jc w:val="right"/>
        <w:rPr>
          <w:rFonts w:ascii="Calibri" w:hAnsi="Calibri" w:cs="Calibri"/>
          <w:b/>
          <w:bCs/>
          <w:sz w:val="32"/>
          <w:szCs w:val="32"/>
        </w:rPr>
      </w:pPr>
    </w:p>
    <w:p w14:paraId="76E6921E" w14:textId="77777777" w:rsidR="00047BF9" w:rsidRDefault="00047BF9" w:rsidP="00047BF9">
      <w:pPr>
        <w:jc w:val="right"/>
        <w:rPr>
          <w:rFonts w:ascii="Arial Rounded MT Bold" w:hAnsi="Arial Rounded MT Bold"/>
          <w:sz w:val="56"/>
          <w:szCs w:val="56"/>
        </w:rPr>
      </w:pPr>
    </w:p>
    <w:p w14:paraId="393FAEC3" w14:textId="77777777" w:rsidR="003608CD" w:rsidRDefault="003608CD" w:rsidP="00047BF9">
      <w:pPr>
        <w:jc w:val="center"/>
        <w:rPr>
          <w:rFonts w:ascii="Arial Rounded MT Bold" w:hAnsi="Arial Rounded MT Bold"/>
          <w:sz w:val="56"/>
          <w:szCs w:val="56"/>
        </w:rPr>
      </w:pPr>
    </w:p>
    <w:p w14:paraId="7DA5AE81" w14:textId="77777777" w:rsidR="003608CD" w:rsidRDefault="003608CD" w:rsidP="003608CD">
      <w:pPr>
        <w:jc w:val="center"/>
        <w:rPr>
          <w:rFonts w:ascii="Arial Rounded MT Bold" w:hAnsi="Arial Rounded MT Bold"/>
          <w:sz w:val="56"/>
          <w:szCs w:val="56"/>
        </w:rPr>
      </w:pPr>
    </w:p>
    <w:p w14:paraId="0C7F225C" w14:textId="77777777" w:rsidR="003608CD" w:rsidRDefault="003608CD" w:rsidP="003608CD">
      <w:pPr>
        <w:jc w:val="center"/>
        <w:rPr>
          <w:rFonts w:ascii="Arial Rounded MT Bold" w:hAnsi="Arial Rounded MT Bold"/>
          <w:sz w:val="56"/>
          <w:szCs w:val="56"/>
        </w:rPr>
      </w:pPr>
    </w:p>
    <w:p w14:paraId="6A4D7C4E" w14:textId="77777777" w:rsidR="003608CD" w:rsidRDefault="003608CD" w:rsidP="003608CD">
      <w:pPr>
        <w:jc w:val="center"/>
        <w:rPr>
          <w:rFonts w:ascii="Arial Rounded MT Bold" w:hAnsi="Arial Rounded MT Bold"/>
          <w:sz w:val="56"/>
          <w:szCs w:val="56"/>
        </w:rPr>
      </w:pPr>
    </w:p>
    <w:p w14:paraId="49B90D0B" w14:textId="77777777" w:rsidR="003608CD" w:rsidRDefault="003608CD" w:rsidP="003608CD">
      <w:pPr>
        <w:jc w:val="center"/>
        <w:rPr>
          <w:rFonts w:ascii="Arial Rounded MT Bold" w:hAnsi="Arial Rounded MT Bold"/>
          <w:sz w:val="56"/>
          <w:szCs w:val="56"/>
        </w:rPr>
      </w:pPr>
    </w:p>
    <w:p w14:paraId="47DC362F" w14:textId="77777777" w:rsidR="003608CD" w:rsidRDefault="003608CD" w:rsidP="003608CD">
      <w:pPr>
        <w:jc w:val="center"/>
        <w:rPr>
          <w:rFonts w:ascii="Arial Rounded MT Bold" w:hAnsi="Arial Rounded MT Bold"/>
          <w:sz w:val="56"/>
          <w:szCs w:val="56"/>
        </w:rPr>
      </w:pPr>
    </w:p>
    <w:sectPr w:rsidR="003608CD" w:rsidSect="001031EA">
      <w:pgSz w:w="11906" w:h="16838"/>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56D04" w14:textId="77777777" w:rsidR="008E02D1" w:rsidRDefault="008E02D1" w:rsidP="00230DED">
      <w:pPr>
        <w:spacing w:after="0" w:line="240" w:lineRule="auto"/>
      </w:pPr>
      <w:r>
        <w:separator/>
      </w:r>
    </w:p>
  </w:endnote>
  <w:endnote w:type="continuationSeparator" w:id="0">
    <w:p w14:paraId="56C3EA66" w14:textId="77777777" w:rsidR="008E02D1" w:rsidRDefault="008E02D1" w:rsidP="00230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Segoe Fluent Icons">
    <w:panose1 w:val="050A0102010101010101"/>
    <w:charset w:val="00"/>
    <w:family w:val="roman"/>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53963" w14:textId="77777777" w:rsidR="008E02D1" w:rsidRDefault="008E02D1" w:rsidP="00230DED">
      <w:pPr>
        <w:spacing w:after="0" w:line="240" w:lineRule="auto"/>
      </w:pPr>
      <w:r>
        <w:separator/>
      </w:r>
    </w:p>
  </w:footnote>
  <w:footnote w:type="continuationSeparator" w:id="0">
    <w:p w14:paraId="6227FD73" w14:textId="77777777" w:rsidR="008E02D1" w:rsidRDefault="008E02D1" w:rsidP="00230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837E8"/>
    <w:multiLevelType w:val="hybridMultilevel"/>
    <w:tmpl w:val="04AA389C"/>
    <w:lvl w:ilvl="0" w:tplc="0EE84B90">
      <w:start w:val="1"/>
      <w:numFmt w:val="bullet"/>
      <w:lvlText w:val="•"/>
      <w:lvlJc w:val="left"/>
      <w:pPr>
        <w:tabs>
          <w:tab w:val="num" w:pos="720"/>
        </w:tabs>
        <w:ind w:left="720" w:hanging="360"/>
      </w:pPr>
      <w:rPr>
        <w:rFonts w:ascii="Arial" w:hAnsi="Arial" w:hint="default"/>
      </w:rPr>
    </w:lvl>
    <w:lvl w:ilvl="1" w:tplc="37A643E6" w:tentative="1">
      <w:start w:val="1"/>
      <w:numFmt w:val="bullet"/>
      <w:lvlText w:val="•"/>
      <w:lvlJc w:val="left"/>
      <w:pPr>
        <w:tabs>
          <w:tab w:val="num" w:pos="1440"/>
        </w:tabs>
        <w:ind w:left="1440" w:hanging="360"/>
      </w:pPr>
      <w:rPr>
        <w:rFonts w:ascii="Arial" w:hAnsi="Arial" w:hint="default"/>
      </w:rPr>
    </w:lvl>
    <w:lvl w:ilvl="2" w:tplc="5DC6E496" w:tentative="1">
      <w:start w:val="1"/>
      <w:numFmt w:val="bullet"/>
      <w:lvlText w:val="•"/>
      <w:lvlJc w:val="left"/>
      <w:pPr>
        <w:tabs>
          <w:tab w:val="num" w:pos="2160"/>
        </w:tabs>
        <w:ind w:left="2160" w:hanging="360"/>
      </w:pPr>
      <w:rPr>
        <w:rFonts w:ascii="Arial" w:hAnsi="Arial" w:hint="default"/>
      </w:rPr>
    </w:lvl>
    <w:lvl w:ilvl="3" w:tplc="0BF61EC2" w:tentative="1">
      <w:start w:val="1"/>
      <w:numFmt w:val="bullet"/>
      <w:lvlText w:val="•"/>
      <w:lvlJc w:val="left"/>
      <w:pPr>
        <w:tabs>
          <w:tab w:val="num" w:pos="2880"/>
        </w:tabs>
        <w:ind w:left="2880" w:hanging="360"/>
      </w:pPr>
      <w:rPr>
        <w:rFonts w:ascii="Arial" w:hAnsi="Arial" w:hint="default"/>
      </w:rPr>
    </w:lvl>
    <w:lvl w:ilvl="4" w:tplc="5FC21982" w:tentative="1">
      <w:start w:val="1"/>
      <w:numFmt w:val="bullet"/>
      <w:lvlText w:val="•"/>
      <w:lvlJc w:val="left"/>
      <w:pPr>
        <w:tabs>
          <w:tab w:val="num" w:pos="3600"/>
        </w:tabs>
        <w:ind w:left="3600" w:hanging="360"/>
      </w:pPr>
      <w:rPr>
        <w:rFonts w:ascii="Arial" w:hAnsi="Arial" w:hint="default"/>
      </w:rPr>
    </w:lvl>
    <w:lvl w:ilvl="5" w:tplc="0718880C" w:tentative="1">
      <w:start w:val="1"/>
      <w:numFmt w:val="bullet"/>
      <w:lvlText w:val="•"/>
      <w:lvlJc w:val="left"/>
      <w:pPr>
        <w:tabs>
          <w:tab w:val="num" w:pos="4320"/>
        </w:tabs>
        <w:ind w:left="4320" w:hanging="360"/>
      </w:pPr>
      <w:rPr>
        <w:rFonts w:ascii="Arial" w:hAnsi="Arial" w:hint="default"/>
      </w:rPr>
    </w:lvl>
    <w:lvl w:ilvl="6" w:tplc="B316EA1E" w:tentative="1">
      <w:start w:val="1"/>
      <w:numFmt w:val="bullet"/>
      <w:lvlText w:val="•"/>
      <w:lvlJc w:val="left"/>
      <w:pPr>
        <w:tabs>
          <w:tab w:val="num" w:pos="5040"/>
        </w:tabs>
        <w:ind w:left="5040" w:hanging="360"/>
      </w:pPr>
      <w:rPr>
        <w:rFonts w:ascii="Arial" w:hAnsi="Arial" w:hint="default"/>
      </w:rPr>
    </w:lvl>
    <w:lvl w:ilvl="7" w:tplc="1346A622" w:tentative="1">
      <w:start w:val="1"/>
      <w:numFmt w:val="bullet"/>
      <w:lvlText w:val="•"/>
      <w:lvlJc w:val="left"/>
      <w:pPr>
        <w:tabs>
          <w:tab w:val="num" w:pos="5760"/>
        </w:tabs>
        <w:ind w:left="5760" w:hanging="360"/>
      </w:pPr>
      <w:rPr>
        <w:rFonts w:ascii="Arial" w:hAnsi="Arial" w:hint="default"/>
      </w:rPr>
    </w:lvl>
    <w:lvl w:ilvl="8" w:tplc="E8DE25C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73D0DCA"/>
    <w:multiLevelType w:val="hybridMultilevel"/>
    <w:tmpl w:val="67EC2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6F63B1"/>
    <w:multiLevelType w:val="hybridMultilevel"/>
    <w:tmpl w:val="8886F8DC"/>
    <w:lvl w:ilvl="0" w:tplc="CC1E2AA0">
      <w:start w:val="1"/>
      <w:numFmt w:val="bullet"/>
      <w:lvlText w:val="•"/>
      <w:lvlJc w:val="left"/>
      <w:pPr>
        <w:tabs>
          <w:tab w:val="num" w:pos="720"/>
        </w:tabs>
        <w:ind w:left="720" w:hanging="360"/>
      </w:pPr>
      <w:rPr>
        <w:rFonts w:ascii="Arial" w:hAnsi="Arial" w:hint="default"/>
      </w:rPr>
    </w:lvl>
    <w:lvl w:ilvl="1" w:tplc="BE065ED8" w:tentative="1">
      <w:start w:val="1"/>
      <w:numFmt w:val="bullet"/>
      <w:lvlText w:val="•"/>
      <w:lvlJc w:val="left"/>
      <w:pPr>
        <w:tabs>
          <w:tab w:val="num" w:pos="1440"/>
        </w:tabs>
        <w:ind w:left="1440" w:hanging="360"/>
      </w:pPr>
      <w:rPr>
        <w:rFonts w:ascii="Arial" w:hAnsi="Arial" w:hint="default"/>
      </w:rPr>
    </w:lvl>
    <w:lvl w:ilvl="2" w:tplc="F58CAE44" w:tentative="1">
      <w:start w:val="1"/>
      <w:numFmt w:val="bullet"/>
      <w:lvlText w:val="•"/>
      <w:lvlJc w:val="left"/>
      <w:pPr>
        <w:tabs>
          <w:tab w:val="num" w:pos="2160"/>
        </w:tabs>
        <w:ind w:left="2160" w:hanging="360"/>
      </w:pPr>
      <w:rPr>
        <w:rFonts w:ascii="Arial" w:hAnsi="Arial" w:hint="default"/>
      </w:rPr>
    </w:lvl>
    <w:lvl w:ilvl="3" w:tplc="F53EE648" w:tentative="1">
      <w:start w:val="1"/>
      <w:numFmt w:val="bullet"/>
      <w:lvlText w:val="•"/>
      <w:lvlJc w:val="left"/>
      <w:pPr>
        <w:tabs>
          <w:tab w:val="num" w:pos="2880"/>
        </w:tabs>
        <w:ind w:left="2880" w:hanging="360"/>
      </w:pPr>
      <w:rPr>
        <w:rFonts w:ascii="Arial" w:hAnsi="Arial" w:hint="default"/>
      </w:rPr>
    </w:lvl>
    <w:lvl w:ilvl="4" w:tplc="0796517E" w:tentative="1">
      <w:start w:val="1"/>
      <w:numFmt w:val="bullet"/>
      <w:lvlText w:val="•"/>
      <w:lvlJc w:val="left"/>
      <w:pPr>
        <w:tabs>
          <w:tab w:val="num" w:pos="3600"/>
        </w:tabs>
        <w:ind w:left="3600" w:hanging="360"/>
      </w:pPr>
      <w:rPr>
        <w:rFonts w:ascii="Arial" w:hAnsi="Arial" w:hint="default"/>
      </w:rPr>
    </w:lvl>
    <w:lvl w:ilvl="5" w:tplc="A4921938" w:tentative="1">
      <w:start w:val="1"/>
      <w:numFmt w:val="bullet"/>
      <w:lvlText w:val="•"/>
      <w:lvlJc w:val="left"/>
      <w:pPr>
        <w:tabs>
          <w:tab w:val="num" w:pos="4320"/>
        </w:tabs>
        <w:ind w:left="4320" w:hanging="360"/>
      </w:pPr>
      <w:rPr>
        <w:rFonts w:ascii="Arial" w:hAnsi="Arial" w:hint="default"/>
      </w:rPr>
    </w:lvl>
    <w:lvl w:ilvl="6" w:tplc="F4608C9E" w:tentative="1">
      <w:start w:val="1"/>
      <w:numFmt w:val="bullet"/>
      <w:lvlText w:val="•"/>
      <w:lvlJc w:val="left"/>
      <w:pPr>
        <w:tabs>
          <w:tab w:val="num" w:pos="5040"/>
        </w:tabs>
        <w:ind w:left="5040" w:hanging="360"/>
      </w:pPr>
      <w:rPr>
        <w:rFonts w:ascii="Arial" w:hAnsi="Arial" w:hint="default"/>
      </w:rPr>
    </w:lvl>
    <w:lvl w:ilvl="7" w:tplc="1E981750" w:tentative="1">
      <w:start w:val="1"/>
      <w:numFmt w:val="bullet"/>
      <w:lvlText w:val="•"/>
      <w:lvlJc w:val="left"/>
      <w:pPr>
        <w:tabs>
          <w:tab w:val="num" w:pos="5760"/>
        </w:tabs>
        <w:ind w:left="5760" w:hanging="360"/>
      </w:pPr>
      <w:rPr>
        <w:rFonts w:ascii="Arial" w:hAnsi="Arial" w:hint="default"/>
      </w:rPr>
    </w:lvl>
    <w:lvl w:ilvl="8" w:tplc="9800BC2C" w:tentative="1">
      <w:start w:val="1"/>
      <w:numFmt w:val="bullet"/>
      <w:lvlText w:val="•"/>
      <w:lvlJc w:val="left"/>
      <w:pPr>
        <w:tabs>
          <w:tab w:val="num" w:pos="6480"/>
        </w:tabs>
        <w:ind w:left="6480" w:hanging="360"/>
      </w:pPr>
      <w:rPr>
        <w:rFonts w:ascii="Arial" w:hAnsi="Arial" w:hint="default"/>
      </w:rPr>
    </w:lvl>
  </w:abstractNum>
  <w:num w:numId="1" w16cid:durableId="102070926">
    <w:abstractNumId w:val="2"/>
  </w:num>
  <w:num w:numId="2" w16cid:durableId="9139240">
    <w:abstractNumId w:val="0"/>
  </w:num>
  <w:num w:numId="3" w16cid:durableId="1279793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298"/>
    <w:rsid w:val="00013298"/>
    <w:rsid w:val="00047BF9"/>
    <w:rsid w:val="001031EA"/>
    <w:rsid w:val="001B3FE5"/>
    <w:rsid w:val="00230DED"/>
    <w:rsid w:val="00282743"/>
    <w:rsid w:val="003608CD"/>
    <w:rsid w:val="003B74D2"/>
    <w:rsid w:val="00430056"/>
    <w:rsid w:val="008E02D1"/>
    <w:rsid w:val="00AA723F"/>
    <w:rsid w:val="00B92FD9"/>
    <w:rsid w:val="00C66DBD"/>
    <w:rsid w:val="00EB594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FA543"/>
  <w15:chartTrackingRefBased/>
  <w15:docId w15:val="{6A34F606-7DC1-4FB3-B465-DFE8A5F5B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08CD"/>
  </w:style>
  <w:style w:type="paragraph" w:styleId="1">
    <w:name w:val="heading 1"/>
    <w:basedOn w:val="a"/>
    <w:next w:val="a"/>
    <w:link w:val="1Char"/>
    <w:uiPriority w:val="9"/>
    <w:qFormat/>
    <w:rsid w:val="003608CD"/>
    <w:pPr>
      <w:keepNext/>
      <w:keepLines/>
      <w:spacing w:before="240" w:after="0"/>
      <w:outlineLvl w:val="0"/>
    </w:pPr>
    <w:rPr>
      <w:rFonts w:asciiTheme="majorHAnsi" w:eastAsiaTheme="majorEastAsia" w:hAnsiTheme="majorHAnsi" w:cstheme="majorBidi"/>
      <w:color w:val="BF8F00" w:themeColor="accent1" w:themeShade="BF"/>
      <w:sz w:val="32"/>
      <w:szCs w:val="32"/>
    </w:rPr>
  </w:style>
  <w:style w:type="paragraph" w:styleId="2">
    <w:name w:val="heading 2"/>
    <w:basedOn w:val="a"/>
    <w:next w:val="a"/>
    <w:link w:val="2Char"/>
    <w:uiPriority w:val="9"/>
    <w:semiHidden/>
    <w:unhideWhenUsed/>
    <w:qFormat/>
    <w:rsid w:val="003608CD"/>
    <w:pPr>
      <w:keepNext/>
      <w:keepLines/>
      <w:spacing w:before="40" w:after="0"/>
      <w:outlineLvl w:val="1"/>
    </w:pPr>
    <w:rPr>
      <w:rFonts w:asciiTheme="majorHAnsi" w:eastAsiaTheme="majorEastAsia" w:hAnsiTheme="majorHAnsi" w:cstheme="majorBidi"/>
      <w:color w:val="BF8F00" w:themeColor="accent1" w:themeShade="BF"/>
      <w:sz w:val="28"/>
      <w:szCs w:val="28"/>
    </w:rPr>
  </w:style>
  <w:style w:type="paragraph" w:styleId="3">
    <w:name w:val="heading 3"/>
    <w:basedOn w:val="a"/>
    <w:next w:val="a"/>
    <w:link w:val="3Char"/>
    <w:uiPriority w:val="9"/>
    <w:semiHidden/>
    <w:unhideWhenUsed/>
    <w:qFormat/>
    <w:rsid w:val="003608CD"/>
    <w:pPr>
      <w:keepNext/>
      <w:keepLines/>
      <w:spacing w:before="40" w:after="0"/>
      <w:outlineLvl w:val="2"/>
    </w:pPr>
    <w:rPr>
      <w:rFonts w:asciiTheme="majorHAnsi" w:eastAsiaTheme="majorEastAsia" w:hAnsiTheme="majorHAnsi" w:cstheme="majorBidi"/>
      <w:color w:val="806000" w:themeColor="accent1" w:themeShade="80"/>
      <w:sz w:val="24"/>
      <w:szCs w:val="24"/>
    </w:rPr>
  </w:style>
  <w:style w:type="paragraph" w:styleId="4">
    <w:name w:val="heading 4"/>
    <w:basedOn w:val="a"/>
    <w:next w:val="a"/>
    <w:link w:val="4Char"/>
    <w:uiPriority w:val="9"/>
    <w:semiHidden/>
    <w:unhideWhenUsed/>
    <w:qFormat/>
    <w:rsid w:val="003608CD"/>
    <w:pPr>
      <w:keepNext/>
      <w:keepLines/>
      <w:spacing w:before="40" w:after="0"/>
      <w:outlineLvl w:val="3"/>
    </w:pPr>
    <w:rPr>
      <w:i/>
      <w:iCs/>
    </w:rPr>
  </w:style>
  <w:style w:type="paragraph" w:styleId="5">
    <w:name w:val="heading 5"/>
    <w:basedOn w:val="a"/>
    <w:next w:val="a"/>
    <w:link w:val="5Char"/>
    <w:uiPriority w:val="9"/>
    <w:semiHidden/>
    <w:unhideWhenUsed/>
    <w:qFormat/>
    <w:rsid w:val="003608CD"/>
    <w:pPr>
      <w:keepNext/>
      <w:keepLines/>
      <w:spacing w:before="40" w:after="0"/>
      <w:outlineLvl w:val="4"/>
    </w:pPr>
    <w:rPr>
      <w:color w:val="BF8F00" w:themeColor="accent1" w:themeShade="BF"/>
    </w:rPr>
  </w:style>
  <w:style w:type="paragraph" w:styleId="6">
    <w:name w:val="heading 6"/>
    <w:basedOn w:val="a"/>
    <w:next w:val="a"/>
    <w:link w:val="6Char"/>
    <w:uiPriority w:val="9"/>
    <w:semiHidden/>
    <w:unhideWhenUsed/>
    <w:qFormat/>
    <w:rsid w:val="003608CD"/>
    <w:pPr>
      <w:keepNext/>
      <w:keepLines/>
      <w:spacing w:before="40" w:after="0"/>
      <w:outlineLvl w:val="5"/>
    </w:pPr>
    <w:rPr>
      <w:color w:val="806000" w:themeColor="accent1" w:themeShade="80"/>
    </w:rPr>
  </w:style>
  <w:style w:type="paragraph" w:styleId="7">
    <w:name w:val="heading 7"/>
    <w:basedOn w:val="a"/>
    <w:next w:val="a"/>
    <w:link w:val="7Char"/>
    <w:uiPriority w:val="9"/>
    <w:semiHidden/>
    <w:unhideWhenUsed/>
    <w:qFormat/>
    <w:rsid w:val="003608CD"/>
    <w:pPr>
      <w:keepNext/>
      <w:keepLines/>
      <w:spacing w:before="40" w:after="0"/>
      <w:outlineLvl w:val="6"/>
    </w:pPr>
    <w:rPr>
      <w:rFonts w:asciiTheme="majorHAnsi" w:eastAsiaTheme="majorEastAsia" w:hAnsiTheme="majorHAnsi" w:cstheme="majorBidi"/>
      <w:i/>
      <w:iCs/>
      <w:color w:val="806000" w:themeColor="accent1" w:themeShade="80"/>
    </w:rPr>
  </w:style>
  <w:style w:type="paragraph" w:styleId="8">
    <w:name w:val="heading 8"/>
    <w:basedOn w:val="a"/>
    <w:next w:val="a"/>
    <w:link w:val="8Char"/>
    <w:uiPriority w:val="9"/>
    <w:semiHidden/>
    <w:unhideWhenUsed/>
    <w:qFormat/>
    <w:rsid w:val="003608CD"/>
    <w:pPr>
      <w:keepNext/>
      <w:keepLines/>
      <w:spacing w:before="40" w:after="0"/>
      <w:outlineLvl w:val="7"/>
    </w:pPr>
    <w:rPr>
      <w:color w:val="4B4B4B" w:themeColor="text1" w:themeTint="D9"/>
      <w:sz w:val="21"/>
      <w:szCs w:val="21"/>
    </w:rPr>
  </w:style>
  <w:style w:type="paragraph" w:styleId="9">
    <w:name w:val="heading 9"/>
    <w:basedOn w:val="a"/>
    <w:next w:val="a"/>
    <w:link w:val="9Char"/>
    <w:uiPriority w:val="9"/>
    <w:semiHidden/>
    <w:unhideWhenUsed/>
    <w:qFormat/>
    <w:rsid w:val="003608CD"/>
    <w:pPr>
      <w:keepNext/>
      <w:keepLines/>
      <w:spacing w:before="40" w:after="0"/>
      <w:outlineLvl w:val="8"/>
    </w:pPr>
    <w:rPr>
      <w:rFonts w:asciiTheme="majorHAnsi" w:eastAsiaTheme="majorEastAsia" w:hAnsiTheme="majorHAnsi" w:cstheme="majorBidi"/>
      <w:i/>
      <w:iCs/>
      <w:color w:val="4B4B4B" w:themeColor="text1" w:themeTint="D9"/>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608CD"/>
    <w:rPr>
      <w:rFonts w:asciiTheme="majorHAnsi" w:eastAsiaTheme="majorEastAsia" w:hAnsiTheme="majorHAnsi" w:cstheme="majorBidi"/>
      <w:color w:val="BF8F00" w:themeColor="accent1" w:themeShade="BF"/>
      <w:sz w:val="32"/>
      <w:szCs w:val="32"/>
    </w:rPr>
  </w:style>
  <w:style w:type="character" w:customStyle="1" w:styleId="2Char">
    <w:name w:val="عنوان 2 Char"/>
    <w:basedOn w:val="a0"/>
    <w:link w:val="2"/>
    <w:uiPriority w:val="9"/>
    <w:semiHidden/>
    <w:rsid w:val="003608CD"/>
    <w:rPr>
      <w:rFonts w:asciiTheme="majorHAnsi" w:eastAsiaTheme="majorEastAsia" w:hAnsiTheme="majorHAnsi" w:cstheme="majorBidi"/>
      <w:color w:val="BF8F00" w:themeColor="accent1" w:themeShade="BF"/>
      <w:sz w:val="28"/>
      <w:szCs w:val="28"/>
    </w:rPr>
  </w:style>
  <w:style w:type="character" w:customStyle="1" w:styleId="3Char">
    <w:name w:val="عنوان 3 Char"/>
    <w:basedOn w:val="a0"/>
    <w:link w:val="3"/>
    <w:uiPriority w:val="9"/>
    <w:semiHidden/>
    <w:rsid w:val="003608CD"/>
    <w:rPr>
      <w:rFonts w:asciiTheme="majorHAnsi" w:eastAsiaTheme="majorEastAsia" w:hAnsiTheme="majorHAnsi" w:cstheme="majorBidi"/>
      <w:color w:val="806000" w:themeColor="accent1" w:themeShade="80"/>
      <w:sz w:val="24"/>
      <w:szCs w:val="24"/>
    </w:rPr>
  </w:style>
  <w:style w:type="character" w:customStyle="1" w:styleId="4Char">
    <w:name w:val="عنوان 4 Char"/>
    <w:basedOn w:val="a0"/>
    <w:link w:val="4"/>
    <w:uiPriority w:val="9"/>
    <w:semiHidden/>
    <w:rsid w:val="003608CD"/>
    <w:rPr>
      <w:i/>
      <w:iCs/>
    </w:rPr>
  </w:style>
  <w:style w:type="character" w:customStyle="1" w:styleId="5Char">
    <w:name w:val="عنوان 5 Char"/>
    <w:basedOn w:val="a0"/>
    <w:link w:val="5"/>
    <w:uiPriority w:val="9"/>
    <w:semiHidden/>
    <w:rsid w:val="003608CD"/>
    <w:rPr>
      <w:color w:val="BF8F00" w:themeColor="accent1" w:themeShade="BF"/>
    </w:rPr>
  </w:style>
  <w:style w:type="character" w:customStyle="1" w:styleId="6Char">
    <w:name w:val="عنوان 6 Char"/>
    <w:basedOn w:val="a0"/>
    <w:link w:val="6"/>
    <w:uiPriority w:val="9"/>
    <w:semiHidden/>
    <w:rsid w:val="003608CD"/>
    <w:rPr>
      <w:color w:val="806000" w:themeColor="accent1" w:themeShade="80"/>
    </w:rPr>
  </w:style>
  <w:style w:type="character" w:customStyle="1" w:styleId="7Char">
    <w:name w:val="عنوان 7 Char"/>
    <w:basedOn w:val="a0"/>
    <w:link w:val="7"/>
    <w:uiPriority w:val="9"/>
    <w:semiHidden/>
    <w:rsid w:val="003608CD"/>
    <w:rPr>
      <w:rFonts w:asciiTheme="majorHAnsi" w:eastAsiaTheme="majorEastAsia" w:hAnsiTheme="majorHAnsi" w:cstheme="majorBidi"/>
      <w:i/>
      <w:iCs/>
      <w:color w:val="806000" w:themeColor="accent1" w:themeShade="80"/>
    </w:rPr>
  </w:style>
  <w:style w:type="character" w:customStyle="1" w:styleId="8Char">
    <w:name w:val="عنوان 8 Char"/>
    <w:basedOn w:val="a0"/>
    <w:link w:val="8"/>
    <w:uiPriority w:val="9"/>
    <w:semiHidden/>
    <w:rsid w:val="003608CD"/>
    <w:rPr>
      <w:color w:val="4B4B4B" w:themeColor="text1" w:themeTint="D9"/>
      <w:sz w:val="21"/>
      <w:szCs w:val="21"/>
    </w:rPr>
  </w:style>
  <w:style w:type="character" w:customStyle="1" w:styleId="9Char">
    <w:name w:val="عنوان 9 Char"/>
    <w:basedOn w:val="a0"/>
    <w:link w:val="9"/>
    <w:uiPriority w:val="9"/>
    <w:semiHidden/>
    <w:rsid w:val="003608CD"/>
    <w:rPr>
      <w:rFonts w:asciiTheme="majorHAnsi" w:eastAsiaTheme="majorEastAsia" w:hAnsiTheme="majorHAnsi" w:cstheme="majorBidi"/>
      <w:i/>
      <w:iCs/>
      <w:color w:val="4B4B4B" w:themeColor="text1" w:themeTint="D9"/>
      <w:sz w:val="21"/>
      <w:szCs w:val="21"/>
    </w:rPr>
  </w:style>
  <w:style w:type="paragraph" w:styleId="a3">
    <w:name w:val="caption"/>
    <w:basedOn w:val="a"/>
    <w:next w:val="a"/>
    <w:uiPriority w:val="35"/>
    <w:semiHidden/>
    <w:unhideWhenUsed/>
    <w:qFormat/>
    <w:rsid w:val="003608CD"/>
    <w:pPr>
      <w:spacing w:after="200" w:line="240" w:lineRule="auto"/>
    </w:pPr>
    <w:rPr>
      <w:i/>
      <w:iCs/>
      <w:color w:val="099BDD" w:themeColor="text2"/>
      <w:sz w:val="18"/>
      <w:szCs w:val="18"/>
    </w:rPr>
  </w:style>
  <w:style w:type="paragraph" w:styleId="a4">
    <w:name w:val="Title"/>
    <w:basedOn w:val="a"/>
    <w:next w:val="a"/>
    <w:link w:val="Char"/>
    <w:uiPriority w:val="10"/>
    <w:qFormat/>
    <w:rsid w:val="003608CD"/>
    <w:pPr>
      <w:spacing w:after="0" w:line="240" w:lineRule="auto"/>
      <w:contextualSpacing/>
    </w:pPr>
    <w:rPr>
      <w:rFonts w:asciiTheme="majorHAnsi" w:eastAsiaTheme="majorEastAsia" w:hAnsiTheme="majorHAnsi" w:cstheme="majorBidi"/>
      <w:spacing w:val="-10"/>
      <w:sz w:val="56"/>
      <w:szCs w:val="56"/>
    </w:rPr>
  </w:style>
  <w:style w:type="character" w:customStyle="1" w:styleId="Char">
    <w:name w:val="العنوان Char"/>
    <w:basedOn w:val="a0"/>
    <w:link w:val="a4"/>
    <w:uiPriority w:val="10"/>
    <w:rsid w:val="003608CD"/>
    <w:rPr>
      <w:rFonts w:asciiTheme="majorHAnsi" w:eastAsiaTheme="majorEastAsia" w:hAnsiTheme="majorHAnsi" w:cstheme="majorBidi"/>
      <w:spacing w:val="-10"/>
      <w:sz w:val="56"/>
      <w:szCs w:val="56"/>
    </w:rPr>
  </w:style>
  <w:style w:type="paragraph" w:styleId="a5">
    <w:name w:val="Subtitle"/>
    <w:basedOn w:val="a"/>
    <w:next w:val="a"/>
    <w:link w:val="Char0"/>
    <w:uiPriority w:val="11"/>
    <w:qFormat/>
    <w:rsid w:val="003608CD"/>
    <w:pPr>
      <w:numPr>
        <w:ilvl w:val="1"/>
      </w:numPr>
    </w:pPr>
    <w:rPr>
      <w:color w:val="767676" w:themeColor="text1" w:themeTint="A5"/>
      <w:spacing w:val="15"/>
    </w:rPr>
  </w:style>
  <w:style w:type="character" w:customStyle="1" w:styleId="Char0">
    <w:name w:val="عنوان فرعي Char"/>
    <w:basedOn w:val="a0"/>
    <w:link w:val="a5"/>
    <w:uiPriority w:val="11"/>
    <w:rsid w:val="003608CD"/>
    <w:rPr>
      <w:color w:val="767676" w:themeColor="text1" w:themeTint="A5"/>
      <w:spacing w:val="15"/>
    </w:rPr>
  </w:style>
  <w:style w:type="character" w:styleId="a6">
    <w:name w:val="Strong"/>
    <w:basedOn w:val="a0"/>
    <w:uiPriority w:val="22"/>
    <w:qFormat/>
    <w:rsid w:val="003608CD"/>
    <w:rPr>
      <w:b/>
      <w:bCs/>
      <w:color w:val="auto"/>
    </w:rPr>
  </w:style>
  <w:style w:type="character" w:styleId="a7">
    <w:name w:val="Emphasis"/>
    <w:basedOn w:val="a0"/>
    <w:uiPriority w:val="20"/>
    <w:qFormat/>
    <w:rsid w:val="003608CD"/>
    <w:rPr>
      <w:i/>
      <w:iCs/>
      <w:color w:val="auto"/>
    </w:rPr>
  </w:style>
  <w:style w:type="paragraph" w:styleId="a8">
    <w:name w:val="No Spacing"/>
    <w:link w:val="Char1"/>
    <w:uiPriority w:val="1"/>
    <w:qFormat/>
    <w:rsid w:val="003608CD"/>
    <w:pPr>
      <w:spacing w:after="0" w:line="240" w:lineRule="auto"/>
    </w:pPr>
  </w:style>
  <w:style w:type="paragraph" w:styleId="a9">
    <w:name w:val="Quote"/>
    <w:basedOn w:val="a"/>
    <w:next w:val="a"/>
    <w:link w:val="Char2"/>
    <w:uiPriority w:val="29"/>
    <w:qFormat/>
    <w:rsid w:val="003608CD"/>
    <w:pPr>
      <w:spacing w:before="200"/>
      <w:ind w:left="864" w:right="864"/>
    </w:pPr>
    <w:rPr>
      <w:i/>
      <w:iCs/>
      <w:color w:val="606060" w:themeColor="text1" w:themeTint="BF"/>
    </w:rPr>
  </w:style>
  <w:style w:type="character" w:customStyle="1" w:styleId="Char2">
    <w:name w:val="اقتباس Char"/>
    <w:basedOn w:val="a0"/>
    <w:link w:val="a9"/>
    <w:uiPriority w:val="29"/>
    <w:rsid w:val="003608CD"/>
    <w:rPr>
      <w:i/>
      <w:iCs/>
      <w:color w:val="606060" w:themeColor="text1" w:themeTint="BF"/>
    </w:rPr>
  </w:style>
  <w:style w:type="paragraph" w:styleId="aa">
    <w:name w:val="Intense Quote"/>
    <w:basedOn w:val="a"/>
    <w:next w:val="a"/>
    <w:link w:val="Char3"/>
    <w:uiPriority w:val="30"/>
    <w:qFormat/>
    <w:rsid w:val="003608CD"/>
    <w:pPr>
      <w:pBdr>
        <w:top w:val="single" w:sz="4" w:space="10" w:color="FFC000" w:themeColor="accent1"/>
        <w:bottom w:val="single" w:sz="4" w:space="10" w:color="FFC000" w:themeColor="accent1"/>
      </w:pBdr>
      <w:spacing w:before="360" w:after="360"/>
      <w:ind w:left="864" w:right="864"/>
      <w:jc w:val="center"/>
    </w:pPr>
    <w:rPr>
      <w:i/>
      <w:iCs/>
      <w:color w:val="FFC000" w:themeColor="accent1"/>
    </w:rPr>
  </w:style>
  <w:style w:type="character" w:customStyle="1" w:styleId="Char3">
    <w:name w:val="اقتباس مكثف Char"/>
    <w:basedOn w:val="a0"/>
    <w:link w:val="aa"/>
    <w:uiPriority w:val="30"/>
    <w:rsid w:val="003608CD"/>
    <w:rPr>
      <w:i/>
      <w:iCs/>
      <w:color w:val="FFC000" w:themeColor="accent1"/>
    </w:rPr>
  </w:style>
  <w:style w:type="character" w:styleId="ab">
    <w:name w:val="Subtle Emphasis"/>
    <w:basedOn w:val="a0"/>
    <w:uiPriority w:val="19"/>
    <w:qFormat/>
    <w:rsid w:val="003608CD"/>
    <w:rPr>
      <w:i/>
      <w:iCs/>
      <w:color w:val="606060" w:themeColor="text1" w:themeTint="BF"/>
    </w:rPr>
  </w:style>
  <w:style w:type="character" w:styleId="ac">
    <w:name w:val="Intense Emphasis"/>
    <w:basedOn w:val="a0"/>
    <w:uiPriority w:val="21"/>
    <w:qFormat/>
    <w:rsid w:val="003608CD"/>
    <w:rPr>
      <w:i/>
      <w:iCs/>
      <w:color w:val="FFC000" w:themeColor="accent1"/>
    </w:rPr>
  </w:style>
  <w:style w:type="character" w:styleId="ad">
    <w:name w:val="Subtle Reference"/>
    <w:basedOn w:val="a0"/>
    <w:uiPriority w:val="31"/>
    <w:qFormat/>
    <w:rsid w:val="003608CD"/>
    <w:rPr>
      <w:smallCaps/>
      <w:color w:val="606060" w:themeColor="text1" w:themeTint="BF"/>
    </w:rPr>
  </w:style>
  <w:style w:type="character" w:styleId="ae">
    <w:name w:val="Intense Reference"/>
    <w:basedOn w:val="a0"/>
    <w:uiPriority w:val="32"/>
    <w:qFormat/>
    <w:rsid w:val="003608CD"/>
    <w:rPr>
      <w:b/>
      <w:bCs/>
      <w:smallCaps/>
      <w:color w:val="FFC000" w:themeColor="accent1"/>
      <w:spacing w:val="5"/>
    </w:rPr>
  </w:style>
  <w:style w:type="character" w:styleId="af">
    <w:name w:val="Book Title"/>
    <w:basedOn w:val="a0"/>
    <w:uiPriority w:val="33"/>
    <w:qFormat/>
    <w:rsid w:val="003608CD"/>
    <w:rPr>
      <w:b/>
      <w:bCs/>
      <w:i/>
      <w:iCs/>
      <w:spacing w:val="5"/>
    </w:rPr>
  </w:style>
  <w:style w:type="paragraph" w:styleId="af0">
    <w:name w:val="TOC Heading"/>
    <w:basedOn w:val="1"/>
    <w:next w:val="a"/>
    <w:uiPriority w:val="39"/>
    <w:semiHidden/>
    <w:unhideWhenUsed/>
    <w:qFormat/>
    <w:rsid w:val="003608CD"/>
    <w:pPr>
      <w:outlineLvl w:val="9"/>
    </w:pPr>
  </w:style>
  <w:style w:type="character" w:customStyle="1" w:styleId="Char1">
    <w:name w:val="بلا تباعد Char"/>
    <w:basedOn w:val="a0"/>
    <w:link w:val="a8"/>
    <w:uiPriority w:val="1"/>
    <w:rsid w:val="001031EA"/>
  </w:style>
  <w:style w:type="paragraph" w:styleId="af1">
    <w:name w:val="List Paragraph"/>
    <w:basedOn w:val="a"/>
    <w:uiPriority w:val="34"/>
    <w:qFormat/>
    <w:rsid w:val="001031EA"/>
    <w:pPr>
      <w:bidi w:val="0"/>
      <w:spacing w:after="0" w:line="240" w:lineRule="auto"/>
      <w:ind w:left="720"/>
      <w:contextualSpacing/>
    </w:pPr>
    <w:rPr>
      <w:rFonts w:ascii="Times New Roman" w:eastAsia="Times New Roman" w:hAnsi="Times New Roman" w:cs="Times New Roman"/>
      <w:sz w:val="24"/>
      <w:szCs w:val="24"/>
      <w:lang w:eastAsia="en-GB"/>
    </w:rPr>
  </w:style>
  <w:style w:type="paragraph" w:styleId="af2">
    <w:name w:val="header"/>
    <w:basedOn w:val="a"/>
    <w:link w:val="Char4"/>
    <w:uiPriority w:val="99"/>
    <w:unhideWhenUsed/>
    <w:rsid w:val="00230DED"/>
    <w:pPr>
      <w:tabs>
        <w:tab w:val="center" w:pos="4153"/>
        <w:tab w:val="right" w:pos="8306"/>
      </w:tabs>
      <w:spacing w:after="0" w:line="240" w:lineRule="auto"/>
    </w:pPr>
  </w:style>
  <w:style w:type="character" w:customStyle="1" w:styleId="Char4">
    <w:name w:val="رأس الصفحة Char"/>
    <w:basedOn w:val="a0"/>
    <w:link w:val="af2"/>
    <w:uiPriority w:val="99"/>
    <w:rsid w:val="00230DED"/>
  </w:style>
  <w:style w:type="paragraph" w:styleId="af3">
    <w:name w:val="footer"/>
    <w:basedOn w:val="a"/>
    <w:link w:val="Char5"/>
    <w:uiPriority w:val="99"/>
    <w:unhideWhenUsed/>
    <w:rsid w:val="00230DED"/>
    <w:pPr>
      <w:tabs>
        <w:tab w:val="center" w:pos="4153"/>
        <w:tab w:val="right" w:pos="8306"/>
      </w:tabs>
      <w:spacing w:after="0" w:line="240" w:lineRule="auto"/>
    </w:pPr>
  </w:style>
  <w:style w:type="character" w:customStyle="1" w:styleId="Char5">
    <w:name w:val="تذييل الصفحة Char"/>
    <w:basedOn w:val="a0"/>
    <w:link w:val="af3"/>
    <w:uiPriority w:val="99"/>
    <w:rsid w:val="00230D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058702">
      <w:bodyDiv w:val="1"/>
      <w:marLeft w:val="0"/>
      <w:marRight w:val="0"/>
      <w:marTop w:val="0"/>
      <w:marBottom w:val="0"/>
      <w:divBdr>
        <w:top w:val="none" w:sz="0" w:space="0" w:color="auto"/>
        <w:left w:val="none" w:sz="0" w:space="0" w:color="auto"/>
        <w:bottom w:val="none" w:sz="0" w:space="0" w:color="auto"/>
        <w:right w:val="none" w:sz="0" w:space="0" w:color="auto"/>
      </w:divBdr>
      <w:divsChild>
        <w:div w:id="627202982">
          <w:marLeft w:val="360"/>
          <w:marRight w:val="0"/>
          <w:marTop w:val="200"/>
          <w:marBottom w:val="0"/>
          <w:divBdr>
            <w:top w:val="none" w:sz="0" w:space="0" w:color="auto"/>
            <w:left w:val="none" w:sz="0" w:space="0" w:color="auto"/>
            <w:bottom w:val="none" w:sz="0" w:space="0" w:color="auto"/>
            <w:right w:val="none" w:sz="0" w:space="0" w:color="auto"/>
          </w:divBdr>
        </w:div>
      </w:divsChild>
    </w:div>
    <w:div w:id="737099145">
      <w:bodyDiv w:val="1"/>
      <w:marLeft w:val="0"/>
      <w:marRight w:val="0"/>
      <w:marTop w:val="0"/>
      <w:marBottom w:val="0"/>
      <w:divBdr>
        <w:top w:val="none" w:sz="0" w:space="0" w:color="auto"/>
        <w:left w:val="none" w:sz="0" w:space="0" w:color="auto"/>
        <w:bottom w:val="none" w:sz="0" w:space="0" w:color="auto"/>
        <w:right w:val="none" w:sz="0" w:space="0" w:color="auto"/>
      </w:divBdr>
      <w:divsChild>
        <w:div w:id="1182739909">
          <w:marLeft w:val="0"/>
          <w:marRight w:val="0"/>
          <w:marTop w:val="0"/>
          <w:marBottom w:val="0"/>
          <w:divBdr>
            <w:top w:val="none" w:sz="0" w:space="0" w:color="auto"/>
            <w:left w:val="none" w:sz="0" w:space="0" w:color="auto"/>
            <w:bottom w:val="none" w:sz="0" w:space="0" w:color="auto"/>
            <w:right w:val="none" w:sz="0" w:space="0" w:color="auto"/>
          </w:divBdr>
        </w:div>
      </w:divsChild>
    </w:div>
    <w:div w:id="1737124847">
      <w:bodyDiv w:val="1"/>
      <w:marLeft w:val="0"/>
      <w:marRight w:val="0"/>
      <w:marTop w:val="0"/>
      <w:marBottom w:val="0"/>
      <w:divBdr>
        <w:top w:val="none" w:sz="0" w:space="0" w:color="auto"/>
        <w:left w:val="none" w:sz="0" w:space="0" w:color="auto"/>
        <w:bottom w:val="none" w:sz="0" w:space="0" w:color="auto"/>
        <w:right w:val="none" w:sz="0" w:space="0" w:color="auto"/>
      </w:divBdr>
      <w:divsChild>
        <w:div w:id="1891186403">
          <w:marLeft w:val="360"/>
          <w:marRight w:val="0"/>
          <w:marTop w:val="200"/>
          <w:marBottom w:val="0"/>
          <w:divBdr>
            <w:top w:val="none" w:sz="0" w:space="0" w:color="auto"/>
            <w:left w:val="none" w:sz="0" w:space="0" w:color="auto"/>
            <w:bottom w:val="none" w:sz="0" w:space="0" w:color="auto"/>
            <w:right w:val="none" w:sz="0" w:space="0" w:color="auto"/>
          </w:divBdr>
        </w:div>
        <w:div w:id="702052125">
          <w:marLeft w:val="360"/>
          <w:marRight w:val="0"/>
          <w:marTop w:val="200"/>
          <w:marBottom w:val="0"/>
          <w:divBdr>
            <w:top w:val="none" w:sz="0" w:space="0" w:color="auto"/>
            <w:left w:val="none" w:sz="0" w:space="0" w:color="auto"/>
            <w:bottom w:val="none" w:sz="0" w:space="0" w:color="auto"/>
            <w:right w:val="none" w:sz="0" w:space="0" w:color="auto"/>
          </w:divBdr>
        </w:div>
        <w:div w:id="805854647">
          <w:marLeft w:val="360"/>
          <w:marRight w:val="0"/>
          <w:marTop w:val="200"/>
          <w:marBottom w:val="0"/>
          <w:divBdr>
            <w:top w:val="none" w:sz="0" w:space="0" w:color="auto"/>
            <w:left w:val="none" w:sz="0" w:space="0" w:color="auto"/>
            <w:bottom w:val="none" w:sz="0" w:space="0" w:color="auto"/>
            <w:right w:val="none" w:sz="0" w:space="0" w:color="auto"/>
          </w:divBdr>
        </w:div>
        <w:div w:id="1805733467">
          <w:marLeft w:val="360"/>
          <w:marRight w:val="0"/>
          <w:marTop w:val="200"/>
          <w:marBottom w:val="0"/>
          <w:divBdr>
            <w:top w:val="none" w:sz="0" w:space="0" w:color="auto"/>
            <w:left w:val="none" w:sz="0" w:space="0" w:color="auto"/>
            <w:bottom w:val="none" w:sz="0" w:space="0" w:color="auto"/>
            <w:right w:val="none" w:sz="0" w:space="0" w:color="auto"/>
          </w:divBdr>
        </w:div>
        <w:div w:id="10331241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77EDCB4606E426B993690C953C75FC2"/>
        <w:category>
          <w:name w:val="عام"/>
          <w:gallery w:val="placeholder"/>
        </w:category>
        <w:types>
          <w:type w:val="bbPlcHdr"/>
        </w:types>
        <w:behaviors>
          <w:behavior w:val="content"/>
        </w:behaviors>
        <w:guid w:val="{D0C5B81D-40E3-49F0-9C6D-6865EAB64E08}"/>
      </w:docPartPr>
      <w:docPartBody>
        <w:p w:rsidR="00000000" w:rsidRDefault="00293CD6" w:rsidP="00293CD6">
          <w:pPr>
            <w:pStyle w:val="177EDCB4606E426B993690C953C75FC2"/>
          </w:pPr>
          <w:r>
            <w:rPr>
              <w:rFonts w:asciiTheme="majorHAnsi" w:eastAsiaTheme="majorEastAsia" w:hAnsiTheme="majorHAnsi" w:cstheme="majorBidi"/>
              <w:caps/>
              <w:color w:val="4472C4" w:themeColor="accent1"/>
              <w:sz w:val="80"/>
              <w:szCs w:val="80"/>
              <w:rtl/>
              <w:lang w:val="ar-SA"/>
            </w:rPr>
            <w:t>[عنوان المستند]</w:t>
          </w:r>
        </w:p>
      </w:docPartBody>
    </w:docPart>
    <w:docPart>
      <w:docPartPr>
        <w:name w:val="93E426DD1801440286CA56D49335B35E"/>
        <w:category>
          <w:name w:val="عام"/>
          <w:gallery w:val="placeholder"/>
        </w:category>
        <w:types>
          <w:type w:val="bbPlcHdr"/>
        </w:types>
        <w:behaviors>
          <w:behavior w:val="content"/>
        </w:behaviors>
        <w:guid w:val="{3985ED13-1344-4D89-A6D5-8C29E041F86A}"/>
      </w:docPartPr>
      <w:docPartBody>
        <w:p w:rsidR="00000000" w:rsidRDefault="00293CD6" w:rsidP="00293CD6">
          <w:pPr>
            <w:pStyle w:val="93E426DD1801440286CA56D49335B35E"/>
          </w:pPr>
          <w:r>
            <w:rPr>
              <w:color w:val="4472C4" w:themeColor="accent1"/>
              <w:sz w:val="28"/>
              <w:szCs w:val="28"/>
              <w:rtl/>
              <w:lang w:val="ar-SA"/>
            </w:rPr>
            <w:t>[العنوان الفرعي للمستند]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Segoe Fluent Icons">
    <w:panose1 w:val="050A0102010101010101"/>
    <w:charset w:val="00"/>
    <w:family w:val="roman"/>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CD6"/>
    <w:rsid w:val="00293CD6"/>
    <w:rsid w:val="003D37D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77EDCB4606E426B993690C953C75FC2">
    <w:name w:val="177EDCB4606E426B993690C953C75FC2"/>
    <w:rsid w:val="00293CD6"/>
  </w:style>
  <w:style w:type="paragraph" w:customStyle="1" w:styleId="93E426DD1801440286CA56D49335B35E">
    <w:name w:val="93E426DD1801440286CA56D49335B35E"/>
    <w:rsid w:val="00293C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تنسيق خاص">
  <a:themeElements>
    <a:clrScheme name="تنسيق خاص">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تنسيق خاص">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تنسيق خاص">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docProps/app.xml><?xml version="1.0" encoding="utf-8"?>
<Properties xmlns="http://schemas.openxmlformats.org/officeDocument/2006/extended-properties" xmlns:vt="http://schemas.openxmlformats.org/officeDocument/2006/docPropsVTypes">
  <Template>Normal</Template>
  <TotalTime>103</TotalTime>
  <Pages>6</Pages>
  <Words>838</Words>
  <Characters>4783</Characters>
  <Application>Microsoft Office Word</Application>
  <DocSecurity>0</DocSecurity>
  <Lines>39</Lines>
  <Paragraphs>11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factors that affect differences in the behaviour of individuals and groups</dc:title>
  <dc:subject>Waleed Sulaiman (2212596)</dc:subject>
  <dc:creator>Waleed Sulaiman (2212596)</dc:creator>
  <cp:keywords/>
  <dc:description/>
  <cp:lastModifiedBy>Waleed Sulaiman (2212596)</cp:lastModifiedBy>
  <cp:revision>2</cp:revision>
  <dcterms:created xsi:type="dcterms:W3CDTF">2022-12-15T13:02:00Z</dcterms:created>
  <dcterms:modified xsi:type="dcterms:W3CDTF">2022-12-15T14:45:00Z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be0d7129aeb8fad7c2cca1deaae5872f7a9d9523529e3cb8989b1d39d3554fa4</vt:lpwstr>
  </property>
</Properties>
</file>