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AB492B" w:rsidP="00AB492B" w:rsidRDefault="00000000" w14:paraId="5CB6A391" w14:textId="77777777">
      <w:pPr>
        <w:spacing w:after="160" w:line="259" w:lineRule="auto"/>
        <w:rPr>
          <w:b/>
          <w:bCs/>
          <w:sz w:val="40"/>
          <w:szCs w:val="36"/>
          <w:lang w:val="en-US"/>
        </w:rPr>
      </w:pPr>
      <w:r w:rsidRPr="00AB492B">
        <w:rPr>
          <w:b/>
          <w:bCs/>
          <w:noProof/>
          <w:sz w:val="40"/>
          <w:szCs w:val="36"/>
          <w:lang w:val="en-US"/>
        </w:rPr>
        <w:drawing>
          <wp:inline distT="0" distB="0" distL="0" distR="0" wp14:anchorId="22A791CF" wp14:editId="11918705">
            <wp:extent cx="1806097" cy="845893"/>
            <wp:effectExtent l="0" t="0" r="3810" b="0"/>
            <wp:docPr id="165382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27537" name=""/>
                    <pic:cNvPicPr/>
                  </pic:nvPicPr>
                  <pic:blipFill>
                    <a:blip r:embed="rId7"/>
                    <a:stretch>
                      <a:fillRect/>
                    </a:stretch>
                  </pic:blipFill>
                  <pic:spPr>
                    <a:xfrm>
                      <a:off x="0" y="0"/>
                      <a:ext cx="1806097" cy="845893"/>
                    </a:xfrm>
                    <a:prstGeom prst="rect">
                      <a:avLst/>
                    </a:prstGeom>
                  </pic:spPr>
                </pic:pic>
              </a:graphicData>
            </a:graphic>
          </wp:inline>
        </w:drawing>
      </w:r>
    </w:p>
    <w:p w:rsidR="00AB492B" w:rsidP="00AB492B" w:rsidRDefault="00AB492B" w14:paraId="65ADCDC3" w14:textId="77777777">
      <w:pPr>
        <w:spacing w:after="160" w:line="259" w:lineRule="auto"/>
        <w:jc w:val="center"/>
        <w:rPr>
          <w:b/>
          <w:bCs/>
          <w:sz w:val="40"/>
          <w:szCs w:val="36"/>
          <w:lang w:val="en-US"/>
        </w:rPr>
      </w:pPr>
    </w:p>
    <w:p w:rsidR="00AB492B" w:rsidP="00AB492B" w:rsidRDefault="00AB492B" w14:paraId="57BB94BE" w14:textId="77777777">
      <w:pPr>
        <w:spacing w:after="160" w:line="259" w:lineRule="auto"/>
        <w:jc w:val="center"/>
        <w:rPr>
          <w:b/>
          <w:bCs/>
          <w:sz w:val="40"/>
          <w:szCs w:val="36"/>
          <w:lang w:val="en-US"/>
        </w:rPr>
      </w:pPr>
    </w:p>
    <w:p w:rsidR="00AB492B" w:rsidP="00AB492B" w:rsidRDefault="00000000" w14:paraId="5246343C" w14:textId="4176ECBE">
      <w:pPr>
        <w:spacing w:after="160" w:line="259" w:lineRule="auto"/>
        <w:jc w:val="center"/>
        <w:rPr>
          <w:b w:val="1"/>
          <w:bCs w:val="1"/>
          <w:sz w:val="40"/>
          <w:szCs w:val="40"/>
        </w:rPr>
      </w:pPr>
      <w:r w:rsidRPr="2906E03B" w:rsidR="00000000">
        <w:rPr>
          <w:b w:val="1"/>
          <w:bCs w:val="1"/>
          <w:sz w:val="40"/>
          <w:szCs w:val="40"/>
        </w:rPr>
        <w:t>Sustainable Hospitality &amp; Tourism Management</w:t>
      </w:r>
    </w:p>
    <w:p w:rsidR="00AB492B" w:rsidP="00AB492B" w:rsidRDefault="00AB492B" w14:paraId="6A4EBB42" w14:textId="77777777">
      <w:pPr>
        <w:spacing w:after="160" w:line="259" w:lineRule="auto"/>
        <w:jc w:val="center"/>
        <w:rPr>
          <w:b/>
          <w:bCs/>
          <w:sz w:val="40"/>
          <w:szCs w:val="36"/>
        </w:rPr>
      </w:pPr>
    </w:p>
    <w:p w:rsidR="00AB492B" w:rsidP="00AB492B" w:rsidRDefault="00000000" w14:paraId="6972CE88" w14:textId="68CFB926">
      <w:pPr>
        <w:spacing w:after="160" w:line="259" w:lineRule="auto"/>
        <w:jc w:val="center"/>
        <w:rPr>
          <w:b w:val="1"/>
          <w:bCs w:val="1"/>
          <w:sz w:val="40"/>
          <w:szCs w:val="40"/>
        </w:rPr>
      </w:pPr>
      <w:r w:rsidRPr="2906E03B" w:rsidR="00000000">
        <w:rPr>
          <w:b w:val="1"/>
          <w:bCs w:val="1"/>
          <w:sz w:val="40"/>
          <w:szCs w:val="40"/>
        </w:rPr>
        <w:t>BMIH5006</w:t>
      </w:r>
    </w:p>
    <w:p w:rsidRPr="00AB492B" w:rsidR="00AB492B" w:rsidP="00AB492B" w:rsidRDefault="00AB492B" w14:paraId="746A2566" w14:textId="77777777">
      <w:pPr>
        <w:spacing w:after="160" w:line="259" w:lineRule="auto"/>
        <w:jc w:val="center"/>
        <w:rPr>
          <w:b/>
          <w:bCs/>
          <w:sz w:val="40"/>
          <w:szCs w:val="36"/>
        </w:rPr>
      </w:pPr>
    </w:p>
    <w:p w:rsidR="00AB492B" w:rsidP="00AB492B" w:rsidRDefault="00000000" w14:paraId="2729ACC6" w14:textId="2A169EE1">
      <w:pPr>
        <w:spacing w:after="160" w:line="259" w:lineRule="auto"/>
        <w:jc w:val="center"/>
        <w:rPr>
          <w:b w:val="1"/>
          <w:bCs w:val="1"/>
          <w:sz w:val="40"/>
          <w:szCs w:val="40"/>
        </w:rPr>
      </w:pPr>
      <w:r w:rsidRPr="2906E03B" w:rsidR="00000000">
        <w:rPr>
          <w:b w:val="1"/>
          <w:bCs w:val="1"/>
          <w:sz w:val="40"/>
          <w:szCs w:val="40"/>
        </w:rPr>
        <w:t>Essay: A Vision of Change: Sustainability in the hotel industry</w:t>
      </w:r>
    </w:p>
    <w:p w:rsidR="00AB492B" w:rsidP="00AB492B" w:rsidRDefault="00AB492B" w14:paraId="04D5DF02" w14:textId="77777777">
      <w:pPr>
        <w:spacing w:after="160" w:line="259" w:lineRule="auto"/>
        <w:jc w:val="center"/>
        <w:rPr>
          <w:b/>
          <w:bCs/>
          <w:sz w:val="40"/>
          <w:szCs w:val="36"/>
        </w:rPr>
      </w:pPr>
    </w:p>
    <w:p w:rsidRPr="00AB492B" w:rsidR="00AB492B" w:rsidP="00AB492B" w:rsidRDefault="00AB492B" w14:paraId="1BD8F03F" w14:textId="77777777">
      <w:pPr>
        <w:spacing w:after="160" w:line="259" w:lineRule="auto"/>
        <w:jc w:val="center"/>
        <w:rPr>
          <w:b/>
          <w:bCs/>
          <w:sz w:val="40"/>
          <w:szCs w:val="36"/>
        </w:rPr>
      </w:pPr>
    </w:p>
    <w:p w:rsidRPr="00AB492B" w:rsidR="00AB492B" w:rsidP="00AB492B" w:rsidRDefault="00000000" w14:paraId="6C857448" w14:textId="77777777">
      <w:pPr>
        <w:spacing w:after="160" w:line="259" w:lineRule="auto"/>
        <w:jc w:val="center"/>
        <w:rPr>
          <w:b/>
          <w:bCs/>
          <w:sz w:val="40"/>
          <w:szCs w:val="36"/>
        </w:rPr>
      </w:pPr>
      <w:r w:rsidRPr="00AB492B">
        <w:rPr>
          <w:b/>
          <w:bCs/>
          <w:sz w:val="40"/>
          <w:szCs w:val="36"/>
        </w:rPr>
        <w:t>Student Name: Liliana Petrache</w:t>
      </w:r>
    </w:p>
    <w:p w:rsidR="00AB492B" w:rsidP="00AB492B" w:rsidRDefault="00000000" w14:paraId="56CACE5D" w14:textId="619AC1F9">
      <w:pPr>
        <w:spacing w:after="160" w:line="259" w:lineRule="auto"/>
        <w:jc w:val="center"/>
        <w:rPr>
          <w:b w:val="1"/>
          <w:bCs w:val="1"/>
          <w:sz w:val="40"/>
          <w:szCs w:val="40"/>
        </w:rPr>
      </w:pPr>
      <w:r w:rsidRPr="2906E03B" w:rsidR="00000000">
        <w:rPr>
          <w:b w:val="1"/>
          <w:bCs w:val="1"/>
          <w:sz w:val="40"/>
          <w:szCs w:val="40"/>
        </w:rPr>
        <w:t>Student ID:</w:t>
      </w:r>
      <w:r w:rsidRPr="2906E03B" w:rsidR="07C1F78E">
        <w:rPr>
          <w:b w:val="1"/>
          <w:bCs w:val="1"/>
          <w:sz w:val="40"/>
          <w:szCs w:val="40"/>
        </w:rPr>
        <w:t xml:space="preserve"> 2025333</w:t>
      </w:r>
    </w:p>
    <w:p w:rsidR="00830D77" w:rsidP="00AB492B" w:rsidRDefault="00830D77" w14:paraId="3D5BA851" w14:textId="77777777">
      <w:pPr>
        <w:spacing w:after="160" w:line="259" w:lineRule="auto"/>
        <w:jc w:val="center"/>
        <w:rPr>
          <w:b/>
          <w:bCs/>
          <w:sz w:val="40"/>
          <w:szCs w:val="36"/>
        </w:rPr>
      </w:pPr>
    </w:p>
    <w:p w:rsidRPr="00830D77" w:rsidR="00830D77" w:rsidP="00830D77" w:rsidRDefault="00000000" w14:paraId="0054FFCD" w14:textId="0745D877">
      <w:pPr>
        <w:spacing w:after="160" w:line="259" w:lineRule="auto"/>
        <w:jc w:val="center"/>
        <w:rPr>
          <w:b w:val="1"/>
          <w:bCs w:val="1"/>
          <w:sz w:val="40"/>
          <w:szCs w:val="40"/>
        </w:rPr>
      </w:pPr>
      <w:r w:rsidRPr="2906E03B" w:rsidR="00000000">
        <w:rPr>
          <w:b w:val="1"/>
          <w:bCs w:val="1"/>
          <w:sz w:val="40"/>
          <w:szCs w:val="40"/>
        </w:rPr>
        <w:t xml:space="preserve">Lecturer Name: </w:t>
      </w:r>
      <w:r w:rsidRPr="2906E03B" w:rsidR="00000000">
        <w:rPr>
          <w:b w:val="1"/>
          <w:bCs w:val="1"/>
          <w:sz w:val="40"/>
          <w:szCs w:val="40"/>
        </w:rPr>
        <w:t>Kathryn Roberts</w:t>
      </w:r>
    </w:p>
    <w:p w:rsidR="00AB492B" w:rsidRDefault="00000000" w14:paraId="2D20B140" w14:textId="77777777">
      <w:pPr>
        <w:spacing w:after="160" w:line="259" w:lineRule="auto"/>
        <w:jc w:val="left"/>
        <w:rPr>
          <w:b/>
          <w:bCs/>
          <w:sz w:val="40"/>
          <w:szCs w:val="36"/>
        </w:rPr>
      </w:pPr>
      <w:r>
        <w:rPr>
          <w:b/>
          <w:bCs/>
          <w:sz w:val="40"/>
          <w:szCs w:val="36"/>
        </w:rPr>
        <w:br w:type="page"/>
      </w:r>
    </w:p>
    <w:p w:rsidRPr="00053568" w:rsidR="008A0B02" w:rsidP="00053568" w:rsidRDefault="00000000" w14:paraId="5A3CA583" w14:textId="77777777">
      <w:pPr>
        <w:spacing w:line="360" w:lineRule="auto"/>
        <w:rPr>
          <w:rFonts w:ascii="Arial" w:hAnsi="Arial"/>
          <w:b/>
          <w:bCs/>
          <w:lang w:val="en-US"/>
        </w:rPr>
      </w:pPr>
      <w:r w:rsidRPr="00053568">
        <w:rPr>
          <w:rFonts w:ascii="Arial" w:hAnsi="Arial"/>
          <w:b/>
          <w:bCs/>
          <w:lang w:val="en-US"/>
        </w:rPr>
        <w:lastRenderedPageBreak/>
        <w:t>Introduction</w:t>
      </w:r>
    </w:p>
    <w:p w:rsidRPr="00053568" w:rsidR="006D00BC" w:rsidP="00053568" w:rsidRDefault="00000000" w14:paraId="63A67472" w14:textId="77777777">
      <w:pPr>
        <w:spacing w:line="360" w:lineRule="auto"/>
        <w:rPr>
          <w:rFonts w:ascii="Arial" w:hAnsi="Arial"/>
          <w:lang w:val="en-US"/>
        </w:rPr>
      </w:pPr>
      <w:r w:rsidRPr="00053568">
        <w:rPr>
          <w:rFonts w:ascii="Arial" w:hAnsi="Arial"/>
          <w:lang w:val="en-US"/>
        </w:rPr>
        <w:t xml:space="preserve">Corporate Social Responsibility is one of the most significant concepts </w:t>
      </w:r>
      <w:r w:rsidRPr="00053568" w:rsidR="002A7220">
        <w:rPr>
          <w:rFonts w:ascii="Arial" w:hAnsi="Arial"/>
          <w:lang w:val="en-US"/>
        </w:rPr>
        <w:t xml:space="preserve">businesses follow within their corporate environment. This encompasses providing sustainable operations </w:t>
      </w:r>
      <w:r w:rsidRPr="00053568" w:rsidR="00CB33B6">
        <w:rPr>
          <w:rFonts w:ascii="Arial" w:hAnsi="Arial"/>
          <w:lang w:val="en-US"/>
        </w:rPr>
        <w:t>that would benefit environmental development, cultural management,</w:t>
      </w:r>
      <w:r w:rsidRPr="00053568" w:rsidR="002A7220">
        <w:rPr>
          <w:rFonts w:ascii="Arial" w:hAnsi="Arial"/>
          <w:lang w:val="en-US"/>
        </w:rPr>
        <w:t xml:space="preserve"> and promotion. This is also beneficial for serving communities in a </w:t>
      </w:r>
      <w:r w:rsidRPr="00053568" w:rsidR="00830D77">
        <w:rPr>
          <w:rFonts w:ascii="Arial" w:hAnsi="Arial"/>
          <w:lang w:val="en-US"/>
        </w:rPr>
        <w:t>much-enhanced</w:t>
      </w:r>
      <w:r w:rsidRPr="00053568" w:rsidR="002A7220">
        <w:rPr>
          <w:rFonts w:ascii="Arial" w:hAnsi="Arial"/>
          <w:lang w:val="en-US"/>
        </w:rPr>
        <w:t xml:space="preserve"> </w:t>
      </w:r>
      <w:r w:rsidRPr="00053568" w:rsidR="00830D77">
        <w:rPr>
          <w:rFonts w:ascii="Arial" w:hAnsi="Arial"/>
          <w:lang w:val="en-US"/>
        </w:rPr>
        <w:t>manner</w:t>
      </w:r>
      <w:r w:rsidR="00E936F4">
        <w:rPr>
          <w:rFonts w:ascii="Arial" w:hAnsi="Arial"/>
          <w:lang w:val="en-US"/>
        </w:rPr>
        <w:t xml:space="preserve"> (</w:t>
      </w:r>
      <w:r w:rsidRPr="00E936F4" w:rsidR="00E936F4">
        <w:rPr>
          <w:rFonts w:ascii="Arial" w:hAnsi="Arial"/>
        </w:rPr>
        <w:t>Edgell Sr,</w:t>
      </w:r>
      <w:r w:rsidR="00E936F4">
        <w:rPr>
          <w:rFonts w:ascii="Arial" w:hAnsi="Arial"/>
        </w:rPr>
        <w:t xml:space="preserve"> </w:t>
      </w:r>
      <w:r w:rsidRPr="00E936F4" w:rsidR="00E936F4">
        <w:rPr>
          <w:rFonts w:ascii="Arial" w:hAnsi="Arial"/>
        </w:rPr>
        <w:t>2019</w:t>
      </w:r>
      <w:r w:rsidR="00E936F4">
        <w:rPr>
          <w:rFonts w:ascii="Arial" w:hAnsi="Arial"/>
        </w:rPr>
        <w:t>)</w:t>
      </w:r>
      <w:r w:rsidRPr="00053568" w:rsidR="00830D77">
        <w:rPr>
          <w:rFonts w:ascii="Arial" w:hAnsi="Arial"/>
          <w:lang w:val="en-US"/>
        </w:rPr>
        <w:t xml:space="preserve">. </w:t>
      </w:r>
      <w:r w:rsidRPr="00053568" w:rsidR="007432E9">
        <w:rPr>
          <w:rFonts w:ascii="Arial" w:hAnsi="Arial"/>
          <w:lang w:val="en-US"/>
        </w:rPr>
        <w:t xml:space="preserve">Marriott is a chain of exclusive hotels which operate globally offering </w:t>
      </w:r>
      <w:r w:rsidRPr="00053568" w:rsidR="004721C7">
        <w:rPr>
          <w:rFonts w:ascii="Arial" w:hAnsi="Arial"/>
          <w:lang w:val="en-US"/>
        </w:rPr>
        <w:t xml:space="preserve">services </w:t>
      </w:r>
      <w:r w:rsidRPr="00053568" w:rsidR="009F2D83">
        <w:rPr>
          <w:rFonts w:ascii="Arial" w:hAnsi="Arial"/>
          <w:lang w:val="en-US"/>
        </w:rPr>
        <w:t>across 138 countries</w:t>
      </w:r>
      <w:r w:rsidRPr="00053568">
        <w:rPr>
          <w:rFonts w:ascii="Arial" w:hAnsi="Arial"/>
          <w:lang w:val="en-US"/>
        </w:rPr>
        <w:t xml:space="preserve"> </w:t>
      </w:r>
      <w:sdt>
        <w:sdtPr>
          <w:rPr>
            <w:rFonts w:ascii="Arial" w:hAnsi="Arial"/>
            <w:lang w:val="en-US"/>
          </w:rPr>
          <w:id w:val="-1565484855"/>
          <w:citation/>
        </w:sdtPr>
        <w:sdtContent>
          <w:r w:rsidRPr="00053568">
            <w:rPr>
              <w:rFonts w:ascii="Arial" w:hAnsi="Arial"/>
              <w:lang w:val="en-US"/>
            </w:rPr>
            <w:fldChar w:fldCharType="begin"/>
          </w:r>
          <w:r w:rsidRPr="00053568">
            <w:rPr>
              <w:rFonts w:ascii="Arial" w:hAnsi="Arial"/>
              <w:lang w:val="en-US"/>
            </w:rPr>
            <w:instrText xml:space="preserve"> CITATION Mar235 \l 1033 </w:instrText>
          </w:r>
          <w:r w:rsidRPr="00053568">
            <w:rPr>
              <w:rFonts w:ascii="Arial" w:hAnsi="Arial"/>
              <w:lang w:val="en-US"/>
            </w:rPr>
            <w:fldChar w:fldCharType="separate"/>
          </w:r>
          <w:r w:rsidRPr="00053568">
            <w:rPr>
              <w:rFonts w:ascii="Arial" w:hAnsi="Arial"/>
              <w:noProof/>
              <w:lang w:val="en-US"/>
            </w:rPr>
            <w:t>(Marriott, 2023)</w:t>
          </w:r>
          <w:r w:rsidRPr="00053568">
            <w:rPr>
              <w:rFonts w:ascii="Arial" w:hAnsi="Arial"/>
              <w:lang w:val="en-US"/>
            </w:rPr>
            <w:fldChar w:fldCharType="end"/>
          </w:r>
        </w:sdtContent>
      </w:sdt>
      <w:r w:rsidRPr="00053568" w:rsidR="009F2D83">
        <w:rPr>
          <w:rFonts w:ascii="Arial" w:hAnsi="Arial"/>
          <w:lang w:val="en-US"/>
        </w:rPr>
        <w:t xml:space="preserve">. </w:t>
      </w:r>
      <w:r w:rsidRPr="00053568" w:rsidR="00AD006A">
        <w:rPr>
          <w:rFonts w:ascii="Arial" w:hAnsi="Arial"/>
          <w:lang w:val="en-US"/>
        </w:rPr>
        <w:t xml:space="preserve">They also seek to carry out sustainable practices through effective CSR practices </w:t>
      </w:r>
      <w:r w:rsidRPr="00053568" w:rsidR="00417F0E">
        <w:rPr>
          <w:rFonts w:ascii="Arial" w:hAnsi="Arial"/>
          <w:lang w:val="en-US"/>
        </w:rPr>
        <w:t xml:space="preserve">to serve communities and promote environmental sustainability. The following </w:t>
      </w:r>
      <w:r w:rsidRPr="00053568" w:rsidR="004721C7">
        <w:rPr>
          <w:rFonts w:ascii="Arial" w:hAnsi="Arial"/>
          <w:lang w:val="en-US"/>
        </w:rPr>
        <w:t>essay</w:t>
      </w:r>
      <w:r w:rsidRPr="00053568" w:rsidR="00417F0E">
        <w:rPr>
          <w:rFonts w:ascii="Arial" w:hAnsi="Arial"/>
          <w:lang w:val="en-US"/>
        </w:rPr>
        <w:t xml:space="preserve"> will highlight the different theories of sustainability</w:t>
      </w:r>
      <w:r w:rsidRPr="00053568" w:rsidR="00A709BF">
        <w:rPr>
          <w:rFonts w:ascii="Arial" w:hAnsi="Arial"/>
          <w:lang w:val="en-US"/>
        </w:rPr>
        <w:t xml:space="preserve"> and</w:t>
      </w:r>
      <w:r w:rsidRPr="00053568" w:rsidR="004721C7">
        <w:rPr>
          <w:rFonts w:ascii="Arial" w:hAnsi="Arial"/>
          <w:lang w:val="en-US"/>
        </w:rPr>
        <w:t xml:space="preserve"> highlight different business concerns which have motivated Marriott to embrace CSR practices. This essay will also relate to the pillars of sustainability </w:t>
      </w:r>
      <w:r w:rsidRPr="00053568" w:rsidR="00A709BF">
        <w:rPr>
          <w:rFonts w:ascii="Arial" w:hAnsi="Arial"/>
          <w:lang w:val="en-US"/>
        </w:rPr>
        <w:t xml:space="preserve">to relate the CSR strategy of Marriott and its relation to the circular economy and also compare them with </w:t>
      </w:r>
      <w:r w:rsidRPr="00053568">
        <w:rPr>
          <w:rFonts w:ascii="Arial" w:hAnsi="Arial"/>
          <w:lang w:val="en-US"/>
        </w:rPr>
        <w:t xml:space="preserve">the </w:t>
      </w:r>
      <w:r w:rsidRPr="00053568" w:rsidR="00A709BF">
        <w:rPr>
          <w:rFonts w:ascii="Arial" w:hAnsi="Arial"/>
          <w:lang w:val="en-US"/>
        </w:rPr>
        <w:t xml:space="preserve">CSR strategies of other businesses. </w:t>
      </w:r>
    </w:p>
    <w:p w:rsidRPr="00053568" w:rsidR="006D00BC" w:rsidP="00053568" w:rsidRDefault="00000000" w14:paraId="03CE1BCD" w14:textId="77777777">
      <w:pPr>
        <w:spacing w:after="160" w:line="360" w:lineRule="auto"/>
        <w:jc w:val="left"/>
        <w:rPr>
          <w:rFonts w:ascii="Arial" w:hAnsi="Arial"/>
          <w:lang w:val="en-US"/>
        </w:rPr>
      </w:pPr>
      <w:r w:rsidRPr="00053568">
        <w:rPr>
          <w:rFonts w:ascii="Arial" w:hAnsi="Arial"/>
          <w:lang w:val="en-US"/>
        </w:rPr>
        <w:br w:type="page"/>
      </w:r>
    </w:p>
    <w:p w:rsidRPr="00053568" w:rsidR="006D00BC" w:rsidP="00053568" w:rsidRDefault="00000000" w14:paraId="150D278B" w14:textId="77777777">
      <w:pPr>
        <w:spacing w:line="360" w:lineRule="auto"/>
        <w:rPr>
          <w:rFonts w:ascii="Arial" w:hAnsi="Arial"/>
          <w:b/>
          <w:bCs/>
          <w:lang w:val="en-US"/>
        </w:rPr>
      </w:pPr>
      <w:r w:rsidRPr="00053568">
        <w:rPr>
          <w:rFonts w:ascii="Arial" w:hAnsi="Arial"/>
          <w:b/>
          <w:bCs/>
          <w:lang w:val="en-US"/>
        </w:rPr>
        <w:lastRenderedPageBreak/>
        <w:t>Discussion</w:t>
      </w:r>
    </w:p>
    <w:p w:rsidR="00572AA3" w:rsidP="00053568" w:rsidRDefault="00000000" w14:paraId="34B2CF72" w14:textId="77777777">
      <w:pPr>
        <w:spacing w:line="360" w:lineRule="auto"/>
        <w:rPr>
          <w:rFonts w:ascii="Arial" w:hAnsi="Arial"/>
          <w:lang w:val="en-US"/>
        </w:rPr>
      </w:pPr>
      <w:r>
        <w:rPr>
          <w:rFonts w:ascii="Arial" w:hAnsi="Arial"/>
          <w:lang w:val="en-US"/>
        </w:rPr>
        <w:t xml:space="preserve">Corporate Social Responsibility has been one of the rising topics within the corporate world. This provides for the </w:t>
      </w:r>
      <w:r w:rsidR="00470501">
        <w:rPr>
          <w:rFonts w:ascii="Arial" w:hAnsi="Arial"/>
          <w:lang w:val="en-US"/>
        </w:rPr>
        <w:t xml:space="preserve">development of a social outlook and cultural governance within the globalisation trends in the present scenario of </w:t>
      </w:r>
      <w:r w:rsidR="00EC3A51">
        <w:rPr>
          <w:rFonts w:ascii="Arial" w:hAnsi="Arial"/>
          <w:lang w:val="en-US"/>
        </w:rPr>
        <w:t xml:space="preserve">the </w:t>
      </w:r>
      <w:r w:rsidR="00470501">
        <w:rPr>
          <w:rFonts w:ascii="Arial" w:hAnsi="Arial"/>
          <w:lang w:val="en-US"/>
        </w:rPr>
        <w:t xml:space="preserve">corporate </w:t>
      </w:r>
      <w:r w:rsidR="00F117F0">
        <w:rPr>
          <w:rFonts w:ascii="Arial" w:hAnsi="Arial"/>
          <w:lang w:val="en-US"/>
        </w:rPr>
        <w:t>world</w:t>
      </w:r>
      <w:r w:rsidR="00470501">
        <w:rPr>
          <w:rFonts w:ascii="Arial" w:hAnsi="Arial"/>
          <w:lang w:val="en-US"/>
        </w:rPr>
        <w:t xml:space="preserve">. </w:t>
      </w:r>
      <w:r w:rsidR="00DB05D4">
        <w:rPr>
          <w:rFonts w:ascii="Arial" w:hAnsi="Arial"/>
          <w:lang w:val="en-US"/>
        </w:rPr>
        <w:t xml:space="preserve">The CSR strategies undertaken by the companies are effective in inducing </w:t>
      </w:r>
      <w:r w:rsidR="00855A0E">
        <w:rPr>
          <w:rFonts w:ascii="Arial" w:hAnsi="Arial"/>
          <w:lang w:val="en-US"/>
        </w:rPr>
        <w:t xml:space="preserve">empowerment and diversity within the employee base of companies through recruiting and retaining skilled employees from diverse cultural and knowledge </w:t>
      </w:r>
      <w:r w:rsidR="008D5439">
        <w:rPr>
          <w:rFonts w:ascii="Arial" w:hAnsi="Arial"/>
          <w:lang w:val="en-US"/>
        </w:rPr>
        <w:t>backgrounds</w:t>
      </w:r>
      <w:r w:rsidR="001E179A">
        <w:rPr>
          <w:rFonts w:ascii="Arial" w:hAnsi="Arial"/>
          <w:lang w:val="en-US"/>
        </w:rPr>
        <w:t xml:space="preserve"> </w:t>
      </w:r>
      <w:sdt>
        <w:sdtPr>
          <w:rPr>
            <w:rFonts w:ascii="Arial" w:hAnsi="Arial"/>
            <w:lang w:val="en-US"/>
          </w:rPr>
          <w:id w:val="-373235007"/>
          <w:citation/>
        </w:sdtPr>
        <w:sdtContent>
          <w:r w:rsidR="001E179A">
            <w:rPr>
              <w:rFonts w:ascii="Arial" w:hAnsi="Arial"/>
              <w:lang w:val="en-US"/>
            </w:rPr>
            <w:fldChar w:fldCharType="begin"/>
          </w:r>
          <w:r w:rsidR="001E179A">
            <w:rPr>
              <w:rFonts w:ascii="Arial" w:hAnsi="Arial"/>
              <w:lang w:val="en-US"/>
            </w:rPr>
            <w:instrText xml:space="preserve"> CITATION Cha203 \l 1033 </w:instrText>
          </w:r>
          <w:r w:rsidR="001E179A">
            <w:rPr>
              <w:rFonts w:ascii="Arial" w:hAnsi="Arial"/>
              <w:lang w:val="en-US"/>
            </w:rPr>
            <w:fldChar w:fldCharType="separate"/>
          </w:r>
          <w:r w:rsidRPr="001E179A" w:rsidR="001E179A">
            <w:rPr>
              <w:rFonts w:ascii="Arial" w:hAnsi="Arial"/>
              <w:noProof/>
              <w:lang w:val="en-US"/>
            </w:rPr>
            <w:t>(Heyward, 2020)</w:t>
          </w:r>
          <w:r w:rsidR="001E179A">
            <w:rPr>
              <w:rFonts w:ascii="Arial" w:hAnsi="Arial"/>
              <w:lang w:val="en-US"/>
            </w:rPr>
            <w:fldChar w:fldCharType="end"/>
          </w:r>
        </w:sdtContent>
      </w:sdt>
      <w:r w:rsidR="00855A0E">
        <w:rPr>
          <w:rFonts w:ascii="Arial" w:hAnsi="Arial"/>
          <w:lang w:val="en-US"/>
        </w:rPr>
        <w:t xml:space="preserve">. </w:t>
      </w:r>
      <w:r w:rsidR="008D5439">
        <w:rPr>
          <w:rFonts w:ascii="Arial" w:hAnsi="Arial"/>
          <w:lang w:val="en-US"/>
        </w:rPr>
        <w:t xml:space="preserve">The different practices of CSR are effective in enhancing the brand image and perception before the customers and other stakeholders, which generates profitability and productivity. </w:t>
      </w:r>
    </w:p>
    <w:p w:rsidR="00A01A98" w:rsidP="00053568" w:rsidRDefault="00000000" w14:paraId="4ACD1AFC" w14:textId="77777777">
      <w:pPr>
        <w:spacing w:line="360" w:lineRule="auto"/>
        <w:rPr>
          <w:rFonts w:ascii="Arial" w:hAnsi="Arial"/>
          <w:lang w:val="en-US"/>
        </w:rPr>
      </w:pPr>
      <w:r>
        <w:rPr>
          <w:rFonts w:ascii="Arial" w:hAnsi="Arial"/>
          <w:lang w:val="en-US"/>
        </w:rPr>
        <w:t xml:space="preserve">There are different theories of corporate social responsibility which </w:t>
      </w:r>
      <w:r w:rsidR="00FE2750">
        <w:rPr>
          <w:rFonts w:ascii="Arial" w:hAnsi="Arial"/>
          <w:lang w:val="en-US"/>
        </w:rPr>
        <w:t>promote</w:t>
      </w:r>
      <w:r>
        <w:rPr>
          <w:rFonts w:ascii="Arial" w:hAnsi="Arial"/>
          <w:lang w:val="en-US"/>
        </w:rPr>
        <w:t xml:space="preserve"> </w:t>
      </w:r>
      <w:r w:rsidR="00FE2750">
        <w:rPr>
          <w:rFonts w:ascii="Arial" w:hAnsi="Arial"/>
          <w:lang w:val="en-US"/>
        </w:rPr>
        <w:t xml:space="preserve">sustainability through different levels of operations and </w:t>
      </w:r>
      <w:r w:rsidR="00A676FB">
        <w:rPr>
          <w:rFonts w:ascii="Arial" w:hAnsi="Arial"/>
          <w:lang w:val="en-US"/>
        </w:rPr>
        <w:t xml:space="preserve">have influence over different social levels. </w:t>
      </w:r>
      <w:r w:rsidR="00537483">
        <w:rPr>
          <w:rFonts w:ascii="Arial" w:hAnsi="Arial"/>
          <w:lang w:val="en-US"/>
        </w:rPr>
        <w:t xml:space="preserve">These theories include Stakeholder Theory and Shareholder Theory of Corporate Governance. </w:t>
      </w:r>
      <w:r w:rsidR="00FC43FF">
        <w:rPr>
          <w:rFonts w:ascii="Arial" w:hAnsi="Arial"/>
          <w:lang w:val="en-US"/>
        </w:rPr>
        <w:t>The shareholder theory states a narrow framework of responsibility towards the internal people or stakeholders. This theory states that the sole purpose of a business is to increase its profitability and operational excellence for the benefit of owners, employees, and investors</w:t>
      </w:r>
      <w:r w:rsidR="006A51AA">
        <w:rPr>
          <w:rFonts w:ascii="Arial" w:hAnsi="Arial"/>
          <w:lang w:val="en-US"/>
        </w:rPr>
        <w:t xml:space="preserve"> </w:t>
      </w:r>
      <w:sdt>
        <w:sdtPr>
          <w:rPr>
            <w:rFonts w:ascii="Arial" w:hAnsi="Arial"/>
            <w:lang w:val="en-US"/>
          </w:rPr>
          <w:id w:val="370744200"/>
          <w:citation/>
        </w:sdtPr>
        <w:sdtContent>
          <w:r w:rsidR="006A51AA">
            <w:rPr>
              <w:rFonts w:ascii="Arial" w:hAnsi="Arial"/>
              <w:lang w:val="en-US"/>
            </w:rPr>
            <w:fldChar w:fldCharType="begin"/>
          </w:r>
          <w:r w:rsidR="006A51AA">
            <w:rPr>
              <w:rFonts w:ascii="Arial" w:hAnsi="Arial"/>
              <w:lang w:val="en-US"/>
            </w:rPr>
            <w:instrText xml:space="preserve"> CITATION Mat20 \l 1033 </w:instrText>
          </w:r>
          <w:r w:rsidR="006A51AA">
            <w:rPr>
              <w:rFonts w:ascii="Arial" w:hAnsi="Arial"/>
              <w:lang w:val="en-US"/>
            </w:rPr>
            <w:fldChar w:fldCharType="separate"/>
          </w:r>
          <w:r w:rsidRPr="006A51AA" w:rsidR="006A51AA">
            <w:rPr>
              <w:rFonts w:ascii="Arial" w:hAnsi="Arial"/>
              <w:noProof/>
              <w:lang w:val="en-US"/>
            </w:rPr>
            <w:t>(Pineda, 2020)</w:t>
          </w:r>
          <w:r w:rsidR="006A51AA">
            <w:rPr>
              <w:rFonts w:ascii="Arial" w:hAnsi="Arial"/>
              <w:lang w:val="en-US"/>
            </w:rPr>
            <w:fldChar w:fldCharType="end"/>
          </w:r>
        </w:sdtContent>
      </w:sdt>
      <w:r w:rsidR="00FC43FF">
        <w:rPr>
          <w:rFonts w:ascii="Arial" w:hAnsi="Arial"/>
          <w:lang w:val="en-US"/>
        </w:rPr>
        <w:t xml:space="preserve">. This provides an economic view to the CSR policies, which state social </w:t>
      </w:r>
      <w:r w:rsidR="00D82EDA">
        <w:rPr>
          <w:rFonts w:ascii="Arial" w:hAnsi="Arial"/>
          <w:lang w:val="en-US"/>
        </w:rPr>
        <w:t xml:space="preserve">and communal </w:t>
      </w:r>
      <w:r w:rsidR="00FC43FF">
        <w:rPr>
          <w:rFonts w:ascii="Arial" w:hAnsi="Arial"/>
          <w:lang w:val="en-US"/>
        </w:rPr>
        <w:t xml:space="preserve">benefits should be carried through traditional payment of taxation, while not making any compromise on shareholders’ assets and profits. </w:t>
      </w:r>
      <w:r w:rsidR="005F31F3">
        <w:rPr>
          <w:rFonts w:ascii="Arial" w:hAnsi="Arial"/>
          <w:lang w:val="en-US"/>
        </w:rPr>
        <w:t xml:space="preserve">This theory provides a conservative and </w:t>
      </w:r>
      <w:r w:rsidR="00E849E8">
        <w:rPr>
          <w:rFonts w:ascii="Arial" w:hAnsi="Arial"/>
          <w:lang w:val="en-US"/>
        </w:rPr>
        <w:t xml:space="preserve">traditional approach </w:t>
      </w:r>
      <w:r w:rsidR="00004776">
        <w:rPr>
          <w:rFonts w:ascii="Arial" w:hAnsi="Arial"/>
          <w:lang w:val="en-US"/>
        </w:rPr>
        <w:t>to</w:t>
      </w:r>
      <w:r w:rsidR="00E849E8">
        <w:rPr>
          <w:rFonts w:ascii="Arial" w:hAnsi="Arial"/>
          <w:lang w:val="en-US"/>
        </w:rPr>
        <w:t xml:space="preserve"> corporate governance which </w:t>
      </w:r>
      <w:r w:rsidR="00004776">
        <w:rPr>
          <w:rFonts w:ascii="Arial" w:hAnsi="Arial"/>
          <w:lang w:val="en-US"/>
        </w:rPr>
        <w:t xml:space="preserve">promotes the interests </w:t>
      </w:r>
      <w:r w:rsidR="00B65433">
        <w:rPr>
          <w:rFonts w:ascii="Arial" w:hAnsi="Arial"/>
          <w:lang w:val="en-US"/>
        </w:rPr>
        <w:t>and benefits</w:t>
      </w:r>
      <w:r w:rsidR="00004776">
        <w:rPr>
          <w:rFonts w:ascii="Arial" w:hAnsi="Arial"/>
          <w:lang w:val="en-US"/>
        </w:rPr>
        <w:t xml:space="preserve"> </w:t>
      </w:r>
      <w:r w:rsidR="00B65433">
        <w:rPr>
          <w:rFonts w:ascii="Arial" w:hAnsi="Arial"/>
          <w:lang w:val="en-US"/>
        </w:rPr>
        <w:t xml:space="preserve">of </w:t>
      </w:r>
      <w:r w:rsidR="00004776">
        <w:rPr>
          <w:rFonts w:ascii="Arial" w:hAnsi="Arial"/>
          <w:lang w:val="en-US"/>
        </w:rPr>
        <w:t>the shareholders</w:t>
      </w:r>
      <w:r w:rsidR="005C7751">
        <w:rPr>
          <w:rFonts w:ascii="Arial" w:hAnsi="Arial"/>
          <w:lang w:val="en-US"/>
        </w:rPr>
        <w:t xml:space="preserve">. The shareholder or economic theory of CSR </w:t>
      </w:r>
      <w:r w:rsidR="00292474">
        <w:rPr>
          <w:rFonts w:ascii="Arial" w:hAnsi="Arial"/>
          <w:lang w:val="en-US"/>
        </w:rPr>
        <w:t>is</w:t>
      </w:r>
      <w:r w:rsidR="005C7751">
        <w:rPr>
          <w:rFonts w:ascii="Arial" w:hAnsi="Arial"/>
          <w:lang w:val="en-US"/>
        </w:rPr>
        <w:t xml:space="preserve"> effective in </w:t>
      </w:r>
      <w:r w:rsidR="006177FB">
        <w:rPr>
          <w:rFonts w:ascii="Arial" w:hAnsi="Arial"/>
          <w:lang w:val="en-US"/>
        </w:rPr>
        <w:t xml:space="preserve">observing the market trends and behaviour with respect to the demands of the customers to improve the position of the companies or businesses within the markets. </w:t>
      </w:r>
      <w:r w:rsidR="009F718C">
        <w:rPr>
          <w:rFonts w:ascii="Arial" w:hAnsi="Arial"/>
          <w:lang w:val="en-US"/>
        </w:rPr>
        <w:t xml:space="preserve">This encourages companies to improve their operations and increase their operational scope and profitability which would generate benefits and sustainability </w:t>
      </w:r>
      <w:r w:rsidR="0021045B">
        <w:rPr>
          <w:rFonts w:ascii="Arial" w:hAnsi="Arial"/>
          <w:lang w:val="en-US"/>
        </w:rPr>
        <w:t>for</w:t>
      </w:r>
      <w:r w:rsidR="009F718C">
        <w:rPr>
          <w:rFonts w:ascii="Arial" w:hAnsi="Arial"/>
          <w:lang w:val="en-US"/>
        </w:rPr>
        <w:t xml:space="preserve"> the shareholders</w:t>
      </w:r>
      <w:r w:rsidR="00BC6CAD">
        <w:rPr>
          <w:rFonts w:ascii="Arial" w:hAnsi="Arial"/>
          <w:lang w:val="en-US"/>
        </w:rPr>
        <w:t xml:space="preserve"> (</w:t>
      </w:r>
      <w:r w:rsidRPr="00BC6CAD" w:rsidR="00BC6CAD">
        <w:rPr>
          <w:rFonts w:ascii="Arial" w:hAnsi="Arial"/>
        </w:rPr>
        <w:t>O’Connell and Ward, 2020</w:t>
      </w:r>
      <w:r w:rsidR="00BC6CAD">
        <w:rPr>
          <w:rFonts w:ascii="Arial" w:hAnsi="Arial"/>
        </w:rPr>
        <w:t>)</w:t>
      </w:r>
      <w:r w:rsidR="009F718C">
        <w:rPr>
          <w:rFonts w:ascii="Arial" w:hAnsi="Arial"/>
          <w:lang w:val="en-US"/>
        </w:rPr>
        <w:t xml:space="preserve">. </w:t>
      </w:r>
      <w:r w:rsidR="0021045B">
        <w:rPr>
          <w:rFonts w:ascii="Arial" w:hAnsi="Arial"/>
          <w:lang w:val="en-US"/>
        </w:rPr>
        <w:t xml:space="preserve">However, the stakeholder theory of corporate governance provides a sustainable and socio-economic framework for </w:t>
      </w:r>
      <w:r w:rsidR="001427D4">
        <w:rPr>
          <w:rFonts w:ascii="Arial" w:hAnsi="Arial"/>
          <w:lang w:val="en-US"/>
        </w:rPr>
        <w:t xml:space="preserve">increasing the sustainability of operations. This theory </w:t>
      </w:r>
      <w:r w:rsidR="00B44FEA">
        <w:rPr>
          <w:rFonts w:ascii="Arial" w:hAnsi="Arial"/>
          <w:lang w:val="en-US"/>
        </w:rPr>
        <w:t>overrates the economic perspective of corporate governance and states that a company or business bears an equal responsibility to their stakeholders,</w:t>
      </w:r>
      <w:r w:rsidR="006A4B6D">
        <w:rPr>
          <w:rFonts w:ascii="Arial" w:hAnsi="Arial"/>
          <w:lang w:val="en-US"/>
        </w:rPr>
        <w:t xml:space="preserve"> as they are directly and indirectly linked to the operations and growth of the business. The stakeholder theory </w:t>
      </w:r>
      <w:r w:rsidR="006A4B6D">
        <w:rPr>
          <w:rFonts w:ascii="Arial" w:hAnsi="Arial"/>
          <w:lang w:val="en-US"/>
        </w:rPr>
        <w:lastRenderedPageBreak/>
        <w:t>states that stakeholders including customers, communities, employees, and suppliers should be included and considered for decision-making. This theory addresses different ethical and moral concerns of communities and provides for their benefit and progress through the operations</w:t>
      </w:r>
      <w:r w:rsidR="00C635B0">
        <w:rPr>
          <w:rFonts w:ascii="Arial" w:hAnsi="Arial"/>
          <w:lang w:val="en-US"/>
        </w:rPr>
        <w:t xml:space="preserve"> of the businesses</w:t>
      </w:r>
      <w:r w:rsidR="006A4B6D">
        <w:rPr>
          <w:rFonts w:ascii="Arial" w:hAnsi="Arial"/>
          <w:lang w:val="en-US"/>
        </w:rPr>
        <w:t xml:space="preserve">. </w:t>
      </w:r>
      <w:r w:rsidR="006A51AA">
        <w:rPr>
          <w:rFonts w:ascii="Arial" w:hAnsi="Arial"/>
          <w:lang w:val="en-US"/>
        </w:rPr>
        <w:t xml:space="preserve">Marriott considers the stakeholder theory for its CSR practices. </w:t>
      </w:r>
      <w:r w:rsidR="00636965">
        <w:rPr>
          <w:rFonts w:ascii="Arial" w:hAnsi="Arial"/>
          <w:lang w:val="en-US"/>
        </w:rPr>
        <w:t xml:space="preserve">The stakeholder </w:t>
      </w:r>
      <w:r w:rsidR="004D2AB3">
        <w:rPr>
          <w:rFonts w:ascii="Arial" w:hAnsi="Arial"/>
          <w:lang w:val="en-US"/>
        </w:rPr>
        <w:t>provides</w:t>
      </w:r>
      <w:r w:rsidR="00636965">
        <w:rPr>
          <w:rFonts w:ascii="Arial" w:hAnsi="Arial"/>
          <w:lang w:val="en-US"/>
        </w:rPr>
        <w:t xml:space="preserve"> social and economic benefits to the company which improves the competency levels of the businesses and provides increased operational scope in globalisation contexts</w:t>
      </w:r>
      <w:r w:rsidR="006A51AA">
        <w:rPr>
          <w:rFonts w:ascii="Arial" w:hAnsi="Arial"/>
          <w:lang w:val="en-US"/>
        </w:rPr>
        <w:t xml:space="preserve"> </w:t>
      </w:r>
      <w:r w:rsidR="00BC6CAD">
        <w:rPr>
          <w:rFonts w:ascii="Arial" w:hAnsi="Arial"/>
          <w:lang w:val="en-US"/>
        </w:rPr>
        <w:t>(</w:t>
      </w:r>
      <w:r w:rsidRPr="00BC6CAD" w:rsidR="00BC6CAD">
        <w:rPr>
          <w:rFonts w:ascii="Arial" w:hAnsi="Arial"/>
        </w:rPr>
        <w:t>Harrison</w:t>
      </w:r>
      <w:r w:rsidR="00BC6CAD">
        <w:rPr>
          <w:rFonts w:ascii="Arial" w:hAnsi="Arial"/>
        </w:rPr>
        <w:t xml:space="preserve"> </w:t>
      </w:r>
      <w:r w:rsidRPr="00BC6CAD" w:rsidR="00BC6CAD">
        <w:rPr>
          <w:rFonts w:ascii="Arial" w:hAnsi="Arial"/>
          <w:i/>
          <w:iCs/>
        </w:rPr>
        <w:t>et al</w:t>
      </w:r>
      <w:r w:rsidR="00BC6CAD">
        <w:rPr>
          <w:rFonts w:ascii="Arial" w:hAnsi="Arial"/>
        </w:rPr>
        <w:t>., 2019)</w:t>
      </w:r>
      <w:r w:rsidR="00636965">
        <w:rPr>
          <w:rFonts w:ascii="Arial" w:hAnsi="Arial"/>
          <w:lang w:val="en-US"/>
        </w:rPr>
        <w:t xml:space="preserve">. </w:t>
      </w:r>
    </w:p>
    <w:p w:rsidR="001B1D42" w:rsidP="00053568" w:rsidRDefault="00000000" w14:paraId="399115D5" w14:textId="77777777">
      <w:pPr>
        <w:spacing w:line="360" w:lineRule="auto"/>
        <w:rPr>
          <w:rFonts w:ascii="Arial" w:hAnsi="Arial"/>
          <w:lang w:val="en-US"/>
        </w:rPr>
      </w:pPr>
      <w:r>
        <w:rPr>
          <w:rFonts w:ascii="Arial" w:hAnsi="Arial"/>
          <w:lang w:val="en-US"/>
        </w:rPr>
        <w:t xml:space="preserve">Corporate social responsibility and corporate governance are a result of different </w:t>
      </w:r>
      <w:r w:rsidR="006A51AA">
        <w:rPr>
          <w:rFonts w:ascii="Arial" w:hAnsi="Arial"/>
          <w:lang w:val="en-US"/>
        </w:rPr>
        <w:t xml:space="preserve">business concerns, which encourage operational sustainability for different businesses. Marriott has also </w:t>
      </w:r>
      <w:r w:rsidR="00695897">
        <w:rPr>
          <w:rFonts w:ascii="Arial" w:hAnsi="Arial"/>
          <w:lang w:val="en-US"/>
        </w:rPr>
        <w:t>different business concerns for which it has been carrying out corporate governance</w:t>
      </w:r>
      <w:r w:rsidR="00EA1FE4">
        <w:rPr>
          <w:rFonts w:ascii="Arial" w:hAnsi="Arial"/>
          <w:lang w:val="en-US"/>
        </w:rPr>
        <w:t xml:space="preserve">, which include employee empowerment, increasing competition, and governmental pressures. </w:t>
      </w:r>
      <w:r w:rsidR="00A86573">
        <w:rPr>
          <w:rFonts w:ascii="Arial" w:hAnsi="Arial"/>
          <w:lang w:val="en-US"/>
        </w:rPr>
        <w:t>Firstly, g</w:t>
      </w:r>
      <w:r w:rsidR="00CD27FC">
        <w:rPr>
          <w:rFonts w:ascii="Arial" w:hAnsi="Arial"/>
          <w:lang w:val="en-US"/>
        </w:rPr>
        <w:t xml:space="preserve">overnment pressure has been acting as a primary concern for Marriott to enter and expand its business into new countries. </w:t>
      </w:r>
      <w:r w:rsidR="006F4189">
        <w:rPr>
          <w:rFonts w:ascii="Arial" w:hAnsi="Arial"/>
          <w:lang w:val="en-US"/>
        </w:rPr>
        <w:t xml:space="preserve">For example, the UK government </w:t>
      </w:r>
      <w:r w:rsidR="0038635A">
        <w:rPr>
          <w:rFonts w:ascii="Arial" w:hAnsi="Arial"/>
          <w:lang w:val="en-US"/>
        </w:rPr>
        <w:t>maintains four main strategies of CSR, which include environmental, procurement, people-based, and community CSR strategies</w:t>
      </w:r>
      <w:r w:rsidR="00A86573">
        <w:rPr>
          <w:rFonts w:ascii="Arial" w:hAnsi="Arial"/>
          <w:lang w:val="en-US"/>
        </w:rPr>
        <w:t xml:space="preserve"> </w:t>
      </w:r>
      <w:sdt>
        <w:sdtPr>
          <w:rPr>
            <w:rFonts w:ascii="Arial" w:hAnsi="Arial"/>
            <w:lang w:val="en-US"/>
          </w:rPr>
          <w:id w:val="-1713492127"/>
          <w:citation/>
        </w:sdtPr>
        <w:sdtContent>
          <w:r w:rsidR="00A86573">
            <w:rPr>
              <w:rFonts w:ascii="Arial" w:hAnsi="Arial"/>
              <w:lang w:val="en-US"/>
            </w:rPr>
            <w:fldChar w:fldCharType="begin"/>
          </w:r>
          <w:r w:rsidR="00A86573">
            <w:rPr>
              <w:rFonts w:ascii="Arial" w:hAnsi="Arial"/>
              <w:lang w:val="en-US"/>
            </w:rPr>
            <w:instrText xml:space="preserve"> CITATION GOV182 \l 1033 </w:instrText>
          </w:r>
          <w:r w:rsidR="00A86573">
            <w:rPr>
              <w:rFonts w:ascii="Arial" w:hAnsi="Arial"/>
              <w:lang w:val="en-US"/>
            </w:rPr>
            <w:fldChar w:fldCharType="separate"/>
          </w:r>
          <w:r w:rsidRPr="00A86573" w:rsidR="00A86573">
            <w:rPr>
              <w:rFonts w:ascii="Arial" w:hAnsi="Arial"/>
              <w:noProof/>
              <w:lang w:val="en-US"/>
            </w:rPr>
            <w:t>(GOV UK, 2018)</w:t>
          </w:r>
          <w:r w:rsidR="00A86573">
            <w:rPr>
              <w:rFonts w:ascii="Arial" w:hAnsi="Arial"/>
              <w:lang w:val="en-US"/>
            </w:rPr>
            <w:fldChar w:fldCharType="end"/>
          </w:r>
        </w:sdtContent>
      </w:sdt>
      <w:r w:rsidR="0038635A">
        <w:rPr>
          <w:rFonts w:ascii="Arial" w:hAnsi="Arial"/>
          <w:lang w:val="en-US"/>
        </w:rPr>
        <w:t xml:space="preserve">. </w:t>
      </w:r>
      <w:r w:rsidR="00A86573">
        <w:rPr>
          <w:rFonts w:ascii="Arial" w:hAnsi="Arial"/>
          <w:lang w:val="en-US"/>
        </w:rPr>
        <w:t xml:space="preserve">This urges companies to provide equal employment opportunities and training to all employees. The government pressures also ensure hoteliers like Marriott maintain ethical supply chain contracts and processes which would ensure community and environmental sustainability. Secondly, </w:t>
      </w:r>
      <w:r w:rsidR="003B251B">
        <w:rPr>
          <w:rFonts w:ascii="Arial" w:hAnsi="Arial"/>
          <w:lang w:val="en-US"/>
        </w:rPr>
        <w:t xml:space="preserve">the maintenance </w:t>
      </w:r>
      <w:r w:rsidR="007F0248">
        <w:rPr>
          <w:rFonts w:ascii="Arial" w:hAnsi="Arial"/>
          <w:lang w:val="en-US"/>
        </w:rPr>
        <w:t xml:space="preserve">of competitive advantage within the hospitality industry has been another business concern which has induced CSR practices among the hoteliers. </w:t>
      </w:r>
      <w:r w:rsidR="00C015A7">
        <w:rPr>
          <w:rFonts w:ascii="Arial" w:hAnsi="Arial"/>
          <w:lang w:val="en-US"/>
        </w:rPr>
        <w:t xml:space="preserve">Different companies have maintained different approaches </w:t>
      </w:r>
      <w:r w:rsidR="00DD6E12">
        <w:rPr>
          <w:rFonts w:ascii="Arial" w:hAnsi="Arial"/>
          <w:lang w:val="en-US"/>
        </w:rPr>
        <w:t>to</w:t>
      </w:r>
      <w:r w:rsidR="00C015A7">
        <w:rPr>
          <w:rFonts w:ascii="Arial" w:hAnsi="Arial"/>
          <w:lang w:val="en-US"/>
        </w:rPr>
        <w:t xml:space="preserve"> </w:t>
      </w:r>
      <w:r w:rsidR="00DD6E12">
        <w:rPr>
          <w:rFonts w:ascii="Arial" w:hAnsi="Arial"/>
          <w:lang w:val="en-US"/>
        </w:rPr>
        <w:t>corporate governance, which influences businesses to maintain unique approaches to reduce operational costs, gain better employment, and increase customer loyalty</w:t>
      </w:r>
      <w:r w:rsidR="00EF1793">
        <w:rPr>
          <w:rFonts w:ascii="Arial" w:hAnsi="Arial"/>
          <w:lang w:val="en-US"/>
        </w:rPr>
        <w:t xml:space="preserve"> </w:t>
      </w:r>
      <w:sdt>
        <w:sdtPr>
          <w:rPr>
            <w:rFonts w:ascii="Arial" w:hAnsi="Arial"/>
            <w:lang w:val="en-US"/>
          </w:rPr>
          <w:id w:val="538939642"/>
          <w:citation/>
        </w:sdtPr>
        <w:sdtContent>
          <w:r w:rsidR="00EF1793">
            <w:rPr>
              <w:rFonts w:ascii="Arial" w:hAnsi="Arial"/>
              <w:lang w:val="en-US"/>
            </w:rPr>
            <w:fldChar w:fldCharType="begin"/>
          </w:r>
          <w:r w:rsidR="00EF1793">
            <w:rPr>
              <w:rFonts w:ascii="Arial" w:hAnsi="Arial"/>
              <w:lang w:val="en-US"/>
            </w:rPr>
            <w:instrText xml:space="preserve"> CITATION MoG191 \l 1033 </w:instrText>
          </w:r>
          <w:r w:rsidR="00EF1793">
            <w:rPr>
              <w:rFonts w:ascii="Arial" w:hAnsi="Arial"/>
              <w:lang w:val="en-US"/>
            </w:rPr>
            <w:fldChar w:fldCharType="separate"/>
          </w:r>
          <w:r w:rsidRPr="00EF1793" w:rsidR="00EF1793">
            <w:rPr>
              <w:rFonts w:ascii="Arial" w:hAnsi="Arial"/>
              <w:noProof/>
              <w:lang w:val="en-US"/>
            </w:rPr>
            <w:t>(Ghoneim, 2019)</w:t>
          </w:r>
          <w:r w:rsidR="00EF1793">
            <w:rPr>
              <w:rFonts w:ascii="Arial" w:hAnsi="Arial"/>
              <w:lang w:val="en-US"/>
            </w:rPr>
            <w:fldChar w:fldCharType="end"/>
          </w:r>
        </w:sdtContent>
      </w:sdt>
      <w:r w:rsidR="00DD6E12">
        <w:rPr>
          <w:rFonts w:ascii="Arial" w:hAnsi="Arial"/>
          <w:lang w:val="en-US"/>
        </w:rPr>
        <w:t>. For example, Marriott maintains the strategy of responsible sourcing while maintaining centralised contracts with the suppliers gaining 95% responsible sourcing through 50% local sourcing by 2025</w:t>
      </w:r>
      <w:r w:rsidR="00A8283A">
        <w:rPr>
          <w:rFonts w:ascii="Arial" w:hAnsi="Arial"/>
          <w:noProof/>
          <w:lang w:val="en-US"/>
        </w:rPr>
        <w:t xml:space="preserve"> </w:t>
      </w:r>
      <w:sdt>
        <w:sdtPr>
          <w:rPr>
            <w:rFonts w:ascii="Arial" w:hAnsi="Arial"/>
            <w:noProof/>
            <w:lang w:val="en-US"/>
          </w:rPr>
          <w:id w:val="-804782407"/>
          <w:citation/>
        </w:sdtPr>
        <w:sdtContent>
          <w:r w:rsidR="00734D4B">
            <w:rPr>
              <w:rFonts w:ascii="Arial" w:hAnsi="Arial"/>
              <w:noProof/>
              <w:lang w:val="en-US"/>
            </w:rPr>
            <w:fldChar w:fldCharType="begin"/>
          </w:r>
          <w:r w:rsidR="00734D4B">
            <w:rPr>
              <w:rFonts w:ascii="Arial" w:hAnsi="Arial"/>
              <w:noProof/>
              <w:lang w:val="en-US"/>
            </w:rPr>
            <w:instrText xml:space="preserve"> CITATION Mar236 \l 1033 </w:instrText>
          </w:r>
          <w:r w:rsidR="00734D4B">
            <w:rPr>
              <w:rFonts w:ascii="Arial" w:hAnsi="Arial"/>
              <w:noProof/>
              <w:lang w:val="en-US"/>
            </w:rPr>
            <w:fldChar w:fldCharType="separate"/>
          </w:r>
          <w:r w:rsidRPr="00734D4B" w:rsidR="00734D4B">
            <w:rPr>
              <w:rFonts w:ascii="Arial" w:hAnsi="Arial"/>
              <w:noProof/>
              <w:lang w:val="en-US"/>
            </w:rPr>
            <w:t>(Marriott, 2023)</w:t>
          </w:r>
          <w:r w:rsidR="00734D4B">
            <w:rPr>
              <w:rFonts w:ascii="Arial" w:hAnsi="Arial"/>
              <w:noProof/>
              <w:lang w:val="en-US"/>
            </w:rPr>
            <w:fldChar w:fldCharType="end"/>
          </w:r>
        </w:sdtContent>
      </w:sdt>
      <w:r w:rsidR="00DD6E12">
        <w:rPr>
          <w:rFonts w:ascii="Arial" w:hAnsi="Arial"/>
          <w:lang w:val="en-US"/>
        </w:rPr>
        <w:t xml:space="preserve">. </w:t>
      </w:r>
      <w:r w:rsidR="00006FE7">
        <w:rPr>
          <w:rFonts w:ascii="Arial" w:hAnsi="Arial"/>
          <w:lang w:val="en-US"/>
        </w:rPr>
        <w:t xml:space="preserve">This </w:t>
      </w:r>
      <w:r w:rsidR="00EF1793">
        <w:rPr>
          <w:rFonts w:ascii="Arial" w:hAnsi="Arial"/>
          <w:lang w:val="en-US"/>
        </w:rPr>
        <w:t>has</w:t>
      </w:r>
      <w:r w:rsidR="00006FE7">
        <w:rPr>
          <w:rFonts w:ascii="Arial" w:hAnsi="Arial"/>
          <w:lang w:val="en-US"/>
        </w:rPr>
        <w:t xml:space="preserve"> enhanced the supply chain processes while reducing operational costs. </w:t>
      </w:r>
      <w:r w:rsidR="00EF1793">
        <w:rPr>
          <w:rFonts w:ascii="Arial" w:hAnsi="Arial"/>
          <w:lang w:val="en-US"/>
        </w:rPr>
        <w:t xml:space="preserve">Thirdly, increasing employee empowerment has also been a potential concern for </w:t>
      </w:r>
      <w:r w:rsidR="00A16E75">
        <w:rPr>
          <w:rFonts w:ascii="Arial" w:hAnsi="Arial"/>
          <w:lang w:val="en-US"/>
        </w:rPr>
        <w:t xml:space="preserve">hoteliers to increase their corporate governance strategies. </w:t>
      </w:r>
      <w:r w:rsidR="008A7549">
        <w:rPr>
          <w:rFonts w:ascii="Arial" w:hAnsi="Arial"/>
          <w:lang w:val="en-US"/>
        </w:rPr>
        <w:t xml:space="preserve">This benefits the hoteliers with sustainable operations and also increases the scope of generating better employment through skilled and diverse recruitment. For example, Marriott seeks to reduce unemployment levels and provide equal opportunity to </w:t>
      </w:r>
      <w:r w:rsidR="008A7549">
        <w:rPr>
          <w:rFonts w:ascii="Arial" w:hAnsi="Arial"/>
          <w:lang w:val="en-US"/>
        </w:rPr>
        <w:lastRenderedPageBreak/>
        <w:t xml:space="preserve">all people from diverse demography and cultural </w:t>
      </w:r>
      <w:r w:rsidR="00B17FDC">
        <w:rPr>
          <w:rFonts w:ascii="Arial" w:hAnsi="Arial"/>
          <w:lang w:val="en-US"/>
        </w:rPr>
        <w:t>bases</w:t>
      </w:r>
      <w:r w:rsidR="008A7549">
        <w:rPr>
          <w:rFonts w:ascii="Arial" w:hAnsi="Arial"/>
          <w:lang w:val="en-US"/>
        </w:rPr>
        <w:t xml:space="preserve">. </w:t>
      </w:r>
      <w:r w:rsidR="002325DB">
        <w:rPr>
          <w:rFonts w:ascii="Arial" w:hAnsi="Arial"/>
          <w:lang w:val="en-US"/>
        </w:rPr>
        <w:t xml:space="preserve">Marriott </w:t>
      </w:r>
      <w:r w:rsidR="008A7549">
        <w:rPr>
          <w:rFonts w:ascii="Arial" w:hAnsi="Arial"/>
          <w:lang w:val="en-US"/>
        </w:rPr>
        <w:t xml:space="preserve">also seeks to provide better recruitment and hiring strategies </w:t>
      </w:r>
      <w:r w:rsidR="00B17FDC">
        <w:rPr>
          <w:rFonts w:ascii="Arial" w:hAnsi="Arial"/>
          <w:lang w:val="en-US"/>
        </w:rPr>
        <w:t>for</w:t>
      </w:r>
      <w:r w:rsidR="008A7549">
        <w:rPr>
          <w:rFonts w:ascii="Arial" w:hAnsi="Arial"/>
          <w:lang w:val="en-US"/>
        </w:rPr>
        <w:t xml:space="preserve"> women and disabled people</w:t>
      </w:r>
      <w:r w:rsidR="00334877">
        <w:rPr>
          <w:rFonts w:ascii="Arial" w:hAnsi="Arial"/>
          <w:lang w:val="en-US"/>
        </w:rPr>
        <w:t xml:space="preserve"> to increase employee sustainability, inclusivity, and empowerment</w:t>
      </w:r>
      <w:r w:rsidR="002325DB">
        <w:rPr>
          <w:rFonts w:ascii="Arial" w:hAnsi="Arial"/>
          <w:lang w:val="en-US"/>
        </w:rPr>
        <w:t xml:space="preserve"> </w:t>
      </w:r>
      <w:sdt>
        <w:sdtPr>
          <w:rPr>
            <w:rFonts w:ascii="Arial" w:hAnsi="Arial"/>
            <w:lang w:val="en-US"/>
          </w:rPr>
          <w:id w:val="-955411331"/>
          <w:citation/>
        </w:sdtPr>
        <w:sdtContent>
          <w:r w:rsidR="002325DB">
            <w:rPr>
              <w:rFonts w:ascii="Arial" w:hAnsi="Arial"/>
              <w:lang w:val="en-US"/>
            </w:rPr>
            <w:fldChar w:fldCharType="begin"/>
          </w:r>
          <w:r w:rsidR="002325DB">
            <w:rPr>
              <w:rFonts w:ascii="Arial" w:hAnsi="Arial"/>
              <w:lang w:val="en-US"/>
            </w:rPr>
            <w:instrText xml:space="preserve"> CITATION Mar237 \l 1033 </w:instrText>
          </w:r>
          <w:r w:rsidR="002325DB">
            <w:rPr>
              <w:rFonts w:ascii="Arial" w:hAnsi="Arial"/>
              <w:lang w:val="en-US"/>
            </w:rPr>
            <w:fldChar w:fldCharType="separate"/>
          </w:r>
          <w:r w:rsidRPr="002325DB" w:rsidR="002325DB">
            <w:rPr>
              <w:rFonts w:ascii="Arial" w:hAnsi="Arial"/>
              <w:noProof/>
              <w:lang w:val="en-US"/>
            </w:rPr>
            <w:t>(Marriott, 2023)</w:t>
          </w:r>
          <w:r w:rsidR="002325DB">
            <w:rPr>
              <w:rFonts w:ascii="Arial" w:hAnsi="Arial"/>
              <w:lang w:val="en-US"/>
            </w:rPr>
            <w:fldChar w:fldCharType="end"/>
          </w:r>
        </w:sdtContent>
      </w:sdt>
      <w:r w:rsidR="00334877">
        <w:rPr>
          <w:rFonts w:ascii="Arial" w:hAnsi="Arial"/>
          <w:lang w:val="en-US"/>
        </w:rPr>
        <w:t xml:space="preserve">. </w:t>
      </w:r>
    </w:p>
    <w:p w:rsidR="00612497" w:rsidP="00053568" w:rsidRDefault="00000000" w14:paraId="0DFF4F85" w14:textId="77777777">
      <w:pPr>
        <w:spacing w:line="360" w:lineRule="auto"/>
        <w:rPr>
          <w:rFonts w:ascii="Arial" w:hAnsi="Arial"/>
          <w:lang w:val="en-US"/>
        </w:rPr>
      </w:pPr>
      <w:r>
        <w:rPr>
          <w:rFonts w:ascii="Arial" w:hAnsi="Arial"/>
          <w:lang w:val="en-US"/>
        </w:rPr>
        <w:t xml:space="preserve">Sustainability </w:t>
      </w:r>
      <w:r w:rsidR="00524EA4">
        <w:rPr>
          <w:rFonts w:ascii="Arial" w:hAnsi="Arial"/>
          <w:lang w:val="en-US"/>
        </w:rPr>
        <w:t xml:space="preserve">practices are very common and significant within the hospitality industry and hoteliers. Marriot has been maintaining various initiatives </w:t>
      </w:r>
      <w:r w:rsidR="003B002C">
        <w:rPr>
          <w:rFonts w:ascii="Arial" w:hAnsi="Arial"/>
          <w:lang w:val="en-US"/>
        </w:rPr>
        <w:t xml:space="preserve">for community, people, and environmental sustainability. </w:t>
      </w:r>
      <w:r w:rsidR="00A8283A">
        <w:rPr>
          <w:rFonts w:ascii="Arial" w:hAnsi="Arial"/>
          <w:lang w:val="en-US"/>
        </w:rPr>
        <w:t>The hotelier seeks to reduce the negative impacts on the environment through increased use of renewable technology and reducing carbon footprint by 50% by the year 2025. They carry out a campaign of ‘Serve360’ to cover all potential areas of 15% waste management, net-zero emissions, and use of renewable electricity by 30% by 2025</w:t>
      </w:r>
      <w:r w:rsidR="00734D4B">
        <w:rPr>
          <w:rFonts w:ascii="Arial" w:hAnsi="Arial"/>
          <w:lang w:val="en-US"/>
        </w:rPr>
        <w:t xml:space="preserve"> </w:t>
      </w:r>
      <w:sdt>
        <w:sdtPr>
          <w:rPr>
            <w:rFonts w:ascii="Arial" w:hAnsi="Arial"/>
            <w:lang w:val="en-US"/>
          </w:rPr>
          <w:id w:val="1073778989"/>
          <w:citation/>
        </w:sdtPr>
        <w:sdtContent>
          <w:r w:rsidR="00734D4B">
            <w:rPr>
              <w:rFonts w:ascii="Arial" w:hAnsi="Arial"/>
              <w:lang w:val="en-US"/>
            </w:rPr>
            <w:fldChar w:fldCharType="begin"/>
          </w:r>
          <w:r w:rsidR="00734D4B">
            <w:rPr>
              <w:rFonts w:ascii="Arial" w:hAnsi="Arial"/>
              <w:lang w:val="en-US"/>
            </w:rPr>
            <w:instrText xml:space="preserve"> CITATION Mar236 \l 1033 </w:instrText>
          </w:r>
          <w:r w:rsidR="00734D4B">
            <w:rPr>
              <w:rFonts w:ascii="Arial" w:hAnsi="Arial"/>
              <w:lang w:val="en-US"/>
            </w:rPr>
            <w:fldChar w:fldCharType="separate"/>
          </w:r>
          <w:r w:rsidRPr="00734D4B" w:rsidR="00734D4B">
            <w:rPr>
              <w:rFonts w:ascii="Arial" w:hAnsi="Arial"/>
              <w:noProof/>
              <w:lang w:val="en-US"/>
            </w:rPr>
            <w:t>(Marriott, 2023)</w:t>
          </w:r>
          <w:r w:rsidR="00734D4B">
            <w:rPr>
              <w:rFonts w:ascii="Arial" w:hAnsi="Arial"/>
              <w:lang w:val="en-US"/>
            </w:rPr>
            <w:fldChar w:fldCharType="end"/>
          </w:r>
        </w:sdtContent>
      </w:sdt>
      <w:r w:rsidR="00A8283A">
        <w:rPr>
          <w:rFonts w:ascii="Arial" w:hAnsi="Arial"/>
          <w:lang w:val="en-US"/>
        </w:rPr>
        <w:t xml:space="preserve">. However, its leading competitor, Hyatt, </w:t>
      </w:r>
      <w:r>
        <w:rPr>
          <w:rFonts w:ascii="Arial" w:hAnsi="Arial"/>
          <w:lang w:val="en-US"/>
        </w:rPr>
        <w:t>has</w:t>
      </w:r>
      <w:r w:rsidR="00734D4B">
        <w:rPr>
          <w:rFonts w:ascii="Arial" w:hAnsi="Arial"/>
          <w:lang w:val="en-US"/>
        </w:rPr>
        <w:t xml:space="preserve"> undertaken measures to reduce the emissions of greenhouse gases by 27.5% and reduce </w:t>
      </w:r>
      <w:r>
        <w:rPr>
          <w:rFonts w:ascii="Arial" w:hAnsi="Arial"/>
          <w:lang w:val="en-US"/>
        </w:rPr>
        <w:t xml:space="preserve">the </w:t>
      </w:r>
      <w:r w:rsidR="00734D4B">
        <w:rPr>
          <w:rFonts w:ascii="Arial" w:hAnsi="Arial"/>
          <w:lang w:val="en-US"/>
        </w:rPr>
        <w:t xml:space="preserve">wastage of water by 2030. The company has also sought to reduce waste production by 50% by 2030 and also carry out processes of responsible sourcing to </w:t>
      </w:r>
      <w:r>
        <w:rPr>
          <w:rFonts w:ascii="Arial" w:hAnsi="Arial"/>
          <w:lang w:val="en-US"/>
        </w:rPr>
        <w:t>address</w:t>
      </w:r>
      <w:r w:rsidR="00734D4B">
        <w:rPr>
          <w:rFonts w:ascii="Arial" w:hAnsi="Arial"/>
          <w:lang w:val="en-US"/>
        </w:rPr>
        <w:t xml:space="preserve"> problems of climate change, deforestation, and other environmental threats</w:t>
      </w:r>
      <w:r>
        <w:rPr>
          <w:rFonts w:ascii="Arial" w:hAnsi="Arial"/>
          <w:lang w:val="en-US"/>
        </w:rPr>
        <w:t xml:space="preserve"> </w:t>
      </w:r>
      <w:sdt>
        <w:sdtPr>
          <w:rPr>
            <w:rFonts w:ascii="Arial" w:hAnsi="Arial"/>
            <w:lang w:val="en-US"/>
          </w:rPr>
          <w:id w:val="1208766802"/>
          <w:citation/>
        </w:sdtPr>
        <w:sdtContent>
          <w:r>
            <w:rPr>
              <w:rFonts w:ascii="Arial" w:hAnsi="Arial"/>
              <w:lang w:val="en-US"/>
            </w:rPr>
            <w:fldChar w:fldCharType="begin"/>
          </w:r>
          <w:r>
            <w:rPr>
              <w:rFonts w:ascii="Arial" w:hAnsi="Arial"/>
              <w:lang w:val="en-US"/>
            </w:rPr>
            <w:instrText xml:space="preserve"> CITATION Hya23 \l 1033 </w:instrText>
          </w:r>
          <w:r>
            <w:rPr>
              <w:rFonts w:ascii="Arial" w:hAnsi="Arial"/>
              <w:lang w:val="en-US"/>
            </w:rPr>
            <w:fldChar w:fldCharType="separate"/>
          </w:r>
          <w:r w:rsidRPr="00612497">
            <w:rPr>
              <w:rFonts w:ascii="Arial" w:hAnsi="Arial"/>
              <w:noProof/>
              <w:lang w:val="en-US"/>
            </w:rPr>
            <w:t>(Hyatt, 2023)</w:t>
          </w:r>
          <w:r>
            <w:rPr>
              <w:rFonts w:ascii="Arial" w:hAnsi="Arial"/>
              <w:lang w:val="en-US"/>
            </w:rPr>
            <w:fldChar w:fldCharType="end"/>
          </w:r>
        </w:sdtContent>
      </w:sdt>
      <w:r w:rsidR="00734D4B">
        <w:rPr>
          <w:rFonts w:ascii="Arial" w:hAnsi="Arial"/>
          <w:lang w:val="en-US"/>
        </w:rPr>
        <w:t xml:space="preserve">. </w:t>
      </w:r>
    </w:p>
    <w:p w:rsidRPr="00E936F4" w:rsidR="00E936F4" w:rsidP="00E936F4" w:rsidRDefault="00000000" w14:paraId="169A4B34" w14:textId="77777777">
      <w:pPr>
        <w:spacing w:line="360" w:lineRule="auto"/>
        <w:rPr>
          <w:rFonts w:ascii="Arial" w:hAnsi="Arial"/>
        </w:rPr>
      </w:pPr>
      <w:r w:rsidRPr="00E936F4">
        <w:rPr>
          <w:rFonts w:ascii="Arial" w:hAnsi="Arial"/>
        </w:rPr>
        <w:t>The circular economy is the approach to produce greater customer intimacy. The sharing economy has maximised assets across the community by providing accessible and convenient access to services. circular economy helps to lower costs and remanufacture the components</w:t>
      </w:r>
      <w:r w:rsidR="003B4EE0">
        <w:rPr>
          <w:rFonts w:ascii="Arial" w:hAnsi="Arial"/>
        </w:rPr>
        <w:t xml:space="preserve"> (</w:t>
      </w:r>
      <w:r w:rsidRPr="003B4EE0" w:rsidR="003B4EE0">
        <w:rPr>
          <w:rFonts w:ascii="Arial" w:hAnsi="Arial"/>
        </w:rPr>
        <w:t>Inkson and Minnaert, 2022</w:t>
      </w:r>
      <w:r w:rsidR="003B4EE0">
        <w:rPr>
          <w:rFonts w:ascii="Arial" w:hAnsi="Arial"/>
        </w:rPr>
        <w:t>)</w:t>
      </w:r>
      <w:r w:rsidRPr="00E936F4">
        <w:rPr>
          <w:rFonts w:ascii="Arial" w:hAnsi="Arial"/>
        </w:rPr>
        <w:t xml:space="preserve">. This approach is a strategic aspect of the economy which helps to recreate the income sources by sharing the economy business models to recover the materials. Greater resilience has been created through controlling production with corporate social responsibilities (World Economic Forum, 2023). Building of circular economy is the CSR approach that covers global conversation around sustainability efforts and regulations. Through CSR policies a business can reduce the total amount of waste generation. The key environmental-minded business is focused on the amount of waste production to mitigate chemical and carbon emissions. Hotel chains such as Marriot Hotel also generated CSR policies to address environmental sustainability in the internal operation of the business. Hotel sectors are very much concerned about the commercial recycling programme through the implementation of CSR policies (McCulloch, 2023). It has been reported that the European Union has produced around 2.2 billion trees of waste and it is updating legislation on waste </w:t>
      </w:r>
      <w:r w:rsidRPr="00E936F4">
        <w:rPr>
          <w:rFonts w:ascii="Arial" w:hAnsi="Arial"/>
        </w:rPr>
        <w:lastRenderedPageBreak/>
        <w:t>management to promote a more sustainable approach to create a circular economy. Strategic CSR policies can help to design sustainable production and distribution to protect the environment. Hotel industries are now focusing more on the circular economy to reduce total annual greenhouse gas emissions from business manufacturing. A study by the European Environment Agency shows that around 9.10% of carbon emissions and 3.32% of waste are generated through industrial processes (European Parliament, 2023). Market research has revealed that recycling material can mitigate the risk of supply chain disruption in the hospitality industry. The circular economy can create more job opportunity and can save consumers money which boost economic growth. It has been observed that CSR policies address the systematic use of resources to mitigate environmental damage which helps to create more awareness among the hotel sectors to look for a circular economy for the business and consumers (Activesustainability, 2023). Hospitality industries are now utilising renewable sources of energy in the hotel to eliminate fossil fuels. Hotels like Marriot uses sustainable management structure for the stock and flows of energy, services and materials. Marriott Hotel addresses environmental sustainability through its CSR policies to make the hospitality business more impactful toward society (Marriott, 2020). The vision and goal of the hotel is to reduce 2% electricity consumption, 2% water consumption and 5% waste landfill reduction. The sustainability management plan of the Marriott Hotel has four pillars that cover key CSR policies of the hotel which are environmental, social cultural, quality and health and safety (Marriott, 2020). This has created a major positive impact on the circular economy.</w:t>
      </w:r>
    </w:p>
    <w:p w:rsidRPr="00E936F4" w:rsidR="00E936F4" w:rsidP="00E936F4" w:rsidRDefault="00000000" w14:paraId="3843D1F9" w14:textId="77777777">
      <w:pPr>
        <w:spacing w:line="360" w:lineRule="auto"/>
        <w:rPr>
          <w:rFonts w:ascii="Arial" w:hAnsi="Arial"/>
        </w:rPr>
      </w:pPr>
      <w:r w:rsidRPr="00E936F4">
        <w:rPr>
          <w:rFonts w:ascii="Arial" w:hAnsi="Arial"/>
        </w:rPr>
        <w:t xml:space="preserve">Triple Bottom Line is the strategic framework that addresses social, environmental and financial accountability to meet Corporate social responsibility. This is one of the models that bring opportunity through sustainability management. This model emphasises equal weights on social and environmental equality and responsibility to boost the economic and financial aspects (DEER, 2023). This model of CSR supports sustainability strategies to create more awareness for the organisation. This strategy helps to improve brand reputation and talent retention by reducing compliance risks from environmental laws. The three factors of the Triple Bottom line are people, planet and profit. Hospitality sectors can follow the triple-bottom to encourage employees the voluntary work. This model helps </w:t>
      </w:r>
      <w:r w:rsidRPr="00E936F4">
        <w:rPr>
          <w:rFonts w:ascii="Arial" w:hAnsi="Arial"/>
        </w:rPr>
        <w:lastRenderedPageBreak/>
        <w:t>to ensure workplace safety for the hotel staff. This model also helps to address career advancement to support job creation for employment</w:t>
      </w:r>
      <w:r>
        <w:rPr>
          <w:rFonts w:ascii="Arial" w:hAnsi="Arial"/>
        </w:rPr>
        <w:t xml:space="preserve"> (</w:t>
      </w:r>
      <w:r w:rsidRPr="00E936F4">
        <w:rPr>
          <w:rFonts w:ascii="Arial" w:hAnsi="Arial"/>
        </w:rPr>
        <w:t>Cooper, 2022</w:t>
      </w:r>
      <w:r>
        <w:rPr>
          <w:rFonts w:ascii="Arial" w:hAnsi="Arial"/>
        </w:rPr>
        <w:t>)</w:t>
      </w:r>
      <w:r w:rsidRPr="00E936F4">
        <w:rPr>
          <w:rFonts w:ascii="Arial" w:hAnsi="Arial"/>
        </w:rPr>
        <w:t xml:space="preserve">. The second key factor is the planet which addresses the elimination of the carbon footprint from the global supply chain. This factor impacts the hospitality sector to create carbon carbon-neutral </w:t>
      </w:r>
      <w:r>
        <w:rPr>
          <w:rFonts w:ascii="Arial" w:hAnsi="Arial"/>
        </w:rPr>
        <w:t>workplaces</w:t>
      </w:r>
      <w:r w:rsidRPr="00E936F4">
        <w:rPr>
          <w:rFonts w:ascii="Arial" w:hAnsi="Arial"/>
        </w:rPr>
        <w:t>. The carbon footprint initiative is the programme that helps to follow CSR policies to reach a net zero carbon target. Profit is the third factor that empowers and sustains a community by fulfilling the needs of the stakeholders</w:t>
      </w:r>
      <w:r>
        <w:rPr>
          <w:rFonts w:ascii="Arial" w:hAnsi="Arial"/>
        </w:rPr>
        <w:t xml:space="preserve"> (</w:t>
      </w:r>
      <w:r w:rsidRPr="00E936F4">
        <w:rPr>
          <w:rFonts w:ascii="Arial" w:hAnsi="Arial"/>
          <w:lang w:val="en-US"/>
        </w:rPr>
        <w:t>Haski-Leventhal, 2018</w:t>
      </w:r>
      <w:r>
        <w:rPr>
          <w:rFonts w:ascii="Arial" w:hAnsi="Arial"/>
          <w:lang w:val="en-US"/>
        </w:rPr>
        <w:t>)</w:t>
      </w:r>
      <w:r w:rsidRPr="00E936F4">
        <w:rPr>
          <w:rFonts w:ascii="Arial" w:hAnsi="Arial"/>
        </w:rPr>
        <w:t>. Marriott Hotel developed strategic sustainability and social impact goals to follow the model of Triple Bottom Line to reduce 15% water intensity and 30% carbon intensity reduction by 2025. The goal of Marriott is to reach 100% certified recognised sustainability standards and to invest about $35 million in hospitality skills to mitigate risk (Marriott, 2022). The three pillars of sustainability are the social pillar, economic pillar and environmental pillar. The social pillar addresses sustainable development through the implication of CSR policies to promote equality and inclusion in the workplace. The principles of the social pillar are social inclusion and mitigation of discrimination from the business operation. The promotion of solidarity is the key perspective of CSR practices to collaborate with local and international projects to increase the well-being of society (Safdie, 2023). The economic pillar of sustainability helps to encourage organisations to use of circular economy by focusing on green energy utilisation in the industries. The use of optimal and affordable clean energy can reduce economic instability in industries. The environmental pillar is the most significant part of the CSR policies which protects environment from the climate change. The right implication of CSR practices helps to combat carbon emissions and reduce waste generation (Safdie, 2023). Marriott Hotel aligned with the United Nations Sustainable Development Goals (SDGs) to follow the three pillars of sustainability for the community associated with the hotel chain (Marriott, 2023).</w:t>
      </w:r>
    </w:p>
    <w:p w:rsidRPr="00E936F4" w:rsidR="00E936F4" w:rsidP="00E936F4" w:rsidRDefault="00000000" w14:paraId="1CDB0D42" w14:textId="77777777">
      <w:pPr>
        <w:spacing w:line="360" w:lineRule="auto"/>
        <w:rPr>
          <w:rFonts w:ascii="Arial" w:hAnsi="Arial"/>
        </w:rPr>
      </w:pPr>
      <w:r w:rsidRPr="00E936F4">
        <w:rPr>
          <w:rFonts w:ascii="Arial" w:hAnsi="Arial"/>
        </w:rPr>
        <w:t> </w:t>
      </w:r>
    </w:p>
    <w:p w:rsidR="00E936F4" w:rsidRDefault="00000000" w14:paraId="1A98619D" w14:textId="77777777">
      <w:pPr>
        <w:spacing w:after="160" w:line="259" w:lineRule="auto"/>
        <w:jc w:val="left"/>
        <w:rPr>
          <w:rFonts w:ascii="Arial" w:hAnsi="Arial"/>
        </w:rPr>
      </w:pPr>
      <w:r>
        <w:rPr>
          <w:rFonts w:ascii="Arial" w:hAnsi="Arial"/>
        </w:rPr>
        <w:br w:type="page"/>
      </w:r>
    </w:p>
    <w:p w:rsidRPr="00E936F4" w:rsidR="00E936F4" w:rsidP="00E936F4" w:rsidRDefault="00000000" w14:paraId="62E58632" w14:textId="77777777">
      <w:pPr>
        <w:spacing w:line="360" w:lineRule="auto"/>
        <w:rPr>
          <w:rFonts w:ascii="Arial" w:hAnsi="Arial"/>
          <w:b/>
          <w:bCs/>
        </w:rPr>
      </w:pPr>
      <w:r w:rsidRPr="00E936F4">
        <w:rPr>
          <w:rFonts w:ascii="Arial" w:hAnsi="Arial"/>
          <w:b/>
          <w:bCs/>
        </w:rPr>
        <w:lastRenderedPageBreak/>
        <w:t>Conclusion</w:t>
      </w:r>
    </w:p>
    <w:p w:rsidRPr="00E936F4" w:rsidR="00E936F4" w:rsidP="00E936F4" w:rsidRDefault="00000000" w14:paraId="1A5A14EB" w14:textId="77777777">
      <w:pPr>
        <w:spacing w:line="360" w:lineRule="auto"/>
        <w:rPr>
          <w:rFonts w:ascii="Arial" w:hAnsi="Arial"/>
        </w:rPr>
      </w:pPr>
      <w:r w:rsidRPr="00E936F4">
        <w:rPr>
          <w:rFonts w:ascii="Arial" w:hAnsi="Arial"/>
        </w:rPr>
        <w:t>The essay has discussed about the key CSR concept and its practices in the Marriott Hotel. The essay has discussed that strategic CSR policies can help to design sustainable production and distribution to protect the environment. It has been found that hotel industries are now focusing more on the circular economy to reduce total annual greenhouse gas emissions from business manufacturing. This essay helps to understand that the triple bottom line model of CSR supports sustainability strategies to create more awareness for the organisation. This strategy helps to improve brand reputation and talent retention by reducing compliance risks from environmental laws which has been found from the discussion.</w:t>
      </w:r>
    </w:p>
    <w:p w:rsidR="00612497" w:rsidRDefault="00000000" w14:paraId="0CE12C4D" w14:textId="77777777">
      <w:pPr>
        <w:spacing w:after="160" w:line="259" w:lineRule="auto"/>
        <w:jc w:val="left"/>
        <w:rPr>
          <w:rFonts w:ascii="Arial" w:hAnsi="Arial"/>
          <w:lang w:val="en-US"/>
        </w:rPr>
      </w:pPr>
      <w:r>
        <w:rPr>
          <w:rFonts w:ascii="Arial" w:hAnsi="Arial"/>
          <w:lang w:val="en-US"/>
        </w:rPr>
        <w:br w:type="page"/>
      </w:r>
    </w:p>
    <w:p w:rsidR="002325DB" w:rsidP="00053568" w:rsidRDefault="00000000" w14:paraId="356D50E7" w14:textId="77777777">
      <w:pPr>
        <w:spacing w:line="360" w:lineRule="auto"/>
        <w:rPr>
          <w:rFonts w:ascii="Arial" w:hAnsi="Arial"/>
          <w:b/>
          <w:bCs/>
          <w:lang w:val="en-US"/>
        </w:rPr>
      </w:pPr>
      <w:r>
        <w:rPr>
          <w:rFonts w:ascii="Arial" w:hAnsi="Arial"/>
          <w:b/>
          <w:bCs/>
          <w:lang w:val="en-US"/>
        </w:rPr>
        <w:lastRenderedPageBreak/>
        <w:t>References</w:t>
      </w:r>
    </w:p>
    <w:p w:rsidRPr="005B6DF9" w:rsidR="005B6DF9" w:rsidP="005B6DF9" w:rsidRDefault="00000000" w14:paraId="3DC579F8" w14:textId="77777777">
      <w:pPr>
        <w:spacing w:line="360" w:lineRule="auto"/>
        <w:rPr>
          <w:rFonts w:ascii="Arial" w:hAnsi="Arial"/>
          <w:lang w:val="en-GB"/>
        </w:rPr>
      </w:pPr>
      <w:r w:rsidRPr="005B6DF9">
        <w:rPr>
          <w:rFonts w:ascii="Arial" w:hAnsi="Arial"/>
          <w:lang w:val="en-GB"/>
        </w:rPr>
        <w:t xml:space="preserve">Activesustainability, (2023). </w:t>
      </w:r>
      <w:r w:rsidRPr="005B6DF9">
        <w:rPr>
          <w:rFonts w:ascii="Arial" w:hAnsi="Arial"/>
          <w:i/>
          <w:iCs/>
          <w:lang w:val="en-GB"/>
        </w:rPr>
        <w:t>WHAT IS CIRCULAR ECONOMY</w:t>
      </w:r>
      <w:r w:rsidRPr="005B6DF9">
        <w:rPr>
          <w:rFonts w:ascii="Arial" w:hAnsi="Arial"/>
          <w:lang w:val="en-GB"/>
        </w:rPr>
        <w:t>?. [Online] Available at: https://www.activesustainability.com/sustainable-development/what-is-circular-economy/?_adin=01743025240 [Accessed 01 10 2023].</w:t>
      </w:r>
    </w:p>
    <w:p w:rsidR="005B6DF9" w:rsidP="00053568" w:rsidRDefault="00000000" w14:paraId="5BE506F1" w14:textId="77777777">
      <w:pPr>
        <w:spacing w:line="360" w:lineRule="auto"/>
        <w:rPr>
          <w:rFonts w:ascii="Arial" w:hAnsi="Arial"/>
        </w:rPr>
      </w:pPr>
      <w:bookmarkStart w:name="_Hlk148033425" w:id="0"/>
      <w:r w:rsidRPr="00E936F4">
        <w:rPr>
          <w:rFonts w:ascii="Arial" w:hAnsi="Arial"/>
        </w:rPr>
        <w:t xml:space="preserve">Cooper, C., </w:t>
      </w:r>
      <w:r>
        <w:rPr>
          <w:rFonts w:ascii="Arial" w:hAnsi="Arial"/>
        </w:rPr>
        <w:t>(</w:t>
      </w:r>
      <w:r w:rsidRPr="00E936F4">
        <w:rPr>
          <w:rFonts w:ascii="Arial" w:hAnsi="Arial"/>
        </w:rPr>
        <w:t>2022</w:t>
      </w:r>
      <w:r>
        <w:rPr>
          <w:rFonts w:ascii="Arial" w:hAnsi="Arial"/>
        </w:rPr>
        <w:t>)</w:t>
      </w:r>
      <w:bookmarkEnd w:id="0"/>
      <w:r w:rsidRPr="00E936F4">
        <w:rPr>
          <w:rFonts w:ascii="Arial" w:hAnsi="Arial"/>
        </w:rPr>
        <w:t>. Essentials of tourism. </w:t>
      </w:r>
      <w:r w:rsidRPr="00E936F4">
        <w:rPr>
          <w:rFonts w:ascii="Arial" w:hAnsi="Arial"/>
          <w:i/>
          <w:iCs/>
        </w:rPr>
        <w:t>Essentials of Tourism</w:t>
      </w:r>
      <w:r w:rsidRPr="00E936F4">
        <w:rPr>
          <w:rFonts w:ascii="Arial" w:hAnsi="Arial"/>
        </w:rPr>
        <w:t>, pp.1-100.</w:t>
      </w:r>
    </w:p>
    <w:p w:rsidRPr="005B6DF9" w:rsidR="005B6DF9" w:rsidP="005B6DF9" w:rsidRDefault="00000000" w14:paraId="7C48424F" w14:textId="77777777">
      <w:pPr>
        <w:spacing w:line="360" w:lineRule="auto"/>
        <w:rPr>
          <w:rFonts w:ascii="Arial" w:hAnsi="Arial"/>
          <w:lang w:val="en-GB"/>
        </w:rPr>
      </w:pPr>
      <w:r w:rsidRPr="005B6DF9">
        <w:rPr>
          <w:rFonts w:ascii="Arial" w:hAnsi="Arial"/>
          <w:lang w:val="en-GB"/>
        </w:rPr>
        <w:t xml:space="preserve">DEER, R., (2023). </w:t>
      </w:r>
      <w:r w:rsidRPr="005B6DF9">
        <w:rPr>
          <w:rFonts w:ascii="Arial" w:hAnsi="Arial"/>
          <w:i/>
          <w:iCs/>
          <w:lang w:val="en-GB"/>
        </w:rPr>
        <w:t>UNDERSTANDING CSR AND THE TRIPLE BOTTOM LINE</w:t>
      </w:r>
      <w:r w:rsidRPr="005B6DF9">
        <w:rPr>
          <w:rFonts w:ascii="Arial" w:hAnsi="Arial"/>
          <w:lang w:val="en-GB"/>
        </w:rPr>
        <w:t>. [Online] Available at: https://www.roadrunnerwm.com/blog/corporate-social-responsibility [Accessed 01 10 2023].</w:t>
      </w:r>
    </w:p>
    <w:p w:rsidR="005B6DF9" w:rsidP="00053568" w:rsidRDefault="00000000" w14:paraId="7B24CD14" w14:textId="77777777">
      <w:pPr>
        <w:spacing w:line="360" w:lineRule="auto"/>
        <w:rPr>
          <w:rFonts w:ascii="Arial" w:hAnsi="Arial"/>
        </w:rPr>
      </w:pPr>
      <w:r w:rsidRPr="00E936F4">
        <w:rPr>
          <w:rFonts w:ascii="Arial" w:hAnsi="Arial"/>
        </w:rPr>
        <w:t xml:space="preserve">Edgell Sr, D.L., </w:t>
      </w:r>
      <w:r>
        <w:rPr>
          <w:rFonts w:ascii="Arial" w:hAnsi="Arial"/>
        </w:rPr>
        <w:t>(</w:t>
      </w:r>
      <w:r w:rsidRPr="00E936F4">
        <w:rPr>
          <w:rFonts w:ascii="Arial" w:hAnsi="Arial"/>
        </w:rPr>
        <w:t>2019</w:t>
      </w:r>
      <w:r>
        <w:rPr>
          <w:rFonts w:ascii="Arial" w:hAnsi="Arial"/>
        </w:rPr>
        <w:t>)</w:t>
      </w:r>
      <w:r w:rsidRPr="00E936F4">
        <w:rPr>
          <w:rFonts w:ascii="Arial" w:hAnsi="Arial"/>
        </w:rPr>
        <w:t>. </w:t>
      </w:r>
      <w:r w:rsidRPr="00E936F4">
        <w:rPr>
          <w:rFonts w:ascii="Arial" w:hAnsi="Arial"/>
          <w:i/>
          <w:iCs/>
        </w:rPr>
        <w:t>Managing sustainable tourism: A legacy for the future</w:t>
      </w:r>
      <w:r w:rsidRPr="00E936F4">
        <w:rPr>
          <w:rFonts w:ascii="Arial" w:hAnsi="Arial"/>
        </w:rPr>
        <w:t>. Routledge.</w:t>
      </w:r>
    </w:p>
    <w:p w:rsidRPr="005B6DF9" w:rsidR="005B6DF9" w:rsidP="005B6DF9" w:rsidRDefault="00000000" w14:paraId="4DDC662F" w14:textId="77777777">
      <w:pPr>
        <w:spacing w:line="360" w:lineRule="auto"/>
        <w:rPr>
          <w:rFonts w:ascii="Arial" w:hAnsi="Arial"/>
          <w:lang w:val="en-GB"/>
        </w:rPr>
      </w:pPr>
      <w:r w:rsidRPr="005B6DF9">
        <w:rPr>
          <w:rFonts w:ascii="Arial" w:hAnsi="Arial"/>
          <w:lang w:val="en-GB"/>
        </w:rPr>
        <w:t xml:space="preserve">European Parliament, (2023). </w:t>
      </w:r>
      <w:r w:rsidRPr="005B6DF9">
        <w:rPr>
          <w:rFonts w:ascii="Arial" w:hAnsi="Arial"/>
          <w:i/>
          <w:iCs/>
          <w:lang w:val="en-GB"/>
        </w:rPr>
        <w:t>Circular economy: definition, importance and benefits</w:t>
      </w:r>
      <w:r w:rsidRPr="005B6DF9">
        <w:rPr>
          <w:rFonts w:ascii="Arial" w:hAnsi="Arial"/>
          <w:lang w:val="en-GB"/>
        </w:rPr>
        <w:t>. [Online] Available at: https://www.europarl.europa.eu/news/en/headlines/economy/20151201STO05603/circular-economy-definition-importance-and-benefits#:~:text=Reusing%20and%20recycling%20products%20would,total%20annual%20greenhouse%20gas%20emissions. [Accessed 01 10 2023].</w:t>
      </w:r>
    </w:p>
    <w:p w:rsidRPr="00612497" w:rsidR="005B6DF9" w:rsidP="00612497" w:rsidRDefault="00000000" w14:paraId="1B4904E6" w14:textId="77777777">
      <w:pPr>
        <w:spacing w:line="360" w:lineRule="auto"/>
        <w:rPr>
          <w:rFonts w:ascii="Arial" w:hAnsi="Arial"/>
          <w:lang w:val="en-US"/>
        </w:rPr>
      </w:pPr>
      <w:r w:rsidRPr="00612497">
        <w:rPr>
          <w:rFonts w:ascii="Arial" w:hAnsi="Arial"/>
          <w:lang w:val="en-US"/>
        </w:rPr>
        <w:t xml:space="preserve">Ghoneim, M., </w:t>
      </w:r>
      <w:r>
        <w:rPr>
          <w:rFonts w:ascii="Arial" w:hAnsi="Arial"/>
          <w:lang w:val="en-US"/>
        </w:rPr>
        <w:t>(</w:t>
      </w:r>
      <w:r w:rsidRPr="00612497">
        <w:rPr>
          <w:rFonts w:ascii="Arial" w:hAnsi="Arial"/>
          <w:lang w:val="en-US"/>
        </w:rPr>
        <w:t>2019</w:t>
      </w:r>
      <w:r>
        <w:rPr>
          <w:rFonts w:ascii="Arial" w:hAnsi="Arial"/>
          <w:lang w:val="en-US"/>
        </w:rPr>
        <w:t>)</w:t>
      </w:r>
      <w:r w:rsidRPr="00612497">
        <w:rPr>
          <w:rFonts w:ascii="Arial" w:hAnsi="Arial"/>
          <w:lang w:val="en-US"/>
        </w:rPr>
        <w:t xml:space="preserve">. </w:t>
      </w:r>
      <w:r w:rsidRPr="00612497">
        <w:rPr>
          <w:rFonts w:ascii="Arial" w:hAnsi="Arial"/>
          <w:i/>
          <w:iCs/>
          <w:lang w:val="en-US"/>
        </w:rPr>
        <w:t>Why Corporate Social Responsibility Matters</w:t>
      </w:r>
      <w:r w:rsidRPr="00612497">
        <w:rPr>
          <w:rFonts w:ascii="Arial" w:hAnsi="Arial"/>
          <w:lang w:val="en-US"/>
        </w:rPr>
        <w:t>. [Online] Available at: https://www.forbes.com/sites/forbescommunicationscouncil/2019/06/14/why-corporate-social-responsibility-matters/?sh=6e8bc9c32e1c</w:t>
      </w:r>
      <w:r>
        <w:rPr>
          <w:rFonts w:ascii="Arial" w:hAnsi="Arial"/>
          <w:lang w:val="en-US"/>
        </w:rPr>
        <w:t xml:space="preserve"> </w:t>
      </w:r>
      <w:r w:rsidRPr="00612497">
        <w:rPr>
          <w:rFonts w:ascii="Arial" w:hAnsi="Arial"/>
          <w:lang w:val="en-US"/>
        </w:rPr>
        <w:t>[Accessed 02 October 2023].</w:t>
      </w:r>
    </w:p>
    <w:p w:rsidRPr="00612497" w:rsidR="005B6DF9" w:rsidP="00612497" w:rsidRDefault="00000000" w14:paraId="5B4DADA4" w14:textId="77777777">
      <w:pPr>
        <w:spacing w:line="360" w:lineRule="auto"/>
        <w:rPr>
          <w:rFonts w:ascii="Arial" w:hAnsi="Arial"/>
          <w:lang w:val="en-US"/>
        </w:rPr>
      </w:pPr>
      <w:r w:rsidRPr="00612497">
        <w:rPr>
          <w:rFonts w:ascii="Arial" w:hAnsi="Arial"/>
          <w:lang w:val="en-US"/>
        </w:rPr>
        <w:t xml:space="preserve">GOV UK, </w:t>
      </w:r>
      <w:r>
        <w:rPr>
          <w:rFonts w:ascii="Arial" w:hAnsi="Arial"/>
          <w:lang w:val="en-US"/>
        </w:rPr>
        <w:t>(</w:t>
      </w:r>
      <w:r w:rsidRPr="00612497">
        <w:rPr>
          <w:rFonts w:ascii="Arial" w:hAnsi="Arial"/>
          <w:lang w:val="en-US"/>
        </w:rPr>
        <w:t>2018</w:t>
      </w:r>
      <w:r>
        <w:rPr>
          <w:rFonts w:ascii="Arial" w:hAnsi="Arial"/>
          <w:lang w:val="en-US"/>
        </w:rPr>
        <w:t>)</w:t>
      </w:r>
      <w:r w:rsidRPr="00612497">
        <w:rPr>
          <w:rFonts w:ascii="Arial" w:hAnsi="Arial"/>
          <w:lang w:val="en-US"/>
        </w:rPr>
        <w:t xml:space="preserve">. </w:t>
      </w:r>
      <w:r w:rsidRPr="00612497">
        <w:rPr>
          <w:rFonts w:ascii="Arial" w:hAnsi="Arial"/>
          <w:i/>
          <w:iCs/>
          <w:lang w:val="en-US"/>
        </w:rPr>
        <w:t>Our commitment to corporate social responsibility (CSR)</w:t>
      </w:r>
      <w:r w:rsidRPr="00612497">
        <w:rPr>
          <w:rFonts w:ascii="Arial" w:hAnsi="Arial"/>
          <w:lang w:val="en-US"/>
        </w:rPr>
        <w:t>. [Online] Available at: https://www.gov.uk/government/news/our-commitment-to-corporate-social-responsibility-csr</w:t>
      </w:r>
      <w:r>
        <w:rPr>
          <w:rFonts w:ascii="Arial" w:hAnsi="Arial"/>
          <w:lang w:val="en-US"/>
        </w:rPr>
        <w:t xml:space="preserve"> </w:t>
      </w:r>
      <w:r w:rsidRPr="00612497">
        <w:rPr>
          <w:rFonts w:ascii="Arial" w:hAnsi="Arial"/>
          <w:lang w:val="en-US"/>
        </w:rPr>
        <w:t>[Accessed 02 October 2023].</w:t>
      </w:r>
    </w:p>
    <w:p w:rsidR="005B6DF9" w:rsidP="00053568" w:rsidRDefault="00000000" w14:paraId="4E0B4E5C" w14:textId="77777777">
      <w:pPr>
        <w:spacing w:line="360" w:lineRule="auto"/>
        <w:rPr>
          <w:rFonts w:ascii="Arial" w:hAnsi="Arial"/>
        </w:rPr>
      </w:pPr>
      <w:r w:rsidRPr="00BC6CAD">
        <w:rPr>
          <w:rFonts w:ascii="Arial" w:hAnsi="Arial"/>
        </w:rPr>
        <w:t xml:space="preserve">Harrison, J.S., Barney, J.B., Freeman, R.E. and Phillips, R.A. eds., </w:t>
      </w:r>
      <w:r>
        <w:rPr>
          <w:rFonts w:ascii="Arial" w:hAnsi="Arial"/>
        </w:rPr>
        <w:t>(</w:t>
      </w:r>
      <w:r w:rsidRPr="00BC6CAD">
        <w:rPr>
          <w:rFonts w:ascii="Arial" w:hAnsi="Arial"/>
        </w:rPr>
        <w:t>2019</w:t>
      </w:r>
      <w:r>
        <w:rPr>
          <w:rFonts w:ascii="Arial" w:hAnsi="Arial"/>
        </w:rPr>
        <w:t>)</w:t>
      </w:r>
      <w:r w:rsidRPr="00BC6CAD">
        <w:rPr>
          <w:rFonts w:ascii="Arial" w:hAnsi="Arial"/>
        </w:rPr>
        <w:t>. </w:t>
      </w:r>
      <w:r w:rsidRPr="00BC6CAD">
        <w:rPr>
          <w:rFonts w:ascii="Arial" w:hAnsi="Arial"/>
          <w:i/>
          <w:iCs/>
        </w:rPr>
        <w:t>The Cambridge handbook of stakeholder theory</w:t>
      </w:r>
      <w:r w:rsidRPr="00BC6CAD">
        <w:rPr>
          <w:rFonts w:ascii="Arial" w:hAnsi="Arial"/>
        </w:rPr>
        <w:t>. Cambridge University Press.</w:t>
      </w:r>
    </w:p>
    <w:p w:rsidR="005B6DF9" w:rsidP="00053568" w:rsidRDefault="00000000" w14:paraId="22C9FAD6" w14:textId="77777777">
      <w:pPr>
        <w:spacing w:line="360" w:lineRule="auto"/>
        <w:rPr>
          <w:rFonts w:ascii="Arial" w:hAnsi="Arial"/>
          <w:lang w:val="en-US"/>
        </w:rPr>
      </w:pPr>
      <w:r w:rsidRPr="00E936F4">
        <w:rPr>
          <w:rFonts w:ascii="Arial" w:hAnsi="Arial"/>
          <w:lang w:val="en-US"/>
        </w:rPr>
        <w:t xml:space="preserve">Haski-Leventhal, D., </w:t>
      </w:r>
      <w:r>
        <w:rPr>
          <w:rFonts w:ascii="Arial" w:hAnsi="Arial"/>
          <w:lang w:val="en-US"/>
        </w:rPr>
        <w:t>(</w:t>
      </w:r>
      <w:r w:rsidRPr="00E936F4">
        <w:rPr>
          <w:rFonts w:ascii="Arial" w:hAnsi="Arial"/>
          <w:lang w:val="en-US"/>
        </w:rPr>
        <w:t>2018</w:t>
      </w:r>
      <w:r>
        <w:rPr>
          <w:rFonts w:ascii="Arial" w:hAnsi="Arial"/>
          <w:lang w:val="en-US"/>
        </w:rPr>
        <w:t>)</w:t>
      </w:r>
      <w:r w:rsidRPr="00E936F4">
        <w:rPr>
          <w:rFonts w:ascii="Arial" w:hAnsi="Arial"/>
          <w:lang w:val="en-US"/>
        </w:rPr>
        <w:t xml:space="preserve">. Strategic corporate social responsibility: Tools and theories for responsible management. </w:t>
      </w:r>
      <w:r w:rsidRPr="00E936F4">
        <w:rPr>
          <w:rFonts w:ascii="Arial" w:hAnsi="Arial"/>
          <w:i/>
          <w:iCs/>
          <w:lang w:val="en-US"/>
        </w:rPr>
        <w:t>Strategic Corporate Social Responsibility</w:t>
      </w:r>
      <w:r w:rsidRPr="00E936F4">
        <w:rPr>
          <w:rFonts w:ascii="Arial" w:hAnsi="Arial"/>
          <w:lang w:val="en-US"/>
        </w:rPr>
        <w:t>, pp.1-408.</w:t>
      </w:r>
    </w:p>
    <w:p w:rsidRPr="00612497" w:rsidR="005B6DF9" w:rsidP="00612497" w:rsidRDefault="00000000" w14:paraId="39A8AE4C" w14:textId="77777777">
      <w:pPr>
        <w:spacing w:line="360" w:lineRule="auto"/>
        <w:rPr>
          <w:rFonts w:ascii="Arial" w:hAnsi="Arial"/>
          <w:lang w:val="en-US"/>
        </w:rPr>
      </w:pPr>
      <w:r w:rsidRPr="00612497">
        <w:rPr>
          <w:rFonts w:ascii="Arial" w:hAnsi="Arial"/>
          <w:lang w:val="en-US"/>
        </w:rPr>
        <w:t xml:space="preserve">Heyward, C., </w:t>
      </w:r>
      <w:r>
        <w:rPr>
          <w:rFonts w:ascii="Arial" w:hAnsi="Arial"/>
          <w:lang w:val="en-US"/>
        </w:rPr>
        <w:t>(</w:t>
      </w:r>
      <w:r w:rsidRPr="00612497">
        <w:rPr>
          <w:rFonts w:ascii="Arial" w:hAnsi="Arial"/>
          <w:lang w:val="en-US"/>
        </w:rPr>
        <w:t>2020</w:t>
      </w:r>
      <w:r>
        <w:rPr>
          <w:rFonts w:ascii="Arial" w:hAnsi="Arial"/>
          <w:lang w:val="en-US"/>
        </w:rPr>
        <w:t>)</w:t>
      </w:r>
      <w:r w:rsidRPr="00612497">
        <w:rPr>
          <w:rFonts w:ascii="Arial" w:hAnsi="Arial"/>
          <w:lang w:val="en-US"/>
        </w:rPr>
        <w:t xml:space="preserve">. </w:t>
      </w:r>
      <w:r w:rsidRPr="00612497">
        <w:rPr>
          <w:rFonts w:ascii="Arial" w:hAnsi="Arial"/>
          <w:i/>
          <w:iCs/>
          <w:lang w:val="en-US"/>
        </w:rPr>
        <w:t>The Growing Importance Of Social Responsibility In Business</w:t>
      </w:r>
      <w:r w:rsidRPr="00612497">
        <w:rPr>
          <w:rFonts w:ascii="Arial" w:hAnsi="Arial"/>
          <w:lang w:val="en-US"/>
        </w:rPr>
        <w:t>. [Online] Available at: https://www.forbes.com/sites/forbesbusinesscouncil/2020/11/18/the-growing-importance-of-social-responsibility-in-business/?sh=5d1e00542283</w:t>
      </w:r>
      <w:r>
        <w:rPr>
          <w:rFonts w:ascii="Arial" w:hAnsi="Arial"/>
          <w:lang w:val="en-US"/>
        </w:rPr>
        <w:t xml:space="preserve"> </w:t>
      </w:r>
      <w:r w:rsidRPr="00612497">
        <w:rPr>
          <w:rFonts w:ascii="Arial" w:hAnsi="Arial"/>
          <w:lang w:val="en-US"/>
        </w:rPr>
        <w:t>[Accessed 01 October 2023].</w:t>
      </w:r>
    </w:p>
    <w:p w:rsidRPr="00612497" w:rsidR="005B6DF9" w:rsidP="00612497" w:rsidRDefault="00000000" w14:paraId="17336930" w14:textId="77777777">
      <w:pPr>
        <w:spacing w:line="360" w:lineRule="auto"/>
        <w:rPr>
          <w:rFonts w:ascii="Arial" w:hAnsi="Arial"/>
          <w:lang w:val="en-US"/>
        </w:rPr>
      </w:pPr>
      <w:r w:rsidRPr="00612497">
        <w:rPr>
          <w:rFonts w:ascii="Arial" w:hAnsi="Arial"/>
          <w:lang w:val="en-US"/>
        </w:rPr>
        <w:lastRenderedPageBreak/>
        <w:t xml:space="preserve">Hyatt, </w:t>
      </w:r>
      <w:r>
        <w:rPr>
          <w:rFonts w:ascii="Arial" w:hAnsi="Arial"/>
          <w:lang w:val="en-US"/>
        </w:rPr>
        <w:t>(</w:t>
      </w:r>
      <w:r w:rsidRPr="00612497">
        <w:rPr>
          <w:rFonts w:ascii="Arial" w:hAnsi="Arial"/>
          <w:lang w:val="en-US"/>
        </w:rPr>
        <w:t>2023</w:t>
      </w:r>
      <w:r>
        <w:rPr>
          <w:rFonts w:ascii="Arial" w:hAnsi="Arial"/>
          <w:lang w:val="en-US"/>
        </w:rPr>
        <w:t>)</w:t>
      </w:r>
      <w:r w:rsidRPr="00612497">
        <w:rPr>
          <w:rFonts w:ascii="Arial" w:hAnsi="Arial"/>
          <w:lang w:val="en-US"/>
        </w:rPr>
        <w:t xml:space="preserve">. </w:t>
      </w:r>
      <w:r w:rsidRPr="00612497">
        <w:rPr>
          <w:rFonts w:ascii="Arial" w:hAnsi="Arial"/>
          <w:i/>
          <w:iCs/>
          <w:lang w:val="en-US"/>
        </w:rPr>
        <w:t>2030 ENVIRONMENTAL GOALS</w:t>
      </w:r>
      <w:r w:rsidRPr="00612497">
        <w:rPr>
          <w:rFonts w:ascii="Arial" w:hAnsi="Arial"/>
          <w:lang w:val="en-US"/>
        </w:rPr>
        <w:t>. [Online] Available at: https://about.hyatt.com/content/dam/hyatt/woc/2030EnvironmentGoals.pdf</w:t>
      </w:r>
      <w:r>
        <w:rPr>
          <w:rFonts w:ascii="Arial" w:hAnsi="Arial"/>
          <w:lang w:val="en-US"/>
        </w:rPr>
        <w:t xml:space="preserve"> </w:t>
      </w:r>
      <w:r w:rsidRPr="00612497">
        <w:rPr>
          <w:rFonts w:ascii="Arial" w:hAnsi="Arial"/>
          <w:lang w:val="en-US"/>
        </w:rPr>
        <w:t>[Accessed 02 October 2023].</w:t>
      </w:r>
    </w:p>
    <w:p w:rsidR="005B6DF9" w:rsidP="00053568" w:rsidRDefault="00000000" w14:paraId="2A57062B" w14:textId="77777777">
      <w:pPr>
        <w:spacing w:line="360" w:lineRule="auto"/>
        <w:rPr>
          <w:rFonts w:ascii="Arial" w:hAnsi="Arial"/>
        </w:rPr>
      </w:pPr>
      <w:r w:rsidRPr="003B4EE0">
        <w:rPr>
          <w:rFonts w:ascii="Arial" w:hAnsi="Arial"/>
        </w:rPr>
        <w:t xml:space="preserve">Inkson, C. and Minnaert, L., </w:t>
      </w:r>
      <w:r>
        <w:rPr>
          <w:rFonts w:ascii="Arial" w:hAnsi="Arial"/>
        </w:rPr>
        <w:t>(</w:t>
      </w:r>
      <w:r w:rsidRPr="003B4EE0">
        <w:rPr>
          <w:rFonts w:ascii="Arial" w:hAnsi="Arial"/>
        </w:rPr>
        <w:t>2022</w:t>
      </w:r>
      <w:r>
        <w:rPr>
          <w:rFonts w:ascii="Arial" w:hAnsi="Arial"/>
        </w:rPr>
        <w:t>)</w:t>
      </w:r>
      <w:r w:rsidRPr="003B4EE0">
        <w:rPr>
          <w:rFonts w:ascii="Arial" w:hAnsi="Arial"/>
        </w:rPr>
        <w:t>. </w:t>
      </w:r>
      <w:r w:rsidRPr="003B4EE0">
        <w:rPr>
          <w:rFonts w:ascii="Arial" w:hAnsi="Arial"/>
          <w:i/>
          <w:iCs/>
        </w:rPr>
        <w:t>Tourism management: an introduction</w:t>
      </w:r>
      <w:r w:rsidRPr="003B4EE0">
        <w:rPr>
          <w:rFonts w:ascii="Arial" w:hAnsi="Arial"/>
        </w:rPr>
        <w:t>. Sage.</w:t>
      </w:r>
    </w:p>
    <w:p w:rsidRPr="005B6DF9" w:rsidR="005B6DF9" w:rsidP="005B6DF9" w:rsidRDefault="00000000" w14:paraId="67946E25" w14:textId="77777777">
      <w:pPr>
        <w:spacing w:line="360" w:lineRule="auto"/>
        <w:rPr>
          <w:rFonts w:ascii="Arial" w:hAnsi="Arial"/>
          <w:lang w:val="en-GB"/>
        </w:rPr>
      </w:pPr>
      <w:r w:rsidRPr="005B6DF9">
        <w:rPr>
          <w:rFonts w:ascii="Arial" w:hAnsi="Arial"/>
          <w:lang w:val="en-GB"/>
        </w:rPr>
        <w:t xml:space="preserve">Marriott, (2020). </w:t>
      </w:r>
      <w:r w:rsidRPr="005B6DF9">
        <w:rPr>
          <w:rFonts w:ascii="Arial" w:hAnsi="Arial"/>
          <w:i/>
          <w:iCs/>
          <w:lang w:val="en-GB"/>
        </w:rPr>
        <w:t>SUSTAINABILITY MANAGEMENT PLAN</w:t>
      </w:r>
      <w:r w:rsidRPr="005B6DF9">
        <w:rPr>
          <w:rFonts w:ascii="Arial" w:hAnsi="Arial"/>
          <w:lang w:val="en-GB"/>
        </w:rPr>
        <w:t>. [Online] Available at: https://www.marriott.com/marriottassets/marriott/DXBDF/PDF/DXBDF_Four_Points_DT_SMP_Green_Globe_2020_optimized.pdf [Accessed 01 10 2023].</w:t>
      </w:r>
    </w:p>
    <w:p w:rsidRPr="005B6DF9" w:rsidR="005B6DF9" w:rsidP="005B6DF9" w:rsidRDefault="00000000" w14:paraId="44526911" w14:textId="77777777">
      <w:pPr>
        <w:spacing w:line="360" w:lineRule="auto"/>
        <w:rPr>
          <w:rFonts w:ascii="Arial" w:hAnsi="Arial"/>
          <w:lang w:val="en-GB"/>
        </w:rPr>
      </w:pPr>
      <w:r w:rsidRPr="005B6DF9">
        <w:rPr>
          <w:rFonts w:ascii="Arial" w:hAnsi="Arial"/>
          <w:lang w:val="en-GB"/>
        </w:rPr>
        <w:t xml:space="preserve">Marriott, (2022). </w:t>
      </w:r>
      <w:r w:rsidRPr="005B6DF9">
        <w:rPr>
          <w:rFonts w:ascii="Arial" w:hAnsi="Arial"/>
          <w:i/>
          <w:iCs/>
          <w:lang w:val="en-GB"/>
        </w:rPr>
        <w:t>SERVE 360 REPORT: Environmental, Social, and Governance Progress</w:t>
      </w:r>
      <w:r w:rsidRPr="005B6DF9">
        <w:rPr>
          <w:rFonts w:ascii="Arial" w:hAnsi="Arial"/>
          <w:lang w:val="en-GB"/>
        </w:rPr>
        <w:t>. [Online] Available at: https://serve360.marriott.com/wp-content/uploads/2022/10/Marriott-2022-Serve-360-ESG-Report-accessible_F.pdf [Accessed 03 10 2023].</w:t>
      </w:r>
    </w:p>
    <w:p w:rsidRPr="005B6DF9" w:rsidR="005B6DF9" w:rsidP="005B6DF9" w:rsidRDefault="00000000" w14:paraId="28959309" w14:textId="77777777">
      <w:pPr>
        <w:spacing w:line="360" w:lineRule="auto"/>
        <w:rPr>
          <w:rFonts w:ascii="Arial" w:hAnsi="Arial"/>
          <w:lang w:val="en-GB"/>
        </w:rPr>
      </w:pPr>
      <w:r w:rsidRPr="005B6DF9">
        <w:rPr>
          <w:rFonts w:ascii="Arial" w:hAnsi="Arial"/>
          <w:lang w:val="en-GB"/>
        </w:rPr>
        <w:t xml:space="preserve">Marriott, (2023). </w:t>
      </w:r>
      <w:r w:rsidRPr="005B6DF9">
        <w:rPr>
          <w:rFonts w:ascii="Arial" w:hAnsi="Arial"/>
          <w:i/>
          <w:iCs/>
          <w:lang w:val="en-GB"/>
        </w:rPr>
        <w:t>Corporate Sustainability Performance</w:t>
      </w:r>
      <w:r w:rsidRPr="005B6DF9">
        <w:rPr>
          <w:rFonts w:ascii="Arial" w:hAnsi="Arial"/>
          <w:lang w:val="en-GB"/>
        </w:rPr>
        <w:t>. [Online] Available at: https://serve360.marriott.com/sustainable-goals/ [Accessed 04 10 2023].</w:t>
      </w:r>
    </w:p>
    <w:p w:rsidRPr="00612497" w:rsidR="005B6DF9" w:rsidP="00612497" w:rsidRDefault="00000000" w14:paraId="0D367C4A" w14:textId="77777777">
      <w:pPr>
        <w:spacing w:line="360" w:lineRule="auto"/>
        <w:rPr>
          <w:rFonts w:ascii="Arial" w:hAnsi="Arial"/>
          <w:lang w:val="en-US"/>
        </w:rPr>
      </w:pPr>
      <w:r w:rsidRPr="00612497">
        <w:rPr>
          <w:rFonts w:ascii="Arial" w:hAnsi="Arial"/>
          <w:lang w:val="en-US"/>
        </w:rPr>
        <w:t xml:space="preserve">Marriott, </w:t>
      </w:r>
      <w:r>
        <w:rPr>
          <w:rFonts w:ascii="Arial" w:hAnsi="Arial"/>
          <w:lang w:val="en-US"/>
        </w:rPr>
        <w:t>(</w:t>
      </w:r>
      <w:r w:rsidRPr="00612497">
        <w:rPr>
          <w:rFonts w:ascii="Arial" w:hAnsi="Arial"/>
          <w:lang w:val="en-US"/>
        </w:rPr>
        <w:t>2023</w:t>
      </w:r>
      <w:r>
        <w:rPr>
          <w:rFonts w:ascii="Arial" w:hAnsi="Arial"/>
          <w:lang w:val="en-US"/>
        </w:rPr>
        <w:t>)</w:t>
      </w:r>
      <w:r w:rsidRPr="00612497">
        <w:rPr>
          <w:rFonts w:ascii="Arial" w:hAnsi="Arial"/>
          <w:lang w:val="en-US"/>
        </w:rPr>
        <w:t xml:space="preserve">. </w:t>
      </w:r>
      <w:r w:rsidRPr="00612497">
        <w:rPr>
          <w:rFonts w:ascii="Arial" w:hAnsi="Arial"/>
          <w:i/>
          <w:iCs/>
          <w:lang w:val="en-US"/>
        </w:rPr>
        <w:t>Empower Through Opportunity</w:t>
      </w:r>
      <w:r w:rsidRPr="00612497">
        <w:rPr>
          <w:rFonts w:ascii="Arial" w:hAnsi="Arial"/>
          <w:lang w:val="en-US"/>
        </w:rPr>
        <w:t>. [Online] Available at: https://serve360.marriott.com/empower/</w:t>
      </w:r>
      <w:r>
        <w:rPr>
          <w:rFonts w:ascii="Arial" w:hAnsi="Arial"/>
          <w:lang w:val="en-US"/>
        </w:rPr>
        <w:t xml:space="preserve"> </w:t>
      </w:r>
      <w:r w:rsidRPr="00612497">
        <w:rPr>
          <w:rFonts w:ascii="Arial" w:hAnsi="Arial"/>
          <w:lang w:val="en-US"/>
        </w:rPr>
        <w:t>[Accessed 02 October 2023].</w:t>
      </w:r>
    </w:p>
    <w:p w:rsidRPr="00612497" w:rsidR="005B6DF9" w:rsidP="00612497" w:rsidRDefault="00000000" w14:paraId="7E4AE950" w14:textId="77777777">
      <w:pPr>
        <w:spacing w:line="360" w:lineRule="auto"/>
        <w:rPr>
          <w:rFonts w:ascii="Arial" w:hAnsi="Arial"/>
          <w:lang w:val="en-US"/>
        </w:rPr>
      </w:pPr>
      <w:r w:rsidRPr="00612497">
        <w:rPr>
          <w:rFonts w:ascii="Arial" w:hAnsi="Arial"/>
          <w:lang w:val="en-US"/>
        </w:rPr>
        <w:t xml:space="preserve">Marriott, </w:t>
      </w:r>
      <w:r>
        <w:rPr>
          <w:rFonts w:ascii="Arial" w:hAnsi="Arial"/>
          <w:lang w:val="en-US"/>
        </w:rPr>
        <w:t>(</w:t>
      </w:r>
      <w:r w:rsidRPr="00612497">
        <w:rPr>
          <w:rFonts w:ascii="Arial" w:hAnsi="Arial"/>
          <w:lang w:val="en-US"/>
        </w:rPr>
        <w:t>2023</w:t>
      </w:r>
      <w:r>
        <w:rPr>
          <w:rFonts w:ascii="Arial" w:hAnsi="Arial"/>
          <w:lang w:val="en-US"/>
        </w:rPr>
        <w:t>)</w:t>
      </w:r>
      <w:r w:rsidRPr="00612497">
        <w:rPr>
          <w:rFonts w:ascii="Arial" w:hAnsi="Arial"/>
          <w:lang w:val="en-US"/>
        </w:rPr>
        <w:t xml:space="preserve">. </w:t>
      </w:r>
      <w:r w:rsidRPr="00612497">
        <w:rPr>
          <w:rFonts w:ascii="Arial" w:hAnsi="Arial"/>
          <w:i/>
          <w:iCs/>
          <w:lang w:val="en-US"/>
        </w:rPr>
        <w:t>Sustain responsible operations</w:t>
      </w:r>
      <w:r w:rsidRPr="00612497">
        <w:rPr>
          <w:rFonts w:ascii="Arial" w:hAnsi="Arial"/>
          <w:lang w:val="en-US"/>
        </w:rPr>
        <w:t>. [Online] Available at: https://serve360.marriott.com/sustain/</w:t>
      </w:r>
      <w:r>
        <w:rPr>
          <w:rFonts w:ascii="Arial" w:hAnsi="Arial"/>
          <w:lang w:val="en-US"/>
        </w:rPr>
        <w:t xml:space="preserve"> </w:t>
      </w:r>
      <w:r w:rsidRPr="00612497">
        <w:rPr>
          <w:rFonts w:ascii="Arial" w:hAnsi="Arial"/>
          <w:lang w:val="en-US"/>
        </w:rPr>
        <w:t>[Accessed 02 October 2023].</w:t>
      </w:r>
    </w:p>
    <w:p w:rsidRPr="00612497" w:rsidR="005B6DF9" w:rsidP="00612497" w:rsidRDefault="00000000" w14:paraId="1AE59860" w14:textId="77777777">
      <w:pPr>
        <w:spacing w:line="360" w:lineRule="auto"/>
        <w:rPr>
          <w:rFonts w:ascii="Arial" w:hAnsi="Arial"/>
          <w:lang w:val="en-US"/>
        </w:rPr>
      </w:pPr>
      <w:r w:rsidRPr="00612497">
        <w:rPr>
          <w:rFonts w:ascii="Arial" w:hAnsi="Arial"/>
          <w:lang w:val="en-US"/>
        </w:rPr>
        <w:t xml:space="preserve">Marriott, </w:t>
      </w:r>
      <w:r>
        <w:rPr>
          <w:rFonts w:ascii="Arial" w:hAnsi="Arial"/>
          <w:lang w:val="en-US"/>
        </w:rPr>
        <w:t>(</w:t>
      </w:r>
      <w:r w:rsidRPr="00612497">
        <w:rPr>
          <w:rFonts w:ascii="Arial" w:hAnsi="Arial"/>
          <w:lang w:val="en-US"/>
        </w:rPr>
        <w:t>2023</w:t>
      </w:r>
      <w:r>
        <w:rPr>
          <w:rFonts w:ascii="Arial" w:hAnsi="Arial"/>
          <w:lang w:val="en-US"/>
        </w:rPr>
        <w:t>)</w:t>
      </w:r>
      <w:r w:rsidRPr="00612497">
        <w:rPr>
          <w:rFonts w:ascii="Arial" w:hAnsi="Arial"/>
          <w:lang w:val="en-US"/>
        </w:rPr>
        <w:t xml:space="preserve">. </w:t>
      </w:r>
      <w:r w:rsidRPr="00612497">
        <w:rPr>
          <w:rFonts w:ascii="Arial" w:hAnsi="Arial"/>
          <w:i/>
          <w:iCs/>
          <w:lang w:val="en-US"/>
        </w:rPr>
        <w:t>We Are Marriott International</w:t>
      </w:r>
      <w:r w:rsidRPr="00612497">
        <w:rPr>
          <w:rFonts w:ascii="Arial" w:hAnsi="Arial"/>
          <w:lang w:val="en-US"/>
        </w:rPr>
        <w:t>. [Online] Available at: https://www.marriott.com/marriott/aboutmarriott.mi</w:t>
      </w:r>
      <w:r>
        <w:rPr>
          <w:rFonts w:ascii="Arial" w:hAnsi="Arial"/>
          <w:lang w:val="en-US"/>
        </w:rPr>
        <w:t xml:space="preserve"> </w:t>
      </w:r>
      <w:r w:rsidRPr="00612497">
        <w:rPr>
          <w:rFonts w:ascii="Arial" w:hAnsi="Arial"/>
          <w:lang w:val="en-US"/>
        </w:rPr>
        <w:t>[Accessed 01 October 2023].</w:t>
      </w:r>
    </w:p>
    <w:p w:rsidR="005B6DF9" w:rsidP="005B6DF9" w:rsidRDefault="00000000" w14:paraId="75136D85" w14:textId="77777777">
      <w:pPr>
        <w:spacing w:line="360" w:lineRule="auto"/>
        <w:rPr>
          <w:rFonts w:ascii="Arial" w:hAnsi="Arial"/>
          <w:lang w:val="en-GB"/>
        </w:rPr>
      </w:pPr>
      <w:r w:rsidRPr="005B6DF9">
        <w:rPr>
          <w:rFonts w:ascii="Arial" w:hAnsi="Arial"/>
          <w:lang w:val="en-GB"/>
        </w:rPr>
        <w:t xml:space="preserve">McCulloch, N., (2023). </w:t>
      </w:r>
      <w:r w:rsidRPr="005B6DF9">
        <w:rPr>
          <w:rFonts w:ascii="Arial" w:hAnsi="Arial"/>
          <w:i/>
          <w:iCs/>
          <w:lang w:val="en-GB"/>
        </w:rPr>
        <w:t>Building a Circular Economy is a Corporate Social Responsibility</w:t>
      </w:r>
      <w:r w:rsidRPr="005B6DF9">
        <w:rPr>
          <w:rFonts w:ascii="Arial" w:hAnsi="Arial"/>
          <w:lang w:val="en-GB"/>
        </w:rPr>
        <w:t>. [Online] Available at: https://www.rubicon.com/blog/corporate-social-responsibility/#:~:text=Building%20a%20Circular%20Economy%20is%20a%20Corporate%20Social%20Responsibility,-By%20Nick%20McCulloch&amp;text=%E2%80%9CReduce%2C%20reuse%2C%20recycle.,businesses%20out%20of%20the%20conve [Accessed 28 09 2023].</w:t>
      </w:r>
    </w:p>
    <w:p w:rsidR="005B6DF9" w:rsidP="00053568" w:rsidRDefault="00000000" w14:paraId="055D6E92" w14:textId="77777777">
      <w:pPr>
        <w:spacing w:line="360" w:lineRule="auto"/>
        <w:rPr>
          <w:rFonts w:ascii="Arial" w:hAnsi="Arial"/>
        </w:rPr>
      </w:pPr>
      <w:r w:rsidRPr="00BC6CAD">
        <w:rPr>
          <w:rFonts w:ascii="Arial" w:hAnsi="Arial"/>
        </w:rPr>
        <w:t xml:space="preserve">O’Connell, M. and Ward, A.M., </w:t>
      </w:r>
      <w:r>
        <w:rPr>
          <w:rFonts w:ascii="Arial" w:hAnsi="Arial"/>
        </w:rPr>
        <w:t>(</w:t>
      </w:r>
      <w:r w:rsidRPr="00BC6CAD">
        <w:rPr>
          <w:rFonts w:ascii="Arial" w:hAnsi="Arial"/>
        </w:rPr>
        <w:t>2020</w:t>
      </w:r>
      <w:r>
        <w:rPr>
          <w:rFonts w:ascii="Arial" w:hAnsi="Arial"/>
        </w:rPr>
        <w:t>)</w:t>
      </w:r>
      <w:r w:rsidRPr="00BC6CAD">
        <w:rPr>
          <w:rFonts w:ascii="Arial" w:hAnsi="Arial"/>
        </w:rPr>
        <w:t>. Shareholder theory/shareholder value. </w:t>
      </w:r>
      <w:r w:rsidRPr="00BC6CAD">
        <w:rPr>
          <w:rFonts w:ascii="Arial" w:hAnsi="Arial"/>
          <w:i/>
          <w:iCs/>
        </w:rPr>
        <w:t>Encyclopedia of sustainable management</w:t>
      </w:r>
      <w:r w:rsidRPr="00BC6CAD">
        <w:rPr>
          <w:rFonts w:ascii="Arial" w:hAnsi="Arial"/>
        </w:rPr>
        <w:t>, pp.1-7.</w:t>
      </w:r>
    </w:p>
    <w:p w:rsidRPr="00612497" w:rsidR="005B6DF9" w:rsidP="00612497" w:rsidRDefault="00000000" w14:paraId="6C679634" w14:textId="77777777">
      <w:pPr>
        <w:spacing w:line="360" w:lineRule="auto"/>
        <w:rPr>
          <w:rFonts w:ascii="Arial" w:hAnsi="Arial"/>
          <w:lang w:val="en-US"/>
        </w:rPr>
      </w:pPr>
      <w:r w:rsidRPr="00612497">
        <w:rPr>
          <w:rFonts w:ascii="Arial" w:hAnsi="Arial"/>
          <w:lang w:val="en-US"/>
        </w:rPr>
        <w:t xml:space="preserve">Pineda, M. E., </w:t>
      </w:r>
      <w:r>
        <w:rPr>
          <w:rFonts w:ascii="Arial" w:hAnsi="Arial"/>
          <w:lang w:val="en-US"/>
        </w:rPr>
        <w:t>(</w:t>
      </w:r>
      <w:r w:rsidRPr="00612497">
        <w:rPr>
          <w:rFonts w:ascii="Arial" w:hAnsi="Arial"/>
          <w:lang w:val="en-US"/>
        </w:rPr>
        <w:t>2020</w:t>
      </w:r>
      <w:r>
        <w:rPr>
          <w:rFonts w:ascii="Arial" w:hAnsi="Arial"/>
          <w:lang w:val="en-US"/>
        </w:rPr>
        <w:t>)</w:t>
      </w:r>
      <w:r w:rsidRPr="00612497">
        <w:rPr>
          <w:rFonts w:ascii="Arial" w:hAnsi="Arial"/>
          <w:lang w:val="en-US"/>
        </w:rPr>
        <w:t xml:space="preserve">. </w:t>
      </w:r>
      <w:r w:rsidRPr="00612497">
        <w:rPr>
          <w:rFonts w:ascii="Arial" w:hAnsi="Arial"/>
          <w:i/>
          <w:iCs/>
          <w:lang w:val="en-US"/>
        </w:rPr>
        <w:t>Theories of Corporate Social Responsibility</w:t>
      </w:r>
      <w:r w:rsidRPr="00612497">
        <w:rPr>
          <w:rFonts w:ascii="Arial" w:hAnsi="Arial"/>
          <w:lang w:val="en-US"/>
        </w:rPr>
        <w:t>. [Online] Available at: https://www.profolus.com/topics/theories-of-corporate-social-responsibility/</w:t>
      </w:r>
      <w:r>
        <w:rPr>
          <w:rFonts w:ascii="Arial" w:hAnsi="Arial"/>
          <w:lang w:val="en-US"/>
        </w:rPr>
        <w:t xml:space="preserve"> </w:t>
      </w:r>
      <w:r w:rsidRPr="00612497">
        <w:rPr>
          <w:rFonts w:ascii="Arial" w:hAnsi="Arial"/>
          <w:lang w:val="en-US"/>
        </w:rPr>
        <w:t>[Accessed 01 October 2023].</w:t>
      </w:r>
    </w:p>
    <w:p w:rsidRPr="005B6DF9" w:rsidR="005B6DF9" w:rsidP="005B6DF9" w:rsidRDefault="00000000" w14:paraId="5CFA2773" w14:textId="77777777">
      <w:pPr>
        <w:spacing w:line="360" w:lineRule="auto"/>
        <w:rPr>
          <w:rFonts w:ascii="Arial" w:hAnsi="Arial"/>
          <w:lang w:val="en-GB"/>
        </w:rPr>
      </w:pPr>
      <w:r w:rsidRPr="005B6DF9">
        <w:rPr>
          <w:rFonts w:ascii="Arial" w:hAnsi="Arial"/>
          <w:lang w:val="en-GB"/>
        </w:rPr>
        <w:lastRenderedPageBreak/>
        <w:t xml:space="preserve">Safdie, S., (2023). </w:t>
      </w:r>
      <w:r w:rsidRPr="005B6DF9">
        <w:rPr>
          <w:rFonts w:ascii="Arial" w:hAnsi="Arial"/>
          <w:i/>
          <w:iCs/>
          <w:lang w:val="en-GB"/>
        </w:rPr>
        <w:t>What are the Three Pillars of Sustainable Development?.</w:t>
      </w:r>
      <w:r w:rsidRPr="005B6DF9">
        <w:rPr>
          <w:rFonts w:ascii="Arial" w:hAnsi="Arial"/>
          <w:lang w:val="en-GB"/>
        </w:rPr>
        <w:t xml:space="preserve"> [Online] Available at: https://greenly.earth/en-us/blog/company-guide/3-pillars-of-sustainable-development [Accessed 04 10 2023].</w:t>
      </w:r>
    </w:p>
    <w:p w:rsidRPr="005B6DF9" w:rsidR="005B6DF9" w:rsidP="005B6DF9" w:rsidRDefault="00000000" w14:paraId="03C8499D" w14:textId="77777777">
      <w:pPr>
        <w:spacing w:line="360" w:lineRule="auto"/>
        <w:rPr>
          <w:rFonts w:ascii="Arial" w:hAnsi="Arial"/>
          <w:lang w:val="en-GB"/>
        </w:rPr>
      </w:pPr>
      <w:r w:rsidRPr="005B6DF9">
        <w:rPr>
          <w:rFonts w:ascii="Arial" w:hAnsi="Arial"/>
          <w:lang w:val="en-GB"/>
        </w:rPr>
        <w:t xml:space="preserve">World Economic Forum, (2023). </w:t>
      </w:r>
      <w:r w:rsidRPr="005B6DF9">
        <w:rPr>
          <w:rFonts w:ascii="Arial" w:hAnsi="Arial"/>
          <w:i/>
          <w:iCs/>
          <w:lang w:val="en-GB"/>
        </w:rPr>
        <w:t>8 ways the circular economy will transform how business is done.</w:t>
      </w:r>
      <w:r w:rsidRPr="005B6DF9">
        <w:rPr>
          <w:rFonts w:ascii="Arial" w:hAnsi="Arial"/>
          <w:lang w:val="en-GB"/>
        </w:rPr>
        <w:t xml:space="preserve"> [Online] Available at: https://www.weforum.org/agenda/2023/03/8-ways-the-circular-economy-outperforms-traditional-business-models/ [Accessed 28 09 2023].</w:t>
      </w:r>
    </w:p>
    <w:p w:rsidRPr="005B6DF9" w:rsidR="005B6DF9" w:rsidP="00053568" w:rsidRDefault="005B6DF9" w14:paraId="35BCAF8D" w14:textId="77777777">
      <w:pPr>
        <w:spacing w:line="360" w:lineRule="auto"/>
        <w:rPr>
          <w:rFonts w:ascii="Arial" w:hAnsi="Arial"/>
          <w:lang w:val="en-GB"/>
        </w:rPr>
      </w:pPr>
    </w:p>
    <w:sectPr w:rsidRPr="005B6DF9" w:rsidR="005B6DF9" w:rsidSect="00053568">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1424" w:rsidRDefault="00E71424" w14:paraId="48A97588" w14:textId="77777777">
      <w:pPr>
        <w:spacing w:line="240" w:lineRule="auto"/>
      </w:pPr>
      <w:r>
        <w:separator/>
      </w:r>
    </w:p>
  </w:endnote>
  <w:endnote w:type="continuationSeparator" w:id="0">
    <w:p w:rsidR="00E71424" w:rsidRDefault="00E71424" w14:paraId="5B60ABA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310255591"/>
      <w:docPartObj>
        <w:docPartGallery w:val="Page Numbers (Bottom of Page)"/>
        <w:docPartUnique/>
      </w:docPartObj>
    </w:sdtPr>
    <w:sdtContent>
      <w:sdt>
        <w:sdtPr>
          <w:rPr>
            <w:b/>
            <w:bCs/>
          </w:rPr>
          <w:id w:val="-1769616900"/>
          <w:docPartObj>
            <w:docPartGallery w:val="Page Numbers (Top of Page)"/>
            <w:docPartUnique/>
          </w:docPartObj>
        </w:sdtPr>
        <w:sdtContent>
          <w:p w:rsidRPr="00053568" w:rsidR="00053568" w:rsidRDefault="00000000" w14:paraId="4B1F268A" w14:textId="77777777">
            <w:pPr>
              <w:pStyle w:val="Footer"/>
              <w:jc w:val="right"/>
              <w:rPr>
                <w:b/>
                <w:bCs/>
              </w:rPr>
            </w:pPr>
            <w:r w:rsidRPr="00053568">
              <w:rPr>
                <w:b/>
                <w:bCs/>
              </w:rPr>
              <w:t xml:space="preserve">Page </w:t>
            </w:r>
            <w:r w:rsidRPr="00053568">
              <w:rPr>
                <w:b/>
                <w:bCs/>
                <w:szCs w:val="24"/>
              </w:rPr>
              <w:fldChar w:fldCharType="begin"/>
            </w:r>
            <w:r w:rsidRPr="00053568">
              <w:rPr>
                <w:b/>
                <w:bCs/>
              </w:rPr>
              <w:instrText xml:space="preserve"> PAGE </w:instrText>
            </w:r>
            <w:r w:rsidRPr="00053568">
              <w:rPr>
                <w:b/>
                <w:bCs/>
                <w:szCs w:val="24"/>
              </w:rPr>
              <w:fldChar w:fldCharType="separate"/>
            </w:r>
            <w:r w:rsidRPr="00053568">
              <w:rPr>
                <w:b/>
                <w:bCs/>
                <w:noProof/>
              </w:rPr>
              <w:t>2</w:t>
            </w:r>
            <w:r w:rsidRPr="00053568">
              <w:rPr>
                <w:b/>
                <w:bCs/>
                <w:szCs w:val="24"/>
              </w:rPr>
              <w:fldChar w:fldCharType="end"/>
            </w:r>
            <w:r w:rsidRPr="00053568">
              <w:rPr>
                <w:b/>
                <w:bCs/>
              </w:rPr>
              <w:t xml:space="preserve"> of </w:t>
            </w:r>
            <w:r w:rsidRPr="00053568">
              <w:rPr>
                <w:b/>
                <w:bCs/>
                <w:szCs w:val="24"/>
              </w:rPr>
              <w:fldChar w:fldCharType="begin"/>
            </w:r>
            <w:r w:rsidRPr="00053568">
              <w:rPr>
                <w:b/>
                <w:bCs/>
              </w:rPr>
              <w:instrText xml:space="preserve"> NUMPAGES  </w:instrText>
            </w:r>
            <w:r w:rsidRPr="00053568">
              <w:rPr>
                <w:b/>
                <w:bCs/>
                <w:szCs w:val="24"/>
              </w:rPr>
              <w:fldChar w:fldCharType="separate"/>
            </w:r>
            <w:r w:rsidRPr="00053568">
              <w:rPr>
                <w:b/>
                <w:bCs/>
                <w:noProof/>
              </w:rPr>
              <w:t>2</w:t>
            </w:r>
            <w:r w:rsidRPr="00053568">
              <w:rPr>
                <w:b/>
                <w:bCs/>
                <w:szCs w:val="24"/>
              </w:rPr>
              <w:fldChar w:fldCharType="end"/>
            </w:r>
          </w:p>
        </w:sdtContent>
      </w:sdt>
    </w:sdtContent>
  </w:sdt>
  <w:p w:rsidR="00053568" w:rsidRDefault="00053568" w14:paraId="0516557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1424" w:rsidRDefault="00E71424" w14:paraId="4B7B466C" w14:textId="77777777">
      <w:pPr>
        <w:spacing w:line="240" w:lineRule="auto"/>
      </w:pPr>
      <w:r>
        <w:separator/>
      </w:r>
    </w:p>
  </w:footnote>
  <w:footnote w:type="continuationSeparator" w:id="0">
    <w:p w:rsidR="00E71424" w:rsidRDefault="00E71424" w14:paraId="4372B0B2"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053568" w:rsidR="00053568" w:rsidP="00053568" w:rsidRDefault="00000000" w14:paraId="10BD21B6" w14:textId="77777777">
    <w:pPr>
      <w:pStyle w:val="Header"/>
      <w:jc w:val="right"/>
      <w:rPr>
        <w:b/>
        <w:bCs/>
      </w:rPr>
    </w:pPr>
    <w:r w:rsidRPr="00053568">
      <w:rPr>
        <w:b/>
        <w:bCs/>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92B"/>
    <w:rsid w:val="00000000"/>
    <w:rsid w:val="00004776"/>
    <w:rsid w:val="00006FE7"/>
    <w:rsid w:val="00027EDF"/>
    <w:rsid w:val="00030A2E"/>
    <w:rsid w:val="00053568"/>
    <w:rsid w:val="000E745F"/>
    <w:rsid w:val="00134167"/>
    <w:rsid w:val="001427D4"/>
    <w:rsid w:val="001B1D42"/>
    <w:rsid w:val="001E179A"/>
    <w:rsid w:val="001F592F"/>
    <w:rsid w:val="0021045B"/>
    <w:rsid w:val="00223FE5"/>
    <w:rsid w:val="002325DB"/>
    <w:rsid w:val="00262202"/>
    <w:rsid w:val="00292474"/>
    <w:rsid w:val="002A7220"/>
    <w:rsid w:val="00334877"/>
    <w:rsid w:val="0038635A"/>
    <w:rsid w:val="003B002C"/>
    <w:rsid w:val="003B251B"/>
    <w:rsid w:val="003B4EE0"/>
    <w:rsid w:val="003F4EAB"/>
    <w:rsid w:val="00417F0E"/>
    <w:rsid w:val="00470501"/>
    <w:rsid w:val="004721C7"/>
    <w:rsid w:val="00480603"/>
    <w:rsid w:val="00484B5D"/>
    <w:rsid w:val="004D2AB3"/>
    <w:rsid w:val="00524EA4"/>
    <w:rsid w:val="00537483"/>
    <w:rsid w:val="00572AA3"/>
    <w:rsid w:val="00577C06"/>
    <w:rsid w:val="005809A8"/>
    <w:rsid w:val="005B6DF9"/>
    <w:rsid w:val="005C7751"/>
    <w:rsid w:val="005F31F3"/>
    <w:rsid w:val="005F7E7F"/>
    <w:rsid w:val="00610545"/>
    <w:rsid w:val="00612497"/>
    <w:rsid w:val="006177FB"/>
    <w:rsid w:val="00623516"/>
    <w:rsid w:val="00636965"/>
    <w:rsid w:val="00694551"/>
    <w:rsid w:val="00695897"/>
    <w:rsid w:val="006A4B6D"/>
    <w:rsid w:val="006A51AA"/>
    <w:rsid w:val="006D00BC"/>
    <w:rsid w:val="006F4189"/>
    <w:rsid w:val="00732052"/>
    <w:rsid w:val="00734D4B"/>
    <w:rsid w:val="007432E9"/>
    <w:rsid w:val="00750226"/>
    <w:rsid w:val="007E463C"/>
    <w:rsid w:val="007F0248"/>
    <w:rsid w:val="00830D77"/>
    <w:rsid w:val="00855A0E"/>
    <w:rsid w:val="00890CE1"/>
    <w:rsid w:val="0089144D"/>
    <w:rsid w:val="008A0B02"/>
    <w:rsid w:val="008A7549"/>
    <w:rsid w:val="008D5439"/>
    <w:rsid w:val="00917E34"/>
    <w:rsid w:val="00922895"/>
    <w:rsid w:val="009F2D83"/>
    <w:rsid w:val="009F718C"/>
    <w:rsid w:val="00A01A98"/>
    <w:rsid w:val="00A16E75"/>
    <w:rsid w:val="00A200DF"/>
    <w:rsid w:val="00A413B7"/>
    <w:rsid w:val="00A676FB"/>
    <w:rsid w:val="00A709BF"/>
    <w:rsid w:val="00A8283A"/>
    <w:rsid w:val="00A86573"/>
    <w:rsid w:val="00AB492B"/>
    <w:rsid w:val="00AD006A"/>
    <w:rsid w:val="00AE71CA"/>
    <w:rsid w:val="00B17FDC"/>
    <w:rsid w:val="00B44FEA"/>
    <w:rsid w:val="00B65433"/>
    <w:rsid w:val="00BC6CAD"/>
    <w:rsid w:val="00BD6643"/>
    <w:rsid w:val="00BE3484"/>
    <w:rsid w:val="00C015A7"/>
    <w:rsid w:val="00C16EC0"/>
    <w:rsid w:val="00C562A9"/>
    <w:rsid w:val="00C635B0"/>
    <w:rsid w:val="00CA40C7"/>
    <w:rsid w:val="00CB33B6"/>
    <w:rsid w:val="00CD27FC"/>
    <w:rsid w:val="00D31434"/>
    <w:rsid w:val="00D3533C"/>
    <w:rsid w:val="00D82EDA"/>
    <w:rsid w:val="00DB05D4"/>
    <w:rsid w:val="00DD6E12"/>
    <w:rsid w:val="00E0521B"/>
    <w:rsid w:val="00E20674"/>
    <w:rsid w:val="00E71424"/>
    <w:rsid w:val="00E849E8"/>
    <w:rsid w:val="00E936F4"/>
    <w:rsid w:val="00E96396"/>
    <w:rsid w:val="00EA1FE4"/>
    <w:rsid w:val="00EC3A51"/>
    <w:rsid w:val="00EE107B"/>
    <w:rsid w:val="00EF1793"/>
    <w:rsid w:val="00F05DCD"/>
    <w:rsid w:val="00F117F0"/>
    <w:rsid w:val="00F56D4B"/>
    <w:rsid w:val="00F75F04"/>
    <w:rsid w:val="00FA5CB8"/>
    <w:rsid w:val="00FB50B7"/>
    <w:rsid w:val="00FC43FF"/>
    <w:rsid w:val="00FC54B7"/>
    <w:rsid w:val="00FE2750"/>
    <w:rsid w:val="07C1F78E"/>
    <w:rsid w:val="2906E03B"/>
    <w:rsid w:val="48116FEB"/>
    <w:rsid w:val="6942BB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61CA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Arial" w:ascii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9144D"/>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next w:val="Normal"/>
    <w:link w:val="Heading1Char"/>
    <w:uiPriority w:val="9"/>
    <w:qFormat/>
    <w:rsid w:val="00922895"/>
    <w:pPr>
      <w:keepNext/>
      <w:keepLines/>
      <w:spacing w:before="240"/>
      <w:outlineLvl w:val="0"/>
    </w:pPr>
    <w:rPr>
      <w:rFonts w:eastAsiaTheme="majorEastAsia" w:cstheme="majorBidi"/>
      <w:b/>
      <w:color w:val="000000" w:themeColor="text1"/>
      <w:kern w:val="2"/>
      <w:sz w:val="28"/>
      <w:szCs w:val="32"/>
      <w:lang w:val="en-US"/>
      <w14:ligatures w14:val="standardContextual"/>
    </w:rPr>
  </w:style>
  <w:style w:type="paragraph" w:styleId="Heading2">
    <w:name w:val="heading 2"/>
    <w:basedOn w:val="Normal"/>
    <w:next w:val="Normal"/>
    <w:link w:val="Heading2Char"/>
    <w:uiPriority w:val="9"/>
    <w:unhideWhenUsed/>
    <w:qFormat/>
    <w:rsid w:val="003F4EAB"/>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94551"/>
    <w:pPr>
      <w:keepNext/>
      <w:keepLines/>
      <w:spacing w:before="40"/>
      <w:outlineLvl w:val="2"/>
    </w:pPr>
    <w:rPr>
      <w:rFonts w:eastAsiaTheme="majorEastAsia" w:cstheme="majorBidi"/>
      <w:i/>
      <w:szCs w:val="24"/>
      <w:u w:val="single"/>
      <w:lang w:eastAsia="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22895"/>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rsid w:val="003F4EAB"/>
    <w:rPr>
      <w:rFonts w:ascii="Times New Roman" w:hAnsi="Times New Roman" w:eastAsiaTheme="majorEastAsia" w:cstheme="majorBidi"/>
      <w:b/>
      <w:kern w:val="0"/>
      <w:sz w:val="26"/>
      <w:szCs w:val="26"/>
      <w:lang w:val="en-GB"/>
      <w14:ligatures w14:val="none"/>
    </w:rPr>
  </w:style>
  <w:style w:type="character" w:styleId="Heading3Char" w:customStyle="1">
    <w:name w:val="Heading 3 Char"/>
    <w:basedOn w:val="DefaultParagraphFont"/>
    <w:link w:val="Heading3"/>
    <w:uiPriority w:val="9"/>
    <w:rsid w:val="00694551"/>
    <w:rPr>
      <w:rFonts w:ascii="Times New Roman" w:hAnsi="Times New Roman" w:eastAsiaTheme="majorEastAsia" w:cstheme="majorBidi"/>
      <w:i/>
      <w:kern w:val="0"/>
      <w:sz w:val="24"/>
      <w:szCs w:val="24"/>
      <w:u w:val="single"/>
      <w:lang w:val="en" w:eastAsia="en-IN"/>
      <w14:ligatures w14:val="none"/>
    </w:rPr>
  </w:style>
  <w:style w:type="paragraph" w:styleId="Header">
    <w:name w:val="header"/>
    <w:basedOn w:val="Normal"/>
    <w:link w:val="HeaderChar"/>
    <w:uiPriority w:val="99"/>
    <w:unhideWhenUsed/>
    <w:rsid w:val="00053568"/>
    <w:pPr>
      <w:tabs>
        <w:tab w:val="center" w:pos="4680"/>
        <w:tab w:val="right" w:pos="9360"/>
      </w:tabs>
      <w:spacing w:line="240" w:lineRule="auto"/>
    </w:pPr>
  </w:style>
  <w:style w:type="character" w:styleId="HeaderChar" w:customStyle="1">
    <w:name w:val="Header Char"/>
    <w:basedOn w:val="DefaultParagraphFont"/>
    <w:link w:val="Header"/>
    <w:uiPriority w:val="99"/>
    <w:rsid w:val="00053568"/>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053568"/>
    <w:pPr>
      <w:tabs>
        <w:tab w:val="center" w:pos="4680"/>
        <w:tab w:val="right" w:pos="9360"/>
      </w:tabs>
      <w:spacing w:line="240" w:lineRule="auto"/>
    </w:pPr>
  </w:style>
  <w:style w:type="character" w:styleId="FooterChar" w:customStyle="1">
    <w:name w:val="Footer Char"/>
    <w:basedOn w:val="DefaultParagraphFont"/>
    <w:link w:val="Footer"/>
    <w:uiPriority w:val="99"/>
    <w:rsid w:val="00053568"/>
    <w:rPr>
      <w:rFonts w:ascii="Times New Roman" w:hAnsi="Times New Roman" w:cs="Arial"/>
      <w:kern w:val="0"/>
      <w:sz w:val="24"/>
      <w:lang w:val="en"/>
      <w14:ligatures w14:val="none"/>
    </w:rPr>
  </w:style>
  <w:style w:type="paragraph" w:styleId="Bibliography">
    <w:name w:val="Bibliography"/>
    <w:basedOn w:val="Normal"/>
    <w:next w:val="Normal"/>
    <w:uiPriority w:val="37"/>
    <w:unhideWhenUsed/>
    <w:rsid w:val="00612497"/>
  </w:style>
  <w:style w:type="character" w:styleId="Hyperlink">
    <w:name w:val="Hyperlink"/>
    <w:basedOn w:val="DefaultParagraphFont"/>
    <w:uiPriority w:val="99"/>
    <w:unhideWhenUsed/>
    <w:rsid w:val="00612497"/>
    <w:rPr>
      <w:color w:val="0563C1" w:themeColor="hyperlink"/>
      <w:u w:val="single"/>
    </w:rPr>
  </w:style>
  <w:style w:type="character" w:styleId="UnresolvedMention">
    <w:name w:val="Unresolved Mention"/>
    <w:basedOn w:val="DefaultParagraphFont"/>
    <w:uiPriority w:val="99"/>
    <w:semiHidden/>
    <w:unhideWhenUsed/>
    <w:rsid w:val="006124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ee710bdff70444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4697beb-50d6-4f27-a87f-f43993936af3}"/>
      </w:docPartPr>
      <w:docPartBody>
        <w:p w14:paraId="2906E0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Mar235</b:Tag>
    <b:SourceType>InternetSite</b:SourceType>
    <b:Guid>{09C7D0D9-BCE5-48B3-B38E-655D8DBE576E}</b:Guid>
    <b:Author>
      <b:Author>
        <b:Corporate>Marriott</b:Corporate>
      </b:Author>
    </b:Author>
    <b:Title>We Are Marriott International</b:Title>
    <b:Year>2023</b:Year>
    <b:YearAccessed>2023</b:YearAccessed>
    <b:MonthAccessed>October</b:MonthAccessed>
    <b:DayAccessed>01</b:DayAccessed>
    <b:URL>https://www.marriott.com/marriott/aboutmarriott.mi</b:URL>
    <b:RefOrder>1</b:RefOrder>
  </b:Source>
  <b:Source>
    <b:Tag>Cha203</b:Tag>
    <b:SourceType>InternetSite</b:SourceType>
    <b:Guid>{2948E1BE-762F-48FC-BE53-8F9B532F586B}</b:Guid>
    <b:Author>
      <b:Author>
        <b:NameList>
          <b:Person>
            <b:Last>Heyward</b:Last>
            <b:First>Chastity</b:First>
          </b:Person>
        </b:NameList>
      </b:Author>
    </b:Author>
    <b:Title>The Growing Importance Of Social Responsibility In Business</b:Title>
    <b:Year>2020</b:Year>
    <b:YearAccessed>2023</b:YearAccessed>
    <b:MonthAccessed>October</b:MonthAccessed>
    <b:DayAccessed>01</b:DayAccessed>
    <b:URL>https://www.forbes.com/sites/forbesbusinesscouncil/2020/11/18/the-growing-importance-of-social-responsibility-in-business/?sh=5d1e00542283</b:URL>
    <b:RefOrder>2</b:RefOrder>
  </b:Source>
  <b:Source>
    <b:Tag>Mat20</b:Tag>
    <b:SourceType>InternetSite</b:SourceType>
    <b:Guid>{ECD9EF7C-13B1-40DE-BADD-22C94664A8CD}</b:Guid>
    <b:Author>
      <b:Author>
        <b:NameList>
          <b:Person>
            <b:Last>Pineda</b:Last>
            <b:First>Mathew</b:First>
            <b:Middle>Emmanuel</b:Middle>
          </b:Person>
        </b:NameList>
      </b:Author>
    </b:Author>
    <b:Title>Theories  of Corporate Social Responsibility</b:Title>
    <b:Year>2020</b:Year>
    <b:YearAccessed>2023</b:YearAccessed>
    <b:MonthAccessed>October</b:MonthAccessed>
    <b:DayAccessed>01</b:DayAccessed>
    <b:URL>https://www.profolus.com/topics/theories-of-corporate-social-responsibility/</b:URL>
    <b:RefOrder>3</b:RefOrder>
  </b:Source>
  <b:Source>
    <b:Tag>GOV182</b:Tag>
    <b:SourceType>InternetSite</b:SourceType>
    <b:Guid>{403CDD28-8812-4E61-B8AD-469A62AF45F8}</b:Guid>
    <b:Author>
      <b:Author>
        <b:Corporate>GOV UK</b:Corporate>
      </b:Author>
    </b:Author>
    <b:Title>Our commitment to corporate social responsibility (CSR)</b:Title>
    <b:Year>2018</b:Year>
    <b:YearAccessed>2023</b:YearAccessed>
    <b:MonthAccessed>October</b:MonthAccessed>
    <b:DayAccessed>02</b:DayAccessed>
    <b:URL>https://www.gov.uk/government/news/our-commitment-to-corporate-social-responsibility-csr</b:URL>
    <b:RefOrder>4</b:RefOrder>
  </b:Source>
  <b:Source>
    <b:Tag>Mar236</b:Tag>
    <b:SourceType>InternetSite</b:SourceType>
    <b:Guid>{04EEDB97-61D2-4986-B8F9-6FF1DEF6DD33}</b:Guid>
    <b:Author>
      <b:Author>
        <b:Corporate>Marriott</b:Corporate>
      </b:Author>
    </b:Author>
    <b:Title>Sustain responsible operations</b:Title>
    <b:Year>2023</b:Year>
    <b:YearAccessed>2023</b:YearAccessed>
    <b:MonthAccessed>October</b:MonthAccessed>
    <b:DayAccessed>02</b:DayAccessed>
    <b:URL>https://serve360.marriott.com/sustain/</b:URL>
    <b:RefOrder>6</b:RefOrder>
  </b:Source>
  <b:Source>
    <b:Tag>MoG191</b:Tag>
    <b:SourceType>InternetSite</b:SourceType>
    <b:Guid>{4BAFC229-A944-4C6F-8D55-C15ABCDAAE49}</b:Guid>
    <b:Author>
      <b:Author>
        <b:NameList>
          <b:Person>
            <b:Last>Ghoneim</b:Last>
            <b:First>Mo</b:First>
          </b:Person>
        </b:NameList>
      </b:Author>
    </b:Author>
    <b:Title>Why Corporate Social Responsibility Matters</b:Title>
    <b:Year>2019</b:Year>
    <b:YearAccessed>2023</b:YearAccessed>
    <b:MonthAccessed>October</b:MonthAccessed>
    <b:DayAccessed>02</b:DayAccessed>
    <b:URL>https://www.forbes.com/sites/forbescommunicationscouncil/2019/06/14/why-corporate-social-responsibility-matters/?sh=6e8bc9c32e1c</b:URL>
    <b:RefOrder>5</b:RefOrder>
  </b:Source>
  <b:Source>
    <b:Tag>Mar237</b:Tag>
    <b:SourceType>InternetSite</b:SourceType>
    <b:Guid>{D5E3CB0C-194C-4F9E-A226-2133D418C92F}</b:Guid>
    <b:Author>
      <b:Author>
        <b:Corporate>Marriott</b:Corporate>
      </b:Author>
    </b:Author>
    <b:Title>Empower Through Opportunity</b:Title>
    <b:Year>2023</b:Year>
    <b:YearAccessed>2023</b:YearAccessed>
    <b:MonthAccessed>October</b:MonthAccessed>
    <b:DayAccessed>02</b:DayAccessed>
    <b:URL>https://serve360.marriott.com/empower/</b:URL>
    <b:RefOrder>7</b:RefOrder>
  </b:Source>
  <b:Source>
    <b:Tag>Hya23</b:Tag>
    <b:SourceType>DocumentFromInternetSite</b:SourceType>
    <b:Guid>{3BE2A032-D703-4F2D-9685-510DE5CB1058}</b:Guid>
    <b:Title>2030 ENVIRONMENTAL GOALS</b:Title>
    <b:Year>2023</b:Year>
    <b:YearAccessed>2023</b:YearAccessed>
    <b:MonthAccessed>October</b:MonthAccessed>
    <b:DayAccessed>02</b:DayAccessed>
    <b:URL>https://about.hyatt.com/content/dam/hyatt/woc/2030EnvironmentGoals.pdf</b:URL>
    <b:Author>
      <b:Author>
        <b:Corporate>Hyatt</b:Corporate>
      </b:Author>
    </b:Author>
    <b:RefOrder>8</b:RefOrder>
  </b:Source>
</b:Sources>
</file>

<file path=customXml/itemProps1.xml><?xml version="1.0" encoding="utf-8"?>
<ds:datastoreItem xmlns:ds="http://schemas.openxmlformats.org/officeDocument/2006/customXml" ds:itemID="{5E44DB5A-23F1-495F-801B-943FBE04D6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Liliana Petrache (2025333)</lastModifiedBy>
  <revision>2</revision>
  <dcterms:created xsi:type="dcterms:W3CDTF">2023-10-12T14:39:00.0000000Z</dcterms:created>
  <dcterms:modified xsi:type="dcterms:W3CDTF">2023-10-17T17:17:27.6608204Z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1dfaf25bcd35079c72d91d851fa5466ba9a650764d7401dea20c5b10eb336162</vt:lpwstr>
  </property>
</Properties>
</file>