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470A" w:rsidRDefault="0073470A">
      <w:pPr>
        <w:pStyle w:val="NoSpacing"/>
        <w:rPr>
          <w:rFonts w:asciiTheme="majorHAnsi" w:eastAsiaTheme="majorEastAsia" w:hAnsiTheme="majorHAnsi" w:cstheme="majorBidi"/>
          <w:sz w:val="72"/>
          <w:szCs w:val="72"/>
          <w:lang w:val="en-GB"/>
        </w:rPr>
      </w:pPr>
      <w:r>
        <w:rPr>
          <w:rFonts w:asciiTheme="majorHAnsi" w:eastAsiaTheme="majorEastAsia" w:hAnsiTheme="majorHAnsi" w:cstheme="majorBidi"/>
          <w:sz w:val="72"/>
          <w:szCs w:val="72"/>
          <w:lang w:val="en-GB"/>
        </w:rPr>
        <w:t xml:space="preserve"> </w:t>
      </w:r>
    </w:p>
    <w:sdt>
      <w:sdtPr>
        <w:rPr>
          <w:rFonts w:asciiTheme="majorHAnsi" w:eastAsiaTheme="majorEastAsia" w:hAnsiTheme="majorHAnsi" w:cstheme="majorBidi"/>
          <w:sz w:val="72"/>
          <w:szCs w:val="72"/>
          <w:lang w:val="en-GB"/>
        </w:rPr>
        <w:id w:val="1067075257"/>
        <w:docPartObj>
          <w:docPartGallery w:val="Cover Pages"/>
          <w:docPartUnique/>
        </w:docPartObj>
      </w:sdtPr>
      <w:sdtEndPr>
        <w:rPr>
          <w:rFonts w:asciiTheme="minorHAnsi" w:eastAsiaTheme="minorHAnsi" w:hAnsiTheme="minorHAnsi" w:cstheme="minorBidi"/>
          <w:sz w:val="22"/>
          <w:szCs w:val="22"/>
        </w:rPr>
      </w:sdtEndPr>
      <w:sdtContent>
        <w:p w:rsidR="00B424D6" w:rsidRDefault="00B424D6">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1072" behindDoc="0" locked="0" layoutInCell="0" allowOverlap="1" wp14:anchorId="1AD32B3F" wp14:editId="322EC011">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36A5010" id="Rectangle 2" o:spid="_x0000_s1026" style="position:absolute;margin-left:0;margin-top:0;width:642.6pt;height:64.4pt;z-index:251651072;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472c4 [3208]" strokecolor="#5b9bd5 [3204]">
                    <w10:wrap anchorx="page" anchory="page"/>
                  </v:rect>
                </w:pict>
              </mc:Fallback>
            </mc:AlternateContent>
          </w:r>
          <w:r>
            <w:rPr>
              <w:noProof/>
              <w:lang w:val="en-GB" w:eastAsia="en-GB"/>
            </w:rPr>
            <mc:AlternateContent>
              <mc:Choice Requires="wps">
                <w:drawing>
                  <wp:anchor distT="0" distB="0" distL="114300" distR="114300" simplePos="0" relativeHeight="251655168" behindDoc="0" locked="0" layoutInCell="0" allowOverlap="1" wp14:anchorId="468B1E26" wp14:editId="621066B4">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7A728FF2" id="Rectangle 5" o:spid="_x0000_s1026" style="position:absolute;margin-left:0;margin-top:0;width:7.15pt;height:831.2pt;z-index:251655168;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5b9bd5 [3204]">
                    <w10:wrap anchorx="margin" anchory="page"/>
                  </v:rect>
                </w:pict>
              </mc:Fallback>
            </mc:AlternateContent>
          </w:r>
          <w:r>
            <w:rPr>
              <w:noProof/>
              <w:lang w:val="en-GB" w:eastAsia="en-GB"/>
            </w:rPr>
            <mc:AlternateContent>
              <mc:Choice Requires="wps">
                <w:drawing>
                  <wp:anchor distT="0" distB="0" distL="114300" distR="114300" simplePos="0" relativeHeight="251654144" behindDoc="0" locked="0" layoutInCell="0" allowOverlap="1" wp14:anchorId="2A40EB7F" wp14:editId="17973464">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53B40EC" id="Rectangle 4" o:spid="_x0000_s1026" style="position:absolute;margin-left:0;margin-top:0;width:7.15pt;height:831.2pt;z-index:25165414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5b9bd5 [3204]">
                    <w10:wrap anchorx="margin" anchory="page"/>
                  </v:rect>
                </w:pict>
              </mc:Fallback>
            </mc:AlternateContent>
          </w:r>
          <w:r>
            <w:rPr>
              <w:noProof/>
              <w:lang w:val="en-GB" w:eastAsia="en-GB"/>
            </w:rPr>
            <mc:AlternateContent>
              <mc:Choice Requires="wps">
                <w:drawing>
                  <wp:anchor distT="0" distB="0" distL="114300" distR="114300" simplePos="0" relativeHeight="251652096" behindDoc="0" locked="0" layoutInCell="0" allowOverlap="1" wp14:anchorId="1EC19E39" wp14:editId="04DFA589">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3348BF9" id="Rectangle 3" o:spid="_x0000_s1026" style="position:absolute;margin-left:0;margin-top:0;width:642.6pt;height:64.8pt;z-index:25165209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472c4 [3208]" strokecolor="#5b9bd5 [3204]">
                    <w10:wrap anchorx="page" anchory="margin"/>
                  </v:rect>
                </w:pict>
              </mc:Fallback>
            </mc:AlternateContent>
          </w:r>
        </w:p>
        <w:p w:rsidR="00B424D6" w:rsidRPr="001767D1" w:rsidRDefault="00B569F9">
          <w:pPr>
            <w:pStyle w:val="NoSpacing"/>
            <w:rPr>
              <w:rFonts w:ascii="Arial" w:eastAsiaTheme="majorEastAsia" w:hAnsi="Arial" w:cs="Arial"/>
              <w:color w:val="000000" w:themeColor="text1"/>
              <w:sz w:val="72"/>
              <w:szCs w:val="72"/>
            </w:rPr>
          </w:pPr>
          <w:r>
            <w:rPr>
              <w:rFonts w:ascii="Arial" w:eastAsia="Times New Roman" w:hAnsi="Arial" w:cs="Arial"/>
              <w:b/>
              <w:bCs/>
              <w:color w:val="000000" w:themeColor="text1"/>
              <w:kern w:val="36"/>
              <w:sz w:val="48"/>
              <w:szCs w:val="48"/>
              <w:lang w:eastAsia="en-GB"/>
            </w:rPr>
            <w:t xml:space="preserve">Study </w:t>
          </w:r>
          <w:r w:rsidR="007854BE">
            <w:rPr>
              <w:rFonts w:ascii="Arial" w:eastAsia="Times New Roman" w:hAnsi="Arial" w:cs="Arial"/>
              <w:b/>
              <w:bCs/>
              <w:color w:val="000000" w:themeColor="text1"/>
              <w:kern w:val="36"/>
              <w:sz w:val="48"/>
              <w:szCs w:val="48"/>
              <w:lang w:eastAsia="en-GB"/>
            </w:rPr>
            <w:t>of</w:t>
          </w:r>
          <w:r>
            <w:rPr>
              <w:rFonts w:ascii="Arial" w:eastAsia="Times New Roman" w:hAnsi="Arial" w:cs="Arial"/>
              <w:b/>
              <w:bCs/>
              <w:color w:val="000000" w:themeColor="text1"/>
              <w:kern w:val="36"/>
              <w:sz w:val="48"/>
              <w:szCs w:val="48"/>
              <w:lang w:eastAsia="en-GB"/>
            </w:rPr>
            <w:t xml:space="preserve"> Crack Formation </w:t>
          </w:r>
          <w:r w:rsidR="005957D5">
            <w:rPr>
              <w:rFonts w:ascii="Arial" w:eastAsia="Times New Roman" w:hAnsi="Arial" w:cs="Arial"/>
              <w:b/>
              <w:bCs/>
              <w:color w:val="000000" w:themeColor="text1"/>
              <w:kern w:val="36"/>
              <w:sz w:val="48"/>
              <w:szCs w:val="48"/>
              <w:lang w:eastAsia="en-GB"/>
            </w:rPr>
            <w:t>in</w:t>
          </w:r>
          <w:r w:rsidR="00CD4F50">
            <w:rPr>
              <w:rFonts w:ascii="Arial" w:eastAsia="Times New Roman" w:hAnsi="Arial" w:cs="Arial"/>
              <w:b/>
              <w:bCs/>
              <w:color w:val="000000" w:themeColor="text1"/>
              <w:kern w:val="36"/>
              <w:sz w:val="48"/>
              <w:szCs w:val="48"/>
              <w:lang w:eastAsia="en-GB"/>
            </w:rPr>
            <w:t xml:space="preserve"> Epoxy</w:t>
          </w:r>
          <w:r>
            <w:rPr>
              <w:rFonts w:ascii="Arial" w:eastAsia="Times New Roman" w:hAnsi="Arial" w:cs="Arial"/>
              <w:b/>
              <w:bCs/>
              <w:color w:val="000000" w:themeColor="text1"/>
              <w:kern w:val="36"/>
              <w:sz w:val="48"/>
              <w:szCs w:val="48"/>
              <w:lang w:eastAsia="en-GB"/>
            </w:rPr>
            <w:t xml:space="preserve"> </w:t>
          </w:r>
          <w:r w:rsidR="00CD4F50">
            <w:rPr>
              <w:rFonts w:ascii="Arial" w:eastAsia="Times New Roman" w:hAnsi="Arial" w:cs="Arial"/>
              <w:b/>
              <w:bCs/>
              <w:color w:val="000000" w:themeColor="text1"/>
              <w:kern w:val="36"/>
              <w:sz w:val="48"/>
              <w:szCs w:val="48"/>
              <w:lang w:eastAsia="en-GB"/>
            </w:rPr>
            <w:t xml:space="preserve">Bonded </w:t>
          </w:r>
          <w:r>
            <w:rPr>
              <w:rFonts w:ascii="Arial" w:eastAsia="Times New Roman" w:hAnsi="Arial" w:cs="Arial"/>
              <w:b/>
              <w:bCs/>
              <w:color w:val="000000" w:themeColor="text1"/>
              <w:kern w:val="36"/>
              <w:sz w:val="48"/>
              <w:szCs w:val="48"/>
              <w:lang w:eastAsia="en-GB"/>
            </w:rPr>
            <w:t>Pantograph Carbons</w:t>
          </w:r>
          <w:r w:rsidR="007854BE">
            <w:rPr>
              <w:rFonts w:ascii="Arial" w:eastAsia="Times New Roman" w:hAnsi="Arial" w:cs="Arial"/>
              <w:b/>
              <w:bCs/>
              <w:color w:val="000000" w:themeColor="text1"/>
              <w:kern w:val="36"/>
              <w:sz w:val="48"/>
              <w:szCs w:val="48"/>
              <w:lang w:eastAsia="en-GB"/>
            </w:rPr>
            <w:t xml:space="preserve"> Used In Catenary Systems</w:t>
          </w:r>
        </w:p>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rsidR="00B424D6" w:rsidRDefault="001767D1">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BEng Materials Science P/T</w:t>
              </w:r>
            </w:p>
          </w:sdtContent>
        </w:sdt>
        <w:p w:rsidR="00B424D6" w:rsidRDefault="00B424D6">
          <w:pPr>
            <w:pStyle w:val="NoSpacing"/>
            <w:rPr>
              <w:rFonts w:asciiTheme="majorHAnsi" w:eastAsiaTheme="majorEastAsia" w:hAnsiTheme="majorHAnsi" w:cstheme="majorBidi"/>
              <w:sz w:val="36"/>
              <w:szCs w:val="36"/>
            </w:rPr>
          </w:pPr>
        </w:p>
        <w:p w:rsidR="00B424D6" w:rsidRDefault="00B424D6">
          <w:pPr>
            <w:pStyle w:val="NoSpacing"/>
            <w:rPr>
              <w:rFonts w:asciiTheme="majorHAnsi" w:eastAsiaTheme="majorEastAsia" w:hAnsiTheme="majorHAnsi" w:cstheme="majorBidi"/>
              <w:sz w:val="36"/>
              <w:szCs w:val="36"/>
            </w:rPr>
          </w:pPr>
        </w:p>
        <w:p w:rsidR="00B424D6" w:rsidRDefault="00B424D6">
          <w:pPr>
            <w:pStyle w:val="NoSpacing"/>
          </w:pPr>
        </w:p>
        <w:sdt>
          <w:sdtPr>
            <w:rPr>
              <w:sz w:val="36"/>
            </w:rPr>
            <w:alias w:val="Company"/>
            <w:id w:val="14700089"/>
            <w:dataBinding w:prefixMappings="xmlns:ns0='http://schemas.openxmlformats.org/officeDocument/2006/extended-properties'" w:xpath="/ns0:Properties[1]/ns0:Company[1]" w:storeItemID="{6668398D-A668-4E3E-A5EB-62B293D839F1}"/>
            <w:text/>
          </w:sdtPr>
          <w:sdtEndPr/>
          <w:sdtContent>
            <w:p w:rsidR="00B424D6" w:rsidRPr="001767D1" w:rsidRDefault="008A71CF">
              <w:pPr>
                <w:pStyle w:val="NoSpacing"/>
                <w:rPr>
                  <w:sz w:val="36"/>
                </w:rPr>
              </w:pPr>
              <w:r w:rsidRPr="001767D1">
                <w:rPr>
                  <w:sz w:val="36"/>
                </w:rPr>
                <w:t>P144082</w:t>
              </w:r>
            </w:p>
          </w:sdtContent>
        </w:sdt>
        <w:sdt>
          <w:sdtPr>
            <w:rPr>
              <w:sz w:val="36"/>
            </w:r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rsidR="00B424D6" w:rsidRPr="001767D1" w:rsidRDefault="00B424D6">
              <w:pPr>
                <w:pStyle w:val="NoSpacing"/>
                <w:rPr>
                  <w:sz w:val="36"/>
                </w:rPr>
              </w:pPr>
              <w:r w:rsidRPr="001767D1">
                <w:rPr>
                  <w:sz w:val="36"/>
                  <w:lang w:val="en-GB"/>
                </w:rPr>
                <w:t>Jonathan Francis</w:t>
              </w:r>
            </w:p>
          </w:sdtContent>
        </w:sdt>
        <w:p w:rsidR="00B424D6" w:rsidRDefault="00B424D6"/>
        <w:p w:rsidR="00B424D6" w:rsidRDefault="00A80781">
          <w:r>
            <w:rPr>
              <w:noProof/>
              <w:lang w:eastAsia="en-GB"/>
            </w:rPr>
            <w:drawing>
              <wp:anchor distT="0" distB="0" distL="114300" distR="114300" simplePos="0" relativeHeight="251656192" behindDoc="1" locked="0" layoutInCell="1" allowOverlap="1" wp14:anchorId="7EFC0DA8">
                <wp:simplePos x="0" y="0"/>
                <wp:positionH relativeFrom="column">
                  <wp:posOffset>2114550</wp:posOffset>
                </wp:positionH>
                <wp:positionV relativeFrom="paragraph">
                  <wp:posOffset>1978025</wp:posOffset>
                </wp:positionV>
                <wp:extent cx="3781425" cy="210502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81425" cy="2105025"/>
                        </a:xfrm>
                        <a:prstGeom prst="rect">
                          <a:avLst/>
                        </a:prstGeom>
                      </pic:spPr>
                    </pic:pic>
                  </a:graphicData>
                </a:graphic>
                <wp14:sizeRelH relativeFrom="page">
                  <wp14:pctWidth>0</wp14:pctWidth>
                </wp14:sizeRelH>
                <wp14:sizeRelV relativeFrom="page">
                  <wp14:pctHeight>0</wp14:pctHeight>
                </wp14:sizeRelV>
              </wp:anchor>
            </w:drawing>
          </w:r>
          <w:r w:rsidR="00C45219">
            <w:rPr>
              <w:noProof/>
              <w:lang w:eastAsia="en-GB"/>
            </w:rPr>
            <w:drawing>
              <wp:inline distT="0" distB="0" distL="0" distR="0" wp14:anchorId="21D58395" wp14:editId="1CAF2A8A">
                <wp:extent cx="3295650" cy="2000250"/>
                <wp:effectExtent l="0" t="0" r="0" b="0"/>
                <wp:docPr id="3" name="Picture 3" descr="Image result for pantograph carbon"/>
                <wp:cNvGraphicFramePr/>
                <a:graphic xmlns:a="http://schemas.openxmlformats.org/drawingml/2006/main">
                  <a:graphicData uri="http://schemas.openxmlformats.org/drawingml/2006/picture">
                    <pic:pic xmlns:pic="http://schemas.openxmlformats.org/drawingml/2006/picture">
                      <pic:nvPicPr>
                        <pic:cNvPr id="2" name="Picture 2" descr="Image result for pantograph carbon"/>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5650" cy="2000250"/>
                        </a:xfrm>
                        <a:prstGeom prst="rect">
                          <a:avLst/>
                        </a:prstGeom>
                        <a:noFill/>
                        <a:ln>
                          <a:noFill/>
                        </a:ln>
                      </pic:spPr>
                    </pic:pic>
                  </a:graphicData>
                </a:graphic>
              </wp:inline>
            </w:drawing>
          </w:r>
          <w:r w:rsidR="001767D1">
            <w:rPr>
              <w:noProof/>
              <w:lang w:eastAsia="en-GB"/>
            </w:rPr>
            <w:drawing>
              <wp:anchor distT="0" distB="0" distL="114300" distR="114300" simplePos="0" relativeHeight="251658240" behindDoc="0" locked="0" layoutInCell="1" allowOverlap="1">
                <wp:simplePos x="0" y="0"/>
                <wp:positionH relativeFrom="column">
                  <wp:posOffset>876300</wp:posOffset>
                </wp:positionH>
                <wp:positionV relativeFrom="paragraph">
                  <wp:posOffset>4136390</wp:posOffset>
                </wp:positionV>
                <wp:extent cx="3409950" cy="1343025"/>
                <wp:effectExtent l="0" t="0" r="0" b="9525"/>
                <wp:wrapNone/>
                <wp:docPr id="1" name="Picture 1" descr="https://pbs.twimg.com/profile_images/430730119976456192/464QXIs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bs.twimg.com/profile_images/430730119976456192/464QXIsP.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9950" cy="1343025"/>
                        </a:xfrm>
                        <a:prstGeom prst="rect">
                          <a:avLst/>
                        </a:prstGeom>
                        <a:noFill/>
                        <a:ln>
                          <a:noFill/>
                        </a:ln>
                      </pic:spPr>
                    </pic:pic>
                  </a:graphicData>
                </a:graphic>
                <wp14:sizeRelH relativeFrom="page">
                  <wp14:pctWidth>0</wp14:pctWidth>
                </wp14:sizeRelH>
                <wp14:sizeRelV relativeFrom="page">
                  <wp14:pctHeight>0</wp14:pctHeight>
                </wp14:sizeRelV>
              </wp:anchor>
            </w:drawing>
          </w:r>
          <w:r w:rsidR="00B424D6">
            <w:br w:type="page"/>
          </w:r>
        </w:p>
      </w:sdtContent>
    </w:sdt>
    <w:p w:rsidR="00652439" w:rsidRDefault="00652439" w:rsidP="00652439">
      <w:bookmarkStart w:id="0" w:name="_Toc512349736"/>
      <w:r>
        <w:lastRenderedPageBreak/>
        <w:t>This thesis is the result of the author’s original research. It has been composed by the author and has not been previously submitted for examination which has led to the award of a degree.</w:t>
      </w:r>
    </w:p>
    <w:p w:rsidR="00652439" w:rsidRDefault="00652439" w:rsidP="00652439">
      <w:r>
        <w:t>26</w:t>
      </w:r>
      <w:r w:rsidRPr="00652439">
        <w:rPr>
          <w:vertAlign w:val="superscript"/>
        </w:rPr>
        <w:t>th</w:t>
      </w:r>
      <w:r>
        <w:t xml:space="preserve"> April 2018</w:t>
      </w:r>
    </w:p>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p w:rsidR="00652439" w:rsidRDefault="00652439" w:rsidP="00652439">
      <w:bookmarkStart w:id="1" w:name="_GoBack"/>
      <w:bookmarkEnd w:id="1"/>
    </w:p>
    <w:p w:rsidR="00486436" w:rsidRPr="00486436" w:rsidRDefault="003B76F0" w:rsidP="00486436">
      <w:pPr>
        <w:pStyle w:val="Heading1"/>
        <w:rPr>
          <w:u w:val="single"/>
        </w:rPr>
      </w:pPr>
      <w:r>
        <w:rPr>
          <w:u w:val="single"/>
        </w:rPr>
        <w:lastRenderedPageBreak/>
        <w:t>Abstract</w:t>
      </w:r>
      <w:bookmarkEnd w:id="0"/>
    </w:p>
    <w:p w:rsidR="00486436" w:rsidRDefault="00486436" w:rsidP="00486436"/>
    <w:p w:rsidR="006B3EEF" w:rsidRPr="00760852" w:rsidRDefault="000C45A3" w:rsidP="00486436">
      <w:pPr>
        <w:rPr>
          <w:rFonts w:ascii="Arial" w:hAnsi="Arial" w:cs="Arial"/>
        </w:rPr>
      </w:pPr>
      <w:r w:rsidRPr="00760852">
        <w:rPr>
          <w:rFonts w:ascii="Arial" w:hAnsi="Arial" w:cs="Arial"/>
        </w:rPr>
        <w:t>This report aims to give a detailed review of work conducted to optimise the adhesive bond within a railway pan</w:t>
      </w:r>
      <w:r w:rsidR="006B3EEF" w:rsidRPr="00760852">
        <w:rPr>
          <w:rFonts w:ascii="Arial" w:hAnsi="Arial" w:cs="Arial"/>
        </w:rPr>
        <w:t>tograph carbon collection strip where a</w:t>
      </w:r>
      <w:r w:rsidRPr="00760852">
        <w:rPr>
          <w:rFonts w:ascii="Arial" w:hAnsi="Arial" w:cs="Arial"/>
        </w:rPr>
        <w:t>n epoxy adhesive is used to bond aluminium to carbon. Upon curing of the adhesive</w:t>
      </w:r>
      <w:r w:rsidR="006B3EEF" w:rsidRPr="00760852">
        <w:rPr>
          <w:rFonts w:ascii="Arial" w:hAnsi="Arial" w:cs="Arial"/>
        </w:rPr>
        <w:t>,</w:t>
      </w:r>
      <w:r w:rsidRPr="00760852">
        <w:rPr>
          <w:rFonts w:ascii="Arial" w:hAnsi="Arial" w:cs="Arial"/>
        </w:rPr>
        <w:t xml:space="preserve"> cracks were forming within the carbon</w:t>
      </w:r>
      <w:r w:rsidR="006B3EEF" w:rsidRPr="00760852">
        <w:rPr>
          <w:rFonts w:ascii="Arial" w:hAnsi="Arial" w:cs="Arial"/>
        </w:rPr>
        <w:t xml:space="preserve"> and across the bond</w:t>
      </w:r>
      <w:r w:rsidRPr="00760852">
        <w:rPr>
          <w:rFonts w:ascii="Arial" w:hAnsi="Arial" w:cs="Arial"/>
        </w:rPr>
        <w:t xml:space="preserve"> due to stresses within the system</w:t>
      </w:r>
      <w:r w:rsidR="00416636" w:rsidRPr="00760852">
        <w:rPr>
          <w:rFonts w:ascii="Arial" w:hAnsi="Arial" w:cs="Arial"/>
        </w:rPr>
        <w:t xml:space="preserve"> and its brittle nature</w:t>
      </w:r>
      <w:r w:rsidRPr="00760852">
        <w:rPr>
          <w:rFonts w:ascii="Arial" w:hAnsi="Arial" w:cs="Arial"/>
        </w:rPr>
        <w:t>. A Six Sigma approach was used to define the problem and help identify a potenti</w:t>
      </w:r>
      <w:r w:rsidR="006B3EEF" w:rsidRPr="00760852">
        <w:rPr>
          <w:rFonts w:ascii="Arial" w:hAnsi="Arial" w:cs="Arial"/>
        </w:rPr>
        <w:t>al root cause which was determined</w:t>
      </w:r>
      <w:r w:rsidRPr="00760852">
        <w:rPr>
          <w:rFonts w:ascii="Arial" w:hAnsi="Arial" w:cs="Arial"/>
        </w:rPr>
        <w:t xml:space="preserve"> as the choice of adhesive. </w:t>
      </w:r>
    </w:p>
    <w:p w:rsidR="000C45A3" w:rsidRPr="00760852" w:rsidRDefault="000C45A3" w:rsidP="00486436">
      <w:pPr>
        <w:rPr>
          <w:rFonts w:ascii="Arial" w:hAnsi="Arial" w:cs="Arial"/>
        </w:rPr>
      </w:pPr>
      <w:r w:rsidRPr="00760852">
        <w:rPr>
          <w:rFonts w:ascii="Arial" w:hAnsi="Arial" w:cs="Arial"/>
        </w:rPr>
        <w:t>A literatur</w:t>
      </w:r>
      <w:r w:rsidR="006B3EEF" w:rsidRPr="00760852">
        <w:rPr>
          <w:rFonts w:ascii="Arial" w:hAnsi="Arial" w:cs="Arial"/>
        </w:rPr>
        <w:t xml:space="preserve">e review of adhesives </w:t>
      </w:r>
      <w:r w:rsidRPr="00760852">
        <w:rPr>
          <w:rFonts w:ascii="Arial" w:hAnsi="Arial" w:cs="Arial"/>
        </w:rPr>
        <w:t xml:space="preserve">and epoxies was conducted </w:t>
      </w:r>
      <w:r w:rsidR="00742C54" w:rsidRPr="00760852">
        <w:rPr>
          <w:rFonts w:ascii="Arial" w:hAnsi="Arial" w:cs="Arial"/>
        </w:rPr>
        <w:t>to</w:t>
      </w:r>
      <w:r w:rsidRPr="00760852">
        <w:rPr>
          <w:rFonts w:ascii="Arial" w:hAnsi="Arial" w:cs="Arial"/>
        </w:rPr>
        <w:t xml:space="preserve"> gain a fundamental understand</w:t>
      </w:r>
      <w:r w:rsidR="006B3EEF" w:rsidRPr="00760852">
        <w:rPr>
          <w:rFonts w:ascii="Arial" w:hAnsi="Arial" w:cs="Arial"/>
        </w:rPr>
        <w:t>ing</w:t>
      </w:r>
      <w:r w:rsidRPr="00760852">
        <w:rPr>
          <w:rFonts w:ascii="Arial" w:hAnsi="Arial" w:cs="Arial"/>
        </w:rPr>
        <w:t xml:space="preserve"> of how manufacturing methods effect the performance of the adhesives in terms of thermal and electrical conductivity, thermal expansion coefficient as well as ductility</w:t>
      </w:r>
      <w:r w:rsidR="006B3EEF" w:rsidRPr="00760852">
        <w:rPr>
          <w:rFonts w:ascii="Arial" w:hAnsi="Arial" w:cs="Arial"/>
        </w:rPr>
        <w:t>, toughness</w:t>
      </w:r>
      <w:r w:rsidRPr="00760852">
        <w:rPr>
          <w:rFonts w:ascii="Arial" w:hAnsi="Arial" w:cs="Arial"/>
        </w:rPr>
        <w:t xml:space="preserve"> and strength. It was noted that </w:t>
      </w:r>
      <w:r w:rsidR="003F3E45" w:rsidRPr="00760852">
        <w:rPr>
          <w:rFonts w:ascii="Arial" w:hAnsi="Arial" w:cs="Arial"/>
        </w:rPr>
        <w:t>to</w:t>
      </w:r>
      <w:r w:rsidRPr="00760852">
        <w:rPr>
          <w:rFonts w:ascii="Arial" w:hAnsi="Arial" w:cs="Arial"/>
        </w:rPr>
        <w:t xml:space="preserve"> overcome one issue, </w:t>
      </w:r>
      <w:r w:rsidR="005D096A" w:rsidRPr="00760852">
        <w:rPr>
          <w:rFonts w:ascii="Arial" w:hAnsi="Arial" w:cs="Arial"/>
        </w:rPr>
        <w:t>e.g.</w:t>
      </w:r>
      <w:r w:rsidRPr="00760852">
        <w:rPr>
          <w:rFonts w:ascii="Arial" w:hAnsi="Arial" w:cs="Arial"/>
        </w:rPr>
        <w:t xml:space="preserve"> therma</w:t>
      </w:r>
      <w:r w:rsidR="005D096A" w:rsidRPr="00760852">
        <w:rPr>
          <w:rFonts w:ascii="Arial" w:hAnsi="Arial" w:cs="Arial"/>
        </w:rPr>
        <w:t>l expansion, a sacrifice is made such as a product with a better thermal stability will</w:t>
      </w:r>
      <w:r w:rsidR="00416636" w:rsidRPr="00760852">
        <w:rPr>
          <w:rFonts w:ascii="Arial" w:hAnsi="Arial" w:cs="Arial"/>
        </w:rPr>
        <w:t xml:space="preserve"> inherently</w:t>
      </w:r>
      <w:r w:rsidR="005D096A" w:rsidRPr="00760852">
        <w:rPr>
          <w:rFonts w:ascii="Arial" w:hAnsi="Arial" w:cs="Arial"/>
        </w:rPr>
        <w:t xml:space="preserve"> show a lower strength.</w:t>
      </w:r>
    </w:p>
    <w:p w:rsidR="0024567D" w:rsidRPr="00760852" w:rsidRDefault="000C45A3" w:rsidP="00486436">
      <w:pPr>
        <w:rPr>
          <w:rFonts w:ascii="Arial" w:hAnsi="Arial" w:cs="Arial"/>
        </w:rPr>
      </w:pPr>
      <w:r w:rsidRPr="00760852">
        <w:rPr>
          <w:rFonts w:ascii="Arial" w:hAnsi="Arial" w:cs="Arial"/>
        </w:rPr>
        <w:t>A substitute resin was selected a</w:t>
      </w:r>
      <w:r w:rsidR="005D096A" w:rsidRPr="00760852">
        <w:rPr>
          <w:rFonts w:ascii="Arial" w:hAnsi="Arial" w:cs="Arial"/>
        </w:rPr>
        <w:t>nd</w:t>
      </w:r>
      <w:r w:rsidRPr="00760852">
        <w:rPr>
          <w:rFonts w:ascii="Arial" w:hAnsi="Arial" w:cs="Arial"/>
        </w:rPr>
        <w:t xml:space="preserve"> trialled as a replacement. </w:t>
      </w:r>
      <w:r w:rsidR="006B3EEF" w:rsidRPr="00760852">
        <w:rPr>
          <w:rFonts w:ascii="Arial" w:hAnsi="Arial" w:cs="Arial"/>
        </w:rPr>
        <w:t>Specified c</w:t>
      </w:r>
      <w:r w:rsidRPr="00760852">
        <w:rPr>
          <w:rFonts w:ascii="Arial" w:hAnsi="Arial" w:cs="Arial"/>
        </w:rPr>
        <w:t>riteria to be met included</w:t>
      </w:r>
      <w:r w:rsidR="006B3EEF" w:rsidRPr="00760852">
        <w:rPr>
          <w:rFonts w:ascii="Arial" w:hAnsi="Arial" w:cs="Arial"/>
        </w:rPr>
        <w:t xml:space="preserve"> shear</w:t>
      </w:r>
      <w:r w:rsidRPr="00760852">
        <w:rPr>
          <w:rFonts w:ascii="Arial" w:hAnsi="Arial" w:cs="Arial"/>
        </w:rPr>
        <w:t xml:space="preserve"> strength, electrical conductivity and thermal stability. Along with thermal gravimetric analysis (TGA), shear </w:t>
      </w:r>
      <w:r w:rsidR="005D096A" w:rsidRPr="00760852">
        <w:rPr>
          <w:rFonts w:ascii="Arial" w:hAnsi="Arial" w:cs="Arial"/>
        </w:rPr>
        <w:t xml:space="preserve">strength </w:t>
      </w:r>
      <w:r w:rsidRPr="00760852">
        <w:rPr>
          <w:rFonts w:ascii="Arial" w:hAnsi="Arial" w:cs="Arial"/>
        </w:rPr>
        <w:t xml:space="preserve">testing and electrical resistance testing, deflection probes were mounted against a part to quantify the movement caused by heat treating.  </w:t>
      </w:r>
      <w:r w:rsidR="005D096A" w:rsidRPr="00760852">
        <w:rPr>
          <w:rFonts w:ascii="Arial" w:hAnsi="Arial" w:cs="Arial"/>
        </w:rPr>
        <w:t xml:space="preserve">Results showed that Resin B </w:t>
      </w:r>
      <w:r w:rsidR="006B3EEF" w:rsidRPr="00760852">
        <w:rPr>
          <w:rFonts w:ascii="Arial" w:hAnsi="Arial" w:cs="Arial"/>
        </w:rPr>
        <w:t>was superior in strength, showed</w:t>
      </w:r>
      <w:r w:rsidR="005D096A" w:rsidRPr="00760852">
        <w:rPr>
          <w:rFonts w:ascii="Arial" w:hAnsi="Arial" w:cs="Arial"/>
        </w:rPr>
        <w:t xml:space="preserve"> a g</w:t>
      </w:r>
      <w:r w:rsidR="006B3EEF" w:rsidRPr="00760852">
        <w:rPr>
          <w:rFonts w:ascii="Arial" w:hAnsi="Arial" w:cs="Arial"/>
        </w:rPr>
        <w:t>reater thermal stability and degraded</w:t>
      </w:r>
      <w:r w:rsidR="005D096A" w:rsidRPr="00760852">
        <w:rPr>
          <w:rFonts w:ascii="Arial" w:hAnsi="Arial" w:cs="Arial"/>
        </w:rPr>
        <w:t xml:space="preserve"> slower under </w:t>
      </w:r>
      <w:r w:rsidR="006B3EEF" w:rsidRPr="00760852">
        <w:rPr>
          <w:rFonts w:ascii="Arial" w:hAnsi="Arial" w:cs="Arial"/>
        </w:rPr>
        <w:t xml:space="preserve">accelerated </w:t>
      </w:r>
      <w:r w:rsidR="005D096A" w:rsidRPr="00760852">
        <w:rPr>
          <w:rFonts w:ascii="Arial" w:hAnsi="Arial" w:cs="Arial"/>
        </w:rPr>
        <w:t xml:space="preserve">hostile conditions, adhesive A however showed a better electrical resistance profile and further work could be undertaken to help improve the conductivity of adhesive B.  </w:t>
      </w:r>
    </w:p>
    <w:p w:rsidR="00416636" w:rsidRPr="00760852" w:rsidRDefault="00BE1930" w:rsidP="00486436">
      <w:pPr>
        <w:rPr>
          <w:rFonts w:ascii="Arial" w:hAnsi="Arial" w:cs="Arial"/>
        </w:rPr>
      </w:pPr>
      <w:r w:rsidRPr="00760852">
        <w:rPr>
          <w:rFonts w:ascii="Arial" w:hAnsi="Arial" w:cs="Arial"/>
        </w:rPr>
        <w:t>A range of cross liking times were trialled</w:t>
      </w:r>
      <w:r w:rsidR="00416636" w:rsidRPr="00760852">
        <w:rPr>
          <w:rFonts w:ascii="Arial" w:hAnsi="Arial" w:cs="Arial"/>
        </w:rPr>
        <w:t xml:space="preserve"> to try and increase ductility at the sacrifice of strength, however further work is required to fully characterise both adhesives optimise the bond to give the best balance of required properties</w:t>
      </w:r>
      <w:r w:rsidRPr="00760852">
        <w:rPr>
          <w:rFonts w:ascii="Arial" w:hAnsi="Arial" w:cs="Arial"/>
        </w:rPr>
        <w:t xml:space="preserve"> whilst minimising</w:t>
      </w:r>
      <w:r w:rsidR="003F3E45">
        <w:rPr>
          <w:rFonts w:ascii="Arial" w:hAnsi="Arial" w:cs="Arial"/>
        </w:rPr>
        <w:t xml:space="preserve"> carbon</w:t>
      </w:r>
      <w:r w:rsidRPr="00760852">
        <w:rPr>
          <w:rFonts w:ascii="Arial" w:hAnsi="Arial" w:cs="Arial"/>
        </w:rPr>
        <w:t xml:space="preserve"> cracking on curing</w:t>
      </w:r>
      <w:r w:rsidR="00416636" w:rsidRPr="00760852">
        <w:rPr>
          <w:rFonts w:ascii="Arial" w:hAnsi="Arial" w:cs="Arial"/>
        </w:rPr>
        <w:t>.</w:t>
      </w:r>
    </w:p>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p w:rsidR="0024567D" w:rsidRDefault="0024567D" w:rsidP="00486436"/>
    <w:sdt>
      <w:sdtPr>
        <w:rPr>
          <w:rFonts w:asciiTheme="minorHAnsi" w:eastAsiaTheme="minorHAnsi" w:hAnsiTheme="minorHAnsi" w:cstheme="minorBidi"/>
          <w:color w:val="auto"/>
          <w:sz w:val="22"/>
          <w:szCs w:val="22"/>
          <w:lang w:val="en-GB"/>
        </w:rPr>
        <w:id w:val="-911995493"/>
        <w:docPartObj>
          <w:docPartGallery w:val="Table of Contents"/>
          <w:docPartUnique/>
        </w:docPartObj>
      </w:sdtPr>
      <w:sdtEndPr>
        <w:rPr>
          <w:rFonts w:ascii="Arial" w:hAnsi="Arial" w:cs="Arial"/>
          <w:b/>
          <w:bCs/>
          <w:noProof/>
        </w:rPr>
      </w:sdtEndPr>
      <w:sdtContent>
        <w:p w:rsidR="0024567D" w:rsidRDefault="0024567D">
          <w:pPr>
            <w:pStyle w:val="TOCHeading"/>
          </w:pPr>
          <w:r>
            <w:t>Contents</w:t>
          </w:r>
        </w:p>
        <w:p w:rsidR="002656D3" w:rsidRDefault="0024567D">
          <w:pPr>
            <w:pStyle w:val="TOC1"/>
            <w:tabs>
              <w:tab w:val="right" w:leader="dot" w:pos="9016"/>
            </w:tabs>
            <w:rPr>
              <w:rFonts w:eastAsiaTheme="minorEastAsia"/>
              <w:noProof/>
              <w:lang w:eastAsia="en-GB"/>
            </w:rPr>
          </w:pPr>
          <w:r w:rsidRPr="00760852">
            <w:rPr>
              <w:rFonts w:ascii="Arial" w:hAnsi="Arial" w:cs="Arial"/>
            </w:rPr>
            <w:fldChar w:fldCharType="begin"/>
          </w:r>
          <w:r w:rsidRPr="00760852">
            <w:rPr>
              <w:rFonts w:ascii="Arial" w:hAnsi="Arial" w:cs="Arial"/>
            </w:rPr>
            <w:instrText xml:space="preserve"> TOC \o "1-3" \h \z \u </w:instrText>
          </w:r>
          <w:r w:rsidRPr="00760852">
            <w:rPr>
              <w:rFonts w:ascii="Arial" w:hAnsi="Arial" w:cs="Arial"/>
            </w:rPr>
            <w:fldChar w:fldCharType="separate"/>
          </w:r>
          <w:hyperlink w:anchor="_Toc512349736" w:history="1">
            <w:r w:rsidR="002656D3" w:rsidRPr="00F21984">
              <w:rPr>
                <w:rStyle w:val="Hyperlink"/>
                <w:noProof/>
              </w:rPr>
              <w:t>Abstract</w:t>
            </w:r>
            <w:r w:rsidR="002656D3">
              <w:rPr>
                <w:noProof/>
                <w:webHidden/>
              </w:rPr>
              <w:tab/>
            </w:r>
            <w:r w:rsidR="002656D3">
              <w:rPr>
                <w:noProof/>
                <w:webHidden/>
              </w:rPr>
              <w:fldChar w:fldCharType="begin"/>
            </w:r>
            <w:r w:rsidR="002656D3">
              <w:rPr>
                <w:noProof/>
                <w:webHidden/>
              </w:rPr>
              <w:instrText xml:space="preserve"> PAGEREF _Toc512349736 \h </w:instrText>
            </w:r>
            <w:r w:rsidR="002656D3">
              <w:rPr>
                <w:noProof/>
                <w:webHidden/>
              </w:rPr>
            </w:r>
            <w:r w:rsidR="002656D3">
              <w:rPr>
                <w:noProof/>
                <w:webHidden/>
              </w:rPr>
              <w:fldChar w:fldCharType="separate"/>
            </w:r>
            <w:r w:rsidR="002656D3">
              <w:rPr>
                <w:noProof/>
                <w:webHidden/>
              </w:rPr>
              <w:t>1</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37" w:history="1">
            <w:r w:rsidR="002656D3" w:rsidRPr="00F21984">
              <w:rPr>
                <w:rStyle w:val="Hyperlink"/>
                <w:noProof/>
              </w:rPr>
              <w:t>Introduction</w:t>
            </w:r>
            <w:r w:rsidR="002656D3">
              <w:rPr>
                <w:noProof/>
                <w:webHidden/>
              </w:rPr>
              <w:tab/>
            </w:r>
            <w:r w:rsidR="002656D3">
              <w:rPr>
                <w:noProof/>
                <w:webHidden/>
              </w:rPr>
              <w:fldChar w:fldCharType="begin"/>
            </w:r>
            <w:r w:rsidR="002656D3">
              <w:rPr>
                <w:noProof/>
                <w:webHidden/>
              </w:rPr>
              <w:instrText xml:space="preserve"> PAGEREF _Toc512349737 \h </w:instrText>
            </w:r>
            <w:r w:rsidR="002656D3">
              <w:rPr>
                <w:noProof/>
                <w:webHidden/>
              </w:rPr>
            </w:r>
            <w:r w:rsidR="002656D3">
              <w:rPr>
                <w:noProof/>
                <w:webHidden/>
              </w:rPr>
              <w:fldChar w:fldCharType="separate"/>
            </w:r>
            <w:r w:rsidR="002656D3">
              <w:rPr>
                <w:noProof/>
                <w:webHidden/>
              </w:rPr>
              <w:t>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38" w:history="1">
            <w:r w:rsidR="002656D3" w:rsidRPr="00F21984">
              <w:rPr>
                <w:rStyle w:val="Hyperlink"/>
                <w:noProof/>
              </w:rPr>
              <w:t>Aims &amp; Objectives</w:t>
            </w:r>
            <w:r w:rsidR="002656D3">
              <w:rPr>
                <w:noProof/>
                <w:webHidden/>
              </w:rPr>
              <w:tab/>
            </w:r>
            <w:r w:rsidR="002656D3">
              <w:rPr>
                <w:noProof/>
                <w:webHidden/>
              </w:rPr>
              <w:fldChar w:fldCharType="begin"/>
            </w:r>
            <w:r w:rsidR="002656D3">
              <w:rPr>
                <w:noProof/>
                <w:webHidden/>
              </w:rPr>
              <w:instrText xml:space="preserve"> PAGEREF _Toc512349738 \h </w:instrText>
            </w:r>
            <w:r w:rsidR="002656D3">
              <w:rPr>
                <w:noProof/>
                <w:webHidden/>
              </w:rPr>
            </w:r>
            <w:r w:rsidR="002656D3">
              <w:rPr>
                <w:noProof/>
                <w:webHidden/>
              </w:rPr>
              <w:fldChar w:fldCharType="separate"/>
            </w:r>
            <w:r w:rsidR="002656D3">
              <w:rPr>
                <w:noProof/>
                <w:webHidden/>
              </w:rPr>
              <w:t>5</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39" w:history="1">
            <w:r w:rsidR="002656D3" w:rsidRPr="00F21984">
              <w:rPr>
                <w:rStyle w:val="Hyperlink"/>
                <w:noProof/>
              </w:rPr>
              <w:t>Product Application &amp; Background</w:t>
            </w:r>
            <w:r w:rsidR="002656D3">
              <w:rPr>
                <w:noProof/>
                <w:webHidden/>
              </w:rPr>
              <w:tab/>
            </w:r>
            <w:r w:rsidR="002656D3">
              <w:rPr>
                <w:noProof/>
                <w:webHidden/>
              </w:rPr>
              <w:fldChar w:fldCharType="begin"/>
            </w:r>
            <w:r w:rsidR="002656D3">
              <w:rPr>
                <w:noProof/>
                <w:webHidden/>
              </w:rPr>
              <w:instrText xml:space="preserve"> PAGEREF _Toc512349739 \h </w:instrText>
            </w:r>
            <w:r w:rsidR="002656D3">
              <w:rPr>
                <w:noProof/>
                <w:webHidden/>
              </w:rPr>
            </w:r>
            <w:r w:rsidR="002656D3">
              <w:rPr>
                <w:noProof/>
                <w:webHidden/>
              </w:rPr>
              <w:fldChar w:fldCharType="separate"/>
            </w:r>
            <w:r w:rsidR="002656D3">
              <w:rPr>
                <w:noProof/>
                <w:webHidden/>
              </w:rPr>
              <w:t>6</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40" w:history="1">
            <w:r w:rsidR="002656D3" w:rsidRPr="00F21984">
              <w:rPr>
                <w:rStyle w:val="Hyperlink"/>
                <w:noProof/>
              </w:rPr>
              <w:t>Literature Review</w:t>
            </w:r>
            <w:r w:rsidR="002656D3">
              <w:rPr>
                <w:noProof/>
                <w:webHidden/>
              </w:rPr>
              <w:tab/>
            </w:r>
            <w:r w:rsidR="002656D3">
              <w:rPr>
                <w:noProof/>
                <w:webHidden/>
              </w:rPr>
              <w:fldChar w:fldCharType="begin"/>
            </w:r>
            <w:r w:rsidR="002656D3">
              <w:rPr>
                <w:noProof/>
                <w:webHidden/>
              </w:rPr>
              <w:instrText xml:space="preserve"> PAGEREF _Toc512349740 \h </w:instrText>
            </w:r>
            <w:r w:rsidR="002656D3">
              <w:rPr>
                <w:noProof/>
                <w:webHidden/>
              </w:rPr>
            </w:r>
            <w:r w:rsidR="002656D3">
              <w:rPr>
                <w:noProof/>
                <w:webHidden/>
              </w:rPr>
              <w:fldChar w:fldCharType="separate"/>
            </w:r>
            <w:r w:rsidR="002656D3">
              <w:rPr>
                <w:noProof/>
                <w:webHidden/>
              </w:rPr>
              <w:t>7</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1" w:history="1">
            <w:r w:rsidR="002656D3" w:rsidRPr="00F21984">
              <w:rPr>
                <w:rStyle w:val="Hyperlink"/>
                <w:noProof/>
              </w:rPr>
              <w:t>Adhesion Overview</w:t>
            </w:r>
            <w:r w:rsidR="002656D3">
              <w:rPr>
                <w:noProof/>
                <w:webHidden/>
              </w:rPr>
              <w:tab/>
            </w:r>
            <w:r w:rsidR="002656D3">
              <w:rPr>
                <w:noProof/>
                <w:webHidden/>
              </w:rPr>
              <w:fldChar w:fldCharType="begin"/>
            </w:r>
            <w:r w:rsidR="002656D3">
              <w:rPr>
                <w:noProof/>
                <w:webHidden/>
              </w:rPr>
              <w:instrText xml:space="preserve"> PAGEREF _Toc512349741 \h </w:instrText>
            </w:r>
            <w:r w:rsidR="002656D3">
              <w:rPr>
                <w:noProof/>
                <w:webHidden/>
              </w:rPr>
            </w:r>
            <w:r w:rsidR="002656D3">
              <w:rPr>
                <w:noProof/>
                <w:webHidden/>
              </w:rPr>
              <w:fldChar w:fldCharType="separate"/>
            </w:r>
            <w:r w:rsidR="002656D3">
              <w:rPr>
                <w:noProof/>
                <w:webHidden/>
              </w:rPr>
              <w:t>7</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2" w:history="1">
            <w:r w:rsidR="002656D3" w:rsidRPr="00F21984">
              <w:rPr>
                <w:rStyle w:val="Hyperlink"/>
                <w:noProof/>
              </w:rPr>
              <w:t>Advantages &amp; Disadvantages</w:t>
            </w:r>
            <w:r w:rsidR="002656D3">
              <w:rPr>
                <w:noProof/>
                <w:webHidden/>
              </w:rPr>
              <w:tab/>
            </w:r>
            <w:r w:rsidR="002656D3">
              <w:rPr>
                <w:noProof/>
                <w:webHidden/>
              </w:rPr>
              <w:fldChar w:fldCharType="begin"/>
            </w:r>
            <w:r w:rsidR="002656D3">
              <w:rPr>
                <w:noProof/>
                <w:webHidden/>
              </w:rPr>
              <w:instrText xml:space="preserve"> PAGEREF _Toc512349742 \h </w:instrText>
            </w:r>
            <w:r w:rsidR="002656D3">
              <w:rPr>
                <w:noProof/>
                <w:webHidden/>
              </w:rPr>
            </w:r>
            <w:r w:rsidR="002656D3">
              <w:rPr>
                <w:noProof/>
                <w:webHidden/>
              </w:rPr>
              <w:fldChar w:fldCharType="separate"/>
            </w:r>
            <w:r w:rsidR="002656D3">
              <w:rPr>
                <w:noProof/>
                <w:webHidden/>
              </w:rPr>
              <w:t>7</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3" w:history="1">
            <w:r w:rsidR="002656D3" w:rsidRPr="00F21984">
              <w:rPr>
                <w:rStyle w:val="Hyperlink"/>
                <w:noProof/>
              </w:rPr>
              <w:t>Bonding dissimilar materials</w:t>
            </w:r>
            <w:r w:rsidR="002656D3">
              <w:rPr>
                <w:noProof/>
                <w:webHidden/>
              </w:rPr>
              <w:tab/>
            </w:r>
            <w:r w:rsidR="002656D3">
              <w:rPr>
                <w:noProof/>
                <w:webHidden/>
              </w:rPr>
              <w:fldChar w:fldCharType="begin"/>
            </w:r>
            <w:r w:rsidR="002656D3">
              <w:rPr>
                <w:noProof/>
                <w:webHidden/>
              </w:rPr>
              <w:instrText xml:space="preserve"> PAGEREF _Toc512349743 \h </w:instrText>
            </w:r>
            <w:r w:rsidR="002656D3">
              <w:rPr>
                <w:noProof/>
                <w:webHidden/>
              </w:rPr>
            </w:r>
            <w:r w:rsidR="002656D3">
              <w:rPr>
                <w:noProof/>
                <w:webHidden/>
              </w:rPr>
              <w:fldChar w:fldCharType="separate"/>
            </w:r>
            <w:r w:rsidR="002656D3">
              <w:rPr>
                <w:noProof/>
                <w:webHidden/>
              </w:rPr>
              <w:t>8</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4" w:history="1">
            <w:r w:rsidR="002656D3" w:rsidRPr="00F21984">
              <w:rPr>
                <w:rStyle w:val="Hyperlink"/>
                <w:noProof/>
              </w:rPr>
              <w:t>Degree of Cross linking</w:t>
            </w:r>
            <w:r w:rsidR="002656D3">
              <w:rPr>
                <w:noProof/>
                <w:webHidden/>
              </w:rPr>
              <w:tab/>
            </w:r>
            <w:r w:rsidR="002656D3">
              <w:rPr>
                <w:noProof/>
                <w:webHidden/>
              </w:rPr>
              <w:fldChar w:fldCharType="begin"/>
            </w:r>
            <w:r w:rsidR="002656D3">
              <w:rPr>
                <w:noProof/>
                <w:webHidden/>
              </w:rPr>
              <w:instrText xml:space="preserve"> PAGEREF _Toc512349744 \h </w:instrText>
            </w:r>
            <w:r w:rsidR="002656D3">
              <w:rPr>
                <w:noProof/>
                <w:webHidden/>
              </w:rPr>
            </w:r>
            <w:r w:rsidR="002656D3">
              <w:rPr>
                <w:noProof/>
                <w:webHidden/>
              </w:rPr>
              <w:fldChar w:fldCharType="separate"/>
            </w:r>
            <w:r w:rsidR="002656D3">
              <w:rPr>
                <w:noProof/>
                <w:webHidden/>
              </w:rPr>
              <w:t>8</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5" w:history="1">
            <w:r w:rsidR="002656D3" w:rsidRPr="00F21984">
              <w:rPr>
                <w:rStyle w:val="Hyperlink"/>
                <w:noProof/>
              </w:rPr>
              <w:t>Thermal Expansion</w:t>
            </w:r>
            <w:r w:rsidR="002656D3">
              <w:rPr>
                <w:noProof/>
                <w:webHidden/>
              </w:rPr>
              <w:tab/>
            </w:r>
            <w:r w:rsidR="002656D3">
              <w:rPr>
                <w:noProof/>
                <w:webHidden/>
              </w:rPr>
              <w:fldChar w:fldCharType="begin"/>
            </w:r>
            <w:r w:rsidR="002656D3">
              <w:rPr>
                <w:noProof/>
                <w:webHidden/>
              </w:rPr>
              <w:instrText xml:space="preserve"> PAGEREF _Toc512349745 \h </w:instrText>
            </w:r>
            <w:r w:rsidR="002656D3">
              <w:rPr>
                <w:noProof/>
                <w:webHidden/>
              </w:rPr>
            </w:r>
            <w:r w:rsidR="002656D3">
              <w:rPr>
                <w:noProof/>
                <w:webHidden/>
              </w:rPr>
              <w:fldChar w:fldCharType="separate"/>
            </w:r>
            <w:r w:rsidR="002656D3">
              <w:rPr>
                <w:noProof/>
                <w:webHidden/>
              </w:rPr>
              <w:t>8</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6" w:history="1">
            <w:r w:rsidR="002656D3" w:rsidRPr="00F21984">
              <w:rPr>
                <w:rStyle w:val="Hyperlink"/>
                <w:noProof/>
              </w:rPr>
              <w:t>Thermal Stability</w:t>
            </w:r>
            <w:r w:rsidR="002656D3">
              <w:rPr>
                <w:noProof/>
                <w:webHidden/>
              </w:rPr>
              <w:tab/>
            </w:r>
            <w:r w:rsidR="002656D3">
              <w:rPr>
                <w:noProof/>
                <w:webHidden/>
              </w:rPr>
              <w:fldChar w:fldCharType="begin"/>
            </w:r>
            <w:r w:rsidR="002656D3">
              <w:rPr>
                <w:noProof/>
                <w:webHidden/>
              </w:rPr>
              <w:instrText xml:space="preserve"> PAGEREF _Toc512349746 \h </w:instrText>
            </w:r>
            <w:r w:rsidR="002656D3">
              <w:rPr>
                <w:noProof/>
                <w:webHidden/>
              </w:rPr>
            </w:r>
            <w:r w:rsidR="002656D3">
              <w:rPr>
                <w:noProof/>
                <w:webHidden/>
              </w:rPr>
              <w:fldChar w:fldCharType="separate"/>
            </w:r>
            <w:r w:rsidR="002656D3">
              <w:rPr>
                <w:noProof/>
                <w:webHidden/>
              </w:rPr>
              <w:t>9</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7" w:history="1">
            <w:r w:rsidR="002656D3" w:rsidRPr="00F21984">
              <w:rPr>
                <w:rStyle w:val="Hyperlink"/>
                <w:noProof/>
              </w:rPr>
              <w:t>Ductility &amp; Toughness</w:t>
            </w:r>
            <w:r w:rsidR="002656D3">
              <w:rPr>
                <w:noProof/>
                <w:webHidden/>
              </w:rPr>
              <w:tab/>
            </w:r>
            <w:r w:rsidR="002656D3">
              <w:rPr>
                <w:noProof/>
                <w:webHidden/>
              </w:rPr>
              <w:fldChar w:fldCharType="begin"/>
            </w:r>
            <w:r w:rsidR="002656D3">
              <w:rPr>
                <w:noProof/>
                <w:webHidden/>
              </w:rPr>
              <w:instrText xml:space="preserve"> PAGEREF _Toc512349747 \h </w:instrText>
            </w:r>
            <w:r w:rsidR="002656D3">
              <w:rPr>
                <w:noProof/>
                <w:webHidden/>
              </w:rPr>
            </w:r>
            <w:r w:rsidR="002656D3">
              <w:rPr>
                <w:noProof/>
                <w:webHidden/>
              </w:rPr>
              <w:fldChar w:fldCharType="separate"/>
            </w:r>
            <w:r w:rsidR="002656D3">
              <w:rPr>
                <w:noProof/>
                <w:webHidden/>
              </w:rPr>
              <w:t>10</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8" w:history="1">
            <w:r w:rsidR="002656D3" w:rsidRPr="00F21984">
              <w:rPr>
                <w:rStyle w:val="Hyperlink"/>
                <w:noProof/>
              </w:rPr>
              <w:t>Electrical Conductivity</w:t>
            </w:r>
            <w:r w:rsidR="002656D3">
              <w:rPr>
                <w:noProof/>
                <w:webHidden/>
              </w:rPr>
              <w:tab/>
            </w:r>
            <w:r w:rsidR="002656D3">
              <w:rPr>
                <w:noProof/>
                <w:webHidden/>
              </w:rPr>
              <w:fldChar w:fldCharType="begin"/>
            </w:r>
            <w:r w:rsidR="002656D3">
              <w:rPr>
                <w:noProof/>
                <w:webHidden/>
              </w:rPr>
              <w:instrText xml:space="preserve"> PAGEREF _Toc512349748 \h </w:instrText>
            </w:r>
            <w:r w:rsidR="002656D3">
              <w:rPr>
                <w:noProof/>
                <w:webHidden/>
              </w:rPr>
            </w:r>
            <w:r w:rsidR="002656D3">
              <w:rPr>
                <w:noProof/>
                <w:webHidden/>
              </w:rPr>
              <w:fldChar w:fldCharType="separate"/>
            </w:r>
            <w:r w:rsidR="002656D3">
              <w:rPr>
                <w:noProof/>
                <w:webHidden/>
              </w:rPr>
              <w:t>11</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49" w:history="1">
            <w:r w:rsidR="002656D3" w:rsidRPr="00F21984">
              <w:rPr>
                <w:rStyle w:val="Hyperlink"/>
                <w:noProof/>
              </w:rPr>
              <w:t>Epoxy adhesives</w:t>
            </w:r>
            <w:r w:rsidR="002656D3">
              <w:rPr>
                <w:noProof/>
                <w:webHidden/>
              </w:rPr>
              <w:tab/>
            </w:r>
            <w:r w:rsidR="002656D3">
              <w:rPr>
                <w:noProof/>
                <w:webHidden/>
              </w:rPr>
              <w:fldChar w:fldCharType="begin"/>
            </w:r>
            <w:r w:rsidR="002656D3">
              <w:rPr>
                <w:noProof/>
                <w:webHidden/>
              </w:rPr>
              <w:instrText xml:space="preserve"> PAGEREF _Toc512349749 \h </w:instrText>
            </w:r>
            <w:r w:rsidR="002656D3">
              <w:rPr>
                <w:noProof/>
                <w:webHidden/>
              </w:rPr>
            </w:r>
            <w:r w:rsidR="002656D3">
              <w:rPr>
                <w:noProof/>
                <w:webHidden/>
              </w:rPr>
              <w:fldChar w:fldCharType="separate"/>
            </w:r>
            <w:r w:rsidR="002656D3">
              <w:rPr>
                <w:noProof/>
                <w:webHidden/>
              </w:rPr>
              <w:t>11</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50" w:history="1">
            <w:r w:rsidR="002656D3" w:rsidRPr="00F21984">
              <w:rPr>
                <w:rStyle w:val="Hyperlink"/>
                <w:noProof/>
              </w:rPr>
              <w:t>Structural &amp; Non Structural</w:t>
            </w:r>
            <w:r w:rsidR="002656D3">
              <w:rPr>
                <w:noProof/>
                <w:webHidden/>
              </w:rPr>
              <w:tab/>
            </w:r>
            <w:r w:rsidR="002656D3">
              <w:rPr>
                <w:noProof/>
                <w:webHidden/>
              </w:rPr>
              <w:fldChar w:fldCharType="begin"/>
            </w:r>
            <w:r w:rsidR="002656D3">
              <w:rPr>
                <w:noProof/>
                <w:webHidden/>
              </w:rPr>
              <w:instrText xml:space="preserve"> PAGEREF _Toc512349750 \h </w:instrText>
            </w:r>
            <w:r w:rsidR="002656D3">
              <w:rPr>
                <w:noProof/>
                <w:webHidden/>
              </w:rPr>
            </w:r>
            <w:r w:rsidR="002656D3">
              <w:rPr>
                <w:noProof/>
                <w:webHidden/>
              </w:rPr>
              <w:fldChar w:fldCharType="separate"/>
            </w:r>
            <w:r w:rsidR="002656D3">
              <w:rPr>
                <w:noProof/>
                <w:webHidden/>
              </w:rPr>
              <w:t>11</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51" w:history="1">
            <w:r w:rsidR="002656D3" w:rsidRPr="00F21984">
              <w:rPr>
                <w:rStyle w:val="Hyperlink"/>
                <w:noProof/>
              </w:rPr>
              <w:t>Method &amp; Materials</w:t>
            </w:r>
            <w:r w:rsidR="002656D3">
              <w:rPr>
                <w:noProof/>
                <w:webHidden/>
              </w:rPr>
              <w:tab/>
            </w:r>
            <w:r w:rsidR="002656D3">
              <w:rPr>
                <w:noProof/>
                <w:webHidden/>
              </w:rPr>
              <w:fldChar w:fldCharType="begin"/>
            </w:r>
            <w:r w:rsidR="002656D3">
              <w:rPr>
                <w:noProof/>
                <w:webHidden/>
              </w:rPr>
              <w:instrText xml:space="preserve"> PAGEREF _Toc512349751 \h </w:instrText>
            </w:r>
            <w:r w:rsidR="002656D3">
              <w:rPr>
                <w:noProof/>
                <w:webHidden/>
              </w:rPr>
            </w:r>
            <w:r w:rsidR="002656D3">
              <w:rPr>
                <w:noProof/>
                <w:webHidden/>
              </w:rPr>
              <w:fldChar w:fldCharType="separate"/>
            </w:r>
            <w:r w:rsidR="002656D3">
              <w:rPr>
                <w:noProof/>
                <w:webHidden/>
              </w:rPr>
              <w:t>13</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52" w:history="1">
            <w:r w:rsidR="002656D3" w:rsidRPr="00F21984">
              <w:rPr>
                <w:rStyle w:val="Hyperlink"/>
                <w:noProof/>
              </w:rPr>
              <w:t>Defining the Problem</w:t>
            </w:r>
            <w:r w:rsidR="002656D3">
              <w:rPr>
                <w:noProof/>
                <w:webHidden/>
              </w:rPr>
              <w:tab/>
            </w:r>
            <w:r w:rsidR="002656D3">
              <w:rPr>
                <w:noProof/>
                <w:webHidden/>
              </w:rPr>
              <w:fldChar w:fldCharType="begin"/>
            </w:r>
            <w:r w:rsidR="002656D3">
              <w:rPr>
                <w:noProof/>
                <w:webHidden/>
              </w:rPr>
              <w:instrText xml:space="preserve"> PAGEREF _Toc512349752 \h </w:instrText>
            </w:r>
            <w:r w:rsidR="002656D3">
              <w:rPr>
                <w:noProof/>
                <w:webHidden/>
              </w:rPr>
            </w:r>
            <w:r w:rsidR="002656D3">
              <w:rPr>
                <w:noProof/>
                <w:webHidden/>
              </w:rPr>
              <w:fldChar w:fldCharType="separate"/>
            </w:r>
            <w:r w:rsidR="002656D3">
              <w:rPr>
                <w:noProof/>
                <w:webHidden/>
              </w:rPr>
              <w:t>13</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53" w:history="1">
            <w:r w:rsidR="002656D3" w:rsidRPr="00F21984">
              <w:rPr>
                <w:rStyle w:val="Hyperlink"/>
                <w:noProof/>
              </w:rPr>
              <w:t>Carbon Extrusion Process Map</w:t>
            </w:r>
            <w:r w:rsidR="002656D3">
              <w:rPr>
                <w:noProof/>
                <w:webHidden/>
              </w:rPr>
              <w:tab/>
            </w:r>
            <w:r w:rsidR="002656D3">
              <w:rPr>
                <w:noProof/>
                <w:webHidden/>
              </w:rPr>
              <w:fldChar w:fldCharType="begin"/>
            </w:r>
            <w:r w:rsidR="002656D3">
              <w:rPr>
                <w:noProof/>
                <w:webHidden/>
              </w:rPr>
              <w:instrText xml:space="preserve"> PAGEREF _Toc512349753 \h </w:instrText>
            </w:r>
            <w:r w:rsidR="002656D3">
              <w:rPr>
                <w:noProof/>
                <w:webHidden/>
              </w:rPr>
            </w:r>
            <w:r w:rsidR="002656D3">
              <w:rPr>
                <w:noProof/>
                <w:webHidden/>
              </w:rPr>
              <w:fldChar w:fldCharType="separate"/>
            </w:r>
            <w:r w:rsidR="002656D3">
              <w:rPr>
                <w:noProof/>
                <w:webHidden/>
              </w:rPr>
              <w:t>13</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54" w:history="1">
            <w:r w:rsidR="002656D3" w:rsidRPr="00F21984">
              <w:rPr>
                <w:rStyle w:val="Hyperlink"/>
                <w:noProof/>
              </w:rPr>
              <w:t>Bonding Process Map</w:t>
            </w:r>
            <w:r w:rsidR="002656D3">
              <w:rPr>
                <w:noProof/>
                <w:webHidden/>
              </w:rPr>
              <w:tab/>
            </w:r>
            <w:r w:rsidR="002656D3">
              <w:rPr>
                <w:noProof/>
                <w:webHidden/>
              </w:rPr>
              <w:fldChar w:fldCharType="begin"/>
            </w:r>
            <w:r w:rsidR="002656D3">
              <w:rPr>
                <w:noProof/>
                <w:webHidden/>
              </w:rPr>
              <w:instrText xml:space="preserve"> PAGEREF _Toc512349754 \h </w:instrText>
            </w:r>
            <w:r w:rsidR="002656D3">
              <w:rPr>
                <w:noProof/>
                <w:webHidden/>
              </w:rPr>
            </w:r>
            <w:r w:rsidR="002656D3">
              <w:rPr>
                <w:noProof/>
                <w:webHidden/>
              </w:rPr>
              <w:fldChar w:fldCharType="separate"/>
            </w:r>
            <w:r w:rsidR="002656D3">
              <w:rPr>
                <w:noProof/>
                <w:webHidden/>
              </w:rPr>
              <w:t>15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55" w:history="1">
            <w:r w:rsidR="002656D3" w:rsidRPr="00F21984">
              <w:rPr>
                <w:rStyle w:val="Hyperlink"/>
                <w:noProof/>
              </w:rPr>
              <w:t>Critical to Quality</w:t>
            </w:r>
            <w:r w:rsidR="002656D3">
              <w:rPr>
                <w:noProof/>
                <w:webHidden/>
              </w:rPr>
              <w:tab/>
            </w:r>
            <w:r w:rsidR="002656D3">
              <w:rPr>
                <w:noProof/>
                <w:webHidden/>
              </w:rPr>
              <w:fldChar w:fldCharType="begin"/>
            </w:r>
            <w:r w:rsidR="002656D3">
              <w:rPr>
                <w:noProof/>
                <w:webHidden/>
              </w:rPr>
              <w:instrText xml:space="preserve"> PAGEREF _Toc512349755 \h </w:instrText>
            </w:r>
            <w:r w:rsidR="002656D3">
              <w:rPr>
                <w:noProof/>
                <w:webHidden/>
              </w:rPr>
            </w:r>
            <w:r w:rsidR="002656D3">
              <w:rPr>
                <w:noProof/>
                <w:webHidden/>
              </w:rPr>
              <w:fldChar w:fldCharType="separate"/>
            </w:r>
            <w:r w:rsidR="002656D3">
              <w:rPr>
                <w:noProof/>
                <w:webHidden/>
              </w:rPr>
              <w:t>16</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56" w:history="1">
            <w:r w:rsidR="002656D3" w:rsidRPr="00F21984">
              <w:rPr>
                <w:rStyle w:val="Hyperlink"/>
                <w:noProof/>
              </w:rPr>
              <w:t>Resistivity / Grade Selection</w:t>
            </w:r>
            <w:r w:rsidR="002656D3">
              <w:rPr>
                <w:noProof/>
                <w:webHidden/>
              </w:rPr>
              <w:tab/>
            </w:r>
            <w:r w:rsidR="002656D3">
              <w:rPr>
                <w:noProof/>
                <w:webHidden/>
              </w:rPr>
              <w:fldChar w:fldCharType="begin"/>
            </w:r>
            <w:r w:rsidR="002656D3">
              <w:rPr>
                <w:noProof/>
                <w:webHidden/>
              </w:rPr>
              <w:instrText xml:space="preserve"> PAGEREF _Toc512349756 \h </w:instrText>
            </w:r>
            <w:r w:rsidR="002656D3">
              <w:rPr>
                <w:noProof/>
                <w:webHidden/>
              </w:rPr>
            </w:r>
            <w:r w:rsidR="002656D3">
              <w:rPr>
                <w:noProof/>
                <w:webHidden/>
              </w:rPr>
              <w:fldChar w:fldCharType="separate"/>
            </w:r>
            <w:r w:rsidR="002656D3">
              <w:rPr>
                <w:noProof/>
                <w:webHidden/>
              </w:rPr>
              <w:t>16</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57" w:history="1">
            <w:r w:rsidR="002656D3" w:rsidRPr="00F21984">
              <w:rPr>
                <w:rStyle w:val="Hyperlink"/>
                <w:noProof/>
              </w:rPr>
              <w:t>Dimensional Accuracy &amp; Weight</w:t>
            </w:r>
            <w:r w:rsidR="002656D3">
              <w:rPr>
                <w:noProof/>
                <w:webHidden/>
              </w:rPr>
              <w:tab/>
            </w:r>
            <w:r w:rsidR="002656D3">
              <w:rPr>
                <w:noProof/>
                <w:webHidden/>
              </w:rPr>
              <w:fldChar w:fldCharType="begin"/>
            </w:r>
            <w:r w:rsidR="002656D3">
              <w:rPr>
                <w:noProof/>
                <w:webHidden/>
              </w:rPr>
              <w:instrText xml:space="preserve"> PAGEREF _Toc512349757 \h </w:instrText>
            </w:r>
            <w:r w:rsidR="002656D3">
              <w:rPr>
                <w:noProof/>
                <w:webHidden/>
              </w:rPr>
            </w:r>
            <w:r w:rsidR="002656D3">
              <w:rPr>
                <w:noProof/>
                <w:webHidden/>
              </w:rPr>
              <w:fldChar w:fldCharType="separate"/>
            </w:r>
            <w:r w:rsidR="002656D3">
              <w:rPr>
                <w:noProof/>
                <w:webHidden/>
              </w:rPr>
              <w:t>16</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58" w:history="1">
            <w:r w:rsidR="002656D3" w:rsidRPr="00F21984">
              <w:rPr>
                <w:rStyle w:val="Hyperlink"/>
                <w:noProof/>
              </w:rPr>
              <w:t>Physical Properties</w:t>
            </w:r>
            <w:r w:rsidR="002656D3">
              <w:rPr>
                <w:noProof/>
                <w:webHidden/>
              </w:rPr>
              <w:tab/>
            </w:r>
            <w:r w:rsidR="002656D3">
              <w:rPr>
                <w:noProof/>
                <w:webHidden/>
              </w:rPr>
              <w:fldChar w:fldCharType="begin"/>
            </w:r>
            <w:r w:rsidR="002656D3">
              <w:rPr>
                <w:noProof/>
                <w:webHidden/>
              </w:rPr>
              <w:instrText xml:space="preserve"> PAGEREF _Toc512349758 \h </w:instrText>
            </w:r>
            <w:r w:rsidR="002656D3">
              <w:rPr>
                <w:noProof/>
                <w:webHidden/>
              </w:rPr>
            </w:r>
            <w:r w:rsidR="002656D3">
              <w:rPr>
                <w:noProof/>
                <w:webHidden/>
              </w:rPr>
              <w:fldChar w:fldCharType="separate"/>
            </w:r>
            <w:r w:rsidR="002656D3">
              <w:rPr>
                <w:noProof/>
                <w:webHidden/>
              </w:rPr>
              <w:t>17</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59" w:history="1">
            <w:r w:rsidR="002656D3" w:rsidRPr="00F21984">
              <w:rPr>
                <w:rStyle w:val="Hyperlink"/>
                <w:noProof/>
              </w:rPr>
              <w:t>Auto-drop Detection</w:t>
            </w:r>
            <w:r w:rsidR="002656D3">
              <w:rPr>
                <w:noProof/>
                <w:webHidden/>
              </w:rPr>
              <w:tab/>
            </w:r>
            <w:r w:rsidR="002656D3">
              <w:rPr>
                <w:noProof/>
                <w:webHidden/>
              </w:rPr>
              <w:fldChar w:fldCharType="begin"/>
            </w:r>
            <w:r w:rsidR="002656D3">
              <w:rPr>
                <w:noProof/>
                <w:webHidden/>
              </w:rPr>
              <w:instrText xml:space="preserve"> PAGEREF _Toc512349759 \h </w:instrText>
            </w:r>
            <w:r w:rsidR="002656D3">
              <w:rPr>
                <w:noProof/>
                <w:webHidden/>
              </w:rPr>
            </w:r>
            <w:r w:rsidR="002656D3">
              <w:rPr>
                <w:noProof/>
                <w:webHidden/>
              </w:rPr>
              <w:fldChar w:fldCharType="separate"/>
            </w:r>
            <w:r w:rsidR="002656D3">
              <w:rPr>
                <w:noProof/>
                <w:webHidden/>
              </w:rPr>
              <w:t>17</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60" w:history="1">
            <w:r w:rsidR="002656D3" w:rsidRPr="00F21984">
              <w:rPr>
                <w:rStyle w:val="Hyperlink"/>
                <w:noProof/>
              </w:rPr>
              <w:t>Life</w:t>
            </w:r>
            <w:r w:rsidR="002656D3">
              <w:rPr>
                <w:noProof/>
                <w:webHidden/>
              </w:rPr>
              <w:tab/>
            </w:r>
            <w:r w:rsidR="002656D3">
              <w:rPr>
                <w:noProof/>
                <w:webHidden/>
              </w:rPr>
              <w:fldChar w:fldCharType="begin"/>
            </w:r>
            <w:r w:rsidR="002656D3">
              <w:rPr>
                <w:noProof/>
                <w:webHidden/>
              </w:rPr>
              <w:instrText xml:space="preserve"> PAGEREF _Toc512349760 \h </w:instrText>
            </w:r>
            <w:r w:rsidR="002656D3">
              <w:rPr>
                <w:noProof/>
                <w:webHidden/>
              </w:rPr>
            </w:r>
            <w:r w:rsidR="002656D3">
              <w:rPr>
                <w:noProof/>
                <w:webHidden/>
              </w:rPr>
              <w:fldChar w:fldCharType="separate"/>
            </w:r>
            <w:r w:rsidR="002656D3">
              <w:rPr>
                <w:noProof/>
                <w:webHidden/>
              </w:rPr>
              <w:t>17</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1" w:history="1">
            <w:r w:rsidR="002656D3" w:rsidRPr="00F21984">
              <w:rPr>
                <w:rStyle w:val="Hyperlink"/>
                <w:noProof/>
              </w:rPr>
              <w:t>Project Scope</w:t>
            </w:r>
            <w:r w:rsidR="002656D3">
              <w:rPr>
                <w:noProof/>
                <w:webHidden/>
              </w:rPr>
              <w:tab/>
            </w:r>
            <w:r w:rsidR="002656D3">
              <w:rPr>
                <w:noProof/>
                <w:webHidden/>
              </w:rPr>
              <w:fldChar w:fldCharType="begin"/>
            </w:r>
            <w:r w:rsidR="002656D3">
              <w:rPr>
                <w:noProof/>
                <w:webHidden/>
              </w:rPr>
              <w:instrText xml:space="preserve"> PAGEREF _Toc512349761 \h </w:instrText>
            </w:r>
            <w:r w:rsidR="002656D3">
              <w:rPr>
                <w:noProof/>
                <w:webHidden/>
              </w:rPr>
            </w:r>
            <w:r w:rsidR="002656D3">
              <w:rPr>
                <w:noProof/>
                <w:webHidden/>
              </w:rPr>
              <w:fldChar w:fldCharType="separate"/>
            </w:r>
            <w:r w:rsidR="002656D3">
              <w:rPr>
                <w:noProof/>
                <w:webHidden/>
              </w:rPr>
              <w:t>17</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2" w:history="1">
            <w:r w:rsidR="002656D3" w:rsidRPr="00F21984">
              <w:rPr>
                <w:rStyle w:val="Hyperlink"/>
                <w:noProof/>
              </w:rPr>
              <w:t>Timing plan</w:t>
            </w:r>
            <w:r w:rsidR="002656D3">
              <w:rPr>
                <w:noProof/>
                <w:webHidden/>
              </w:rPr>
              <w:tab/>
            </w:r>
            <w:r w:rsidR="002656D3">
              <w:rPr>
                <w:noProof/>
                <w:webHidden/>
              </w:rPr>
              <w:fldChar w:fldCharType="begin"/>
            </w:r>
            <w:r w:rsidR="002656D3">
              <w:rPr>
                <w:noProof/>
                <w:webHidden/>
              </w:rPr>
              <w:instrText xml:space="preserve"> PAGEREF _Toc512349762 \h </w:instrText>
            </w:r>
            <w:r w:rsidR="002656D3">
              <w:rPr>
                <w:noProof/>
                <w:webHidden/>
              </w:rPr>
            </w:r>
            <w:r w:rsidR="002656D3">
              <w:rPr>
                <w:noProof/>
                <w:webHidden/>
              </w:rPr>
              <w:fldChar w:fldCharType="separate"/>
            </w:r>
            <w:r w:rsidR="002656D3">
              <w:rPr>
                <w:noProof/>
                <w:webHidden/>
              </w:rPr>
              <w:t>18</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3" w:history="1">
            <w:r w:rsidR="002656D3" w:rsidRPr="00F21984">
              <w:rPr>
                <w:rStyle w:val="Hyperlink"/>
                <w:noProof/>
              </w:rPr>
              <w:t>Cause &amp; Effect Analysis (Carbon Cracking)</w:t>
            </w:r>
            <w:r w:rsidR="002656D3">
              <w:rPr>
                <w:noProof/>
                <w:webHidden/>
              </w:rPr>
              <w:tab/>
            </w:r>
            <w:r w:rsidR="002656D3">
              <w:rPr>
                <w:noProof/>
                <w:webHidden/>
              </w:rPr>
              <w:fldChar w:fldCharType="begin"/>
            </w:r>
            <w:r w:rsidR="002656D3">
              <w:rPr>
                <w:noProof/>
                <w:webHidden/>
              </w:rPr>
              <w:instrText xml:space="preserve"> PAGEREF _Toc512349763 \h </w:instrText>
            </w:r>
            <w:r w:rsidR="002656D3">
              <w:rPr>
                <w:noProof/>
                <w:webHidden/>
              </w:rPr>
            </w:r>
            <w:r w:rsidR="002656D3">
              <w:rPr>
                <w:noProof/>
                <w:webHidden/>
              </w:rPr>
              <w:fldChar w:fldCharType="separate"/>
            </w:r>
            <w:r w:rsidR="002656D3">
              <w:rPr>
                <w:noProof/>
                <w:webHidden/>
              </w:rPr>
              <w:t>19</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4" w:history="1">
            <w:r w:rsidR="002656D3" w:rsidRPr="00F21984">
              <w:rPr>
                <w:rStyle w:val="Hyperlink"/>
                <w:noProof/>
              </w:rPr>
              <w:t>Variables &amp; Inputs in Current Process</w:t>
            </w:r>
            <w:r w:rsidR="002656D3">
              <w:rPr>
                <w:noProof/>
                <w:webHidden/>
              </w:rPr>
              <w:tab/>
            </w:r>
            <w:r w:rsidR="002656D3">
              <w:rPr>
                <w:noProof/>
                <w:webHidden/>
              </w:rPr>
              <w:fldChar w:fldCharType="begin"/>
            </w:r>
            <w:r w:rsidR="002656D3">
              <w:rPr>
                <w:noProof/>
                <w:webHidden/>
              </w:rPr>
              <w:instrText xml:space="preserve"> PAGEREF _Toc512349764 \h </w:instrText>
            </w:r>
            <w:r w:rsidR="002656D3">
              <w:rPr>
                <w:noProof/>
                <w:webHidden/>
              </w:rPr>
            </w:r>
            <w:r w:rsidR="002656D3">
              <w:rPr>
                <w:noProof/>
                <w:webHidden/>
              </w:rPr>
              <w:fldChar w:fldCharType="separate"/>
            </w:r>
            <w:r w:rsidR="002656D3">
              <w:rPr>
                <w:noProof/>
                <w:webHidden/>
              </w:rPr>
              <w:t>20</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5" w:history="1">
            <w:r w:rsidR="002656D3" w:rsidRPr="00F21984">
              <w:rPr>
                <w:rStyle w:val="Hyperlink"/>
                <w:noProof/>
              </w:rPr>
              <w:t>Carbon Microstructure</w:t>
            </w:r>
            <w:r w:rsidR="002656D3">
              <w:rPr>
                <w:noProof/>
                <w:webHidden/>
              </w:rPr>
              <w:tab/>
            </w:r>
            <w:r w:rsidR="002656D3">
              <w:rPr>
                <w:noProof/>
                <w:webHidden/>
              </w:rPr>
              <w:fldChar w:fldCharType="begin"/>
            </w:r>
            <w:r w:rsidR="002656D3">
              <w:rPr>
                <w:noProof/>
                <w:webHidden/>
              </w:rPr>
              <w:instrText xml:space="preserve"> PAGEREF _Toc512349765 \h </w:instrText>
            </w:r>
            <w:r w:rsidR="002656D3">
              <w:rPr>
                <w:noProof/>
                <w:webHidden/>
              </w:rPr>
            </w:r>
            <w:r w:rsidR="002656D3">
              <w:rPr>
                <w:noProof/>
                <w:webHidden/>
              </w:rPr>
              <w:fldChar w:fldCharType="separate"/>
            </w:r>
            <w:r w:rsidR="002656D3">
              <w:rPr>
                <w:noProof/>
                <w:webHidden/>
              </w:rPr>
              <w:t>20</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6" w:history="1">
            <w:r w:rsidR="002656D3" w:rsidRPr="00F21984">
              <w:rPr>
                <w:rStyle w:val="Hyperlink"/>
                <w:noProof/>
              </w:rPr>
              <w:t>Aluminium Sheath</w:t>
            </w:r>
            <w:r w:rsidR="002656D3">
              <w:rPr>
                <w:noProof/>
                <w:webHidden/>
              </w:rPr>
              <w:tab/>
            </w:r>
            <w:r w:rsidR="002656D3">
              <w:rPr>
                <w:noProof/>
                <w:webHidden/>
              </w:rPr>
              <w:fldChar w:fldCharType="begin"/>
            </w:r>
            <w:r w:rsidR="002656D3">
              <w:rPr>
                <w:noProof/>
                <w:webHidden/>
              </w:rPr>
              <w:instrText xml:space="preserve"> PAGEREF _Toc512349766 \h </w:instrText>
            </w:r>
            <w:r w:rsidR="002656D3">
              <w:rPr>
                <w:noProof/>
                <w:webHidden/>
              </w:rPr>
            </w:r>
            <w:r w:rsidR="002656D3">
              <w:rPr>
                <w:noProof/>
                <w:webHidden/>
              </w:rPr>
              <w:fldChar w:fldCharType="separate"/>
            </w:r>
            <w:r w:rsidR="002656D3">
              <w:rPr>
                <w:noProof/>
                <w:webHidden/>
              </w:rPr>
              <w:t>21</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7" w:history="1">
            <w:r w:rsidR="002656D3" w:rsidRPr="00F21984">
              <w:rPr>
                <w:rStyle w:val="Hyperlink"/>
                <w:noProof/>
              </w:rPr>
              <w:t>Resin System</w:t>
            </w:r>
            <w:r w:rsidR="002656D3">
              <w:rPr>
                <w:noProof/>
                <w:webHidden/>
              </w:rPr>
              <w:tab/>
            </w:r>
            <w:r w:rsidR="002656D3">
              <w:rPr>
                <w:noProof/>
                <w:webHidden/>
              </w:rPr>
              <w:fldChar w:fldCharType="begin"/>
            </w:r>
            <w:r w:rsidR="002656D3">
              <w:rPr>
                <w:noProof/>
                <w:webHidden/>
              </w:rPr>
              <w:instrText xml:space="preserve"> PAGEREF _Toc512349767 \h </w:instrText>
            </w:r>
            <w:r w:rsidR="002656D3">
              <w:rPr>
                <w:noProof/>
                <w:webHidden/>
              </w:rPr>
            </w:r>
            <w:r w:rsidR="002656D3">
              <w:rPr>
                <w:noProof/>
                <w:webHidden/>
              </w:rPr>
              <w:fldChar w:fldCharType="separate"/>
            </w:r>
            <w:r w:rsidR="002656D3">
              <w:rPr>
                <w:noProof/>
                <w:webHidden/>
              </w:rPr>
              <w:t>22</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8" w:history="1">
            <w:r w:rsidR="002656D3" w:rsidRPr="00F21984">
              <w:rPr>
                <w:rStyle w:val="Hyperlink"/>
                <w:noProof/>
              </w:rPr>
              <w:t>Bonding &amp; Assembly Method</w:t>
            </w:r>
            <w:r w:rsidR="002656D3">
              <w:rPr>
                <w:noProof/>
                <w:webHidden/>
              </w:rPr>
              <w:tab/>
            </w:r>
            <w:r w:rsidR="002656D3">
              <w:rPr>
                <w:noProof/>
                <w:webHidden/>
              </w:rPr>
              <w:fldChar w:fldCharType="begin"/>
            </w:r>
            <w:r w:rsidR="002656D3">
              <w:rPr>
                <w:noProof/>
                <w:webHidden/>
              </w:rPr>
              <w:instrText xml:space="preserve"> PAGEREF _Toc512349768 \h </w:instrText>
            </w:r>
            <w:r w:rsidR="002656D3">
              <w:rPr>
                <w:noProof/>
                <w:webHidden/>
              </w:rPr>
            </w:r>
            <w:r w:rsidR="002656D3">
              <w:rPr>
                <w:noProof/>
                <w:webHidden/>
              </w:rPr>
              <w:fldChar w:fldCharType="separate"/>
            </w:r>
            <w:r w:rsidR="002656D3">
              <w:rPr>
                <w:noProof/>
                <w:webHidden/>
              </w:rPr>
              <w:t>23</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69" w:history="1">
            <w:r w:rsidR="002656D3" w:rsidRPr="00F21984">
              <w:rPr>
                <w:rStyle w:val="Hyperlink"/>
                <w:noProof/>
              </w:rPr>
              <w:t>Behaviour at Temperature</w:t>
            </w:r>
            <w:r w:rsidR="002656D3">
              <w:rPr>
                <w:noProof/>
                <w:webHidden/>
              </w:rPr>
              <w:tab/>
            </w:r>
            <w:r w:rsidR="002656D3">
              <w:rPr>
                <w:noProof/>
                <w:webHidden/>
              </w:rPr>
              <w:fldChar w:fldCharType="begin"/>
            </w:r>
            <w:r w:rsidR="002656D3">
              <w:rPr>
                <w:noProof/>
                <w:webHidden/>
              </w:rPr>
              <w:instrText xml:space="preserve"> PAGEREF _Toc512349769 \h </w:instrText>
            </w:r>
            <w:r w:rsidR="002656D3">
              <w:rPr>
                <w:noProof/>
                <w:webHidden/>
              </w:rPr>
            </w:r>
            <w:r w:rsidR="002656D3">
              <w:rPr>
                <w:noProof/>
                <w:webHidden/>
              </w:rPr>
              <w:fldChar w:fldCharType="separate"/>
            </w:r>
            <w:r w:rsidR="002656D3">
              <w:rPr>
                <w:noProof/>
                <w:webHidden/>
              </w:rPr>
              <w:t>25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70" w:history="1">
            <w:r w:rsidR="002656D3" w:rsidRPr="00F21984">
              <w:rPr>
                <w:rStyle w:val="Hyperlink"/>
                <w:noProof/>
              </w:rPr>
              <w:t>Resin Substitution</w:t>
            </w:r>
            <w:r w:rsidR="002656D3">
              <w:rPr>
                <w:noProof/>
                <w:webHidden/>
              </w:rPr>
              <w:tab/>
            </w:r>
            <w:r w:rsidR="002656D3">
              <w:rPr>
                <w:noProof/>
                <w:webHidden/>
              </w:rPr>
              <w:fldChar w:fldCharType="begin"/>
            </w:r>
            <w:r w:rsidR="002656D3">
              <w:rPr>
                <w:noProof/>
                <w:webHidden/>
              </w:rPr>
              <w:instrText xml:space="preserve"> PAGEREF _Toc512349770 \h </w:instrText>
            </w:r>
            <w:r w:rsidR="002656D3">
              <w:rPr>
                <w:noProof/>
                <w:webHidden/>
              </w:rPr>
            </w:r>
            <w:r w:rsidR="002656D3">
              <w:rPr>
                <w:noProof/>
                <w:webHidden/>
              </w:rPr>
              <w:fldChar w:fldCharType="separate"/>
            </w:r>
            <w:r w:rsidR="002656D3">
              <w:rPr>
                <w:noProof/>
                <w:webHidden/>
              </w:rPr>
              <w:t>26</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71" w:history="1">
            <w:r w:rsidR="002656D3" w:rsidRPr="00F21984">
              <w:rPr>
                <w:rStyle w:val="Hyperlink"/>
                <w:noProof/>
              </w:rPr>
              <w:t>Test Methods</w:t>
            </w:r>
            <w:r w:rsidR="002656D3">
              <w:rPr>
                <w:noProof/>
                <w:webHidden/>
              </w:rPr>
              <w:tab/>
            </w:r>
            <w:r w:rsidR="002656D3">
              <w:rPr>
                <w:noProof/>
                <w:webHidden/>
              </w:rPr>
              <w:fldChar w:fldCharType="begin"/>
            </w:r>
            <w:r w:rsidR="002656D3">
              <w:rPr>
                <w:noProof/>
                <w:webHidden/>
              </w:rPr>
              <w:instrText xml:space="preserve"> PAGEREF _Toc512349771 \h </w:instrText>
            </w:r>
            <w:r w:rsidR="002656D3">
              <w:rPr>
                <w:noProof/>
                <w:webHidden/>
              </w:rPr>
            </w:r>
            <w:r w:rsidR="002656D3">
              <w:rPr>
                <w:noProof/>
                <w:webHidden/>
              </w:rPr>
              <w:fldChar w:fldCharType="separate"/>
            </w:r>
            <w:r w:rsidR="002656D3">
              <w:rPr>
                <w:noProof/>
                <w:webHidden/>
              </w:rPr>
              <w:t>27</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72" w:history="1">
            <w:r w:rsidR="002656D3" w:rsidRPr="00F21984">
              <w:rPr>
                <w:rStyle w:val="Hyperlink"/>
                <w:noProof/>
              </w:rPr>
              <w:t>TGA</w:t>
            </w:r>
            <w:r w:rsidR="002656D3">
              <w:rPr>
                <w:noProof/>
                <w:webHidden/>
              </w:rPr>
              <w:tab/>
            </w:r>
            <w:r w:rsidR="002656D3">
              <w:rPr>
                <w:noProof/>
                <w:webHidden/>
              </w:rPr>
              <w:fldChar w:fldCharType="begin"/>
            </w:r>
            <w:r w:rsidR="002656D3">
              <w:rPr>
                <w:noProof/>
                <w:webHidden/>
              </w:rPr>
              <w:instrText xml:space="preserve"> PAGEREF _Toc512349772 \h </w:instrText>
            </w:r>
            <w:r w:rsidR="002656D3">
              <w:rPr>
                <w:noProof/>
                <w:webHidden/>
              </w:rPr>
            </w:r>
            <w:r w:rsidR="002656D3">
              <w:rPr>
                <w:noProof/>
                <w:webHidden/>
              </w:rPr>
              <w:fldChar w:fldCharType="separate"/>
            </w:r>
            <w:r w:rsidR="002656D3">
              <w:rPr>
                <w:noProof/>
                <w:webHidden/>
              </w:rPr>
              <w:t>27</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73" w:history="1">
            <w:r w:rsidR="002656D3" w:rsidRPr="00F21984">
              <w:rPr>
                <w:rStyle w:val="Hyperlink"/>
                <w:noProof/>
              </w:rPr>
              <w:t>Shear Strength</w:t>
            </w:r>
            <w:r w:rsidR="002656D3">
              <w:rPr>
                <w:noProof/>
                <w:webHidden/>
              </w:rPr>
              <w:tab/>
            </w:r>
            <w:r w:rsidR="002656D3">
              <w:rPr>
                <w:noProof/>
                <w:webHidden/>
              </w:rPr>
              <w:fldChar w:fldCharType="begin"/>
            </w:r>
            <w:r w:rsidR="002656D3">
              <w:rPr>
                <w:noProof/>
                <w:webHidden/>
              </w:rPr>
              <w:instrText xml:space="preserve"> PAGEREF _Toc512349773 \h </w:instrText>
            </w:r>
            <w:r w:rsidR="002656D3">
              <w:rPr>
                <w:noProof/>
                <w:webHidden/>
              </w:rPr>
            </w:r>
            <w:r w:rsidR="002656D3">
              <w:rPr>
                <w:noProof/>
                <w:webHidden/>
              </w:rPr>
              <w:fldChar w:fldCharType="separate"/>
            </w:r>
            <w:r w:rsidR="002656D3">
              <w:rPr>
                <w:noProof/>
                <w:webHidden/>
              </w:rPr>
              <w:t>28</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74" w:history="1">
            <w:r w:rsidR="002656D3" w:rsidRPr="00F21984">
              <w:rPr>
                <w:rStyle w:val="Hyperlink"/>
                <w:noProof/>
              </w:rPr>
              <w:t>Electrical Resistivity</w:t>
            </w:r>
            <w:r w:rsidR="002656D3">
              <w:rPr>
                <w:noProof/>
                <w:webHidden/>
              </w:rPr>
              <w:tab/>
            </w:r>
            <w:r w:rsidR="002656D3">
              <w:rPr>
                <w:noProof/>
                <w:webHidden/>
              </w:rPr>
              <w:fldChar w:fldCharType="begin"/>
            </w:r>
            <w:r w:rsidR="002656D3">
              <w:rPr>
                <w:noProof/>
                <w:webHidden/>
              </w:rPr>
              <w:instrText xml:space="preserve"> PAGEREF _Toc512349774 \h </w:instrText>
            </w:r>
            <w:r w:rsidR="002656D3">
              <w:rPr>
                <w:noProof/>
                <w:webHidden/>
              </w:rPr>
            </w:r>
            <w:r w:rsidR="002656D3">
              <w:rPr>
                <w:noProof/>
                <w:webHidden/>
              </w:rPr>
              <w:fldChar w:fldCharType="separate"/>
            </w:r>
            <w:r w:rsidR="002656D3">
              <w:rPr>
                <w:noProof/>
                <w:webHidden/>
              </w:rPr>
              <w:t>30</w:t>
            </w:r>
            <w:r w:rsidR="002656D3">
              <w:rPr>
                <w:noProof/>
                <w:webHidden/>
              </w:rPr>
              <w:fldChar w:fldCharType="end"/>
            </w:r>
          </w:hyperlink>
        </w:p>
        <w:p w:rsidR="002656D3" w:rsidRDefault="00F1572D">
          <w:pPr>
            <w:pStyle w:val="TOC3"/>
            <w:tabs>
              <w:tab w:val="right" w:leader="dot" w:pos="9016"/>
            </w:tabs>
            <w:rPr>
              <w:rFonts w:eastAsiaTheme="minorEastAsia"/>
              <w:noProof/>
              <w:lang w:eastAsia="en-GB"/>
            </w:rPr>
          </w:pPr>
          <w:hyperlink w:anchor="_Toc512349775" w:history="1">
            <w:r w:rsidR="002656D3" w:rsidRPr="00F21984">
              <w:rPr>
                <w:rStyle w:val="Hyperlink"/>
                <w:noProof/>
              </w:rPr>
              <w:t>Deflection Analysis</w:t>
            </w:r>
            <w:r w:rsidR="002656D3">
              <w:rPr>
                <w:noProof/>
                <w:webHidden/>
              </w:rPr>
              <w:tab/>
            </w:r>
            <w:r w:rsidR="002656D3">
              <w:rPr>
                <w:noProof/>
                <w:webHidden/>
              </w:rPr>
              <w:fldChar w:fldCharType="begin"/>
            </w:r>
            <w:r w:rsidR="002656D3">
              <w:rPr>
                <w:noProof/>
                <w:webHidden/>
              </w:rPr>
              <w:instrText xml:space="preserve"> PAGEREF _Toc512349775 \h </w:instrText>
            </w:r>
            <w:r w:rsidR="002656D3">
              <w:rPr>
                <w:noProof/>
                <w:webHidden/>
              </w:rPr>
            </w:r>
            <w:r w:rsidR="002656D3">
              <w:rPr>
                <w:noProof/>
                <w:webHidden/>
              </w:rPr>
              <w:fldChar w:fldCharType="separate"/>
            </w:r>
            <w:r w:rsidR="002656D3">
              <w:rPr>
                <w:noProof/>
                <w:webHidden/>
              </w:rPr>
              <w:t>31</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76" w:history="1">
            <w:r w:rsidR="002656D3" w:rsidRPr="00F21984">
              <w:rPr>
                <w:rStyle w:val="Hyperlink"/>
                <w:noProof/>
              </w:rPr>
              <w:t>Results</w:t>
            </w:r>
            <w:r w:rsidR="002656D3">
              <w:rPr>
                <w:noProof/>
                <w:webHidden/>
              </w:rPr>
              <w:tab/>
            </w:r>
            <w:r w:rsidR="002656D3">
              <w:rPr>
                <w:noProof/>
                <w:webHidden/>
              </w:rPr>
              <w:fldChar w:fldCharType="begin"/>
            </w:r>
            <w:r w:rsidR="002656D3">
              <w:rPr>
                <w:noProof/>
                <w:webHidden/>
              </w:rPr>
              <w:instrText xml:space="preserve"> PAGEREF _Toc512349776 \h </w:instrText>
            </w:r>
            <w:r w:rsidR="002656D3">
              <w:rPr>
                <w:noProof/>
                <w:webHidden/>
              </w:rPr>
            </w:r>
            <w:r w:rsidR="002656D3">
              <w:rPr>
                <w:noProof/>
                <w:webHidden/>
              </w:rPr>
              <w:fldChar w:fldCharType="separate"/>
            </w:r>
            <w:r w:rsidR="002656D3">
              <w:rPr>
                <w:noProof/>
                <w:webHidden/>
              </w:rPr>
              <w:t>32</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77" w:history="1">
            <w:r w:rsidR="002656D3" w:rsidRPr="00F21984">
              <w:rPr>
                <w:rStyle w:val="Hyperlink"/>
                <w:noProof/>
              </w:rPr>
              <w:t>TGA</w:t>
            </w:r>
            <w:r w:rsidR="002656D3">
              <w:rPr>
                <w:noProof/>
                <w:webHidden/>
              </w:rPr>
              <w:tab/>
            </w:r>
            <w:r w:rsidR="002656D3">
              <w:rPr>
                <w:noProof/>
                <w:webHidden/>
              </w:rPr>
              <w:fldChar w:fldCharType="begin"/>
            </w:r>
            <w:r w:rsidR="002656D3">
              <w:rPr>
                <w:noProof/>
                <w:webHidden/>
              </w:rPr>
              <w:instrText xml:space="preserve"> PAGEREF _Toc512349777 \h </w:instrText>
            </w:r>
            <w:r w:rsidR="002656D3">
              <w:rPr>
                <w:noProof/>
                <w:webHidden/>
              </w:rPr>
            </w:r>
            <w:r w:rsidR="002656D3">
              <w:rPr>
                <w:noProof/>
                <w:webHidden/>
              </w:rPr>
              <w:fldChar w:fldCharType="separate"/>
            </w:r>
            <w:r w:rsidR="002656D3">
              <w:rPr>
                <w:noProof/>
                <w:webHidden/>
              </w:rPr>
              <w:t>32</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78" w:history="1">
            <w:r w:rsidR="002656D3" w:rsidRPr="00F21984">
              <w:rPr>
                <w:rStyle w:val="Hyperlink"/>
                <w:noProof/>
              </w:rPr>
              <w:t>Shear Strength</w:t>
            </w:r>
            <w:r w:rsidR="002656D3">
              <w:rPr>
                <w:noProof/>
                <w:webHidden/>
              </w:rPr>
              <w:tab/>
            </w:r>
            <w:r w:rsidR="002656D3">
              <w:rPr>
                <w:noProof/>
                <w:webHidden/>
              </w:rPr>
              <w:fldChar w:fldCharType="begin"/>
            </w:r>
            <w:r w:rsidR="002656D3">
              <w:rPr>
                <w:noProof/>
                <w:webHidden/>
              </w:rPr>
              <w:instrText xml:space="preserve"> PAGEREF _Toc512349778 \h </w:instrText>
            </w:r>
            <w:r w:rsidR="002656D3">
              <w:rPr>
                <w:noProof/>
                <w:webHidden/>
              </w:rPr>
            </w:r>
            <w:r w:rsidR="002656D3">
              <w:rPr>
                <w:noProof/>
                <w:webHidden/>
              </w:rPr>
              <w:fldChar w:fldCharType="separate"/>
            </w:r>
            <w:r w:rsidR="002656D3">
              <w:rPr>
                <w:noProof/>
                <w:webHidden/>
              </w:rPr>
              <w:t>36</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79" w:history="1">
            <w:r w:rsidR="002656D3" w:rsidRPr="00F21984">
              <w:rPr>
                <w:rStyle w:val="Hyperlink"/>
                <w:noProof/>
              </w:rPr>
              <w:t>Resistance Profile</w:t>
            </w:r>
            <w:r w:rsidR="002656D3">
              <w:rPr>
                <w:noProof/>
                <w:webHidden/>
              </w:rPr>
              <w:tab/>
            </w:r>
            <w:r w:rsidR="002656D3">
              <w:rPr>
                <w:noProof/>
                <w:webHidden/>
              </w:rPr>
              <w:fldChar w:fldCharType="begin"/>
            </w:r>
            <w:r w:rsidR="002656D3">
              <w:rPr>
                <w:noProof/>
                <w:webHidden/>
              </w:rPr>
              <w:instrText xml:space="preserve"> PAGEREF _Toc512349779 \h </w:instrText>
            </w:r>
            <w:r w:rsidR="002656D3">
              <w:rPr>
                <w:noProof/>
                <w:webHidden/>
              </w:rPr>
            </w:r>
            <w:r w:rsidR="002656D3">
              <w:rPr>
                <w:noProof/>
                <w:webHidden/>
              </w:rPr>
              <w:fldChar w:fldCharType="separate"/>
            </w:r>
            <w:r w:rsidR="002656D3">
              <w:rPr>
                <w:noProof/>
                <w:webHidden/>
              </w:rPr>
              <w:t>38</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0" w:history="1">
            <w:r w:rsidR="002656D3" w:rsidRPr="00F21984">
              <w:rPr>
                <w:rStyle w:val="Hyperlink"/>
                <w:noProof/>
              </w:rPr>
              <w:t>Deflection</w:t>
            </w:r>
            <w:r w:rsidR="002656D3">
              <w:rPr>
                <w:noProof/>
                <w:webHidden/>
              </w:rPr>
              <w:tab/>
            </w:r>
            <w:r w:rsidR="002656D3">
              <w:rPr>
                <w:noProof/>
                <w:webHidden/>
              </w:rPr>
              <w:fldChar w:fldCharType="begin"/>
            </w:r>
            <w:r w:rsidR="002656D3">
              <w:rPr>
                <w:noProof/>
                <w:webHidden/>
              </w:rPr>
              <w:instrText xml:space="preserve"> PAGEREF _Toc512349780 \h </w:instrText>
            </w:r>
            <w:r w:rsidR="002656D3">
              <w:rPr>
                <w:noProof/>
                <w:webHidden/>
              </w:rPr>
            </w:r>
            <w:r w:rsidR="002656D3">
              <w:rPr>
                <w:noProof/>
                <w:webHidden/>
              </w:rPr>
              <w:fldChar w:fldCharType="separate"/>
            </w:r>
            <w:r w:rsidR="002656D3">
              <w:rPr>
                <w:noProof/>
                <w:webHidden/>
              </w:rPr>
              <w:t>39</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81" w:history="1">
            <w:r w:rsidR="002656D3" w:rsidRPr="00F21984">
              <w:rPr>
                <w:rStyle w:val="Hyperlink"/>
                <w:noProof/>
              </w:rPr>
              <w:t>Further Work</w:t>
            </w:r>
            <w:r w:rsidR="002656D3">
              <w:rPr>
                <w:noProof/>
                <w:webHidden/>
              </w:rPr>
              <w:tab/>
            </w:r>
            <w:r w:rsidR="002656D3">
              <w:rPr>
                <w:noProof/>
                <w:webHidden/>
              </w:rPr>
              <w:fldChar w:fldCharType="begin"/>
            </w:r>
            <w:r w:rsidR="002656D3">
              <w:rPr>
                <w:noProof/>
                <w:webHidden/>
              </w:rPr>
              <w:instrText xml:space="preserve"> PAGEREF _Toc512349781 \h </w:instrText>
            </w:r>
            <w:r w:rsidR="002656D3">
              <w:rPr>
                <w:noProof/>
                <w:webHidden/>
              </w:rPr>
            </w:r>
            <w:r w:rsidR="002656D3">
              <w:rPr>
                <w:noProof/>
                <w:webHidden/>
              </w:rPr>
              <w:fldChar w:fldCharType="separate"/>
            </w:r>
            <w:r w:rsidR="002656D3">
              <w:rPr>
                <w:noProof/>
                <w:webHidden/>
              </w:rPr>
              <w:t>44</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2" w:history="1">
            <w:r w:rsidR="002656D3" w:rsidRPr="00F21984">
              <w:rPr>
                <w:rStyle w:val="Hyperlink"/>
                <w:noProof/>
              </w:rPr>
              <w:t>Cross linking time</w:t>
            </w:r>
            <w:r w:rsidR="002656D3">
              <w:rPr>
                <w:noProof/>
                <w:webHidden/>
              </w:rPr>
              <w:tab/>
            </w:r>
            <w:r w:rsidR="002656D3">
              <w:rPr>
                <w:noProof/>
                <w:webHidden/>
              </w:rPr>
              <w:fldChar w:fldCharType="begin"/>
            </w:r>
            <w:r w:rsidR="002656D3">
              <w:rPr>
                <w:noProof/>
                <w:webHidden/>
              </w:rPr>
              <w:instrText xml:space="preserve"> PAGEREF _Toc512349782 \h </w:instrText>
            </w:r>
            <w:r w:rsidR="002656D3">
              <w:rPr>
                <w:noProof/>
                <w:webHidden/>
              </w:rPr>
            </w:r>
            <w:r w:rsidR="002656D3">
              <w:rPr>
                <w:noProof/>
                <w:webHidden/>
              </w:rPr>
              <w:fldChar w:fldCharType="separate"/>
            </w:r>
            <w:r w:rsidR="002656D3">
              <w:rPr>
                <w:noProof/>
                <w:webHidden/>
              </w:rPr>
              <w:t>44</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83" w:history="1">
            <w:r w:rsidR="002656D3" w:rsidRPr="00F21984">
              <w:rPr>
                <w:rStyle w:val="Hyperlink"/>
                <w:noProof/>
              </w:rPr>
              <w:t>Conclusion</w:t>
            </w:r>
            <w:r w:rsidR="002656D3">
              <w:rPr>
                <w:noProof/>
                <w:webHidden/>
              </w:rPr>
              <w:tab/>
            </w:r>
            <w:r w:rsidR="002656D3">
              <w:rPr>
                <w:noProof/>
                <w:webHidden/>
              </w:rPr>
              <w:fldChar w:fldCharType="begin"/>
            </w:r>
            <w:r w:rsidR="002656D3">
              <w:rPr>
                <w:noProof/>
                <w:webHidden/>
              </w:rPr>
              <w:instrText xml:space="preserve"> PAGEREF _Toc512349783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84" w:history="1">
            <w:r w:rsidR="002656D3" w:rsidRPr="00F21984">
              <w:rPr>
                <w:rStyle w:val="Hyperlink"/>
                <w:noProof/>
              </w:rPr>
              <w:t>Recommendations</w:t>
            </w:r>
            <w:r w:rsidR="002656D3">
              <w:rPr>
                <w:noProof/>
                <w:webHidden/>
              </w:rPr>
              <w:tab/>
            </w:r>
            <w:r w:rsidR="002656D3">
              <w:rPr>
                <w:noProof/>
                <w:webHidden/>
              </w:rPr>
              <w:fldChar w:fldCharType="begin"/>
            </w:r>
            <w:r w:rsidR="002656D3">
              <w:rPr>
                <w:noProof/>
                <w:webHidden/>
              </w:rPr>
              <w:instrText xml:space="preserve"> PAGEREF _Toc512349784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5" w:history="1">
            <w:r w:rsidR="002656D3" w:rsidRPr="00F21984">
              <w:rPr>
                <w:rStyle w:val="Hyperlink"/>
                <w:noProof/>
              </w:rPr>
              <w:t>Evolved gas analysis</w:t>
            </w:r>
            <w:r w:rsidR="002656D3">
              <w:rPr>
                <w:noProof/>
                <w:webHidden/>
              </w:rPr>
              <w:tab/>
            </w:r>
            <w:r w:rsidR="002656D3">
              <w:rPr>
                <w:noProof/>
                <w:webHidden/>
              </w:rPr>
              <w:fldChar w:fldCharType="begin"/>
            </w:r>
            <w:r w:rsidR="002656D3">
              <w:rPr>
                <w:noProof/>
                <w:webHidden/>
              </w:rPr>
              <w:instrText xml:space="preserve"> PAGEREF _Toc512349785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6" w:history="1">
            <w:r w:rsidR="002656D3" w:rsidRPr="00F21984">
              <w:rPr>
                <w:rStyle w:val="Hyperlink"/>
                <w:noProof/>
              </w:rPr>
              <w:t>Annealing</w:t>
            </w:r>
            <w:r w:rsidR="002656D3">
              <w:rPr>
                <w:noProof/>
                <w:webHidden/>
              </w:rPr>
              <w:tab/>
            </w:r>
            <w:r w:rsidR="002656D3">
              <w:rPr>
                <w:noProof/>
                <w:webHidden/>
              </w:rPr>
              <w:fldChar w:fldCharType="begin"/>
            </w:r>
            <w:r w:rsidR="002656D3">
              <w:rPr>
                <w:noProof/>
                <w:webHidden/>
              </w:rPr>
              <w:instrText xml:space="preserve"> PAGEREF _Toc512349786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7" w:history="1">
            <w:r w:rsidR="002656D3" w:rsidRPr="00F21984">
              <w:rPr>
                <w:rStyle w:val="Hyperlink"/>
                <w:noProof/>
              </w:rPr>
              <w:t>Clamping Method</w:t>
            </w:r>
            <w:r w:rsidR="002656D3">
              <w:rPr>
                <w:noProof/>
                <w:webHidden/>
              </w:rPr>
              <w:tab/>
            </w:r>
            <w:r w:rsidR="002656D3">
              <w:rPr>
                <w:noProof/>
                <w:webHidden/>
              </w:rPr>
              <w:fldChar w:fldCharType="begin"/>
            </w:r>
            <w:r w:rsidR="002656D3">
              <w:rPr>
                <w:noProof/>
                <w:webHidden/>
              </w:rPr>
              <w:instrText xml:space="preserve"> PAGEREF _Toc512349787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2"/>
            <w:tabs>
              <w:tab w:val="right" w:leader="dot" w:pos="9016"/>
            </w:tabs>
            <w:rPr>
              <w:rFonts w:eastAsiaTheme="minorEastAsia"/>
              <w:noProof/>
              <w:lang w:eastAsia="en-GB"/>
            </w:rPr>
          </w:pPr>
          <w:hyperlink w:anchor="_Toc512349788" w:history="1">
            <w:r w:rsidR="002656D3" w:rsidRPr="00F21984">
              <w:rPr>
                <w:rStyle w:val="Hyperlink"/>
                <w:noProof/>
              </w:rPr>
              <w:t>Carbon Ductility</w:t>
            </w:r>
            <w:r w:rsidR="002656D3">
              <w:rPr>
                <w:noProof/>
                <w:webHidden/>
              </w:rPr>
              <w:tab/>
            </w:r>
            <w:r w:rsidR="002656D3">
              <w:rPr>
                <w:noProof/>
                <w:webHidden/>
              </w:rPr>
              <w:fldChar w:fldCharType="begin"/>
            </w:r>
            <w:r w:rsidR="002656D3">
              <w:rPr>
                <w:noProof/>
                <w:webHidden/>
              </w:rPr>
              <w:instrText xml:space="preserve"> PAGEREF _Toc512349788 \h </w:instrText>
            </w:r>
            <w:r w:rsidR="002656D3">
              <w:rPr>
                <w:noProof/>
                <w:webHidden/>
              </w:rPr>
            </w:r>
            <w:r w:rsidR="002656D3">
              <w:rPr>
                <w:noProof/>
                <w:webHidden/>
              </w:rPr>
              <w:fldChar w:fldCharType="separate"/>
            </w:r>
            <w:r w:rsidR="002656D3">
              <w:rPr>
                <w:noProof/>
                <w:webHidden/>
              </w:rPr>
              <w:t>45</w:t>
            </w:r>
            <w:r w:rsidR="002656D3">
              <w:rPr>
                <w:noProof/>
                <w:webHidden/>
              </w:rPr>
              <w:fldChar w:fldCharType="end"/>
            </w:r>
          </w:hyperlink>
        </w:p>
        <w:p w:rsidR="002656D3" w:rsidRDefault="00F1572D">
          <w:pPr>
            <w:pStyle w:val="TOC1"/>
            <w:tabs>
              <w:tab w:val="right" w:leader="dot" w:pos="9016"/>
            </w:tabs>
            <w:rPr>
              <w:rFonts w:eastAsiaTheme="minorEastAsia"/>
              <w:noProof/>
              <w:lang w:eastAsia="en-GB"/>
            </w:rPr>
          </w:pPr>
          <w:hyperlink w:anchor="_Toc512349789" w:history="1">
            <w:r w:rsidR="002656D3" w:rsidRPr="00F21984">
              <w:rPr>
                <w:rStyle w:val="Hyperlink"/>
                <w:noProof/>
              </w:rPr>
              <w:t>Bibliography</w:t>
            </w:r>
            <w:r w:rsidR="002656D3">
              <w:rPr>
                <w:noProof/>
                <w:webHidden/>
              </w:rPr>
              <w:tab/>
            </w:r>
            <w:r w:rsidR="002656D3">
              <w:rPr>
                <w:noProof/>
                <w:webHidden/>
              </w:rPr>
              <w:fldChar w:fldCharType="begin"/>
            </w:r>
            <w:r w:rsidR="002656D3">
              <w:rPr>
                <w:noProof/>
                <w:webHidden/>
              </w:rPr>
              <w:instrText xml:space="preserve"> PAGEREF _Toc512349789 \h </w:instrText>
            </w:r>
            <w:r w:rsidR="002656D3">
              <w:rPr>
                <w:noProof/>
                <w:webHidden/>
              </w:rPr>
            </w:r>
            <w:r w:rsidR="002656D3">
              <w:rPr>
                <w:noProof/>
                <w:webHidden/>
              </w:rPr>
              <w:fldChar w:fldCharType="separate"/>
            </w:r>
            <w:r w:rsidR="002656D3">
              <w:rPr>
                <w:noProof/>
                <w:webHidden/>
              </w:rPr>
              <w:t>47</w:t>
            </w:r>
            <w:r w:rsidR="002656D3">
              <w:rPr>
                <w:noProof/>
                <w:webHidden/>
              </w:rPr>
              <w:fldChar w:fldCharType="end"/>
            </w:r>
          </w:hyperlink>
        </w:p>
        <w:p w:rsidR="00486436" w:rsidRPr="008C2AA8" w:rsidRDefault="0024567D" w:rsidP="00486436">
          <w:pPr>
            <w:rPr>
              <w:rFonts w:ascii="Arial" w:hAnsi="Arial" w:cs="Arial"/>
              <w:b/>
              <w:bCs/>
              <w:noProof/>
            </w:rPr>
          </w:pPr>
          <w:r w:rsidRPr="00760852">
            <w:rPr>
              <w:rFonts w:ascii="Arial" w:hAnsi="Arial" w:cs="Arial"/>
              <w:b/>
              <w:bCs/>
              <w:noProof/>
            </w:rPr>
            <w:fldChar w:fldCharType="end"/>
          </w:r>
        </w:p>
      </w:sdtContent>
    </w:sdt>
    <w:p w:rsidR="008C2AA8" w:rsidRDefault="008C2AA8">
      <w:pPr>
        <w:pStyle w:val="TableofFigures"/>
        <w:tabs>
          <w:tab w:val="left" w:pos="440"/>
          <w:tab w:val="right" w:leader="dot" w:pos="9016"/>
        </w:tabs>
        <w:rPr>
          <w:rFonts w:ascii="Arial" w:hAnsi="Arial" w:cs="Arial"/>
        </w:rPr>
      </w:pPr>
      <w:bookmarkStart w:id="2" w:name="_Toc496209265"/>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Default="008C2AA8">
      <w:pPr>
        <w:pStyle w:val="TableofFigures"/>
        <w:tabs>
          <w:tab w:val="left" w:pos="440"/>
          <w:tab w:val="right" w:leader="dot" w:pos="9016"/>
        </w:tabs>
        <w:rPr>
          <w:rFonts w:ascii="Arial" w:hAnsi="Arial" w:cs="Arial"/>
        </w:rPr>
      </w:pPr>
    </w:p>
    <w:p w:rsidR="008C2AA8" w:rsidRPr="008C2AA8" w:rsidRDefault="008C2AA8">
      <w:pPr>
        <w:pStyle w:val="TableofFigures"/>
        <w:tabs>
          <w:tab w:val="left" w:pos="440"/>
          <w:tab w:val="right" w:leader="dot" w:pos="9016"/>
        </w:tabs>
        <w:rPr>
          <w:rFonts w:ascii="Arial" w:hAnsi="Arial" w:cs="Arial"/>
          <w:u w:val="single"/>
        </w:rPr>
      </w:pPr>
      <w:r>
        <w:rPr>
          <w:rFonts w:ascii="Arial" w:hAnsi="Arial" w:cs="Arial"/>
          <w:u w:val="single"/>
        </w:rPr>
        <w:lastRenderedPageBreak/>
        <w:t>List</w:t>
      </w:r>
      <w:r w:rsidRPr="008C2AA8">
        <w:rPr>
          <w:rFonts w:ascii="Arial" w:hAnsi="Arial" w:cs="Arial"/>
          <w:u w:val="single"/>
        </w:rPr>
        <w:t xml:space="preserve"> of Figures</w:t>
      </w:r>
    </w:p>
    <w:p w:rsidR="00605EFA" w:rsidRDefault="00E14192">
      <w:pPr>
        <w:pStyle w:val="TableofFigures"/>
        <w:tabs>
          <w:tab w:val="left" w:pos="440"/>
          <w:tab w:val="right" w:leader="dot" w:pos="9016"/>
        </w:tabs>
        <w:rPr>
          <w:rFonts w:eastAsiaTheme="minorEastAsia"/>
          <w:noProof/>
          <w:lang w:eastAsia="en-GB"/>
        </w:rPr>
      </w:pPr>
      <w:r>
        <w:fldChar w:fldCharType="begin"/>
      </w:r>
      <w:r>
        <w:instrText xml:space="preserve"> TOC \h \z \c "Figure" </w:instrText>
      </w:r>
      <w:r>
        <w:fldChar w:fldCharType="separate"/>
      </w:r>
      <w:hyperlink w:anchor="_Toc512356358" w:history="1">
        <w:r w:rsidR="00605EFA" w:rsidRPr="006A74FE">
          <w:rPr>
            <w:rStyle w:val="Hyperlink"/>
            <w:noProof/>
          </w:rPr>
          <w:t>Figure 1 – (Rail System.net 2015)</w:t>
        </w:r>
        <w:r w:rsidR="00605EFA">
          <w:rPr>
            <w:noProof/>
            <w:webHidden/>
          </w:rPr>
          <w:tab/>
        </w:r>
        <w:r w:rsidR="00605EFA">
          <w:rPr>
            <w:noProof/>
            <w:webHidden/>
          </w:rPr>
          <w:fldChar w:fldCharType="begin"/>
        </w:r>
        <w:r w:rsidR="00605EFA">
          <w:rPr>
            <w:noProof/>
            <w:webHidden/>
          </w:rPr>
          <w:instrText xml:space="preserve"> PAGEREF _Toc512356358 \h </w:instrText>
        </w:r>
        <w:r w:rsidR="00605EFA">
          <w:rPr>
            <w:noProof/>
            <w:webHidden/>
          </w:rPr>
        </w:r>
        <w:r w:rsidR="00605EFA">
          <w:rPr>
            <w:noProof/>
            <w:webHidden/>
          </w:rPr>
          <w:fldChar w:fldCharType="separate"/>
        </w:r>
        <w:r w:rsidR="00605EFA">
          <w:rPr>
            <w:noProof/>
            <w:webHidden/>
          </w:rPr>
          <w:t>6</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59" w:history="1">
        <w:r w:rsidR="00605EFA" w:rsidRPr="006A74FE">
          <w:rPr>
            <w:rStyle w:val="Hyperlink"/>
            <w:noProof/>
          </w:rPr>
          <w:t>Figure 2 - (Anderson, 2011)</w:t>
        </w:r>
        <w:r w:rsidR="00605EFA">
          <w:rPr>
            <w:noProof/>
            <w:webHidden/>
          </w:rPr>
          <w:tab/>
        </w:r>
        <w:r w:rsidR="00605EFA">
          <w:rPr>
            <w:noProof/>
            <w:webHidden/>
          </w:rPr>
          <w:fldChar w:fldCharType="begin"/>
        </w:r>
        <w:r w:rsidR="00605EFA">
          <w:rPr>
            <w:noProof/>
            <w:webHidden/>
          </w:rPr>
          <w:instrText xml:space="preserve"> PAGEREF _Toc512356359 \h </w:instrText>
        </w:r>
        <w:r w:rsidR="00605EFA">
          <w:rPr>
            <w:noProof/>
            <w:webHidden/>
          </w:rPr>
        </w:r>
        <w:r w:rsidR="00605EFA">
          <w:rPr>
            <w:noProof/>
            <w:webHidden/>
          </w:rPr>
          <w:fldChar w:fldCharType="separate"/>
        </w:r>
        <w:r w:rsidR="00605EFA">
          <w:rPr>
            <w:noProof/>
            <w:webHidden/>
          </w:rPr>
          <w:t>9</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0" w:history="1">
        <w:r w:rsidR="00605EFA" w:rsidRPr="006A74FE">
          <w:rPr>
            <w:rStyle w:val="Hyperlink"/>
            <w:noProof/>
          </w:rPr>
          <w:t>Figure 3- (Ren, 2016)</w:t>
        </w:r>
        <w:r w:rsidR="00605EFA">
          <w:rPr>
            <w:noProof/>
            <w:webHidden/>
          </w:rPr>
          <w:tab/>
        </w:r>
        <w:r w:rsidR="00605EFA">
          <w:rPr>
            <w:noProof/>
            <w:webHidden/>
          </w:rPr>
          <w:fldChar w:fldCharType="begin"/>
        </w:r>
        <w:r w:rsidR="00605EFA">
          <w:rPr>
            <w:noProof/>
            <w:webHidden/>
          </w:rPr>
          <w:instrText xml:space="preserve"> PAGEREF _Toc512356360 \h </w:instrText>
        </w:r>
        <w:r w:rsidR="00605EFA">
          <w:rPr>
            <w:noProof/>
            <w:webHidden/>
          </w:rPr>
        </w:r>
        <w:r w:rsidR="00605EFA">
          <w:rPr>
            <w:noProof/>
            <w:webHidden/>
          </w:rPr>
          <w:fldChar w:fldCharType="separate"/>
        </w:r>
        <w:r w:rsidR="00605EFA">
          <w:rPr>
            <w:noProof/>
            <w:webHidden/>
          </w:rPr>
          <w:t>10</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1" w:history="1">
        <w:r w:rsidR="00605EFA" w:rsidRPr="006A74FE">
          <w:rPr>
            <w:rStyle w:val="Hyperlink"/>
            <w:noProof/>
          </w:rPr>
          <w:t>Figure 4 – (Author taken 2018)</w:t>
        </w:r>
        <w:r w:rsidR="00605EFA">
          <w:rPr>
            <w:noProof/>
            <w:webHidden/>
          </w:rPr>
          <w:tab/>
        </w:r>
        <w:r w:rsidR="00605EFA">
          <w:rPr>
            <w:noProof/>
            <w:webHidden/>
          </w:rPr>
          <w:fldChar w:fldCharType="begin"/>
        </w:r>
        <w:r w:rsidR="00605EFA">
          <w:rPr>
            <w:noProof/>
            <w:webHidden/>
          </w:rPr>
          <w:instrText xml:space="preserve"> PAGEREF _Toc512356361 \h </w:instrText>
        </w:r>
        <w:r w:rsidR="00605EFA">
          <w:rPr>
            <w:noProof/>
            <w:webHidden/>
          </w:rPr>
        </w:r>
        <w:r w:rsidR="00605EFA">
          <w:rPr>
            <w:noProof/>
            <w:webHidden/>
          </w:rPr>
          <w:fldChar w:fldCharType="separate"/>
        </w:r>
        <w:r w:rsidR="00605EFA">
          <w:rPr>
            <w:noProof/>
            <w:webHidden/>
          </w:rPr>
          <w:t>14</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2" w:history="1">
        <w:r w:rsidR="00605EFA" w:rsidRPr="006A74FE">
          <w:rPr>
            <w:rStyle w:val="Hyperlink"/>
            <w:noProof/>
          </w:rPr>
          <w:t>Figure 5-(Wu, 2016)</w:t>
        </w:r>
        <w:r w:rsidR="00605EFA">
          <w:rPr>
            <w:noProof/>
            <w:webHidden/>
          </w:rPr>
          <w:tab/>
        </w:r>
        <w:r w:rsidR="00605EFA">
          <w:rPr>
            <w:noProof/>
            <w:webHidden/>
          </w:rPr>
          <w:fldChar w:fldCharType="begin"/>
        </w:r>
        <w:r w:rsidR="00605EFA">
          <w:rPr>
            <w:noProof/>
            <w:webHidden/>
          </w:rPr>
          <w:instrText xml:space="preserve"> PAGEREF _Toc512356362 \h </w:instrText>
        </w:r>
        <w:r w:rsidR="00605EFA">
          <w:rPr>
            <w:noProof/>
            <w:webHidden/>
          </w:rPr>
        </w:r>
        <w:r w:rsidR="00605EFA">
          <w:rPr>
            <w:noProof/>
            <w:webHidden/>
          </w:rPr>
          <w:fldChar w:fldCharType="separate"/>
        </w:r>
        <w:r w:rsidR="00605EFA">
          <w:rPr>
            <w:noProof/>
            <w:webHidden/>
          </w:rPr>
          <w:t>16</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3" w:history="1">
        <w:r w:rsidR="00605EFA" w:rsidRPr="006A74FE">
          <w:rPr>
            <w:rStyle w:val="Hyperlink"/>
            <w:noProof/>
          </w:rPr>
          <w:t>Figure 6- (Morgan Advance Materials, 2017)</w:t>
        </w:r>
        <w:r w:rsidR="00605EFA">
          <w:rPr>
            <w:noProof/>
            <w:webHidden/>
          </w:rPr>
          <w:tab/>
        </w:r>
        <w:r w:rsidR="00605EFA">
          <w:rPr>
            <w:noProof/>
            <w:webHidden/>
          </w:rPr>
          <w:fldChar w:fldCharType="begin"/>
        </w:r>
        <w:r w:rsidR="00605EFA">
          <w:rPr>
            <w:noProof/>
            <w:webHidden/>
          </w:rPr>
          <w:instrText xml:space="preserve"> PAGEREF _Toc512356363 \h </w:instrText>
        </w:r>
        <w:r w:rsidR="00605EFA">
          <w:rPr>
            <w:noProof/>
            <w:webHidden/>
          </w:rPr>
        </w:r>
        <w:r w:rsidR="00605EFA">
          <w:rPr>
            <w:noProof/>
            <w:webHidden/>
          </w:rPr>
          <w:fldChar w:fldCharType="separate"/>
        </w:r>
        <w:r w:rsidR="00605EFA">
          <w:rPr>
            <w:noProof/>
            <w:webHidden/>
          </w:rPr>
          <w:t>17</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4" w:history="1">
        <w:r w:rsidR="00605EFA" w:rsidRPr="006A74FE">
          <w:rPr>
            <w:rStyle w:val="Hyperlink"/>
            <w:noProof/>
          </w:rPr>
          <w:t>Figure 7 – (Morgan Advanced Materials 2018)</w:t>
        </w:r>
        <w:r w:rsidR="00605EFA">
          <w:rPr>
            <w:noProof/>
            <w:webHidden/>
          </w:rPr>
          <w:tab/>
        </w:r>
        <w:r w:rsidR="00605EFA">
          <w:rPr>
            <w:noProof/>
            <w:webHidden/>
          </w:rPr>
          <w:fldChar w:fldCharType="begin"/>
        </w:r>
        <w:r w:rsidR="00605EFA">
          <w:rPr>
            <w:noProof/>
            <w:webHidden/>
          </w:rPr>
          <w:instrText xml:space="preserve"> PAGEREF _Toc512356364 \h </w:instrText>
        </w:r>
        <w:r w:rsidR="00605EFA">
          <w:rPr>
            <w:noProof/>
            <w:webHidden/>
          </w:rPr>
        </w:r>
        <w:r w:rsidR="00605EFA">
          <w:rPr>
            <w:noProof/>
            <w:webHidden/>
          </w:rPr>
          <w:fldChar w:fldCharType="separate"/>
        </w:r>
        <w:r w:rsidR="00605EFA">
          <w:rPr>
            <w:noProof/>
            <w:webHidden/>
          </w:rPr>
          <w:t>19</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5" w:history="1">
        <w:r w:rsidR="00605EFA" w:rsidRPr="006A74FE">
          <w:rPr>
            <w:rStyle w:val="Hyperlink"/>
            <w:noProof/>
          </w:rPr>
          <w:t>Figure 8 – (Morgan Advanced Materials - Analytical Laboratory, 2018)</w:t>
        </w:r>
        <w:r w:rsidR="00605EFA">
          <w:rPr>
            <w:noProof/>
            <w:webHidden/>
          </w:rPr>
          <w:tab/>
        </w:r>
        <w:r w:rsidR="00605EFA">
          <w:rPr>
            <w:noProof/>
            <w:webHidden/>
          </w:rPr>
          <w:fldChar w:fldCharType="begin"/>
        </w:r>
        <w:r w:rsidR="00605EFA">
          <w:rPr>
            <w:noProof/>
            <w:webHidden/>
          </w:rPr>
          <w:instrText xml:space="preserve"> PAGEREF _Toc512356365 \h </w:instrText>
        </w:r>
        <w:r w:rsidR="00605EFA">
          <w:rPr>
            <w:noProof/>
            <w:webHidden/>
          </w:rPr>
        </w:r>
        <w:r w:rsidR="00605EFA">
          <w:rPr>
            <w:noProof/>
            <w:webHidden/>
          </w:rPr>
          <w:fldChar w:fldCharType="separate"/>
        </w:r>
        <w:r w:rsidR="00605EFA">
          <w:rPr>
            <w:noProof/>
            <w:webHidden/>
          </w:rPr>
          <w:t>20</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6" w:history="1">
        <w:r w:rsidR="00605EFA" w:rsidRPr="006A74FE">
          <w:rPr>
            <w:rStyle w:val="Hyperlink"/>
            <w:noProof/>
          </w:rPr>
          <w:t xml:space="preserve">Figure 9  - (Aalco, 2017)                                                                                                             </w:t>
        </w:r>
        <w:r w:rsidR="00605EFA">
          <w:rPr>
            <w:rStyle w:val="Hyperlink"/>
            <w:noProof/>
          </w:rPr>
          <w:t xml:space="preserve">               </w:t>
        </w:r>
        <w:r w:rsidR="00605EFA" w:rsidRPr="006A74FE">
          <w:rPr>
            <w:rStyle w:val="Hyperlink"/>
            <w:noProof/>
          </w:rPr>
          <w:t xml:space="preserve">    Figure 10 - (Aalco, 2017)</w:t>
        </w:r>
        <w:r w:rsidR="00605EFA">
          <w:rPr>
            <w:noProof/>
            <w:webHidden/>
          </w:rPr>
          <w:tab/>
        </w:r>
        <w:r w:rsidR="00605EFA">
          <w:rPr>
            <w:noProof/>
            <w:webHidden/>
          </w:rPr>
          <w:fldChar w:fldCharType="begin"/>
        </w:r>
        <w:r w:rsidR="00605EFA">
          <w:rPr>
            <w:noProof/>
            <w:webHidden/>
          </w:rPr>
          <w:instrText xml:space="preserve"> PAGEREF _Toc512356366 \h </w:instrText>
        </w:r>
        <w:r w:rsidR="00605EFA">
          <w:rPr>
            <w:noProof/>
            <w:webHidden/>
          </w:rPr>
        </w:r>
        <w:r w:rsidR="00605EFA">
          <w:rPr>
            <w:noProof/>
            <w:webHidden/>
          </w:rPr>
          <w:fldChar w:fldCharType="separate"/>
        </w:r>
        <w:r w:rsidR="00605EFA">
          <w:rPr>
            <w:noProof/>
            <w:webHidden/>
          </w:rPr>
          <w:t>21</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7" w:history="1">
        <w:r w:rsidR="00605EFA" w:rsidRPr="006A74FE">
          <w:rPr>
            <w:rStyle w:val="Hyperlink"/>
            <w:noProof/>
          </w:rPr>
          <w:t>Figure 11 – (Author taken, 2018)</w:t>
        </w:r>
        <w:r w:rsidR="00605EFA">
          <w:rPr>
            <w:noProof/>
            <w:webHidden/>
          </w:rPr>
          <w:tab/>
        </w:r>
        <w:r w:rsidR="00605EFA">
          <w:rPr>
            <w:noProof/>
            <w:webHidden/>
          </w:rPr>
          <w:fldChar w:fldCharType="begin"/>
        </w:r>
        <w:r w:rsidR="00605EFA">
          <w:rPr>
            <w:noProof/>
            <w:webHidden/>
          </w:rPr>
          <w:instrText xml:space="preserve"> PAGEREF _Toc512356367 \h </w:instrText>
        </w:r>
        <w:r w:rsidR="00605EFA">
          <w:rPr>
            <w:noProof/>
            <w:webHidden/>
          </w:rPr>
        </w:r>
        <w:r w:rsidR="00605EFA">
          <w:rPr>
            <w:noProof/>
            <w:webHidden/>
          </w:rPr>
          <w:fldChar w:fldCharType="separate"/>
        </w:r>
        <w:r w:rsidR="00605EFA">
          <w:rPr>
            <w:noProof/>
            <w:webHidden/>
          </w:rPr>
          <w:t>24</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8" w:history="1">
        <w:r w:rsidR="00605EFA" w:rsidRPr="006A74FE">
          <w:rPr>
            <w:rStyle w:val="Hyperlink"/>
            <w:noProof/>
          </w:rPr>
          <w:t>Figure 12 (TA instruments, 2015)</w:t>
        </w:r>
        <w:r w:rsidR="00605EFA">
          <w:rPr>
            <w:noProof/>
            <w:webHidden/>
          </w:rPr>
          <w:tab/>
        </w:r>
        <w:r w:rsidR="00605EFA">
          <w:rPr>
            <w:noProof/>
            <w:webHidden/>
          </w:rPr>
          <w:fldChar w:fldCharType="begin"/>
        </w:r>
        <w:r w:rsidR="00605EFA">
          <w:rPr>
            <w:noProof/>
            <w:webHidden/>
          </w:rPr>
          <w:instrText xml:space="preserve"> PAGEREF _Toc512356368 \h </w:instrText>
        </w:r>
        <w:r w:rsidR="00605EFA">
          <w:rPr>
            <w:noProof/>
            <w:webHidden/>
          </w:rPr>
        </w:r>
        <w:r w:rsidR="00605EFA">
          <w:rPr>
            <w:noProof/>
            <w:webHidden/>
          </w:rPr>
          <w:fldChar w:fldCharType="separate"/>
        </w:r>
        <w:r w:rsidR="00605EFA">
          <w:rPr>
            <w:noProof/>
            <w:webHidden/>
          </w:rPr>
          <w:t>27</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69" w:history="1">
        <w:r w:rsidR="00605EFA" w:rsidRPr="006A74FE">
          <w:rPr>
            <w:rStyle w:val="Hyperlink"/>
            <w:noProof/>
          </w:rPr>
          <w:t>Figure 13 - (BSI, 2015)</w:t>
        </w:r>
        <w:r w:rsidR="00605EFA">
          <w:rPr>
            <w:noProof/>
            <w:webHidden/>
          </w:rPr>
          <w:tab/>
        </w:r>
        <w:r w:rsidR="00605EFA">
          <w:rPr>
            <w:noProof/>
            <w:webHidden/>
          </w:rPr>
          <w:fldChar w:fldCharType="begin"/>
        </w:r>
        <w:r w:rsidR="00605EFA">
          <w:rPr>
            <w:noProof/>
            <w:webHidden/>
          </w:rPr>
          <w:instrText xml:space="preserve"> PAGEREF _Toc512356369 \h </w:instrText>
        </w:r>
        <w:r w:rsidR="00605EFA">
          <w:rPr>
            <w:noProof/>
            <w:webHidden/>
          </w:rPr>
        </w:r>
        <w:r w:rsidR="00605EFA">
          <w:rPr>
            <w:noProof/>
            <w:webHidden/>
          </w:rPr>
          <w:fldChar w:fldCharType="separate"/>
        </w:r>
        <w:r w:rsidR="00605EFA">
          <w:rPr>
            <w:noProof/>
            <w:webHidden/>
          </w:rPr>
          <w:t>28</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0" w:history="1">
        <w:r w:rsidR="00605EFA" w:rsidRPr="006A74FE">
          <w:rPr>
            <w:rStyle w:val="Hyperlink"/>
            <w:noProof/>
          </w:rPr>
          <w:t>Figure 14 - (BSI, 2015)</w:t>
        </w:r>
        <w:r w:rsidR="00605EFA">
          <w:rPr>
            <w:noProof/>
            <w:webHidden/>
          </w:rPr>
          <w:tab/>
        </w:r>
        <w:r w:rsidR="00605EFA">
          <w:rPr>
            <w:noProof/>
            <w:webHidden/>
          </w:rPr>
          <w:fldChar w:fldCharType="begin"/>
        </w:r>
        <w:r w:rsidR="00605EFA">
          <w:rPr>
            <w:noProof/>
            <w:webHidden/>
          </w:rPr>
          <w:instrText xml:space="preserve"> PAGEREF _Toc512356370 \h </w:instrText>
        </w:r>
        <w:r w:rsidR="00605EFA">
          <w:rPr>
            <w:noProof/>
            <w:webHidden/>
          </w:rPr>
        </w:r>
        <w:r w:rsidR="00605EFA">
          <w:rPr>
            <w:noProof/>
            <w:webHidden/>
          </w:rPr>
          <w:fldChar w:fldCharType="separate"/>
        </w:r>
        <w:r w:rsidR="00605EFA">
          <w:rPr>
            <w:noProof/>
            <w:webHidden/>
          </w:rPr>
          <w:t>29</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1" w:history="1">
        <w:r w:rsidR="00605EFA" w:rsidRPr="006A74FE">
          <w:rPr>
            <w:rStyle w:val="Hyperlink"/>
            <w:noProof/>
          </w:rPr>
          <w:t>Figure 15 - (BSI, 2015)</w:t>
        </w:r>
        <w:r w:rsidR="00605EFA">
          <w:rPr>
            <w:noProof/>
            <w:webHidden/>
          </w:rPr>
          <w:tab/>
        </w:r>
        <w:r w:rsidR="00605EFA">
          <w:rPr>
            <w:noProof/>
            <w:webHidden/>
          </w:rPr>
          <w:fldChar w:fldCharType="begin"/>
        </w:r>
        <w:r w:rsidR="00605EFA">
          <w:rPr>
            <w:noProof/>
            <w:webHidden/>
          </w:rPr>
          <w:instrText xml:space="preserve"> PAGEREF _Toc512356371 \h </w:instrText>
        </w:r>
        <w:r w:rsidR="00605EFA">
          <w:rPr>
            <w:noProof/>
            <w:webHidden/>
          </w:rPr>
        </w:r>
        <w:r w:rsidR="00605EFA">
          <w:rPr>
            <w:noProof/>
            <w:webHidden/>
          </w:rPr>
          <w:fldChar w:fldCharType="separate"/>
        </w:r>
        <w:r w:rsidR="00605EFA">
          <w:rPr>
            <w:noProof/>
            <w:webHidden/>
          </w:rPr>
          <w:t>29</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2" w:history="1">
        <w:r w:rsidR="00605EFA" w:rsidRPr="006A74FE">
          <w:rPr>
            <w:rStyle w:val="Hyperlink"/>
            <w:noProof/>
          </w:rPr>
          <w:t>Figure 16 - (BSI, 2015)</w:t>
        </w:r>
        <w:r w:rsidR="00605EFA">
          <w:rPr>
            <w:noProof/>
            <w:webHidden/>
          </w:rPr>
          <w:tab/>
        </w:r>
        <w:r w:rsidR="00605EFA">
          <w:rPr>
            <w:noProof/>
            <w:webHidden/>
          </w:rPr>
          <w:fldChar w:fldCharType="begin"/>
        </w:r>
        <w:r w:rsidR="00605EFA">
          <w:rPr>
            <w:noProof/>
            <w:webHidden/>
          </w:rPr>
          <w:instrText xml:space="preserve"> PAGEREF _Toc512356372 \h </w:instrText>
        </w:r>
        <w:r w:rsidR="00605EFA">
          <w:rPr>
            <w:noProof/>
            <w:webHidden/>
          </w:rPr>
        </w:r>
        <w:r w:rsidR="00605EFA">
          <w:rPr>
            <w:noProof/>
            <w:webHidden/>
          </w:rPr>
          <w:fldChar w:fldCharType="separate"/>
        </w:r>
        <w:r w:rsidR="00605EFA">
          <w:rPr>
            <w:noProof/>
            <w:webHidden/>
          </w:rPr>
          <w:t>30</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3" w:history="1">
        <w:r w:rsidR="00605EFA" w:rsidRPr="006A74FE">
          <w:rPr>
            <w:rStyle w:val="Hyperlink"/>
            <w:noProof/>
          </w:rPr>
          <w:t>Figure 17 - (Author drawn, 2017)</w:t>
        </w:r>
        <w:r w:rsidR="00605EFA">
          <w:rPr>
            <w:noProof/>
            <w:webHidden/>
          </w:rPr>
          <w:tab/>
        </w:r>
        <w:r w:rsidR="00605EFA">
          <w:rPr>
            <w:noProof/>
            <w:webHidden/>
          </w:rPr>
          <w:fldChar w:fldCharType="begin"/>
        </w:r>
        <w:r w:rsidR="00605EFA">
          <w:rPr>
            <w:noProof/>
            <w:webHidden/>
          </w:rPr>
          <w:instrText xml:space="preserve"> PAGEREF _Toc512356373 \h </w:instrText>
        </w:r>
        <w:r w:rsidR="00605EFA">
          <w:rPr>
            <w:noProof/>
            <w:webHidden/>
          </w:rPr>
        </w:r>
        <w:r w:rsidR="00605EFA">
          <w:rPr>
            <w:noProof/>
            <w:webHidden/>
          </w:rPr>
          <w:fldChar w:fldCharType="separate"/>
        </w:r>
        <w:r w:rsidR="00605EFA">
          <w:rPr>
            <w:noProof/>
            <w:webHidden/>
          </w:rPr>
          <w:t>31</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4" w:history="1">
        <w:r w:rsidR="00605EFA" w:rsidRPr="006A74FE">
          <w:rPr>
            <w:rStyle w:val="Hyperlink"/>
            <w:noProof/>
          </w:rPr>
          <w:t>Figure 18 - (Newtek Sensors, 2018)</w:t>
        </w:r>
        <w:r w:rsidR="00605EFA">
          <w:rPr>
            <w:noProof/>
            <w:webHidden/>
          </w:rPr>
          <w:tab/>
        </w:r>
        <w:r w:rsidR="00605EFA">
          <w:rPr>
            <w:noProof/>
            <w:webHidden/>
          </w:rPr>
          <w:fldChar w:fldCharType="begin"/>
        </w:r>
        <w:r w:rsidR="00605EFA">
          <w:rPr>
            <w:noProof/>
            <w:webHidden/>
          </w:rPr>
          <w:instrText xml:space="preserve"> PAGEREF _Toc512356374 \h </w:instrText>
        </w:r>
        <w:r w:rsidR="00605EFA">
          <w:rPr>
            <w:noProof/>
            <w:webHidden/>
          </w:rPr>
        </w:r>
        <w:r w:rsidR="00605EFA">
          <w:rPr>
            <w:noProof/>
            <w:webHidden/>
          </w:rPr>
          <w:fldChar w:fldCharType="separate"/>
        </w:r>
        <w:r w:rsidR="00605EFA">
          <w:rPr>
            <w:noProof/>
            <w:webHidden/>
          </w:rPr>
          <w:t>31</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5" w:history="1">
        <w:r w:rsidR="00605EFA" w:rsidRPr="006A74FE">
          <w:rPr>
            <w:rStyle w:val="Hyperlink"/>
            <w:noProof/>
          </w:rPr>
          <w:t>Figure 19 - Morgan Advanced Material Analytical Laboratory 2018</w:t>
        </w:r>
        <w:r w:rsidR="00605EFA">
          <w:rPr>
            <w:noProof/>
            <w:webHidden/>
          </w:rPr>
          <w:tab/>
        </w:r>
        <w:r w:rsidR="00605EFA">
          <w:rPr>
            <w:noProof/>
            <w:webHidden/>
          </w:rPr>
          <w:fldChar w:fldCharType="begin"/>
        </w:r>
        <w:r w:rsidR="00605EFA">
          <w:rPr>
            <w:noProof/>
            <w:webHidden/>
          </w:rPr>
          <w:instrText xml:space="preserve"> PAGEREF _Toc512356375 \h </w:instrText>
        </w:r>
        <w:r w:rsidR="00605EFA">
          <w:rPr>
            <w:noProof/>
            <w:webHidden/>
          </w:rPr>
        </w:r>
        <w:r w:rsidR="00605EFA">
          <w:rPr>
            <w:noProof/>
            <w:webHidden/>
          </w:rPr>
          <w:fldChar w:fldCharType="separate"/>
        </w:r>
        <w:r w:rsidR="00605EFA">
          <w:rPr>
            <w:noProof/>
            <w:webHidden/>
          </w:rPr>
          <w:t>32</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6" w:history="1">
        <w:r w:rsidR="00605EFA" w:rsidRPr="006A74FE">
          <w:rPr>
            <w:rStyle w:val="Hyperlink"/>
            <w:noProof/>
          </w:rPr>
          <w:t>Figure 20 – Morgan Advanced Materials Analytical Laboratory 2018</w:t>
        </w:r>
        <w:r w:rsidR="00605EFA">
          <w:rPr>
            <w:noProof/>
            <w:webHidden/>
          </w:rPr>
          <w:tab/>
        </w:r>
        <w:r w:rsidR="00605EFA">
          <w:rPr>
            <w:noProof/>
            <w:webHidden/>
          </w:rPr>
          <w:fldChar w:fldCharType="begin"/>
        </w:r>
        <w:r w:rsidR="00605EFA">
          <w:rPr>
            <w:noProof/>
            <w:webHidden/>
          </w:rPr>
          <w:instrText xml:space="preserve"> PAGEREF _Toc512356376 \h </w:instrText>
        </w:r>
        <w:r w:rsidR="00605EFA">
          <w:rPr>
            <w:noProof/>
            <w:webHidden/>
          </w:rPr>
        </w:r>
        <w:r w:rsidR="00605EFA">
          <w:rPr>
            <w:noProof/>
            <w:webHidden/>
          </w:rPr>
          <w:fldChar w:fldCharType="separate"/>
        </w:r>
        <w:r w:rsidR="00605EFA">
          <w:rPr>
            <w:noProof/>
            <w:webHidden/>
          </w:rPr>
          <w:t>32</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7" w:history="1">
        <w:r w:rsidR="00605EFA" w:rsidRPr="006A74FE">
          <w:rPr>
            <w:rStyle w:val="Hyperlink"/>
            <w:noProof/>
          </w:rPr>
          <w:t>Figure 21 - Morgan Advanced Material Analytical Laboratory 2018</w:t>
        </w:r>
        <w:r w:rsidR="00605EFA">
          <w:rPr>
            <w:noProof/>
            <w:webHidden/>
          </w:rPr>
          <w:tab/>
        </w:r>
        <w:r w:rsidR="00605EFA">
          <w:rPr>
            <w:noProof/>
            <w:webHidden/>
          </w:rPr>
          <w:fldChar w:fldCharType="begin"/>
        </w:r>
        <w:r w:rsidR="00605EFA">
          <w:rPr>
            <w:noProof/>
            <w:webHidden/>
          </w:rPr>
          <w:instrText xml:space="preserve"> PAGEREF _Toc512356377 \h </w:instrText>
        </w:r>
        <w:r w:rsidR="00605EFA">
          <w:rPr>
            <w:noProof/>
            <w:webHidden/>
          </w:rPr>
        </w:r>
        <w:r w:rsidR="00605EFA">
          <w:rPr>
            <w:noProof/>
            <w:webHidden/>
          </w:rPr>
          <w:fldChar w:fldCharType="separate"/>
        </w:r>
        <w:r w:rsidR="00605EFA">
          <w:rPr>
            <w:noProof/>
            <w:webHidden/>
          </w:rPr>
          <w:t>33</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8" w:history="1">
        <w:r w:rsidR="00605EFA" w:rsidRPr="006A74FE">
          <w:rPr>
            <w:rStyle w:val="Hyperlink"/>
            <w:noProof/>
          </w:rPr>
          <w:t>Figure 22 - Morgan Advanced Material Analytical Laboratory 2018</w:t>
        </w:r>
        <w:r w:rsidR="00605EFA">
          <w:rPr>
            <w:noProof/>
            <w:webHidden/>
          </w:rPr>
          <w:tab/>
        </w:r>
        <w:r w:rsidR="00605EFA">
          <w:rPr>
            <w:noProof/>
            <w:webHidden/>
          </w:rPr>
          <w:fldChar w:fldCharType="begin"/>
        </w:r>
        <w:r w:rsidR="00605EFA">
          <w:rPr>
            <w:noProof/>
            <w:webHidden/>
          </w:rPr>
          <w:instrText xml:space="preserve"> PAGEREF _Toc512356378 \h </w:instrText>
        </w:r>
        <w:r w:rsidR="00605EFA">
          <w:rPr>
            <w:noProof/>
            <w:webHidden/>
          </w:rPr>
        </w:r>
        <w:r w:rsidR="00605EFA">
          <w:rPr>
            <w:noProof/>
            <w:webHidden/>
          </w:rPr>
          <w:fldChar w:fldCharType="separate"/>
        </w:r>
        <w:r w:rsidR="00605EFA">
          <w:rPr>
            <w:noProof/>
            <w:webHidden/>
          </w:rPr>
          <w:t>34</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79" w:history="1">
        <w:r w:rsidR="00605EFA" w:rsidRPr="006A74FE">
          <w:rPr>
            <w:rStyle w:val="Hyperlink"/>
            <w:noProof/>
          </w:rPr>
          <w:t>Figure 23 - Morgan Advanced Material Analytical Laboratory 2018</w:t>
        </w:r>
        <w:r w:rsidR="00605EFA">
          <w:rPr>
            <w:noProof/>
            <w:webHidden/>
          </w:rPr>
          <w:tab/>
        </w:r>
        <w:r w:rsidR="00605EFA">
          <w:rPr>
            <w:noProof/>
            <w:webHidden/>
          </w:rPr>
          <w:fldChar w:fldCharType="begin"/>
        </w:r>
        <w:r w:rsidR="00605EFA">
          <w:rPr>
            <w:noProof/>
            <w:webHidden/>
          </w:rPr>
          <w:instrText xml:space="preserve"> PAGEREF _Toc512356379 \h </w:instrText>
        </w:r>
        <w:r w:rsidR="00605EFA">
          <w:rPr>
            <w:noProof/>
            <w:webHidden/>
          </w:rPr>
        </w:r>
        <w:r w:rsidR="00605EFA">
          <w:rPr>
            <w:noProof/>
            <w:webHidden/>
          </w:rPr>
          <w:fldChar w:fldCharType="separate"/>
        </w:r>
        <w:r w:rsidR="00605EFA">
          <w:rPr>
            <w:noProof/>
            <w:webHidden/>
          </w:rPr>
          <w:t>35</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0" w:history="1">
        <w:r w:rsidR="00605EFA" w:rsidRPr="006A74FE">
          <w:rPr>
            <w:rStyle w:val="Hyperlink"/>
            <w:noProof/>
          </w:rPr>
          <w:t>Figure 24 - Morgan Advanced Material Analytical Laboratory 2018</w:t>
        </w:r>
        <w:r w:rsidR="00605EFA">
          <w:rPr>
            <w:noProof/>
            <w:webHidden/>
          </w:rPr>
          <w:tab/>
        </w:r>
        <w:r w:rsidR="00605EFA">
          <w:rPr>
            <w:noProof/>
            <w:webHidden/>
          </w:rPr>
          <w:fldChar w:fldCharType="begin"/>
        </w:r>
        <w:r w:rsidR="00605EFA">
          <w:rPr>
            <w:noProof/>
            <w:webHidden/>
          </w:rPr>
          <w:instrText xml:space="preserve"> PAGEREF _Toc512356380 \h </w:instrText>
        </w:r>
        <w:r w:rsidR="00605EFA">
          <w:rPr>
            <w:noProof/>
            <w:webHidden/>
          </w:rPr>
        </w:r>
        <w:r w:rsidR="00605EFA">
          <w:rPr>
            <w:noProof/>
            <w:webHidden/>
          </w:rPr>
          <w:fldChar w:fldCharType="separate"/>
        </w:r>
        <w:r w:rsidR="00605EFA">
          <w:rPr>
            <w:noProof/>
            <w:webHidden/>
          </w:rPr>
          <w:t>35</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1" w:history="1">
        <w:r w:rsidR="00605EFA" w:rsidRPr="006A74FE">
          <w:rPr>
            <w:rStyle w:val="Hyperlink"/>
            <w:noProof/>
          </w:rPr>
          <w:t>Figure 25 - Morgan Advanced Materials Product test laboratory 2018</w:t>
        </w:r>
        <w:r w:rsidR="00605EFA">
          <w:rPr>
            <w:noProof/>
            <w:webHidden/>
          </w:rPr>
          <w:tab/>
        </w:r>
        <w:r w:rsidR="00605EFA">
          <w:rPr>
            <w:noProof/>
            <w:webHidden/>
          </w:rPr>
          <w:fldChar w:fldCharType="begin"/>
        </w:r>
        <w:r w:rsidR="00605EFA">
          <w:rPr>
            <w:noProof/>
            <w:webHidden/>
          </w:rPr>
          <w:instrText xml:space="preserve"> PAGEREF _Toc512356381 \h </w:instrText>
        </w:r>
        <w:r w:rsidR="00605EFA">
          <w:rPr>
            <w:noProof/>
            <w:webHidden/>
          </w:rPr>
        </w:r>
        <w:r w:rsidR="00605EFA">
          <w:rPr>
            <w:noProof/>
            <w:webHidden/>
          </w:rPr>
          <w:fldChar w:fldCharType="separate"/>
        </w:r>
        <w:r w:rsidR="00605EFA">
          <w:rPr>
            <w:noProof/>
            <w:webHidden/>
          </w:rPr>
          <w:t>36</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2" w:history="1">
        <w:r w:rsidR="00605EFA" w:rsidRPr="006A74FE">
          <w:rPr>
            <w:rStyle w:val="Hyperlink"/>
            <w:noProof/>
          </w:rPr>
          <w:t>Figure 26 - Morgan Advanced Materials Product test laboratory 2018</w:t>
        </w:r>
        <w:r w:rsidR="00605EFA">
          <w:rPr>
            <w:noProof/>
            <w:webHidden/>
          </w:rPr>
          <w:tab/>
        </w:r>
        <w:r w:rsidR="00605EFA">
          <w:rPr>
            <w:noProof/>
            <w:webHidden/>
          </w:rPr>
          <w:fldChar w:fldCharType="begin"/>
        </w:r>
        <w:r w:rsidR="00605EFA">
          <w:rPr>
            <w:noProof/>
            <w:webHidden/>
          </w:rPr>
          <w:instrText xml:space="preserve"> PAGEREF _Toc512356382 \h </w:instrText>
        </w:r>
        <w:r w:rsidR="00605EFA">
          <w:rPr>
            <w:noProof/>
            <w:webHidden/>
          </w:rPr>
        </w:r>
        <w:r w:rsidR="00605EFA">
          <w:rPr>
            <w:noProof/>
            <w:webHidden/>
          </w:rPr>
          <w:fldChar w:fldCharType="separate"/>
        </w:r>
        <w:r w:rsidR="00605EFA">
          <w:rPr>
            <w:noProof/>
            <w:webHidden/>
          </w:rPr>
          <w:t>37</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3" w:history="1">
        <w:r w:rsidR="00605EFA" w:rsidRPr="006A74FE">
          <w:rPr>
            <w:rStyle w:val="Hyperlink"/>
            <w:noProof/>
          </w:rPr>
          <w:t>Figure 27 – Morgan Advanced Materials Product test laboratory 2018</w:t>
        </w:r>
        <w:r w:rsidR="00605EFA">
          <w:rPr>
            <w:noProof/>
            <w:webHidden/>
          </w:rPr>
          <w:tab/>
        </w:r>
        <w:r w:rsidR="00605EFA">
          <w:rPr>
            <w:noProof/>
            <w:webHidden/>
          </w:rPr>
          <w:fldChar w:fldCharType="begin"/>
        </w:r>
        <w:r w:rsidR="00605EFA">
          <w:rPr>
            <w:noProof/>
            <w:webHidden/>
          </w:rPr>
          <w:instrText xml:space="preserve"> PAGEREF _Toc512356383 \h </w:instrText>
        </w:r>
        <w:r w:rsidR="00605EFA">
          <w:rPr>
            <w:noProof/>
            <w:webHidden/>
          </w:rPr>
        </w:r>
        <w:r w:rsidR="00605EFA">
          <w:rPr>
            <w:noProof/>
            <w:webHidden/>
          </w:rPr>
          <w:fldChar w:fldCharType="separate"/>
        </w:r>
        <w:r w:rsidR="00605EFA">
          <w:rPr>
            <w:noProof/>
            <w:webHidden/>
          </w:rPr>
          <w:t>37</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4" w:history="1">
        <w:r w:rsidR="00605EFA" w:rsidRPr="006A74FE">
          <w:rPr>
            <w:rStyle w:val="Hyperlink"/>
            <w:noProof/>
          </w:rPr>
          <w:t>Figure 28 Morgan Advanced Materials Product test laboratory 2018</w:t>
        </w:r>
        <w:r w:rsidR="00605EFA">
          <w:rPr>
            <w:noProof/>
            <w:webHidden/>
          </w:rPr>
          <w:tab/>
        </w:r>
        <w:r w:rsidR="00605EFA">
          <w:rPr>
            <w:noProof/>
            <w:webHidden/>
          </w:rPr>
          <w:fldChar w:fldCharType="begin"/>
        </w:r>
        <w:r w:rsidR="00605EFA">
          <w:rPr>
            <w:noProof/>
            <w:webHidden/>
          </w:rPr>
          <w:instrText xml:space="preserve"> PAGEREF _Toc512356384 \h </w:instrText>
        </w:r>
        <w:r w:rsidR="00605EFA">
          <w:rPr>
            <w:noProof/>
            <w:webHidden/>
          </w:rPr>
        </w:r>
        <w:r w:rsidR="00605EFA">
          <w:rPr>
            <w:noProof/>
            <w:webHidden/>
          </w:rPr>
          <w:fldChar w:fldCharType="separate"/>
        </w:r>
        <w:r w:rsidR="00605EFA">
          <w:rPr>
            <w:noProof/>
            <w:webHidden/>
          </w:rPr>
          <w:t>37</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5" w:history="1">
        <w:r w:rsidR="00605EFA" w:rsidRPr="006A74FE">
          <w:rPr>
            <w:rStyle w:val="Hyperlink"/>
            <w:noProof/>
          </w:rPr>
          <w:t>Figure 29 - Morgan Advanced Materials product test Laboratory 2018</w:t>
        </w:r>
        <w:r w:rsidR="00605EFA">
          <w:rPr>
            <w:noProof/>
            <w:webHidden/>
          </w:rPr>
          <w:tab/>
        </w:r>
        <w:r w:rsidR="00605EFA">
          <w:rPr>
            <w:noProof/>
            <w:webHidden/>
          </w:rPr>
          <w:fldChar w:fldCharType="begin"/>
        </w:r>
        <w:r w:rsidR="00605EFA">
          <w:rPr>
            <w:noProof/>
            <w:webHidden/>
          </w:rPr>
          <w:instrText xml:space="preserve"> PAGEREF _Toc512356385 \h </w:instrText>
        </w:r>
        <w:r w:rsidR="00605EFA">
          <w:rPr>
            <w:noProof/>
            <w:webHidden/>
          </w:rPr>
        </w:r>
        <w:r w:rsidR="00605EFA">
          <w:rPr>
            <w:noProof/>
            <w:webHidden/>
          </w:rPr>
          <w:fldChar w:fldCharType="separate"/>
        </w:r>
        <w:r w:rsidR="00605EFA">
          <w:rPr>
            <w:noProof/>
            <w:webHidden/>
          </w:rPr>
          <w:t>38</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6" w:history="1">
        <w:r w:rsidR="00605EFA" w:rsidRPr="006A74FE">
          <w:rPr>
            <w:rStyle w:val="Hyperlink"/>
            <w:noProof/>
          </w:rPr>
          <w:t>Figure 30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_Toc512356386 \h </w:instrText>
        </w:r>
        <w:r w:rsidR="00605EFA">
          <w:rPr>
            <w:noProof/>
            <w:webHidden/>
          </w:rPr>
        </w:r>
        <w:r w:rsidR="00605EFA">
          <w:rPr>
            <w:noProof/>
            <w:webHidden/>
          </w:rPr>
          <w:fldChar w:fldCharType="separate"/>
        </w:r>
        <w:r w:rsidR="00605EFA">
          <w:rPr>
            <w:noProof/>
            <w:webHidden/>
          </w:rPr>
          <w:t>39</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7" w:history="1">
        <w:r w:rsidR="00605EFA" w:rsidRPr="006A74FE">
          <w:rPr>
            <w:rStyle w:val="Hyperlink"/>
            <w:noProof/>
          </w:rPr>
          <w:t>Figure 31-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_Toc512356387 \h </w:instrText>
        </w:r>
        <w:r w:rsidR="00605EFA">
          <w:rPr>
            <w:noProof/>
            <w:webHidden/>
          </w:rPr>
        </w:r>
        <w:r w:rsidR="00605EFA">
          <w:rPr>
            <w:noProof/>
            <w:webHidden/>
          </w:rPr>
          <w:fldChar w:fldCharType="separate"/>
        </w:r>
        <w:r w:rsidR="00605EFA">
          <w:rPr>
            <w:noProof/>
            <w:webHidden/>
          </w:rPr>
          <w:t>40</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8" w:history="1">
        <w:r w:rsidR="00605EFA" w:rsidRPr="006A74FE">
          <w:rPr>
            <w:rStyle w:val="Hyperlink"/>
            <w:noProof/>
          </w:rPr>
          <w:t>Figure 32-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_Toc512356388 \h </w:instrText>
        </w:r>
        <w:r w:rsidR="00605EFA">
          <w:rPr>
            <w:noProof/>
            <w:webHidden/>
          </w:rPr>
        </w:r>
        <w:r w:rsidR="00605EFA">
          <w:rPr>
            <w:noProof/>
            <w:webHidden/>
          </w:rPr>
          <w:fldChar w:fldCharType="separate"/>
        </w:r>
        <w:r w:rsidR="00605EFA">
          <w:rPr>
            <w:noProof/>
            <w:webHidden/>
          </w:rPr>
          <w:t>40</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89" w:history="1">
        <w:r w:rsidR="00605EFA" w:rsidRPr="006A74FE">
          <w:rPr>
            <w:rStyle w:val="Hyperlink"/>
            <w:noProof/>
          </w:rPr>
          <w:t>Figure 33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_Toc512356389 \h </w:instrText>
        </w:r>
        <w:r w:rsidR="00605EFA">
          <w:rPr>
            <w:noProof/>
            <w:webHidden/>
          </w:rPr>
        </w:r>
        <w:r w:rsidR="00605EFA">
          <w:rPr>
            <w:noProof/>
            <w:webHidden/>
          </w:rPr>
          <w:fldChar w:fldCharType="separate"/>
        </w:r>
        <w:r w:rsidR="00605EFA">
          <w:rPr>
            <w:noProof/>
            <w:webHidden/>
          </w:rPr>
          <w:t>41</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0" w:history="1">
        <w:r w:rsidR="00605EFA" w:rsidRPr="006A74FE">
          <w:rPr>
            <w:rStyle w:val="Hyperlink"/>
            <w:noProof/>
          </w:rPr>
          <w:t>Figure 34 -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_Toc512356390 \h </w:instrText>
        </w:r>
        <w:r w:rsidR="00605EFA">
          <w:rPr>
            <w:noProof/>
            <w:webHidden/>
          </w:rPr>
        </w:r>
        <w:r w:rsidR="00605EFA">
          <w:rPr>
            <w:noProof/>
            <w:webHidden/>
          </w:rPr>
          <w:fldChar w:fldCharType="separate"/>
        </w:r>
        <w:r w:rsidR="00605EFA">
          <w:rPr>
            <w:noProof/>
            <w:webHidden/>
          </w:rPr>
          <w:t>41</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1" w:history="1">
        <w:r w:rsidR="00605EFA" w:rsidRPr="006A74FE">
          <w:rPr>
            <w:rStyle w:val="Hyperlink"/>
            <w:noProof/>
          </w:rPr>
          <w:t>Figure 35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_Toc512356391 \h </w:instrText>
        </w:r>
        <w:r w:rsidR="00605EFA">
          <w:rPr>
            <w:noProof/>
            <w:webHidden/>
          </w:rPr>
        </w:r>
        <w:r w:rsidR="00605EFA">
          <w:rPr>
            <w:noProof/>
            <w:webHidden/>
          </w:rPr>
          <w:fldChar w:fldCharType="separate"/>
        </w:r>
        <w:r w:rsidR="00605EFA">
          <w:rPr>
            <w:noProof/>
            <w:webHidden/>
          </w:rPr>
          <w:t>42</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2" w:history="1">
        <w:r w:rsidR="00605EFA" w:rsidRPr="006A74FE">
          <w:rPr>
            <w:rStyle w:val="Hyperlink"/>
            <w:noProof/>
          </w:rPr>
          <w:t>Figure 36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_Toc512356392 \h </w:instrText>
        </w:r>
        <w:r w:rsidR="00605EFA">
          <w:rPr>
            <w:noProof/>
            <w:webHidden/>
          </w:rPr>
        </w:r>
        <w:r w:rsidR="00605EFA">
          <w:rPr>
            <w:noProof/>
            <w:webHidden/>
          </w:rPr>
          <w:fldChar w:fldCharType="separate"/>
        </w:r>
        <w:r w:rsidR="00605EFA">
          <w:rPr>
            <w:noProof/>
            <w:webHidden/>
          </w:rPr>
          <w:t>42</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3" w:history="1">
        <w:r w:rsidR="00605EFA" w:rsidRPr="006A74FE">
          <w:rPr>
            <w:rStyle w:val="Hyperlink"/>
            <w:noProof/>
          </w:rPr>
          <w:t>Figure 37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_Toc512356393 \h </w:instrText>
        </w:r>
        <w:r w:rsidR="00605EFA">
          <w:rPr>
            <w:noProof/>
            <w:webHidden/>
          </w:rPr>
        </w:r>
        <w:r w:rsidR="00605EFA">
          <w:rPr>
            <w:noProof/>
            <w:webHidden/>
          </w:rPr>
          <w:fldChar w:fldCharType="separate"/>
        </w:r>
        <w:r w:rsidR="00605EFA">
          <w:rPr>
            <w:noProof/>
            <w:webHidden/>
          </w:rPr>
          <w:t>43</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4" w:history="1">
        <w:r w:rsidR="00605EFA" w:rsidRPr="006A74FE">
          <w:rPr>
            <w:rStyle w:val="Hyperlink"/>
            <w:noProof/>
          </w:rPr>
          <w:t>Figure 38 - (Mishra, 2016)</w:t>
        </w:r>
        <w:r w:rsidR="00605EFA">
          <w:rPr>
            <w:noProof/>
            <w:webHidden/>
          </w:rPr>
          <w:tab/>
        </w:r>
        <w:r w:rsidR="00605EFA">
          <w:rPr>
            <w:noProof/>
            <w:webHidden/>
          </w:rPr>
          <w:fldChar w:fldCharType="begin"/>
        </w:r>
        <w:r w:rsidR="00605EFA">
          <w:rPr>
            <w:noProof/>
            <w:webHidden/>
          </w:rPr>
          <w:instrText xml:space="preserve"> PAGEREF _Toc512356394 \h </w:instrText>
        </w:r>
        <w:r w:rsidR="00605EFA">
          <w:rPr>
            <w:noProof/>
            <w:webHidden/>
          </w:rPr>
        </w:r>
        <w:r w:rsidR="00605EFA">
          <w:rPr>
            <w:noProof/>
            <w:webHidden/>
          </w:rPr>
          <w:fldChar w:fldCharType="separate"/>
        </w:r>
        <w:r w:rsidR="00605EFA">
          <w:rPr>
            <w:noProof/>
            <w:webHidden/>
          </w:rPr>
          <w:t>43</w:t>
        </w:r>
        <w:r w:rsidR="00605EFA">
          <w:rPr>
            <w:noProof/>
            <w:webHidden/>
          </w:rPr>
          <w:fldChar w:fldCharType="end"/>
        </w:r>
      </w:hyperlink>
    </w:p>
    <w:p w:rsidR="00605EFA" w:rsidRDefault="00F1572D">
      <w:pPr>
        <w:pStyle w:val="TableofFigures"/>
        <w:tabs>
          <w:tab w:val="right" w:leader="dot" w:pos="9016"/>
        </w:tabs>
        <w:rPr>
          <w:rFonts w:eastAsiaTheme="minorEastAsia"/>
          <w:noProof/>
          <w:lang w:eastAsia="en-GB"/>
        </w:rPr>
      </w:pPr>
      <w:hyperlink w:anchor="_Toc512356395" w:history="1">
        <w:r w:rsidR="00605EFA" w:rsidRPr="006A74FE">
          <w:rPr>
            <w:rStyle w:val="Hyperlink"/>
            <w:noProof/>
          </w:rPr>
          <w:t>Figure 39 Morgan Advanced Materials Process Control dept. 2018</w:t>
        </w:r>
        <w:r w:rsidR="00605EFA">
          <w:rPr>
            <w:noProof/>
            <w:webHidden/>
          </w:rPr>
          <w:tab/>
        </w:r>
        <w:r w:rsidR="00605EFA">
          <w:rPr>
            <w:noProof/>
            <w:webHidden/>
          </w:rPr>
          <w:fldChar w:fldCharType="begin"/>
        </w:r>
        <w:r w:rsidR="00605EFA">
          <w:rPr>
            <w:noProof/>
            <w:webHidden/>
          </w:rPr>
          <w:instrText xml:space="preserve"> PAGEREF _Toc512356395 \h </w:instrText>
        </w:r>
        <w:r w:rsidR="00605EFA">
          <w:rPr>
            <w:noProof/>
            <w:webHidden/>
          </w:rPr>
        </w:r>
        <w:r w:rsidR="00605EFA">
          <w:rPr>
            <w:noProof/>
            <w:webHidden/>
          </w:rPr>
          <w:fldChar w:fldCharType="separate"/>
        </w:r>
        <w:r w:rsidR="00605EFA">
          <w:rPr>
            <w:noProof/>
            <w:webHidden/>
          </w:rPr>
          <w:t>44</w:t>
        </w:r>
        <w:r w:rsidR="00605EFA">
          <w:rPr>
            <w:noProof/>
            <w:webHidden/>
          </w:rPr>
          <w:fldChar w:fldCharType="end"/>
        </w:r>
      </w:hyperlink>
    </w:p>
    <w:p w:rsidR="008C2AA8" w:rsidRPr="008C2AA8" w:rsidRDefault="00E14192" w:rsidP="008C2AA8">
      <w:r>
        <w:fldChar w:fldCharType="end"/>
      </w:r>
    </w:p>
    <w:p w:rsidR="00A27AB9" w:rsidRPr="00760852" w:rsidRDefault="00A27AB9" w:rsidP="00A27AB9">
      <w:pPr>
        <w:rPr>
          <w:rFonts w:ascii="Arial" w:hAnsi="Arial" w:cs="Arial"/>
        </w:rPr>
      </w:pPr>
    </w:p>
    <w:p w:rsidR="00A27AB9" w:rsidRPr="008C2AA8" w:rsidRDefault="008C2AA8" w:rsidP="00A27AB9">
      <w:pPr>
        <w:rPr>
          <w:rFonts w:ascii="Arial" w:hAnsi="Arial" w:cs="Arial"/>
          <w:u w:val="single"/>
        </w:rPr>
      </w:pPr>
      <w:r w:rsidRPr="008C2AA8">
        <w:rPr>
          <w:rFonts w:ascii="Arial" w:hAnsi="Arial" w:cs="Arial"/>
          <w:u w:val="single"/>
        </w:rPr>
        <w:t xml:space="preserve">List of Tables </w:t>
      </w:r>
    </w:p>
    <w:p w:rsidR="008C2AA8" w:rsidRDefault="008C2AA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2326443" w:history="1">
        <w:r w:rsidRPr="004A210E">
          <w:rPr>
            <w:rStyle w:val="Hyperlink"/>
            <w:noProof/>
          </w:rPr>
          <w:t>Table 1 - Expansion coefficient data</w:t>
        </w:r>
        <w:r>
          <w:rPr>
            <w:noProof/>
            <w:webHidden/>
          </w:rPr>
          <w:tab/>
        </w:r>
        <w:r>
          <w:rPr>
            <w:noProof/>
            <w:webHidden/>
          </w:rPr>
          <w:fldChar w:fldCharType="begin"/>
        </w:r>
        <w:r>
          <w:rPr>
            <w:noProof/>
            <w:webHidden/>
          </w:rPr>
          <w:instrText xml:space="preserve"> PAGEREF _Toc512326443 \h </w:instrText>
        </w:r>
        <w:r>
          <w:rPr>
            <w:noProof/>
            <w:webHidden/>
          </w:rPr>
        </w:r>
        <w:r>
          <w:rPr>
            <w:noProof/>
            <w:webHidden/>
          </w:rPr>
          <w:fldChar w:fldCharType="separate"/>
        </w:r>
        <w:r>
          <w:rPr>
            <w:noProof/>
            <w:webHidden/>
          </w:rPr>
          <w:t>25</w:t>
        </w:r>
        <w:r>
          <w:rPr>
            <w:noProof/>
            <w:webHidden/>
          </w:rPr>
          <w:fldChar w:fldCharType="end"/>
        </w:r>
      </w:hyperlink>
    </w:p>
    <w:p w:rsidR="008C2AA8" w:rsidRDefault="00F1572D">
      <w:pPr>
        <w:pStyle w:val="TableofFigures"/>
        <w:tabs>
          <w:tab w:val="right" w:leader="dot" w:pos="9016"/>
        </w:tabs>
        <w:rPr>
          <w:rFonts w:eastAsiaTheme="minorEastAsia"/>
          <w:noProof/>
          <w:lang w:eastAsia="en-GB"/>
        </w:rPr>
      </w:pPr>
      <w:hyperlink w:anchor="_Toc512326444" w:history="1">
        <w:r w:rsidR="008C2AA8" w:rsidRPr="004A210E">
          <w:rPr>
            <w:rStyle w:val="Hyperlink"/>
            <w:noProof/>
          </w:rPr>
          <w:t>Table 2 - Resistance measurements</w:t>
        </w:r>
        <w:r w:rsidR="008C2AA8">
          <w:rPr>
            <w:noProof/>
            <w:webHidden/>
          </w:rPr>
          <w:tab/>
        </w:r>
        <w:r w:rsidR="008C2AA8">
          <w:rPr>
            <w:noProof/>
            <w:webHidden/>
          </w:rPr>
          <w:fldChar w:fldCharType="begin"/>
        </w:r>
        <w:r w:rsidR="008C2AA8">
          <w:rPr>
            <w:noProof/>
            <w:webHidden/>
          </w:rPr>
          <w:instrText xml:space="preserve"> PAGEREF _Toc512326444 \h </w:instrText>
        </w:r>
        <w:r w:rsidR="008C2AA8">
          <w:rPr>
            <w:noProof/>
            <w:webHidden/>
          </w:rPr>
        </w:r>
        <w:r w:rsidR="008C2AA8">
          <w:rPr>
            <w:noProof/>
            <w:webHidden/>
          </w:rPr>
          <w:fldChar w:fldCharType="separate"/>
        </w:r>
        <w:r w:rsidR="008C2AA8">
          <w:rPr>
            <w:noProof/>
            <w:webHidden/>
          </w:rPr>
          <w:t>38</w:t>
        </w:r>
        <w:r w:rsidR="008C2AA8">
          <w:rPr>
            <w:noProof/>
            <w:webHidden/>
          </w:rPr>
          <w:fldChar w:fldCharType="end"/>
        </w:r>
      </w:hyperlink>
    </w:p>
    <w:p w:rsidR="008C2AA8" w:rsidRDefault="008C2AA8" w:rsidP="008C2AA8">
      <w:r>
        <w:fldChar w:fldCharType="end"/>
      </w:r>
    </w:p>
    <w:p w:rsidR="00486436" w:rsidRDefault="00486436" w:rsidP="004B0B23">
      <w:pPr>
        <w:pStyle w:val="Heading1"/>
      </w:pPr>
      <w:bookmarkStart w:id="3" w:name="_Toc512349737"/>
      <w:r w:rsidRPr="00486436">
        <w:rPr>
          <w:u w:val="single"/>
        </w:rPr>
        <w:lastRenderedPageBreak/>
        <w:t>Introduction</w:t>
      </w:r>
      <w:bookmarkEnd w:id="2"/>
      <w:bookmarkEnd w:id="3"/>
    </w:p>
    <w:p w:rsidR="004B0B23" w:rsidRPr="00760852" w:rsidRDefault="004B0B23" w:rsidP="004B0B23">
      <w:pPr>
        <w:spacing w:after="0" w:line="240" w:lineRule="auto"/>
        <w:jc w:val="both"/>
        <w:rPr>
          <w:rFonts w:ascii="Arial" w:hAnsi="Arial" w:cs="Arial"/>
        </w:rPr>
      </w:pPr>
      <w:r w:rsidRPr="00760852">
        <w:rPr>
          <w:rFonts w:ascii="Arial" w:hAnsi="Arial" w:cs="Arial"/>
        </w:rPr>
        <w:t xml:space="preserve">Morgan Advanced Materials are world leaders in the manufacture and supply of electrical current collector carbons which are used in pantograph assemblies for rail applications such as </w:t>
      </w:r>
      <w:r w:rsidR="00742C54" w:rsidRPr="00760852">
        <w:rPr>
          <w:rFonts w:ascii="Arial" w:hAnsi="Arial" w:cs="Arial"/>
        </w:rPr>
        <w:t>high-speed</w:t>
      </w:r>
      <w:r w:rsidRPr="00760852">
        <w:rPr>
          <w:rFonts w:ascii="Arial" w:hAnsi="Arial" w:cs="Arial"/>
        </w:rPr>
        <w:t xml:space="preserve"> trains, city trams and trolley busses.</w:t>
      </w:r>
    </w:p>
    <w:p w:rsidR="004B0B23" w:rsidRPr="00760852" w:rsidRDefault="00BE1930" w:rsidP="004B0B23">
      <w:pPr>
        <w:spacing w:after="0" w:line="240" w:lineRule="auto"/>
        <w:jc w:val="both"/>
        <w:rPr>
          <w:rFonts w:ascii="Arial" w:hAnsi="Arial" w:cs="Arial"/>
        </w:rPr>
      </w:pPr>
      <w:r w:rsidRPr="00760852">
        <w:rPr>
          <w:rFonts w:ascii="Arial" w:hAnsi="Arial" w:cs="Arial"/>
        </w:rPr>
        <w:t>Carbonaceous raw materials are mixed and the</w:t>
      </w:r>
      <w:r w:rsidR="006C6571" w:rsidRPr="00760852">
        <w:rPr>
          <w:rFonts w:ascii="Arial" w:hAnsi="Arial" w:cs="Arial"/>
        </w:rPr>
        <w:t>n extruded though a chosen die. The</w:t>
      </w:r>
      <w:r w:rsidR="004B0B23" w:rsidRPr="00760852">
        <w:rPr>
          <w:rFonts w:ascii="Arial" w:hAnsi="Arial" w:cs="Arial"/>
        </w:rPr>
        <w:t xml:space="preserve"> ‘green’ extruded carbons are heat treated and then fitted to an aluminium</w:t>
      </w:r>
      <w:r w:rsidR="006C6571" w:rsidRPr="00760852">
        <w:rPr>
          <w:rFonts w:ascii="Arial" w:hAnsi="Arial" w:cs="Arial"/>
        </w:rPr>
        <w:t xml:space="preserve"> carrier</w:t>
      </w:r>
      <w:r w:rsidR="004B0B23" w:rsidRPr="00760852">
        <w:rPr>
          <w:rFonts w:ascii="Arial" w:hAnsi="Arial" w:cs="Arial"/>
        </w:rPr>
        <w:t xml:space="preserve"> sheath using various methods such as soldering, crimping, rolling and resin bonding. The</w:t>
      </w:r>
      <w:r w:rsidR="006C6571" w:rsidRPr="00760852">
        <w:rPr>
          <w:rFonts w:ascii="Arial" w:hAnsi="Arial" w:cs="Arial"/>
        </w:rPr>
        <w:t xml:space="preserve"> material</w:t>
      </w:r>
      <w:r w:rsidR="004B0B23" w:rsidRPr="00760852">
        <w:rPr>
          <w:rFonts w:ascii="Arial" w:hAnsi="Arial" w:cs="Arial"/>
        </w:rPr>
        <w:t xml:space="preserve"> grade, shape, length of the carbon and the choice of bonding method used is customer and part number specific. The focus</w:t>
      </w:r>
      <w:r w:rsidR="006C6571" w:rsidRPr="00760852">
        <w:rPr>
          <w:rFonts w:ascii="Arial" w:hAnsi="Arial" w:cs="Arial"/>
        </w:rPr>
        <w:t xml:space="preserve"> of the project will be on adhesive</w:t>
      </w:r>
      <w:r w:rsidR="004B0B23" w:rsidRPr="00760852">
        <w:rPr>
          <w:rFonts w:ascii="Arial" w:hAnsi="Arial" w:cs="Arial"/>
        </w:rPr>
        <w:t xml:space="preserve"> bonded parts which are cured at elevated temperature.</w:t>
      </w:r>
    </w:p>
    <w:p w:rsidR="00416636" w:rsidRPr="00760852" w:rsidRDefault="00416636" w:rsidP="004B0B23">
      <w:pPr>
        <w:spacing w:after="0" w:line="240" w:lineRule="auto"/>
        <w:jc w:val="both"/>
        <w:rPr>
          <w:rFonts w:ascii="Arial" w:hAnsi="Arial" w:cs="Arial"/>
        </w:rPr>
      </w:pPr>
    </w:p>
    <w:p w:rsidR="004B0B23" w:rsidRPr="00760852" w:rsidRDefault="004B0B23" w:rsidP="004B0B23">
      <w:pPr>
        <w:spacing w:after="0" w:line="240" w:lineRule="auto"/>
        <w:jc w:val="both"/>
        <w:rPr>
          <w:rFonts w:ascii="Arial" w:hAnsi="Arial" w:cs="Arial"/>
        </w:rPr>
      </w:pPr>
      <w:r w:rsidRPr="00760852">
        <w:rPr>
          <w:rFonts w:ascii="Arial" w:hAnsi="Arial" w:cs="Arial"/>
        </w:rPr>
        <w:t>On</w:t>
      </w:r>
      <w:r w:rsidR="00EA081D" w:rsidRPr="00760852">
        <w:rPr>
          <w:rFonts w:ascii="Arial" w:hAnsi="Arial" w:cs="Arial"/>
        </w:rPr>
        <w:t xml:space="preserve"> </w:t>
      </w:r>
      <w:r w:rsidRPr="00760852">
        <w:rPr>
          <w:rFonts w:ascii="Arial" w:hAnsi="Arial" w:cs="Arial"/>
        </w:rPr>
        <w:t>carbo</w:t>
      </w:r>
      <w:r w:rsidR="006C6571" w:rsidRPr="00760852">
        <w:rPr>
          <w:rFonts w:ascii="Arial" w:hAnsi="Arial" w:cs="Arial"/>
        </w:rPr>
        <w:t>n lengths</w:t>
      </w:r>
      <w:r w:rsidR="009D43E9" w:rsidRPr="00760852">
        <w:rPr>
          <w:rFonts w:ascii="Arial" w:hAnsi="Arial" w:cs="Arial"/>
        </w:rPr>
        <w:t xml:space="preserve"> which are </w:t>
      </w:r>
      <w:r w:rsidRPr="00760852">
        <w:rPr>
          <w:rFonts w:ascii="Arial" w:hAnsi="Arial" w:cs="Arial"/>
        </w:rPr>
        <w:t>bonded to an aluminium sheath</w:t>
      </w:r>
      <w:r w:rsidR="009D43E9" w:rsidRPr="00760852">
        <w:rPr>
          <w:rFonts w:ascii="Arial" w:hAnsi="Arial" w:cs="Arial"/>
        </w:rPr>
        <w:t xml:space="preserve"> using </w:t>
      </w:r>
      <w:r w:rsidR="00416636" w:rsidRPr="00760852">
        <w:rPr>
          <w:rFonts w:ascii="Arial" w:hAnsi="Arial" w:cs="Arial"/>
        </w:rPr>
        <w:t>an</w:t>
      </w:r>
      <w:r w:rsidR="009D43E9" w:rsidRPr="00760852">
        <w:rPr>
          <w:rFonts w:ascii="Arial" w:hAnsi="Arial" w:cs="Arial"/>
        </w:rPr>
        <w:t xml:space="preserve"> epoxy resin</w:t>
      </w:r>
      <w:r w:rsidRPr="00760852">
        <w:rPr>
          <w:rFonts w:ascii="Arial" w:hAnsi="Arial" w:cs="Arial"/>
        </w:rPr>
        <w:t>, there has been a historical issue with the formation of cracks in the carbon following</w:t>
      </w:r>
      <w:r w:rsidR="009D43E9" w:rsidRPr="00760852">
        <w:rPr>
          <w:rFonts w:ascii="Arial" w:hAnsi="Arial" w:cs="Arial"/>
        </w:rPr>
        <w:t xml:space="preserve"> oven</w:t>
      </w:r>
      <w:r w:rsidRPr="00760852">
        <w:rPr>
          <w:rFonts w:ascii="Arial" w:hAnsi="Arial" w:cs="Arial"/>
        </w:rPr>
        <w:t xml:space="preserve"> curing of the resin bond. These cracks are not acceptable for customer supply and henc</w:t>
      </w:r>
      <w:r w:rsidR="00A27AB9" w:rsidRPr="00760852">
        <w:rPr>
          <w:rFonts w:ascii="Arial" w:hAnsi="Arial" w:cs="Arial"/>
        </w:rPr>
        <w:t>e are rejected internally. This will result</w:t>
      </w:r>
      <w:r w:rsidRPr="00760852">
        <w:rPr>
          <w:rFonts w:ascii="Arial" w:hAnsi="Arial" w:cs="Arial"/>
        </w:rPr>
        <w:t xml:space="preserve"> in yield loss, increased manufacturing costs, requirement for increased i</w:t>
      </w:r>
      <w:r w:rsidR="009D43E9" w:rsidRPr="00760852">
        <w:rPr>
          <w:rFonts w:ascii="Arial" w:hAnsi="Arial" w:cs="Arial"/>
        </w:rPr>
        <w:t>nspection levels and</w:t>
      </w:r>
      <w:r w:rsidRPr="00760852">
        <w:rPr>
          <w:rFonts w:ascii="Arial" w:hAnsi="Arial" w:cs="Arial"/>
        </w:rPr>
        <w:t xml:space="preserve"> longer lead-times for supply to the customer when</w:t>
      </w:r>
      <w:r w:rsidR="00416636" w:rsidRPr="00760852">
        <w:rPr>
          <w:rFonts w:ascii="Arial" w:hAnsi="Arial" w:cs="Arial"/>
        </w:rPr>
        <w:t xml:space="preserve"> cracking</w:t>
      </w:r>
      <w:r w:rsidR="006C6571" w:rsidRPr="00760852">
        <w:rPr>
          <w:rFonts w:ascii="Arial" w:hAnsi="Arial" w:cs="Arial"/>
        </w:rPr>
        <w:t xml:space="preserve"> failures occur, no re-work loop is possible for a crack and is therefore critical. </w:t>
      </w:r>
    </w:p>
    <w:p w:rsidR="006C6571" w:rsidRPr="00760852" w:rsidRDefault="006C6571" w:rsidP="004B0B23">
      <w:pPr>
        <w:spacing w:after="0" w:line="240" w:lineRule="auto"/>
        <w:jc w:val="both"/>
        <w:rPr>
          <w:rFonts w:ascii="Arial" w:hAnsi="Arial" w:cs="Arial"/>
        </w:rPr>
      </w:pPr>
    </w:p>
    <w:p w:rsidR="004B0B23" w:rsidRDefault="004B0B23" w:rsidP="004B0B23">
      <w:pPr>
        <w:spacing w:after="0" w:line="240" w:lineRule="auto"/>
        <w:jc w:val="both"/>
        <w:rPr>
          <w:rFonts w:ascii="Arial" w:hAnsi="Arial" w:cs="Arial"/>
        </w:rPr>
      </w:pPr>
      <w:r w:rsidRPr="00760852">
        <w:rPr>
          <w:rFonts w:ascii="Arial" w:hAnsi="Arial" w:cs="Arial"/>
        </w:rPr>
        <w:t>To reduce the cost of quality and to ensure that customer delivery dates are achieved, it is essential that the root cause for the crack formation in such carbons is understood and eliminated.</w:t>
      </w:r>
    </w:p>
    <w:p w:rsidR="004363CF" w:rsidRDefault="004363CF" w:rsidP="004B0B23">
      <w:pPr>
        <w:spacing w:after="0" w:line="240" w:lineRule="auto"/>
        <w:jc w:val="both"/>
        <w:rPr>
          <w:rFonts w:ascii="Arial" w:hAnsi="Arial" w:cs="Arial"/>
        </w:rPr>
      </w:pPr>
    </w:p>
    <w:p w:rsidR="004363CF" w:rsidRPr="00760852" w:rsidRDefault="004363CF" w:rsidP="004363CF">
      <w:pPr>
        <w:pStyle w:val="Heading2"/>
      </w:pPr>
      <w:bookmarkStart w:id="4" w:name="_Toc512349738"/>
      <w:r>
        <w:t>Aims &amp; Objectives</w:t>
      </w:r>
      <w:bookmarkEnd w:id="4"/>
    </w:p>
    <w:p w:rsidR="009D43E9" w:rsidRPr="00760852" w:rsidRDefault="009D43E9" w:rsidP="009D43E9">
      <w:pPr>
        <w:spacing w:after="0" w:line="240" w:lineRule="auto"/>
        <w:rPr>
          <w:rFonts w:ascii="Arial" w:hAnsi="Arial" w:cs="Arial"/>
        </w:rPr>
      </w:pPr>
      <w:r w:rsidRPr="00760852">
        <w:rPr>
          <w:rFonts w:ascii="Arial" w:hAnsi="Arial" w:cs="Arial"/>
        </w:rPr>
        <w:t>The objective of the project will be to</w:t>
      </w:r>
      <w:r w:rsidR="00D93B75" w:rsidRPr="00760852">
        <w:rPr>
          <w:rFonts w:ascii="Arial" w:hAnsi="Arial" w:cs="Arial"/>
        </w:rPr>
        <w:t xml:space="preserve"> determine and</w:t>
      </w:r>
      <w:r w:rsidRPr="00760852">
        <w:rPr>
          <w:rFonts w:ascii="Arial" w:hAnsi="Arial" w:cs="Arial"/>
        </w:rPr>
        <w:t xml:space="preserve"> understand the root cause of</w:t>
      </w:r>
      <w:r w:rsidR="00E26CDB" w:rsidRPr="00760852">
        <w:rPr>
          <w:rFonts w:ascii="Arial" w:hAnsi="Arial" w:cs="Arial"/>
        </w:rPr>
        <w:t xml:space="preserve"> the</w:t>
      </w:r>
      <w:r w:rsidRPr="00760852">
        <w:rPr>
          <w:rFonts w:ascii="Arial" w:hAnsi="Arial" w:cs="Arial"/>
        </w:rPr>
        <w:t xml:space="preserve"> crack formation in t</w:t>
      </w:r>
      <w:r w:rsidR="00416636" w:rsidRPr="00760852">
        <w:rPr>
          <w:rFonts w:ascii="Arial" w:hAnsi="Arial" w:cs="Arial"/>
        </w:rPr>
        <w:t xml:space="preserve">he carbon following bond curing and make an improvement. </w:t>
      </w:r>
      <w:r w:rsidRPr="00760852">
        <w:rPr>
          <w:rFonts w:ascii="Arial" w:hAnsi="Arial" w:cs="Arial"/>
        </w:rPr>
        <w:t>The known variables and areas to investigate will include:</w:t>
      </w:r>
    </w:p>
    <w:p w:rsidR="009D43E9" w:rsidRPr="00760852" w:rsidRDefault="009D43E9" w:rsidP="009D43E9">
      <w:pPr>
        <w:spacing w:after="0" w:line="240" w:lineRule="auto"/>
        <w:rPr>
          <w:rFonts w:ascii="Arial" w:hAnsi="Arial" w:cs="Arial"/>
        </w:rPr>
      </w:pPr>
    </w:p>
    <w:p w:rsidR="009D43E9" w:rsidRPr="00760852" w:rsidRDefault="009D43E9" w:rsidP="004E6625">
      <w:pPr>
        <w:pStyle w:val="ListParagraph"/>
        <w:numPr>
          <w:ilvl w:val="0"/>
          <w:numId w:val="1"/>
        </w:numPr>
        <w:spacing w:after="0" w:line="240" w:lineRule="auto"/>
        <w:rPr>
          <w:rFonts w:ascii="Arial" w:hAnsi="Arial" w:cs="Arial"/>
        </w:rPr>
      </w:pPr>
      <w:r w:rsidRPr="00760852">
        <w:rPr>
          <w:rFonts w:ascii="Arial" w:hAnsi="Arial" w:cs="Arial"/>
        </w:rPr>
        <w:t>Homogenei</w:t>
      </w:r>
      <w:r w:rsidR="00416636" w:rsidRPr="00760852">
        <w:rPr>
          <w:rFonts w:ascii="Arial" w:hAnsi="Arial" w:cs="Arial"/>
        </w:rPr>
        <w:t>ty of the carbon microstructure.</w:t>
      </w:r>
    </w:p>
    <w:p w:rsidR="009D43E9" w:rsidRPr="00760852" w:rsidRDefault="009D43E9" w:rsidP="004E6625">
      <w:pPr>
        <w:pStyle w:val="ListParagraph"/>
        <w:numPr>
          <w:ilvl w:val="0"/>
          <w:numId w:val="1"/>
        </w:numPr>
        <w:spacing w:after="0" w:line="240" w:lineRule="auto"/>
        <w:rPr>
          <w:rFonts w:ascii="Arial" w:hAnsi="Arial" w:cs="Arial"/>
        </w:rPr>
      </w:pPr>
      <w:r w:rsidRPr="00760852">
        <w:rPr>
          <w:rFonts w:ascii="Arial" w:hAnsi="Arial" w:cs="Arial"/>
        </w:rPr>
        <w:t>Aluminium sheath specification</w:t>
      </w:r>
      <w:r w:rsidR="00416636" w:rsidRPr="00760852">
        <w:rPr>
          <w:rFonts w:ascii="Arial" w:hAnsi="Arial" w:cs="Arial"/>
        </w:rPr>
        <w:t xml:space="preserve"> chosen</w:t>
      </w:r>
    </w:p>
    <w:p w:rsidR="009D43E9" w:rsidRPr="00760852" w:rsidRDefault="00416636" w:rsidP="004E6625">
      <w:pPr>
        <w:pStyle w:val="ListParagraph"/>
        <w:numPr>
          <w:ilvl w:val="0"/>
          <w:numId w:val="1"/>
        </w:numPr>
        <w:spacing w:after="0" w:line="240" w:lineRule="auto"/>
        <w:rPr>
          <w:rFonts w:ascii="Arial" w:hAnsi="Arial" w:cs="Arial"/>
        </w:rPr>
      </w:pPr>
      <w:r w:rsidRPr="00760852">
        <w:rPr>
          <w:rFonts w:ascii="Arial" w:hAnsi="Arial" w:cs="Arial"/>
        </w:rPr>
        <w:t>Adhesive</w:t>
      </w:r>
      <w:r w:rsidR="009D43E9" w:rsidRPr="00760852">
        <w:rPr>
          <w:rFonts w:ascii="Arial" w:hAnsi="Arial" w:cs="Arial"/>
        </w:rPr>
        <w:t xml:space="preserve"> system used</w:t>
      </w:r>
      <w:r w:rsidRPr="00760852">
        <w:rPr>
          <w:rFonts w:ascii="Arial" w:hAnsi="Arial" w:cs="Arial"/>
        </w:rPr>
        <w:t>.</w:t>
      </w:r>
    </w:p>
    <w:p w:rsidR="009D43E9" w:rsidRPr="00760852" w:rsidRDefault="009D43E9" w:rsidP="004E6625">
      <w:pPr>
        <w:pStyle w:val="ListParagraph"/>
        <w:numPr>
          <w:ilvl w:val="0"/>
          <w:numId w:val="1"/>
        </w:numPr>
        <w:spacing w:after="0" w:line="240" w:lineRule="auto"/>
        <w:rPr>
          <w:rFonts w:ascii="Arial" w:hAnsi="Arial" w:cs="Arial"/>
        </w:rPr>
      </w:pPr>
      <w:r w:rsidRPr="00760852">
        <w:rPr>
          <w:rFonts w:ascii="Arial" w:hAnsi="Arial" w:cs="Arial"/>
        </w:rPr>
        <w:t>Bond curing process, heat cycles, behaviour at different temperatures</w:t>
      </w:r>
      <w:r w:rsidR="004363CF">
        <w:rPr>
          <w:rFonts w:ascii="Arial" w:hAnsi="Arial" w:cs="Arial"/>
        </w:rPr>
        <w:t>.</w:t>
      </w:r>
    </w:p>
    <w:p w:rsidR="009D43E9" w:rsidRDefault="009D43E9" w:rsidP="004E6625">
      <w:pPr>
        <w:pStyle w:val="ListParagraph"/>
        <w:numPr>
          <w:ilvl w:val="0"/>
          <w:numId w:val="1"/>
        </w:numPr>
        <w:spacing w:after="0" w:line="240" w:lineRule="auto"/>
        <w:rPr>
          <w:rFonts w:ascii="Arial" w:hAnsi="Arial" w:cs="Arial"/>
        </w:rPr>
      </w:pPr>
      <w:r w:rsidRPr="00760852">
        <w:rPr>
          <w:rFonts w:ascii="Arial" w:hAnsi="Arial" w:cs="Arial"/>
        </w:rPr>
        <w:t>Coefficient of thermal expansion and heat conductivity between carbon, resin and sheath.</w:t>
      </w:r>
    </w:p>
    <w:p w:rsidR="004363CF" w:rsidRPr="00760852" w:rsidRDefault="004363CF" w:rsidP="004363CF">
      <w:pPr>
        <w:pStyle w:val="ListParagraph"/>
        <w:spacing w:after="0" w:line="240" w:lineRule="auto"/>
        <w:ind w:left="765"/>
        <w:rPr>
          <w:rFonts w:ascii="Arial" w:hAnsi="Arial" w:cs="Arial"/>
        </w:rPr>
      </w:pPr>
    </w:p>
    <w:p w:rsidR="00486436" w:rsidRDefault="004363CF" w:rsidP="00486436">
      <w:pPr>
        <w:rPr>
          <w:rFonts w:ascii="Arial" w:hAnsi="Arial" w:cs="Arial"/>
        </w:rPr>
      </w:pPr>
      <w:r w:rsidRPr="004363CF">
        <w:rPr>
          <w:rFonts w:ascii="Arial" w:hAnsi="Arial" w:cs="Arial"/>
        </w:rPr>
        <w:t xml:space="preserve">A Literature review will be undertaken to </w:t>
      </w:r>
      <w:r>
        <w:rPr>
          <w:rFonts w:ascii="Arial" w:hAnsi="Arial" w:cs="Arial"/>
        </w:rPr>
        <w:t>gain</w:t>
      </w:r>
      <w:r w:rsidRPr="004363CF">
        <w:rPr>
          <w:rFonts w:ascii="Arial" w:hAnsi="Arial" w:cs="Arial"/>
        </w:rPr>
        <w:t xml:space="preserve"> understand</w:t>
      </w:r>
      <w:r>
        <w:rPr>
          <w:rFonts w:ascii="Arial" w:hAnsi="Arial" w:cs="Arial"/>
        </w:rPr>
        <w:t>ing of adhesives and bonding before process variables are investigated and an improvement is selected. Once chosen, the ‘new’ parts will be tested and compared to the original product to help quantify any changes and ensure no major deviation from the original product have taken place</w:t>
      </w:r>
      <w:r w:rsidR="001F4051">
        <w:rPr>
          <w:rFonts w:ascii="Arial" w:hAnsi="Arial" w:cs="Arial"/>
        </w:rPr>
        <w:t>,</w:t>
      </w:r>
      <w:r>
        <w:rPr>
          <w:rFonts w:ascii="Arial" w:hAnsi="Arial" w:cs="Arial"/>
        </w:rPr>
        <w:t xml:space="preserve"> whilst monitoring if cracking defects are still present. </w:t>
      </w:r>
      <w:r w:rsidRPr="004363CF">
        <w:rPr>
          <w:rFonts w:ascii="Arial" w:hAnsi="Arial" w:cs="Arial"/>
        </w:rPr>
        <w:t xml:space="preserve"> </w:t>
      </w:r>
    </w:p>
    <w:p w:rsidR="004363CF" w:rsidRDefault="004363CF" w:rsidP="00486436"/>
    <w:p w:rsidR="00486436" w:rsidRDefault="00486436" w:rsidP="00486436"/>
    <w:p w:rsidR="00486436" w:rsidRDefault="00486436" w:rsidP="00486436"/>
    <w:p w:rsidR="00750ED6" w:rsidRDefault="00750ED6" w:rsidP="00750ED6">
      <w:bookmarkStart w:id="5" w:name="_Toc496209266"/>
    </w:p>
    <w:p w:rsidR="00A27AB9" w:rsidRDefault="00A27AB9" w:rsidP="00750ED6"/>
    <w:p w:rsidR="00A27AB9" w:rsidRDefault="00A27AB9" w:rsidP="00750ED6"/>
    <w:p w:rsidR="00B569F9" w:rsidRDefault="00B569F9" w:rsidP="00B569F9">
      <w:pPr>
        <w:pStyle w:val="Heading1"/>
        <w:rPr>
          <w:u w:val="single"/>
        </w:rPr>
      </w:pPr>
      <w:bookmarkStart w:id="6" w:name="_Toc512349739"/>
      <w:r>
        <w:rPr>
          <w:u w:val="single"/>
        </w:rPr>
        <w:lastRenderedPageBreak/>
        <w:t>Product Application &amp; Background</w:t>
      </w:r>
      <w:bookmarkEnd w:id="5"/>
      <w:bookmarkEnd w:id="6"/>
    </w:p>
    <w:p w:rsidR="007854BE" w:rsidRPr="00760852" w:rsidRDefault="007F10DF" w:rsidP="007F10DF">
      <w:pPr>
        <w:rPr>
          <w:rFonts w:ascii="Arial" w:hAnsi="Arial" w:cs="Arial"/>
        </w:rPr>
      </w:pPr>
      <w:r w:rsidRPr="00760852">
        <w:rPr>
          <w:rFonts w:ascii="Arial" w:hAnsi="Arial" w:cs="Arial"/>
        </w:rPr>
        <w:t xml:space="preserve">A full pantograph assembly sits on top of a train running on </w:t>
      </w:r>
      <w:r w:rsidR="00D93B75" w:rsidRPr="00760852">
        <w:rPr>
          <w:rFonts w:ascii="Arial" w:hAnsi="Arial" w:cs="Arial"/>
        </w:rPr>
        <w:t>an</w:t>
      </w:r>
      <w:r w:rsidRPr="00760852">
        <w:rPr>
          <w:rFonts w:ascii="Arial" w:hAnsi="Arial" w:cs="Arial"/>
        </w:rPr>
        <w:t xml:space="preserve"> electrified system. It provides the critical po</w:t>
      </w:r>
      <w:r w:rsidR="00A2685E" w:rsidRPr="00760852">
        <w:rPr>
          <w:rFonts w:ascii="Arial" w:hAnsi="Arial" w:cs="Arial"/>
        </w:rPr>
        <w:t>int of contact between the vehicles themselves and</w:t>
      </w:r>
      <w:r w:rsidRPr="00760852">
        <w:rPr>
          <w:rFonts w:ascii="Arial" w:hAnsi="Arial" w:cs="Arial"/>
        </w:rPr>
        <w:t xml:space="preserve"> an overhead catenary wire which is powered from electrical substations.</w:t>
      </w:r>
      <w:r w:rsidR="00725B71" w:rsidRPr="00760852">
        <w:rPr>
          <w:rFonts w:ascii="Arial" w:hAnsi="Arial" w:cs="Arial"/>
        </w:rPr>
        <w:t xml:space="preserve"> This effectively ‘plugs in’ the train to the power.</w:t>
      </w:r>
      <w:r w:rsidRPr="00760852">
        <w:rPr>
          <w:rFonts w:ascii="Arial" w:hAnsi="Arial" w:cs="Arial"/>
        </w:rPr>
        <w:t xml:space="preserve">  </w:t>
      </w:r>
      <w:sdt>
        <w:sdtPr>
          <w:rPr>
            <w:rFonts w:ascii="Arial" w:hAnsi="Arial" w:cs="Arial"/>
          </w:rPr>
          <w:id w:val="447736839"/>
          <w:citation/>
        </w:sdtPr>
        <w:sdtEndPr/>
        <w:sdtContent>
          <w:r w:rsidRPr="00760852">
            <w:rPr>
              <w:rFonts w:ascii="Arial" w:hAnsi="Arial" w:cs="Arial"/>
            </w:rPr>
            <w:fldChar w:fldCharType="begin"/>
          </w:r>
          <w:r w:rsidRPr="00760852">
            <w:rPr>
              <w:rFonts w:ascii="Arial" w:hAnsi="Arial" w:cs="Arial"/>
            </w:rPr>
            <w:instrText xml:space="preserve"> CITATION Rai15 \l 2057 </w:instrText>
          </w:r>
          <w:r w:rsidRPr="00760852">
            <w:rPr>
              <w:rFonts w:ascii="Arial" w:hAnsi="Arial" w:cs="Arial"/>
            </w:rPr>
            <w:fldChar w:fldCharType="separate"/>
          </w:r>
          <w:r w:rsidR="00E14192" w:rsidRPr="00E14192">
            <w:rPr>
              <w:rFonts w:ascii="Arial" w:hAnsi="Arial" w:cs="Arial"/>
              <w:noProof/>
            </w:rPr>
            <w:t>(RailSystem.net, 2015)</w:t>
          </w:r>
          <w:r w:rsidRPr="00760852">
            <w:rPr>
              <w:rFonts w:ascii="Arial" w:hAnsi="Arial" w:cs="Arial"/>
            </w:rPr>
            <w:fldChar w:fldCharType="end"/>
          </w:r>
        </w:sdtContent>
      </w:sdt>
      <w:r w:rsidRPr="00760852">
        <w:rPr>
          <w:rFonts w:ascii="Arial" w:hAnsi="Arial" w:cs="Arial"/>
        </w:rPr>
        <w:t xml:space="preserve"> According to </w:t>
      </w:r>
      <w:sdt>
        <w:sdtPr>
          <w:rPr>
            <w:rFonts w:ascii="Arial" w:hAnsi="Arial" w:cs="Arial"/>
          </w:rPr>
          <w:id w:val="-1305457081"/>
          <w:citation/>
        </w:sdtPr>
        <w:sdtEndPr/>
        <w:sdtContent>
          <w:r w:rsidR="00725B71" w:rsidRPr="00760852">
            <w:rPr>
              <w:rFonts w:ascii="Arial" w:hAnsi="Arial" w:cs="Arial"/>
            </w:rPr>
            <w:fldChar w:fldCharType="begin"/>
          </w:r>
          <w:r w:rsidR="00725B71" w:rsidRPr="00760852">
            <w:rPr>
              <w:rFonts w:ascii="Arial" w:hAnsi="Arial" w:cs="Arial"/>
            </w:rPr>
            <w:instrText xml:space="preserve"> CITATION Als13 \l 2057 </w:instrText>
          </w:r>
          <w:r w:rsidR="00725B71" w:rsidRPr="00760852">
            <w:rPr>
              <w:rFonts w:ascii="Arial" w:hAnsi="Arial" w:cs="Arial"/>
            </w:rPr>
            <w:fldChar w:fldCharType="separate"/>
          </w:r>
          <w:r w:rsidR="00E14192" w:rsidRPr="00E14192">
            <w:rPr>
              <w:rFonts w:ascii="Arial" w:hAnsi="Arial" w:cs="Arial"/>
              <w:noProof/>
            </w:rPr>
            <w:t>(Alstom, 2013)</w:t>
          </w:r>
          <w:r w:rsidR="00725B71" w:rsidRPr="00760852">
            <w:rPr>
              <w:rFonts w:ascii="Arial" w:hAnsi="Arial" w:cs="Arial"/>
            </w:rPr>
            <w:fldChar w:fldCharType="end"/>
          </w:r>
        </w:sdtContent>
      </w:sdt>
      <w:r w:rsidR="00725B71" w:rsidRPr="00760852">
        <w:rPr>
          <w:rFonts w:ascii="Arial" w:hAnsi="Arial" w:cs="Arial"/>
        </w:rPr>
        <w:t xml:space="preserve"> the carbon contact strip is sprung loaded against the caten</w:t>
      </w:r>
      <w:r w:rsidR="007C430A" w:rsidRPr="00760852">
        <w:rPr>
          <w:rFonts w:ascii="Arial" w:hAnsi="Arial" w:cs="Arial"/>
        </w:rPr>
        <w:t>ary wire to maintain contact and reduce</w:t>
      </w:r>
      <w:r w:rsidR="00725B71" w:rsidRPr="00760852">
        <w:rPr>
          <w:rFonts w:ascii="Arial" w:hAnsi="Arial" w:cs="Arial"/>
        </w:rPr>
        <w:t xml:space="preserve"> arcing caused by wire sag.</w:t>
      </w:r>
      <w:r w:rsidR="007C430A" w:rsidRPr="00760852">
        <w:rPr>
          <w:rFonts w:ascii="Arial" w:hAnsi="Arial" w:cs="Arial"/>
        </w:rPr>
        <w:t xml:space="preserve"> The carbon strip slides along the wire and transfers the electricity to the train to power the motors. Figure 1 below shows a pantograph assembly.</w:t>
      </w:r>
      <w:sdt>
        <w:sdtPr>
          <w:rPr>
            <w:rFonts w:ascii="Arial" w:hAnsi="Arial" w:cs="Arial"/>
          </w:rPr>
          <w:id w:val="-1276710984"/>
          <w:citation/>
        </w:sdtPr>
        <w:sdtEndPr/>
        <w:sdtContent>
          <w:r w:rsidR="00454900" w:rsidRPr="00760852">
            <w:rPr>
              <w:rFonts w:ascii="Arial" w:hAnsi="Arial" w:cs="Arial"/>
            </w:rPr>
            <w:fldChar w:fldCharType="begin"/>
          </w:r>
          <w:r w:rsidR="00454900" w:rsidRPr="00760852">
            <w:rPr>
              <w:rFonts w:ascii="Arial" w:hAnsi="Arial" w:cs="Arial"/>
            </w:rPr>
            <w:instrText xml:space="preserve"> CITATION Jor13 \l 2057 </w:instrText>
          </w:r>
          <w:r w:rsidR="00454900"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(Ambrosio, 2013)</w:t>
          </w:r>
          <w:r w:rsidR="00454900" w:rsidRPr="00760852">
            <w:rPr>
              <w:rFonts w:ascii="Arial" w:hAnsi="Arial" w:cs="Arial"/>
            </w:rPr>
            <w:fldChar w:fldCharType="end"/>
          </w:r>
        </w:sdtContent>
      </w:sdt>
      <w:r w:rsidR="007C430A" w:rsidRPr="00760852">
        <w:rPr>
          <w:rFonts w:ascii="Arial" w:hAnsi="Arial" w:cs="Arial"/>
        </w:rPr>
        <w:t xml:space="preserve"> emphasises the importance of constant contact between the catenary and the carbon by stating that electrical arcing will cause damage to both parts, premature wear and </w:t>
      </w:r>
      <w:r w:rsidR="00A2685E" w:rsidRPr="00760852">
        <w:rPr>
          <w:rFonts w:ascii="Arial" w:hAnsi="Arial" w:cs="Arial"/>
        </w:rPr>
        <w:t xml:space="preserve">inefficient </w:t>
      </w:r>
      <w:r w:rsidR="007C430A" w:rsidRPr="00760852">
        <w:rPr>
          <w:rFonts w:ascii="Arial" w:hAnsi="Arial" w:cs="Arial"/>
        </w:rPr>
        <w:t>transfer of power to the train.</w:t>
      </w:r>
      <w:r w:rsidR="00A81CA2" w:rsidRPr="00760852">
        <w:rPr>
          <w:rFonts w:ascii="Arial" w:hAnsi="Arial" w:cs="Arial"/>
        </w:rPr>
        <w:t xml:space="preserve"> Due to the importance of consistent contact, a uniform and high-quality carbon strip is required, </w:t>
      </w:r>
      <w:sdt>
        <w:sdtPr>
          <w:rPr>
            <w:rFonts w:ascii="Arial" w:hAnsi="Arial" w:cs="Arial"/>
          </w:rPr>
          <w:id w:val="1890909511"/>
          <w:citation/>
        </w:sdtPr>
        <w:sdtEndPr/>
        <w:sdtContent>
          <w:r w:rsidR="00A81CA2" w:rsidRPr="00760852">
            <w:rPr>
              <w:rFonts w:ascii="Arial" w:hAnsi="Arial" w:cs="Arial"/>
            </w:rPr>
            <w:fldChar w:fldCharType="begin"/>
          </w:r>
          <w:r w:rsidR="00A81CA2" w:rsidRPr="00760852">
            <w:rPr>
              <w:rFonts w:ascii="Arial" w:hAnsi="Arial" w:cs="Arial"/>
            </w:rPr>
            <w:instrText xml:space="preserve"> CITATION Din12 \l 2057 </w:instrText>
          </w:r>
          <w:r w:rsidR="00A81CA2" w:rsidRPr="00760852">
            <w:rPr>
              <w:rFonts w:ascii="Arial" w:hAnsi="Arial" w:cs="Arial"/>
            </w:rPr>
            <w:fldChar w:fldCharType="separate"/>
          </w:r>
          <w:r w:rsidR="00E14192" w:rsidRPr="00E14192">
            <w:rPr>
              <w:rFonts w:ascii="Arial" w:hAnsi="Arial" w:cs="Arial"/>
              <w:noProof/>
            </w:rPr>
            <w:t>(Ding, 2012)</w:t>
          </w:r>
          <w:r w:rsidR="00A81CA2" w:rsidRPr="00760852">
            <w:rPr>
              <w:rFonts w:ascii="Arial" w:hAnsi="Arial" w:cs="Arial"/>
            </w:rPr>
            <w:fldChar w:fldCharType="end"/>
          </w:r>
        </w:sdtContent>
      </w:sdt>
      <w:r w:rsidR="00A81CA2" w:rsidRPr="00760852">
        <w:rPr>
          <w:rFonts w:ascii="Arial" w:hAnsi="Arial" w:cs="Arial"/>
        </w:rPr>
        <w:t xml:space="preserve"> </w:t>
      </w:r>
      <w:r w:rsidR="007854BE" w:rsidRPr="00760852">
        <w:rPr>
          <w:rFonts w:ascii="Arial" w:hAnsi="Arial" w:cs="Arial"/>
        </w:rPr>
        <w:t xml:space="preserve">states </w:t>
      </w:r>
      <w:r w:rsidR="00A81CA2" w:rsidRPr="00760852">
        <w:rPr>
          <w:rFonts w:ascii="Arial" w:hAnsi="Arial" w:cs="Arial"/>
        </w:rPr>
        <w:t xml:space="preserve">electrical current will have lubricating properties under steady conditions but the coefficient of friction between the two parts will be at its most erratic when contact is </w:t>
      </w:r>
      <w:r w:rsidR="007854BE" w:rsidRPr="00760852">
        <w:rPr>
          <w:rFonts w:ascii="Arial" w:hAnsi="Arial" w:cs="Arial"/>
        </w:rPr>
        <w:t>non- uniform and that</w:t>
      </w:r>
      <w:r w:rsidR="00E26CDB" w:rsidRPr="00760852">
        <w:rPr>
          <w:rFonts w:ascii="Arial" w:hAnsi="Arial" w:cs="Arial"/>
        </w:rPr>
        <w:t xml:space="preserve"> electrical</w:t>
      </w:r>
      <w:r w:rsidR="007854BE" w:rsidRPr="00760852">
        <w:rPr>
          <w:rFonts w:ascii="Arial" w:hAnsi="Arial" w:cs="Arial"/>
        </w:rPr>
        <w:t xml:space="preserve"> arcing is the most prominent reason for accelerated wear rate</w:t>
      </w:r>
      <w:r w:rsidR="00E26CDB" w:rsidRPr="00760852">
        <w:rPr>
          <w:rFonts w:ascii="Arial" w:hAnsi="Arial" w:cs="Arial"/>
        </w:rPr>
        <w:t>s</w:t>
      </w:r>
      <w:r w:rsidR="007854BE" w:rsidRPr="00760852">
        <w:rPr>
          <w:rFonts w:ascii="Arial" w:hAnsi="Arial" w:cs="Arial"/>
        </w:rPr>
        <w:t xml:space="preserve">. </w:t>
      </w:r>
    </w:p>
    <w:p w:rsidR="007F10DF" w:rsidRPr="00760852" w:rsidRDefault="007854BE" w:rsidP="007F10DF">
      <w:pPr>
        <w:rPr>
          <w:rFonts w:ascii="Arial" w:hAnsi="Arial" w:cs="Arial"/>
        </w:rPr>
      </w:pPr>
      <w:r w:rsidRPr="00760852">
        <w:rPr>
          <w:rFonts w:ascii="Arial" w:hAnsi="Arial" w:cs="Arial"/>
        </w:rPr>
        <w:t xml:space="preserve">Morgan Advanced Materials are responsible for the manufacture and supply of the contact strips only and have to guarantee a </w:t>
      </w:r>
      <w:r w:rsidR="00742C54" w:rsidRPr="00760852">
        <w:rPr>
          <w:rFonts w:ascii="Arial" w:hAnsi="Arial" w:cs="Arial"/>
        </w:rPr>
        <w:t>high-quality</w:t>
      </w:r>
      <w:r w:rsidRPr="00760852">
        <w:rPr>
          <w:rFonts w:ascii="Arial" w:hAnsi="Arial" w:cs="Arial"/>
        </w:rPr>
        <w:t xml:space="preserve"> product free of defects which could promote poor contact such as cracks, dimensional inaccuracies and surface finish.</w:t>
      </w:r>
      <w:r w:rsidR="00A27AB9" w:rsidRPr="00760852">
        <w:rPr>
          <w:rFonts w:ascii="Arial" w:hAnsi="Arial" w:cs="Arial"/>
        </w:rPr>
        <w:t xml:space="preserve"> </w:t>
      </w:r>
    </w:p>
    <w:p w:rsidR="00E71503" w:rsidRPr="007F10DF" w:rsidRDefault="007C430A" w:rsidP="007F10DF">
      <w:r>
        <w:rPr>
          <w:noProof/>
          <w:lang w:eastAsia="en-GB"/>
        </w:rPr>
        <w:drawing>
          <wp:anchor distT="0" distB="0" distL="114300" distR="114300" simplePos="0" relativeHeight="251588096" behindDoc="1" locked="0" layoutInCell="1" allowOverlap="1" wp14:anchorId="0FD54A8D">
            <wp:simplePos x="0" y="0"/>
            <wp:positionH relativeFrom="column">
              <wp:posOffset>361950</wp:posOffset>
            </wp:positionH>
            <wp:positionV relativeFrom="paragraph">
              <wp:posOffset>11430</wp:posOffset>
            </wp:positionV>
            <wp:extent cx="4752975" cy="3524250"/>
            <wp:effectExtent l="0" t="0" r="9525" b="0"/>
            <wp:wrapTight wrapText="bothSides">
              <wp:wrapPolygon edited="0">
                <wp:start x="0" y="0"/>
                <wp:lineTo x="0" y="21483"/>
                <wp:lineTo x="21557" y="21483"/>
                <wp:lineTo x="215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52975" cy="3524250"/>
                    </a:xfrm>
                    <a:prstGeom prst="rect">
                      <a:avLst/>
                    </a:prstGeom>
                  </pic:spPr>
                </pic:pic>
              </a:graphicData>
            </a:graphic>
            <wp14:sizeRelH relativeFrom="page">
              <wp14:pctWidth>0</wp14:pctWidth>
            </wp14:sizeRelH>
            <wp14:sizeRelV relativeFrom="page">
              <wp14:pctHeight>0</wp14:pctHeight>
            </wp14:sizeRelV>
          </wp:anchor>
        </w:drawing>
      </w:r>
    </w:p>
    <w:p w:rsidR="004E6625" w:rsidRDefault="004E6625"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E71503" w:rsidRDefault="00E71503" w:rsidP="004E6625"/>
    <w:p w:rsidR="007C430A" w:rsidRPr="004B7468" w:rsidRDefault="007C430A" w:rsidP="004E6625"/>
    <w:p w:rsidR="008845EF" w:rsidRPr="004B7468" w:rsidRDefault="00A27AB9" w:rsidP="00A27AB9">
      <w:pPr>
        <w:pStyle w:val="Caption"/>
        <w:numPr>
          <w:ilvl w:val="0"/>
          <w:numId w:val="9"/>
        </w:numPr>
        <w:rPr>
          <w:b w:val="0"/>
          <w:color w:val="auto"/>
          <w:sz w:val="20"/>
        </w:rPr>
      </w:pPr>
      <w:bookmarkStart w:id="7" w:name="_Toc512325816"/>
      <w:bookmarkStart w:id="8" w:name="_Toc512356358"/>
      <w:r w:rsidRPr="004B7468">
        <w:rPr>
          <w:b w:val="0"/>
          <w:color w:val="auto"/>
          <w:sz w:val="20"/>
        </w:rPr>
        <w:t xml:space="preserve">Figure </w:t>
      </w:r>
      <w:r w:rsidRPr="004B7468">
        <w:rPr>
          <w:b w:val="0"/>
          <w:color w:val="auto"/>
          <w:sz w:val="20"/>
        </w:rPr>
        <w:fldChar w:fldCharType="begin"/>
      </w:r>
      <w:r w:rsidRPr="004B7468">
        <w:rPr>
          <w:b w:val="0"/>
          <w:color w:val="auto"/>
          <w:sz w:val="20"/>
        </w:rPr>
        <w:instrText xml:space="preserve"> SEQ Figure \* ARABIC </w:instrText>
      </w:r>
      <w:r w:rsidRPr="004B7468">
        <w:rPr>
          <w:b w:val="0"/>
          <w:color w:val="auto"/>
          <w:sz w:val="20"/>
        </w:rPr>
        <w:fldChar w:fldCharType="separate"/>
      </w:r>
      <w:r w:rsidR="00E14192">
        <w:rPr>
          <w:b w:val="0"/>
          <w:noProof/>
          <w:color w:val="auto"/>
          <w:sz w:val="20"/>
        </w:rPr>
        <w:t>1</w:t>
      </w:r>
      <w:r w:rsidRPr="004B7468">
        <w:rPr>
          <w:b w:val="0"/>
          <w:color w:val="auto"/>
          <w:sz w:val="20"/>
        </w:rPr>
        <w:fldChar w:fldCharType="end"/>
      </w:r>
      <w:r w:rsidRPr="004B7468">
        <w:rPr>
          <w:b w:val="0"/>
          <w:color w:val="auto"/>
          <w:sz w:val="20"/>
        </w:rPr>
        <w:t xml:space="preserve"> </w:t>
      </w:r>
      <w:r w:rsidR="003B76F0" w:rsidRPr="004B7468">
        <w:rPr>
          <w:b w:val="0"/>
          <w:color w:val="auto"/>
          <w:sz w:val="20"/>
        </w:rPr>
        <w:t>– (Rail System.net 2015)</w:t>
      </w:r>
      <w:bookmarkEnd w:id="7"/>
      <w:bookmarkEnd w:id="8"/>
    </w:p>
    <w:p w:rsidR="00A27AB9" w:rsidRDefault="00A27AB9" w:rsidP="00A27AB9"/>
    <w:p w:rsidR="00A2685E" w:rsidRPr="00A27AB9" w:rsidRDefault="00A2685E" w:rsidP="00A27AB9"/>
    <w:p w:rsidR="00072866" w:rsidRDefault="00072866" w:rsidP="00072866">
      <w:pPr>
        <w:pStyle w:val="Heading1"/>
      </w:pPr>
      <w:bookmarkStart w:id="9" w:name="_Toc512349740"/>
      <w:bookmarkStart w:id="10" w:name="_Toc496209267"/>
      <w:r>
        <w:lastRenderedPageBreak/>
        <w:t>Literature Review</w:t>
      </w:r>
      <w:bookmarkEnd w:id="9"/>
    </w:p>
    <w:p w:rsidR="00072866" w:rsidRDefault="00072866" w:rsidP="00072866">
      <w:pPr>
        <w:pStyle w:val="Heading2"/>
      </w:pPr>
      <w:bookmarkStart w:id="11" w:name="_Toc512349741"/>
      <w:r>
        <w:t>Adhesion Overview</w:t>
      </w:r>
      <w:bookmarkEnd w:id="11"/>
    </w:p>
    <w:p w:rsidR="00072866" w:rsidRPr="00760852" w:rsidRDefault="00072866" w:rsidP="00072866">
      <w:pPr>
        <w:rPr>
          <w:rFonts w:ascii="Arial" w:hAnsi="Arial" w:cs="Arial"/>
        </w:rPr>
      </w:pPr>
      <w:r w:rsidRPr="00760852">
        <w:rPr>
          <w:rFonts w:ascii="Arial" w:hAnsi="Arial" w:cs="Arial"/>
        </w:rPr>
        <w:t xml:space="preserve">An adhesive can be simply defined as a material capable of permanently holding two or more surfaces together whilst remaining resistant to service environments. There are many applications where adhesives are utilised such as in construction, packaging and transport industries.  There are some critical requirements for an adhesive to fulfil which are the following:  </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 xml:space="preserve">Remain liquid during bond formation </w:t>
      </w:r>
      <w:r w:rsidR="00742C54" w:rsidRPr="00760852">
        <w:rPr>
          <w:rFonts w:ascii="Arial" w:hAnsi="Arial" w:cs="Arial"/>
        </w:rPr>
        <w:t>to</w:t>
      </w:r>
      <w:r w:rsidRPr="00760852">
        <w:rPr>
          <w:rFonts w:ascii="Arial" w:hAnsi="Arial" w:cs="Arial"/>
        </w:rPr>
        <w:t xml:space="preserve"> fully wet the substrates.</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Form strong surface attachments through adhesion mechanism.</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Harden from liquid to solid to be suitable for load bearing application.</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Distribute loads</w:t>
      </w:r>
      <w:r w:rsidR="00E26CDB" w:rsidRPr="00760852">
        <w:rPr>
          <w:rFonts w:ascii="Arial" w:hAnsi="Arial" w:cs="Arial"/>
        </w:rPr>
        <w:t xml:space="preserve"> evenly</w:t>
      </w:r>
      <w:r w:rsidRPr="00760852">
        <w:rPr>
          <w:rFonts w:ascii="Arial" w:hAnsi="Arial" w:cs="Arial"/>
        </w:rPr>
        <w:t xml:space="preserve"> among the components in the assembly.</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 xml:space="preserve">Fill gaps and cavities. </w:t>
      </w:r>
    </w:p>
    <w:p w:rsidR="00072866" w:rsidRPr="00760852" w:rsidRDefault="00072866" w:rsidP="00072866">
      <w:pPr>
        <w:pStyle w:val="ListParagraph"/>
        <w:numPr>
          <w:ilvl w:val="0"/>
          <w:numId w:val="8"/>
        </w:numPr>
        <w:rPr>
          <w:rFonts w:ascii="Arial" w:hAnsi="Arial" w:cs="Arial"/>
        </w:rPr>
      </w:pPr>
      <w:r w:rsidRPr="00760852">
        <w:rPr>
          <w:rFonts w:ascii="Arial" w:hAnsi="Arial" w:cs="Arial"/>
        </w:rPr>
        <w:t>Be compatible with assembly components to give a durable final product.</w:t>
      </w:r>
    </w:p>
    <w:p w:rsidR="00072866" w:rsidRPr="00760852" w:rsidRDefault="00072866" w:rsidP="00072866">
      <w:pPr>
        <w:rPr>
          <w:rFonts w:ascii="Arial" w:hAnsi="Arial" w:cs="Arial"/>
        </w:rPr>
      </w:pPr>
      <w:r w:rsidRPr="00760852">
        <w:rPr>
          <w:rFonts w:ascii="Arial" w:hAnsi="Arial" w:cs="Arial"/>
        </w:rPr>
        <w:t>There are a wide variety of adhesives which are manufactured with a base polymer</w:t>
      </w:r>
      <w:r w:rsidR="00F83AB9" w:rsidRPr="00760852">
        <w:rPr>
          <w:rFonts w:ascii="Arial" w:hAnsi="Arial" w:cs="Arial"/>
        </w:rPr>
        <w:t>ic</w:t>
      </w:r>
      <w:r w:rsidRPr="00760852">
        <w:rPr>
          <w:rFonts w:ascii="Arial" w:hAnsi="Arial" w:cs="Arial"/>
        </w:rPr>
        <w:t xml:space="preserve"> material which is then combined with other materials such as fillers, stabilisers, plasticizers and pigments. The adhesives are generally categorised based on their original polymer although properties can vary greatly within the same family of resin based on manipulation of the additives or the polymer itself, this is often exploited to give desirable properties based on the required application </w:t>
      </w:r>
      <w:sdt>
        <w:sdtPr>
          <w:rPr>
            <w:rFonts w:ascii="Arial" w:hAnsi="Arial" w:cs="Arial"/>
          </w:rPr>
          <w:id w:val="-1258443450"/>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sidRPr="00E14192">
            <w:rPr>
              <w:rFonts w:ascii="Arial" w:hAnsi="Arial" w:cs="Arial"/>
              <w:noProof/>
            </w:rPr>
            <w:t>(Petrie, 2007)</w:t>
          </w:r>
          <w:r w:rsidRPr="00760852">
            <w:rPr>
              <w:rFonts w:ascii="Arial" w:hAnsi="Arial" w:cs="Arial"/>
            </w:rPr>
            <w:fldChar w:fldCharType="end"/>
          </w:r>
        </w:sdtContent>
      </w:sdt>
      <w:r w:rsidRPr="00760852">
        <w:rPr>
          <w:rFonts w:ascii="Arial" w:hAnsi="Arial" w:cs="Arial"/>
        </w:rPr>
        <w:t>. When specifically considering strength as a property, adhesives can be separated into two basic forms, non-structural and structural. A non- structural adhesive is suitable for temporary applications and forms a less permanent bond such as wood glue, where as a structural adhesive would be used where strength and load bearing is critical, epoxies for example are a classic structural adhesive due to their good mechanical properties</w:t>
      </w:r>
      <w:sdt>
        <w:sdtPr>
          <w:rPr>
            <w:rFonts w:ascii="Arial" w:hAnsi="Arial" w:cs="Arial"/>
          </w:rPr>
          <w:id w:val="-422569949"/>
          <w:citation/>
        </w:sdtPr>
        <w:sdtEndPr/>
        <w:sdtContent>
          <w:r w:rsidRPr="00760852">
            <w:rPr>
              <w:rFonts w:ascii="Arial" w:hAnsi="Arial" w:cs="Arial"/>
            </w:rPr>
            <w:fldChar w:fldCharType="begin"/>
          </w:r>
          <w:r w:rsidRPr="00760852">
            <w:rPr>
              <w:rFonts w:ascii="Arial" w:hAnsi="Arial" w:cs="Arial"/>
            </w:rPr>
            <w:instrText xml:space="preserve"> CITATION Adh17 \l 2057 </w:instrText>
          </w:r>
          <w:r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(Adhesives.org, 2017)</w:t>
          </w:r>
          <w:r w:rsidRPr="00760852">
            <w:rPr>
              <w:rFonts w:ascii="Arial" w:hAnsi="Arial" w:cs="Arial"/>
            </w:rPr>
            <w:fldChar w:fldCharType="end"/>
          </w:r>
        </w:sdtContent>
      </w:sdt>
      <w:r w:rsidRPr="00760852">
        <w:rPr>
          <w:rFonts w:ascii="Arial" w:hAnsi="Arial" w:cs="Arial"/>
        </w:rPr>
        <w:t>.</w:t>
      </w:r>
    </w:p>
    <w:p w:rsidR="00072866" w:rsidRPr="00760852" w:rsidRDefault="00072866" w:rsidP="00072866">
      <w:pPr>
        <w:rPr>
          <w:rFonts w:ascii="Arial" w:hAnsi="Arial" w:cs="Arial"/>
        </w:rPr>
      </w:pPr>
      <w:r w:rsidRPr="00760852">
        <w:rPr>
          <w:rFonts w:ascii="Arial" w:hAnsi="Arial" w:cs="Arial"/>
        </w:rPr>
        <w:t xml:space="preserve">Adhesion between two substrates occurs when contact is </w:t>
      </w:r>
      <w:r w:rsidR="00742C54" w:rsidRPr="00760852">
        <w:rPr>
          <w:rFonts w:ascii="Arial" w:hAnsi="Arial" w:cs="Arial"/>
        </w:rPr>
        <w:t>made,</w:t>
      </w:r>
      <w:r w:rsidRPr="00760852">
        <w:rPr>
          <w:rFonts w:ascii="Arial" w:hAnsi="Arial" w:cs="Arial"/>
        </w:rPr>
        <w:t xml:space="preserve"> and a force is required to remove them from one another.  Intermolecular forces between the adhesive and the substrate play a large role in adhesion oppose to chemical bonds which occurs less often and is more related to </w:t>
      </w:r>
      <w:r w:rsidRPr="00760852">
        <w:rPr>
          <w:rFonts w:ascii="Arial" w:hAnsi="Arial" w:cs="Arial"/>
          <w:i/>
        </w:rPr>
        <w:t>cohesion</w:t>
      </w:r>
      <w:r w:rsidRPr="00760852">
        <w:rPr>
          <w:rFonts w:ascii="Arial" w:hAnsi="Arial" w:cs="Arial"/>
        </w:rPr>
        <w:t xml:space="preserve"> bonds within the adhesive</w:t>
      </w:r>
      <w:r w:rsidR="00B33422" w:rsidRPr="00760852">
        <w:rPr>
          <w:rFonts w:ascii="Arial" w:hAnsi="Arial" w:cs="Arial"/>
        </w:rPr>
        <w:t xml:space="preserve"> system</w:t>
      </w:r>
      <w:r w:rsidRPr="00760852">
        <w:rPr>
          <w:rFonts w:ascii="Arial" w:hAnsi="Arial" w:cs="Arial"/>
        </w:rPr>
        <w:t xml:space="preserve"> itself</w:t>
      </w:r>
      <w:r w:rsidR="00E26CDB" w:rsidRPr="00760852">
        <w:rPr>
          <w:rFonts w:ascii="Arial" w:hAnsi="Arial" w:cs="Arial"/>
        </w:rPr>
        <w:t>, rather than at the adhesive-substrate interface</w:t>
      </w:r>
      <w:r w:rsidRPr="00760852">
        <w:rPr>
          <w:rFonts w:ascii="Arial" w:hAnsi="Arial" w:cs="Arial"/>
        </w:rPr>
        <w:t xml:space="preserve">.  Making a successful bond however is ultimately a combination of a variety of factors, for example joint design should be designed specifically around making the bond as strong as possible in order to eliminate the chances of poor wetting, tolerances issues and miss-filled gaps.  Consideration for the environmental application in terms of temperature, load and chemical exposure is also critical in ensuring the bond is fit for purpose </w:t>
      </w:r>
      <w:sdt>
        <w:sdtPr>
          <w:rPr>
            <w:rFonts w:ascii="Arial" w:hAnsi="Arial" w:cs="Arial"/>
          </w:rPr>
          <w:id w:val="177630360"/>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sidRPr="00E14192">
            <w:rPr>
              <w:rFonts w:ascii="Arial" w:hAnsi="Arial" w:cs="Arial"/>
              <w:noProof/>
            </w:rPr>
            <w:t>(Petrie, 2007)</w:t>
          </w:r>
          <w:r w:rsidRPr="00760852">
            <w:rPr>
              <w:rFonts w:ascii="Arial" w:hAnsi="Arial" w:cs="Arial"/>
            </w:rPr>
            <w:fldChar w:fldCharType="end"/>
          </w:r>
        </w:sdtContent>
      </w:sdt>
      <w:r w:rsidRPr="00760852">
        <w:rPr>
          <w:rFonts w:ascii="Arial" w:hAnsi="Arial" w:cs="Arial"/>
        </w:rPr>
        <w:t xml:space="preserve">. </w:t>
      </w:r>
    </w:p>
    <w:p w:rsidR="00072866" w:rsidRDefault="00072866" w:rsidP="00072866">
      <w:pPr>
        <w:pStyle w:val="Heading2"/>
      </w:pPr>
      <w:bookmarkStart w:id="12" w:name="_Toc512349742"/>
      <w:r>
        <w:t>Advantages &amp; Disadvantages</w:t>
      </w:r>
      <w:bookmarkEnd w:id="12"/>
    </w:p>
    <w:p w:rsidR="00072866" w:rsidRDefault="00072866" w:rsidP="00072866">
      <w:r w:rsidRPr="00760852">
        <w:rPr>
          <w:rFonts w:ascii="Arial" w:hAnsi="Arial" w:cs="Arial"/>
        </w:rPr>
        <w:t xml:space="preserve">Using structural adhesives over other fastening methods has many mechanical advantages. Welding and mechanical fastening for example both results in localised stress near the weld or </w:t>
      </w:r>
      <w:r w:rsidR="00D42520" w:rsidRPr="00760852">
        <w:rPr>
          <w:rFonts w:ascii="Arial" w:hAnsi="Arial" w:cs="Arial"/>
        </w:rPr>
        <w:t xml:space="preserve">fastening </w:t>
      </w:r>
      <w:r w:rsidRPr="00760852">
        <w:rPr>
          <w:rFonts w:ascii="Arial" w:hAnsi="Arial" w:cs="Arial"/>
        </w:rPr>
        <w:t xml:space="preserve">point which will cause weakness in discrete areas in the assembly where holes have been drilled or welds have seen </w:t>
      </w:r>
      <w:r w:rsidR="00742C54" w:rsidRPr="00760852">
        <w:rPr>
          <w:rFonts w:ascii="Arial" w:hAnsi="Arial" w:cs="Arial"/>
        </w:rPr>
        <w:t>elevated temperatures</w:t>
      </w:r>
      <w:r w:rsidRPr="00760852">
        <w:rPr>
          <w:rFonts w:ascii="Arial" w:hAnsi="Arial" w:cs="Arial"/>
        </w:rPr>
        <w:t xml:space="preserve"> in the heat affected zone. An adhesive </w:t>
      </w:r>
      <w:r w:rsidR="00E26CDB" w:rsidRPr="00760852">
        <w:rPr>
          <w:rFonts w:ascii="Arial" w:hAnsi="Arial" w:cs="Arial"/>
        </w:rPr>
        <w:t>should</w:t>
      </w:r>
      <w:r w:rsidRPr="00760852">
        <w:rPr>
          <w:rFonts w:ascii="Arial" w:hAnsi="Arial" w:cs="Arial"/>
        </w:rPr>
        <w:t xml:space="preserve"> spread stress evenly across and between substrates.  Additional to this a weld will require dressing to be aesthetically pleasing and further provisions are required to enhance strength, especially when considering dissimilar materials due to differing thermal properties such as conductivity and expansion coefficients. Adhesive bonding eliminates these issues and gives an aesthetically pleasing join with an even stress distribution.  A good example of this is in aircraft where complex honeycomb-like components cannot be welded due to stress distribution and weight saving requirements, in the same application the adhesive can also act as a vibration damper by reducing oscillations. Some </w:t>
      </w:r>
      <w:r w:rsidRPr="00760852">
        <w:rPr>
          <w:rFonts w:ascii="Arial" w:hAnsi="Arial" w:cs="Arial"/>
        </w:rPr>
        <w:lastRenderedPageBreak/>
        <w:t xml:space="preserve">disadvantages however are related to process control, where surface preparation, mixing, curing and </w:t>
      </w:r>
      <w:r w:rsidR="00104808" w:rsidRPr="00760852">
        <w:rPr>
          <w:rFonts w:ascii="Arial" w:hAnsi="Arial" w:cs="Arial"/>
        </w:rPr>
        <w:t xml:space="preserve">adhesive </w:t>
      </w:r>
      <w:r w:rsidRPr="00760852">
        <w:rPr>
          <w:rFonts w:ascii="Arial" w:hAnsi="Arial" w:cs="Arial"/>
        </w:rPr>
        <w:t>application need</w:t>
      </w:r>
      <w:r w:rsidR="00104808" w:rsidRPr="00760852">
        <w:rPr>
          <w:rFonts w:ascii="Arial" w:hAnsi="Arial" w:cs="Arial"/>
        </w:rPr>
        <w:t>s</w:t>
      </w:r>
      <w:r w:rsidRPr="00760852">
        <w:rPr>
          <w:rFonts w:ascii="Arial" w:hAnsi="Arial" w:cs="Arial"/>
        </w:rPr>
        <w:t xml:space="preserve"> to be critically controlled </w:t>
      </w:r>
      <w:r w:rsidR="00742C54" w:rsidRPr="00760852">
        <w:rPr>
          <w:rFonts w:ascii="Arial" w:hAnsi="Arial" w:cs="Arial"/>
        </w:rPr>
        <w:t>to</w:t>
      </w:r>
      <w:r w:rsidRPr="00760852">
        <w:rPr>
          <w:rFonts w:ascii="Arial" w:hAnsi="Arial" w:cs="Arial"/>
        </w:rPr>
        <w:t xml:space="preserve"> give the bond required strength in use.</w:t>
      </w:r>
      <w:r w:rsidR="00104808" w:rsidRPr="00760852">
        <w:rPr>
          <w:rFonts w:ascii="Arial" w:hAnsi="Arial" w:cs="Arial"/>
        </w:rPr>
        <w:t xml:space="preserve"> In -use</w:t>
      </w:r>
      <w:r w:rsidRPr="00760852">
        <w:rPr>
          <w:rFonts w:ascii="Arial" w:hAnsi="Arial" w:cs="Arial"/>
        </w:rPr>
        <w:t xml:space="preserve"> disadvantages include heat resistance, service life and associated limited environments it can perform in. For </w:t>
      </w:r>
      <w:r w:rsidR="00742C54" w:rsidRPr="00760852">
        <w:rPr>
          <w:rFonts w:ascii="Arial" w:hAnsi="Arial" w:cs="Arial"/>
        </w:rPr>
        <w:t>example,</w:t>
      </w:r>
      <w:r w:rsidRPr="00760852">
        <w:rPr>
          <w:rFonts w:ascii="Arial" w:hAnsi="Arial" w:cs="Arial"/>
        </w:rPr>
        <w:t xml:space="preserve"> elevated temperatures, continuous stress and high moisture levels can vastly accelerate the failure of the bond between substrate and adhesive. The adhesive itself can also fail due to internal stresses caused by shrinkage on curing. Adhesives also perform better when stressing in shear, opposed to peeling forces which could result in premature failure</w:t>
      </w:r>
      <w:r w:rsidR="00104808" w:rsidRPr="00760852">
        <w:rPr>
          <w:rFonts w:ascii="Arial" w:hAnsi="Arial" w:cs="Arial"/>
        </w:rPr>
        <w:t xml:space="preserve"> depending on application</w:t>
      </w:r>
      <w:r w:rsidRPr="00760852">
        <w:rPr>
          <w:rFonts w:ascii="Arial" w:hAnsi="Arial" w:cs="Arial"/>
        </w:rPr>
        <w:t xml:space="preserve"> </w:t>
      </w:r>
      <w:sdt>
        <w:sdtPr>
          <w:rPr>
            <w:rFonts w:ascii="Arial" w:hAnsi="Arial" w:cs="Arial"/>
          </w:rPr>
          <w:id w:val="228043117"/>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sidRPr="00E14192">
            <w:rPr>
              <w:rFonts w:ascii="Arial" w:hAnsi="Arial" w:cs="Arial"/>
              <w:noProof/>
            </w:rPr>
            <w:t>(Petrie, 2007)</w:t>
          </w:r>
          <w:r w:rsidRPr="00760852">
            <w:rPr>
              <w:rFonts w:ascii="Arial" w:hAnsi="Arial" w:cs="Arial"/>
            </w:rPr>
            <w:fldChar w:fldCharType="end"/>
          </w:r>
        </w:sdtContent>
      </w:sdt>
      <w:r w:rsidRPr="00760852">
        <w:rPr>
          <w:rFonts w:ascii="Arial" w:hAnsi="Arial" w:cs="Arial"/>
        </w:rPr>
        <w:t>.</w:t>
      </w:r>
    </w:p>
    <w:p w:rsidR="00072866" w:rsidRDefault="00072866" w:rsidP="00072866">
      <w:pPr>
        <w:pStyle w:val="Heading2"/>
      </w:pPr>
      <w:bookmarkStart w:id="13" w:name="_Toc512349743"/>
      <w:r>
        <w:t>Bonding dissimilar materials</w:t>
      </w:r>
      <w:bookmarkEnd w:id="13"/>
    </w:p>
    <w:p w:rsidR="00072866" w:rsidRPr="00760852" w:rsidRDefault="00072866" w:rsidP="00072866">
      <w:pPr>
        <w:rPr>
          <w:rFonts w:ascii="Arial" w:hAnsi="Arial" w:cs="Arial"/>
        </w:rPr>
      </w:pPr>
      <w:r w:rsidRPr="00760852">
        <w:rPr>
          <w:rFonts w:ascii="Arial" w:hAnsi="Arial" w:cs="Arial"/>
        </w:rPr>
        <w:t xml:space="preserve">A significant </w:t>
      </w:r>
      <w:r w:rsidR="00104808" w:rsidRPr="00760852">
        <w:rPr>
          <w:rFonts w:ascii="Arial" w:hAnsi="Arial" w:cs="Arial"/>
        </w:rPr>
        <w:t xml:space="preserve">and relevant </w:t>
      </w:r>
      <w:r w:rsidRPr="00760852">
        <w:rPr>
          <w:rFonts w:ascii="Arial" w:hAnsi="Arial" w:cs="Arial"/>
        </w:rPr>
        <w:t xml:space="preserve">application of adhesives is to bond dissimilar materials. A study by </w:t>
      </w:r>
      <w:sdt>
        <w:sdtPr>
          <w:rPr>
            <w:rFonts w:ascii="Arial" w:hAnsi="Arial" w:cs="Arial"/>
          </w:rPr>
          <w:id w:val="-629092384"/>
          <w:citation/>
        </w:sdtPr>
        <w:sdtEndPr/>
        <w:sdtContent>
          <w:r w:rsidRPr="00760852">
            <w:rPr>
              <w:rFonts w:ascii="Arial" w:hAnsi="Arial" w:cs="Arial"/>
            </w:rPr>
            <w:fldChar w:fldCharType="begin"/>
          </w:r>
          <w:r w:rsidRPr="00760852">
            <w:rPr>
              <w:rFonts w:ascii="Arial" w:hAnsi="Arial" w:cs="Arial"/>
            </w:rPr>
            <w:instrText xml:space="preserve"> CITATION SMc95 \l 2057 </w:instrText>
          </w:r>
          <w:r w:rsidRPr="00760852">
            <w:rPr>
              <w:rFonts w:ascii="Arial" w:hAnsi="Arial" w:cs="Arial"/>
            </w:rPr>
            <w:fldChar w:fldCharType="separate"/>
          </w:r>
          <w:r w:rsidR="00E14192" w:rsidRPr="00E14192">
            <w:rPr>
              <w:rFonts w:ascii="Arial" w:hAnsi="Arial" w:cs="Arial"/>
              <w:noProof/>
            </w:rPr>
            <w:t>(McCleary, 1995)</w:t>
          </w:r>
          <w:r w:rsidRPr="00760852">
            <w:rPr>
              <w:rFonts w:ascii="Arial" w:hAnsi="Arial" w:cs="Arial"/>
            </w:rPr>
            <w:fldChar w:fldCharType="end"/>
          </w:r>
        </w:sdtContent>
      </w:sdt>
      <w:r w:rsidRPr="00760852">
        <w:rPr>
          <w:rFonts w:ascii="Arial" w:hAnsi="Arial" w:cs="Arial"/>
        </w:rPr>
        <w:t xml:space="preserve"> utilised and assessed the use of structural epoxy adhesives to bond aluminium to steel concluded that the join was suitable and durable enough to prove an advantage to the automotive industry. The use of dynamic mechanical analysis also showed that the adhesives with the highest glass transition temperature showed the best lap shear strength, but epoxies in general gave a relatively poor decrease in strength above 100°C which was related to thermal expansion coefficient differences within the system. </w:t>
      </w:r>
      <w:r w:rsidR="008F01C0" w:rsidRPr="00760852">
        <w:rPr>
          <w:rFonts w:ascii="Arial" w:hAnsi="Arial" w:cs="Arial"/>
        </w:rPr>
        <w:t xml:space="preserve"> Using an adhesive gives the potential to overcome expansion differences by using a flexible adhesive which will help dissipate stress within the adhesive, and not </w:t>
      </w:r>
      <w:r w:rsidR="00104808" w:rsidRPr="00760852">
        <w:rPr>
          <w:rFonts w:ascii="Arial" w:hAnsi="Arial" w:cs="Arial"/>
        </w:rPr>
        <w:t>cause stress concentration within the</w:t>
      </w:r>
      <w:r w:rsidR="008F01C0" w:rsidRPr="00760852">
        <w:rPr>
          <w:rFonts w:ascii="Arial" w:hAnsi="Arial" w:cs="Arial"/>
        </w:rPr>
        <w:t xml:space="preserve"> substrates</w:t>
      </w:r>
      <w:r w:rsidR="00104808" w:rsidRPr="00760852">
        <w:rPr>
          <w:rFonts w:ascii="Arial" w:hAnsi="Arial" w:cs="Arial"/>
        </w:rPr>
        <w:t xml:space="preserve"> themselves</w:t>
      </w:r>
      <w:r w:rsidR="008F01C0" w:rsidRPr="00760852">
        <w:rPr>
          <w:rFonts w:ascii="Arial" w:hAnsi="Arial" w:cs="Arial"/>
        </w:rPr>
        <w:t xml:space="preserve"> </w:t>
      </w:r>
      <w:sdt>
        <w:sdtPr>
          <w:rPr>
            <w:rFonts w:ascii="Arial" w:hAnsi="Arial" w:cs="Arial"/>
          </w:rPr>
          <w:id w:val="2078552721"/>
          <w:citation/>
        </w:sdtPr>
        <w:sdtEndPr/>
        <w:sdtContent>
          <w:r w:rsidR="008F01C0" w:rsidRPr="00760852">
            <w:rPr>
              <w:rFonts w:ascii="Arial" w:hAnsi="Arial" w:cs="Arial"/>
            </w:rPr>
            <w:fldChar w:fldCharType="begin"/>
          </w:r>
          <w:r w:rsidR="008F01C0" w:rsidRPr="00760852">
            <w:rPr>
              <w:rFonts w:ascii="Arial" w:hAnsi="Arial" w:cs="Arial"/>
            </w:rPr>
            <w:instrText xml:space="preserve"> CITATION Per18 \l 2057 </w:instrText>
          </w:r>
          <w:r w:rsidR="008F01C0" w:rsidRPr="00760852">
            <w:rPr>
              <w:rFonts w:ascii="Arial" w:hAnsi="Arial" w:cs="Arial"/>
            </w:rPr>
            <w:fldChar w:fldCharType="separate"/>
          </w:r>
          <w:r w:rsidR="00E14192" w:rsidRPr="00E14192">
            <w:rPr>
              <w:rFonts w:ascii="Arial" w:hAnsi="Arial" w:cs="Arial"/>
              <w:noProof/>
            </w:rPr>
            <w:t>(Permanbond, 2018)</w:t>
          </w:r>
          <w:r w:rsidR="008F01C0" w:rsidRPr="00760852">
            <w:rPr>
              <w:rFonts w:ascii="Arial" w:hAnsi="Arial" w:cs="Arial"/>
            </w:rPr>
            <w:fldChar w:fldCharType="end"/>
          </w:r>
        </w:sdtContent>
      </w:sdt>
      <w:r w:rsidR="00104808" w:rsidRPr="00760852">
        <w:rPr>
          <w:rFonts w:ascii="Arial" w:hAnsi="Arial" w:cs="Arial"/>
        </w:rPr>
        <w:t>.</w:t>
      </w:r>
    </w:p>
    <w:p w:rsidR="00100D5F" w:rsidRDefault="00100D5F" w:rsidP="00100D5F">
      <w:pPr>
        <w:pStyle w:val="Heading2"/>
      </w:pPr>
      <w:bookmarkStart w:id="14" w:name="_Toc512349744"/>
      <w:r>
        <w:t>Degree of Cross linking</w:t>
      </w:r>
      <w:bookmarkEnd w:id="14"/>
    </w:p>
    <w:p w:rsidR="00100D5F" w:rsidRPr="00760852" w:rsidRDefault="00100D5F" w:rsidP="00100D5F">
      <w:pPr>
        <w:rPr>
          <w:rFonts w:ascii="Arial" w:hAnsi="Arial" w:cs="Arial"/>
        </w:rPr>
      </w:pPr>
      <w:r w:rsidRPr="00760852">
        <w:rPr>
          <w:rFonts w:ascii="Arial" w:hAnsi="Arial" w:cs="Arial"/>
        </w:rPr>
        <w:t xml:space="preserve">Literature suggests that there is a relationship between curing time and strength due to the degree of cross linking that takes places over </w:t>
      </w:r>
      <w:r w:rsidR="00742C54" w:rsidRPr="00760852">
        <w:rPr>
          <w:rFonts w:ascii="Arial" w:hAnsi="Arial" w:cs="Arial"/>
        </w:rPr>
        <w:t>time.</w:t>
      </w:r>
      <w:r w:rsidRPr="00760852">
        <w:rPr>
          <w:rFonts w:ascii="Arial" w:hAnsi="Arial" w:cs="Arial"/>
        </w:rPr>
        <w:t xml:space="preserve"> A study by </w:t>
      </w:r>
      <w:sdt>
        <w:sdtPr>
          <w:rPr>
            <w:rFonts w:ascii="Arial" w:hAnsi="Arial" w:cs="Arial"/>
          </w:rPr>
          <w:id w:val="203751270"/>
          <w:citation/>
        </w:sdtPr>
        <w:sdtEndPr/>
        <w:sdtContent>
          <w:r w:rsidRPr="00760852">
            <w:rPr>
              <w:rFonts w:ascii="Arial" w:hAnsi="Arial" w:cs="Arial"/>
            </w:rPr>
            <w:fldChar w:fldCharType="begin"/>
          </w:r>
          <w:r w:rsidRPr="00760852">
            <w:rPr>
              <w:rFonts w:ascii="Arial" w:hAnsi="Arial" w:cs="Arial"/>
            </w:rPr>
            <w:instrText xml:space="preserve"> CITATION Ren17 \l 2057 </w:instrText>
          </w:r>
          <w:r w:rsidRPr="00760852">
            <w:rPr>
              <w:rFonts w:ascii="Arial" w:hAnsi="Arial" w:cs="Arial"/>
            </w:rPr>
            <w:fldChar w:fldCharType="separate"/>
          </w:r>
          <w:r w:rsidR="00E14192" w:rsidRPr="00E14192">
            <w:rPr>
              <w:rFonts w:ascii="Arial" w:hAnsi="Arial" w:cs="Arial"/>
              <w:noProof/>
            </w:rPr>
            <w:t>(Kotynia, 2017)</w:t>
          </w:r>
          <w:r w:rsidRPr="00760852">
            <w:rPr>
              <w:rFonts w:ascii="Arial" w:hAnsi="Arial" w:cs="Arial"/>
            </w:rPr>
            <w:fldChar w:fldCharType="end"/>
          </w:r>
        </w:sdtContent>
      </w:sdt>
      <w:r w:rsidRPr="00760852">
        <w:rPr>
          <w:rFonts w:ascii="Arial" w:hAnsi="Arial" w:cs="Arial"/>
        </w:rPr>
        <w:t xml:space="preserve"> showed that there was a direct link between curing time of a chosen epoxy and shear strength. A resin was taken to a chosen temperature of 80°C and held for 25 and then 35 minutes. The additional 10 minutes of cross linking was shown to provide extra strength consistently, nominally around 8Mpa. The test was also conducted simultaneously with differential scanning calorimetry to monitor the </w:t>
      </w:r>
      <w:r w:rsidR="00742C54" w:rsidRPr="00760852">
        <w:rPr>
          <w:rFonts w:ascii="Arial" w:hAnsi="Arial" w:cs="Arial"/>
        </w:rPr>
        <w:t>cross-linkage</w:t>
      </w:r>
      <w:r w:rsidRPr="00760852">
        <w:rPr>
          <w:rFonts w:ascii="Arial" w:hAnsi="Arial" w:cs="Arial"/>
        </w:rPr>
        <w:t xml:space="preserve"> time against glass transition temperature. The additional time resulted in a slight increase in glass transition temperature of around 3°C which was deemed negligible. The increased strength however is likely to result in a decrease in ductility, </w:t>
      </w:r>
      <w:sdt>
        <w:sdtPr>
          <w:rPr>
            <w:rFonts w:ascii="Arial" w:hAnsi="Arial" w:cs="Arial"/>
          </w:rPr>
          <w:id w:val="-2131241911"/>
          <w:citation/>
        </w:sdtPr>
        <w:sdtEndPr/>
        <w:sdtContent>
          <w:r w:rsidRPr="00760852">
            <w:rPr>
              <w:rFonts w:ascii="Arial" w:hAnsi="Arial" w:cs="Arial"/>
            </w:rPr>
            <w:fldChar w:fldCharType="begin"/>
          </w:r>
          <w:r w:rsidRPr="00760852">
            <w:rPr>
              <w:rFonts w:ascii="Arial" w:hAnsi="Arial" w:cs="Arial"/>
            </w:rPr>
            <w:instrText xml:space="preserve"> CITATION Ste18 \l 2057 </w:instrText>
          </w:r>
          <w:r w:rsidRPr="00760852">
            <w:rPr>
              <w:rFonts w:ascii="Arial" w:hAnsi="Arial" w:cs="Arial"/>
            </w:rPr>
            <w:fldChar w:fldCharType="separate"/>
          </w:r>
          <w:r w:rsidR="00E14192" w:rsidRPr="00E14192">
            <w:rPr>
              <w:rFonts w:ascii="Arial" w:hAnsi="Arial" w:cs="Arial"/>
              <w:noProof/>
            </w:rPr>
            <w:t>(Abbott, 2018)</w:t>
          </w:r>
          <w:r w:rsidRPr="00760852">
            <w:rPr>
              <w:rFonts w:ascii="Arial" w:hAnsi="Arial" w:cs="Arial"/>
            </w:rPr>
            <w:fldChar w:fldCharType="end"/>
          </w:r>
        </w:sdtContent>
      </w:sdt>
      <w:r w:rsidRPr="00760852">
        <w:rPr>
          <w:rFonts w:ascii="Arial" w:hAnsi="Arial" w:cs="Arial"/>
        </w:rPr>
        <w:t xml:space="preserve"> states that too much cross linking can mean that stress dissipation is unlikely, and therefor can lead to cohesive failure of the polymer. This is further emphasised by </w:t>
      </w:r>
      <w:sdt>
        <w:sdtPr>
          <w:rPr>
            <w:rFonts w:ascii="Arial" w:hAnsi="Arial" w:cs="Arial"/>
          </w:rPr>
          <w:id w:val="1222098298"/>
          <w:citation/>
        </w:sdtPr>
        <w:sdtEndPr/>
        <w:sdtContent>
          <w:r w:rsidRPr="00760852">
            <w:rPr>
              <w:rFonts w:ascii="Arial" w:hAnsi="Arial" w:cs="Arial"/>
            </w:rPr>
            <w:fldChar w:fldCharType="begin"/>
          </w:r>
          <w:r w:rsidRPr="00760852">
            <w:rPr>
              <w:rFonts w:ascii="Arial" w:hAnsi="Arial" w:cs="Arial"/>
            </w:rPr>
            <w:instrText xml:space="preserve"> CITATION Kin14 \l 2057 </w:instrText>
          </w:r>
          <w:r w:rsidRPr="00760852">
            <w:rPr>
              <w:rFonts w:ascii="Arial" w:hAnsi="Arial" w:cs="Arial"/>
            </w:rPr>
            <w:fldChar w:fldCharType="separate"/>
          </w:r>
          <w:r w:rsidR="00E14192" w:rsidRPr="00E14192">
            <w:rPr>
              <w:rFonts w:ascii="Arial" w:hAnsi="Arial" w:cs="Arial"/>
              <w:noProof/>
            </w:rPr>
            <w:t>(Kinloch, 2014)</w:t>
          </w:r>
          <w:r w:rsidRPr="00760852">
            <w:rPr>
              <w:rFonts w:ascii="Arial" w:hAnsi="Arial" w:cs="Arial"/>
            </w:rPr>
            <w:fldChar w:fldCharType="end"/>
          </w:r>
        </w:sdtContent>
      </w:sdt>
      <w:r w:rsidRPr="00760852">
        <w:rPr>
          <w:rFonts w:ascii="Arial" w:hAnsi="Arial" w:cs="Arial"/>
        </w:rPr>
        <w:t xml:space="preserve"> who states that ductility and fracture toughness are both sacrificed as a result of heavy cross linking.</w:t>
      </w:r>
    </w:p>
    <w:p w:rsidR="00072866" w:rsidRDefault="00072866" w:rsidP="00072866">
      <w:pPr>
        <w:pStyle w:val="Heading2"/>
      </w:pPr>
      <w:bookmarkStart w:id="15" w:name="_Toc512349745"/>
      <w:r>
        <w:t>Thermal Expansion</w:t>
      </w:r>
      <w:bookmarkEnd w:id="15"/>
    </w:p>
    <w:p w:rsidR="00072866" w:rsidRPr="00760852" w:rsidRDefault="00072866" w:rsidP="00072866">
      <w:pPr>
        <w:rPr>
          <w:rFonts w:ascii="Arial" w:hAnsi="Arial" w:cs="Arial"/>
        </w:rPr>
      </w:pPr>
      <w:r w:rsidRPr="00760852">
        <w:rPr>
          <w:rFonts w:ascii="Arial" w:hAnsi="Arial" w:cs="Arial"/>
        </w:rPr>
        <w:t>Some applications require dimensionally stable components with minimal expansion during service</w:t>
      </w:r>
      <w:r w:rsidR="00104808" w:rsidRPr="00760852">
        <w:rPr>
          <w:rFonts w:ascii="Arial" w:hAnsi="Arial" w:cs="Arial"/>
        </w:rPr>
        <w:t>,</w:t>
      </w:r>
      <w:r w:rsidRPr="00760852">
        <w:rPr>
          <w:rFonts w:ascii="Arial" w:hAnsi="Arial" w:cs="Arial"/>
        </w:rPr>
        <w:t xml:space="preserve"> such</w:t>
      </w:r>
      <w:r w:rsidR="00104808" w:rsidRPr="00760852">
        <w:rPr>
          <w:rFonts w:ascii="Arial" w:hAnsi="Arial" w:cs="Arial"/>
        </w:rPr>
        <w:t xml:space="preserve"> products include</w:t>
      </w:r>
      <w:r w:rsidRPr="00760852">
        <w:rPr>
          <w:rFonts w:ascii="Arial" w:hAnsi="Arial" w:cs="Arial"/>
        </w:rPr>
        <w:t xml:space="preserve"> bonded microchips to circuit boards which use materials of differencing thermal expansion; the mismatch in properties causes’ expansion and contraction at different rates, resulting in a build-up of stress which is only relieved upon cracking, warping and other failure</w:t>
      </w:r>
      <w:r w:rsidR="00104808" w:rsidRPr="00760852">
        <w:rPr>
          <w:rFonts w:ascii="Arial" w:hAnsi="Arial" w:cs="Arial"/>
        </w:rPr>
        <w:t xml:space="preserve"> modes</w:t>
      </w:r>
      <w:r w:rsidRPr="00760852">
        <w:rPr>
          <w:rFonts w:ascii="Arial" w:hAnsi="Arial" w:cs="Arial"/>
        </w:rPr>
        <w:t>. Using materials of similar thermal properties is not always possible therefor it is advantageous to use an adhesive with an expansion coefficient somewhere in-between the two substrates to be bonded</w:t>
      </w:r>
      <w:r w:rsidR="00104808" w:rsidRPr="00760852">
        <w:rPr>
          <w:rFonts w:ascii="Arial" w:hAnsi="Arial" w:cs="Arial"/>
        </w:rPr>
        <w:t xml:space="preserve"> to help mitigate</w:t>
      </w:r>
      <w:r w:rsidRPr="00760852">
        <w:rPr>
          <w:rFonts w:ascii="Arial" w:hAnsi="Arial" w:cs="Arial"/>
        </w:rPr>
        <w:t xml:space="preserve">, however using a more flexible adhesive with lower young’s modulus is more effective in managing thermal stress </w:t>
      </w:r>
      <w:sdt>
        <w:sdtPr>
          <w:rPr>
            <w:rFonts w:ascii="Arial" w:hAnsi="Arial" w:cs="Arial"/>
          </w:rPr>
          <w:id w:val="1910567395"/>
          <w:citation/>
        </w:sdtPr>
        <w:sdtEndPr/>
        <w:sdtContent>
          <w:r w:rsidRPr="00760852">
            <w:rPr>
              <w:rFonts w:ascii="Arial" w:hAnsi="Arial" w:cs="Arial"/>
            </w:rPr>
            <w:fldChar w:fldCharType="begin"/>
          </w:r>
          <w:r w:rsidRPr="00760852">
            <w:rPr>
              <w:rFonts w:ascii="Arial" w:hAnsi="Arial" w:cs="Arial"/>
            </w:rPr>
            <w:instrText xml:space="preserve"> CITATION Wal12 \l 2057 </w:instrText>
          </w:r>
          <w:r w:rsidRPr="00760852">
            <w:rPr>
              <w:rFonts w:ascii="Arial" w:hAnsi="Arial" w:cs="Arial"/>
            </w:rPr>
            <w:fldChar w:fldCharType="separate"/>
          </w:r>
          <w:r w:rsidR="00E14192" w:rsidRPr="00E14192">
            <w:rPr>
              <w:rFonts w:ascii="Arial" w:hAnsi="Arial" w:cs="Arial"/>
              <w:noProof/>
            </w:rPr>
            <w:t>(Brenner, 2012)</w:t>
          </w:r>
          <w:r w:rsidRPr="00760852">
            <w:rPr>
              <w:rFonts w:ascii="Arial" w:hAnsi="Arial" w:cs="Arial"/>
            </w:rPr>
            <w:fldChar w:fldCharType="end"/>
          </w:r>
        </w:sdtContent>
      </w:sdt>
      <w:r w:rsidRPr="00760852">
        <w:rPr>
          <w:rFonts w:ascii="Arial" w:hAnsi="Arial" w:cs="Arial"/>
        </w:rPr>
        <w:t xml:space="preserve">. Adhesive formulators can lower the coefficient of thermal expansion by adding fillers. This will help reduce internal stresses in the system(s) which are caused by bonding dissimilar materials. It is possible to alter the expansion coefficient of the adhesive to give the best compatibility with the substrates, however there is a point where too much filler will result in poor wetting ability and cohesive strength is lowered, which again </w:t>
      </w:r>
      <w:r w:rsidRPr="00760852">
        <w:rPr>
          <w:rFonts w:ascii="Arial" w:hAnsi="Arial" w:cs="Arial"/>
        </w:rPr>
        <w:lastRenderedPageBreak/>
        <w:t xml:space="preserve">emphasises the use of flexible adhesives opposed to a highly filled, low expansion option </w:t>
      </w:r>
      <w:sdt>
        <w:sdtPr>
          <w:rPr>
            <w:rFonts w:ascii="Arial" w:hAnsi="Arial" w:cs="Arial"/>
          </w:rPr>
          <w:id w:val="-124090074"/>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sidRPr="00E14192">
            <w:rPr>
              <w:rFonts w:ascii="Arial" w:hAnsi="Arial" w:cs="Arial"/>
              <w:noProof/>
            </w:rPr>
            <w:t>(Petrie, 2007)</w:t>
          </w:r>
          <w:r w:rsidRPr="00760852">
            <w:rPr>
              <w:rFonts w:ascii="Arial" w:hAnsi="Arial" w:cs="Arial"/>
            </w:rPr>
            <w:fldChar w:fldCharType="end"/>
          </w:r>
        </w:sdtContent>
      </w:sdt>
      <w:r w:rsidRPr="00760852">
        <w:rPr>
          <w:rFonts w:ascii="Arial" w:hAnsi="Arial" w:cs="Arial"/>
        </w:rPr>
        <w:t>.</w:t>
      </w:r>
      <w:r w:rsidR="002D374A" w:rsidRPr="00760852">
        <w:rPr>
          <w:rFonts w:ascii="Arial" w:hAnsi="Arial" w:cs="Arial"/>
        </w:rPr>
        <w:t xml:space="preserve"> Expansion measurements were recorded by </w:t>
      </w:r>
      <w:sdt>
        <w:sdtPr>
          <w:rPr>
            <w:rFonts w:ascii="Arial" w:hAnsi="Arial" w:cs="Arial"/>
          </w:rPr>
          <w:id w:val="-1674871365"/>
          <w:citation/>
        </w:sdtPr>
        <w:sdtEndPr/>
        <w:sdtContent>
          <w:r w:rsidR="002D374A" w:rsidRPr="00760852">
            <w:rPr>
              <w:rFonts w:ascii="Arial" w:hAnsi="Arial" w:cs="Arial"/>
            </w:rPr>
            <w:fldChar w:fldCharType="begin"/>
          </w:r>
          <w:r w:rsidR="002D374A" w:rsidRPr="00760852">
            <w:rPr>
              <w:rFonts w:ascii="Arial" w:hAnsi="Arial" w:cs="Arial"/>
            </w:rPr>
            <w:instrText xml:space="preserve">CITATION She11 \l 2057 </w:instrText>
          </w:r>
          <w:r w:rsidR="002D374A" w:rsidRPr="00760852">
            <w:rPr>
              <w:rFonts w:ascii="Arial" w:hAnsi="Arial" w:cs="Arial"/>
            </w:rPr>
            <w:fldChar w:fldCharType="separate"/>
          </w:r>
          <w:r w:rsidR="00E14192" w:rsidRPr="00E14192">
            <w:rPr>
              <w:rFonts w:ascii="Arial" w:hAnsi="Arial" w:cs="Arial"/>
              <w:noProof/>
            </w:rPr>
            <w:t>(Chang, 2011)</w:t>
          </w:r>
          <w:r w:rsidR="002D374A" w:rsidRPr="00760852">
            <w:rPr>
              <w:rFonts w:ascii="Arial" w:hAnsi="Arial" w:cs="Arial"/>
            </w:rPr>
            <w:fldChar w:fldCharType="end"/>
          </w:r>
        </w:sdtContent>
      </w:sdt>
      <w:r w:rsidR="002D374A" w:rsidRPr="00760852">
        <w:rPr>
          <w:rFonts w:ascii="Arial" w:hAnsi="Arial" w:cs="Arial"/>
        </w:rPr>
        <w:t xml:space="preserve"> using dilatometry where 3 filled epoxy adhesives were tested. A silica filled adhesive with two differing percentages of filler and a ceramic filled material were tested.  The 12% ceramic showed very low expansions rates as did both silica filled adhesives, with the lesser filled silica showing the most expansion, proving a direct relationship between coefficient of thermal expansion and filler content.</w:t>
      </w:r>
    </w:p>
    <w:p w:rsidR="00CE5F72" w:rsidRDefault="00CE5F72" w:rsidP="00CE5F72">
      <w:pPr>
        <w:pStyle w:val="Heading2"/>
      </w:pPr>
      <w:bookmarkStart w:id="16" w:name="_Toc512349746"/>
      <w:r>
        <w:t>Thermal Stability</w:t>
      </w:r>
      <w:bookmarkEnd w:id="16"/>
    </w:p>
    <w:p w:rsidR="00CE5F72" w:rsidRPr="00760852" w:rsidRDefault="00CE5F72" w:rsidP="00CE5F72">
      <w:pPr>
        <w:rPr>
          <w:rFonts w:ascii="Arial" w:hAnsi="Arial" w:cs="Arial"/>
        </w:rPr>
      </w:pPr>
      <w:r w:rsidRPr="00760852">
        <w:rPr>
          <w:rFonts w:ascii="Arial" w:hAnsi="Arial" w:cs="Arial"/>
        </w:rPr>
        <w:t>The ability of an adhesive to provide strength at elevated temperatures is arguably one of the</w:t>
      </w:r>
      <w:r w:rsidR="00742C54">
        <w:rPr>
          <w:rFonts w:ascii="Arial" w:hAnsi="Arial" w:cs="Arial"/>
        </w:rPr>
        <w:t xml:space="preserve"> </w:t>
      </w:r>
      <w:r w:rsidR="00742C54" w:rsidRPr="00760852">
        <w:rPr>
          <w:rFonts w:ascii="Arial" w:hAnsi="Arial" w:cs="Arial"/>
        </w:rPr>
        <w:t>key features</w:t>
      </w:r>
      <w:r w:rsidRPr="00760852">
        <w:rPr>
          <w:rFonts w:ascii="Arial" w:hAnsi="Arial" w:cs="Arial"/>
        </w:rPr>
        <w:t xml:space="preserve"> when considering application within industries such as aerospace, electronics and automotive engineering. Measuring the thermal stability of an adhesive is critical in predicting service temperature of the product and heavily relies on the usage of thermo- gravimetric analysis, (TGA). Measuring thermal degradation and adhesive life relies on the relationship between weight loss rate and chemical bond strength, which is assumed as inversely proportional when conducting TGA testing. It is assumed that as chemical bonds are broken, volatile material is released which results in a mass loss. </w:t>
      </w:r>
      <w:sdt>
        <w:sdtPr>
          <w:rPr>
            <w:rFonts w:ascii="Arial" w:hAnsi="Arial" w:cs="Arial"/>
          </w:rPr>
          <w:id w:val="-194619910"/>
          <w:citation/>
        </w:sdtPr>
        <w:sdtEndPr/>
        <w:sdtContent>
          <w:r w:rsidRPr="00760852">
            <w:rPr>
              <w:rFonts w:ascii="Arial" w:hAnsi="Arial" w:cs="Arial"/>
            </w:rPr>
            <w:fldChar w:fldCharType="begin"/>
          </w:r>
          <w:r w:rsidRPr="00760852">
            <w:rPr>
              <w:rFonts w:ascii="Arial" w:hAnsi="Arial" w:cs="Arial"/>
            </w:rPr>
            <w:instrText xml:space="preserve"> CITATION Ben11 \l 2057 </w:instrText>
          </w:r>
          <w:r w:rsidRPr="00760852">
            <w:rPr>
              <w:rFonts w:ascii="Arial" w:hAnsi="Arial" w:cs="Arial"/>
            </w:rPr>
            <w:fldChar w:fldCharType="separate"/>
          </w:r>
          <w:r w:rsidR="00E14192" w:rsidRPr="00E14192">
            <w:rPr>
              <w:rFonts w:ascii="Arial" w:hAnsi="Arial" w:cs="Arial"/>
              <w:noProof/>
            </w:rPr>
            <w:t>(Anderson, 2011)</w:t>
          </w:r>
          <w:r w:rsidRPr="00760852">
            <w:rPr>
              <w:rFonts w:ascii="Arial" w:hAnsi="Arial" w:cs="Arial"/>
            </w:rPr>
            <w:fldChar w:fldCharType="end"/>
          </w:r>
        </w:sdtContent>
      </w:sdt>
      <w:r w:rsidRPr="00760852">
        <w:rPr>
          <w:rFonts w:ascii="Arial" w:hAnsi="Arial" w:cs="Arial"/>
        </w:rPr>
        <w:t xml:space="preserve">  A thermal degradation study was carried by </w:t>
      </w:r>
      <w:sdt>
        <w:sdtPr>
          <w:rPr>
            <w:rFonts w:ascii="Arial" w:hAnsi="Arial" w:cs="Arial"/>
          </w:rPr>
          <w:id w:val="-323348246"/>
          <w:citation/>
        </w:sdtPr>
        <w:sdtEndPr/>
        <w:sdtContent>
          <w:r w:rsidRPr="00760852">
            <w:rPr>
              <w:rFonts w:ascii="Arial" w:hAnsi="Arial" w:cs="Arial"/>
            </w:rPr>
            <w:fldChar w:fldCharType="begin"/>
          </w:r>
          <w:r w:rsidRPr="00760852">
            <w:rPr>
              <w:rFonts w:ascii="Arial" w:hAnsi="Arial" w:cs="Arial"/>
            </w:rPr>
            <w:instrText xml:space="preserve"> CITATION Ben11 \l 2057 </w:instrText>
          </w:r>
          <w:r w:rsidRPr="00760852">
            <w:rPr>
              <w:rFonts w:ascii="Arial" w:hAnsi="Arial" w:cs="Arial"/>
            </w:rPr>
            <w:fldChar w:fldCharType="separate"/>
          </w:r>
          <w:r w:rsidR="00E14192" w:rsidRPr="00E14192">
            <w:rPr>
              <w:rFonts w:ascii="Arial" w:hAnsi="Arial" w:cs="Arial"/>
              <w:noProof/>
            </w:rPr>
            <w:t>(Anderson, 2011)</w:t>
          </w:r>
          <w:r w:rsidRPr="00760852">
            <w:rPr>
              <w:rFonts w:ascii="Arial" w:hAnsi="Arial" w:cs="Arial"/>
            </w:rPr>
            <w:fldChar w:fldCharType="end"/>
          </w:r>
        </w:sdtContent>
      </w:sdt>
      <w:r w:rsidRPr="00760852">
        <w:rPr>
          <w:rFonts w:ascii="Arial" w:hAnsi="Arial" w:cs="Arial"/>
        </w:rPr>
        <w:t xml:space="preserve"> out where an epoxy resin was isothermally held at a variety of </w:t>
      </w:r>
      <w:r w:rsidR="00742C54" w:rsidRPr="00760852">
        <w:rPr>
          <w:rFonts w:ascii="Arial" w:hAnsi="Arial" w:cs="Arial"/>
        </w:rPr>
        <w:t>elevated temperatures</w:t>
      </w:r>
      <w:r w:rsidRPr="00760852">
        <w:rPr>
          <w:rFonts w:ascii="Arial" w:hAnsi="Arial" w:cs="Arial"/>
        </w:rPr>
        <w:t xml:space="preserve"> to monitor the extent of volatile released. The graph below</w:t>
      </w:r>
      <w:r w:rsidR="007A06CC" w:rsidRPr="00760852">
        <w:rPr>
          <w:rFonts w:ascii="Arial" w:hAnsi="Arial" w:cs="Arial"/>
        </w:rPr>
        <w:t xml:space="preserve"> in figure 2</w:t>
      </w:r>
      <w:r w:rsidRPr="00760852">
        <w:rPr>
          <w:rFonts w:ascii="Arial" w:hAnsi="Arial" w:cs="Arial"/>
        </w:rPr>
        <w:t xml:space="preserve"> shows the weight loss extent against time, where there is a clear relationship between operating temperature and volatile loss as higher temperatures show a greater extent of weight loss.</w:t>
      </w:r>
    </w:p>
    <w:p w:rsidR="00CE5F72" w:rsidRDefault="007A06CC" w:rsidP="00CE5F72">
      <w:r>
        <w:rPr>
          <w:noProof/>
          <w:lang w:eastAsia="en-GB"/>
        </w:rPr>
        <w:drawing>
          <wp:anchor distT="0" distB="0" distL="114300" distR="114300" simplePos="0" relativeHeight="251660800" behindDoc="0" locked="0" layoutInCell="1" allowOverlap="1" wp14:anchorId="1CC68F13" wp14:editId="086B9A95">
            <wp:simplePos x="0" y="0"/>
            <wp:positionH relativeFrom="column">
              <wp:posOffset>336430</wp:posOffset>
            </wp:positionH>
            <wp:positionV relativeFrom="paragraph">
              <wp:posOffset>45540</wp:posOffset>
            </wp:positionV>
            <wp:extent cx="4705453" cy="3674853"/>
            <wp:effectExtent l="0" t="0" r="0" b="190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749354" cy="3709139"/>
                    </a:xfrm>
                    <a:prstGeom prst="rect">
                      <a:avLst/>
                    </a:prstGeom>
                  </pic:spPr>
                </pic:pic>
              </a:graphicData>
            </a:graphic>
            <wp14:sizeRelH relativeFrom="page">
              <wp14:pctWidth>0</wp14:pctWidth>
            </wp14:sizeRelH>
            <wp14:sizeRelV relativeFrom="page">
              <wp14:pctHeight>0</wp14:pctHeight>
            </wp14:sizeRelV>
          </wp:anchor>
        </w:drawing>
      </w:r>
    </w:p>
    <w:p w:rsidR="00CE5F72" w:rsidRDefault="00CE5F72" w:rsidP="00CE5F72"/>
    <w:p w:rsidR="00CE5F72" w:rsidRDefault="00CE5F72" w:rsidP="00CE5F72"/>
    <w:p w:rsidR="00CE5F72" w:rsidRDefault="00CE5F72" w:rsidP="00CE5F72"/>
    <w:p w:rsidR="00CE5F72" w:rsidRDefault="00CE5F72" w:rsidP="00CE5F72"/>
    <w:p w:rsidR="00CE5F72" w:rsidRDefault="00CE5F72" w:rsidP="00CE5F72"/>
    <w:p w:rsidR="00CE5F72" w:rsidRDefault="00CE5F72" w:rsidP="00CE5F72">
      <w:r>
        <w:t xml:space="preserve">   </w:t>
      </w:r>
    </w:p>
    <w:p w:rsidR="00CE5F72" w:rsidRDefault="00CE5F72" w:rsidP="00CE5F72">
      <w:pPr>
        <w:tabs>
          <w:tab w:val="left" w:pos="5055"/>
        </w:tabs>
      </w:pPr>
      <w:r>
        <w:tab/>
      </w:r>
    </w:p>
    <w:p w:rsidR="00CE5F72" w:rsidRDefault="00CE5F72" w:rsidP="00CE5F72"/>
    <w:p w:rsidR="007A06CC" w:rsidRDefault="007A06CC" w:rsidP="00CE5F72"/>
    <w:p w:rsidR="007A06CC" w:rsidRDefault="007A06CC" w:rsidP="00CE5F72"/>
    <w:p w:rsidR="007A06CC" w:rsidRDefault="007A06CC" w:rsidP="00CE5F72"/>
    <w:p w:rsidR="007A06CC" w:rsidRDefault="007A06CC" w:rsidP="00CE5F72"/>
    <w:p w:rsidR="007A06CC" w:rsidRDefault="007A06CC" w:rsidP="007A06CC">
      <w:pPr>
        <w:pStyle w:val="Caption"/>
        <w:rPr>
          <w:b w:val="0"/>
          <w:color w:val="auto"/>
        </w:rPr>
      </w:pPr>
      <w:bookmarkStart w:id="17" w:name="_Toc512325817"/>
      <w:bookmarkStart w:id="18" w:name="_Toc512356359"/>
      <w:r w:rsidRPr="00760852">
        <w:rPr>
          <w:b w:val="0"/>
          <w:color w:val="auto"/>
        </w:rPr>
        <w:t xml:space="preserve">Figure </w:t>
      </w:r>
      <w:r w:rsidRPr="00760852">
        <w:rPr>
          <w:b w:val="0"/>
          <w:color w:val="auto"/>
        </w:rPr>
        <w:fldChar w:fldCharType="begin"/>
      </w:r>
      <w:r w:rsidRPr="00760852">
        <w:rPr>
          <w:b w:val="0"/>
          <w:color w:val="auto"/>
        </w:rPr>
        <w:instrText xml:space="preserve"> SEQ Figure \* ARABIC </w:instrText>
      </w:r>
      <w:r w:rsidRPr="00760852">
        <w:rPr>
          <w:b w:val="0"/>
          <w:color w:val="auto"/>
        </w:rPr>
        <w:fldChar w:fldCharType="separate"/>
      </w:r>
      <w:r w:rsidR="00E14192">
        <w:rPr>
          <w:b w:val="0"/>
          <w:noProof/>
          <w:color w:val="auto"/>
        </w:rPr>
        <w:t>2</w:t>
      </w:r>
      <w:r w:rsidRPr="00760852">
        <w:rPr>
          <w:b w:val="0"/>
          <w:color w:val="auto"/>
        </w:rPr>
        <w:fldChar w:fldCharType="end"/>
      </w:r>
      <w:r w:rsidR="0012141D">
        <w:rPr>
          <w:b w:val="0"/>
          <w:color w:val="auto"/>
        </w:rPr>
        <w:t xml:space="preserve"> - </w:t>
      </w:r>
      <w:r w:rsidR="0012141D" w:rsidRPr="00760852">
        <w:rPr>
          <w:b w:val="0"/>
          <w:color w:val="auto"/>
        </w:rPr>
        <w:t>(</w:t>
      </w:r>
      <w:r w:rsidR="0012141D">
        <w:rPr>
          <w:b w:val="0"/>
          <w:color w:val="auto"/>
        </w:rPr>
        <w:t>Anderson, 2011)</w:t>
      </w:r>
      <w:bookmarkEnd w:id="17"/>
      <w:bookmarkEnd w:id="18"/>
    </w:p>
    <w:p w:rsidR="0012141D" w:rsidRPr="0012141D" w:rsidRDefault="0012141D" w:rsidP="0012141D"/>
    <w:p w:rsidR="0012141D" w:rsidRPr="0012141D" w:rsidRDefault="0012141D" w:rsidP="0012141D"/>
    <w:p w:rsidR="00072866" w:rsidRDefault="00B8220B" w:rsidP="00072866">
      <w:pPr>
        <w:pStyle w:val="Heading2"/>
      </w:pPr>
      <w:bookmarkStart w:id="19" w:name="_Toc512349747"/>
      <w:r>
        <w:lastRenderedPageBreak/>
        <w:t>Ductility &amp; Toughness</w:t>
      </w:r>
      <w:bookmarkEnd w:id="19"/>
    </w:p>
    <w:p w:rsidR="00072866" w:rsidRPr="00760852" w:rsidRDefault="00072866" w:rsidP="00072866">
      <w:pPr>
        <w:rPr>
          <w:rFonts w:ascii="Arial" w:hAnsi="Arial" w:cs="Arial"/>
        </w:rPr>
      </w:pPr>
      <w:r w:rsidRPr="00760852">
        <w:rPr>
          <w:rFonts w:ascii="Arial" w:hAnsi="Arial" w:cs="Arial"/>
        </w:rPr>
        <w:t>Plasticizers can be included in the formulation of the adhesive and will give flexibility to the cured adhesive but as a result will show a lower cohesive strength and glass tr</w:t>
      </w:r>
      <w:r w:rsidR="006B3EEF" w:rsidRPr="00760852">
        <w:rPr>
          <w:rFonts w:ascii="Arial" w:hAnsi="Arial" w:cs="Arial"/>
        </w:rPr>
        <w:t>ansition temperature. Ductility</w:t>
      </w:r>
      <w:r w:rsidRPr="00760852">
        <w:rPr>
          <w:rFonts w:ascii="Arial" w:hAnsi="Arial" w:cs="Arial"/>
        </w:rPr>
        <w:t xml:space="preserve"> and </w:t>
      </w:r>
      <w:r w:rsidR="006B3EEF" w:rsidRPr="00760852">
        <w:rPr>
          <w:rFonts w:ascii="Arial" w:hAnsi="Arial" w:cs="Arial"/>
        </w:rPr>
        <w:t>toughening additives</w:t>
      </w:r>
      <w:r w:rsidRPr="00760852">
        <w:rPr>
          <w:rFonts w:ascii="Arial" w:hAnsi="Arial" w:cs="Arial"/>
        </w:rPr>
        <w:t xml:space="preserve"> are also considered solutions to</w:t>
      </w:r>
      <w:r w:rsidR="006B3EEF" w:rsidRPr="00760852">
        <w:rPr>
          <w:rFonts w:ascii="Arial" w:hAnsi="Arial" w:cs="Arial"/>
        </w:rPr>
        <w:t xml:space="preserve"> stress management.</w:t>
      </w:r>
      <w:r w:rsidR="00F05DCA" w:rsidRPr="00760852">
        <w:rPr>
          <w:rFonts w:ascii="Arial" w:hAnsi="Arial" w:cs="Arial"/>
        </w:rPr>
        <w:t xml:space="preserve"> These additives</w:t>
      </w:r>
      <w:r w:rsidRPr="00760852">
        <w:rPr>
          <w:rFonts w:ascii="Arial" w:hAnsi="Arial" w:cs="Arial"/>
        </w:rPr>
        <w:t xml:space="preserve"> will resist stress by allowing some deformation in the system where as a toughened adhesive will have particles dispersed through the resin to provide sites within the bond to mitigate cracks. Both will effectively increase the area under a typical stress/strain curve, i.e. increasing the amount of energy the system can handle before failure </w:t>
      </w:r>
      <w:sdt>
        <w:sdtPr>
          <w:rPr>
            <w:rFonts w:ascii="Arial" w:hAnsi="Arial" w:cs="Arial"/>
          </w:rPr>
          <w:id w:val="1841434958"/>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sidRPr="00E14192">
            <w:rPr>
              <w:rFonts w:ascii="Arial" w:hAnsi="Arial" w:cs="Arial"/>
              <w:noProof/>
            </w:rPr>
            <w:t>(Petrie, 2007)</w:t>
          </w:r>
          <w:r w:rsidRPr="00760852">
            <w:rPr>
              <w:rFonts w:ascii="Arial" w:hAnsi="Arial" w:cs="Arial"/>
            </w:rPr>
            <w:fldChar w:fldCharType="end"/>
          </w:r>
        </w:sdtContent>
      </w:sdt>
      <w:r w:rsidR="00F736A0" w:rsidRPr="00760852">
        <w:rPr>
          <w:rFonts w:ascii="Arial" w:hAnsi="Arial" w:cs="Arial"/>
        </w:rPr>
        <w:t xml:space="preserve">. Stress in a system can be partly attributed to small cracks and voids caused by the resins’ brittleness and introducing a more flexible bond would help reduce the overall internal stresses. </w:t>
      </w:r>
      <w:sdt>
        <w:sdtPr>
          <w:rPr>
            <w:rFonts w:ascii="Arial" w:hAnsi="Arial" w:cs="Arial"/>
          </w:rPr>
          <w:id w:val="-1307004878"/>
          <w:citation/>
        </w:sdtPr>
        <w:sdtEndPr/>
        <w:sdtContent>
          <w:r w:rsidR="00F736A0" w:rsidRPr="00760852">
            <w:rPr>
              <w:rFonts w:ascii="Arial" w:hAnsi="Arial" w:cs="Arial"/>
            </w:rPr>
            <w:fldChar w:fldCharType="begin"/>
          </w:r>
          <w:r w:rsidR="00F736A0" w:rsidRPr="00760852">
            <w:rPr>
              <w:rFonts w:ascii="Arial" w:hAnsi="Arial" w:cs="Arial"/>
            </w:rPr>
            <w:instrText xml:space="preserve"> CITATION Guo07 \l 2057 </w:instrText>
          </w:r>
          <w:r w:rsidR="00F736A0" w:rsidRPr="00760852">
            <w:rPr>
              <w:rFonts w:ascii="Arial" w:hAnsi="Arial" w:cs="Arial"/>
            </w:rPr>
            <w:fldChar w:fldCharType="separate"/>
          </w:r>
          <w:r w:rsidR="00E14192" w:rsidRPr="00E14192">
            <w:rPr>
              <w:rFonts w:ascii="Arial" w:hAnsi="Arial" w:cs="Arial"/>
              <w:noProof/>
            </w:rPr>
            <w:t>(Yang, 2007)</w:t>
          </w:r>
          <w:r w:rsidR="00F736A0" w:rsidRPr="00760852">
            <w:rPr>
              <w:rFonts w:ascii="Arial" w:hAnsi="Arial" w:cs="Arial"/>
            </w:rPr>
            <w:fldChar w:fldCharType="end"/>
          </w:r>
        </w:sdtContent>
      </w:sdt>
    </w:p>
    <w:p w:rsidR="006961F4" w:rsidRPr="00760852" w:rsidRDefault="00072866" w:rsidP="00072866">
      <w:pPr>
        <w:rPr>
          <w:rFonts w:ascii="Arial" w:hAnsi="Arial" w:cs="Arial"/>
        </w:rPr>
      </w:pPr>
      <w:r w:rsidRPr="00760852">
        <w:rPr>
          <w:rFonts w:ascii="Arial" w:hAnsi="Arial" w:cs="Arial"/>
        </w:rPr>
        <w:t xml:space="preserve">In a study conducted by </w:t>
      </w:r>
      <w:sdt>
        <w:sdtPr>
          <w:rPr>
            <w:rFonts w:ascii="Arial" w:hAnsi="Arial" w:cs="Arial"/>
          </w:rPr>
          <w:id w:val="36716432"/>
          <w:citation/>
        </w:sdtPr>
        <w:sdtEndPr/>
        <w:sdtContent>
          <w:r w:rsidRPr="00760852">
            <w:rPr>
              <w:rFonts w:ascii="Arial" w:hAnsi="Arial" w:cs="Arial"/>
            </w:rPr>
            <w:fldChar w:fldCharType="begin"/>
          </w:r>
          <w:r w:rsidRPr="00760852">
            <w:rPr>
              <w:rFonts w:ascii="Arial" w:hAnsi="Arial" w:cs="Arial"/>
            </w:rPr>
            <w:instrText xml:space="preserve"> CITATION Wei16 \l 2057 </w:instrText>
          </w:r>
          <w:r w:rsidRPr="00760852">
            <w:rPr>
              <w:rFonts w:ascii="Arial" w:hAnsi="Arial" w:cs="Arial"/>
            </w:rPr>
            <w:fldChar w:fldCharType="separate"/>
          </w:r>
          <w:r w:rsidR="00E14192" w:rsidRPr="00E14192">
            <w:rPr>
              <w:rFonts w:ascii="Arial" w:hAnsi="Arial" w:cs="Arial"/>
              <w:noProof/>
            </w:rPr>
            <w:t>(Chu, 2016)</w:t>
          </w:r>
          <w:r w:rsidRPr="00760852">
            <w:rPr>
              <w:rFonts w:ascii="Arial" w:hAnsi="Arial" w:cs="Arial"/>
            </w:rPr>
            <w:fldChar w:fldCharType="end"/>
          </w:r>
        </w:sdtContent>
      </w:sdt>
      <w:r w:rsidRPr="00760852">
        <w:rPr>
          <w:rFonts w:ascii="Arial" w:hAnsi="Arial" w:cs="Arial"/>
        </w:rPr>
        <w:t xml:space="preserve"> a polymer filler material was added to a typical </w:t>
      </w:r>
      <w:r w:rsidRPr="00760852">
        <w:rPr>
          <w:rFonts w:ascii="Arial" w:hAnsi="Arial" w:cs="Arial"/>
          <w:color w:val="32322F"/>
          <w:szCs w:val="19"/>
          <w:shd w:val="clear" w:color="auto" w:fill="FFFFFF"/>
        </w:rPr>
        <w:t>DGEBA</w:t>
      </w:r>
      <w:r w:rsidRPr="00760852">
        <w:rPr>
          <w:rFonts w:ascii="Arial" w:hAnsi="Arial" w:cs="Arial"/>
        </w:rPr>
        <w:t xml:space="preserve"> epoxy matrix which resulted in increased toughness as a result of certain segments acting a</w:t>
      </w:r>
      <w:r w:rsidR="006B3EEF" w:rsidRPr="00760852">
        <w:rPr>
          <w:rFonts w:ascii="Arial" w:hAnsi="Arial" w:cs="Arial"/>
        </w:rPr>
        <w:t xml:space="preserve">s hydrogen </w:t>
      </w:r>
      <w:r w:rsidR="00742C54" w:rsidRPr="00760852">
        <w:rPr>
          <w:rFonts w:ascii="Arial" w:hAnsi="Arial" w:cs="Arial"/>
        </w:rPr>
        <w:t>bonding acceptors</w:t>
      </w:r>
      <w:r w:rsidR="006B3EEF" w:rsidRPr="00760852">
        <w:rPr>
          <w:rFonts w:ascii="Arial" w:hAnsi="Arial" w:cs="Arial"/>
        </w:rPr>
        <w:t xml:space="preserve">. </w:t>
      </w:r>
      <w:proofErr w:type="spellStart"/>
      <w:r w:rsidRPr="00760852">
        <w:rPr>
          <w:rFonts w:ascii="Arial" w:hAnsi="Arial" w:cs="Arial"/>
        </w:rPr>
        <w:t>Diglycidyl</w:t>
      </w:r>
      <w:proofErr w:type="spellEnd"/>
      <w:r w:rsidRPr="00760852">
        <w:rPr>
          <w:rFonts w:ascii="Arial" w:hAnsi="Arial" w:cs="Arial"/>
        </w:rPr>
        <w:t xml:space="preserve"> ether of </w:t>
      </w:r>
      <w:proofErr w:type="spellStart"/>
      <w:r w:rsidRPr="00760852">
        <w:rPr>
          <w:rFonts w:ascii="Arial" w:hAnsi="Arial" w:cs="Arial"/>
        </w:rPr>
        <w:t>bisphenol</w:t>
      </w:r>
      <w:proofErr w:type="spellEnd"/>
      <w:r w:rsidRPr="00760852">
        <w:rPr>
          <w:rFonts w:ascii="Arial" w:hAnsi="Arial" w:cs="Arial"/>
        </w:rPr>
        <w:t xml:space="preserve"> or DGEBA is one of the most commonly used epoxies and when combined with liquid aromatic amine hardener gives excellent mechanical properties but is considered brittle.  When a filler material is used, ductility improves, however as filler concentration increases other properties such as tensile strength and glass transition temperatures where shown to considerably decrease</w:t>
      </w:r>
      <w:r w:rsidR="00104808" w:rsidRPr="00760852">
        <w:rPr>
          <w:rFonts w:ascii="Arial" w:hAnsi="Arial" w:cs="Arial"/>
        </w:rPr>
        <w:t xml:space="preserve"> as a </w:t>
      </w:r>
      <w:r w:rsidR="0012141D" w:rsidRPr="00760852">
        <w:rPr>
          <w:rFonts w:ascii="Arial" w:hAnsi="Arial" w:cs="Arial"/>
        </w:rPr>
        <w:t xml:space="preserve">consequence </w:t>
      </w:r>
      <w:sdt>
        <w:sdtPr>
          <w:rPr>
            <w:rFonts w:ascii="Arial" w:hAnsi="Arial" w:cs="Arial"/>
          </w:rPr>
          <w:id w:val="535467524"/>
          <w:citation/>
        </w:sdtPr>
        <w:sdtEndPr/>
        <w:sdtContent>
          <w:r w:rsidRPr="00760852">
            <w:rPr>
              <w:rFonts w:ascii="Arial" w:hAnsi="Arial" w:cs="Arial"/>
            </w:rPr>
            <w:fldChar w:fldCharType="begin"/>
          </w:r>
          <w:r w:rsidRPr="00760852">
            <w:rPr>
              <w:rFonts w:ascii="Arial" w:hAnsi="Arial" w:cs="Arial"/>
            </w:rPr>
            <w:instrText xml:space="preserve"> CITATION Guo07 \l 2057 </w:instrText>
          </w:r>
          <w:r w:rsidRPr="00760852">
            <w:rPr>
              <w:rFonts w:ascii="Arial" w:hAnsi="Arial" w:cs="Arial"/>
            </w:rPr>
            <w:fldChar w:fldCharType="separate"/>
          </w:r>
          <w:r w:rsidR="00E14192" w:rsidRPr="00E14192">
            <w:rPr>
              <w:rFonts w:ascii="Arial" w:hAnsi="Arial" w:cs="Arial"/>
              <w:noProof/>
            </w:rPr>
            <w:t>(Yang, 2007)</w:t>
          </w:r>
          <w:r w:rsidRPr="00760852">
            <w:rPr>
              <w:rFonts w:ascii="Arial" w:hAnsi="Arial" w:cs="Arial"/>
            </w:rPr>
            <w:fldChar w:fldCharType="end"/>
          </w:r>
        </w:sdtContent>
      </w:sdt>
      <w:r w:rsidR="0012141D">
        <w:rPr>
          <w:rFonts w:ascii="Arial" w:hAnsi="Arial" w:cs="Arial"/>
        </w:rPr>
        <w:t>.</w:t>
      </w:r>
      <w:r w:rsidRPr="00760852">
        <w:rPr>
          <w:rFonts w:ascii="Arial" w:hAnsi="Arial" w:cs="Arial"/>
        </w:rPr>
        <w:t xml:space="preserve"> </w:t>
      </w:r>
      <w:r w:rsidR="006961F4" w:rsidRPr="00760852">
        <w:rPr>
          <w:rFonts w:ascii="Arial" w:hAnsi="Arial" w:cs="Arial"/>
        </w:rPr>
        <w:t>Below</w:t>
      </w:r>
      <w:r w:rsidR="00D51D53" w:rsidRPr="00760852">
        <w:rPr>
          <w:rFonts w:ascii="Arial" w:hAnsi="Arial" w:cs="Arial"/>
        </w:rPr>
        <w:t xml:space="preserve"> figure 3</w:t>
      </w:r>
      <w:r w:rsidR="006961F4" w:rsidRPr="00760852">
        <w:rPr>
          <w:rFonts w:ascii="Arial" w:hAnsi="Arial" w:cs="Arial"/>
        </w:rPr>
        <w:t xml:space="preserve"> shows the chemical formula for a typical DGEBA epoxy adhesive: </w:t>
      </w:r>
    </w:p>
    <w:p w:rsidR="00D51D53" w:rsidRDefault="00D51D53" w:rsidP="00072866"/>
    <w:p w:rsidR="006961F4" w:rsidRDefault="006961F4" w:rsidP="00072866">
      <w:r>
        <w:rPr>
          <w:noProof/>
          <w:lang w:eastAsia="en-GB"/>
        </w:rPr>
        <w:drawing>
          <wp:inline distT="0" distB="0" distL="0" distR="0" wp14:anchorId="04A503EA" wp14:editId="2F5EC71B">
            <wp:extent cx="5731510" cy="997585"/>
            <wp:effectExtent l="0" t="0" r="254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997585"/>
                    </a:xfrm>
                    <a:prstGeom prst="rect">
                      <a:avLst/>
                    </a:prstGeom>
                  </pic:spPr>
                </pic:pic>
              </a:graphicData>
            </a:graphic>
          </wp:inline>
        </w:drawing>
      </w:r>
    </w:p>
    <w:p w:rsidR="00D51D53" w:rsidRPr="0012141D" w:rsidRDefault="00D51D53" w:rsidP="00D51D53">
      <w:pPr>
        <w:pStyle w:val="Caption"/>
        <w:rPr>
          <w:b w:val="0"/>
          <w:color w:val="auto"/>
        </w:rPr>
      </w:pPr>
      <w:bookmarkStart w:id="20" w:name="_Toc512325818"/>
      <w:bookmarkStart w:id="21" w:name="_Toc512356360"/>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3</w:t>
      </w:r>
      <w:r w:rsidRPr="0012141D">
        <w:rPr>
          <w:b w:val="0"/>
          <w:color w:val="auto"/>
        </w:rPr>
        <w:fldChar w:fldCharType="end"/>
      </w:r>
      <w:r w:rsidR="003B76F0" w:rsidRPr="0012141D">
        <w:rPr>
          <w:b w:val="0"/>
          <w:color w:val="auto"/>
        </w:rPr>
        <w:t xml:space="preserve">- </w:t>
      </w:r>
      <w:sdt>
        <w:sdtPr>
          <w:rPr>
            <w:b w:val="0"/>
            <w:color w:val="auto"/>
          </w:rPr>
          <w:id w:val="-712884084"/>
          <w:citation/>
        </w:sdtPr>
        <w:sdtEndPr/>
        <w:sdtContent>
          <w:r w:rsidR="003B76F0" w:rsidRPr="002656D3">
            <w:rPr>
              <w:b w:val="0"/>
              <w:color w:val="auto"/>
            </w:rPr>
            <w:fldChar w:fldCharType="begin"/>
          </w:r>
          <w:r w:rsidR="003B76F0" w:rsidRPr="002656D3">
            <w:rPr>
              <w:b w:val="0"/>
              <w:color w:val="auto"/>
            </w:rPr>
            <w:instrText xml:space="preserve"> CITATION Ron16 \l 2057 </w:instrText>
          </w:r>
          <w:r w:rsidR="003B76F0" w:rsidRPr="002656D3">
            <w:rPr>
              <w:b w:val="0"/>
              <w:color w:val="auto"/>
            </w:rPr>
            <w:fldChar w:fldCharType="separate"/>
          </w:r>
          <w:r w:rsidR="00E14192" w:rsidRPr="002656D3">
            <w:rPr>
              <w:b w:val="0"/>
              <w:noProof/>
              <w:color w:val="auto"/>
            </w:rPr>
            <w:t>(Ren, 2016)</w:t>
          </w:r>
          <w:r w:rsidR="003B76F0" w:rsidRPr="002656D3">
            <w:rPr>
              <w:b w:val="0"/>
              <w:color w:val="auto"/>
            </w:rPr>
            <w:fldChar w:fldCharType="end"/>
          </w:r>
        </w:sdtContent>
      </w:sdt>
      <w:bookmarkEnd w:id="20"/>
      <w:bookmarkEnd w:id="21"/>
    </w:p>
    <w:p w:rsidR="007A06CC" w:rsidRPr="00C51F9D" w:rsidRDefault="00A74750" w:rsidP="00072866">
      <w:pPr>
        <w:rPr>
          <w:rFonts w:ascii="Arial" w:hAnsi="Arial" w:cs="Arial"/>
          <w:color w:val="505050"/>
        </w:rPr>
      </w:pPr>
      <w:r w:rsidRPr="00760852">
        <w:rPr>
          <w:rFonts w:ascii="Arial" w:hAnsi="Arial" w:cs="Arial"/>
        </w:rPr>
        <w:t xml:space="preserve">Research and experiments have been conducted with the aim </w:t>
      </w:r>
      <w:r w:rsidR="004140C7" w:rsidRPr="00760852">
        <w:rPr>
          <w:rFonts w:ascii="Arial" w:hAnsi="Arial" w:cs="Arial"/>
        </w:rPr>
        <w:t>to discover an adhesive that gave optimal toughness with respect to cyclic loading. One method trialled</w:t>
      </w:r>
      <w:r w:rsidRPr="00760852">
        <w:rPr>
          <w:rFonts w:ascii="Arial" w:hAnsi="Arial" w:cs="Arial"/>
        </w:rPr>
        <w:t xml:space="preserve"> by </w:t>
      </w:r>
      <w:sdt>
        <w:sdtPr>
          <w:rPr>
            <w:rFonts w:ascii="Arial" w:hAnsi="Arial" w:cs="Arial"/>
          </w:rPr>
          <w:id w:val="904035556"/>
          <w:citation/>
        </w:sdtPr>
        <w:sdtEndPr/>
        <w:sdtContent>
          <w:r w:rsidRPr="00760852">
            <w:rPr>
              <w:rFonts w:ascii="Arial" w:hAnsi="Arial" w:cs="Arial"/>
            </w:rPr>
            <w:fldChar w:fldCharType="begin"/>
          </w:r>
          <w:r w:rsidRPr="00760852">
            <w:rPr>
              <w:rFonts w:ascii="Arial" w:hAnsi="Arial" w:cs="Arial"/>
            </w:rPr>
            <w:instrText xml:space="preserve"> CITATION Kin14 \l 2057 </w:instrText>
          </w:r>
          <w:r w:rsidRPr="00760852">
            <w:rPr>
              <w:rFonts w:ascii="Arial" w:hAnsi="Arial" w:cs="Arial"/>
            </w:rPr>
            <w:fldChar w:fldCharType="separate"/>
          </w:r>
          <w:r w:rsidR="00E14192" w:rsidRPr="00E14192">
            <w:rPr>
              <w:rFonts w:ascii="Arial" w:hAnsi="Arial" w:cs="Arial"/>
              <w:noProof/>
            </w:rPr>
            <w:t>(Kinloch, 2014)</w:t>
          </w:r>
          <w:r w:rsidRPr="00760852">
            <w:rPr>
              <w:rFonts w:ascii="Arial" w:hAnsi="Arial" w:cs="Arial"/>
            </w:rPr>
            <w:fldChar w:fldCharType="end"/>
          </w:r>
        </w:sdtContent>
      </w:sdt>
      <w:r w:rsidR="004140C7" w:rsidRPr="00760852">
        <w:rPr>
          <w:rFonts w:ascii="Arial" w:hAnsi="Arial" w:cs="Arial"/>
        </w:rPr>
        <w:t xml:space="preserve"> was to add a </w:t>
      </w:r>
      <w:r w:rsidR="00742C54" w:rsidRPr="00760852">
        <w:rPr>
          <w:rFonts w:ascii="Arial" w:hAnsi="Arial" w:cs="Arial"/>
        </w:rPr>
        <w:t>low-density</w:t>
      </w:r>
      <w:r w:rsidR="004140C7" w:rsidRPr="00760852">
        <w:rPr>
          <w:rFonts w:ascii="Arial" w:hAnsi="Arial" w:cs="Arial"/>
        </w:rPr>
        <w:t xml:space="preserve"> rubber as a filler material, resulting in an epoxy matrix with rubber particles dispersed evening throughout. Upon curing, the rubber would polymerise and leave a multiphase microstructure. The newly modified matrix is more capable of absorbing energy and dissipating stress. This effect is largely attributed to localised plastic shearing </w:t>
      </w:r>
      <w:r w:rsidR="00004EA7" w:rsidRPr="00760852">
        <w:rPr>
          <w:rFonts w:ascii="Arial" w:hAnsi="Arial" w:cs="Arial"/>
        </w:rPr>
        <w:t>around the rubber which creates voids within. The voids amongst the rubber particles allow the epoxy matrix as the stress moves from one rubber particle to another</w:t>
      </w:r>
      <w:r w:rsidR="006B3EEF" w:rsidRPr="00760852">
        <w:rPr>
          <w:rFonts w:ascii="Arial" w:hAnsi="Arial" w:cs="Arial"/>
        </w:rPr>
        <w:t>.</w:t>
      </w:r>
      <w:r w:rsidR="00F05DCA" w:rsidRPr="00760852">
        <w:rPr>
          <w:rFonts w:ascii="Arial" w:hAnsi="Arial" w:cs="Arial"/>
        </w:rPr>
        <w:t xml:space="preserve"> A second adhesive was tested and was an epoxy- thermoset</w:t>
      </w:r>
      <w:r w:rsidR="004140C7" w:rsidRPr="00760852">
        <w:rPr>
          <w:rFonts w:ascii="Arial" w:hAnsi="Arial" w:cs="Arial"/>
        </w:rPr>
        <w:t xml:space="preserve"> </w:t>
      </w:r>
      <w:r w:rsidR="00F05DCA" w:rsidRPr="00760852">
        <w:rPr>
          <w:rFonts w:ascii="Arial" w:hAnsi="Arial" w:cs="Arial"/>
        </w:rPr>
        <w:t>polymer blend which shows a similar effect as the rubber particles by utilising phase separation upon curing. Both these were tested against a control sample of an unmodified DGEBA epoxy where dynamic mechanical thermal analysis was used to measure the glass transition temperature. Results showed that the unmodified adhesive glass transition temperature was 13</w:t>
      </w:r>
      <w:r w:rsidRPr="00760852">
        <w:rPr>
          <w:rFonts w:ascii="Arial" w:hAnsi="Arial" w:cs="Arial"/>
        </w:rPr>
        <w:t>4</w:t>
      </w:r>
      <w:r w:rsidR="00F05DCA" w:rsidRPr="00760852">
        <w:rPr>
          <w:rFonts w:ascii="Arial" w:hAnsi="Arial" w:cs="Arial"/>
        </w:rPr>
        <w:t>°C, the rubber filled epoxy was 132°C and the polymer modified epoxy was 1</w:t>
      </w:r>
      <w:r w:rsidRPr="00760852">
        <w:rPr>
          <w:rFonts w:ascii="Arial" w:hAnsi="Arial" w:cs="Arial"/>
        </w:rPr>
        <w:t>25</w:t>
      </w:r>
      <w:r w:rsidR="00F05DCA" w:rsidRPr="00760852">
        <w:rPr>
          <w:rFonts w:ascii="Arial" w:hAnsi="Arial" w:cs="Arial"/>
        </w:rPr>
        <w:t>°C</w:t>
      </w:r>
      <w:r w:rsidRPr="00760852">
        <w:rPr>
          <w:rFonts w:ascii="Arial" w:hAnsi="Arial" w:cs="Arial"/>
        </w:rPr>
        <w:t xml:space="preserve">, resulting in a </w:t>
      </w:r>
      <w:r w:rsidR="00F05DCA" w:rsidRPr="00760852">
        <w:rPr>
          <w:rFonts w:ascii="Arial" w:hAnsi="Arial" w:cs="Arial"/>
        </w:rPr>
        <w:t>negative impact by the addition of fillers.</w:t>
      </w:r>
      <w:r w:rsidRPr="00760852">
        <w:rPr>
          <w:rFonts w:ascii="Arial" w:hAnsi="Arial" w:cs="Arial"/>
        </w:rPr>
        <w:t xml:space="preserve"> Measurements of Young’s Modulus showed that the unmodified epoxy was the stiffest, and most brittle (3.53Gpa) whereas the rubber filled matrix was the most flexible with a modulus of 2.63Gpa, the polymer modified adhesive was between the two at 2.72Gpa</w:t>
      </w:r>
      <w:r w:rsidRPr="00760852">
        <w:rPr>
          <w:rFonts w:ascii="Arial" w:hAnsi="Arial" w:cs="Arial"/>
          <w:color w:val="505050"/>
        </w:rPr>
        <w:t>.</w:t>
      </w:r>
    </w:p>
    <w:p w:rsidR="00072866" w:rsidRDefault="00072866" w:rsidP="00072866">
      <w:pPr>
        <w:pStyle w:val="Heading2"/>
      </w:pPr>
      <w:bookmarkStart w:id="22" w:name="_Toc512349748"/>
      <w:r>
        <w:lastRenderedPageBreak/>
        <w:t>Electrical Conductivity</w:t>
      </w:r>
      <w:bookmarkEnd w:id="22"/>
    </w:p>
    <w:p w:rsidR="00072866" w:rsidRPr="00760852" w:rsidRDefault="00072866" w:rsidP="00072866">
      <w:pPr>
        <w:rPr>
          <w:rFonts w:ascii="Arial" w:hAnsi="Arial" w:cs="Arial"/>
        </w:rPr>
      </w:pPr>
      <w:r w:rsidRPr="00760852">
        <w:rPr>
          <w:rFonts w:ascii="Arial" w:hAnsi="Arial" w:cs="Arial"/>
        </w:rPr>
        <w:t xml:space="preserve">The nature of the organic material used in adhesives results in insulating properties; </w:t>
      </w:r>
      <w:r w:rsidR="00742C54" w:rsidRPr="00760852">
        <w:rPr>
          <w:rFonts w:ascii="Arial" w:hAnsi="Arial" w:cs="Arial"/>
        </w:rPr>
        <w:t>however,</w:t>
      </w:r>
      <w:r w:rsidRPr="00760852">
        <w:rPr>
          <w:rFonts w:ascii="Arial" w:hAnsi="Arial" w:cs="Arial"/>
        </w:rPr>
        <w:t xml:space="preserve"> the application of a pantograph is to transfer electrical current from overhead cables to the vehicle. The current </w:t>
      </w:r>
      <w:r w:rsidR="00742C54" w:rsidRPr="00760852">
        <w:rPr>
          <w:rFonts w:ascii="Arial" w:hAnsi="Arial" w:cs="Arial"/>
        </w:rPr>
        <w:t>must</w:t>
      </w:r>
      <w:r w:rsidRPr="00760852">
        <w:rPr>
          <w:rFonts w:ascii="Arial" w:hAnsi="Arial" w:cs="Arial"/>
        </w:rPr>
        <w:t xml:space="preserve"> pass through several interfaces of the assembly - from copper wire through carbon, then through the resin bond, aluminium carrier and finally onto the train therefore reducing the resistivity of the polymer section is critical</w:t>
      </w:r>
      <w:r w:rsidR="00104808" w:rsidRPr="00760852">
        <w:rPr>
          <w:rFonts w:ascii="Arial" w:hAnsi="Arial" w:cs="Arial"/>
        </w:rPr>
        <w:t xml:space="preserve"> to maintain a strong electrical path</w:t>
      </w:r>
      <w:r w:rsidRPr="00760852">
        <w:rPr>
          <w:rFonts w:ascii="Arial" w:hAnsi="Arial" w:cs="Arial"/>
        </w:rPr>
        <w:t xml:space="preserve">. A common way of improving bond conductivity is to add highly conductive material as a filler to form a network of paths of low resistance across the bond.  Metal particles can be used such as copper or silver </w:t>
      </w:r>
      <w:r w:rsidR="00742C54" w:rsidRPr="00760852">
        <w:rPr>
          <w:rFonts w:ascii="Arial" w:hAnsi="Arial" w:cs="Arial"/>
        </w:rPr>
        <w:t>if</w:t>
      </w:r>
      <w:r w:rsidRPr="00760852">
        <w:rPr>
          <w:rFonts w:ascii="Arial" w:hAnsi="Arial" w:cs="Arial"/>
        </w:rPr>
        <w:t xml:space="preserve"> there is sufficient concentration to provide contact between substrate,</w:t>
      </w:r>
      <w:r w:rsidR="00104808" w:rsidRPr="00760852">
        <w:rPr>
          <w:rFonts w:ascii="Arial" w:hAnsi="Arial" w:cs="Arial"/>
        </w:rPr>
        <w:t xml:space="preserve"> the</w:t>
      </w:r>
      <w:r w:rsidRPr="00760852">
        <w:rPr>
          <w:rFonts w:ascii="Arial" w:hAnsi="Arial" w:cs="Arial"/>
        </w:rPr>
        <w:t xml:space="preserve"> particles</w:t>
      </w:r>
      <w:r w:rsidR="00104808" w:rsidRPr="00760852">
        <w:rPr>
          <w:rFonts w:ascii="Arial" w:hAnsi="Arial" w:cs="Arial"/>
        </w:rPr>
        <w:t xml:space="preserve"> themselves</w:t>
      </w:r>
      <w:r w:rsidRPr="00760852">
        <w:rPr>
          <w:rFonts w:ascii="Arial" w:hAnsi="Arial" w:cs="Arial"/>
        </w:rPr>
        <w:t xml:space="preserve"> and the second substrate to promote the flow of electrons. Too high a quantity of metal particles however will result in a degradation of tensile strength and a lower degree of flexibility</w:t>
      </w:r>
      <w:r w:rsidR="000E0523" w:rsidRPr="00760852">
        <w:rPr>
          <w:rFonts w:ascii="Arial" w:hAnsi="Arial" w:cs="Arial"/>
        </w:rPr>
        <w:t xml:space="preserve"> of the bond</w:t>
      </w:r>
      <w:r w:rsidRPr="00760852">
        <w:rPr>
          <w:rFonts w:ascii="Arial" w:hAnsi="Arial" w:cs="Arial"/>
        </w:rPr>
        <w:t xml:space="preserve">.  Conductivity relies heavily on a continuous </w:t>
      </w:r>
      <w:r w:rsidR="00742C54" w:rsidRPr="00760852">
        <w:rPr>
          <w:rFonts w:ascii="Arial" w:hAnsi="Arial" w:cs="Arial"/>
        </w:rPr>
        <w:t>path,</w:t>
      </w:r>
      <w:r w:rsidRPr="00760852">
        <w:rPr>
          <w:rFonts w:ascii="Arial" w:hAnsi="Arial" w:cs="Arial"/>
        </w:rPr>
        <w:t xml:space="preserve"> so any break is likely to cause a high electrical resistivity and high</w:t>
      </w:r>
      <w:r w:rsidR="000E0523" w:rsidRPr="00760852">
        <w:rPr>
          <w:rFonts w:ascii="Arial" w:hAnsi="Arial" w:cs="Arial"/>
        </w:rPr>
        <w:t xml:space="preserve"> operating</w:t>
      </w:r>
      <w:r w:rsidRPr="00760852">
        <w:rPr>
          <w:rFonts w:ascii="Arial" w:hAnsi="Arial" w:cs="Arial"/>
        </w:rPr>
        <w:t xml:space="preserve"> temperatures. A broken path can be the result of </w:t>
      </w:r>
      <w:r w:rsidR="00742C54" w:rsidRPr="00760852">
        <w:rPr>
          <w:rFonts w:ascii="Arial" w:hAnsi="Arial" w:cs="Arial"/>
        </w:rPr>
        <w:t>several</w:t>
      </w:r>
      <w:r w:rsidRPr="00760852">
        <w:rPr>
          <w:rFonts w:ascii="Arial" w:hAnsi="Arial" w:cs="Arial"/>
        </w:rPr>
        <w:t xml:space="preserve"> issues, for example thermal expansion stresses, metal particle oxidation, and poor distribution of the</w:t>
      </w:r>
      <w:r w:rsidR="000E0523" w:rsidRPr="00760852">
        <w:rPr>
          <w:rFonts w:ascii="Arial" w:hAnsi="Arial" w:cs="Arial"/>
        </w:rPr>
        <w:t xml:space="preserve"> conductive</w:t>
      </w:r>
      <w:r w:rsidRPr="00760852">
        <w:rPr>
          <w:rFonts w:ascii="Arial" w:hAnsi="Arial" w:cs="Arial"/>
        </w:rPr>
        <w:t xml:space="preserve"> filler. Particle size and shape also have a bearing on conductivity as an electrolytic flake</w:t>
      </w:r>
      <w:r w:rsidR="000E0523" w:rsidRPr="00760852">
        <w:rPr>
          <w:rFonts w:ascii="Arial" w:hAnsi="Arial" w:cs="Arial"/>
        </w:rPr>
        <w:t xml:space="preserve">-like </w:t>
      </w:r>
      <w:r w:rsidRPr="00760852">
        <w:rPr>
          <w:rFonts w:ascii="Arial" w:hAnsi="Arial" w:cs="Arial"/>
        </w:rPr>
        <w:t>structure will provide more contact points than atomised spherical particles but using flake particles exclusively will result in a higher viscosity and a less useable resin, therefore it is common for particles to be of a mixed variety to be used</w:t>
      </w:r>
      <w:r w:rsidR="000E0523" w:rsidRPr="00760852">
        <w:rPr>
          <w:rFonts w:ascii="Arial" w:hAnsi="Arial" w:cs="Arial"/>
        </w:rPr>
        <w:t xml:space="preserve"> to give optimal properties</w:t>
      </w:r>
      <w:sdt>
        <w:sdtPr>
          <w:rPr>
            <w:rFonts w:ascii="Arial" w:hAnsi="Arial" w:cs="Arial"/>
          </w:rPr>
          <w:id w:val="-582301084"/>
          <w:citation/>
        </w:sdtPr>
        <w:sdtEndPr/>
        <w:sdtContent>
          <w:r w:rsidRPr="00760852">
            <w:rPr>
              <w:rFonts w:ascii="Arial" w:hAnsi="Arial" w:cs="Arial"/>
            </w:rPr>
            <w:fldChar w:fldCharType="begin"/>
          </w:r>
          <w:r w:rsidRPr="00760852">
            <w:rPr>
              <w:rFonts w:ascii="Arial" w:hAnsi="Arial" w:cs="Arial"/>
            </w:rPr>
            <w:instrText xml:space="preserve"> CITATION Edw07 \l 2057 </w:instrText>
          </w:r>
          <w:r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(Petrie, 2007)</w:t>
          </w:r>
          <w:r w:rsidRPr="00760852">
            <w:rPr>
              <w:rFonts w:ascii="Arial" w:hAnsi="Arial" w:cs="Arial"/>
            </w:rPr>
            <w:fldChar w:fldCharType="end"/>
          </w:r>
        </w:sdtContent>
      </w:sdt>
      <w:r w:rsidRPr="00760852">
        <w:rPr>
          <w:rFonts w:ascii="Arial" w:hAnsi="Arial" w:cs="Arial"/>
        </w:rPr>
        <w:t xml:space="preserve">.   </w:t>
      </w:r>
    </w:p>
    <w:p w:rsidR="00072866" w:rsidRDefault="00072866" w:rsidP="00072866">
      <w:pPr>
        <w:pStyle w:val="Heading2"/>
      </w:pPr>
      <w:bookmarkStart w:id="23" w:name="_Toc512349749"/>
      <w:r>
        <w:t>Epoxy adhesives</w:t>
      </w:r>
      <w:bookmarkEnd w:id="23"/>
    </w:p>
    <w:p w:rsidR="00072866" w:rsidRPr="00760852" w:rsidRDefault="00072866" w:rsidP="00072866">
      <w:pPr>
        <w:rPr>
          <w:rFonts w:ascii="Arial" w:hAnsi="Arial" w:cs="Arial"/>
        </w:rPr>
      </w:pPr>
      <w:r w:rsidRPr="00760852">
        <w:rPr>
          <w:rFonts w:ascii="Arial" w:hAnsi="Arial" w:cs="Arial"/>
        </w:rPr>
        <w:t xml:space="preserve">Both current and replacement resin will be from the epoxy resin family. Epoxy resins are the preferred choice due to their mechanical properties and </w:t>
      </w:r>
      <w:r w:rsidR="00742C54" w:rsidRPr="00760852">
        <w:rPr>
          <w:rFonts w:ascii="Arial" w:hAnsi="Arial" w:cs="Arial"/>
        </w:rPr>
        <w:t>superior performance</w:t>
      </w:r>
      <w:r w:rsidRPr="00760852">
        <w:rPr>
          <w:rFonts w:ascii="Arial" w:hAnsi="Arial" w:cs="Arial"/>
        </w:rPr>
        <w:t xml:space="preserve"> against hostile environments. According to </w:t>
      </w:r>
      <w:sdt>
        <w:sdtPr>
          <w:rPr>
            <w:rFonts w:ascii="Arial" w:hAnsi="Arial" w:cs="Arial"/>
          </w:rPr>
          <w:id w:val="1481111773"/>
          <w:citation/>
        </w:sdtPr>
        <w:sdtEndPr/>
        <w:sdtContent>
          <w:r w:rsidRPr="00760852">
            <w:rPr>
              <w:rFonts w:ascii="Arial" w:hAnsi="Arial" w:cs="Arial"/>
            </w:rPr>
            <w:fldChar w:fldCharType="begin"/>
          </w:r>
          <w:r w:rsidRPr="00760852">
            <w:rPr>
              <w:rFonts w:ascii="Arial" w:hAnsi="Arial" w:cs="Arial"/>
            </w:rPr>
            <w:instrText xml:space="preserve"> CITATION Dav17 \l 2057 </w:instrText>
          </w:r>
          <w:r w:rsidRPr="00760852">
            <w:rPr>
              <w:rFonts w:ascii="Arial" w:hAnsi="Arial" w:cs="Arial"/>
            </w:rPr>
            <w:fldChar w:fldCharType="separate"/>
          </w:r>
          <w:r w:rsidR="00E14192" w:rsidRPr="00E14192">
            <w:rPr>
              <w:rFonts w:ascii="Arial" w:hAnsi="Arial" w:cs="Arial"/>
              <w:noProof/>
            </w:rPr>
            <w:t>(Cripps, 2017)</w:t>
          </w:r>
          <w:r w:rsidRPr="00760852">
            <w:rPr>
              <w:rFonts w:ascii="Arial" w:hAnsi="Arial" w:cs="Arial"/>
            </w:rPr>
            <w:fldChar w:fldCharType="end"/>
          </w:r>
        </w:sdtContent>
      </w:sdt>
      <w:r w:rsidRPr="00760852">
        <w:rPr>
          <w:rFonts w:ascii="Arial" w:hAnsi="Arial" w:cs="Arial"/>
        </w:rPr>
        <w:t xml:space="preserve"> epoxy resins will outperform most other systems in terms of adhesion and is the main adhesive material used in applications such as aerospace and boat building. This is emphasised by </w:t>
      </w:r>
      <w:sdt>
        <w:sdtPr>
          <w:rPr>
            <w:rFonts w:ascii="Arial" w:hAnsi="Arial" w:cs="Arial"/>
          </w:rPr>
          <w:id w:val="1516808890"/>
          <w:citation/>
        </w:sdtPr>
        <w:sdtEndPr/>
        <w:sdtContent>
          <w:r w:rsidRPr="00760852">
            <w:rPr>
              <w:rFonts w:ascii="Arial" w:hAnsi="Arial" w:cs="Arial"/>
            </w:rPr>
            <w:fldChar w:fldCharType="begin"/>
          </w:r>
          <w:r w:rsidRPr="00760852">
            <w:rPr>
              <w:rFonts w:ascii="Arial" w:hAnsi="Arial" w:cs="Arial"/>
            </w:rPr>
            <w:instrText xml:space="preserve"> CITATION Lyn82 \l 2057 </w:instrText>
          </w:r>
          <w:r w:rsidRPr="00760852">
            <w:rPr>
              <w:rFonts w:ascii="Arial" w:hAnsi="Arial" w:cs="Arial"/>
            </w:rPr>
            <w:fldChar w:fldCharType="separate"/>
          </w:r>
          <w:r w:rsidR="00E14192" w:rsidRPr="00E14192">
            <w:rPr>
              <w:rFonts w:ascii="Arial" w:hAnsi="Arial" w:cs="Arial"/>
              <w:noProof/>
            </w:rPr>
            <w:t>(Penn, 1982)</w:t>
          </w:r>
          <w:r w:rsidRPr="00760852">
            <w:rPr>
              <w:rFonts w:ascii="Arial" w:hAnsi="Arial" w:cs="Arial"/>
            </w:rPr>
            <w:fldChar w:fldCharType="end"/>
          </w:r>
        </w:sdtContent>
      </w:sdt>
      <w:r w:rsidRPr="00760852">
        <w:rPr>
          <w:rFonts w:ascii="Arial" w:hAnsi="Arial" w:cs="Arial"/>
        </w:rPr>
        <w:t xml:space="preserve"> who states that epoxy resins give the least amount of shrinkage whilst retaining the highest strength properties of any other polymer adhesive.  According to </w:t>
      </w:r>
      <w:sdt>
        <w:sdtPr>
          <w:rPr>
            <w:rFonts w:ascii="Arial" w:hAnsi="Arial" w:cs="Arial"/>
          </w:rPr>
          <w:id w:val="-727906772"/>
          <w:citation/>
        </w:sdtPr>
        <w:sdtEndPr/>
        <w:sdtContent>
          <w:r w:rsidRPr="00760852">
            <w:rPr>
              <w:rFonts w:ascii="Arial" w:hAnsi="Arial" w:cs="Arial"/>
            </w:rPr>
            <w:fldChar w:fldCharType="begin"/>
          </w:r>
          <w:r w:rsidRPr="00760852">
            <w:rPr>
              <w:rFonts w:ascii="Arial" w:hAnsi="Arial" w:cs="Arial"/>
            </w:rPr>
            <w:instrText xml:space="preserve"> CITATION Cla88 \l 2057 </w:instrText>
          </w:r>
          <w:r w:rsidRPr="00760852">
            <w:rPr>
              <w:rFonts w:ascii="Arial" w:hAnsi="Arial" w:cs="Arial"/>
            </w:rPr>
            <w:fldChar w:fldCharType="separate"/>
          </w:r>
          <w:r w:rsidR="00E14192" w:rsidRPr="00E14192">
            <w:rPr>
              <w:rFonts w:ascii="Arial" w:hAnsi="Arial" w:cs="Arial"/>
              <w:noProof/>
            </w:rPr>
            <w:t>(May, 1988)</w:t>
          </w:r>
          <w:r w:rsidRPr="00760852">
            <w:rPr>
              <w:rFonts w:ascii="Arial" w:hAnsi="Arial" w:cs="Arial"/>
            </w:rPr>
            <w:fldChar w:fldCharType="end"/>
          </w:r>
        </w:sdtContent>
      </w:sdt>
      <w:r w:rsidRPr="00760852">
        <w:rPr>
          <w:rFonts w:ascii="Arial" w:hAnsi="Arial" w:cs="Arial"/>
        </w:rPr>
        <w:t xml:space="preserve"> curing conditions of thermosetting epoxies lends itself to low stresses, low volatile content and the ability to manipulate the amount of cross-linking, and therefore mechanical properties.  Unlike thermoplastic polymers which will soften, a thermoset epoxy will retain its mechanical properties until a point at which it will begin to simply burn </w:t>
      </w:r>
      <w:sdt>
        <w:sdtPr>
          <w:rPr>
            <w:rFonts w:ascii="Arial" w:hAnsi="Arial" w:cs="Arial"/>
          </w:rPr>
          <w:id w:val="1847048618"/>
          <w:citation/>
        </w:sdtPr>
        <w:sdtEndPr/>
        <w:sdtContent>
          <w:r w:rsidRPr="00760852">
            <w:rPr>
              <w:rFonts w:ascii="Arial" w:hAnsi="Arial" w:cs="Arial"/>
            </w:rPr>
            <w:fldChar w:fldCharType="begin"/>
          </w:r>
          <w:r w:rsidRPr="00760852">
            <w:rPr>
              <w:rFonts w:ascii="Arial" w:hAnsi="Arial" w:cs="Arial"/>
            </w:rPr>
            <w:instrText xml:space="preserve"> CITATION Pau03 \l 2057 </w:instrText>
          </w:r>
          <w:r w:rsidRPr="00760852">
            <w:rPr>
              <w:rFonts w:ascii="Arial" w:hAnsi="Arial" w:cs="Arial"/>
            </w:rPr>
            <w:fldChar w:fldCharType="separate"/>
          </w:r>
          <w:r w:rsidR="00E14192" w:rsidRPr="00E14192">
            <w:rPr>
              <w:rFonts w:ascii="Arial" w:hAnsi="Arial" w:cs="Arial"/>
              <w:noProof/>
            </w:rPr>
            <w:t>(DeGarmo, 2003)</w:t>
          </w:r>
          <w:r w:rsidRPr="00760852">
            <w:rPr>
              <w:rFonts w:ascii="Arial" w:hAnsi="Arial" w:cs="Arial"/>
            </w:rPr>
            <w:fldChar w:fldCharType="end"/>
          </w:r>
        </w:sdtContent>
      </w:sdt>
      <w:r w:rsidRPr="00760852">
        <w:rPr>
          <w:rFonts w:ascii="Arial" w:hAnsi="Arial" w:cs="Arial"/>
        </w:rPr>
        <w:t xml:space="preserve">. </w:t>
      </w:r>
    </w:p>
    <w:p w:rsidR="00072866" w:rsidRPr="00760852" w:rsidRDefault="00072866" w:rsidP="00072866">
      <w:pPr>
        <w:rPr>
          <w:rFonts w:ascii="Arial" w:hAnsi="Arial" w:cs="Arial"/>
        </w:rPr>
      </w:pPr>
      <w:r w:rsidRPr="00760852">
        <w:rPr>
          <w:rFonts w:ascii="Arial" w:hAnsi="Arial" w:cs="Arial"/>
        </w:rPr>
        <w:t xml:space="preserve">By manipulating manufacturing methods, choice of hardener, chemical structure and heating cycles an epoxy can specifically be altered to give desirable properties such as a higher glass transition temperature, which is a </w:t>
      </w:r>
      <w:r w:rsidR="00742C54" w:rsidRPr="00760852">
        <w:rPr>
          <w:rFonts w:ascii="Arial" w:hAnsi="Arial" w:cs="Arial"/>
        </w:rPr>
        <w:t>principal factor</w:t>
      </w:r>
      <w:r w:rsidRPr="00760852">
        <w:rPr>
          <w:rFonts w:ascii="Arial" w:hAnsi="Arial" w:cs="Arial"/>
        </w:rPr>
        <w:t xml:space="preserve"> when deciding on application of a resin. Glass transition temperature is the point, or a range of temperature, where the resin transforms from a solid to a softer, rubber like material. In general, </w:t>
      </w:r>
      <w:r w:rsidR="00742C54" w:rsidRPr="00760852">
        <w:rPr>
          <w:rFonts w:ascii="Arial" w:hAnsi="Arial" w:cs="Arial"/>
        </w:rPr>
        <w:t>an elevated temperature</w:t>
      </w:r>
      <w:r w:rsidRPr="00760852">
        <w:rPr>
          <w:rFonts w:ascii="Arial" w:hAnsi="Arial" w:cs="Arial"/>
        </w:rPr>
        <w:t xml:space="preserve"> curing will give a higher temperature glass transition.</w:t>
      </w:r>
      <w:r w:rsidRPr="00760852">
        <w:rPr>
          <w:rFonts w:ascii="Arial" w:hAnsi="Arial" w:cs="Arial"/>
          <w:sz w:val="24"/>
          <w:vertAlign w:val="subscript"/>
        </w:rPr>
        <w:t xml:space="preserve">  </w:t>
      </w:r>
      <w:r w:rsidRPr="00760852">
        <w:rPr>
          <w:rFonts w:ascii="Arial" w:hAnsi="Arial" w:cs="Arial"/>
        </w:rPr>
        <w:t xml:space="preserve">This is important because at this point the bond will begin to lose strength as the modulus decreases rapidly at temperatures higher than the transition temperature </w:t>
      </w:r>
      <w:r w:rsidR="000E0523" w:rsidRPr="00760852">
        <w:rPr>
          <w:rFonts w:ascii="Arial" w:hAnsi="Arial" w:cs="Arial"/>
        </w:rPr>
        <w:t>and the bond will begin to fail</w:t>
      </w:r>
      <w:sdt>
        <w:sdtPr>
          <w:rPr>
            <w:rFonts w:ascii="Arial" w:hAnsi="Arial" w:cs="Arial"/>
          </w:rPr>
          <w:id w:val="539564729"/>
          <w:citation/>
        </w:sdtPr>
        <w:sdtEndPr/>
        <w:sdtContent>
          <w:r w:rsidRPr="00760852">
            <w:rPr>
              <w:rFonts w:ascii="Arial" w:hAnsi="Arial" w:cs="Arial"/>
            </w:rPr>
            <w:fldChar w:fldCharType="begin"/>
          </w:r>
          <w:r w:rsidRPr="00760852">
            <w:rPr>
              <w:rFonts w:ascii="Arial" w:hAnsi="Arial" w:cs="Arial"/>
            </w:rPr>
            <w:instrText xml:space="preserve"> CITATION Epo12 \l 2057 </w:instrText>
          </w:r>
          <w:r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(Epotek.com, 2012)</w:t>
          </w:r>
          <w:r w:rsidRPr="00760852">
            <w:rPr>
              <w:rFonts w:ascii="Arial" w:hAnsi="Arial" w:cs="Arial"/>
            </w:rPr>
            <w:fldChar w:fldCharType="end"/>
          </w:r>
        </w:sdtContent>
      </w:sdt>
      <w:r w:rsidRPr="00760852">
        <w:rPr>
          <w:rFonts w:ascii="Arial" w:hAnsi="Arial" w:cs="Arial"/>
        </w:rPr>
        <w:t xml:space="preserve">. </w:t>
      </w:r>
    </w:p>
    <w:p w:rsidR="00072866" w:rsidRDefault="00CE5F72" w:rsidP="00072866">
      <w:pPr>
        <w:pStyle w:val="Heading3"/>
      </w:pPr>
      <w:bookmarkStart w:id="24" w:name="_Toc512349750"/>
      <w:r>
        <w:t xml:space="preserve">Structural &amp; </w:t>
      </w:r>
      <w:bookmarkEnd w:id="24"/>
      <w:r w:rsidR="00742C54">
        <w:t>Non-Structural</w:t>
      </w:r>
    </w:p>
    <w:p w:rsidR="00072866" w:rsidRPr="00760852" w:rsidRDefault="00072866" w:rsidP="00072866">
      <w:pPr>
        <w:rPr>
          <w:rFonts w:ascii="Arial" w:hAnsi="Arial" w:cs="Arial"/>
        </w:rPr>
      </w:pPr>
      <w:r w:rsidRPr="00760852">
        <w:rPr>
          <w:rFonts w:ascii="Arial" w:hAnsi="Arial" w:cs="Arial"/>
        </w:rPr>
        <w:t xml:space="preserve">Epoxy adhesives can be broadly categorised into their form and setting conditions. For </w:t>
      </w:r>
      <w:r w:rsidR="00742C54" w:rsidRPr="00760852">
        <w:rPr>
          <w:rFonts w:ascii="Arial" w:hAnsi="Arial" w:cs="Arial"/>
        </w:rPr>
        <w:t>example,</w:t>
      </w:r>
      <w:r w:rsidRPr="00760852">
        <w:rPr>
          <w:rFonts w:ascii="Arial" w:hAnsi="Arial" w:cs="Arial"/>
        </w:rPr>
        <w:t xml:space="preserve"> there are adhesives which are two-part systems which again can be split into room temperature cured and elevated temperature cured. Then there are single part systems cured by using a catalyst and those cured by radiation. All of these can be considered reactive adhesives as they require a chemical reacti</w:t>
      </w:r>
      <w:r w:rsidR="000E0523" w:rsidRPr="00760852">
        <w:rPr>
          <w:rFonts w:ascii="Arial" w:hAnsi="Arial" w:cs="Arial"/>
        </w:rPr>
        <w:t>on</w:t>
      </w:r>
      <w:r w:rsidRPr="00760852">
        <w:rPr>
          <w:rFonts w:ascii="Arial" w:hAnsi="Arial" w:cs="Arial"/>
        </w:rPr>
        <w:t xml:space="preserve"> to promote cross linking. It is generally accepted that </w:t>
      </w:r>
      <w:r w:rsidR="00742C54" w:rsidRPr="00760852">
        <w:rPr>
          <w:rFonts w:ascii="Arial" w:hAnsi="Arial" w:cs="Arial"/>
        </w:rPr>
        <w:t>to</w:t>
      </w:r>
      <w:r w:rsidRPr="00760852">
        <w:rPr>
          <w:rFonts w:ascii="Arial" w:hAnsi="Arial" w:cs="Arial"/>
        </w:rPr>
        <w:t xml:space="preserve"> achieve a bond that is heat resistant an elevated temperature cured adhesive should be chosen, this will also give a higher shear strength, higher glass </w:t>
      </w:r>
      <w:r w:rsidRPr="00760852">
        <w:rPr>
          <w:rFonts w:ascii="Arial" w:hAnsi="Arial" w:cs="Arial"/>
        </w:rPr>
        <w:lastRenderedPageBreak/>
        <w:t xml:space="preserve">transition and better environmental resistance, at the sacrifice of toughness and flexibility </w:t>
      </w:r>
      <w:r w:rsidR="000E0523" w:rsidRPr="00760852">
        <w:rPr>
          <w:rFonts w:ascii="Arial" w:hAnsi="Arial" w:cs="Arial"/>
        </w:rPr>
        <w:t>when compared to</w:t>
      </w:r>
      <w:r w:rsidRPr="00760852">
        <w:rPr>
          <w:rFonts w:ascii="Arial" w:hAnsi="Arial" w:cs="Arial"/>
        </w:rPr>
        <w:t xml:space="preserve"> room temperature cured bonds.  Further to this, the original resin structure, chosen catalysts and additives/modifiers will also have a bearing on properties such as chemical resistance, thermal stability and strength.  </w:t>
      </w:r>
    </w:p>
    <w:p w:rsidR="00072866" w:rsidRPr="00760852" w:rsidRDefault="00072866" w:rsidP="00072866">
      <w:pPr>
        <w:rPr>
          <w:rFonts w:ascii="Arial" w:hAnsi="Arial" w:cs="Arial"/>
        </w:rPr>
      </w:pPr>
      <w:r w:rsidRPr="00760852">
        <w:rPr>
          <w:rFonts w:ascii="Arial" w:hAnsi="Arial" w:cs="Arial"/>
        </w:rPr>
        <w:t xml:space="preserve">The chemistry of epoxy reactions states that a single amide will react with two epoxy rings, meaning that a commonly used diamine hardener will react with four epoxy rings, which leads to a heavily cross linked and brittle cured resin. Adding a blocked polyurethane </w:t>
      </w:r>
      <w:r w:rsidR="00742C54" w:rsidRPr="00760852">
        <w:rPr>
          <w:rFonts w:ascii="Arial" w:hAnsi="Arial" w:cs="Arial"/>
        </w:rPr>
        <w:t>pre-polymer</w:t>
      </w:r>
      <w:r w:rsidRPr="00760852">
        <w:rPr>
          <w:rFonts w:ascii="Arial" w:hAnsi="Arial" w:cs="Arial"/>
        </w:rPr>
        <w:t xml:space="preserve"> to an epoxy is a method in adding flexibility as this means that the level of cross linking is decreased and therefore brittleness also decreased, with a relatively low penalty in glass transition temperature </w:t>
      </w:r>
      <w:sdt>
        <w:sdtPr>
          <w:rPr>
            <w:rFonts w:ascii="Arial" w:hAnsi="Arial" w:cs="Arial"/>
          </w:rPr>
          <w:id w:val="-264854753"/>
          <w:citation/>
        </w:sdtPr>
        <w:sdtEndPr/>
        <w:sdtContent>
          <w:r w:rsidRPr="00760852">
            <w:rPr>
              <w:rFonts w:ascii="Arial" w:hAnsi="Arial" w:cs="Arial"/>
            </w:rPr>
            <w:fldChar w:fldCharType="begin"/>
          </w:r>
          <w:r w:rsidRPr="00760852">
            <w:rPr>
              <w:rFonts w:ascii="Arial" w:hAnsi="Arial" w:cs="Arial"/>
            </w:rPr>
            <w:instrText xml:space="preserve">CITATION Joh13 \l 2057 </w:instrText>
          </w:r>
          <w:r w:rsidRPr="00760852">
            <w:rPr>
              <w:rFonts w:ascii="Arial" w:hAnsi="Arial" w:cs="Arial"/>
            </w:rPr>
            <w:fldChar w:fldCharType="separate"/>
          </w:r>
          <w:r w:rsidR="00E14192" w:rsidRPr="00E14192">
            <w:rPr>
              <w:rFonts w:ascii="Arial" w:hAnsi="Arial" w:cs="Arial"/>
              <w:noProof/>
            </w:rPr>
            <w:t>(Johnston, 2013)</w:t>
          </w:r>
          <w:r w:rsidRPr="00760852">
            <w:rPr>
              <w:rFonts w:ascii="Arial" w:hAnsi="Arial" w:cs="Arial"/>
            </w:rPr>
            <w:fldChar w:fldCharType="end"/>
          </w:r>
        </w:sdtContent>
      </w:sdt>
      <w:r w:rsidRPr="00760852">
        <w:rPr>
          <w:rFonts w:ascii="Arial" w:hAnsi="Arial" w:cs="Arial"/>
        </w:rPr>
        <w:t xml:space="preserve">. </w:t>
      </w:r>
    </w:p>
    <w:p w:rsidR="00F30CEC" w:rsidRDefault="00F30CEC" w:rsidP="00072866"/>
    <w:p w:rsidR="006961F4" w:rsidRDefault="006961F4" w:rsidP="00072866"/>
    <w:p w:rsidR="006961F4" w:rsidRDefault="006961F4" w:rsidP="00072866"/>
    <w:p w:rsidR="006961F4" w:rsidRDefault="006961F4"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7A06CC" w:rsidRDefault="007A06CC" w:rsidP="00072866"/>
    <w:p w:rsidR="00F30CEC" w:rsidRDefault="00071875" w:rsidP="00071875">
      <w:pPr>
        <w:pStyle w:val="Heading1"/>
      </w:pPr>
      <w:bookmarkStart w:id="25" w:name="_Toc512349751"/>
      <w:r>
        <w:lastRenderedPageBreak/>
        <w:t>Method &amp; Materials</w:t>
      </w:r>
      <w:bookmarkEnd w:id="25"/>
    </w:p>
    <w:p w:rsidR="00B569F9" w:rsidRPr="00A2685E" w:rsidRDefault="00B569F9" w:rsidP="00071875">
      <w:pPr>
        <w:pStyle w:val="Heading2"/>
        <w:rPr>
          <w:u w:val="single"/>
        </w:rPr>
      </w:pPr>
      <w:bookmarkStart w:id="26" w:name="_Toc512349752"/>
      <w:r w:rsidRPr="00A2685E">
        <w:rPr>
          <w:u w:val="single"/>
        </w:rPr>
        <w:t>Defining the Problem</w:t>
      </w:r>
      <w:bookmarkEnd w:id="10"/>
      <w:bookmarkEnd w:id="26"/>
    </w:p>
    <w:p w:rsidR="00561682" w:rsidRPr="00760852" w:rsidRDefault="00561682" w:rsidP="00561682">
      <w:pPr>
        <w:rPr>
          <w:rFonts w:ascii="Arial" w:hAnsi="Arial" w:cs="Arial"/>
        </w:rPr>
      </w:pPr>
      <w:r w:rsidRPr="00760852">
        <w:rPr>
          <w:rFonts w:ascii="Arial" w:hAnsi="Arial" w:cs="Arial"/>
        </w:rPr>
        <w:t>In order to identify potential causes for cracking in the carbon it is beneficial to track the parts history from start to finish. This can allow a broad identification of problems in the</w:t>
      </w:r>
      <w:r w:rsidR="00F83AB9" w:rsidRPr="00760852">
        <w:rPr>
          <w:rFonts w:ascii="Arial" w:hAnsi="Arial" w:cs="Arial"/>
        </w:rPr>
        <w:t xml:space="preserve"> upstream process and help</w:t>
      </w:r>
      <w:r w:rsidRPr="00760852">
        <w:rPr>
          <w:rFonts w:ascii="Arial" w:hAnsi="Arial" w:cs="Arial"/>
        </w:rPr>
        <w:t xml:space="preserve"> to identify a route cause for the failure, before further more detailed analysis.  Process mapping also allows to identify differences between the process written and real life ‘as is’ procedure</w:t>
      </w:r>
      <w:r w:rsidR="00F83AB9" w:rsidRPr="00760852">
        <w:rPr>
          <w:rFonts w:ascii="Arial" w:hAnsi="Arial" w:cs="Arial"/>
        </w:rPr>
        <w:t xml:space="preserve"> by physically walking through the process</w:t>
      </w:r>
      <w:r w:rsidRPr="00760852">
        <w:rPr>
          <w:rFonts w:ascii="Arial" w:hAnsi="Arial" w:cs="Arial"/>
        </w:rPr>
        <w:t xml:space="preserve">. According to </w:t>
      </w:r>
      <w:sdt>
        <w:sdtPr>
          <w:rPr>
            <w:rFonts w:ascii="Arial" w:hAnsi="Arial" w:cs="Arial"/>
          </w:rPr>
          <w:id w:val="-1356572454"/>
          <w:citation/>
        </w:sdtPr>
        <w:sdtEndPr/>
        <w:sdtContent>
          <w:r w:rsidR="00271B86" w:rsidRPr="00760852">
            <w:rPr>
              <w:rFonts w:ascii="Arial" w:hAnsi="Arial" w:cs="Arial"/>
            </w:rPr>
            <w:fldChar w:fldCharType="begin"/>
          </w:r>
          <w:r w:rsidR="00E428FF" w:rsidRPr="00760852">
            <w:rPr>
              <w:rFonts w:ascii="Arial" w:hAnsi="Arial" w:cs="Arial"/>
            </w:rPr>
            <w:instrText xml:space="preserve">CITATION Six17 \l 2057 </w:instrText>
          </w:r>
          <w:r w:rsidR="00271B86" w:rsidRPr="00760852">
            <w:rPr>
              <w:rFonts w:ascii="Arial" w:hAnsi="Arial" w:cs="Arial"/>
            </w:rPr>
            <w:fldChar w:fldCharType="separate"/>
          </w:r>
          <w:r w:rsidR="00E14192" w:rsidRPr="00E14192">
            <w:rPr>
              <w:rFonts w:ascii="Arial" w:hAnsi="Arial" w:cs="Arial"/>
              <w:noProof/>
            </w:rPr>
            <w:t>(Pyzdek, 2017)</w:t>
          </w:r>
          <w:r w:rsidR="00271B86" w:rsidRPr="00760852">
            <w:rPr>
              <w:rFonts w:ascii="Arial" w:hAnsi="Arial" w:cs="Arial"/>
            </w:rPr>
            <w:fldChar w:fldCharType="end"/>
          </w:r>
        </w:sdtContent>
      </w:sdt>
      <w:r w:rsidR="00271B86" w:rsidRPr="00760852">
        <w:rPr>
          <w:rFonts w:ascii="Arial" w:hAnsi="Arial" w:cs="Arial"/>
        </w:rPr>
        <w:t xml:space="preserve"> using a process map allows users to clearly visualize weaknesses and strengths in the process and to analyse what steps are contributing to adding value to the product</w:t>
      </w:r>
      <w:r w:rsidR="0085034D" w:rsidRPr="00760852">
        <w:rPr>
          <w:rFonts w:ascii="Arial" w:hAnsi="Arial" w:cs="Arial"/>
        </w:rPr>
        <w:t>.</w:t>
      </w:r>
    </w:p>
    <w:p w:rsidR="009B1365" w:rsidRDefault="00E41116" w:rsidP="009B1365">
      <w:pPr>
        <w:pStyle w:val="Heading2"/>
      </w:pPr>
      <w:bookmarkStart w:id="27" w:name="_Toc512349753"/>
      <w:bookmarkStart w:id="28" w:name="_Toc496209268"/>
      <w:r>
        <w:t xml:space="preserve">Carbon </w:t>
      </w:r>
      <w:r w:rsidR="009B1365">
        <w:t>Extrusion Process Map</w:t>
      </w:r>
      <w:bookmarkEnd w:id="27"/>
      <w:r w:rsidR="009B1365">
        <w:t xml:space="preserve"> </w:t>
      </w:r>
      <w:bookmarkEnd w:id="28"/>
    </w:p>
    <w:p w:rsidR="00E41116" w:rsidRPr="00760852" w:rsidRDefault="00424D8A" w:rsidP="00E41116">
      <w:pPr>
        <w:rPr>
          <w:rFonts w:ascii="Arial" w:hAnsi="Arial" w:cs="Arial"/>
        </w:rPr>
      </w:pPr>
      <w:r w:rsidRPr="00760852">
        <w:rPr>
          <w:rFonts w:ascii="Arial" w:hAnsi="Arial" w:cs="Arial"/>
          <w:noProof/>
          <w:lang w:eastAsia="en-GB"/>
        </w:rPr>
        <w:drawing>
          <wp:inline distT="0" distB="0" distL="0" distR="0" wp14:anchorId="7EBF9FE6" wp14:editId="18662807">
            <wp:extent cx="3921834" cy="6112174"/>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ic extrusion process.JPG"/>
                    <pic:cNvPicPr/>
                  </pic:nvPicPr>
                  <pic:blipFill>
                    <a:blip r:embed="rId14">
                      <a:extLst>
                        <a:ext uri="{28A0092B-C50C-407E-A947-70E740481C1C}">
                          <a14:useLocalDpi xmlns:a14="http://schemas.microsoft.com/office/drawing/2010/main" val="0"/>
                        </a:ext>
                      </a:extLst>
                    </a:blip>
                    <a:stretch>
                      <a:fillRect/>
                    </a:stretch>
                  </pic:blipFill>
                  <pic:spPr>
                    <a:xfrm>
                      <a:off x="0" y="0"/>
                      <a:ext cx="3929290" cy="6123795"/>
                    </a:xfrm>
                    <a:prstGeom prst="rect">
                      <a:avLst/>
                    </a:prstGeom>
                  </pic:spPr>
                </pic:pic>
              </a:graphicData>
            </a:graphic>
          </wp:inline>
        </w:drawing>
      </w:r>
    </w:p>
    <w:p w:rsidR="00285CD1" w:rsidRDefault="00285CD1" w:rsidP="00CE675B">
      <w:pPr>
        <w:rPr>
          <w:rFonts w:ascii="Arial" w:hAnsi="Arial" w:cs="Arial"/>
        </w:rPr>
      </w:pPr>
    </w:p>
    <w:p w:rsidR="00FB59CA" w:rsidRDefault="00F83AB9" w:rsidP="00CE675B">
      <w:r w:rsidRPr="00760852">
        <w:rPr>
          <w:rFonts w:ascii="Arial" w:hAnsi="Arial" w:cs="Arial"/>
        </w:rPr>
        <w:lastRenderedPageBreak/>
        <w:t>The process flow broadly shows the route from raw material powders to a kilned carbon strip, before entering the finishing line. Raw materials are blended and press into a cylinder. This temporary shape is made to allow</w:t>
      </w:r>
      <w:r w:rsidR="00EC44EF" w:rsidRPr="00760852">
        <w:rPr>
          <w:rFonts w:ascii="Arial" w:hAnsi="Arial" w:cs="Arial"/>
        </w:rPr>
        <w:t xml:space="preserve"> </w:t>
      </w:r>
      <w:r w:rsidR="00742C54" w:rsidRPr="00760852">
        <w:rPr>
          <w:rFonts w:ascii="Arial" w:hAnsi="Arial" w:cs="Arial"/>
        </w:rPr>
        <w:t>pre-blended</w:t>
      </w:r>
      <w:r w:rsidRPr="00760852">
        <w:rPr>
          <w:rFonts w:ascii="Arial" w:hAnsi="Arial" w:cs="Arial"/>
        </w:rPr>
        <w:t xml:space="preserve"> material to be held as stock awaiting extrusion.  </w:t>
      </w:r>
      <w:r w:rsidR="00EC44EF" w:rsidRPr="00760852">
        <w:rPr>
          <w:rFonts w:ascii="Arial" w:hAnsi="Arial" w:cs="Arial"/>
        </w:rPr>
        <w:t xml:space="preserve">The cylinder is heated and fed into an extrusion press through a chosen cross section and laid on a flat board to hold its shape in a warm, soft condition. </w:t>
      </w:r>
      <w:r w:rsidR="00CE675B" w:rsidRPr="00760852">
        <w:rPr>
          <w:rFonts w:ascii="Arial" w:hAnsi="Arial" w:cs="Arial"/>
        </w:rPr>
        <w:t>Parts are then sent f</w:t>
      </w:r>
      <w:r w:rsidR="00FB59CA" w:rsidRPr="00760852">
        <w:rPr>
          <w:rFonts w:ascii="Arial" w:hAnsi="Arial" w:cs="Arial"/>
        </w:rPr>
        <w:t xml:space="preserve">or a </w:t>
      </w:r>
      <w:r w:rsidR="00742C54" w:rsidRPr="00760852">
        <w:rPr>
          <w:rFonts w:ascii="Arial" w:hAnsi="Arial" w:cs="Arial"/>
        </w:rPr>
        <w:t>two-stage</w:t>
      </w:r>
      <w:r w:rsidR="00CE675B" w:rsidRPr="00760852">
        <w:rPr>
          <w:rFonts w:ascii="Arial" w:hAnsi="Arial" w:cs="Arial"/>
        </w:rPr>
        <w:t xml:space="preserve"> heat treatment process where temperatures reach 1300°C to drive off all volatile content from</w:t>
      </w:r>
      <w:r w:rsidR="00FB59CA" w:rsidRPr="00760852">
        <w:rPr>
          <w:rFonts w:ascii="Arial" w:hAnsi="Arial" w:cs="Arial"/>
        </w:rPr>
        <w:t xml:space="preserve"> the</w:t>
      </w:r>
      <w:r w:rsidR="00CE675B" w:rsidRPr="00760852">
        <w:rPr>
          <w:rFonts w:ascii="Arial" w:hAnsi="Arial" w:cs="Arial"/>
        </w:rPr>
        <w:t xml:space="preserve"> binder material</w:t>
      </w:r>
      <w:r w:rsidR="00FB59CA" w:rsidRPr="00760852">
        <w:rPr>
          <w:rFonts w:ascii="Arial" w:hAnsi="Arial" w:cs="Arial"/>
        </w:rPr>
        <w:t>. From here parts are cut to specified length and sent from inspection. Inspection criteria at this point is cross section dimensions, defects, and thickness as well as elevation deviation from a flat datum on two planes. Any bending out of tolerance cannot continue in the process as they will not be of correct shape for finishing.  Image below</w:t>
      </w:r>
      <w:r w:rsidR="00D51D53" w:rsidRPr="00760852">
        <w:rPr>
          <w:rFonts w:ascii="Arial" w:hAnsi="Arial" w:cs="Arial"/>
        </w:rPr>
        <w:t xml:space="preserve"> in figure 4</w:t>
      </w:r>
      <w:r w:rsidR="00FB59CA" w:rsidRPr="00760852">
        <w:rPr>
          <w:rFonts w:ascii="Arial" w:hAnsi="Arial" w:cs="Arial"/>
        </w:rPr>
        <w:t xml:space="preserve"> shows a rejected part as elevation from flat is greater than a specified tolerance, measured by </w:t>
      </w:r>
      <w:r w:rsidR="006A7C54" w:rsidRPr="00760852">
        <w:rPr>
          <w:rFonts w:ascii="Arial" w:hAnsi="Arial" w:cs="Arial"/>
        </w:rPr>
        <w:t xml:space="preserve">feeler </w:t>
      </w:r>
      <w:r w:rsidR="00CE4E44" w:rsidRPr="00760852">
        <w:rPr>
          <w:rFonts w:ascii="Arial" w:hAnsi="Arial" w:cs="Arial"/>
        </w:rPr>
        <w:t>gauge</w:t>
      </w:r>
      <w:r w:rsidR="006A7C54" w:rsidRPr="00760852">
        <w:rPr>
          <w:rFonts w:ascii="Arial" w:hAnsi="Arial" w:cs="Arial"/>
        </w:rPr>
        <w:t>.</w:t>
      </w:r>
      <w:r w:rsidR="00FB59CA">
        <w:t xml:space="preserve"> </w:t>
      </w:r>
    </w:p>
    <w:p w:rsidR="00D51D53" w:rsidRDefault="00FB59CA" w:rsidP="00CE675B">
      <w:r>
        <w:rPr>
          <w:noProof/>
          <w:lang w:eastAsia="en-GB"/>
        </w:rPr>
        <w:drawing>
          <wp:inline distT="0" distB="0" distL="0" distR="0" wp14:anchorId="49E46473" wp14:editId="77F1EEB0">
            <wp:extent cx="5731510" cy="2413635"/>
            <wp:effectExtent l="0" t="0" r="2540" b="5715"/>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13635"/>
                    </a:xfrm>
                    <a:prstGeom prst="rect">
                      <a:avLst/>
                    </a:prstGeom>
                  </pic:spPr>
                </pic:pic>
              </a:graphicData>
            </a:graphic>
          </wp:inline>
        </w:drawing>
      </w:r>
    </w:p>
    <w:p w:rsidR="00F83AB9" w:rsidRPr="0012141D" w:rsidRDefault="00D51D53" w:rsidP="00D51D53">
      <w:pPr>
        <w:pStyle w:val="Caption"/>
        <w:rPr>
          <w:b w:val="0"/>
          <w:color w:val="auto"/>
        </w:rPr>
      </w:pPr>
      <w:bookmarkStart w:id="29" w:name="_Toc512325819"/>
      <w:bookmarkStart w:id="30" w:name="_Toc512356361"/>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4</w:t>
      </w:r>
      <w:r w:rsidRPr="0012141D">
        <w:rPr>
          <w:b w:val="0"/>
          <w:color w:val="auto"/>
        </w:rPr>
        <w:fldChar w:fldCharType="end"/>
      </w:r>
      <w:r w:rsidR="0012141D" w:rsidRPr="0012141D">
        <w:rPr>
          <w:b w:val="0"/>
          <w:color w:val="auto"/>
        </w:rPr>
        <w:t xml:space="preserve"> –</w:t>
      </w:r>
      <w:r w:rsidR="00FB59CA" w:rsidRPr="0012141D">
        <w:rPr>
          <w:b w:val="0"/>
          <w:color w:val="auto"/>
        </w:rPr>
        <w:t xml:space="preserve"> </w:t>
      </w:r>
      <w:r w:rsidR="0012141D" w:rsidRPr="0012141D">
        <w:rPr>
          <w:b w:val="0"/>
          <w:color w:val="auto"/>
        </w:rPr>
        <w:t>(Author taken 2018)</w:t>
      </w:r>
      <w:bookmarkEnd w:id="29"/>
      <w:bookmarkEnd w:id="30"/>
    </w:p>
    <w:p w:rsidR="008845EF" w:rsidRPr="00760852" w:rsidRDefault="00CE4E44" w:rsidP="00561682">
      <w:pPr>
        <w:rPr>
          <w:rFonts w:ascii="Arial" w:hAnsi="Arial" w:cs="Arial"/>
        </w:rPr>
      </w:pPr>
      <w:r w:rsidRPr="00760852">
        <w:rPr>
          <w:rFonts w:ascii="Arial" w:hAnsi="Arial" w:cs="Arial"/>
        </w:rPr>
        <w:t>With respect to cracking defects, p</w:t>
      </w:r>
      <w:r w:rsidR="008845EF" w:rsidRPr="00760852">
        <w:rPr>
          <w:rFonts w:ascii="Arial" w:hAnsi="Arial" w:cs="Arial"/>
        </w:rPr>
        <w:t>arts are generally of good quality after extrusion</w:t>
      </w:r>
      <w:r w:rsidRPr="00760852">
        <w:rPr>
          <w:rFonts w:ascii="Arial" w:hAnsi="Arial" w:cs="Arial"/>
        </w:rPr>
        <w:t>. C</w:t>
      </w:r>
      <w:r w:rsidR="008845EF" w:rsidRPr="00760852">
        <w:rPr>
          <w:rFonts w:ascii="Arial" w:hAnsi="Arial" w:cs="Arial"/>
        </w:rPr>
        <w:t>racking is most evident after</w:t>
      </w:r>
      <w:r w:rsidRPr="00760852">
        <w:rPr>
          <w:rFonts w:ascii="Arial" w:hAnsi="Arial" w:cs="Arial"/>
        </w:rPr>
        <w:t xml:space="preserve"> the next process within the finishing factory where the carbon is bonded to an aluminium sheath carrier and cured with a two stage</w:t>
      </w:r>
      <w:r w:rsidR="008845EF" w:rsidRPr="00760852">
        <w:rPr>
          <w:rFonts w:ascii="Arial" w:hAnsi="Arial" w:cs="Arial"/>
        </w:rPr>
        <w:t xml:space="preserve"> process as below: </w:t>
      </w:r>
    </w:p>
    <w:p w:rsidR="004B0B23" w:rsidRDefault="00EB3AE4" w:rsidP="004B0B23">
      <w:pPr>
        <w:pStyle w:val="Heading2"/>
      </w:pPr>
      <w:bookmarkStart w:id="31" w:name="_Toc512349754"/>
      <w:bookmarkStart w:id="32" w:name="_Toc496209269"/>
      <w:r>
        <w:lastRenderedPageBreak/>
        <w:t xml:space="preserve">Bonding </w:t>
      </w:r>
      <w:r w:rsidR="004B0B23">
        <w:t>Process Map</w:t>
      </w:r>
      <w:bookmarkEnd w:id="31"/>
      <w:r w:rsidR="00021140">
        <w:t xml:space="preserve"> </w:t>
      </w:r>
      <w:bookmarkEnd w:id="32"/>
    </w:p>
    <w:p w:rsidR="00EB3AE4" w:rsidRPr="00EB3AE4" w:rsidRDefault="008845EF" w:rsidP="00EB3AE4">
      <w:r>
        <w:rPr>
          <w:noProof/>
          <w:lang w:eastAsia="en-GB"/>
        </w:rPr>
        <w:drawing>
          <wp:inline distT="0" distB="0" distL="0" distR="0" wp14:anchorId="221A568F" wp14:editId="67776066">
            <wp:extent cx="5705475" cy="6219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ic bonding process.JPG"/>
                    <pic:cNvPicPr/>
                  </pic:nvPicPr>
                  <pic:blipFill>
                    <a:blip r:embed="rId16">
                      <a:extLst>
                        <a:ext uri="{28A0092B-C50C-407E-A947-70E740481C1C}">
                          <a14:useLocalDpi xmlns:a14="http://schemas.microsoft.com/office/drawing/2010/main" val="0"/>
                        </a:ext>
                      </a:extLst>
                    </a:blip>
                    <a:stretch>
                      <a:fillRect/>
                    </a:stretch>
                  </pic:blipFill>
                  <pic:spPr>
                    <a:xfrm>
                      <a:off x="0" y="0"/>
                      <a:ext cx="5705475" cy="6219825"/>
                    </a:xfrm>
                    <a:prstGeom prst="rect">
                      <a:avLst/>
                    </a:prstGeom>
                  </pic:spPr>
                </pic:pic>
              </a:graphicData>
            </a:graphic>
          </wp:inline>
        </w:drawing>
      </w:r>
    </w:p>
    <w:p w:rsidR="00561682" w:rsidRPr="00760852" w:rsidRDefault="00CE4E44" w:rsidP="00561682">
      <w:pPr>
        <w:rPr>
          <w:rFonts w:ascii="Arial" w:hAnsi="Arial" w:cs="Arial"/>
        </w:rPr>
      </w:pPr>
      <w:r w:rsidRPr="00760852">
        <w:rPr>
          <w:rFonts w:ascii="Arial" w:hAnsi="Arial" w:cs="Arial"/>
        </w:rPr>
        <w:t xml:space="preserve">The finishing factory is of a cellular layout and carries out multiple operations to assemble a completed part. </w:t>
      </w:r>
      <w:r w:rsidR="00811B45" w:rsidRPr="00760852">
        <w:rPr>
          <w:rFonts w:ascii="Arial" w:hAnsi="Arial" w:cs="Arial"/>
        </w:rPr>
        <w:t xml:space="preserve">Once a carbon strip enters the line a slot is machined down its length which houses a silicone tube within which has pneumatic use. The carbon is then sent for a copper spray to </w:t>
      </w:r>
      <w:r w:rsidR="00742C54" w:rsidRPr="00760852">
        <w:rPr>
          <w:rFonts w:ascii="Arial" w:hAnsi="Arial" w:cs="Arial"/>
        </w:rPr>
        <w:t>increase</w:t>
      </w:r>
      <w:r w:rsidR="00811B45" w:rsidRPr="00760852">
        <w:rPr>
          <w:rFonts w:ascii="Arial" w:hAnsi="Arial" w:cs="Arial"/>
        </w:rPr>
        <w:t xml:space="preserve"> electrical conductivity before being bonded to its matching carrier sheath. The assembly is then sent for bond curing at temperature. Cracks begin to appear after the bond has been cured and therefore,</w:t>
      </w:r>
      <w:r w:rsidR="0063597A" w:rsidRPr="00760852">
        <w:rPr>
          <w:rFonts w:ascii="Arial" w:hAnsi="Arial" w:cs="Arial"/>
        </w:rPr>
        <w:t xml:space="preserve"> the investigation will be based heavily aro</w:t>
      </w:r>
      <w:r w:rsidR="00A2685E" w:rsidRPr="00760852">
        <w:rPr>
          <w:rFonts w:ascii="Arial" w:hAnsi="Arial" w:cs="Arial"/>
        </w:rPr>
        <w:t xml:space="preserve">und the bonding process and </w:t>
      </w:r>
      <w:r w:rsidR="0063597A" w:rsidRPr="00760852">
        <w:rPr>
          <w:rFonts w:ascii="Arial" w:hAnsi="Arial" w:cs="Arial"/>
        </w:rPr>
        <w:t>oven curing where the variables are the materials themselves and curing conditions.</w:t>
      </w:r>
      <w:r w:rsidR="00811B45" w:rsidRPr="00760852">
        <w:rPr>
          <w:rFonts w:ascii="Arial" w:hAnsi="Arial" w:cs="Arial"/>
        </w:rPr>
        <w:t xml:space="preserve"> Good parts are subjected to a serious of tests as per European railway standards require which include electrical resistance, shear strength and any leaks from the fitted air tube.</w:t>
      </w:r>
    </w:p>
    <w:p w:rsidR="00A27AB9" w:rsidRDefault="00A27AB9" w:rsidP="00561682"/>
    <w:p w:rsidR="00406E76" w:rsidRPr="00561682" w:rsidRDefault="00406E76" w:rsidP="00561682"/>
    <w:p w:rsidR="00AA3A8C" w:rsidRDefault="00AA3A8C" w:rsidP="00AA3A8C">
      <w:pPr>
        <w:pStyle w:val="Heading2"/>
      </w:pPr>
      <w:bookmarkStart w:id="33" w:name="_Toc496209270"/>
      <w:bookmarkStart w:id="34" w:name="_Toc512349755"/>
      <w:r>
        <w:lastRenderedPageBreak/>
        <w:t>Critical to Quality</w:t>
      </w:r>
      <w:bookmarkEnd w:id="33"/>
      <w:bookmarkEnd w:id="34"/>
    </w:p>
    <w:p w:rsidR="00A2685E" w:rsidRPr="00A2685E" w:rsidRDefault="00A2685E" w:rsidP="00A2685E">
      <w:r w:rsidRPr="00760852">
        <w:rPr>
          <w:rFonts w:ascii="Arial" w:hAnsi="Arial" w:cs="Arial"/>
        </w:rPr>
        <w:t xml:space="preserve">A CTQ study shows what elements of the final product are important to the customer, and any changes made to the manufacturing should consider how it might </w:t>
      </w:r>
      <w:r w:rsidR="004E2FA8" w:rsidRPr="00760852">
        <w:rPr>
          <w:rFonts w:ascii="Arial" w:hAnsi="Arial" w:cs="Arial"/>
        </w:rPr>
        <w:t>affect</w:t>
      </w:r>
      <w:r w:rsidRPr="00760852">
        <w:rPr>
          <w:rFonts w:ascii="Arial" w:hAnsi="Arial" w:cs="Arial"/>
        </w:rPr>
        <w:t xml:space="preserve"> these</w:t>
      </w:r>
      <w:r>
        <w:t>.</w:t>
      </w:r>
    </w:p>
    <w:p w:rsidR="0063597A" w:rsidRDefault="00E75490" w:rsidP="00E75490">
      <w:pPr>
        <w:pStyle w:val="Heading3"/>
      </w:pPr>
      <w:bookmarkStart w:id="35" w:name="_Toc496209271"/>
      <w:bookmarkStart w:id="36" w:name="_Toc512349756"/>
      <w:r>
        <w:t>Resistivity</w:t>
      </w:r>
      <w:r w:rsidR="00307CBB">
        <w:t xml:space="preserve"> / Grade Selection</w:t>
      </w:r>
      <w:bookmarkEnd w:id="35"/>
      <w:bookmarkEnd w:id="36"/>
    </w:p>
    <w:p w:rsidR="001D51A5" w:rsidRPr="00760852" w:rsidRDefault="008C40CF" w:rsidP="001D51A5">
      <w:pPr>
        <w:rPr>
          <w:rFonts w:ascii="Arial" w:hAnsi="Arial" w:cs="Arial"/>
        </w:rPr>
      </w:pPr>
      <w:r w:rsidRPr="00760852">
        <w:rPr>
          <w:rFonts w:ascii="Arial" w:hAnsi="Arial" w:cs="Arial"/>
        </w:rPr>
        <w:t xml:space="preserve">Grade selection is important as differing contact strips will behave in </w:t>
      </w:r>
      <w:r w:rsidR="00742C54" w:rsidRPr="00760852">
        <w:rPr>
          <w:rFonts w:ascii="Arial" w:hAnsi="Arial" w:cs="Arial"/>
        </w:rPr>
        <w:t>diverse ways</w:t>
      </w:r>
      <w:r w:rsidRPr="00760852">
        <w:rPr>
          <w:rFonts w:ascii="Arial" w:hAnsi="Arial" w:cs="Arial"/>
        </w:rPr>
        <w:t xml:space="preserve"> when under electrical load. For </w:t>
      </w:r>
      <w:r w:rsidR="00742C54" w:rsidRPr="00760852">
        <w:rPr>
          <w:rFonts w:ascii="Arial" w:hAnsi="Arial" w:cs="Arial"/>
        </w:rPr>
        <w:t>example,</w:t>
      </w:r>
      <w:r w:rsidRPr="00760852">
        <w:rPr>
          <w:rFonts w:ascii="Arial" w:hAnsi="Arial" w:cs="Arial"/>
        </w:rPr>
        <w:t xml:space="preserve"> a carbon &amp; copper composite will be used where current is particularly high, this being because the copper is a good</w:t>
      </w:r>
      <w:r w:rsidR="00E70122" w:rsidRPr="00760852">
        <w:rPr>
          <w:rFonts w:ascii="Arial" w:hAnsi="Arial" w:cs="Arial"/>
        </w:rPr>
        <w:t xml:space="preserve"> electrical</w:t>
      </w:r>
      <w:r w:rsidRPr="00760852">
        <w:rPr>
          <w:rFonts w:ascii="Arial" w:hAnsi="Arial" w:cs="Arial"/>
        </w:rPr>
        <w:t xml:space="preserve"> conductor and will help lower the products electrical resistance.  </w:t>
      </w:r>
      <w:r w:rsidR="00E70122" w:rsidRPr="00760852">
        <w:rPr>
          <w:rFonts w:ascii="Arial" w:hAnsi="Arial" w:cs="Arial"/>
        </w:rPr>
        <w:t>Resistivity,</w:t>
      </w:r>
      <w:r w:rsidR="00F92107" w:rsidRPr="00760852">
        <w:rPr>
          <w:rFonts w:ascii="Arial" w:hAnsi="Arial" w:cs="Arial"/>
        </w:rPr>
        <w:t xml:space="preserve"> according to </w:t>
      </w:r>
      <w:sdt>
        <w:sdtPr>
          <w:rPr>
            <w:rFonts w:ascii="Arial" w:hAnsi="Arial" w:cs="Arial"/>
          </w:rPr>
          <w:id w:val="1480955328"/>
          <w:citation/>
        </w:sdtPr>
        <w:sdtEndPr/>
        <w:sdtContent>
          <w:r w:rsidR="00F92107" w:rsidRPr="00760852">
            <w:rPr>
              <w:rFonts w:ascii="Arial" w:hAnsi="Arial" w:cs="Arial"/>
            </w:rPr>
            <w:fldChar w:fldCharType="begin"/>
          </w:r>
          <w:r w:rsidR="00F92107" w:rsidRPr="00760852">
            <w:rPr>
              <w:rFonts w:ascii="Arial" w:hAnsi="Arial" w:cs="Arial"/>
            </w:rPr>
            <w:instrText xml:space="preserve"> CITATION Ama16 \l 2057 </w:instrText>
          </w:r>
          <w:r w:rsidR="00F92107" w:rsidRPr="00760852">
            <w:rPr>
              <w:rFonts w:ascii="Arial" w:hAnsi="Arial" w:cs="Arial"/>
            </w:rPr>
            <w:fldChar w:fldCharType="separate"/>
          </w:r>
          <w:r w:rsidR="00E14192" w:rsidRPr="00E14192">
            <w:rPr>
              <w:rFonts w:ascii="Arial" w:hAnsi="Arial" w:cs="Arial"/>
              <w:noProof/>
            </w:rPr>
            <w:t>(Miyachi, 2016)</w:t>
          </w:r>
          <w:r w:rsidR="00F92107" w:rsidRPr="00760852">
            <w:rPr>
              <w:rFonts w:ascii="Arial" w:hAnsi="Arial" w:cs="Arial"/>
            </w:rPr>
            <w:fldChar w:fldCharType="end"/>
          </w:r>
        </w:sdtContent>
      </w:sdt>
      <w:r w:rsidR="00F92107" w:rsidRPr="00760852">
        <w:rPr>
          <w:rFonts w:ascii="Arial" w:hAnsi="Arial" w:cs="Arial"/>
        </w:rPr>
        <w:t xml:space="preserve"> is a materials opposition to a flow of electrons, therefore a material with a low resistivity, such as copper will require a much larger amount of electricity to generate the same amount of heat as</w:t>
      </w:r>
      <w:r w:rsidR="00E70122" w:rsidRPr="00760852">
        <w:rPr>
          <w:rFonts w:ascii="Arial" w:hAnsi="Arial" w:cs="Arial"/>
        </w:rPr>
        <w:t xml:space="preserve"> a material of</w:t>
      </w:r>
      <w:r w:rsidR="00F92107" w:rsidRPr="00760852">
        <w:rPr>
          <w:rFonts w:ascii="Arial" w:hAnsi="Arial" w:cs="Arial"/>
        </w:rPr>
        <w:t xml:space="preserve"> a </w:t>
      </w:r>
      <w:r w:rsidR="00E70122" w:rsidRPr="00760852">
        <w:rPr>
          <w:rFonts w:ascii="Arial" w:hAnsi="Arial" w:cs="Arial"/>
        </w:rPr>
        <w:t>high resistance</w:t>
      </w:r>
      <w:r w:rsidR="00811B45" w:rsidRPr="00760852">
        <w:rPr>
          <w:rFonts w:ascii="Arial" w:hAnsi="Arial" w:cs="Arial"/>
        </w:rPr>
        <w:t xml:space="preserve"> and there for copper products are chosen where temperatures are expected to reach high levels</w:t>
      </w:r>
      <w:r w:rsidR="00F92107" w:rsidRPr="00760852">
        <w:rPr>
          <w:rFonts w:ascii="Arial" w:hAnsi="Arial" w:cs="Arial"/>
        </w:rPr>
        <w:t>. Moderating temperature is especially important in pantograph application</w:t>
      </w:r>
      <w:r w:rsidR="000E0523" w:rsidRPr="00760852">
        <w:rPr>
          <w:rFonts w:ascii="Arial" w:hAnsi="Arial" w:cs="Arial"/>
        </w:rPr>
        <w:t>s</w:t>
      </w:r>
      <w:r w:rsidR="001D51A5" w:rsidRPr="00760852">
        <w:rPr>
          <w:rFonts w:ascii="Arial" w:hAnsi="Arial" w:cs="Arial"/>
        </w:rPr>
        <w:t xml:space="preserve"> where temperatures </w:t>
      </w:r>
      <w:r w:rsidR="000E0523" w:rsidRPr="00760852">
        <w:rPr>
          <w:rFonts w:ascii="Arial" w:hAnsi="Arial" w:cs="Arial"/>
        </w:rPr>
        <w:t xml:space="preserve">are </w:t>
      </w:r>
      <w:r w:rsidR="001D51A5" w:rsidRPr="00760852">
        <w:rPr>
          <w:rFonts w:ascii="Arial" w:hAnsi="Arial" w:cs="Arial"/>
        </w:rPr>
        <w:t>generally high. A moving system will generate high temperatures when electrical arcing takes place and a static train</w:t>
      </w:r>
      <w:r w:rsidR="00811B45" w:rsidRPr="00760852">
        <w:rPr>
          <w:rFonts w:ascii="Arial" w:hAnsi="Arial" w:cs="Arial"/>
        </w:rPr>
        <w:t xml:space="preserve"> at a station</w:t>
      </w:r>
      <w:r w:rsidR="001D51A5" w:rsidRPr="00760852">
        <w:rPr>
          <w:rFonts w:ascii="Arial" w:hAnsi="Arial" w:cs="Arial"/>
        </w:rPr>
        <w:t xml:space="preserve"> will have</w:t>
      </w:r>
      <w:r w:rsidR="00D93B75" w:rsidRPr="00760852">
        <w:rPr>
          <w:rFonts w:ascii="Arial" w:hAnsi="Arial" w:cs="Arial"/>
        </w:rPr>
        <w:t xml:space="preserve"> elevated</w:t>
      </w:r>
      <w:r w:rsidR="001D51A5" w:rsidRPr="00760852">
        <w:rPr>
          <w:rFonts w:ascii="Arial" w:hAnsi="Arial" w:cs="Arial"/>
        </w:rPr>
        <w:t xml:space="preserve"> temperatures at the contact point, therefore a low resistivity material is critical is helping to reduce operating temperatures of the assembly. In a study conducted by </w:t>
      </w:r>
      <w:sdt>
        <w:sdtPr>
          <w:rPr>
            <w:rFonts w:ascii="Arial" w:hAnsi="Arial" w:cs="Arial"/>
          </w:rPr>
          <w:id w:val="-1034265146"/>
          <w:citation/>
        </w:sdtPr>
        <w:sdtEndPr/>
        <w:sdtContent>
          <w:r w:rsidR="001D51A5" w:rsidRPr="00760852">
            <w:rPr>
              <w:rFonts w:ascii="Arial" w:hAnsi="Arial" w:cs="Arial"/>
            </w:rPr>
            <w:fldChar w:fldCharType="begin"/>
          </w:r>
          <w:r w:rsidR="001D51A5" w:rsidRPr="00760852">
            <w:rPr>
              <w:rFonts w:ascii="Arial" w:hAnsi="Arial" w:cs="Arial"/>
            </w:rPr>
            <w:instrText xml:space="preserve"> CITATION Gua16 \l 2057 </w:instrText>
          </w:r>
          <w:r w:rsidR="001D51A5" w:rsidRPr="00760852">
            <w:rPr>
              <w:rFonts w:ascii="Arial" w:hAnsi="Arial" w:cs="Arial"/>
            </w:rPr>
            <w:fldChar w:fldCharType="separate"/>
          </w:r>
          <w:r w:rsidR="00E14192" w:rsidRPr="00E14192">
            <w:rPr>
              <w:rFonts w:ascii="Arial" w:hAnsi="Arial" w:cs="Arial"/>
              <w:noProof/>
            </w:rPr>
            <w:t>(Wu, 2016)</w:t>
          </w:r>
          <w:r w:rsidR="001D51A5" w:rsidRPr="00760852">
            <w:rPr>
              <w:rFonts w:ascii="Arial" w:hAnsi="Arial" w:cs="Arial"/>
            </w:rPr>
            <w:fldChar w:fldCharType="end"/>
          </w:r>
        </w:sdtContent>
      </w:sdt>
      <w:r w:rsidR="001D51A5" w:rsidRPr="00760852">
        <w:rPr>
          <w:rFonts w:ascii="Arial" w:hAnsi="Arial" w:cs="Arial"/>
        </w:rPr>
        <w:t xml:space="preserve"> it is determined that resistivity and related temperatures have a direct impact on the life and wear of a pure c</w:t>
      </w:r>
      <w:r w:rsidR="008D64DD" w:rsidRPr="00760852">
        <w:rPr>
          <w:rFonts w:ascii="Arial" w:hAnsi="Arial" w:cs="Arial"/>
        </w:rPr>
        <w:t xml:space="preserve">arbon pantograph strip. Figure </w:t>
      </w:r>
      <w:r w:rsidR="00D51D53" w:rsidRPr="00760852">
        <w:rPr>
          <w:rFonts w:ascii="Arial" w:hAnsi="Arial" w:cs="Arial"/>
        </w:rPr>
        <w:t>5</w:t>
      </w:r>
      <w:r w:rsidR="001D51A5" w:rsidRPr="00760852">
        <w:rPr>
          <w:rFonts w:ascii="Arial" w:hAnsi="Arial" w:cs="Arial"/>
        </w:rPr>
        <w:t xml:space="preserve"> below shows the temperature is highest at the point of copper</w:t>
      </w:r>
      <w:r w:rsidR="00811B45" w:rsidRPr="00760852">
        <w:rPr>
          <w:rFonts w:ascii="Arial" w:hAnsi="Arial" w:cs="Arial"/>
        </w:rPr>
        <w:t xml:space="preserve"> wire to </w:t>
      </w:r>
      <w:r w:rsidR="001D51A5" w:rsidRPr="00760852">
        <w:rPr>
          <w:rFonts w:ascii="Arial" w:hAnsi="Arial" w:cs="Arial"/>
        </w:rPr>
        <w:t>carbon contact.</w:t>
      </w:r>
      <w:r w:rsidR="00AC3160" w:rsidRPr="00760852">
        <w:rPr>
          <w:rFonts w:ascii="Arial" w:hAnsi="Arial" w:cs="Arial"/>
        </w:rPr>
        <w:t xml:space="preserve"> Excessive temperatures can also result in a softening of the polymer used to bond carbon to aluminium and a failure of the part, potentially resulting in damages to the train and catenary system. </w:t>
      </w:r>
      <w:sdt>
        <w:sdtPr>
          <w:rPr>
            <w:rFonts w:ascii="Arial" w:hAnsi="Arial" w:cs="Arial"/>
          </w:rPr>
          <w:id w:val="-1603790919"/>
          <w:citation/>
        </w:sdtPr>
        <w:sdtEndPr/>
        <w:sdtContent>
          <w:r w:rsidR="00AC3160" w:rsidRPr="00760852">
            <w:rPr>
              <w:rFonts w:ascii="Arial" w:hAnsi="Arial" w:cs="Arial"/>
            </w:rPr>
            <w:fldChar w:fldCharType="begin"/>
          </w:r>
          <w:r w:rsidR="00AC3160" w:rsidRPr="00760852">
            <w:rPr>
              <w:rFonts w:ascii="Arial" w:hAnsi="Arial" w:cs="Arial"/>
            </w:rPr>
            <w:instrText xml:space="preserve"> CITATION Bjo10 \l 2057 </w:instrText>
          </w:r>
          <w:r w:rsidR="00AC3160" w:rsidRPr="00760852">
            <w:rPr>
              <w:rFonts w:ascii="Arial" w:hAnsi="Arial" w:cs="Arial"/>
            </w:rPr>
            <w:fldChar w:fldCharType="separate"/>
          </w:r>
          <w:r w:rsidR="00E14192" w:rsidRPr="00E14192">
            <w:rPr>
              <w:rFonts w:ascii="Arial" w:hAnsi="Arial" w:cs="Arial"/>
              <w:noProof/>
            </w:rPr>
            <w:t>(Bjork, 2010)</w:t>
          </w:r>
          <w:r w:rsidR="00AC3160" w:rsidRPr="00760852">
            <w:rPr>
              <w:rFonts w:ascii="Arial" w:hAnsi="Arial" w:cs="Arial"/>
            </w:rPr>
            <w:fldChar w:fldCharType="end"/>
          </w:r>
        </w:sdtContent>
      </w:sdt>
    </w:p>
    <w:p w:rsidR="00E70122" w:rsidRDefault="00E70122" w:rsidP="001D51A5">
      <w:r>
        <w:rPr>
          <w:noProof/>
          <w:lang w:eastAsia="en-GB"/>
        </w:rPr>
        <w:drawing>
          <wp:anchor distT="0" distB="0" distL="114300" distR="114300" simplePos="0" relativeHeight="251594240" behindDoc="1" locked="0" layoutInCell="1" allowOverlap="1" wp14:anchorId="69BA0896" wp14:editId="20E85309">
            <wp:simplePos x="0" y="0"/>
            <wp:positionH relativeFrom="column">
              <wp:posOffset>-28575</wp:posOffset>
            </wp:positionH>
            <wp:positionV relativeFrom="paragraph">
              <wp:posOffset>-24130</wp:posOffset>
            </wp:positionV>
            <wp:extent cx="3324225" cy="1285875"/>
            <wp:effectExtent l="0" t="0" r="9525"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324225" cy="1285875"/>
                    </a:xfrm>
                    <a:prstGeom prst="rect">
                      <a:avLst/>
                    </a:prstGeom>
                  </pic:spPr>
                </pic:pic>
              </a:graphicData>
            </a:graphic>
            <wp14:sizeRelH relativeFrom="page">
              <wp14:pctWidth>0</wp14:pctWidth>
            </wp14:sizeRelH>
            <wp14:sizeRelV relativeFrom="page">
              <wp14:pctHeight>0</wp14:pctHeight>
            </wp14:sizeRelV>
          </wp:anchor>
        </w:drawing>
      </w:r>
    </w:p>
    <w:p w:rsidR="00E70122" w:rsidRDefault="00E70122" w:rsidP="00E70122"/>
    <w:p w:rsidR="00E70122" w:rsidRDefault="00E70122" w:rsidP="00E70122"/>
    <w:p w:rsidR="00E70122" w:rsidRDefault="00E70122" w:rsidP="00E70122"/>
    <w:p w:rsidR="00E70122" w:rsidRPr="00D51D53" w:rsidRDefault="00E70122" w:rsidP="00E70122"/>
    <w:p w:rsidR="00D51D53" w:rsidRPr="001552C6" w:rsidRDefault="00D51D53" w:rsidP="00D51D53">
      <w:pPr>
        <w:pStyle w:val="Caption"/>
        <w:rPr>
          <w:b w:val="0"/>
          <w:color w:val="auto"/>
        </w:rPr>
      </w:pPr>
      <w:bookmarkStart w:id="37" w:name="_Toc512325820"/>
      <w:bookmarkStart w:id="38" w:name="_Toc512356362"/>
      <w:r w:rsidRPr="001552C6">
        <w:rPr>
          <w:b w:val="0"/>
          <w:color w:val="auto"/>
        </w:rPr>
        <w:t xml:space="preserve">Figure </w:t>
      </w:r>
      <w:r w:rsidRPr="001552C6">
        <w:rPr>
          <w:b w:val="0"/>
          <w:color w:val="auto"/>
        </w:rPr>
        <w:fldChar w:fldCharType="begin"/>
      </w:r>
      <w:r w:rsidRPr="001552C6">
        <w:rPr>
          <w:b w:val="0"/>
          <w:color w:val="auto"/>
        </w:rPr>
        <w:instrText xml:space="preserve"> SEQ Figure \* ARABIC </w:instrText>
      </w:r>
      <w:r w:rsidRPr="001552C6">
        <w:rPr>
          <w:b w:val="0"/>
          <w:color w:val="auto"/>
        </w:rPr>
        <w:fldChar w:fldCharType="separate"/>
      </w:r>
      <w:r w:rsidR="00E14192">
        <w:rPr>
          <w:b w:val="0"/>
          <w:noProof/>
          <w:color w:val="auto"/>
        </w:rPr>
        <w:t>5</w:t>
      </w:r>
      <w:r w:rsidRPr="001552C6">
        <w:rPr>
          <w:b w:val="0"/>
          <w:color w:val="auto"/>
        </w:rPr>
        <w:fldChar w:fldCharType="end"/>
      </w:r>
      <w:r w:rsidRPr="001552C6">
        <w:rPr>
          <w:b w:val="0"/>
          <w:color w:val="auto"/>
        </w:rPr>
        <w:t>-</w:t>
      </w:r>
      <w:r w:rsidR="0012141D">
        <w:rPr>
          <w:b w:val="0"/>
          <w:color w:val="auto"/>
        </w:rPr>
        <w:t>(Wu, 2016)</w:t>
      </w:r>
      <w:bookmarkEnd w:id="37"/>
      <w:bookmarkEnd w:id="38"/>
    </w:p>
    <w:p w:rsidR="009F5EC1" w:rsidRPr="00760852" w:rsidRDefault="009F5EC1" w:rsidP="009F5EC1">
      <w:pPr>
        <w:rPr>
          <w:rFonts w:ascii="Arial" w:hAnsi="Arial" w:cs="Arial"/>
        </w:rPr>
      </w:pPr>
      <w:r w:rsidRPr="00760852">
        <w:rPr>
          <w:rFonts w:ascii="Arial" w:hAnsi="Arial" w:cs="Arial"/>
        </w:rPr>
        <w:t>Reducing resistivity and temperature is also critical to the catenary wire.  Should the overhead copper wire reach sufficient temperature in air, it can form a lesser conducting, higher resistance copper (II) oxide as per the formula 2Cu +O</w:t>
      </w:r>
      <w:r w:rsidRPr="00760852">
        <w:rPr>
          <w:rFonts w:ascii="Arial" w:hAnsi="Arial" w:cs="Arial"/>
          <w:vertAlign w:val="subscript"/>
        </w:rPr>
        <w:t>2</w:t>
      </w:r>
      <w:r w:rsidRPr="00760852">
        <w:rPr>
          <w:rFonts w:ascii="Arial" w:hAnsi="Arial" w:cs="Arial"/>
        </w:rPr>
        <w:t xml:space="preserve"> →2CuO</w:t>
      </w:r>
      <w:r w:rsidR="0014619E" w:rsidRPr="00760852">
        <w:rPr>
          <w:rFonts w:ascii="Arial" w:hAnsi="Arial" w:cs="Arial"/>
        </w:rPr>
        <w:t xml:space="preserve"> which would result in accelerated wear of the railway infrastructure.</w:t>
      </w:r>
      <w:r w:rsidRPr="00760852">
        <w:rPr>
          <w:rFonts w:ascii="Arial" w:hAnsi="Arial" w:cs="Arial"/>
        </w:rPr>
        <w:t xml:space="preserve"> </w:t>
      </w:r>
      <w:sdt>
        <w:sdtPr>
          <w:rPr>
            <w:rFonts w:ascii="Arial" w:hAnsi="Arial" w:cs="Arial"/>
          </w:rPr>
          <w:id w:val="-1552529080"/>
          <w:citation/>
        </w:sdtPr>
        <w:sdtEndPr/>
        <w:sdtContent>
          <w:r w:rsidRPr="00760852">
            <w:rPr>
              <w:rFonts w:ascii="Arial" w:hAnsi="Arial" w:cs="Arial"/>
            </w:rPr>
            <w:fldChar w:fldCharType="begin"/>
          </w:r>
          <w:r w:rsidRPr="00760852">
            <w:rPr>
              <w:rFonts w:ascii="Arial" w:hAnsi="Arial" w:cs="Arial"/>
            </w:rPr>
            <w:instrText xml:space="preserve"> CITATION Bjo10 \l 2057 </w:instrText>
          </w:r>
          <w:r w:rsidRPr="00760852">
            <w:rPr>
              <w:rFonts w:ascii="Arial" w:hAnsi="Arial" w:cs="Arial"/>
            </w:rPr>
            <w:fldChar w:fldCharType="separate"/>
          </w:r>
          <w:r w:rsidR="00E14192" w:rsidRPr="00E14192">
            <w:rPr>
              <w:rFonts w:ascii="Arial" w:hAnsi="Arial" w:cs="Arial"/>
              <w:noProof/>
            </w:rPr>
            <w:t>(Bjork, 2010)</w:t>
          </w:r>
          <w:r w:rsidRPr="00760852">
            <w:rPr>
              <w:rFonts w:ascii="Arial" w:hAnsi="Arial" w:cs="Arial"/>
            </w:rPr>
            <w:fldChar w:fldCharType="end"/>
          </w:r>
        </w:sdtContent>
      </w:sdt>
      <w:r w:rsidRPr="00760852">
        <w:rPr>
          <w:rFonts w:ascii="Arial" w:hAnsi="Arial" w:cs="Arial"/>
        </w:rPr>
        <w:t xml:space="preserve">                                                 </w:t>
      </w:r>
    </w:p>
    <w:p w:rsidR="00307CBB" w:rsidRDefault="00307CBB" w:rsidP="009F5EC1">
      <w:pPr>
        <w:pStyle w:val="Heading3"/>
      </w:pPr>
      <w:bookmarkStart w:id="39" w:name="_Toc496209272"/>
      <w:bookmarkStart w:id="40" w:name="_Toc512349757"/>
      <w:r>
        <w:t>Dimensional Accuracy</w:t>
      </w:r>
      <w:r w:rsidR="00AC3160">
        <w:t xml:space="preserve"> &amp; Weight</w:t>
      </w:r>
      <w:bookmarkEnd w:id="39"/>
      <w:bookmarkEnd w:id="40"/>
    </w:p>
    <w:p w:rsidR="00663BB1" w:rsidRPr="00760852" w:rsidRDefault="00AC3160" w:rsidP="00663BB1">
      <w:pPr>
        <w:rPr>
          <w:rFonts w:ascii="Arial" w:hAnsi="Arial" w:cs="Arial"/>
        </w:rPr>
      </w:pPr>
      <w:r w:rsidRPr="00760852">
        <w:rPr>
          <w:rFonts w:ascii="Arial" w:hAnsi="Arial" w:cs="Arial"/>
        </w:rPr>
        <w:t>The customer requires parts of relatively high dimension</w:t>
      </w:r>
      <w:r w:rsidR="0014619E" w:rsidRPr="00760852">
        <w:rPr>
          <w:rFonts w:ascii="Arial" w:hAnsi="Arial" w:cs="Arial"/>
        </w:rPr>
        <w:t>al</w:t>
      </w:r>
      <w:r w:rsidRPr="00760852">
        <w:rPr>
          <w:rFonts w:ascii="Arial" w:hAnsi="Arial" w:cs="Arial"/>
        </w:rPr>
        <w:t xml:space="preserve"> accuracy with respect to length, width and radial</w:t>
      </w:r>
      <w:r w:rsidR="0014619E" w:rsidRPr="00760852">
        <w:rPr>
          <w:rFonts w:ascii="Arial" w:hAnsi="Arial" w:cs="Arial"/>
        </w:rPr>
        <w:t xml:space="preserve"> (or flat)</w:t>
      </w:r>
      <w:r w:rsidRPr="00760852">
        <w:rPr>
          <w:rFonts w:ascii="Arial" w:hAnsi="Arial" w:cs="Arial"/>
        </w:rPr>
        <w:t xml:space="preserve"> profile. These dimensions are critical </w:t>
      </w:r>
      <w:r w:rsidR="006A67F7" w:rsidRPr="00760852">
        <w:rPr>
          <w:rFonts w:ascii="Arial" w:hAnsi="Arial" w:cs="Arial"/>
        </w:rPr>
        <w:t>to</w:t>
      </w:r>
      <w:r w:rsidRPr="00760852">
        <w:rPr>
          <w:rFonts w:ascii="Arial" w:hAnsi="Arial" w:cs="Arial"/>
        </w:rPr>
        <w:t xml:space="preserve"> fit their p</w:t>
      </w:r>
      <w:r w:rsidR="006A67F7" w:rsidRPr="00760852">
        <w:rPr>
          <w:rFonts w:ascii="Arial" w:hAnsi="Arial" w:cs="Arial"/>
        </w:rPr>
        <w:t xml:space="preserve">antograph assembly and allow </w:t>
      </w:r>
      <w:r w:rsidRPr="00760852">
        <w:rPr>
          <w:rFonts w:ascii="Arial" w:hAnsi="Arial" w:cs="Arial"/>
        </w:rPr>
        <w:t xml:space="preserve">retro-fitting of the </w:t>
      </w:r>
      <w:r w:rsidR="006A67F7" w:rsidRPr="00760852">
        <w:rPr>
          <w:rFonts w:ascii="Arial" w:hAnsi="Arial" w:cs="Arial"/>
        </w:rPr>
        <w:t xml:space="preserve">carbons which are </w:t>
      </w:r>
      <w:r w:rsidRPr="00760852">
        <w:rPr>
          <w:rFonts w:ascii="Arial" w:hAnsi="Arial" w:cs="Arial"/>
        </w:rPr>
        <w:t xml:space="preserve">consumable parts. Weight is also </w:t>
      </w:r>
      <w:r w:rsidR="00742C54" w:rsidRPr="00760852">
        <w:rPr>
          <w:rFonts w:ascii="Arial" w:hAnsi="Arial" w:cs="Arial"/>
        </w:rPr>
        <w:t>a key factor</w:t>
      </w:r>
      <w:r w:rsidRPr="00760852">
        <w:rPr>
          <w:rFonts w:ascii="Arial" w:hAnsi="Arial" w:cs="Arial"/>
        </w:rPr>
        <w:t xml:space="preserve">, should the mass of the assembly exceed a certain point then the sprung loaded pantograph will come away from the wire and cause an arc.  </w:t>
      </w:r>
      <w:sdt>
        <w:sdtPr>
          <w:rPr>
            <w:rFonts w:ascii="Arial" w:hAnsi="Arial" w:cs="Arial"/>
          </w:rPr>
          <w:id w:val="-770783124"/>
          <w:citation/>
        </w:sdtPr>
        <w:sdtEndPr/>
        <w:sdtContent>
          <w:r w:rsidRPr="00760852">
            <w:rPr>
              <w:rFonts w:ascii="Arial" w:hAnsi="Arial" w:cs="Arial"/>
            </w:rPr>
            <w:fldChar w:fldCharType="begin"/>
          </w:r>
          <w:r w:rsidRPr="00760852">
            <w:rPr>
              <w:rFonts w:ascii="Arial" w:hAnsi="Arial" w:cs="Arial"/>
            </w:rPr>
            <w:instrText xml:space="preserve"> CITATION Bjo10 \l 2057 </w:instrText>
          </w:r>
          <w:r w:rsidRPr="00760852">
            <w:rPr>
              <w:rFonts w:ascii="Arial" w:hAnsi="Arial" w:cs="Arial"/>
            </w:rPr>
            <w:fldChar w:fldCharType="separate"/>
          </w:r>
          <w:r w:rsidR="00E14192" w:rsidRPr="00E14192">
            <w:rPr>
              <w:rFonts w:ascii="Arial" w:hAnsi="Arial" w:cs="Arial"/>
              <w:noProof/>
            </w:rPr>
            <w:t>(Bjork, 2010)</w:t>
          </w:r>
          <w:r w:rsidRPr="00760852">
            <w:rPr>
              <w:rFonts w:ascii="Arial" w:hAnsi="Arial" w:cs="Arial"/>
            </w:rPr>
            <w:fldChar w:fldCharType="end"/>
          </w:r>
        </w:sdtContent>
      </w:sdt>
      <w:r w:rsidR="006A67F7" w:rsidRPr="00760852">
        <w:rPr>
          <w:rFonts w:ascii="Arial" w:hAnsi="Arial" w:cs="Arial"/>
        </w:rPr>
        <w:t xml:space="preserve"> emphasises</w:t>
      </w:r>
      <w:r w:rsidR="0014619E" w:rsidRPr="00760852">
        <w:rPr>
          <w:rFonts w:ascii="Arial" w:hAnsi="Arial" w:cs="Arial"/>
        </w:rPr>
        <w:t xml:space="preserve"> this</w:t>
      </w:r>
      <w:r w:rsidR="006A67F7" w:rsidRPr="00760852">
        <w:rPr>
          <w:rFonts w:ascii="Arial" w:hAnsi="Arial" w:cs="Arial"/>
        </w:rPr>
        <w:t xml:space="preserve"> </w:t>
      </w:r>
      <w:r w:rsidRPr="00760852">
        <w:rPr>
          <w:rFonts w:ascii="Arial" w:hAnsi="Arial" w:cs="Arial"/>
        </w:rPr>
        <w:t xml:space="preserve">where he states that a lack of upwards force </w:t>
      </w:r>
      <w:r w:rsidR="006A67F7" w:rsidRPr="00760852">
        <w:rPr>
          <w:rFonts w:ascii="Arial" w:hAnsi="Arial" w:cs="Arial"/>
        </w:rPr>
        <w:t xml:space="preserve">will ultimately </w:t>
      </w:r>
      <w:r w:rsidRPr="00760852">
        <w:rPr>
          <w:rFonts w:ascii="Arial" w:hAnsi="Arial" w:cs="Arial"/>
        </w:rPr>
        <w:t>result in deterioration of both the strip and the wire.</w:t>
      </w:r>
    </w:p>
    <w:p w:rsidR="00D51D53" w:rsidRDefault="00D51D53" w:rsidP="00663BB1"/>
    <w:p w:rsidR="00D51D53" w:rsidRPr="00663BB1" w:rsidRDefault="00D51D53" w:rsidP="00663BB1"/>
    <w:p w:rsidR="00663BB1" w:rsidRDefault="00663BB1" w:rsidP="00663BB1">
      <w:pPr>
        <w:pStyle w:val="Heading3"/>
      </w:pPr>
      <w:bookmarkStart w:id="41" w:name="_Toc496209273"/>
      <w:bookmarkStart w:id="42" w:name="_Toc512349758"/>
      <w:r>
        <w:lastRenderedPageBreak/>
        <w:t>Physical Properties</w:t>
      </w:r>
      <w:bookmarkEnd w:id="41"/>
      <w:bookmarkEnd w:id="42"/>
      <w:r w:rsidRPr="00663BB1">
        <w:t xml:space="preserve"> </w:t>
      </w:r>
    </w:p>
    <w:p w:rsidR="006A67F7" w:rsidRPr="00760852" w:rsidRDefault="006A67F7" w:rsidP="006A67F7">
      <w:pPr>
        <w:rPr>
          <w:rFonts w:ascii="Arial" w:hAnsi="Arial" w:cs="Arial"/>
        </w:rPr>
      </w:pPr>
      <w:r w:rsidRPr="00760852">
        <w:rPr>
          <w:rFonts w:ascii="Arial" w:hAnsi="Arial" w:cs="Arial"/>
        </w:rPr>
        <w:t xml:space="preserve">Impact strength is another </w:t>
      </w:r>
      <w:r w:rsidR="00757E4E" w:rsidRPr="00760852">
        <w:rPr>
          <w:rFonts w:ascii="Arial" w:hAnsi="Arial" w:cs="Arial"/>
        </w:rPr>
        <w:t>crucial factor</w:t>
      </w:r>
      <w:r w:rsidRPr="00760852">
        <w:rPr>
          <w:rFonts w:ascii="Arial" w:hAnsi="Arial" w:cs="Arial"/>
        </w:rPr>
        <w:t xml:space="preserve"> when considering </w:t>
      </w:r>
      <w:r w:rsidR="00757E4E" w:rsidRPr="00760852">
        <w:rPr>
          <w:rFonts w:ascii="Arial" w:hAnsi="Arial" w:cs="Arial"/>
        </w:rPr>
        <w:t>key features</w:t>
      </w:r>
      <w:r w:rsidRPr="00760852">
        <w:rPr>
          <w:rFonts w:ascii="Arial" w:hAnsi="Arial" w:cs="Arial"/>
        </w:rPr>
        <w:t xml:space="preserve"> for the customer. </w:t>
      </w:r>
      <w:r w:rsidR="00757E4E" w:rsidRPr="00760852">
        <w:rPr>
          <w:rFonts w:ascii="Arial" w:hAnsi="Arial" w:cs="Arial"/>
        </w:rPr>
        <w:t xml:space="preserve">Due to the hostile environment and nature of rail systems the carbon strips are frequently submitted to impacts at high speed, e.g. changing from one wire section to another and continuous chipping from ice </w:t>
      </w:r>
      <w:r w:rsidR="008D108A" w:rsidRPr="00760852">
        <w:rPr>
          <w:rFonts w:ascii="Arial" w:hAnsi="Arial" w:cs="Arial"/>
        </w:rPr>
        <w:t>build-up</w:t>
      </w:r>
      <w:r w:rsidR="00757E4E" w:rsidRPr="00760852">
        <w:rPr>
          <w:rFonts w:ascii="Arial" w:hAnsi="Arial" w:cs="Arial"/>
        </w:rPr>
        <w:t>, foreign bodies and lose catenary infrastructure. The carbons brittle nature can also mean that a poor strength</w:t>
      </w:r>
      <w:r w:rsidR="008D108A" w:rsidRPr="00760852">
        <w:rPr>
          <w:rFonts w:ascii="Arial" w:hAnsi="Arial" w:cs="Arial"/>
        </w:rPr>
        <w:t xml:space="preserve"> part</w:t>
      </w:r>
      <w:r w:rsidR="00757E4E" w:rsidRPr="00760852">
        <w:rPr>
          <w:rFonts w:ascii="Arial" w:hAnsi="Arial" w:cs="Arial"/>
        </w:rPr>
        <w:t xml:space="preserve"> could break before its predicted end of life</w:t>
      </w:r>
      <w:r w:rsidR="008D108A" w:rsidRPr="00760852">
        <w:rPr>
          <w:rFonts w:ascii="Arial" w:hAnsi="Arial" w:cs="Arial"/>
        </w:rPr>
        <w:t xml:space="preserve"> which means additional maintenance and inspection costs for the customer. </w:t>
      </w:r>
      <w:sdt>
        <w:sdtPr>
          <w:rPr>
            <w:rFonts w:ascii="Arial" w:hAnsi="Arial" w:cs="Arial"/>
          </w:rPr>
          <w:id w:val="1067767057"/>
          <w:citation/>
        </w:sdtPr>
        <w:sdtEndPr/>
        <w:sdtContent>
          <w:r w:rsidR="008D108A" w:rsidRPr="00760852">
            <w:rPr>
              <w:rFonts w:ascii="Arial" w:hAnsi="Arial" w:cs="Arial"/>
            </w:rPr>
            <w:fldChar w:fldCharType="begin"/>
          </w:r>
          <w:r w:rsidR="008D108A" w:rsidRPr="00760852">
            <w:rPr>
              <w:rFonts w:ascii="Arial" w:hAnsi="Arial" w:cs="Arial"/>
            </w:rPr>
            <w:instrText xml:space="preserve"> CITATION WKi77 \l 2057 </w:instrText>
          </w:r>
          <w:r w:rsidR="008D108A" w:rsidRPr="00760852">
            <w:rPr>
              <w:rFonts w:ascii="Arial" w:hAnsi="Arial" w:cs="Arial"/>
            </w:rPr>
            <w:fldChar w:fldCharType="separate"/>
          </w:r>
          <w:r w:rsidR="00E14192" w:rsidRPr="00E14192">
            <w:rPr>
              <w:rFonts w:ascii="Arial" w:hAnsi="Arial" w:cs="Arial"/>
              <w:noProof/>
            </w:rPr>
            <w:t>(W.King, 1977)</w:t>
          </w:r>
          <w:r w:rsidR="008D108A" w:rsidRPr="00760852">
            <w:rPr>
              <w:rFonts w:ascii="Arial" w:hAnsi="Arial" w:cs="Arial"/>
            </w:rPr>
            <w:fldChar w:fldCharType="end"/>
          </w:r>
        </w:sdtContent>
      </w:sdt>
      <w:r w:rsidR="008D108A" w:rsidRPr="00760852">
        <w:rPr>
          <w:rFonts w:ascii="Arial" w:hAnsi="Arial" w:cs="Arial"/>
        </w:rPr>
        <w:t>.</w:t>
      </w:r>
    </w:p>
    <w:p w:rsidR="00663BB1" w:rsidRDefault="00663BB1" w:rsidP="00663BB1">
      <w:pPr>
        <w:pStyle w:val="Heading3"/>
      </w:pPr>
      <w:bookmarkStart w:id="43" w:name="_Toc496209274"/>
      <w:bookmarkStart w:id="44" w:name="_Toc512349759"/>
      <w:r>
        <w:t xml:space="preserve">Auto-drop </w:t>
      </w:r>
      <w:bookmarkEnd w:id="43"/>
      <w:r w:rsidR="00A80781">
        <w:t>Detection</w:t>
      </w:r>
      <w:bookmarkEnd w:id="44"/>
    </w:p>
    <w:p w:rsidR="006D119A" w:rsidRPr="00760852" w:rsidRDefault="006D119A" w:rsidP="006D119A">
      <w:pPr>
        <w:rPr>
          <w:rFonts w:ascii="Arial" w:hAnsi="Arial" w:cs="Arial"/>
        </w:rPr>
      </w:pPr>
      <w:r w:rsidRPr="00760852">
        <w:rPr>
          <w:rFonts w:ascii="Arial" w:hAnsi="Arial" w:cs="Arial"/>
        </w:rPr>
        <w:t xml:space="preserve">Auto-drop detection </w:t>
      </w:r>
      <w:r w:rsidR="00A27AB9" w:rsidRPr="00760852">
        <w:rPr>
          <w:rFonts w:ascii="Arial" w:hAnsi="Arial" w:cs="Arial"/>
        </w:rPr>
        <w:t>devices</w:t>
      </w:r>
      <w:r w:rsidRPr="00760852">
        <w:rPr>
          <w:rFonts w:ascii="Arial" w:hAnsi="Arial" w:cs="Arial"/>
        </w:rPr>
        <w:t xml:space="preserve"> or ADD are increasingly common in pantograph applications. </w:t>
      </w:r>
      <w:r w:rsidR="00AB30B6" w:rsidRPr="00760852">
        <w:rPr>
          <w:rFonts w:ascii="Arial" w:hAnsi="Arial" w:cs="Arial"/>
        </w:rPr>
        <w:t xml:space="preserve">Pantograph heads are held in place by pneumatic systems where an </w:t>
      </w:r>
      <w:r w:rsidR="0014619E" w:rsidRPr="00760852">
        <w:rPr>
          <w:rFonts w:ascii="Arial" w:hAnsi="Arial" w:cs="Arial"/>
        </w:rPr>
        <w:t>airline</w:t>
      </w:r>
      <w:r w:rsidR="00AB30B6" w:rsidRPr="00760852">
        <w:rPr>
          <w:rFonts w:ascii="Arial" w:hAnsi="Arial" w:cs="Arial"/>
        </w:rPr>
        <w:t xml:space="preserve"> runs through the length of the carbon. Should the strips have a sudden impact, or excessive wear the</w:t>
      </w:r>
      <w:r w:rsidR="0014619E" w:rsidRPr="00760852">
        <w:rPr>
          <w:rFonts w:ascii="Arial" w:hAnsi="Arial" w:cs="Arial"/>
        </w:rPr>
        <w:t xml:space="preserve"> internal</w:t>
      </w:r>
      <w:r w:rsidR="00AB30B6" w:rsidRPr="00760852">
        <w:rPr>
          <w:rFonts w:ascii="Arial" w:hAnsi="Arial" w:cs="Arial"/>
        </w:rPr>
        <w:t xml:space="preserve"> tube will </w:t>
      </w:r>
      <w:r w:rsidR="00742C54" w:rsidRPr="00760852">
        <w:rPr>
          <w:rFonts w:ascii="Arial" w:hAnsi="Arial" w:cs="Arial"/>
        </w:rPr>
        <w:t>burst,</w:t>
      </w:r>
      <w:r w:rsidR="00AB30B6" w:rsidRPr="00760852">
        <w:rPr>
          <w:rFonts w:ascii="Arial" w:hAnsi="Arial" w:cs="Arial"/>
        </w:rPr>
        <w:t xml:space="preserve"> and the assembly will lower itself away from the wire. This feature is essential to some customers as it helps to prevent potential catastrophic damages to catenary infrastructure. </w:t>
      </w:r>
      <w:sdt>
        <w:sdtPr>
          <w:rPr>
            <w:rFonts w:ascii="Arial" w:hAnsi="Arial" w:cs="Arial"/>
          </w:rPr>
          <w:id w:val="-238327430"/>
          <w:citation/>
        </w:sdtPr>
        <w:sdtEndPr/>
        <w:sdtContent>
          <w:r w:rsidR="00AB30B6" w:rsidRPr="00760852">
            <w:rPr>
              <w:rFonts w:ascii="Arial" w:hAnsi="Arial" w:cs="Arial"/>
            </w:rPr>
            <w:fldChar w:fldCharType="begin"/>
          </w:r>
          <w:r w:rsidR="00AB30B6" w:rsidRPr="00760852">
            <w:rPr>
              <w:rFonts w:ascii="Arial" w:hAnsi="Arial" w:cs="Arial"/>
            </w:rPr>
            <w:instrText xml:space="preserve"> CITATION Mor17 \l 2057 </w:instrText>
          </w:r>
          <w:r w:rsidR="00AB30B6" w:rsidRPr="00760852">
            <w:rPr>
              <w:rFonts w:ascii="Arial" w:hAnsi="Arial" w:cs="Arial"/>
            </w:rPr>
            <w:fldChar w:fldCharType="separate"/>
          </w:r>
          <w:r w:rsidR="00E14192" w:rsidRPr="00E14192">
            <w:rPr>
              <w:rFonts w:ascii="Arial" w:hAnsi="Arial" w:cs="Arial"/>
              <w:noProof/>
            </w:rPr>
            <w:t>(Morgan Advanced Materials, 2017)</w:t>
          </w:r>
          <w:r w:rsidR="00AB30B6" w:rsidRPr="00760852">
            <w:rPr>
              <w:rFonts w:ascii="Arial" w:hAnsi="Arial" w:cs="Arial"/>
            </w:rPr>
            <w:fldChar w:fldCharType="end"/>
          </w:r>
        </w:sdtContent>
      </w:sdt>
      <w:r w:rsidR="00125BCA" w:rsidRPr="00760852">
        <w:rPr>
          <w:rFonts w:ascii="Arial" w:hAnsi="Arial" w:cs="Arial"/>
        </w:rPr>
        <w:t xml:space="preserve"> Figure </w:t>
      </w:r>
      <w:r w:rsidR="00D51D53" w:rsidRPr="00760852">
        <w:rPr>
          <w:rFonts w:ascii="Arial" w:hAnsi="Arial" w:cs="Arial"/>
        </w:rPr>
        <w:t>6</w:t>
      </w:r>
      <w:r w:rsidR="00125BCA" w:rsidRPr="00760852">
        <w:rPr>
          <w:rFonts w:ascii="Arial" w:hAnsi="Arial" w:cs="Arial"/>
        </w:rPr>
        <w:t xml:space="preserve"> below shows a Morgan Advanced Materials designed cross section of a collector containing an ADD tube.</w:t>
      </w:r>
    </w:p>
    <w:p w:rsidR="00125BCA" w:rsidRDefault="00125BCA" w:rsidP="006D119A">
      <w:r>
        <w:rPr>
          <w:noProof/>
          <w:lang w:eastAsia="en-GB"/>
        </w:rPr>
        <w:drawing>
          <wp:inline distT="0" distB="0" distL="0" distR="0" wp14:anchorId="0BC6535E" wp14:editId="5279017B">
            <wp:extent cx="2628900" cy="1590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28900" cy="1590675"/>
                    </a:xfrm>
                    <a:prstGeom prst="rect">
                      <a:avLst/>
                    </a:prstGeom>
                  </pic:spPr>
                </pic:pic>
              </a:graphicData>
            </a:graphic>
          </wp:inline>
        </w:drawing>
      </w:r>
    </w:p>
    <w:p w:rsidR="00A27AB9" w:rsidRPr="0012141D" w:rsidRDefault="00D51D53" w:rsidP="00D51D53">
      <w:pPr>
        <w:pStyle w:val="Caption"/>
        <w:rPr>
          <w:b w:val="0"/>
          <w:i/>
          <w:color w:val="auto"/>
        </w:rPr>
      </w:pPr>
      <w:bookmarkStart w:id="45" w:name="_Toc512325821"/>
      <w:bookmarkStart w:id="46" w:name="_Toc512356363"/>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6</w:t>
      </w:r>
      <w:r w:rsidRPr="0012141D">
        <w:rPr>
          <w:b w:val="0"/>
          <w:color w:val="auto"/>
        </w:rPr>
        <w:fldChar w:fldCharType="end"/>
      </w:r>
      <w:r w:rsidRPr="0012141D">
        <w:rPr>
          <w:b w:val="0"/>
          <w:color w:val="auto"/>
        </w:rPr>
        <w:t>-</w:t>
      </w:r>
      <w:r w:rsidR="0012141D" w:rsidRPr="0012141D">
        <w:rPr>
          <w:b w:val="0"/>
          <w:color w:val="auto"/>
        </w:rPr>
        <w:t xml:space="preserve"> (Morgan Advance Materials, 2017)</w:t>
      </w:r>
      <w:bookmarkEnd w:id="45"/>
      <w:bookmarkEnd w:id="46"/>
    </w:p>
    <w:p w:rsidR="00663BB1" w:rsidRDefault="00663BB1" w:rsidP="00663BB1">
      <w:pPr>
        <w:pStyle w:val="Heading3"/>
      </w:pPr>
      <w:bookmarkStart w:id="47" w:name="_Toc496209275"/>
      <w:bookmarkStart w:id="48" w:name="_Toc512349760"/>
      <w:r>
        <w:t>Life</w:t>
      </w:r>
      <w:bookmarkEnd w:id="47"/>
      <w:bookmarkEnd w:id="48"/>
    </w:p>
    <w:p w:rsidR="00125BCA" w:rsidRPr="00760852" w:rsidRDefault="00125BCA" w:rsidP="00125BCA">
      <w:pPr>
        <w:rPr>
          <w:rFonts w:ascii="Arial" w:hAnsi="Arial" w:cs="Arial"/>
        </w:rPr>
      </w:pPr>
      <w:r w:rsidRPr="00760852">
        <w:rPr>
          <w:rFonts w:ascii="Arial" w:hAnsi="Arial" w:cs="Arial"/>
        </w:rPr>
        <w:t>As a consumable part the customer expects a carbon strip to have a relatively good wear rate and life span. Life is usually quoted in kilometres per millimetre. Whilst this is difficult to factor into design and manufacture a guarantee is given of a minimum life based on field trials and dynamic testing</w:t>
      </w:r>
      <w:r w:rsidR="0014619E" w:rsidRPr="00760852">
        <w:rPr>
          <w:rFonts w:ascii="Arial" w:hAnsi="Arial" w:cs="Arial"/>
        </w:rPr>
        <w:t xml:space="preserve"> and hardness checks</w:t>
      </w:r>
      <w:r w:rsidRPr="00760852">
        <w:rPr>
          <w:rFonts w:ascii="Arial" w:hAnsi="Arial" w:cs="Arial"/>
        </w:rPr>
        <w:t>.</w:t>
      </w:r>
    </w:p>
    <w:p w:rsidR="00AC7515" w:rsidRDefault="00E02374" w:rsidP="00AC7515">
      <w:pPr>
        <w:pStyle w:val="Heading2"/>
      </w:pPr>
      <w:bookmarkStart w:id="49" w:name="_Toc496209276"/>
      <w:bookmarkStart w:id="50" w:name="_Toc512349761"/>
      <w:r>
        <w:t xml:space="preserve">Project </w:t>
      </w:r>
      <w:r w:rsidR="00AC7515">
        <w:t>Scope</w:t>
      </w:r>
      <w:bookmarkEnd w:id="49"/>
      <w:bookmarkEnd w:id="50"/>
    </w:p>
    <w:p w:rsidR="00E02374" w:rsidRPr="00760852" w:rsidRDefault="00E02374" w:rsidP="00E02374">
      <w:pPr>
        <w:rPr>
          <w:rFonts w:ascii="Arial" w:hAnsi="Arial" w:cs="Arial"/>
        </w:rPr>
      </w:pPr>
      <w:r w:rsidRPr="00760852">
        <w:rPr>
          <w:rFonts w:ascii="Arial" w:hAnsi="Arial" w:cs="Arial"/>
        </w:rPr>
        <w:t>The cracking defect under investigation is most prominent after curing of the epoxy resin at elevated temperature. Whilst the resin can be cured at room temperature, an oven cure is necessary to give the bond a higher strength when operating in hostile conditions. The focus and main detail</w:t>
      </w:r>
      <w:r w:rsidR="00B93AA3" w:rsidRPr="00760852">
        <w:rPr>
          <w:rFonts w:ascii="Arial" w:hAnsi="Arial" w:cs="Arial"/>
        </w:rPr>
        <w:t xml:space="preserve"> of the project</w:t>
      </w:r>
      <w:r w:rsidRPr="00760852">
        <w:rPr>
          <w:rFonts w:ascii="Arial" w:hAnsi="Arial" w:cs="Arial"/>
        </w:rPr>
        <w:t xml:space="preserve"> therefore will be on the interactions between the carbon</w:t>
      </w:r>
      <w:r w:rsidR="00B93AA3" w:rsidRPr="00760852">
        <w:rPr>
          <w:rFonts w:ascii="Arial" w:hAnsi="Arial" w:cs="Arial"/>
        </w:rPr>
        <w:t>, resin and sheath whilst bond</w:t>
      </w:r>
      <w:r w:rsidRPr="00760852">
        <w:rPr>
          <w:rFonts w:ascii="Arial" w:hAnsi="Arial" w:cs="Arial"/>
        </w:rPr>
        <w:t xml:space="preserve"> curing</w:t>
      </w:r>
      <w:r w:rsidR="00B93AA3" w:rsidRPr="00760852">
        <w:rPr>
          <w:rFonts w:ascii="Arial" w:hAnsi="Arial" w:cs="Arial"/>
        </w:rPr>
        <w:t>. An I</w:t>
      </w:r>
      <w:r w:rsidRPr="00760852">
        <w:rPr>
          <w:rFonts w:ascii="Arial" w:hAnsi="Arial" w:cs="Arial"/>
        </w:rPr>
        <w:t xml:space="preserve">nvestigation into a </w:t>
      </w:r>
      <w:r w:rsidR="004E2FA8" w:rsidRPr="00760852">
        <w:rPr>
          <w:rFonts w:ascii="Arial" w:hAnsi="Arial" w:cs="Arial"/>
        </w:rPr>
        <w:t xml:space="preserve">substitute </w:t>
      </w:r>
      <w:r w:rsidRPr="00760852">
        <w:rPr>
          <w:rFonts w:ascii="Arial" w:hAnsi="Arial" w:cs="Arial"/>
        </w:rPr>
        <w:t>resin system will be carried out</w:t>
      </w:r>
      <w:r w:rsidR="00B93AA3" w:rsidRPr="00760852">
        <w:rPr>
          <w:rFonts w:ascii="Arial" w:hAnsi="Arial" w:cs="Arial"/>
        </w:rPr>
        <w:t xml:space="preserve"> along with</w:t>
      </w:r>
      <w:r w:rsidR="0014619E" w:rsidRPr="00760852">
        <w:rPr>
          <w:rFonts w:ascii="Arial" w:hAnsi="Arial" w:cs="Arial"/>
        </w:rPr>
        <w:t xml:space="preserve"> comparative</w:t>
      </w:r>
      <w:r w:rsidR="00B93AA3" w:rsidRPr="00760852">
        <w:rPr>
          <w:rFonts w:ascii="Arial" w:hAnsi="Arial" w:cs="Arial"/>
        </w:rPr>
        <w:t xml:space="preserve"> analysis of the current </w:t>
      </w:r>
      <w:r w:rsidR="004E2FA8" w:rsidRPr="00760852">
        <w:rPr>
          <w:rFonts w:ascii="Arial" w:hAnsi="Arial" w:cs="Arial"/>
        </w:rPr>
        <w:t>adhesive used</w:t>
      </w:r>
      <w:r w:rsidR="00B93AA3" w:rsidRPr="00760852">
        <w:rPr>
          <w:rFonts w:ascii="Arial" w:hAnsi="Arial" w:cs="Arial"/>
        </w:rPr>
        <w:t xml:space="preserve">. The main </w:t>
      </w:r>
      <w:r w:rsidR="004E2FA8" w:rsidRPr="00760852">
        <w:rPr>
          <w:rFonts w:ascii="Arial" w:hAnsi="Arial" w:cs="Arial"/>
        </w:rPr>
        <w:t>focus</w:t>
      </w:r>
      <w:r w:rsidR="00B93AA3" w:rsidRPr="00760852">
        <w:rPr>
          <w:rFonts w:ascii="Arial" w:hAnsi="Arial" w:cs="Arial"/>
        </w:rPr>
        <w:t xml:space="preserve"> will include curing method, associated temperatures, as well as critical properties such as </w:t>
      </w:r>
      <w:r w:rsidR="0014619E" w:rsidRPr="00760852">
        <w:rPr>
          <w:rFonts w:ascii="Arial" w:hAnsi="Arial" w:cs="Arial"/>
        </w:rPr>
        <w:t>thermal stability</w:t>
      </w:r>
      <w:r w:rsidR="00B93AA3" w:rsidRPr="00760852">
        <w:rPr>
          <w:rFonts w:ascii="Arial" w:hAnsi="Arial" w:cs="Arial"/>
        </w:rPr>
        <w:t xml:space="preserve"> and shear strength</w:t>
      </w:r>
      <w:r w:rsidR="0014619E" w:rsidRPr="00760852">
        <w:rPr>
          <w:rFonts w:ascii="Arial" w:hAnsi="Arial" w:cs="Arial"/>
        </w:rPr>
        <w:t xml:space="preserve"> of the bond</w:t>
      </w:r>
      <w:r w:rsidR="00B93AA3" w:rsidRPr="00760852">
        <w:rPr>
          <w:rFonts w:ascii="Arial" w:hAnsi="Arial" w:cs="Arial"/>
        </w:rPr>
        <w:t>.  The aim of using a more flexible and ductile bond will be to allow the carbon to move at temperature, rather than be held ridged and produce a crack.</w:t>
      </w:r>
    </w:p>
    <w:p w:rsidR="0014619E" w:rsidRDefault="0014619E" w:rsidP="00E02374"/>
    <w:p w:rsidR="0014619E" w:rsidRDefault="0014619E" w:rsidP="00E02374"/>
    <w:p w:rsidR="004710BA" w:rsidRDefault="004710BA" w:rsidP="004710BA">
      <w:pPr>
        <w:pStyle w:val="Heading2"/>
        <w:rPr>
          <w:u w:val="single"/>
        </w:rPr>
      </w:pPr>
      <w:bookmarkStart w:id="51" w:name="_Toc512349762"/>
      <w:bookmarkStart w:id="52" w:name="_Toc496209277"/>
      <w:r w:rsidRPr="001552C6">
        <w:rPr>
          <w:u w:val="single"/>
        </w:rPr>
        <w:lastRenderedPageBreak/>
        <w:t>Timing plan</w:t>
      </w:r>
      <w:bookmarkEnd w:id="51"/>
    </w:p>
    <w:tbl>
      <w:tblPr>
        <w:tblStyle w:val="TableGrid"/>
        <w:tblW w:w="11199" w:type="dxa"/>
        <w:tblInd w:w="-885" w:type="dxa"/>
        <w:tblLayout w:type="fixed"/>
        <w:tblLook w:val="04A0" w:firstRow="1" w:lastRow="0" w:firstColumn="1" w:lastColumn="0" w:noHBand="0" w:noVBand="1"/>
      </w:tblPr>
      <w:tblGrid>
        <w:gridCol w:w="1419"/>
        <w:gridCol w:w="1701"/>
        <w:gridCol w:w="1275"/>
        <w:gridCol w:w="1418"/>
        <w:gridCol w:w="1559"/>
        <w:gridCol w:w="1559"/>
        <w:gridCol w:w="1418"/>
        <w:gridCol w:w="850"/>
      </w:tblGrid>
      <w:tr w:rsidR="004710BA" w:rsidTr="003B76F0">
        <w:trPr>
          <w:trHeight w:val="558"/>
        </w:trPr>
        <w:tc>
          <w:tcPr>
            <w:tcW w:w="1419" w:type="dxa"/>
          </w:tcPr>
          <w:p w:rsidR="004710BA" w:rsidRPr="0052587E" w:rsidRDefault="004710BA" w:rsidP="003B76F0">
            <w:pPr>
              <w:spacing w:before="240"/>
              <w:jc w:val="center"/>
              <w:rPr>
                <w:b/>
              </w:rPr>
            </w:pPr>
            <w:r w:rsidRPr="0052587E">
              <w:rPr>
                <w:b/>
              </w:rPr>
              <w:t>September</w:t>
            </w:r>
          </w:p>
        </w:tc>
        <w:tc>
          <w:tcPr>
            <w:tcW w:w="1701" w:type="dxa"/>
          </w:tcPr>
          <w:p w:rsidR="004710BA" w:rsidRPr="0052587E" w:rsidRDefault="004710BA" w:rsidP="003B76F0">
            <w:pPr>
              <w:spacing w:before="240"/>
              <w:jc w:val="center"/>
              <w:rPr>
                <w:b/>
              </w:rPr>
            </w:pPr>
            <w:r w:rsidRPr="0052587E">
              <w:rPr>
                <w:b/>
              </w:rPr>
              <w:t>October</w:t>
            </w:r>
          </w:p>
        </w:tc>
        <w:tc>
          <w:tcPr>
            <w:tcW w:w="1275" w:type="dxa"/>
          </w:tcPr>
          <w:p w:rsidR="004710BA" w:rsidRPr="0052587E" w:rsidRDefault="004710BA" w:rsidP="003B76F0">
            <w:pPr>
              <w:spacing w:before="240"/>
              <w:jc w:val="center"/>
              <w:rPr>
                <w:b/>
              </w:rPr>
            </w:pPr>
            <w:r w:rsidRPr="0052587E">
              <w:rPr>
                <w:b/>
              </w:rPr>
              <w:t>November</w:t>
            </w:r>
          </w:p>
        </w:tc>
        <w:tc>
          <w:tcPr>
            <w:tcW w:w="1418" w:type="dxa"/>
          </w:tcPr>
          <w:p w:rsidR="004710BA" w:rsidRPr="0052587E" w:rsidRDefault="004710BA" w:rsidP="003B76F0">
            <w:pPr>
              <w:spacing w:before="240"/>
              <w:jc w:val="center"/>
              <w:rPr>
                <w:b/>
              </w:rPr>
            </w:pPr>
            <w:r w:rsidRPr="0052587E">
              <w:rPr>
                <w:b/>
              </w:rPr>
              <w:t>December</w:t>
            </w:r>
          </w:p>
        </w:tc>
        <w:tc>
          <w:tcPr>
            <w:tcW w:w="1559" w:type="dxa"/>
          </w:tcPr>
          <w:p w:rsidR="004710BA" w:rsidRPr="0052587E" w:rsidRDefault="004710BA" w:rsidP="003B76F0">
            <w:pPr>
              <w:spacing w:before="240"/>
              <w:jc w:val="center"/>
              <w:rPr>
                <w:b/>
              </w:rPr>
            </w:pPr>
            <w:r w:rsidRPr="0052587E">
              <w:rPr>
                <w:b/>
              </w:rPr>
              <w:t>January</w:t>
            </w:r>
          </w:p>
        </w:tc>
        <w:tc>
          <w:tcPr>
            <w:tcW w:w="1559" w:type="dxa"/>
          </w:tcPr>
          <w:p w:rsidR="004710BA" w:rsidRPr="0052587E" w:rsidRDefault="004710BA" w:rsidP="003B76F0">
            <w:pPr>
              <w:spacing w:before="240"/>
              <w:jc w:val="center"/>
              <w:rPr>
                <w:b/>
              </w:rPr>
            </w:pPr>
            <w:r w:rsidRPr="0052587E">
              <w:rPr>
                <w:b/>
              </w:rPr>
              <w:t>February</w:t>
            </w:r>
          </w:p>
        </w:tc>
        <w:tc>
          <w:tcPr>
            <w:tcW w:w="1418" w:type="dxa"/>
          </w:tcPr>
          <w:p w:rsidR="004710BA" w:rsidRPr="0052587E" w:rsidRDefault="004710BA" w:rsidP="003B76F0">
            <w:pPr>
              <w:spacing w:before="240"/>
              <w:jc w:val="center"/>
              <w:rPr>
                <w:b/>
              </w:rPr>
            </w:pPr>
            <w:r w:rsidRPr="0052587E">
              <w:rPr>
                <w:b/>
              </w:rPr>
              <w:t>March</w:t>
            </w:r>
          </w:p>
        </w:tc>
        <w:tc>
          <w:tcPr>
            <w:tcW w:w="850" w:type="dxa"/>
          </w:tcPr>
          <w:p w:rsidR="004710BA" w:rsidRPr="0052587E" w:rsidRDefault="004710BA" w:rsidP="003B76F0">
            <w:pPr>
              <w:spacing w:before="240"/>
              <w:jc w:val="center"/>
              <w:rPr>
                <w:b/>
              </w:rPr>
            </w:pPr>
            <w:r w:rsidRPr="0052587E">
              <w:rPr>
                <w:b/>
              </w:rPr>
              <w:t>April</w:t>
            </w:r>
          </w:p>
        </w:tc>
      </w:tr>
      <w:tr w:rsidR="004710BA" w:rsidTr="003B76F0">
        <w:tc>
          <w:tcPr>
            <w:tcW w:w="1419" w:type="dxa"/>
          </w:tcPr>
          <w:p w:rsidR="004710BA" w:rsidRDefault="004710BA" w:rsidP="003B76F0">
            <w:pPr>
              <w:jc w:val="center"/>
            </w:pPr>
            <w:r>
              <w:t xml:space="preserve">Submit Proposal </w:t>
            </w: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r>
              <w:t xml:space="preserve">Gather information from colleagues &amp; Literature </w:t>
            </w:r>
          </w:p>
        </w:tc>
        <w:tc>
          <w:tcPr>
            <w:tcW w:w="1275" w:type="dxa"/>
          </w:tcPr>
          <w:p w:rsidR="004710BA" w:rsidRDefault="004710BA" w:rsidP="003B76F0">
            <w:pPr>
              <w:jc w:val="center"/>
            </w:pPr>
            <w:r>
              <w:t>Define the Problem</w:t>
            </w:r>
          </w:p>
        </w:tc>
        <w:tc>
          <w:tcPr>
            <w:tcW w:w="1418" w:type="dxa"/>
          </w:tcPr>
          <w:p w:rsidR="004710BA" w:rsidRDefault="004710BA" w:rsidP="003B76F0">
            <w:pPr>
              <w:jc w:val="center"/>
            </w:pP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r>
              <w:t xml:space="preserve">Map the process. </w:t>
            </w:r>
          </w:p>
          <w:p w:rsidR="004710BA" w:rsidRDefault="004710BA" w:rsidP="003B76F0">
            <w:pPr>
              <w:jc w:val="center"/>
            </w:pPr>
            <w:r>
              <w:t>Cause &amp; Effect analysis</w:t>
            </w:r>
          </w:p>
        </w:tc>
        <w:tc>
          <w:tcPr>
            <w:tcW w:w="1418" w:type="dxa"/>
          </w:tcPr>
          <w:p w:rsidR="004710BA" w:rsidRDefault="004710BA" w:rsidP="003B76F0">
            <w:pPr>
              <w:jc w:val="center"/>
            </w:pP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r>
              <w:t>Investigate Process variables</w:t>
            </w: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r>
              <w:t>Choose potential cause to investigate</w:t>
            </w:r>
          </w:p>
        </w:tc>
        <w:tc>
          <w:tcPr>
            <w:tcW w:w="1559" w:type="dxa"/>
          </w:tcPr>
          <w:p w:rsidR="004710BA" w:rsidRDefault="004710BA" w:rsidP="003B76F0">
            <w:pPr>
              <w:jc w:val="center"/>
            </w:pPr>
            <w:r>
              <w:t>Identify an improvement</w:t>
            </w: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p>
        </w:tc>
        <w:tc>
          <w:tcPr>
            <w:tcW w:w="1559" w:type="dxa"/>
          </w:tcPr>
          <w:p w:rsidR="004710BA" w:rsidRDefault="004710BA" w:rsidP="003B76F0">
            <w:pPr>
              <w:jc w:val="center"/>
            </w:pPr>
            <w:r>
              <w:t xml:space="preserve">Make </w:t>
            </w:r>
            <w:r w:rsidR="00742C54">
              <w:t>changes lab</w:t>
            </w:r>
            <w:r>
              <w:t xml:space="preserve"> tests &amp; trials</w:t>
            </w:r>
          </w:p>
        </w:tc>
        <w:tc>
          <w:tcPr>
            <w:tcW w:w="1559" w:type="dxa"/>
          </w:tcPr>
          <w:p w:rsidR="004710BA" w:rsidRDefault="004710BA" w:rsidP="003B76F0">
            <w:pPr>
              <w:jc w:val="center"/>
            </w:pPr>
            <w:r>
              <w:t>Analysis of results</w:t>
            </w:r>
          </w:p>
        </w:tc>
        <w:tc>
          <w:tcPr>
            <w:tcW w:w="1418" w:type="dxa"/>
          </w:tcPr>
          <w:p w:rsidR="004710BA" w:rsidRDefault="004710BA" w:rsidP="003B76F0">
            <w:pPr>
              <w:jc w:val="center"/>
            </w:pP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r>
              <w:t>Formulate conclusion</w:t>
            </w:r>
          </w:p>
        </w:tc>
        <w:tc>
          <w:tcPr>
            <w:tcW w:w="850" w:type="dxa"/>
          </w:tcPr>
          <w:p w:rsidR="004710BA" w:rsidRDefault="004710BA" w:rsidP="003B76F0">
            <w:pPr>
              <w:jc w:val="center"/>
            </w:pPr>
          </w:p>
        </w:tc>
      </w:tr>
      <w:tr w:rsidR="004710BA" w:rsidTr="003B76F0">
        <w:tc>
          <w:tcPr>
            <w:tcW w:w="1419" w:type="dxa"/>
          </w:tcPr>
          <w:p w:rsidR="004710BA" w:rsidRDefault="004710BA" w:rsidP="003B76F0">
            <w:pPr>
              <w:jc w:val="center"/>
            </w:pPr>
          </w:p>
        </w:tc>
        <w:tc>
          <w:tcPr>
            <w:tcW w:w="1701" w:type="dxa"/>
          </w:tcPr>
          <w:p w:rsidR="004710BA" w:rsidRDefault="004710BA" w:rsidP="003B76F0">
            <w:pPr>
              <w:jc w:val="center"/>
            </w:pPr>
          </w:p>
        </w:tc>
        <w:tc>
          <w:tcPr>
            <w:tcW w:w="1275" w:type="dxa"/>
          </w:tcPr>
          <w:p w:rsidR="004710BA" w:rsidRDefault="004710BA" w:rsidP="003B76F0">
            <w:pPr>
              <w:jc w:val="center"/>
            </w:pPr>
          </w:p>
        </w:tc>
        <w:tc>
          <w:tcPr>
            <w:tcW w:w="1418" w:type="dxa"/>
          </w:tcPr>
          <w:p w:rsidR="004710BA" w:rsidRDefault="004710BA" w:rsidP="003B76F0">
            <w:pPr>
              <w:jc w:val="center"/>
            </w:pPr>
          </w:p>
        </w:tc>
        <w:tc>
          <w:tcPr>
            <w:tcW w:w="1559" w:type="dxa"/>
          </w:tcPr>
          <w:p w:rsidR="004710BA" w:rsidRDefault="004710BA" w:rsidP="003B76F0">
            <w:pPr>
              <w:jc w:val="center"/>
            </w:pPr>
          </w:p>
        </w:tc>
        <w:tc>
          <w:tcPr>
            <w:tcW w:w="1559" w:type="dxa"/>
          </w:tcPr>
          <w:p w:rsidR="004710BA" w:rsidRDefault="004710BA" w:rsidP="003B76F0">
            <w:pPr>
              <w:jc w:val="center"/>
            </w:pPr>
          </w:p>
        </w:tc>
        <w:tc>
          <w:tcPr>
            <w:tcW w:w="1418" w:type="dxa"/>
          </w:tcPr>
          <w:p w:rsidR="004710BA" w:rsidRDefault="004710BA" w:rsidP="003B76F0">
            <w:pPr>
              <w:jc w:val="center"/>
            </w:pPr>
          </w:p>
        </w:tc>
        <w:tc>
          <w:tcPr>
            <w:tcW w:w="850" w:type="dxa"/>
          </w:tcPr>
          <w:p w:rsidR="004710BA" w:rsidRDefault="004710BA" w:rsidP="003B76F0">
            <w:pPr>
              <w:jc w:val="center"/>
            </w:pPr>
            <w:r>
              <w:t>Final report</w:t>
            </w:r>
          </w:p>
        </w:tc>
      </w:tr>
    </w:tbl>
    <w:p w:rsidR="004710BA" w:rsidRPr="004710BA" w:rsidRDefault="004710BA" w:rsidP="004710BA"/>
    <w:p w:rsidR="004710BA" w:rsidRDefault="004710BA" w:rsidP="004710BA">
      <w:r>
        <w:t xml:space="preserve">The timing plan from September 2017 to April 2018 will follow the steps as listed above. </w:t>
      </w:r>
    </w:p>
    <w:p w:rsidR="004710BA" w:rsidRDefault="004710BA" w:rsidP="004710BA"/>
    <w:p w:rsidR="004710BA" w:rsidRDefault="004710BA" w:rsidP="004710BA"/>
    <w:p w:rsidR="004710BA" w:rsidRDefault="004710BA" w:rsidP="004710BA"/>
    <w:p w:rsidR="004710BA" w:rsidRDefault="004710BA" w:rsidP="004710BA"/>
    <w:p w:rsidR="004710BA" w:rsidRDefault="004710BA" w:rsidP="004710BA"/>
    <w:p w:rsidR="004710BA" w:rsidRDefault="004710BA" w:rsidP="004710BA"/>
    <w:p w:rsidR="004710BA" w:rsidRDefault="004710BA" w:rsidP="004710BA"/>
    <w:p w:rsidR="004710BA" w:rsidRDefault="004710BA" w:rsidP="004710BA"/>
    <w:p w:rsidR="004710BA" w:rsidRDefault="004710BA" w:rsidP="004710BA"/>
    <w:p w:rsidR="00C51F9D" w:rsidRDefault="00C51F9D" w:rsidP="00C51F9D"/>
    <w:p w:rsidR="00AC7515" w:rsidRDefault="00AC7515" w:rsidP="00AC7515">
      <w:pPr>
        <w:pStyle w:val="Heading2"/>
      </w:pPr>
      <w:bookmarkStart w:id="53" w:name="_Toc512349763"/>
      <w:r>
        <w:lastRenderedPageBreak/>
        <w:t>Cause &amp; Effect</w:t>
      </w:r>
      <w:bookmarkEnd w:id="52"/>
      <w:r w:rsidR="00BA1A6D">
        <w:t xml:space="preserve"> Analysis (</w:t>
      </w:r>
      <w:r w:rsidR="001552C6">
        <w:t xml:space="preserve">Carbon </w:t>
      </w:r>
      <w:r w:rsidR="00BA1A6D">
        <w:t>Cracking)</w:t>
      </w:r>
      <w:bookmarkEnd w:id="53"/>
    </w:p>
    <w:p w:rsidR="004E2FA8" w:rsidRPr="00760852" w:rsidRDefault="00AF4A0F" w:rsidP="001310CF">
      <w:pPr>
        <w:rPr>
          <w:rFonts w:ascii="Arial" w:hAnsi="Arial" w:cs="Arial"/>
        </w:rPr>
      </w:pPr>
      <w:r w:rsidRPr="00760852">
        <w:rPr>
          <w:rFonts w:ascii="Arial" w:hAnsi="Arial" w:cs="Arial"/>
        </w:rPr>
        <w:t xml:space="preserve">Using a </w:t>
      </w:r>
      <w:r w:rsidR="0088044D" w:rsidRPr="00760852">
        <w:rPr>
          <w:rFonts w:ascii="Arial" w:hAnsi="Arial" w:cs="Arial"/>
        </w:rPr>
        <w:t>fishbone</w:t>
      </w:r>
      <w:r w:rsidRPr="00760852">
        <w:rPr>
          <w:rFonts w:ascii="Arial" w:hAnsi="Arial" w:cs="Arial"/>
        </w:rPr>
        <w:t xml:space="preserve"> or Ishikawa diagram is a powerful method of helping to identify the </w:t>
      </w:r>
      <w:r w:rsidR="0088044D" w:rsidRPr="00760852">
        <w:rPr>
          <w:rFonts w:ascii="Arial" w:hAnsi="Arial" w:cs="Arial"/>
        </w:rPr>
        <w:t>root</w:t>
      </w:r>
      <w:r w:rsidRPr="00760852">
        <w:rPr>
          <w:rFonts w:ascii="Arial" w:hAnsi="Arial" w:cs="Arial"/>
        </w:rPr>
        <w:t xml:space="preserve"> cause of a problem.</w:t>
      </w:r>
      <w:r w:rsidR="0088044D" w:rsidRPr="00760852">
        <w:rPr>
          <w:rFonts w:ascii="Arial" w:hAnsi="Arial" w:cs="Arial"/>
        </w:rPr>
        <w:t xml:space="preserve"> First d</w:t>
      </w:r>
      <w:r w:rsidRPr="00760852">
        <w:rPr>
          <w:rFonts w:ascii="Arial" w:hAnsi="Arial" w:cs="Arial"/>
        </w:rPr>
        <w:t xml:space="preserve">eveloped by Professor </w:t>
      </w:r>
      <w:proofErr w:type="spellStart"/>
      <w:r w:rsidRPr="00760852">
        <w:rPr>
          <w:rFonts w:ascii="Arial" w:hAnsi="Arial" w:cs="Arial"/>
        </w:rPr>
        <w:t>Karou</w:t>
      </w:r>
      <w:proofErr w:type="spellEnd"/>
      <w:r w:rsidRPr="00760852">
        <w:rPr>
          <w:rFonts w:ascii="Arial" w:hAnsi="Arial" w:cs="Arial"/>
        </w:rPr>
        <w:t xml:space="preserve"> Ishikawa </w:t>
      </w:r>
      <w:r w:rsidR="0088044D" w:rsidRPr="00760852">
        <w:rPr>
          <w:rFonts w:ascii="Arial" w:hAnsi="Arial" w:cs="Arial"/>
        </w:rPr>
        <w:t>it has gone to become one of the most commonly used quality tools in the manufacturing industry.</w:t>
      </w:r>
      <w:sdt>
        <w:sdtPr>
          <w:rPr>
            <w:rFonts w:ascii="Arial" w:hAnsi="Arial" w:cs="Arial"/>
          </w:rPr>
          <w:id w:val="-57785409"/>
          <w:citation/>
        </w:sdtPr>
        <w:sdtEndPr/>
        <w:sdtContent>
          <w:r w:rsidR="004E2FA8" w:rsidRPr="00760852">
            <w:rPr>
              <w:rFonts w:ascii="Arial" w:hAnsi="Arial" w:cs="Arial"/>
            </w:rPr>
            <w:fldChar w:fldCharType="begin"/>
          </w:r>
          <w:r w:rsidR="004E2FA8" w:rsidRPr="00760852">
            <w:rPr>
              <w:rFonts w:ascii="Arial" w:hAnsi="Arial" w:cs="Arial"/>
            </w:rPr>
            <w:instrText xml:space="preserve"> CITATION Six17 \l 2057 </w:instrText>
          </w:r>
          <w:r w:rsidR="004E2FA8"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(Pyzdek, 2017)</w:t>
          </w:r>
          <w:r w:rsidR="004E2FA8" w:rsidRPr="00760852">
            <w:rPr>
              <w:rFonts w:ascii="Arial" w:hAnsi="Arial" w:cs="Arial"/>
            </w:rPr>
            <w:fldChar w:fldCharType="end"/>
          </w:r>
        </w:sdtContent>
      </w:sdt>
    </w:p>
    <w:p w:rsidR="00550682" w:rsidRPr="00760852" w:rsidRDefault="0088044D" w:rsidP="0088044D">
      <w:pPr>
        <w:rPr>
          <w:rFonts w:ascii="Arial" w:hAnsi="Arial" w:cs="Arial"/>
        </w:rPr>
      </w:pPr>
      <w:r w:rsidRPr="00760852">
        <w:rPr>
          <w:rFonts w:ascii="Arial" w:hAnsi="Arial" w:cs="Arial"/>
        </w:rPr>
        <w:t xml:space="preserve"> It explore</w:t>
      </w:r>
      <w:r w:rsidR="00E32ADF" w:rsidRPr="00760852">
        <w:rPr>
          <w:rFonts w:ascii="Arial" w:hAnsi="Arial" w:cs="Arial"/>
        </w:rPr>
        <w:t>s six</w:t>
      </w:r>
      <w:r w:rsidR="0014619E" w:rsidRPr="00760852">
        <w:rPr>
          <w:rFonts w:ascii="Arial" w:hAnsi="Arial" w:cs="Arial"/>
        </w:rPr>
        <w:t xml:space="preserve"> critical factors in a process which are Man, Material, Method, Machine, Measurement and Mother Nature. </w:t>
      </w:r>
      <w:r w:rsidRPr="00760852">
        <w:rPr>
          <w:rFonts w:ascii="Arial" w:hAnsi="Arial" w:cs="Arial"/>
        </w:rPr>
        <w:t xml:space="preserve">Constructing a fishbone diagram gives a visual representation of contributing factors that could be causing the </w:t>
      </w:r>
      <w:r w:rsidR="00550682" w:rsidRPr="00760852">
        <w:rPr>
          <w:rFonts w:ascii="Arial" w:hAnsi="Arial" w:cs="Arial"/>
        </w:rPr>
        <w:t>failures</w:t>
      </w:r>
      <w:r w:rsidR="00D51D53" w:rsidRPr="00760852">
        <w:rPr>
          <w:rFonts w:ascii="Arial" w:hAnsi="Arial" w:cs="Arial"/>
        </w:rPr>
        <w:t>. Figure 7</w:t>
      </w:r>
      <w:r w:rsidRPr="00760852">
        <w:rPr>
          <w:rFonts w:ascii="Arial" w:hAnsi="Arial" w:cs="Arial"/>
        </w:rPr>
        <w:t xml:space="preserve"> below shows a fishbone diagram created with input from the Morgan Advanced Materials Quality department, bonding operators and applications </w:t>
      </w:r>
      <w:r w:rsidR="00550682" w:rsidRPr="00760852">
        <w:rPr>
          <w:rFonts w:ascii="Arial" w:hAnsi="Arial" w:cs="Arial"/>
        </w:rPr>
        <w:t>engineers.</w:t>
      </w:r>
    </w:p>
    <w:p w:rsidR="00796E53" w:rsidRPr="001552C6" w:rsidRDefault="004710BA" w:rsidP="001552C6">
      <w:pPr>
        <w:rPr>
          <w:u w:val="single"/>
        </w:rPr>
      </w:pPr>
      <w:r w:rsidRPr="001552C6">
        <w:rPr>
          <w:noProof/>
          <w:u w:val="single"/>
          <w:lang w:eastAsia="en-GB"/>
        </w:rPr>
        <w:drawing>
          <wp:anchor distT="0" distB="0" distL="114300" distR="114300" simplePos="0" relativeHeight="251650560" behindDoc="1" locked="0" layoutInCell="1" allowOverlap="1" wp14:anchorId="073ABEB4" wp14:editId="73B2ABE5">
            <wp:simplePos x="0" y="0"/>
            <wp:positionH relativeFrom="column">
              <wp:posOffset>-918294</wp:posOffset>
            </wp:positionH>
            <wp:positionV relativeFrom="paragraph">
              <wp:posOffset>192452</wp:posOffset>
            </wp:positionV>
            <wp:extent cx="7314079" cy="6115050"/>
            <wp:effectExtent l="0" t="0" r="1270" b="0"/>
            <wp:wrapNone/>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7314079" cy="6115050"/>
                    </a:xfrm>
                    <a:prstGeom prst="rect">
                      <a:avLst/>
                    </a:prstGeom>
                  </pic:spPr>
                </pic:pic>
              </a:graphicData>
            </a:graphic>
            <wp14:sizeRelH relativeFrom="page">
              <wp14:pctWidth>0</wp14:pctWidth>
            </wp14:sizeRelH>
            <wp14:sizeRelV relativeFrom="page">
              <wp14:pctHeight>0</wp14:pctHeight>
            </wp14:sizeRelV>
          </wp:anchor>
        </w:drawing>
      </w:r>
      <w:r w:rsidR="009A326D" w:rsidRPr="001552C6">
        <w:rPr>
          <w:u w:val="single"/>
        </w:rPr>
        <w:t>Ishikawa Diagram</w:t>
      </w:r>
    </w:p>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550682" w:rsidRDefault="00550682" w:rsidP="0088044D"/>
    <w:p w:rsidR="009A326D" w:rsidRDefault="009A326D" w:rsidP="0088044D"/>
    <w:p w:rsidR="009A326D" w:rsidRDefault="009A326D" w:rsidP="0088044D"/>
    <w:p w:rsidR="009A326D" w:rsidRPr="0012141D" w:rsidRDefault="00D51D53" w:rsidP="00D51D53">
      <w:pPr>
        <w:pStyle w:val="Caption"/>
        <w:rPr>
          <w:b w:val="0"/>
          <w:color w:val="auto"/>
        </w:rPr>
      </w:pPr>
      <w:bookmarkStart w:id="54" w:name="_Toc512325822"/>
      <w:bookmarkStart w:id="55" w:name="_Toc512356364"/>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7</w:t>
      </w:r>
      <w:r w:rsidRPr="0012141D">
        <w:rPr>
          <w:b w:val="0"/>
          <w:color w:val="auto"/>
        </w:rPr>
        <w:fldChar w:fldCharType="end"/>
      </w:r>
      <w:r w:rsidR="0012141D" w:rsidRPr="0012141D">
        <w:rPr>
          <w:b w:val="0"/>
          <w:color w:val="auto"/>
        </w:rPr>
        <w:t xml:space="preserve"> – (Morgan Advanced Materials 2018)</w:t>
      </w:r>
      <w:bookmarkEnd w:id="54"/>
      <w:bookmarkEnd w:id="55"/>
    </w:p>
    <w:p w:rsidR="00550682" w:rsidRPr="00760852" w:rsidRDefault="009A326D" w:rsidP="0088044D">
      <w:pPr>
        <w:rPr>
          <w:rFonts w:ascii="Arial" w:hAnsi="Arial" w:cs="Arial"/>
        </w:rPr>
      </w:pPr>
      <w:r w:rsidRPr="00760852">
        <w:rPr>
          <w:rFonts w:ascii="Arial" w:hAnsi="Arial" w:cs="Arial"/>
        </w:rPr>
        <w:lastRenderedPageBreak/>
        <w:t>Potential causes were ranked highest (9) and highlighted in red as being the most likely contributors to carbon cracking.</w:t>
      </w:r>
    </w:p>
    <w:p w:rsidR="004710BA" w:rsidRDefault="009A326D" w:rsidP="00814A03">
      <w:pPr>
        <w:rPr>
          <w:rFonts w:ascii="Arial" w:hAnsi="Arial" w:cs="Arial"/>
        </w:rPr>
      </w:pPr>
      <w:r w:rsidRPr="00760852">
        <w:rPr>
          <w:rFonts w:ascii="Arial" w:hAnsi="Arial" w:cs="Arial"/>
        </w:rPr>
        <w:t>T</w:t>
      </w:r>
      <w:r w:rsidR="00814A03" w:rsidRPr="00760852">
        <w:rPr>
          <w:rFonts w:ascii="Arial" w:hAnsi="Arial" w:cs="Arial"/>
        </w:rPr>
        <w:t xml:space="preserve">he </w:t>
      </w:r>
      <w:r w:rsidR="00742C54" w:rsidRPr="00760852">
        <w:rPr>
          <w:rFonts w:ascii="Arial" w:hAnsi="Arial" w:cs="Arial"/>
        </w:rPr>
        <w:t>highest-ranking</w:t>
      </w:r>
      <w:r w:rsidR="00814A03" w:rsidRPr="00760852">
        <w:rPr>
          <w:rFonts w:ascii="Arial" w:hAnsi="Arial" w:cs="Arial"/>
        </w:rPr>
        <w:t xml:space="preserve"> causes</w:t>
      </w:r>
      <w:r w:rsidRPr="00760852">
        <w:rPr>
          <w:rFonts w:ascii="Arial" w:hAnsi="Arial" w:cs="Arial"/>
        </w:rPr>
        <w:t xml:space="preserve"> selected</w:t>
      </w:r>
      <w:r w:rsidR="00814A03" w:rsidRPr="00760852">
        <w:rPr>
          <w:rFonts w:ascii="Arial" w:hAnsi="Arial" w:cs="Arial"/>
        </w:rPr>
        <w:t xml:space="preserve"> for further investigation were the rigidity of the bond, differing thermal properties of each component, the oven curing method and the way the parts are clamped.</w:t>
      </w:r>
    </w:p>
    <w:p w:rsidR="0025138B" w:rsidRPr="00814A03" w:rsidRDefault="00AC7515" w:rsidP="00071875">
      <w:pPr>
        <w:pStyle w:val="Heading2"/>
        <w:rPr>
          <w:u w:val="single"/>
        </w:rPr>
      </w:pPr>
      <w:bookmarkStart w:id="56" w:name="_Toc496209281"/>
      <w:bookmarkStart w:id="57" w:name="_Toc512349764"/>
      <w:r w:rsidRPr="00814A03">
        <w:rPr>
          <w:u w:val="single"/>
        </w:rPr>
        <w:t>Variables</w:t>
      </w:r>
      <w:bookmarkEnd w:id="56"/>
      <w:r w:rsidR="0025138B" w:rsidRPr="00814A03">
        <w:rPr>
          <w:u w:val="single"/>
        </w:rPr>
        <w:t xml:space="preserve"> &amp; Inputs</w:t>
      </w:r>
      <w:r w:rsidR="0024567D" w:rsidRPr="00814A03">
        <w:rPr>
          <w:u w:val="single"/>
        </w:rPr>
        <w:t xml:space="preserve"> </w:t>
      </w:r>
      <w:r w:rsidR="003E5CBA" w:rsidRPr="00814A03">
        <w:rPr>
          <w:u w:val="single"/>
        </w:rPr>
        <w:t>in</w:t>
      </w:r>
      <w:r w:rsidR="0024567D" w:rsidRPr="00814A03">
        <w:rPr>
          <w:u w:val="single"/>
        </w:rPr>
        <w:t xml:space="preserve"> Current Process</w:t>
      </w:r>
      <w:bookmarkEnd w:id="57"/>
    </w:p>
    <w:p w:rsidR="004B0B23" w:rsidRDefault="00C45219" w:rsidP="00F14F28">
      <w:pPr>
        <w:pStyle w:val="Heading2"/>
      </w:pPr>
      <w:bookmarkStart w:id="58" w:name="_Toc496209283"/>
      <w:bookmarkStart w:id="59" w:name="_Toc512349765"/>
      <w:r>
        <w:t>Carbon Microstructure</w:t>
      </w:r>
      <w:bookmarkEnd w:id="58"/>
      <w:bookmarkEnd w:id="59"/>
    </w:p>
    <w:p w:rsidR="002A7EB6" w:rsidRPr="00760852" w:rsidRDefault="00C07341" w:rsidP="00C07341">
      <w:pPr>
        <w:rPr>
          <w:rFonts w:ascii="Arial" w:hAnsi="Arial" w:cs="Arial"/>
        </w:rPr>
      </w:pPr>
      <w:r w:rsidRPr="00760852">
        <w:rPr>
          <w:rFonts w:ascii="Arial" w:hAnsi="Arial" w:cs="Arial"/>
        </w:rPr>
        <w:t>The raw materials used in the extrusion process to manufacture the carbon strips are graphite, petroleum coke and a coal tar pitch binder</w:t>
      </w:r>
      <w:r w:rsidR="00814A03" w:rsidRPr="00760852">
        <w:rPr>
          <w:rFonts w:ascii="Arial" w:hAnsi="Arial" w:cs="Arial"/>
        </w:rPr>
        <w:t xml:space="preserve"> which cokes when heat treated</w:t>
      </w:r>
      <w:r w:rsidRPr="00760852">
        <w:rPr>
          <w:rFonts w:ascii="Arial" w:hAnsi="Arial" w:cs="Arial"/>
        </w:rPr>
        <w:t>. If material is not</w:t>
      </w:r>
      <w:r w:rsidR="00814A03" w:rsidRPr="00760852">
        <w:rPr>
          <w:rFonts w:ascii="Arial" w:hAnsi="Arial" w:cs="Arial"/>
        </w:rPr>
        <w:t xml:space="preserve"> mixed correct,</w:t>
      </w:r>
      <w:r w:rsidRPr="00760852">
        <w:rPr>
          <w:rFonts w:ascii="Arial" w:hAnsi="Arial" w:cs="Arial"/>
        </w:rPr>
        <w:t xml:space="preserve"> un</w:t>
      </w:r>
      <w:r w:rsidR="004E2FA8" w:rsidRPr="00760852">
        <w:rPr>
          <w:rFonts w:ascii="Arial" w:hAnsi="Arial" w:cs="Arial"/>
        </w:rPr>
        <w:t>iform and homogenous there could</w:t>
      </w:r>
      <w:r w:rsidRPr="00760852">
        <w:rPr>
          <w:rFonts w:ascii="Arial" w:hAnsi="Arial" w:cs="Arial"/>
        </w:rPr>
        <w:t xml:space="preserve"> be binder rich areas which when </w:t>
      </w:r>
      <w:r w:rsidR="00E32ADF" w:rsidRPr="00760852">
        <w:rPr>
          <w:rFonts w:ascii="Arial" w:hAnsi="Arial" w:cs="Arial"/>
        </w:rPr>
        <w:t>heat treated</w:t>
      </w:r>
      <w:r w:rsidRPr="00760852">
        <w:rPr>
          <w:rFonts w:ascii="Arial" w:hAnsi="Arial" w:cs="Arial"/>
        </w:rPr>
        <w:t xml:space="preserve"> can g</w:t>
      </w:r>
      <w:r w:rsidR="00814A03" w:rsidRPr="00760852">
        <w:rPr>
          <w:rFonts w:ascii="Arial" w:hAnsi="Arial" w:cs="Arial"/>
        </w:rPr>
        <w:t>ive off more volatile than expected within</w:t>
      </w:r>
      <w:r w:rsidR="004E2FA8" w:rsidRPr="00760852">
        <w:rPr>
          <w:rFonts w:ascii="Arial" w:hAnsi="Arial" w:cs="Arial"/>
        </w:rPr>
        <w:t xml:space="preserve"> concentrated areas</w:t>
      </w:r>
      <w:r w:rsidRPr="00760852">
        <w:rPr>
          <w:rFonts w:ascii="Arial" w:hAnsi="Arial" w:cs="Arial"/>
        </w:rPr>
        <w:t xml:space="preserve">. This could cause a micro-crack or a </w:t>
      </w:r>
      <w:r w:rsidR="00742C54" w:rsidRPr="00760852">
        <w:rPr>
          <w:rFonts w:ascii="Arial" w:hAnsi="Arial" w:cs="Arial"/>
        </w:rPr>
        <w:t>pre-cracked</w:t>
      </w:r>
      <w:r w:rsidRPr="00760852">
        <w:rPr>
          <w:rFonts w:ascii="Arial" w:hAnsi="Arial" w:cs="Arial"/>
        </w:rPr>
        <w:t xml:space="preserve"> material which</w:t>
      </w:r>
      <w:r w:rsidR="00814A03" w:rsidRPr="00760852">
        <w:rPr>
          <w:rFonts w:ascii="Arial" w:hAnsi="Arial" w:cs="Arial"/>
        </w:rPr>
        <w:t xml:space="preserve"> although not detrimental at this stage will propagate</w:t>
      </w:r>
      <w:r w:rsidRPr="00760852">
        <w:rPr>
          <w:rFonts w:ascii="Arial" w:hAnsi="Arial" w:cs="Arial"/>
        </w:rPr>
        <w:t xml:space="preserve"> into a larger crack when put through the downstream bonding process</w:t>
      </w:r>
      <w:r w:rsidR="004E2FA8" w:rsidRPr="00760852">
        <w:rPr>
          <w:rFonts w:ascii="Arial" w:hAnsi="Arial" w:cs="Arial"/>
        </w:rPr>
        <w:t xml:space="preserve"> in question</w:t>
      </w:r>
      <w:r w:rsidRPr="00760852">
        <w:rPr>
          <w:rFonts w:ascii="Arial" w:hAnsi="Arial" w:cs="Arial"/>
        </w:rPr>
        <w:t>. Other contributors could be a non-uniform particle size of cokes and graphite as well as larger areas of porosity</w:t>
      </w:r>
      <w:r w:rsidR="004E2FA8" w:rsidRPr="00760852">
        <w:rPr>
          <w:rFonts w:ascii="Arial" w:hAnsi="Arial" w:cs="Arial"/>
        </w:rPr>
        <w:t xml:space="preserve"> culminating the weak spots prone to crack</w:t>
      </w:r>
      <w:r w:rsidR="00814A03" w:rsidRPr="00760852">
        <w:rPr>
          <w:rFonts w:ascii="Arial" w:hAnsi="Arial" w:cs="Arial"/>
        </w:rPr>
        <w:t>ing around large aggregate associated with shrinkage and contraction under temperature</w:t>
      </w:r>
      <w:r w:rsidRPr="00760852">
        <w:rPr>
          <w:rFonts w:ascii="Arial" w:hAnsi="Arial" w:cs="Arial"/>
        </w:rPr>
        <w:t>.</w:t>
      </w:r>
    </w:p>
    <w:p w:rsidR="002A7EB6" w:rsidRPr="00760852" w:rsidRDefault="002A7EB6" w:rsidP="00C07341">
      <w:pPr>
        <w:rPr>
          <w:rFonts w:ascii="Arial" w:hAnsi="Arial" w:cs="Arial"/>
        </w:rPr>
      </w:pPr>
      <w:r w:rsidRPr="00760852">
        <w:rPr>
          <w:rFonts w:ascii="Arial" w:hAnsi="Arial" w:cs="Arial"/>
        </w:rPr>
        <w:t>A</w:t>
      </w:r>
      <w:r w:rsidR="004E2FA8" w:rsidRPr="00760852">
        <w:rPr>
          <w:rFonts w:ascii="Arial" w:hAnsi="Arial" w:cs="Arial"/>
        </w:rPr>
        <w:t xml:space="preserve"> cross section</w:t>
      </w:r>
      <w:r w:rsidRPr="00760852">
        <w:rPr>
          <w:rFonts w:ascii="Arial" w:hAnsi="Arial" w:cs="Arial"/>
        </w:rPr>
        <w:t xml:space="preserve"> from a pantograph strip was cut</w:t>
      </w:r>
      <w:r w:rsidR="00246245" w:rsidRPr="00760852">
        <w:rPr>
          <w:rFonts w:ascii="Arial" w:hAnsi="Arial" w:cs="Arial"/>
        </w:rPr>
        <w:t>, ground</w:t>
      </w:r>
      <w:r w:rsidRPr="00760852">
        <w:rPr>
          <w:rFonts w:ascii="Arial" w:hAnsi="Arial" w:cs="Arial"/>
        </w:rPr>
        <w:t xml:space="preserve"> and polished to be analysed under polarised light</w:t>
      </w:r>
      <w:r w:rsidR="00D93B75" w:rsidRPr="00760852">
        <w:rPr>
          <w:rFonts w:ascii="Arial" w:hAnsi="Arial" w:cs="Arial"/>
        </w:rPr>
        <w:t xml:space="preserve"> microscopy</w:t>
      </w:r>
      <w:r w:rsidR="00814A03" w:rsidRPr="00760852">
        <w:rPr>
          <w:rFonts w:ascii="Arial" w:hAnsi="Arial" w:cs="Arial"/>
        </w:rPr>
        <w:t>. Graphite, coke and binder material all have different optical properties and using a polarised light filter allows to identify each constituent.</w:t>
      </w:r>
    </w:p>
    <w:p w:rsidR="00C07341" w:rsidRPr="00760852" w:rsidRDefault="00134809" w:rsidP="00C07341">
      <w:pPr>
        <w:rPr>
          <w:rFonts w:ascii="Arial" w:hAnsi="Arial" w:cs="Arial"/>
        </w:rPr>
      </w:pPr>
      <w:r w:rsidRPr="00760852">
        <w:rPr>
          <w:rFonts w:ascii="Arial" w:hAnsi="Arial" w:cs="Arial"/>
        </w:rPr>
        <w:t xml:space="preserve"> Figure </w:t>
      </w:r>
      <w:r w:rsidR="00D51D53" w:rsidRPr="00760852">
        <w:rPr>
          <w:rFonts w:ascii="Arial" w:hAnsi="Arial" w:cs="Arial"/>
        </w:rPr>
        <w:t>8</w:t>
      </w:r>
      <w:r w:rsidRPr="00760852">
        <w:rPr>
          <w:rFonts w:ascii="Arial" w:hAnsi="Arial" w:cs="Arial"/>
        </w:rPr>
        <w:t xml:space="preserve"> below shows a micrograph of a cross section from a carbon strip.</w:t>
      </w:r>
    </w:p>
    <w:p w:rsidR="00D51D53" w:rsidRDefault="00134809" w:rsidP="00134809">
      <w:r>
        <w:rPr>
          <w:noProof/>
          <w:lang w:eastAsia="en-GB"/>
        </w:rPr>
        <w:drawing>
          <wp:inline distT="0" distB="0" distL="0" distR="0" wp14:anchorId="28796C59" wp14:editId="553E6B6C">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658_STRIP 000C S2_25.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bookmarkStart w:id="60" w:name="_Toc496209284"/>
    </w:p>
    <w:p w:rsidR="00D51D53" w:rsidRPr="0012141D" w:rsidRDefault="00D51D53" w:rsidP="00D51D53">
      <w:pPr>
        <w:pStyle w:val="Caption"/>
        <w:rPr>
          <w:b w:val="0"/>
        </w:rPr>
      </w:pPr>
      <w:r>
        <w:tab/>
      </w:r>
      <w:bookmarkStart w:id="61" w:name="_Toc512325823"/>
      <w:bookmarkStart w:id="62" w:name="_Toc512356365"/>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8</w:t>
      </w:r>
      <w:r w:rsidRPr="0012141D">
        <w:rPr>
          <w:b w:val="0"/>
          <w:color w:val="auto"/>
        </w:rPr>
        <w:fldChar w:fldCharType="end"/>
      </w:r>
      <w:r w:rsidR="0012141D" w:rsidRPr="0012141D">
        <w:rPr>
          <w:b w:val="0"/>
          <w:color w:val="auto"/>
        </w:rPr>
        <w:t xml:space="preserve"> – (Morgan Advanced Materials</w:t>
      </w:r>
      <w:r w:rsidR="0012141D">
        <w:rPr>
          <w:b w:val="0"/>
          <w:color w:val="auto"/>
        </w:rPr>
        <w:t xml:space="preserve"> -</w:t>
      </w:r>
      <w:r w:rsidR="0012141D" w:rsidRPr="0012141D">
        <w:rPr>
          <w:b w:val="0"/>
          <w:color w:val="auto"/>
        </w:rPr>
        <w:t xml:space="preserve"> Analytical Laboratory, 2018)</w:t>
      </w:r>
      <w:bookmarkEnd w:id="61"/>
      <w:bookmarkEnd w:id="62"/>
    </w:p>
    <w:p w:rsidR="00E32ADF" w:rsidRPr="00760852" w:rsidRDefault="00134809" w:rsidP="00134809">
      <w:pPr>
        <w:rPr>
          <w:rFonts w:ascii="Arial" w:hAnsi="Arial" w:cs="Arial"/>
        </w:rPr>
      </w:pPr>
      <w:r w:rsidRPr="00760852">
        <w:rPr>
          <w:rFonts w:ascii="Arial" w:hAnsi="Arial" w:cs="Arial"/>
        </w:rPr>
        <w:lastRenderedPageBreak/>
        <w:t xml:space="preserve">The micro structure shows a relatively uniform distribution of coke, graphite and binder material within the carbon portion of the </w:t>
      </w:r>
      <w:r w:rsidR="00E32ADF" w:rsidRPr="00760852">
        <w:rPr>
          <w:rFonts w:ascii="Arial" w:hAnsi="Arial" w:cs="Arial"/>
        </w:rPr>
        <w:t>image (upper section)</w:t>
      </w:r>
      <w:r w:rsidR="00814A03" w:rsidRPr="00760852">
        <w:rPr>
          <w:rFonts w:ascii="Arial" w:hAnsi="Arial" w:cs="Arial"/>
        </w:rPr>
        <w:t xml:space="preserve">, there are some larger particles such as the </w:t>
      </w:r>
      <w:r w:rsidR="003F3E45" w:rsidRPr="00760852">
        <w:rPr>
          <w:rFonts w:ascii="Arial" w:hAnsi="Arial" w:cs="Arial"/>
        </w:rPr>
        <w:t>left-hand</w:t>
      </w:r>
      <w:r w:rsidR="00814A03" w:rsidRPr="00760852">
        <w:rPr>
          <w:rFonts w:ascii="Arial" w:hAnsi="Arial" w:cs="Arial"/>
        </w:rPr>
        <w:t xml:space="preserve"> side of the image where a large graphite particle of around 400µm is shown, however there are minimal shrinkage cracks associated with this</w:t>
      </w:r>
      <w:r w:rsidR="00E32ADF" w:rsidRPr="00760852">
        <w:rPr>
          <w:rFonts w:ascii="Arial" w:hAnsi="Arial" w:cs="Arial"/>
        </w:rPr>
        <w:t>. The large central crack</w:t>
      </w:r>
      <w:r w:rsidRPr="00760852">
        <w:rPr>
          <w:rFonts w:ascii="Arial" w:hAnsi="Arial" w:cs="Arial"/>
        </w:rPr>
        <w:t xml:space="preserve"> continues (or begins) through a small layer of copper spray and into the resin bond itself </w:t>
      </w:r>
      <w:r w:rsidR="00E32ADF" w:rsidRPr="00760852">
        <w:rPr>
          <w:rFonts w:ascii="Arial" w:hAnsi="Arial" w:cs="Arial"/>
        </w:rPr>
        <w:t>which leads to the suggestion</w:t>
      </w:r>
      <w:r w:rsidRPr="00760852">
        <w:rPr>
          <w:rFonts w:ascii="Arial" w:hAnsi="Arial" w:cs="Arial"/>
        </w:rPr>
        <w:t xml:space="preserve"> that the crack is caused by external stresses and not a poor base material</w:t>
      </w:r>
      <w:r w:rsidR="00E32ADF" w:rsidRPr="00760852">
        <w:rPr>
          <w:rFonts w:ascii="Arial" w:hAnsi="Arial" w:cs="Arial"/>
        </w:rPr>
        <w:t>, which would see the crack remain within the carbon microstructure where it is most brittle</w:t>
      </w:r>
      <w:r w:rsidRPr="00760852">
        <w:rPr>
          <w:rFonts w:ascii="Arial" w:hAnsi="Arial" w:cs="Arial"/>
        </w:rPr>
        <w:t>.</w:t>
      </w:r>
      <w:r w:rsidR="004E2FA8" w:rsidRPr="00760852">
        <w:rPr>
          <w:rFonts w:ascii="Arial" w:hAnsi="Arial" w:cs="Arial"/>
        </w:rPr>
        <w:t xml:space="preserve"> </w:t>
      </w:r>
      <w:r w:rsidR="003F3E45" w:rsidRPr="00760852">
        <w:rPr>
          <w:rFonts w:ascii="Arial" w:hAnsi="Arial" w:cs="Arial"/>
        </w:rPr>
        <w:t>Therefore,</w:t>
      </w:r>
      <w:r w:rsidR="004E2FA8" w:rsidRPr="00760852">
        <w:rPr>
          <w:rFonts w:ascii="Arial" w:hAnsi="Arial" w:cs="Arial"/>
        </w:rPr>
        <w:t xml:space="preserve"> it is concluded that the base carbon material is not a contributing factor to the larger cracks present.</w:t>
      </w:r>
    </w:p>
    <w:p w:rsidR="00C45219" w:rsidRDefault="00C45219" w:rsidP="00F14F28">
      <w:pPr>
        <w:pStyle w:val="Heading2"/>
      </w:pPr>
      <w:bookmarkStart w:id="63" w:name="_Toc512349766"/>
      <w:r>
        <w:t>Aluminium Sheath</w:t>
      </w:r>
      <w:bookmarkEnd w:id="60"/>
      <w:bookmarkEnd w:id="63"/>
    </w:p>
    <w:p w:rsidR="005D324C" w:rsidRPr="00760852" w:rsidRDefault="00526DD1" w:rsidP="005D324C">
      <w:pPr>
        <w:rPr>
          <w:rFonts w:ascii="Arial" w:hAnsi="Arial" w:cs="Arial"/>
        </w:rPr>
      </w:pPr>
      <w:r w:rsidRPr="00760852">
        <w:rPr>
          <w:rFonts w:ascii="Arial" w:hAnsi="Arial" w:cs="Arial"/>
        </w:rPr>
        <w:t>It is worth noting the specification of alumini</w:t>
      </w:r>
      <w:r w:rsidR="00CB78DD" w:rsidRPr="00760852">
        <w:rPr>
          <w:rFonts w:ascii="Arial" w:hAnsi="Arial" w:cs="Arial"/>
        </w:rPr>
        <w:t>um to asses as a variable input. T</w:t>
      </w:r>
      <w:r w:rsidR="005D324C" w:rsidRPr="00760852">
        <w:rPr>
          <w:rFonts w:ascii="Arial" w:hAnsi="Arial" w:cs="Arial"/>
        </w:rPr>
        <w:t xml:space="preserve">he </w:t>
      </w:r>
      <w:r w:rsidR="00E32ADF" w:rsidRPr="00760852">
        <w:rPr>
          <w:rFonts w:ascii="Arial" w:hAnsi="Arial" w:cs="Arial"/>
        </w:rPr>
        <w:t>grade used for the sheath is an</w:t>
      </w:r>
      <w:r w:rsidR="005D324C" w:rsidRPr="00760852">
        <w:rPr>
          <w:rFonts w:ascii="Arial" w:hAnsi="Arial" w:cs="Arial"/>
        </w:rPr>
        <w:t xml:space="preserve"> extrusion grade 6063-6</w:t>
      </w:r>
      <w:r w:rsidRPr="00760852">
        <w:rPr>
          <w:rFonts w:ascii="Arial" w:hAnsi="Arial" w:cs="Arial"/>
        </w:rPr>
        <w:t xml:space="preserve"> which contains silicone and magnesium as main alloying </w:t>
      </w:r>
      <w:r w:rsidR="00457501" w:rsidRPr="00760852">
        <w:rPr>
          <w:rFonts w:ascii="Arial" w:hAnsi="Arial" w:cs="Arial"/>
        </w:rPr>
        <w:t>constituents</w:t>
      </w:r>
      <w:r w:rsidR="005D324C" w:rsidRPr="00760852">
        <w:rPr>
          <w:rFonts w:ascii="Arial" w:hAnsi="Arial" w:cs="Arial"/>
        </w:rPr>
        <w:t xml:space="preserve">. According to </w:t>
      </w:r>
      <w:sdt>
        <w:sdtPr>
          <w:rPr>
            <w:rFonts w:ascii="Arial" w:hAnsi="Arial" w:cs="Arial"/>
          </w:rPr>
          <w:id w:val="1976482632"/>
          <w:citation/>
        </w:sdtPr>
        <w:sdtEndPr/>
        <w:sdtContent>
          <w:r w:rsidR="005D324C" w:rsidRPr="00760852">
            <w:rPr>
              <w:rFonts w:ascii="Arial" w:hAnsi="Arial" w:cs="Arial"/>
            </w:rPr>
            <w:fldChar w:fldCharType="begin"/>
          </w:r>
          <w:r w:rsidR="005D324C" w:rsidRPr="00760852">
            <w:rPr>
              <w:rFonts w:ascii="Arial" w:hAnsi="Arial" w:cs="Arial"/>
            </w:rPr>
            <w:instrText xml:space="preserve"> CITATION Aal17 \l 2057 </w:instrText>
          </w:r>
          <w:r w:rsidR="005D324C" w:rsidRPr="00760852">
            <w:rPr>
              <w:rFonts w:ascii="Arial" w:hAnsi="Arial" w:cs="Arial"/>
            </w:rPr>
            <w:fldChar w:fldCharType="separate"/>
          </w:r>
          <w:r w:rsidR="00E14192" w:rsidRPr="00E14192">
            <w:rPr>
              <w:rFonts w:ascii="Arial" w:hAnsi="Arial" w:cs="Arial"/>
              <w:noProof/>
            </w:rPr>
            <w:t>(Aalco, 2017)</w:t>
          </w:r>
          <w:r w:rsidR="005D324C" w:rsidRPr="00760852">
            <w:rPr>
              <w:rFonts w:ascii="Arial" w:hAnsi="Arial" w:cs="Arial"/>
            </w:rPr>
            <w:fldChar w:fldCharType="end"/>
          </w:r>
        </w:sdtContent>
      </w:sdt>
      <w:r w:rsidR="005D324C" w:rsidRPr="00760852">
        <w:rPr>
          <w:rFonts w:ascii="Arial" w:hAnsi="Arial" w:cs="Arial"/>
        </w:rPr>
        <w:t xml:space="preserve"> </w:t>
      </w:r>
      <w:r w:rsidRPr="00760852">
        <w:rPr>
          <w:rFonts w:ascii="Arial" w:hAnsi="Arial" w:cs="Arial"/>
        </w:rPr>
        <w:t xml:space="preserve">this alloy </w:t>
      </w:r>
      <w:r w:rsidR="005D324C" w:rsidRPr="00760852">
        <w:rPr>
          <w:rFonts w:ascii="Arial" w:hAnsi="Arial" w:cs="Arial"/>
        </w:rPr>
        <w:t>is chosen where complex e</w:t>
      </w:r>
      <w:r w:rsidRPr="00760852">
        <w:rPr>
          <w:rFonts w:ascii="Arial" w:hAnsi="Arial" w:cs="Arial"/>
        </w:rPr>
        <w:t xml:space="preserve">xtrusion sections are required, gives </w:t>
      </w:r>
      <w:r w:rsidR="005D324C" w:rsidRPr="00760852">
        <w:rPr>
          <w:rFonts w:ascii="Arial" w:hAnsi="Arial" w:cs="Arial"/>
        </w:rPr>
        <w:t>good corrosion re</w:t>
      </w:r>
      <w:r w:rsidRPr="00760852">
        <w:rPr>
          <w:rFonts w:ascii="Arial" w:hAnsi="Arial" w:cs="Arial"/>
        </w:rPr>
        <w:t xml:space="preserve">sistance and is commonly used in rail applications. </w:t>
      </w:r>
      <w:r w:rsidR="005D324C" w:rsidRPr="00760852">
        <w:rPr>
          <w:rFonts w:ascii="Arial" w:hAnsi="Arial" w:cs="Arial"/>
        </w:rPr>
        <w:t xml:space="preserve"> </w:t>
      </w:r>
      <w:r w:rsidRPr="00760852">
        <w:rPr>
          <w:rFonts w:ascii="Arial" w:hAnsi="Arial" w:cs="Arial"/>
        </w:rPr>
        <w:t xml:space="preserve">Figure </w:t>
      </w:r>
      <w:r w:rsidR="00D51D53" w:rsidRPr="00760852">
        <w:rPr>
          <w:rFonts w:ascii="Arial" w:hAnsi="Arial" w:cs="Arial"/>
        </w:rPr>
        <w:t>9</w:t>
      </w:r>
      <w:r w:rsidRPr="00760852">
        <w:rPr>
          <w:rFonts w:ascii="Arial" w:hAnsi="Arial" w:cs="Arial"/>
        </w:rPr>
        <w:t xml:space="preserve"> &amp; </w:t>
      </w:r>
      <w:r w:rsidR="008D64DD" w:rsidRPr="00760852">
        <w:rPr>
          <w:rFonts w:ascii="Arial" w:hAnsi="Arial" w:cs="Arial"/>
        </w:rPr>
        <w:t>8</w:t>
      </w:r>
      <w:r w:rsidR="00D51D53" w:rsidRPr="00760852">
        <w:rPr>
          <w:rFonts w:ascii="Arial" w:hAnsi="Arial" w:cs="Arial"/>
        </w:rPr>
        <w:t>10</w:t>
      </w:r>
      <w:r w:rsidRPr="00760852">
        <w:rPr>
          <w:rFonts w:ascii="Arial" w:hAnsi="Arial" w:cs="Arial"/>
        </w:rPr>
        <w:t>below shows the chemical composition and physical properties of 6063-6 aluminium respectively.</w:t>
      </w:r>
    </w:p>
    <w:p w:rsidR="00526DD1" w:rsidRPr="005D324C" w:rsidRDefault="004E7F8F" w:rsidP="00457501">
      <w:r>
        <w:rPr>
          <w:noProof/>
          <w:lang w:eastAsia="en-GB"/>
        </w:rPr>
        <w:drawing>
          <wp:anchor distT="0" distB="0" distL="114300" distR="114300" simplePos="0" relativeHeight="251600384" behindDoc="1" locked="0" layoutInCell="1" allowOverlap="1" wp14:anchorId="56ABE6F3" wp14:editId="1BC7D484">
            <wp:simplePos x="0" y="0"/>
            <wp:positionH relativeFrom="column">
              <wp:posOffset>-542925</wp:posOffset>
            </wp:positionH>
            <wp:positionV relativeFrom="paragraph">
              <wp:posOffset>6350</wp:posOffset>
            </wp:positionV>
            <wp:extent cx="2838450" cy="2814955"/>
            <wp:effectExtent l="0" t="0" r="0" b="444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38450" cy="2814955"/>
                    </a:xfrm>
                    <a:prstGeom prst="rect">
                      <a:avLst/>
                    </a:prstGeom>
                  </pic:spPr>
                </pic:pic>
              </a:graphicData>
            </a:graphic>
            <wp14:sizeRelH relativeFrom="page">
              <wp14:pctWidth>0</wp14:pctWidth>
            </wp14:sizeRelH>
            <wp14:sizeRelV relativeFrom="page">
              <wp14:pctHeight>0</wp14:pctHeight>
            </wp14:sizeRelV>
          </wp:anchor>
        </w:drawing>
      </w:r>
      <w:r w:rsidR="00526DD1">
        <w:rPr>
          <w:noProof/>
          <w:lang w:eastAsia="en-GB"/>
        </w:rPr>
        <w:drawing>
          <wp:anchor distT="0" distB="0" distL="114300" distR="114300" simplePos="0" relativeHeight="251616768" behindDoc="1" locked="0" layoutInCell="1" allowOverlap="1" wp14:anchorId="5C30966E" wp14:editId="4F07E8EE">
            <wp:simplePos x="0" y="0"/>
            <wp:positionH relativeFrom="column">
              <wp:posOffset>3159010</wp:posOffset>
            </wp:positionH>
            <wp:positionV relativeFrom="paragraph">
              <wp:posOffset>101600</wp:posOffset>
            </wp:positionV>
            <wp:extent cx="3394190" cy="26479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394190" cy="2647950"/>
                    </a:xfrm>
                    <a:prstGeom prst="rect">
                      <a:avLst/>
                    </a:prstGeom>
                  </pic:spPr>
                </pic:pic>
              </a:graphicData>
            </a:graphic>
            <wp14:sizeRelH relativeFrom="page">
              <wp14:pctWidth>0</wp14:pctWidth>
            </wp14:sizeRelH>
            <wp14:sizeRelV relativeFrom="page">
              <wp14:pctHeight>0</wp14:pctHeight>
            </wp14:sizeRelV>
          </wp:anchor>
        </w:drawing>
      </w:r>
    </w:p>
    <w:p w:rsidR="00526DD1" w:rsidRDefault="00526DD1" w:rsidP="00457501">
      <w:bookmarkStart w:id="64" w:name="_Toc496209285"/>
    </w:p>
    <w:p w:rsidR="00526DD1" w:rsidRDefault="00526DD1" w:rsidP="00457501">
      <w:r>
        <w:t xml:space="preserve">                                                                                    </w:t>
      </w:r>
    </w:p>
    <w:p w:rsidR="00526DD1" w:rsidRDefault="00526DD1" w:rsidP="00457501"/>
    <w:p w:rsidR="00526DD1" w:rsidRDefault="00526DD1" w:rsidP="00457501"/>
    <w:p w:rsidR="00526DD1" w:rsidRDefault="00526DD1" w:rsidP="00457501"/>
    <w:p w:rsidR="00526DD1" w:rsidRDefault="00526DD1" w:rsidP="00457501"/>
    <w:p w:rsidR="00526DD1" w:rsidRDefault="00526DD1" w:rsidP="00457501"/>
    <w:p w:rsidR="00526DD1" w:rsidRDefault="00526DD1" w:rsidP="00457501"/>
    <w:p w:rsidR="00526DD1" w:rsidRDefault="00526DD1" w:rsidP="00457501"/>
    <w:p w:rsidR="00D51D53" w:rsidRPr="0012141D" w:rsidRDefault="00D51D53" w:rsidP="00D51D53">
      <w:pPr>
        <w:pStyle w:val="Caption"/>
        <w:rPr>
          <w:b w:val="0"/>
          <w:color w:val="auto"/>
        </w:rPr>
      </w:pPr>
      <w:bookmarkStart w:id="65" w:name="_Toc512325824"/>
      <w:bookmarkStart w:id="66" w:name="_Toc512356366"/>
      <w:r w:rsidRPr="0012141D">
        <w:rPr>
          <w:b w:val="0"/>
          <w:color w:val="auto"/>
        </w:rPr>
        <w:t xml:space="preserve">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9</w:t>
      </w:r>
      <w:r w:rsidRPr="0012141D">
        <w:rPr>
          <w:b w:val="0"/>
          <w:color w:val="auto"/>
        </w:rPr>
        <w:fldChar w:fldCharType="end"/>
      </w:r>
      <w:r w:rsidR="003B76F0" w:rsidRPr="0012141D">
        <w:rPr>
          <w:b w:val="0"/>
          <w:color w:val="auto"/>
        </w:rPr>
        <w:t xml:space="preserve"> </w:t>
      </w:r>
      <w:r w:rsidRPr="0012141D">
        <w:rPr>
          <w:b w:val="0"/>
          <w:color w:val="auto"/>
        </w:rPr>
        <w:t xml:space="preserve"> </w:t>
      </w:r>
      <w:r w:rsidR="0012141D" w:rsidRPr="0012141D">
        <w:rPr>
          <w:b w:val="0"/>
          <w:color w:val="auto"/>
        </w:rPr>
        <w:t>- (</w:t>
      </w:r>
      <w:proofErr w:type="spellStart"/>
      <w:r w:rsidR="0012141D" w:rsidRPr="0012141D">
        <w:rPr>
          <w:b w:val="0"/>
          <w:color w:val="auto"/>
        </w:rPr>
        <w:t>Aalco</w:t>
      </w:r>
      <w:proofErr w:type="spellEnd"/>
      <w:r w:rsidR="0012141D" w:rsidRPr="0012141D">
        <w:rPr>
          <w:b w:val="0"/>
          <w:color w:val="auto"/>
        </w:rPr>
        <w:t>, 2017)</w:t>
      </w:r>
      <w:r w:rsidRPr="0012141D">
        <w:rPr>
          <w:b w:val="0"/>
          <w:color w:val="auto"/>
        </w:rPr>
        <w:t xml:space="preserve">                                                                                                                 Figure </w:t>
      </w:r>
      <w:r w:rsidRPr="0012141D">
        <w:rPr>
          <w:b w:val="0"/>
          <w:color w:val="auto"/>
        </w:rPr>
        <w:fldChar w:fldCharType="begin"/>
      </w:r>
      <w:r w:rsidRPr="0012141D">
        <w:rPr>
          <w:b w:val="0"/>
          <w:color w:val="auto"/>
        </w:rPr>
        <w:instrText xml:space="preserve"> SEQ Figure \* ARABIC </w:instrText>
      </w:r>
      <w:r w:rsidRPr="0012141D">
        <w:rPr>
          <w:b w:val="0"/>
          <w:color w:val="auto"/>
        </w:rPr>
        <w:fldChar w:fldCharType="separate"/>
      </w:r>
      <w:r w:rsidR="00E14192">
        <w:rPr>
          <w:b w:val="0"/>
          <w:noProof/>
          <w:color w:val="auto"/>
        </w:rPr>
        <w:t>10</w:t>
      </w:r>
      <w:r w:rsidRPr="0012141D">
        <w:rPr>
          <w:b w:val="0"/>
          <w:color w:val="auto"/>
        </w:rPr>
        <w:fldChar w:fldCharType="end"/>
      </w:r>
      <w:r w:rsidR="0012141D" w:rsidRPr="0012141D">
        <w:rPr>
          <w:b w:val="0"/>
          <w:color w:val="auto"/>
        </w:rPr>
        <w:t xml:space="preserve"> - (</w:t>
      </w:r>
      <w:proofErr w:type="spellStart"/>
      <w:r w:rsidR="0012141D" w:rsidRPr="0012141D">
        <w:rPr>
          <w:b w:val="0"/>
          <w:color w:val="auto"/>
        </w:rPr>
        <w:t>Aalco</w:t>
      </w:r>
      <w:proofErr w:type="spellEnd"/>
      <w:r w:rsidR="0012141D" w:rsidRPr="0012141D">
        <w:rPr>
          <w:b w:val="0"/>
          <w:color w:val="auto"/>
        </w:rPr>
        <w:t>, 2017)</w:t>
      </w:r>
      <w:bookmarkEnd w:id="65"/>
      <w:bookmarkEnd w:id="66"/>
    </w:p>
    <w:p w:rsidR="00B36B9C" w:rsidRPr="00760852" w:rsidRDefault="00CB78DD" w:rsidP="00CB78DD">
      <w:pPr>
        <w:rPr>
          <w:rFonts w:ascii="Arial" w:hAnsi="Arial" w:cs="Arial"/>
        </w:rPr>
      </w:pPr>
      <w:r w:rsidRPr="00760852">
        <w:rPr>
          <w:rFonts w:ascii="Arial" w:hAnsi="Arial" w:cs="Arial"/>
        </w:rPr>
        <w:t>The scope of the project doesn’t allow for a major supplier change and the aluminium part of the assembly will remain constant</w:t>
      </w:r>
      <w:r w:rsidR="00CA595C">
        <w:rPr>
          <w:rFonts w:ascii="Arial" w:hAnsi="Arial" w:cs="Arial"/>
        </w:rPr>
        <w:t xml:space="preserve"> throughout</w:t>
      </w:r>
      <w:r w:rsidRPr="00760852">
        <w:rPr>
          <w:rFonts w:ascii="Arial" w:hAnsi="Arial" w:cs="Arial"/>
        </w:rPr>
        <w:t>.</w:t>
      </w:r>
    </w:p>
    <w:p w:rsidR="00B36B9C" w:rsidRDefault="00B36B9C" w:rsidP="00CB78DD"/>
    <w:p w:rsidR="00B36B9C" w:rsidRDefault="00B36B9C" w:rsidP="00CB78DD"/>
    <w:p w:rsidR="00B36B9C" w:rsidRDefault="00B36B9C" w:rsidP="00CB78DD"/>
    <w:p w:rsidR="00B36B9C" w:rsidRDefault="00B36B9C" w:rsidP="00CB78DD"/>
    <w:p w:rsidR="00B36B9C" w:rsidRDefault="00B36B9C" w:rsidP="00CB78DD"/>
    <w:p w:rsidR="00B36B9C" w:rsidRDefault="00B36B9C" w:rsidP="00CB78DD"/>
    <w:p w:rsidR="00B36B9C" w:rsidRDefault="00B36B9C" w:rsidP="00CB78DD"/>
    <w:p w:rsidR="00CB78DD" w:rsidRPr="00CB78DD" w:rsidRDefault="00CB78DD" w:rsidP="00CB78DD">
      <w:r>
        <w:t xml:space="preserve"> </w:t>
      </w:r>
    </w:p>
    <w:p w:rsidR="00C45219" w:rsidRPr="00422746" w:rsidRDefault="00C45219" w:rsidP="00422746">
      <w:pPr>
        <w:pStyle w:val="Heading2"/>
      </w:pPr>
      <w:bookmarkStart w:id="67" w:name="_Toc512349767"/>
      <w:r w:rsidRPr="00422746">
        <w:lastRenderedPageBreak/>
        <w:t>Resin</w:t>
      </w:r>
      <w:r w:rsidR="00AC7515" w:rsidRPr="00422746">
        <w:t xml:space="preserve"> System</w:t>
      </w:r>
      <w:bookmarkEnd w:id="64"/>
      <w:bookmarkEnd w:id="67"/>
    </w:p>
    <w:p w:rsidR="00C9707F" w:rsidRPr="00760852" w:rsidRDefault="00C9707F" w:rsidP="00D966F1">
      <w:pPr>
        <w:rPr>
          <w:rFonts w:ascii="Arial" w:hAnsi="Arial" w:cs="Arial"/>
        </w:rPr>
      </w:pPr>
      <w:r w:rsidRPr="00760852">
        <w:rPr>
          <w:rFonts w:ascii="Arial" w:hAnsi="Arial" w:cs="Arial"/>
        </w:rPr>
        <w:t>The adhesive system</w:t>
      </w:r>
      <w:r w:rsidR="00E32ADF" w:rsidRPr="00760852">
        <w:rPr>
          <w:rFonts w:ascii="Arial" w:hAnsi="Arial" w:cs="Arial"/>
        </w:rPr>
        <w:t xml:space="preserve"> currently</w:t>
      </w:r>
      <w:r w:rsidRPr="00760852">
        <w:rPr>
          <w:rFonts w:ascii="Arial" w:hAnsi="Arial" w:cs="Arial"/>
        </w:rPr>
        <w:t xml:space="preserve"> used is a</w:t>
      </w:r>
      <w:r w:rsidR="00CB78DD" w:rsidRPr="00760852">
        <w:rPr>
          <w:rFonts w:ascii="Arial" w:hAnsi="Arial" w:cs="Arial"/>
        </w:rPr>
        <w:t xml:space="preserve">n </w:t>
      </w:r>
      <w:r w:rsidRPr="00760852">
        <w:rPr>
          <w:rFonts w:ascii="Arial" w:hAnsi="Arial" w:cs="Arial"/>
        </w:rPr>
        <w:t>epoxy</w:t>
      </w:r>
      <w:r w:rsidR="00CB78DD" w:rsidRPr="00760852">
        <w:rPr>
          <w:rFonts w:ascii="Arial" w:hAnsi="Arial" w:cs="Arial"/>
        </w:rPr>
        <w:t xml:space="preserve"> </w:t>
      </w:r>
      <w:r w:rsidRPr="00760852">
        <w:rPr>
          <w:rFonts w:ascii="Arial" w:hAnsi="Arial" w:cs="Arial"/>
        </w:rPr>
        <w:t>- hardener adhesive which according to the supplier retains a low electrical resistivity and is heat resistant to 200°C</w:t>
      </w:r>
      <w:r w:rsidR="00E32ADF" w:rsidRPr="00760852">
        <w:rPr>
          <w:rFonts w:ascii="Arial" w:hAnsi="Arial" w:cs="Arial"/>
        </w:rPr>
        <w:t xml:space="preserve"> when cured</w:t>
      </w:r>
      <w:r w:rsidRPr="00760852">
        <w:rPr>
          <w:rFonts w:ascii="Arial" w:hAnsi="Arial" w:cs="Arial"/>
        </w:rPr>
        <w:t>, both of which are required for its application. Supplier quotes the following properties</w:t>
      </w:r>
      <w:r w:rsidR="005957D5" w:rsidRPr="00760852">
        <w:rPr>
          <w:rFonts w:ascii="Arial" w:hAnsi="Arial" w:cs="Arial"/>
        </w:rPr>
        <w:t xml:space="preserve"> and curing method</w:t>
      </w:r>
      <w:r w:rsidRPr="00760852">
        <w:rPr>
          <w:rFonts w:ascii="Arial" w:hAnsi="Arial" w:cs="Arial"/>
        </w:rPr>
        <w:t xml:space="preserve"> from their data sheet: </w:t>
      </w:r>
    </w:p>
    <w:p w:rsidR="00CB78DD" w:rsidRDefault="00CB78DD" w:rsidP="00D966F1">
      <w:r>
        <w:rPr>
          <w:noProof/>
          <w:lang w:eastAsia="en-GB"/>
        </w:rPr>
        <w:drawing>
          <wp:anchor distT="0" distB="0" distL="114300" distR="114300" simplePos="0" relativeHeight="251666944" behindDoc="1" locked="0" layoutInCell="1" allowOverlap="1" wp14:anchorId="7D7FCCAC" wp14:editId="2ADBD700">
            <wp:simplePos x="0" y="0"/>
            <wp:positionH relativeFrom="column">
              <wp:posOffset>-485775</wp:posOffset>
            </wp:positionH>
            <wp:positionV relativeFrom="paragraph">
              <wp:posOffset>144145</wp:posOffset>
            </wp:positionV>
            <wp:extent cx="6696075" cy="1924050"/>
            <wp:effectExtent l="0" t="0" r="952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96075" cy="1924050"/>
                    </a:xfrm>
                    <a:prstGeom prst="rect">
                      <a:avLst/>
                    </a:prstGeom>
                  </pic:spPr>
                </pic:pic>
              </a:graphicData>
            </a:graphic>
            <wp14:sizeRelH relativeFrom="page">
              <wp14:pctWidth>0</wp14:pctWidth>
            </wp14:sizeRelH>
            <wp14:sizeRelV relativeFrom="page">
              <wp14:pctHeight>0</wp14:pctHeight>
            </wp14:sizeRelV>
          </wp:anchor>
        </w:drawing>
      </w:r>
    </w:p>
    <w:p w:rsidR="00CB78DD" w:rsidRDefault="00CB78DD" w:rsidP="00D966F1"/>
    <w:p w:rsidR="00CB78DD" w:rsidRDefault="00CB78DD" w:rsidP="00D966F1"/>
    <w:p w:rsidR="00CB78DD" w:rsidRDefault="00CB78DD" w:rsidP="00D966F1"/>
    <w:p w:rsidR="00CB78DD" w:rsidRDefault="00CB78DD" w:rsidP="00D966F1"/>
    <w:p w:rsidR="00CB78DD" w:rsidRDefault="00CB78DD" w:rsidP="00D966F1"/>
    <w:p w:rsidR="00CB78DD" w:rsidRDefault="00CB78DD" w:rsidP="00D966F1">
      <w:bookmarkStart w:id="68" w:name="_Toc496209286"/>
    </w:p>
    <w:p w:rsidR="00CB78DD" w:rsidRDefault="00B36B9C" w:rsidP="00D966F1">
      <w:r>
        <w:rPr>
          <w:noProof/>
          <w:lang w:eastAsia="en-GB"/>
        </w:rPr>
        <w:drawing>
          <wp:anchor distT="0" distB="0" distL="114300" distR="114300" simplePos="0" relativeHeight="251633152" behindDoc="0" locked="0" layoutInCell="1" allowOverlap="1" wp14:anchorId="4ED3DFDC" wp14:editId="313FD1FD">
            <wp:simplePos x="0" y="0"/>
            <wp:positionH relativeFrom="column">
              <wp:posOffset>-504825</wp:posOffset>
            </wp:positionH>
            <wp:positionV relativeFrom="paragraph">
              <wp:posOffset>146050</wp:posOffset>
            </wp:positionV>
            <wp:extent cx="6743700" cy="1209675"/>
            <wp:effectExtent l="0" t="0" r="0"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743700" cy="1209675"/>
                    </a:xfrm>
                    <a:prstGeom prst="rect">
                      <a:avLst/>
                    </a:prstGeom>
                  </pic:spPr>
                </pic:pic>
              </a:graphicData>
            </a:graphic>
            <wp14:sizeRelH relativeFrom="page">
              <wp14:pctWidth>0</wp14:pctWidth>
            </wp14:sizeRelH>
            <wp14:sizeRelV relativeFrom="page">
              <wp14:pctHeight>0</wp14:pctHeight>
            </wp14:sizeRelV>
          </wp:anchor>
        </w:drawing>
      </w:r>
    </w:p>
    <w:p w:rsidR="00CB78DD" w:rsidRDefault="00CB78DD" w:rsidP="00D966F1"/>
    <w:p w:rsidR="00CB78DD" w:rsidRDefault="00CB78DD" w:rsidP="00D966F1"/>
    <w:p w:rsidR="008D64DD" w:rsidRDefault="008D64DD" w:rsidP="008D64DD"/>
    <w:p w:rsidR="00B36B9C" w:rsidRDefault="00B36B9C" w:rsidP="008D64DD"/>
    <w:p w:rsidR="00B36B9C" w:rsidRPr="00CA595C" w:rsidRDefault="00CA595C" w:rsidP="008D64DD">
      <w:pPr>
        <w:rPr>
          <w:sz w:val="20"/>
        </w:rPr>
      </w:pPr>
      <w:r w:rsidRPr="00CA595C">
        <w:rPr>
          <w:sz w:val="20"/>
        </w:rPr>
        <w:t>(Robnor resins, 2018)</w:t>
      </w:r>
    </w:p>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B36B9C" w:rsidRDefault="00B36B9C" w:rsidP="008D64DD"/>
    <w:p w:rsidR="00CA595C" w:rsidRDefault="00CA595C" w:rsidP="008D64DD"/>
    <w:p w:rsidR="00C45219" w:rsidRDefault="008D64DD" w:rsidP="00F14F28">
      <w:pPr>
        <w:pStyle w:val="Heading2"/>
      </w:pPr>
      <w:bookmarkStart w:id="69" w:name="_Toc512349768"/>
      <w:r>
        <w:lastRenderedPageBreak/>
        <w:t>B</w:t>
      </w:r>
      <w:r w:rsidR="00C45219">
        <w:t>ond</w:t>
      </w:r>
      <w:bookmarkEnd w:id="68"/>
      <w:r w:rsidR="00A6094B">
        <w:t>ing</w:t>
      </w:r>
      <w:r w:rsidR="00D966F1">
        <w:t xml:space="preserve"> &amp; Assembly</w:t>
      </w:r>
      <w:r w:rsidR="00A6094B">
        <w:t xml:space="preserve"> Method</w:t>
      </w:r>
      <w:bookmarkEnd w:id="69"/>
    </w:p>
    <w:p w:rsidR="00D966F1" w:rsidRPr="00760852" w:rsidRDefault="00D966F1" w:rsidP="00D966F1">
      <w:pPr>
        <w:rPr>
          <w:rFonts w:ascii="Arial" w:hAnsi="Arial" w:cs="Arial"/>
        </w:rPr>
      </w:pPr>
      <w:r w:rsidRPr="00760852">
        <w:rPr>
          <w:rFonts w:ascii="Arial" w:hAnsi="Arial" w:cs="Arial"/>
        </w:rPr>
        <w:t xml:space="preserve">It is important to review the current work instructions </w:t>
      </w:r>
      <w:r w:rsidR="00802187" w:rsidRPr="00760852">
        <w:rPr>
          <w:rFonts w:ascii="Arial" w:hAnsi="Arial" w:cs="Arial"/>
        </w:rPr>
        <w:t>for assembling the pantograph strip to ensure the method is still relevant and not outdated</w:t>
      </w:r>
      <w:r w:rsidR="00E32ADF" w:rsidRPr="00760852">
        <w:rPr>
          <w:rFonts w:ascii="Arial" w:hAnsi="Arial" w:cs="Arial"/>
        </w:rPr>
        <w:t xml:space="preserve">, potentially missing critical </w:t>
      </w:r>
      <w:r w:rsidR="00802187" w:rsidRPr="00760852">
        <w:rPr>
          <w:rFonts w:ascii="Arial" w:hAnsi="Arial" w:cs="Arial"/>
        </w:rPr>
        <w:t>or using redundant</w:t>
      </w:r>
      <w:r w:rsidR="00CB78DD" w:rsidRPr="00760852">
        <w:rPr>
          <w:rFonts w:ascii="Arial" w:hAnsi="Arial" w:cs="Arial"/>
        </w:rPr>
        <w:t xml:space="preserve">, </w:t>
      </w:r>
      <w:r w:rsidR="003F3E45" w:rsidRPr="00760852">
        <w:rPr>
          <w:rFonts w:ascii="Arial" w:hAnsi="Arial" w:cs="Arial"/>
        </w:rPr>
        <w:t>non</w:t>
      </w:r>
      <w:r w:rsidR="003F3E45">
        <w:rPr>
          <w:rFonts w:ascii="Arial" w:hAnsi="Arial" w:cs="Arial"/>
        </w:rPr>
        <w:t>-</w:t>
      </w:r>
      <w:r w:rsidR="003F3E45" w:rsidRPr="00760852">
        <w:rPr>
          <w:rFonts w:ascii="Arial" w:hAnsi="Arial" w:cs="Arial"/>
        </w:rPr>
        <w:t>value-added</w:t>
      </w:r>
      <w:r w:rsidR="00802187" w:rsidRPr="00760852">
        <w:rPr>
          <w:rFonts w:ascii="Arial" w:hAnsi="Arial" w:cs="Arial"/>
        </w:rPr>
        <w:t xml:space="preserve"> steps.  </w:t>
      </w:r>
    </w:p>
    <w:p w:rsidR="00D966F1" w:rsidRPr="00760852" w:rsidRDefault="00802187" w:rsidP="00D966F1">
      <w:pPr>
        <w:rPr>
          <w:rFonts w:ascii="Arial" w:hAnsi="Arial" w:cs="Arial"/>
        </w:rPr>
      </w:pPr>
      <w:r w:rsidRPr="00760852">
        <w:rPr>
          <w:rFonts w:ascii="Arial" w:hAnsi="Arial" w:cs="Arial"/>
        </w:rPr>
        <w:t>It is also important to</w:t>
      </w:r>
      <w:r w:rsidR="00B36B9C" w:rsidRPr="00760852">
        <w:rPr>
          <w:rFonts w:ascii="Arial" w:hAnsi="Arial" w:cs="Arial"/>
        </w:rPr>
        <w:t xml:space="preserve"> walk to process and view watch the</w:t>
      </w:r>
      <w:r w:rsidRPr="00760852">
        <w:rPr>
          <w:rFonts w:ascii="Arial" w:hAnsi="Arial" w:cs="Arial"/>
        </w:rPr>
        <w:t xml:space="preserve"> ‘as is’</w:t>
      </w:r>
      <w:r w:rsidR="00B36B9C" w:rsidRPr="00760852">
        <w:rPr>
          <w:rFonts w:ascii="Arial" w:hAnsi="Arial" w:cs="Arial"/>
        </w:rPr>
        <w:t xml:space="preserve"> state</w:t>
      </w:r>
      <w:r w:rsidRPr="00760852">
        <w:rPr>
          <w:rFonts w:ascii="Arial" w:hAnsi="Arial" w:cs="Arial"/>
        </w:rPr>
        <w:t xml:space="preserve"> in case there is a difference between what is</w:t>
      </w:r>
      <w:r w:rsidR="00B36B9C" w:rsidRPr="00760852">
        <w:rPr>
          <w:rFonts w:ascii="Arial" w:hAnsi="Arial" w:cs="Arial"/>
        </w:rPr>
        <w:t xml:space="preserve"> instructed and what is physical carried out</w:t>
      </w:r>
      <w:r w:rsidRPr="00760852">
        <w:rPr>
          <w:rFonts w:ascii="Arial" w:hAnsi="Arial" w:cs="Arial"/>
        </w:rPr>
        <w:t>. The process of bonding the sheath to the carbon is as follows as per Morgan Advanced Materials quality instruction WI-5056.</w:t>
      </w:r>
    </w:p>
    <w:p w:rsidR="0042072B" w:rsidRPr="00760852" w:rsidRDefault="0042072B" w:rsidP="00D966F1">
      <w:pPr>
        <w:rPr>
          <w:rFonts w:ascii="Arial" w:hAnsi="Arial" w:cs="Arial"/>
          <w:u w:val="single"/>
        </w:rPr>
      </w:pPr>
      <w:r w:rsidRPr="00760852">
        <w:rPr>
          <w:rFonts w:ascii="Arial" w:hAnsi="Arial" w:cs="Arial"/>
          <w:u w:val="single"/>
        </w:rPr>
        <w:t>Resin application</w:t>
      </w:r>
    </w:p>
    <w:p w:rsidR="00802187" w:rsidRPr="00760852" w:rsidRDefault="00811A14" w:rsidP="00802187">
      <w:pPr>
        <w:pStyle w:val="ListParagraph"/>
        <w:numPr>
          <w:ilvl w:val="0"/>
          <w:numId w:val="4"/>
        </w:numPr>
        <w:rPr>
          <w:rFonts w:ascii="Arial" w:hAnsi="Arial" w:cs="Arial"/>
        </w:rPr>
      </w:pPr>
      <w:r w:rsidRPr="00760852">
        <w:rPr>
          <w:rFonts w:ascii="Arial" w:hAnsi="Arial" w:cs="Arial"/>
        </w:rPr>
        <w:t>Adhesive</w:t>
      </w:r>
      <w:r w:rsidR="00802187" w:rsidRPr="00760852">
        <w:rPr>
          <w:rFonts w:ascii="Arial" w:hAnsi="Arial" w:cs="Arial"/>
        </w:rPr>
        <w:t xml:space="preserve"> to be handled stored and </w:t>
      </w:r>
      <w:r w:rsidR="00B36B9C" w:rsidRPr="00760852">
        <w:rPr>
          <w:rFonts w:ascii="Arial" w:hAnsi="Arial" w:cs="Arial"/>
        </w:rPr>
        <w:t xml:space="preserve">mixed according to according </w:t>
      </w:r>
      <w:r w:rsidR="0042072B" w:rsidRPr="00760852">
        <w:rPr>
          <w:rFonts w:ascii="Arial" w:hAnsi="Arial" w:cs="Arial"/>
        </w:rPr>
        <w:t xml:space="preserve">to manufactures specification. </w:t>
      </w:r>
    </w:p>
    <w:p w:rsidR="0042072B" w:rsidRPr="00760852" w:rsidRDefault="00811A14" w:rsidP="007A06CC">
      <w:pPr>
        <w:pStyle w:val="ListParagraph"/>
        <w:numPr>
          <w:ilvl w:val="0"/>
          <w:numId w:val="4"/>
        </w:numPr>
        <w:rPr>
          <w:rFonts w:ascii="Arial" w:hAnsi="Arial" w:cs="Arial"/>
        </w:rPr>
      </w:pPr>
      <w:r w:rsidRPr="00760852">
        <w:rPr>
          <w:rFonts w:ascii="Arial" w:hAnsi="Arial" w:cs="Arial"/>
        </w:rPr>
        <w:t xml:space="preserve">Prepare bonding station with correct bonding clips and pressure bars ready for use. Set up bonding fixture to ease assembly of clips, position and set clamps to hold down assembly during tightening </w:t>
      </w:r>
      <w:r w:rsidR="00CB78DD" w:rsidRPr="00760852">
        <w:rPr>
          <w:rFonts w:ascii="Arial" w:hAnsi="Arial" w:cs="Arial"/>
        </w:rPr>
        <w:t>sequence. If</w:t>
      </w:r>
      <w:r w:rsidRPr="00760852">
        <w:rPr>
          <w:rFonts w:ascii="Arial" w:hAnsi="Arial" w:cs="Arial"/>
        </w:rPr>
        <w:t xml:space="preserve"> </w:t>
      </w:r>
      <w:r w:rsidR="00422746" w:rsidRPr="00760852">
        <w:rPr>
          <w:rFonts w:ascii="Arial" w:hAnsi="Arial" w:cs="Arial"/>
        </w:rPr>
        <w:t xml:space="preserve">copper </w:t>
      </w:r>
      <w:r w:rsidRPr="00760852">
        <w:rPr>
          <w:rFonts w:ascii="Arial" w:hAnsi="Arial" w:cs="Arial"/>
        </w:rPr>
        <w:t xml:space="preserve">gauze is required, dry check correct gauze is provided, if </w:t>
      </w:r>
      <w:r w:rsidR="0042072B" w:rsidRPr="00760852">
        <w:rPr>
          <w:rFonts w:ascii="Arial" w:hAnsi="Arial" w:cs="Arial"/>
        </w:rPr>
        <w:t>auto drop</w:t>
      </w:r>
      <w:r w:rsidRPr="00760852">
        <w:rPr>
          <w:rFonts w:ascii="Arial" w:hAnsi="Arial" w:cs="Arial"/>
        </w:rPr>
        <w:t xml:space="preserve"> is required, dry check auto drop tube assemblies supplied for correct fit.</w:t>
      </w:r>
    </w:p>
    <w:p w:rsidR="00D966F1" w:rsidRPr="00760852" w:rsidRDefault="00811A14" w:rsidP="00D966F1">
      <w:pPr>
        <w:pStyle w:val="ListParagraph"/>
        <w:numPr>
          <w:ilvl w:val="0"/>
          <w:numId w:val="4"/>
        </w:numPr>
        <w:rPr>
          <w:rFonts w:ascii="Arial" w:hAnsi="Arial" w:cs="Arial"/>
        </w:rPr>
      </w:pPr>
      <w:r w:rsidRPr="00760852">
        <w:rPr>
          <w:rFonts w:ascii="Arial" w:hAnsi="Arial" w:cs="Arial"/>
        </w:rPr>
        <w:t>Apply generous amount of prepared adhesive to the aluminium face and spread evenly to cover the face completely. Repeat on the carbon face. Check to ensure adhesive wets the surfaces before assembling.  Fit</w:t>
      </w:r>
      <w:r w:rsidR="00CB78DD" w:rsidRPr="00760852">
        <w:rPr>
          <w:rFonts w:ascii="Arial" w:hAnsi="Arial" w:cs="Arial"/>
        </w:rPr>
        <w:t xml:space="preserve"> copper</w:t>
      </w:r>
      <w:r w:rsidRPr="00760852">
        <w:rPr>
          <w:rFonts w:ascii="Arial" w:hAnsi="Arial" w:cs="Arial"/>
        </w:rPr>
        <w:t xml:space="preserve"> gauze to aluminium, align holes in gauze to holes in aluminium; bend down ends to </w:t>
      </w:r>
      <w:r w:rsidR="0042072B" w:rsidRPr="00760852">
        <w:rPr>
          <w:rFonts w:ascii="Arial" w:hAnsi="Arial" w:cs="Arial"/>
        </w:rPr>
        <w:t>loosely</w:t>
      </w:r>
      <w:r w:rsidRPr="00760852">
        <w:rPr>
          <w:rFonts w:ascii="Arial" w:hAnsi="Arial" w:cs="Arial"/>
        </w:rPr>
        <w:t xml:space="preserve"> hold in place. Apply generous </w:t>
      </w:r>
      <w:r w:rsidR="0042072B" w:rsidRPr="00760852">
        <w:rPr>
          <w:rFonts w:ascii="Arial" w:hAnsi="Arial" w:cs="Arial"/>
        </w:rPr>
        <w:t>amount</w:t>
      </w:r>
      <w:r w:rsidRPr="00760852">
        <w:rPr>
          <w:rFonts w:ascii="Arial" w:hAnsi="Arial" w:cs="Arial"/>
        </w:rPr>
        <w:t xml:space="preserve"> of prepared adhesive to the gauze face</w:t>
      </w:r>
      <w:r w:rsidR="0042072B" w:rsidRPr="00760852">
        <w:rPr>
          <w:rFonts w:ascii="Arial" w:hAnsi="Arial" w:cs="Arial"/>
        </w:rPr>
        <w:t>.</w:t>
      </w:r>
      <w:r w:rsidRPr="00760852">
        <w:rPr>
          <w:rFonts w:ascii="Arial" w:hAnsi="Arial" w:cs="Arial"/>
        </w:rPr>
        <w:t xml:space="preserve"> Carefully pick up carbon and fit carbon to </w:t>
      </w:r>
      <w:r w:rsidR="0042072B" w:rsidRPr="00760852">
        <w:rPr>
          <w:rFonts w:ascii="Arial" w:hAnsi="Arial" w:cs="Arial"/>
        </w:rPr>
        <w:t>aluminium</w:t>
      </w:r>
      <w:r w:rsidRPr="00760852">
        <w:rPr>
          <w:rFonts w:ascii="Arial" w:hAnsi="Arial" w:cs="Arial"/>
        </w:rPr>
        <w:t xml:space="preserve"> locating connector ends through aluminium using thin rod in connector hole to help guide connector. If required fit lock nuts to ends of air connectors hand tight.   Lay pre-selected pressure bar on top of carbon, pick up and slide over the </w:t>
      </w:r>
      <w:r w:rsidR="0042072B" w:rsidRPr="00760852">
        <w:rPr>
          <w:rFonts w:ascii="Arial" w:hAnsi="Arial" w:cs="Arial"/>
        </w:rPr>
        <w:t>assembly</w:t>
      </w:r>
      <w:r w:rsidRPr="00760852">
        <w:rPr>
          <w:rFonts w:ascii="Arial" w:hAnsi="Arial" w:cs="Arial"/>
        </w:rPr>
        <w:t xml:space="preserve"> enough hose clips to fully secure the product</w:t>
      </w:r>
      <w:r w:rsidR="0042072B" w:rsidRPr="00760852">
        <w:rPr>
          <w:rFonts w:ascii="Arial" w:hAnsi="Arial" w:cs="Arial"/>
        </w:rPr>
        <w:t xml:space="preserve">. </w:t>
      </w:r>
    </w:p>
    <w:p w:rsidR="0042072B" w:rsidRPr="00760852" w:rsidRDefault="0042072B" w:rsidP="0042072B">
      <w:pPr>
        <w:rPr>
          <w:rFonts w:ascii="Arial" w:hAnsi="Arial" w:cs="Arial"/>
          <w:u w:val="single"/>
        </w:rPr>
      </w:pPr>
      <w:r w:rsidRPr="00760852">
        <w:rPr>
          <w:rFonts w:ascii="Arial" w:hAnsi="Arial" w:cs="Arial"/>
          <w:u w:val="single"/>
        </w:rPr>
        <w:t>Clamping</w:t>
      </w:r>
    </w:p>
    <w:p w:rsidR="0042072B" w:rsidRPr="00760852" w:rsidRDefault="0042072B" w:rsidP="0042072B">
      <w:pPr>
        <w:pStyle w:val="ListParagraph"/>
        <w:numPr>
          <w:ilvl w:val="0"/>
          <w:numId w:val="6"/>
        </w:numPr>
        <w:rPr>
          <w:rFonts w:ascii="Arial" w:hAnsi="Arial" w:cs="Arial"/>
        </w:rPr>
      </w:pPr>
      <w:r w:rsidRPr="00760852">
        <w:rPr>
          <w:rFonts w:ascii="Arial" w:hAnsi="Arial" w:cs="Arial"/>
        </w:rPr>
        <w:t>Select the required pressure bar required for the job and count the number of segments.</w:t>
      </w:r>
    </w:p>
    <w:p w:rsidR="0042072B" w:rsidRPr="00760852" w:rsidRDefault="0042072B" w:rsidP="0042072B">
      <w:pPr>
        <w:pStyle w:val="ListParagraph"/>
        <w:numPr>
          <w:ilvl w:val="0"/>
          <w:numId w:val="6"/>
        </w:numPr>
        <w:rPr>
          <w:rFonts w:ascii="Arial" w:hAnsi="Arial" w:cs="Arial"/>
        </w:rPr>
      </w:pPr>
      <w:r w:rsidRPr="00760852">
        <w:rPr>
          <w:rFonts w:ascii="Arial" w:hAnsi="Arial" w:cs="Arial"/>
        </w:rPr>
        <w:t xml:space="preserve">Select one jubilee clip per segment on the </w:t>
      </w:r>
      <w:r w:rsidR="00CB78DD" w:rsidRPr="00760852">
        <w:rPr>
          <w:rFonts w:ascii="Arial" w:hAnsi="Arial" w:cs="Arial"/>
        </w:rPr>
        <w:t>pressure bar.  Note: For metal</w:t>
      </w:r>
      <w:r w:rsidRPr="00760852">
        <w:rPr>
          <w:rFonts w:ascii="Arial" w:hAnsi="Arial" w:cs="Arial"/>
        </w:rPr>
        <w:t xml:space="preserve"> carbon</w:t>
      </w:r>
      <w:r w:rsidR="00CB78DD" w:rsidRPr="00760852">
        <w:rPr>
          <w:rFonts w:ascii="Arial" w:hAnsi="Arial" w:cs="Arial"/>
        </w:rPr>
        <w:t xml:space="preserve"> composite</w:t>
      </w:r>
      <w:r w:rsidRPr="00760852">
        <w:rPr>
          <w:rFonts w:ascii="Arial" w:hAnsi="Arial" w:cs="Arial"/>
        </w:rPr>
        <w:t xml:space="preserve"> material an additional clip must be positioned as close as possible to each end of the carbon to maintain contact between carbon and sheath.</w:t>
      </w:r>
    </w:p>
    <w:p w:rsidR="0042072B" w:rsidRPr="00760852" w:rsidRDefault="0042072B" w:rsidP="0042072B">
      <w:pPr>
        <w:pStyle w:val="ListParagraph"/>
        <w:numPr>
          <w:ilvl w:val="0"/>
          <w:numId w:val="6"/>
        </w:numPr>
        <w:rPr>
          <w:rFonts w:ascii="Arial" w:hAnsi="Arial" w:cs="Arial"/>
        </w:rPr>
      </w:pPr>
      <w:r w:rsidRPr="00760852">
        <w:rPr>
          <w:rFonts w:ascii="Arial" w:hAnsi="Arial" w:cs="Arial"/>
        </w:rPr>
        <w:t>Tighten clips using nut runner working from one side of the centre clip and alternating the tightening operation either side (working from the centre outwards).</w:t>
      </w:r>
    </w:p>
    <w:p w:rsidR="003C6382" w:rsidRPr="00760852" w:rsidRDefault="003C6382" w:rsidP="003C6382">
      <w:pPr>
        <w:pStyle w:val="ListParagraph"/>
        <w:numPr>
          <w:ilvl w:val="0"/>
          <w:numId w:val="6"/>
        </w:numPr>
        <w:rPr>
          <w:rFonts w:ascii="Arial" w:hAnsi="Arial" w:cs="Arial"/>
        </w:rPr>
      </w:pPr>
      <w:r w:rsidRPr="00760852">
        <w:rPr>
          <w:rFonts w:ascii="Arial" w:hAnsi="Arial" w:cs="Arial"/>
        </w:rPr>
        <w:t>Check the finished assembly for excess epoxy running along the length of the aluminium on both sides. Remove excess by wiping with rag &amp; solvent.</w:t>
      </w:r>
    </w:p>
    <w:p w:rsidR="003C6382" w:rsidRPr="00760852" w:rsidRDefault="003C6382" w:rsidP="003C6382">
      <w:pPr>
        <w:pStyle w:val="ListParagraph"/>
        <w:numPr>
          <w:ilvl w:val="0"/>
          <w:numId w:val="6"/>
        </w:numPr>
        <w:rPr>
          <w:rFonts w:ascii="Arial" w:hAnsi="Arial" w:cs="Arial"/>
        </w:rPr>
      </w:pPr>
      <w:r w:rsidRPr="00760852">
        <w:rPr>
          <w:rFonts w:ascii="Arial" w:hAnsi="Arial" w:cs="Arial"/>
        </w:rPr>
        <w:t>Stack finished assemblies horizontally and carbon side up in the appropriate racking.</w:t>
      </w:r>
    </w:p>
    <w:p w:rsidR="003C6382" w:rsidRPr="00760852" w:rsidRDefault="003C6382" w:rsidP="003C6382">
      <w:pPr>
        <w:rPr>
          <w:rFonts w:ascii="Arial" w:hAnsi="Arial" w:cs="Arial"/>
        </w:rPr>
      </w:pPr>
      <w:r w:rsidRPr="00760852">
        <w:rPr>
          <w:rFonts w:ascii="Arial" w:hAnsi="Arial" w:cs="Arial"/>
        </w:rPr>
        <w:t xml:space="preserve">Figure </w:t>
      </w:r>
      <w:r w:rsidR="00D51D53" w:rsidRPr="00760852">
        <w:rPr>
          <w:rFonts w:ascii="Arial" w:hAnsi="Arial" w:cs="Arial"/>
        </w:rPr>
        <w:t>11</w:t>
      </w:r>
      <w:r w:rsidRPr="00760852">
        <w:rPr>
          <w:rFonts w:ascii="Arial" w:hAnsi="Arial" w:cs="Arial"/>
        </w:rPr>
        <w:t xml:space="preserve"> below shows an assembled part prior to oven curing of the bond.</w:t>
      </w:r>
    </w:p>
    <w:p w:rsidR="003C6382" w:rsidRDefault="003C6382" w:rsidP="003C6382">
      <w:r>
        <w:rPr>
          <w:noProof/>
          <w:lang w:eastAsia="en-GB"/>
        </w:rPr>
        <w:lastRenderedPageBreak/>
        <w:drawing>
          <wp:inline distT="0" distB="0" distL="0" distR="0" wp14:anchorId="7867B34B" wp14:editId="3D564306">
            <wp:extent cx="5731510" cy="4141873"/>
            <wp:effectExtent l="0" t="0" r="2540"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25"/>
                    <a:srcRect l="22501" t="4553" r="3569" b="7226"/>
                    <a:stretch/>
                  </pic:blipFill>
                  <pic:spPr>
                    <a:xfrm>
                      <a:off x="0" y="0"/>
                      <a:ext cx="5731510" cy="4141873"/>
                    </a:xfrm>
                    <a:prstGeom prst="rect">
                      <a:avLst/>
                    </a:prstGeom>
                  </pic:spPr>
                </pic:pic>
              </a:graphicData>
            </a:graphic>
          </wp:inline>
        </w:drawing>
      </w:r>
    </w:p>
    <w:p w:rsidR="00D51D53" w:rsidRPr="00CA595C" w:rsidRDefault="00D51D53" w:rsidP="00D51D53">
      <w:pPr>
        <w:pStyle w:val="Caption"/>
        <w:rPr>
          <w:b w:val="0"/>
          <w:color w:val="auto"/>
        </w:rPr>
      </w:pPr>
      <w:bookmarkStart w:id="70" w:name="_Toc512325825"/>
      <w:bookmarkStart w:id="71" w:name="_Toc512356367"/>
      <w:r w:rsidRPr="00CA595C">
        <w:rPr>
          <w:b w:val="0"/>
          <w:color w:val="auto"/>
        </w:rPr>
        <w:t xml:space="preserve">Figure </w:t>
      </w:r>
      <w:r w:rsidRPr="00CA595C">
        <w:rPr>
          <w:b w:val="0"/>
          <w:color w:val="auto"/>
        </w:rPr>
        <w:fldChar w:fldCharType="begin"/>
      </w:r>
      <w:r w:rsidRPr="00CA595C">
        <w:rPr>
          <w:b w:val="0"/>
          <w:color w:val="auto"/>
        </w:rPr>
        <w:instrText xml:space="preserve"> SEQ Figure \* ARABIC </w:instrText>
      </w:r>
      <w:r w:rsidRPr="00CA595C">
        <w:rPr>
          <w:b w:val="0"/>
          <w:color w:val="auto"/>
        </w:rPr>
        <w:fldChar w:fldCharType="separate"/>
      </w:r>
      <w:r w:rsidR="00E14192">
        <w:rPr>
          <w:b w:val="0"/>
          <w:noProof/>
          <w:color w:val="auto"/>
        </w:rPr>
        <w:t>11</w:t>
      </w:r>
      <w:r w:rsidRPr="00CA595C">
        <w:rPr>
          <w:b w:val="0"/>
          <w:color w:val="auto"/>
        </w:rPr>
        <w:fldChar w:fldCharType="end"/>
      </w:r>
      <w:r w:rsidR="00CA595C" w:rsidRPr="00CA595C">
        <w:rPr>
          <w:b w:val="0"/>
          <w:color w:val="auto"/>
        </w:rPr>
        <w:t xml:space="preserve"> – (Author taken, 2018)</w:t>
      </w:r>
      <w:bookmarkEnd w:id="70"/>
      <w:bookmarkEnd w:id="71"/>
    </w:p>
    <w:p w:rsidR="003C6382" w:rsidRPr="00760852" w:rsidRDefault="003C6382" w:rsidP="005957D5">
      <w:pPr>
        <w:rPr>
          <w:rFonts w:ascii="Arial" w:hAnsi="Arial" w:cs="Arial"/>
          <w:u w:val="single"/>
        </w:rPr>
      </w:pPr>
      <w:r w:rsidRPr="00760852">
        <w:rPr>
          <w:rFonts w:ascii="Arial" w:hAnsi="Arial" w:cs="Arial"/>
          <w:u w:val="single"/>
        </w:rPr>
        <w:t>Bond Curing</w:t>
      </w:r>
    </w:p>
    <w:p w:rsidR="003C6382" w:rsidRPr="00760852" w:rsidRDefault="003C6382" w:rsidP="003C6382">
      <w:pPr>
        <w:pStyle w:val="ListParagraph"/>
        <w:numPr>
          <w:ilvl w:val="0"/>
          <w:numId w:val="7"/>
        </w:numPr>
        <w:rPr>
          <w:rFonts w:ascii="Arial" w:hAnsi="Arial" w:cs="Arial"/>
        </w:rPr>
      </w:pPr>
      <w:r w:rsidRPr="00760852">
        <w:rPr>
          <w:rFonts w:ascii="Arial" w:hAnsi="Arial" w:cs="Arial"/>
        </w:rPr>
        <w:t>Load parts to pre-cure oven; ensure parts are horizontal with carbon on top. Note: This can be carried out at any time up to a maximum of 5 working days after assembly.</w:t>
      </w:r>
    </w:p>
    <w:p w:rsidR="003C6382" w:rsidRPr="00760852" w:rsidRDefault="003C6382" w:rsidP="003C6382">
      <w:pPr>
        <w:pStyle w:val="ListParagraph"/>
        <w:numPr>
          <w:ilvl w:val="0"/>
          <w:numId w:val="7"/>
        </w:numPr>
        <w:rPr>
          <w:rFonts w:ascii="Arial" w:hAnsi="Arial" w:cs="Arial"/>
        </w:rPr>
      </w:pPr>
      <w:r w:rsidRPr="00760852">
        <w:rPr>
          <w:rFonts w:ascii="Arial" w:hAnsi="Arial" w:cs="Arial"/>
        </w:rPr>
        <w:t>Check drawing for oven setting requirements. If no specific requirements are indicated, use standard cure settings Set oven and run programme.</w:t>
      </w:r>
      <w:r w:rsidR="004879E5" w:rsidRPr="00760852">
        <w:rPr>
          <w:rFonts w:ascii="Arial" w:hAnsi="Arial" w:cs="Arial"/>
        </w:rPr>
        <w:t xml:space="preserve"> (Epoxy Resins use program 4 </w:t>
      </w:r>
      <w:r w:rsidR="003F3E45" w:rsidRPr="00760852">
        <w:rPr>
          <w:rFonts w:ascii="Arial" w:hAnsi="Arial" w:cs="Arial"/>
        </w:rPr>
        <w:t>pre-cure</w:t>
      </w:r>
      <w:r w:rsidR="004879E5" w:rsidRPr="00760852">
        <w:rPr>
          <w:rFonts w:ascii="Arial" w:hAnsi="Arial" w:cs="Arial"/>
        </w:rPr>
        <w:t>).</w:t>
      </w:r>
    </w:p>
    <w:p w:rsidR="004879E5" w:rsidRPr="00760852" w:rsidRDefault="004879E5" w:rsidP="003C6382">
      <w:pPr>
        <w:pStyle w:val="ListParagraph"/>
        <w:numPr>
          <w:ilvl w:val="0"/>
          <w:numId w:val="7"/>
        </w:numPr>
        <w:rPr>
          <w:rFonts w:ascii="Arial" w:hAnsi="Arial" w:cs="Arial"/>
        </w:rPr>
      </w:pPr>
      <w:r w:rsidRPr="00760852">
        <w:rPr>
          <w:rFonts w:ascii="Arial" w:hAnsi="Arial" w:cs="Arial"/>
        </w:rPr>
        <w:t>Remove from oven and allow cooling to room temperature before marking 1</w:t>
      </w:r>
      <w:r w:rsidRPr="00760852">
        <w:rPr>
          <w:rFonts w:ascii="Arial" w:hAnsi="Arial" w:cs="Arial"/>
          <w:vertAlign w:val="superscript"/>
        </w:rPr>
        <w:t>st</w:t>
      </w:r>
      <w:r w:rsidRPr="00760852">
        <w:rPr>
          <w:rFonts w:ascii="Arial" w:hAnsi="Arial" w:cs="Arial"/>
        </w:rPr>
        <w:t xml:space="preserve"> cure complete with yellow paint.</w:t>
      </w:r>
    </w:p>
    <w:p w:rsidR="004879E5" w:rsidRPr="00760852" w:rsidRDefault="004879E5" w:rsidP="003C6382">
      <w:pPr>
        <w:pStyle w:val="ListParagraph"/>
        <w:numPr>
          <w:ilvl w:val="0"/>
          <w:numId w:val="7"/>
        </w:numPr>
        <w:rPr>
          <w:rFonts w:ascii="Arial" w:hAnsi="Arial" w:cs="Arial"/>
        </w:rPr>
      </w:pPr>
      <w:r w:rsidRPr="00760852">
        <w:rPr>
          <w:rFonts w:ascii="Arial" w:hAnsi="Arial" w:cs="Arial"/>
        </w:rPr>
        <w:t>Load for 2</w:t>
      </w:r>
      <w:r w:rsidR="00B82520" w:rsidRPr="00760852">
        <w:rPr>
          <w:rFonts w:ascii="Arial" w:hAnsi="Arial" w:cs="Arial"/>
        </w:rPr>
        <w:t>n</w:t>
      </w:r>
      <w:r w:rsidRPr="00760852">
        <w:rPr>
          <w:rFonts w:ascii="Arial" w:hAnsi="Arial" w:cs="Arial"/>
        </w:rPr>
        <w:t>d cure and set to 10°C per hour ramp rate and hold at 160°C for 1 hour to final cure the bond.</w:t>
      </w:r>
    </w:p>
    <w:p w:rsidR="00B36B9C" w:rsidRDefault="00B36B9C" w:rsidP="00B36B9C">
      <w:pPr>
        <w:pStyle w:val="ListParagraph"/>
      </w:pPr>
      <w:r>
        <w:rPr>
          <w:noProof/>
          <w:lang w:eastAsia="en-GB"/>
        </w:rPr>
        <w:drawing>
          <wp:anchor distT="0" distB="0" distL="114300" distR="114300" simplePos="0" relativeHeight="251673088" behindDoc="1" locked="0" layoutInCell="1" allowOverlap="1" wp14:anchorId="315623E8" wp14:editId="50AC563E">
            <wp:simplePos x="0" y="0"/>
            <wp:positionH relativeFrom="column">
              <wp:posOffset>76200</wp:posOffset>
            </wp:positionH>
            <wp:positionV relativeFrom="paragraph">
              <wp:posOffset>11430</wp:posOffset>
            </wp:positionV>
            <wp:extent cx="5731510" cy="2577465"/>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2577465"/>
                    </a:xfrm>
                    <a:prstGeom prst="rect">
                      <a:avLst/>
                    </a:prstGeom>
                  </pic:spPr>
                </pic:pic>
              </a:graphicData>
            </a:graphic>
            <wp14:sizeRelH relativeFrom="page">
              <wp14:pctWidth>0</wp14:pctWidth>
            </wp14:sizeRelH>
            <wp14:sizeRelV relativeFrom="page">
              <wp14:pctHeight>0</wp14:pctHeight>
            </wp14:sizeRelV>
          </wp:anchor>
        </w:drawing>
      </w:r>
    </w:p>
    <w:p w:rsidR="004879E5" w:rsidRDefault="004879E5" w:rsidP="004879E5">
      <w:pPr>
        <w:pStyle w:val="ListParagraph"/>
      </w:pPr>
    </w:p>
    <w:p w:rsidR="003C6382" w:rsidRPr="003C6382" w:rsidRDefault="003C6382" w:rsidP="004879E5">
      <w:pPr>
        <w:pStyle w:val="ListParagraph"/>
      </w:pPr>
    </w:p>
    <w:p w:rsidR="00824CAF" w:rsidRDefault="00824CAF" w:rsidP="00F32EE0">
      <w:bookmarkStart w:id="72" w:name="_Toc496209287"/>
    </w:p>
    <w:p w:rsidR="004E7F8F" w:rsidRDefault="004E7F8F" w:rsidP="00F32EE0"/>
    <w:p w:rsidR="0042072B" w:rsidRDefault="0042072B" w:rsidP="00F32EE0"/>
    <w:p w:rsidR="0042072B" w:rsidRDefault="0042072B" w:rsidP="00F32EE0"/>
    <w:p w:rsidR="002529AF" w:rsidRDefault="002529AF" w:rsidP="00F32EE0"/>
    <w:p w:rsidR="0042072B" w:rsidRDefault="0042072B" w:rsidP="00F32EE0"/>
    <w:p w:rsidR="004879E5" w:rsidRPr="00760852" w:rsidRDefault="004879E5" w:rsidP="004879E5">
      <w:pPr>
        <w:pStyle w:val="ListParagraph"/>
        <w:numPr>
          <w:ilvl w:val="0"/>
          <w:numId w:val="7"/>
        </w:numPr>
        <w:rPr>
          <w:rFonts w:ascii="Arial" w:hAnsi="Arial" w:cs="Arial"/>
        </w:rPr>
      </w:pPr>
      <w:r w:rsidRPr="00760852">
        <w:rPr>
          <w:rFonts w:ascii="Arial" w:hAnsi="Arial" w:cs="Arial"/>
        </w:rPr>
        <w:lastRenderedPageBreak/>
        <w:t>Remove from oven and cool to room temperature (do not remove any clips before cooling to room temperature)</w:t>
      </w:r>
      <w:r w:rsidR="002529AF" w:rsidRPr="00760852">
        <w:rPr>
          <w:rFonts w:ascii="Arial" w:hAnsi="Arial" w:cs="Arial"/>
        </w:rPr>
        <w:t>.</w:t>
      </w:r>
      <w:r w:rsidRPr="00760852">
        <w:rPr>
          <w:rFonts w:ascii="Arial" w:hAnsi="Arial" w:cs="Arial"/>
        </w:rPr>
        <w:t xml:space="preserve"> Mark with green paint as 2</w:t>
      </w:r>
      <w:r w:rsidRPr="00760852">
        <w:rPr>
          <w:rFonts w:ascii="Arial" w:hAnsi="Arial" w:cs="Arial"/>
          <w:vertAlign w:val="superscript"/>
        </w:rPr>
        <w:t>nd</w:t>
      </w:r>
      <w:r w:rsidRPr="00760852">
        <w:rPr>
          <w:rFonts w:ascii="Arial" w:hAnsi="Arial" w:cs="Arial"/>
        </w:rPr>
        <w:t xml:space="preserve"> cure complete.</w:t>
      </w:r>
    </w:p>
    <w:p w:rsidR="004879E5" w:rsidRPr="00760852" w:rsidRDefault="004879E5" w:rsidP="004879E5">
      <w:pPr>
        <w:rPr>
          <w:rFonts w:ascii="Arial" w:hAnsi="Arial" w:cs="Arial"/>
        </w:rPr>
      </w:pPr>
      <w:r w:rsidRPr="00760852">
        <w:rPr>
          <w:rFonts w:ascii="Arial" w:hAnsi="Arial" w:cs="Arial"/>
        </w:rPr>
        <w:t xml:space="preserve">On observation, operators were following the method as per instruction. The scope of the project does not allow </w:t>
      </w:r>
      <w:r w:rsidR="00377844" w:rsidRPr="00760852">
        <w:rPr>
          <w:rFonts w:ascii="Arial" w:hAnsi="Arial" w:cs="Arial"/>
        </w:rPr>
        <w:t>fundamental changes to the production method which has already been optimised by historical data and trials</w:t>
      </w:r>
      <w:r w:rsidR="00422746" w:rsidRPr="00760852">
        <w:rPr>
          <w:rFonts w:ascii="Arial" w:hAnsi="Arial" w:cs="Arial"/>
        </w:rPr>
        <w:t xml:space="preserve"> in terms of number clips, pressures </w:t>
      </w:r>
      <w:r w:rsidR="003F3E45" w:rsidRPr="00760852">
        <w:rPr>
          <w:rFonts w:ascii="Arial" w:hAnsi="Arial" w:cs="Arial"/>
        </w:rPr>
        <w:t>involved,</w:t>
      </w:r>
      <w:r w:rsidR="00422746" w:rsidRPr="00760852">
        <w:rPr>
          <w:rFonts w:ascii="Arial" w:hAnsi="Arial" w:cs="Arial"/>
        </w:rPr>
        <w:t xml:space="preserve"> and adhesive quantity applied</w:t>
      </w:r>
      <w:r w:rsidR="00377844" w:rsidRPr="00760852">
        <w:rPr>
          <w:rFonts w:ascii="Arial" w:hAnsi="Arial" w:cs="Arial"/>
        </w:rPr>
        <w:t xml:space="preserve">. The pre and post cure oven cycles are also on recommendation from the adhesive supplier to give </w:t>
      </w:r>
      <w:r w:rsidR="0020346F" w:rsidRPr="00760852">
        <w:rPr>
          <w:rFonts w:ascii="Arial" w:hAnsi="Arial" w:cs="Arial"/>
        </w:rPr>
        <w:t xml:space="preserve">optimal properties of the resin, so an assumption is made that the current assembly method is appropriate and will remain a constant. </w:t>
      </w:r>
    </w:p>
    <w:p w:rsidR="00C45219" w:rsidRDefault="0042072B" w:rsidP="00F14F28">
      <w:pPr>
        <w:pStyle w:val="Heading2"/>
      </w:pPr>
      <w:bookmarkStart w:id="73" w:name="_Toc512349769"/>
      <w:r>
        <w:t>B</w:t>
      </w:r>
      <w:r w:rsidR="00C45219">
        <w:t>ehaviour at Temperature</w:t>
      </w:r>
      <w:bookmarkEnd w:id="72"/>
      <w:bookmarkEnd w:id="73"/>
    </w:p>
    <w:p w:rsidR="002529AF" w:rsidRPr="00760852" w:rsidRDefault="002529AF" w:rsidP="00F14F28">
      <w:pPr>
        <w:rPr>
          <w:rFonts w:ascii="Arial" w:hAnsi="Arial" w:cs="Arial"/>
        </w:rPr>
      </w:pPr>
      <w:r w:rsidRPr="00760852">
        <w:rPr>
          <w:rFonts w:ascii="Arial" w:hAnsi="Arial" w:cs="Arial"/>
        </w:rPr>
        <w:t xml:space="preserve">Differing thermal properties between each component was identified as a contributing factor in crack formation. </w:t>
      </w:r>
    </w:p>
    <w:p w:rsidR="00F14F28" w:rsidRPr="00760852" w:rsidRDefault="00F14F28" w:rsidP="00F14F28">
      <w:pPr>
        <w:rPr>
          <w:rFonts w:ascii="Arial" w:hAnsi="Arial" w:cs="Arial"/>
        </w:rPr>
      </w:pPr>
      <w:r w:rsidRPr="00760852">
        <w:rPr>
          <w:rFonts w:ascii="Arial" w:hAnsi="Arial" w:cs="Arial"/>
        </w:rPr>
        <w:t xml:space="preserve">The linear thermal expansion of a material refers to the change in length related to the original length, expressed by </w:t>
      </w:r>
      <w:proofErr w:type="spellStart"/>
      <w:r w:rsidRPr="00760852">
        <w:rPr>
          <w:rFonts w:ascii="Arial" w:hAnsi="Arial" w:cs="Arial"/>
        </w:rPr>
        <w:t>Δl</w:t>
      </w:r>
      <w:proofErr w:type="spellEnd"/>
      <w:r w:rsidRPr="00760852">
        <w:rPr>
          <w:rFonts w:ascii="Arial" w:hAnsi="Arial" w:cs="Arial"/>
        </w:rPr>
        <w:t>/l</w:t>
      </w:r>
      <w:r w:rsidRPr="00760852">
        <w:rPr>
          <w:rFonts w:ascii="Arial" w:hAnsi="Arial" w:cs="Arial"/>
          <w:vertAlign w:val="subscript"/>
        </w:rPr>
        <w:t>0</w:t>
      </w:r>
      <w:r w:rsidRPr="00760852">
        <w:rPr>
          <w:rFonts w:ascii="Arial" w:hAnsi="Arial" w:cs="Arial"/>
        </w:rPr>
        <w:t>. These changes are directly proportional to the change in temperature (ΔT). The expansion coefficient is the fractional change at changes in temperature and often quoted as alpha (α). The SI unit used is K</w:t>
      </w:r>
      <w:r w:rsidRPr="00760852">
        <w:rPr>
          <w:rFonts w:ascii="Arial" w:hAnsi="Arial" w:cs="Arial"/>
          <w:vertAlign w:val="superscript"/>
        </w:rPr>
        <w:t>-1</w:t>
      </w:r>
      <w:r w:rsidRPr="00760852">
        <w:rPr>
          <w:rFonts w:ascii="Arial" w:hAnsi="Arial" w:cs="Arial"/>
        </w:rPr>
        <w:t xml:space="preserve"> or 1/K. </w:t>
      </w:r>
      <w:sdt>
        <w:sdtPr>
          <w:rPr>
            <w:rFonts w:ascii="Arial" w:hAnsi="Arial" w:cs="Arial"/>
          </w:rPr>
          <w:id w:val="1084415876"/>
          <w:citation/>
        </w:sdtPr>
        <w:sdtEndPr/>
        <w:sdtContent>
          <w:r w:rsidRPr="00760852">
            <w:rPr>
              <w:rFonts w:ascii="Arial" w:hAnsi="Arial" w:cs="Arial"/>
            </w:rPr>
            <w:fldChar w:fldCharType="begin"/>
          </w:r>
          <w:r w:rsidRPr="00760852">
            <w:rPr>
              <w:rFonts w:ascii="Arial" w:hAnsi="Arial" w:cs="Arial"/>
            </w:rPr>
            <w:instrText xml:space="preserve"> CITATION Gle17 \l 2057 </w:instrText>
          </w:r>
          <w:r w:rsidRPr="00760852">
            <w:rPr>
              <w:rFonts w:ascii="Arial" w:hAnsi="Arial" w:cs="Arial"/>
            </w:rPr>
            <w:fldChar w:fldCharType="separate"/>
          </w:r>
          <w:r w:rsidR="00E14192" w:rsidRPr="00E14192">
            <w:rPr>
              <w:rFonts w:ascii="Arial" w:hAnsi="Arial" w:cs="Arial"/>
              <w:noProof/>
            </w:rPr>
            <w:t>(Helert, 2017)</w:t>
          </w:r>
          <w:r w:rsidRPr="00760852">
            <w:rPr>
              <w:rFonts w:ascii="Arial" w:hAnsi="Arial" w:cs="Arial"/>
            </w:rPr>
            <w:fldChar w:fldCharType="end"/>
          </w:r>
        </w:sdtContent>
      </w:sdt>
    </w:p>
    <w:p w:rsidR="008E2C35" w:rsidRPr="00760852" w:rsidRDefault="008E2C35" w:rsidP="008E2C35">
      <w:pPr>
        <w:rPr>
          <w:rFonts w:ascii="Arial" w:hAnsi="Arial" w:cs="Arial"/>
        </w:rPr>
      </w:pPr>
      <w:r w:rsidRPr="00760852">
        <w:rPr>
          <w:rFonts w:ascii="Arial" w:hAnsi="Arial" w:cs="Arial"/>
        </w:rPr>
        <w:t>Bonding materials of significant differing thermal expansion can result in warping and distortion in products cured at elevated temperatures</w:t>
      </w:r>
      <w:r w:rsidR="008C1A3D" w:rsidRPr="00760852">
        <w:rPr>
          <w:rFonts w:ascii="Arial" w:hAnsi="Arial" w:cs="Arial"/>
        </w:rPr>
        <w:t>, as well as this</w:t>
      </w:r>
      <w:r w:rsidR="00F14F28" w:rsidRPr="00760852">
        <w:rPr>
          <w:rFonts w:ascii="Arial" w:hAnsi="Arial" w:cs="Arial"/>
        </w:rPr>
        <w:t>,</w:t>
      </w:r>
      <w:r w:rsidR="008C1A3D" w:rsidRPr="00760852">
        <w:rPr>
          <w:rFonts w:ascii="Arial" w:hAnsi="Arial" w:cs="Arial"/>
        </w:rPr>
        <w:t xml:space="preserve"> resins cured at room temperature generally do not perform well at above 100°C so it is difficult to avoid the issue by not heating the parts in the first place. </w:t>
      </w:r>
      <w:sdt>
        <w:sdtPr>
          <w:rPr>
            <w:rFonts w:ascii="Arial" w:hAnsi="Arial" w:cs="Arial"/>
          </w:rPr>
          <w:id w:val="389928702"/>
          <w:citation/>
        </w:sdtPr>
        <w:sdtEndPr/>
        <w:sdtContent>
          <w:r w:rsidR="008C1A3D" w:rsidRPr="00760852">
            <w:rPr>
              <w:rFonts w:ascii="Arial" w:hAnsi="Arial" w:cs="Arial"/>
            </w:rPr>
            <w:fldChar w:fldCharType="begin"/>
          </w:r>
          <w:r w:rsidR="008C1A3D" w:rsidRPr="00760852">
            <w:rPr>
              <w:rFonts w:ascii="Arial" w:hAnsi="Arial" w:cs="Arial"/>
            </w:rPr>
            <w:instrText xml:space="preserve"> CITATION Hen67 \l 2057 </w:instrText>
          </w:r>
          <w:r w:rsidR="008C1A3D" w:rsidRPr="00760852">
            <w:rPr>
              <w:rFonts w:ascii="Arial" w:hAnsi="Arial" w:cs="Arial"/>
            </w:rPr>
            <w:fldChar w:fldCharType="separate"/>
          </w:r>
          <w:r w:rsidR="00E14192" w:rsidRPr="00E14192">
            <w:rPr>
              <w:rFonts w:ascii="Arial" w:hAnsi="Arial" w:cs="Arial"/>
              <w:noProof/>
            </w:rPr>
            <w:t>(Lee, 1967)</w:t>
          </w:r>
          <w:r w:rsidR="008C1A3D" w:rsidRPr="00760852">
            <w:rPr>
              <w:rFonts w:ascii="Arial" w:hAnsi="Arial" w:cs="Arial"/>
            </w:rPr>
            <w:fldChar w:fldCharType="end"/>
          </w:r>
        </w:sdtContent>
      </w:sdt>
    </w:p>
    <w:p w:rsidR="006E1CA3" w:rsidRPr="00760852" w:rsidRDefault="00422746" w:rsidP="008E2C35">
      <w:pPr>
        <w:rPr>
          <w:rFonts w:ascii="Arial" w:hAnsi="Arial" w:cs="Arial"/>
        </w:rPr>
      </w:pPr>
      <w:r w:rsidRPr="00760852">
        <w:rPr>
          <w:rFonts w:ascii="Arial" w:hAnsi="Arial" w:cs="Arial"/>
        </w:rPr>
        <w:t>There are four</w:t>
      </w:r>
      <w:r w:rsidR="0026609E" w:rsidRPr="00760852">
        <w:rPr>
          <w:rFonts w:ascii="Arial" w:hAnsi="Arial" w:cs="Arial"/>
        </w:rPr>
        <w:t xml:space="preserve"> materi</w:t>
      </w:r>
      <w:r w:rsidRPr="00760852">
        <w:rPr>
          <w:rFonts w:ascii="Arial" w:hAnsi="Arial" w:cs="Arial"/>
        </w:rPr>
        <w:t>als in total in the system, an aluminium sheath, a c</w:t>
      </w:r>
      <w:r w:rsidR="0026609E" w:rsidRPr="00760852">
        <w:rPr>
          <w:rFonts w:ascii="Arial" w:hAnsi="Arial" w:cs="Arial"/>
        </w:rPr>
        <w:t xml:space="preserve">opper mesh, the </w:t>
      </w:r>
      <w:r w:rsidR="00C05D32" w:rsidRPr="00760852">
        <w:rPr>
          <w:rFonts w:ascii="Arial" w:hAnsi="Arial" w:cs="Arial"/>
        </w:rPr>
        <w:t>adhesive</w:t>
      </w:r>
      <w:r w:rsidR="0026609E" w:rsidRPr="00760852">
        <w:rPr>
          <w:rFonts w:ascii="Arial" w:hAnsi="Arial" w:cs="Arial"/>
        </w:rPr>
        <w:t xml:space="preserve"> and the carbon strip. </w:t>
      </w:r>
      <w:r w:rsidRPr="00760852">
        <w:rPr>
          <w:rFonts w:ascii="Arial" w:hAnsi="Arial" w:cs="Arial"/>
        </w:rPr>
        <w:t>All of which behave in differing</w:t>
      </w:r>
      <w:r w:rsidR="0026609E" w:rsidRPr="00760852">
        <w:rPr>
          <w:rFonts w:ascii="Arial" w:hAnsi="Arial" w:cs="Arial"/>
        </w:rPr>
        <w:t xml:space="preserve"> ways at elevated temperature.  </w:t>
      </w:r>
      <w:r w:rsidRPr="00760852">
        <w:rPr>
          <w:rFonts w:ascii="Arial" w:hAnsi="Arial" w:cs="Arial"/>
        </w:rPr>
        <w:t>The table</w:t>
      </w:r>
      <w:r w:rsidR="00CA595C">
        <w:rPr>
          <w:rFonts w:ascii="Arial" w:hAnsi="Arial" w:cs="Arial"/>
        </w:rPr>
        <w:t xml:space="preserve"> 1</w:t>
      </w:r>
      <w:r w:rsidRPr="00760852">
        <w:rPr>
          <w:rFonts w:ascii="Arial" w:hAnsi="Arial" w:cs="Arial"/>
        </w:rPr>
        <w:t xml:space="preserve"> below shows the thermal expansion figures of each component in the assembly.</w:t>
      </w:r>
    </w:p>
    <w:tbl>
      <w:tblPr>
        <w:tblStyle w:val="LightGrid-Accent5"/>
        <w:tblW w:w="0" w:type="auto"/>
        <w:tblLook w:val="04A0" w:firstRow="1" w:lastRow="0" w:firstColumn="1" w:lastColumn="0" w:noHBand="0" w:noVBand="1"/>
      </w:tblPr>
      <w:tblGrid>
        <w:gridCol w:w="1899"/>
        <w:gridCol w:w="1701"/>
        <w:gridCol w:w="1772"/>
        <w:gridCol w:w="1791"/>
        <w:gridCol w:w="1843"/>
      </w:tblGrid>
      <w:tr w:rsidR="0026609E" w:rsidTr="00E03FDC">
        <w:trPr>
          <w:cnfStyle w:val="100000000000" w:firstRow="1" w:lastRow="0" w:firstColumn="0" w:lastColumn="0" w:oddVBand="0" w:evenVBand="0" w:oddHBand="0" w:evenHBand="0" w:firstRowFirstColumn="0" w:firstRowLastColumn="0" w:lastRowFirstColumn="0" w:lastRowLastColumn="0"/>
          <w:trHeight w:val="976"/>
        </w:trPr>
        <w:tc>
          <w:tcPr>
            <w:cnfStyle w:val="001000000000" w:firstRow="0" w:lastRow="0" w:firstColumn="1" w:lastColumn="0" w:oddVBand="0" w:evenVBand="0" w:oddHBand="0" w:evenHBand="0" w:firstRowFirstColumn="0" w:firstRowLastColumn="0" w:lastRowFirstColumn="0" w:lastRowLastColumn="0"/>
            <w:tcW w:w="1951" w:type="dxa"/>
          </w:tcPr>
          <w:p w:rsidR="0026609E" w:rsidRDefault="000735D9" w:rsidP="00F14F28">
            <w:pPr>
              <w:spacing w:before="240"/>
              <w:jc w:val="center"/>
              <w:rPr>
                <w:u w:val="single"/>
              </w:rPr>
            </w:pPr>
            <w:r w:rsidRPr="00FF33BF">
              <w:rPr>
                <w:u w:val="single"/>
              </w:rPr>
              <w:t>Component</w:t>
            </w:r>
          </w:p>
          <w:p w:rsidR="00F14F28" w:rsidRPr="00FF33BF" w:rsidRDefault="00F14F28" w:rsidP="00F14F28">
            <w:pPr>
              <w:spacing w:before="240"/>
              <w:jc w:val="center"/>
              <w:rPr>
                <w:u w:val="single"/>
              </w:rPr>
            </w:pPr>
          </w:p>
        </w:tc>
        <w:tc>
          <w:tcPr>
            <w:tcW w:w="1745" w:type="dxa"/>
          </w:tcPr>
          <w:p w:rsidR="0026609E" w:rsidRDefault="000735D9" w:rsidP="00F14F28">
            <w:pPr>
              <w:spacing w:before="240"/>
              <w:jc w:val="center"/>
              <w:cnfStyle w:val="100000000000" w:firstRow="1" w:lastRow="0" w:firstColumn="0" w:lastColumn="0" w:oddVBand="0" w:evenVBand="0" w:oddHBand="0" w:evenHBand="0" w:firstRowFirstColumn="0" w:firstRowLastColumn="0" w:lastRowFirstColumn="0" w:lastRowLastColumn="0"/>
            </w:pPr>
            <w:r>
              <w:t>Aluminium</w:t>
            </w:r>
          </w:p>
        </w:tc>
        <w:tc>
          <w:tcPr>
            <w:tcW w:w="1848" w:type="dxa"/>
          </w:tcPr>
          <w:p w:rsidR="0026609E" w:rsidRDefault="000735D9" w:rsidP="00F14F28">
            <w:pPr>
              <w:spacing w:before="240"/>
              <w:jc w:val="center"/>
              <w:cnfStyle w:val="100000000000" w:firstRow="1" w:lastRow="0" w:firstColumn="0" w:lastColumn="0" w:oddVBand="0" w:evenVBand="0" w:oddHBand="0" w:evenHBand="0" w:firstRowFirstColumn="0" w:firstRowLastColumn="0" w:lastRowFirstColumn="0" w:lastRowLastColumn="0"/>
            </w:pPr>
            <w:r>
              <w:t>Copper</w:t>
            </w:r>
          </w:p>
        </w:tc>
        <w:tc>
          <w:tcPr>
            <w:tcW w:w="1849" w:type="dxa"/>
          </w:tcPr>
          <w:p w:rsidR="0026609E" w:rsidRDefault="000735D9" w:rsidP="00F14F28">
            <w:pPr>
              <w:spacing w:before="240"/>
              <w:jc w:val="center"/>
              <w:cnfStyle w:val="100000000000" w:firstRow="1" w:lastRow="0" w:firstColumn="0" w:lastColumn="0" w:oddVBand="0" w:evenVBand="0" w:oddHBand="0" w:evenHBand="0" w:firstRowFirstColumn="0" w:firstRowLastColumn="0" w:lastRowFirstColumn="0" w:lastRowLastColumn="0"/>
            </w:pPr>
            <w:r>
              <w:t>Carbon (graphite)</w:t>
            </w:r>
          </w:p>
        </w:tc>
        <w:tc>
          <w:tcPr>
            <w:tcW w:w="1849" w:type="dxa"/>
          </w:tcPr>
          <w:p w:rsidR="0026609E" w:rsidRDefault="000735D9" w:rsidP="00C05D32">
            <w:pPr>
              <w:spacing w:before="240"/>
              <w:jc w:val="center"/>
              <w:cnfStyle w:val="100000000000" w:firstRow="1" w:lastRow="0" w:firstColumn="0" w:lastColumn="0" w:oddVBand="0" w:evenVBand="0" w:oddHBand="0" w:evenHBand="0" w:firstRowFirstColumn="0" w:firstRowLastColumn="0" w:lastRowFirstColumn="0" w:lastRowLastColumn="0"/>
            </w:pPr>
            <w:r>
              <w:t xml:space="preserve">Epoxy </w:t>
            </w:r>
            <w:r w:rsidR="00C05D32">
              <w:t>adhesive</w:t>
            </w:r>
            <w:r>
              <w:t>(supplier spec)</w:t>
            </w:r>
          </w:p>
        </w:tc>
      </w:tr>
      <w:tr w:rsidR="0026609E" w:rsidTr="00E03FDC">
        <w:trPr>
          <w:cnfStyle w:val="000000100000" w:firstRow="0" w:lastRow="0" w:firstColumn="0" w:lastColumn="0" w:oddVBand="0" w:evenVBand="0" w:oddHBand="1" w:evenHBand="0" w:firstRowFirstColumn="0" w:firstRowLastColumn="0" w:lastRowFirstColumn="0" w:lastRowLastColumn="0"/>
          <w:trHeight w:val="1462"/>
        </w:trPr>
        <w:tc>
          <w:tcPr>
            <w:cnfStyle w:val="001000000000" w:firstRow="0" w:lastRow="0" w:firstColumn="1" w:lastColumn="0" w:oddVBand="0" w:evenVBand="0" w:oddHBand="0" w:evenHBand="0" w:firstRowFirstColumn="0" w:firstRowLastColumn="0" w:lastRowFirstColumn="0" w:lastRowLastColumn="0"/>
            <w:tcW w:w="1951" w:type="dxa"/>
          </w:tcPr>
          <w:p w:rsidR="00F14F28" w:rsidRDefault="00F14F28" w:rsidP="00F14F28">
            <w:pPr>
              <w:spacing w:before="240"/>
              <w:jc w:val="center"/>
              <w:rPr>
                <w:u w:val="single"/>
              </w:rPr>
            </w:pPr>
          </w:p>
          <w:p w:rsidR="00E03FDC" w:rsidRDefault="000735D9" w:rsidP="00F14F28">
            <w:pPr>
              <w:spacing w:before="240"/>
              <w:jc w:val="center"/>
              <w:rPr>
                <w:u w:val="single"/>
              </w:rPr>
            </w:pPr>
            <w:r w:rsidRPr="00FF33BF">
              <w:rPr>
                <w:u w:val="single"/>
              </w:rPr>
              <w:t xml:space="preserve">Expansion coef. </w:t>
            </w:r>
          </w:p>
          <w:p w:rsidR="0026609E" w:rsidRPr="00E03FDC" w:rsidRDefault="000735D9" w:rsidP="00F14F28">
            <w:pPr>
              <w:spacing w:before="240"/>
              <w:jc w:val="center"/>
            </w:pPr>
            <w:r w:rsidRPr="00E03FDC">
              <w:t>(</w:t>
            </w:r>
            <w:r w:rsidR="0026609E" w:rsidRPr="00E03FDC">
              <w:t>K</w:t>
            </w:r>
            <w:r w:rsidR="00E03FDC" w:rsidRPr="00E03FDC">
              <w:rPr>
                <w:vertAlign w:val="superscript"/>
              </w:rPr>
              <w:t>-1</w:t>
            </w:r>
            <w:r w:rsidRPr="00E03FDC">
              <w:t>)</w:t>
            </w:r>
          </w:p>
          <w:p w:rsidR="00F14F28" w:rsidRPr="00FF33BF" w:rsidRDefault="00F14F28" w:rsidP="00F14F28">
            <w:pPr>
              <w:spacing w:before="240"/>
              <w:jc w:val="center"/>
              <w:rPr>
                <w:u w:val="single"/>
              </w:rPr>
            </w:pPr>
          </w:p>
        </w:tc>
        <w:tc>
          <w:tcPr>
            <w:tcW w:w="1745" w:type="dxa"/>
          </w:tcPr>
          <w:p w:rsidR="00F14F28" w:rsidRPr="00F14F28" w:rsidRDefault="00F14F28"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p>
          <w:p w:rsidR="0026609E" w:rsidRPr="00F14F28" w:rsidRDefault="000735D9"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r w:rsidRPr="00F14F28">
              <w:rPr>
                <w:b/>
              </w:rPr>
              <w:t>23.5</w:t>
            </w:r>
          </w:p>
        </w:tc>
        <w:tc>
          <w:tcPr>
            <w:tcW w:w="1848" w:type="dxa"/>
          </w:tcPr>
          <w:p w:rsidR="00F14F28" w:rsidRPr="00F14F28" w:rsidRDefault="00F14F28"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p>
          <w:p w:rsidR="0026609E" w:rsidRPr="00F14F28" w:rsidRDefault="000735D9"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r w:rsidRPr="00F14F28">
              <w:rPr>
                <w:b/>
              </w:rPr>
              <w:t>17</w:t>
            </w:r>
          </w:p>
        </w:tc>
        <w:tc>
          <w:tcPr>
            <w:tcW w:w="1849" w:type="dxa"/>
          </w:tcPr>
          <w:p w:rsidR="00F14F28" w:rsidRPr="00F14F28" w:rsidRDefault="00F14F28"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p>
          <w:p w:rsidR="0026609E" w:rsidRPr="00F14F28" w:rsidRDefault="000735D9"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r w:rsidRPr="00F14F28">
              <w:rPr>
                <w:b/>
              </w:rPr>
              <w:t>8</w:t>
            </w:r>
          </w:p>
        </w:tc>
        <w:tc>
          <w:tcPr>
            <w:tcW w:w="1849" w:type="dxa"/>
          </w:tcPr>
          <w:p w:rsidR="00F14F28" w:rsidRPr="00F14F28" w:rsidRDefault="00F14F28"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p>
          <w:p w:rsidR="0026609E" w:rsidRPr="00F14F28" w:rsidRDefault="000735D9" w:rsidP="00F14F28">
            <w:pPr>
              <w:spacing w:before="240"/>
              <w:jc w:val="center"/>
              <w:cnfStyle w:val="000000100000" w:firstRow="0" w:lastRow="0" w:firstColumn="0" w:lastColumn="0" w:oddVBand="0" w:evenVBand="0" w:oddHBand="1" w:evenHBand="0" w:firstRowFirstColumn="0" w:firstRowLastColumn="0" w:lastRowFirstColumn="0" w:lastRowLastColumn="0"/>
              <w:rPr>
                <w:b/>
              </w:rPr>
            </w:pPr>
            <w:r w:rsidRPr="00F14F28">
              <w:rPr>
                <w:b/>
              </w:rPr>
              <w:t>40</w:t>
            </w:r>
          </w:p>
        </w:tc>
      </w:tr>
    </w:tbl>
    <w:p w:rsidR="0026609E" w:rsidRDefault="0026609E" w:rsidP="008E2C35"/>
    <w:p w:rsidR="00CA595C" w:rsidRPr="00CA595C" w:rsidRDefault="00CA595C" w:rsidP="00CA595C">
      <w:pPr>
        <w:pStyle w:val="Caption"/>
        <w:rPr>
          <w:b w:val="0"/>
          <w:color w:val="auto"/>
        </w:rPr>
      </w:pPr>
      <w:bookmarkStart w:id="74" w:name="_Toc512326232"/>
      <w:bookmarkStart w:id="75" w:name="_Toc512326443"/>
      <w:r w:rsidRPr="00CA595C">
        <w:rPr>
          <w:b w:val="0"/>
          <w:color w:val="auto"/>
        </w:rPr>
        <w:t xml:space="preserve">Table </w:t>
      </w:r>
      <w:r w:rsidRPr="00CA595C">
        <w:rPr>
          <w:b w:val="0"/>
          <w:color w:val="auto"/>
        </w:rPr>
        <w:fldChar w:fldCharType="begin"/>
      </w:r>
      <w:r w:rsidRPr="00CA595C">
        <w:rPr>
          <w:b w:val="0"/>
          <w:color w:val="auto"/>
        </w:rPr>
        <w:instrText xml:space="preserve"> SEQ Table \* ARABIC </w:instrText>
      </w:r>
      <w:r w:rsidRPr="00CA595C">
        <w:rPr>
          <w:b w:val="0"/>
          <w:color w:val="auto"/>
        </w:rPr>
        <w:fldChar w:fldCharType="separate"/>
      </w:r>
      <w:r w:rsidR="008C2AA8">
        <w:rPr>
          <w:b w:val="0"/>
          <w:noProof/>
          <w:color w:val="auto"/>
        </w:rPr>
        <w:t>1</w:t>
      </w:r>
      <w:r w:rsidRPr="00CA595C">
        <w:rPr>
          <w:b w:val="0"/>
          <w:color w:val="auto"/>
        </w:rPr>
        <w:fldChar w:fldCharType="end"/>
      </w:r>
      <w:r w:rsidRPr="00CA595C">
        <w:rPr>
          <w:b w:val="0"/>
          <w:color w:val="auto"/>
        </w:rPr>
        <w:t xml:space="preserve"> - Expansion coefficient data</w:t>
      </w:r>
      <w:bookmarkEnd w:id="74"/>
      <w:bookmarkEnd w:id="75"/>
    </w:p>
    <w:p w:rsidR="004F4BC1" w:rsidRPr="00760852" w:rsidRDefault="00C21A46" w:rsidP="008E2C35">
      <w:pPr>
        <w:rPr>
          <w:rFonts w:ascii="Arial" w:hAnsi="Arial" w:cs="Arial"/>
        </w:rPr>
      </w:pPr>
      <w:r w:rsidRPr="00760852">
        <w:rPr>
          <w:rFonts w:ascii="Arial" w:hAnsi="Arial" w:cs="Arial"/>
        </w:rPr>
        <w:t>The different expansion coefficients mean that as the bond is cured each part of the assembly is behaving in a different way and expanding at different rates. This suggests that if there isn’t any flexibility in the system the</w:t>
      </w:r>
      <w:r w:rsidR="00422746" w:rsidRPr="00760852">
        <w:rPr>
          <w:rFonts w:ascii="Arial" w:hAnsi="Arial" w:cs="Arial"/>
        </w:rPr>
        <w:t>re will be concentrated stress points</w:t>
      </w:r>
      <w:r w:rsidR="0080218D" w:rsidRPr="00760852">
        <w:rPr>
          <w:rFonts w:ascii="Arial" w:hAnsi="Arial" w:cs="Arial"/>
        </w:rPr>
        <w:t>.</w:t>
      </w:r>
    </w:p>
    <w:p w:rsidR="00F14F28" w:rsidRPr="00760852" w:rsidRDefault="008B3811" w:rsidP="00F14F28">
      <w:pPr>
        <w:rPr>
          <w:rFonts w:ascii="Arial" w:hAnsi="Arial" w:cs="Arial"/>
        </w:rPr>
      </w:pPr>
      <w:r w:rsidRPr="00760852">
        <w:rPr>
          <w:rFonts w:ascii="Arial" w:hAnsi="Arial" w:cs="Arial"/>
        </w:rPr>
        <w:t xml:space="preserve">According to </w:t>
      </w:r>
      <w:sdt>
        <w:sdtPr>
          <w:rPr>
            <w:rFonts w:ascii="Arial" w:hAnsi="Arial" w:cs="Arial"/>
          </w:rPr>
          <w:id w:val="1086039154"/>
          <w:citation/>
        </w:sdtPr>
        <w:sdtEndPr/>
        <w:sdtContent>
          <w:r w:rsidRPr="00760852">
            <w:rPr>
              <w:rFonts w:ascii="Arial" w:hAnsi="Arial" w:cs="Arial"/>
            </w:rPr>
            <w:fldChar w:fldCharType="begin"/>
          </w:r>
          <w:r w:rsidRPr="00760852">
            <w:rPr>
              <w:rFonts w:ascii="Arial" w:hAnsi="Arial" w:cs="Arial"/>
            </w:rPr>
            <w:instrText xml:space="preserve"> CITATION Dav94 \l 2057 </w:instrText>
          </w:r>
          <w:r w:rsidRPr="00760852">
            <w:rPr>
              <w:rFonts w:ascii="Arial" w:hAnsi="Arial" w:cs="Arial"/>
            </w:rPr>
            <w:fldChar w:fldCharType="separate"/>
          </w:r>
          <w:r w:rsidR="00E14192" w:rsidRPr="00E14192">
            <w:rPr>
              <w:rFonts w:ascii="Arial" w:hAnsi="Arial" w:cs="Arial"/>
              <w:noProof/>
            </w:rPr>
            <w:t>(Luth, 1994)</w:t>
          </w:r>
          <w:r w:rsidRPr="00760852">
            <w:rPr>
              <w:rFonts w:ascii="Arial" w:hAnsi="Arial" w:cs="Arial"/>
            </w:rPr>
            <w:fldChar w:fldCharType="end"/>
          </w:r>
        </w:sdtContent>
      </w:sdt>
      <w:r w:rsidR="003C6738" w:rsidRPr="00760852">
        <w:rPr>
          <w:rFonts w:ascii="Arial" w:hAnsi="Arial" w:cs="Arial"/>
        </w:rPr>
        <w:t xml:space="preserve"> bonding dissimilar materials with different thermal expansion is not uncommon, however the problem is amplified when an environment of heat or high power is involved.  Using dissimilar expansion materials encourages permanent deformation and fractures rel</w:t>
      </w:r>
      <w:r w:rsidR="00E03FDC" w:rsidRPr="00760852">
        <w:rPr>
          <w:rFonts w:ascii="Arial" w:hAnsi="Arial" w:cs="Arial"/>
        </w:rPr>
        <w:t>ative to each interface, industry</w:t>
      </w:r>
      <w:r w:rsidR="003C6738" w:rsidRPr="00760852">
        <w:rPr>
          <w:rFonts w:ascii="Arial" w:hAnsi="Arial" w:cs="Arial"/>
        </w:rPr>
        <w:t xml:space="preserve"> has over the years used </w:t>
      </w:r>
      <w:r w:rsidR="003F3E45" w:rsidRPr="00760852">
        <w:rPr>
          <w:rFonts w:ascii="Arial" w:hAnsi="Arial" w:cs="Arial"/>
        </w:rPr>
        <w:t>several</w:t>
      </w:r>
      <w:r w:rsidR="003C6738" w:rsidRPr="00760852">
        <w:rPr>
          <w:rFonts w:ascii="Arial" w:hAnsi="Arial" w:cs="Arial"/>
        </w:rPr>
        <w:t xml:space="preserve"> methods to try and overcome the problem. For </w:t>
      </w:r>
      <w:r w:rsidR="003F3E45" w:rsidRPr="00760852">
        <w:rPr>
          <w:rFonts w:ascii="Arial" w:hAnsi="Arial" w:cs="Arial"/>
        </w:rPr>
        <w:t>example,</w:t>
      </w:r>
      <w:r w:rsidR="003C6738" w:rsidRPr="00760852">
        <w:rPr>
          <w:rFonts w:ascii="Arial" w:hAnsi="Arial" w:cs="Arial"/>
        </w:rPr>
        <w:t xml:space="preserve"> minimising the mismatch by using similar materials is preferred but limits materials selection whereas low temperature bond curing (another common method) will not give the required strength</w:t>
      </w:r>
      <w:r w:rsidR="00E03FDC" w:rsidRPr="00760852">
        <w:rPr>
          <w:rFonts w:ascii="Arial" w:hAnsi="Arial" w:cs="Arial"/>
        </w:rPr>
        <w:t xml:space="preserve"> in service</w:t>
      </w:r>
      <w:r w:rsidR="003C6738" w:rsidRPr="00760852">
        <w:rPr>
          <w:rFonts w:ascii="Arial" w:hAnsi="Arial" w:cs="Arial"/>
        </w:rPr>
        <w:t xml:space="preserve">. Other options are to </w:t>
      </w:r>
      <w:r w:rsidR="008E2B35" w:rsidRPr="00760852">
        <w:rPr>
          <w:rFonts w:ascii="Arial" w:hAnsi="Arial" w:cs="Arial"/>
        </w:rPr>
        <w:t xml:space="preserve">reduce </w:t>
      </w:r>
      <w:r w:rsidR="008E2B35" w:rsidRPr="00760852">
        <w:rPr>
          <w:rFonts w:ascii="Arial" w:hAnsi="Arial" w:cs="Arial"/>
        </w:rPr>
        <w:lastRenderedPageBreak/>
        <w:t xml:space="preserve">the amount of bonding required </w:t>
      </w:r>
      <w:r w:rsidR="00F14F28" w:rsidRPr="00760852">
        <w:rPr>
          <w:rFonts w:ascii="Arial" w:hAnsi="Arial" w:cs="Arial"/>
        </w:rPr>
        <w:t xml:space="preserve">by design </w:t>
      </w:r>
      <w:r w:rsidR="008E2B35" w:rsidRPr="00760852">
        <w:rPr>
          <w:rFonts w:ascii="Arial" w:hAnsi="Arial" w:cs="Arial"/>
        </w:rPr>
        <w:t xml:space="preserve">or to use another intermediate layer to provide a step change in expansion to buffer the other parts of the assembly </w:t>
      </w:r>
      <w:sdt>
        <w:sdtPr>
          <w:rPr>
            <w:rFonts w:ascii="Arial" w:hAnsi="Arial" w:cs="Arial"/>
          </w:rPr>
          <w:id w:val="507265008"/>
          <w:citation/>
        </w:sdtPr>
        <w:sdtEndPr/>
        <w:sdtContent>
          <w:r w:rsidR="008E2B35" w:rsidRPr="00760852">
            <w:rPr>
              <w:rFonts w:ascii="Arial" w:hAnsi="Arial" w:cs="Arial"/>
            </w:rPr>
            <w:fldChar w:fldCharType="begin"/>
          </w:r>
          <w:r w:rsidR="008E2B35" w:rsidRPr="00760852">
            <w:rPr>
              <w:rFonts w:ascii="Arial" w:hAnsi="Arial" w:cs="Arial"/>
            </w:rPr>
            <w:instrText xml:space="preserve"> CITATION Kas05 \l 2057 </w:instrText>
          </w:r>
          <w:r w:rsidR="008E2B35" w:rsidRPr="00760852">
            <w:rPr>
              <w:rFonts w:ascii="Arial" w:hAnsi="Arial" w:cs="Arial"/>
            </w:rPr>
            <w:fldChar w:fldCharType="separate"/>
          </w:r>
          <w:r w:rsidR="00E14192" w:rsidRPr="00E14192">
            <w:rPr>
              <w:rFonts w:ascii="Arial" w:hAnsi="Arial" w:cs="Arial"/>
              <w:noProof/>
            </w:rPr>
            <w:t>(Winther, 2005)</w:t>
          </w:r>
          <w:r w:rsidR="008E2B35" w:rsidRPr="00760852">
            <w:rPr>
              <w:rFonts w:ascii="Arial" w:hAnsi="Arial" w:cs="Arial"/>
            </w:rPr>
            <w:fldChar w:fldCharType="end"/>
          </w:r>
        </w:sdtContent>
      </w:sdt>
      <w:r w:rsidR="008E2B35" w:rsidRPr="00760852">
        <w:rPr>
          <w:rFonts w:ascii="Arial" w:hAnsi="Arial" w:cs="Arial"/>
        </w:rPr>
        <w:t xml:space="preserve">.  </w:t>
      </w:r>
      <w:bookmarkStart w:id="76" w:name="_Toc496209289"/>
      <w:r w:rsidR="00422746" w:rsidRPr="00760852">
        <w:rPr>
          <w:rFonts w:ascii="Arial" w:hAnsi="Arial" w:cs="Arial"/>
        </w:rPr>
        <w:t>The differing expansion rates are inherent of material selection and cannot be altered, however the effects can be potentially mitigated by using a more flexible bond to dissipate stress and allow movement under curing.</w:t>
      </w:r>
    </w:p>
    <w:p w:rsidR="00A5277D" w:rsidRPr="00422746" w:rsidRDefault="00A5277D" w:rsidP="00071875">
      <w:pPr>
        <w:pStyle w:val="Heading2"/>
        <w:rPr>
          <w:u w:val="single"/>
        </w:rPr>
      </w:pPr>
      <w:bookmarkStart w:id="77" w:name="_Toc512349770"/>
      <w:r w:rsidRPr="00422746">
        <w:rPr>
          <w:u w:val="single"/>
        </w:rPr>
        <w:t>Resin Substitution</w:t>
      </w:r>
      <w:bookmarkEnd w:id="77"/>
      <w:r w:rsidRPr="00422746">
        <w:rPr>
          <w:u w:val="single"/>
        </w:rPr>
        <w:t xml:space="preserve"> </w:t>
      </w:r>
    </w:p>
    <w:p w:rsidR="00A5277D" w:rsidRPr="00760852" w:rsidRDefault="00A5277D" w:rsidP="00A5277D">
      <w:pPr>
        <w:rPr>
          <w:rFonts w:ascii="Arial" w:hAnsi="Arial" w:cs="Arial"/>
        </w:rPr>
      </w:pPr>
      <w:bookmarkStart w:id="78" w:name="_Toc496209291"/>
      <w:r w:rsidRPr="00760852">
        <w:rPr>
          <w:rFonts w:ascii="Arial" w:hAnsi="Arial" w:cs="Arial"/>
        </w:rPr>
        <w:t>It was</w:t>
      </w:r>
      <w:r w:rsidR="0020346F" w:rsidRPr="00760852">
        <w:rPr>
          <w:rFonts w:ascii="Arial" w:hAnsi="Arial" w:cs="Arial"/>
        </w:rPr>
        <w:t xml:space="preserve"> previously</w:t>
      </w:r>
      <w:r w:rsidRPr="00760852">
        <w:rPr>
          <w:rFonts w:ascii="Arial" w:hAnsi="Arial" w:cs="Arial"/>
        </w:rPr>
        <w:t xml:space="preserve"> determined</w:t>
      </w:r>
      <w:r w:rsidR="0020346F" w:rsidRPr="00760852">
        <w:rPr>
          <w:rFonts w:ascii="Arial" w:hAnsi="Arial" w:cs="Arial"/>
        </w:rPr>
        <w:t xml:space="preserve"> by Ishikawa analysis</w:t>
      </w:r>
      <w:r w:rsidRPr="00760852">
        <w:rPr>
          <w:rFonts w:ascii="Arial" w:hAnsi="Arial" w:cs="Arial"/>
        </w:rPr>
        <w:t xml:space="preserve"> that one of the major primary causes of cracking was due to the differing coefficient of thermal expansion between each material, aluminium, resin and carbon. </w:t>
      </w:r>
      <w:r w:rsidR="003F3E45" w:rsidRPr="00760852">
        <w:rPr>
          <w:rFonts w:ascii="Arial" w:hAnsi="Arial" w:cs="Arial"/>
        </w:rPr>
        <w:t>Therefore,</w:t>
      </w:r>
      <w:r w:rsidRPr="00760852">
        <w:rPr>
          <w:rFonts w:ascii="Arial" w:hAnsi="Arial" w:cs="Arial"/>
        </w:rPr>
        <w:t xml:space="preserve"> it would be advantageous to either reduce the heat required to cure the bond or to use a more flexible adhesive system wh</w:t>
      </w:r>
      <w:r w:rsidR="0020346F" w:rsidRPr="00760852">
        <w:rPr>
          <w:rFonts w:ascii="Arial" w:hAnsi="Arial" w:cs="Arial"/>
        </w:rPr>
        <w:t>ich would allow some movement of</w:t>
      </w:r>
      <w:r w:rsidRPr="00760852">
        <w:rPr>
          <w:rFonts w:ascii="Arial" w:hAnsi="Arial" w:cs="Arial"/>
        </w:rPr>
        <w:t xml:space="preserve"> the parts and </w:t>
      </w:r>
      <w:r w:rsidR="00F736A0" w:rsidRPr="00760852">
        <w:rPr>
          <w:rFonts w:ascii="Arial" w:hAnsi="Arial" w:cs="Arial"/>
        </w:rPr>
        <w:t>decrease the potential</w:t>
      </w:r>
      <w:r w:rsidRPr="00760852">
        <w:rPr>
          <w:rFonts w:ascii="Arial" w:hAnsi="Arial" w:cs="Arial"/>
        </w:rPr>
        <w:t xml:space="preserve"> of crack</w:t>
      </w:r>
      <w:r w:rsidR="00F736A0" w:rsidRPr="00760852">
        <w:rPr>
          <w:rFonts w:ascii="Arial" w:hAnsi="Arial" w:cs="Arial"/>
        </w:rPr>
        <w:t>ing defects</w:t>
      </w:r>
      <w:r w:rsidRPr="00760852">
        <w:rPr>
          <w:rFonts w:ascii="Arial" w:hAnsi="Arial" w:cs="Arial"/>
        </w:rPr>
        <w:t>. Due to the required strength at temperatures in service</w:t>
      </w:r>
      <w:r w:rsidR="00F736A0" w:rsidRPr="00760852">
        <w:rPr>
          <w:rFonts w:ascii="Arial" w:hAnsi="Arial" w:cs="Arial"/>
        </w:rPr>
        <w:t xml:space="preserve"> curing at room temperature isn’t possible however</w:t>
      </w:r>
      <w:r w:rsidRPr="00760852">
        <w:rPr>
          <w:rFonts w:ascii="Arial" w:hAnsi="Arial" w:cs="Arial"/>
        </w:rPr>
        <w:t xml:space="preserve"> a substitute resin is </w:t>
      </w:r>
      <w:r w:rsidR="00F736A0" w:rsidRPr="00760852">
        <w:rPr>
          <w:rFonts w:ascii="Arial" w:hAnsi="Arial" w:cs="Arial"/>
        </w:rPr>
        <w:t xml:space="preserve">an </w:t>
      </w:r>
      <w:r w:rsidRPr="00760852">
        <w:rPr>
          <w:rFonts w:ascii="Arial" w:hAnsi="Arial" w:cs="Arial"/>
        </w:rPr>
        <w:t>appropriate option with the aim of giving a more flexible bond</w:t>
      </w:r>
      <w:r w:rsidR="00F736A0" w:rsidRPr="00760852">
        <w:rPr>
          <w:rFonts w:ascii="Arial" w:hAnsi="Arial" w:cs="Arial"/>
        </w:rPr>
        <w:t xml:space="preserve"> whilst retaining the required properties of the current system</w:t>
      </w:r>
      <w:r w:rsidRPr="00760852">
        <w:rPr>
          <w:rFonts w:ascii="Arial" w:hAnsi="Arial" w:cs="Arial"/>
        </w:rPr>
        <w:t xml:space="preserve">. </w:t>
      </w:r>
    </w:p>
    <w:p w:rsidR="00A5277D" w:rsidRPr="00760852" w:rsidRDefault="00A5277D" w:rsidP="00A5277D">
      <w:pPr>
        <w:rPr>
          <w:rFonts w:ascii="Arial" w:hAnsi="Arial" w:cs="Arial"/>
        </w:rPr>
      </w:pPr>
      <w:r w:rsidRPr="00760852">
        <w:rPr>
          <w:rFonts w:ascii="Arial" w:hAnsi="Arial" w:cs="Arial"/>
        </w:rPr>
        <w:t xml:space="preserve">The current adhesive used, Resin A is supplied as </w:t>
      </w:r>
      <w:r w:rsidR="00B82520" w:rsidRPr="00760852">
        <w:rPr>
          <w:rFonts w:ascii="Arial" w:hAnsi="Arial" w:cs="Arial"/>
        </w:rPr>
        <w:t>an</w:t>
      </w:r>
      <w:r w:rsidRPr="00760852">
        <w:rPr>
          <w:rFonts w:ascii="Arial" w:hAnsi="Arial" w:cs="Arial"/>
        </w:rPr>
        <w:t xml:space="preserve"> epoxy system</w:t>
      </w:r>
      <w:r w:rsidR="00B82520" w:rsidRPr="00760852">
        <w:rPr>
          <w:rFonts w:ascii="Arial" w:hAnsi="Arial" w:cs="Arial"/>
        </w:rPr>
        <w:t xml:space="preserve"> cured by a hardening </w:t>
      </w:r>
      <w:r w:rsidR="003F3E45" w:rsidRPr="00760852">
        <w:rPr>
          <w:rFonts w:ascii="Arial" w:hAnsi="Arial" w:cs="Arial"/>
        </w:rPr>
        <w:t>agent, which</w:t>
      </w:r>
      <w:r w:rsidRPr="00760852">
        <w:rPr>
          <w:rFonts w:ascii="Arial" w:hAnsi="Arial" w:cs="Arial"/>
        </w:rPr>
        <w:t xml:space="preserve"> according to the supplier gives good strength properties, long working life, heat resistance and good electrical properties. </w:t>
      </w:r>
      <w:r w:rsidR="003F3E45" w:rsidRPr="00760852">
        <w:rPr>
          <w:rFonts w:ascii="Arial" w:hAnsi="Arial" w:cs="Arial"/>
        </w:rPr>
        <w:t>To</w:t>
      </w:r>
      <w:r w:rsidRPr="00760852">
        <w:rPr>
          <w:rFonts w:ascii="Arial" w:hAnsi="Arial" w:cs="Arial"/>
        </w:rPr>
        <w:t xml:space="preserve"> give the required shear </w:t>
      </w:r>
      <w:r w:rsidR="003F3E45" w:rsidRPr="00760852">
        <w:rPr>
          <w:rFonts w:ascii="Arial" w:hAnsi="Arial" w:cs="Arial"/>
        </w:rPr>
        <w:t>strength,</w:t>
      </w:r>
      <w:r w:rsidRPr="00760852">
        <w:rPr>
          <w:rFonts w:ascii="Arial" w:hAnsi="Arial" w:cs="Arial"/>
        </w:rPr>
        <w:t xml:space="preserve"> it is cured to the suppliers recommended specification of 160°C</w:t>
      </w:r>
      <w:r w:rsidR="00B82520" w:rsidRPr="00760852">
        <w:rPr>
          <w:rFonts w:ascii="Arial" w:hAnsi="Arial" w:cs="Arial"/>
        </w:rPr>
        <w:t xml:space="preserve"> at a specific ramp rate as shown in the bond curing process and held at temperature for one hour</w:t>
      </w:r>
      <w:r w:rsidRPr="00760852">
        <w:rPr>
          <w:rFonts w:ascii="Arial" w:hAnsi="Arial" w:cs="Arial"/>
        </w:rPr>
        <w:t xml:space="preserve">. </w:t>
      </w:r>
    </w:p>
    <w:p w:rsidR="00A5277D" w:rsidRPr="00760852" w:rsidRDefault="00B82520" w:rsidP="00A5277D">
      <w:pPr>
        <w:rPr>
          <w:rFonts w:ascii="Arial" w:hAnsi="Arial" w:cs="Arial"/>
        </w:rPr>
      </w:pPr>
      <w:r w:rsidRPr="00760852">
        <w:rPr>
          <w:rFonts w:ascii="Arial" w:hAnsi="Arial" w:cs="Arial"/>
        </w:rPr>
        <w:t>Resin B, also a hardened, epoxy</w:t>
      </w:r>
      <w:r w:rsidR="00A5277D" w:rsidRPr="00760852">
        <w:rPr>
          <w:rFonts w:ascii="Arial" w:hAnsi="Arial" w:cs="Arial"/>
        </w:rPr>
        <w:t xml:space="preserve"> system designed in use for aerospace is claimed by the supplier of given optimal properties and requiring a much lower curing temperature of 93°C.  </w:t>
      </w:r>
    </w:p>
    <w:p w:rsidR="00A5277D" w:rsidRPr="00760852" w:rsidRDefault="00A5277D" w:rsidP="00A5277D">
      <w:pPr>
        <w:rPr>
          <w:rFonts w:ascii="Arial" w:hAnsi="Arial" w:cs="Arial"/>
        </w:rPr>
      </w:pPr>
      <w:r w:rsidRPr="00760852">
        <w:rPr>
          <w:rFonts w:ascii="Arial" w:hAnsi="Arial" w:cs="Arial"/>
        </w:rPr>
        <w:t xml:space="preserve">It is known that using resin A produces cracked carbon with the thermal interactions at 160°C acting as a main contributor. </w:t>
      </w:r>
      <w:r w:rsidR="003F3E45" w:rsidRPr="00760852">
        <w:rPr>
          <w:rFonts w:ascii="Arial" w:hAnsi="Arial" w:cs="Arial"/>
        </w:rPr>
        <w:t>Therefore,</w:t>
      </w:r>
      <w:r w:rsidRPr="00760852">
        <w:rPr>
          <w:rFonts w:ascii="Arial" w:hAnsi="Arial" w:cs="Arial"/>
        </w:rPr>
        <w:t xml:space="preserve"> it is beneficial to either use a more flexible bond or to avoid the temperatures that cause the issue at source. </w:t>
      </w:r>
      <w:r w:rsidR="003F3E45" w:rsidRPr="00760852">
        <w:rPr>
          <w:rFonts w:ascii="Arial" w:hAnsi="Arial" w:cs="Arial"/>
        </w:rPr>
        <w:t>Several</w:t>
      </w:r>
      <w:r w:rsidRPr="00760852">
        <w:rPr>
          <w:rFonts w:ascii="Arial" w:hAnsi="Arial" w:cs="Arial"/>
        </w:rPr>
        <w:t xml:space="preserve"> comparative tests can be conducted</w:t>
      </w:r>
      <w:r w:rsidR="00B82520" w:rsidRPr="00760852">
        <w:rPr>
          <w:rFonts w:ascii="Arial" w:hAnsi="Arial" w:cs="Arial"/>
        </w:rPr>
        <w:t xml:space="preserve"> to characterise the adhesives</w:t>
      </w:r>
      <w:r w:rsidRPr="00760852">
        <w:rPr>
          <w:rFonts w:ascii="Arial" w:hAnsi="Arial" w:cs="Arial"/>
        </w:rPr>
        <w:t>, beginning with analysis of how the part behaves on heat</w:t>
      </w:r>
      <w:r w:rsidR="00B82520" w:rsidRPr="00760852">
        <w:rPr>
          <w:rFonts w:ascii="Arial" w:hAnsi="Arial" w:cs="Arial"/>
        </w:rPr>
        <w:t xml:space="preserve"> curing of the bond. This is</w:t>
      </w:r>
      <w:r w:rsidRPr="00760852">
        <w:rPr>
          <w:rFonts w:ascii="Arial" w:hAnsi="Arial" w:cs="Arial"/>
        </w:rPr>
        <w:t xml:space="preserve"> carried out by using a specific rig built with linear variable differential transform probes mounted intermittently across the length of the pantograph strip to monitor the parts movement under heating. </w:t>
      </w:r>
      <w:r w:rsidR="00F736A0" w:rsidRPr="00760852">
        <w:rPr>
          <w:rFonts w:ascii="Arial" w:hAnsi="Arial" w:cs="Arial"/>
        </w:rPr>
        <w:t>This will give an understanding of how much movement there is in each system.</w:t>
      </w:r>
    </w:p>
    <w:p w:rsidR="00A5277D" w:rsidRPr="00760852" w:rsidRDefault="00A5277D" w:rsidP="00A5277D">
      <w:pPr>
        <w:rPr>
          <w:rFonts w:ascii="Arial" w:hAnsi="Arial" w:cs="Arial"/>
        </w:rPr>
      </w:pPr>
      <w:r w:rsidRPr="00760852">
        <w:rPr>
          <w:rFonts w:ascii="Arial" w:hAnsi="Arial" w:cs="Arial"/>
        </w:rPr>
        <w:t>Thermal gravimetric analysis can also be conducted to identify precisely at what point the volatile is given off and assess thermal degradation which will help characterise both resins in terms of curing behaviour</w:t>
      </w:r>
      <w:r w:rsidR="00F736A0" w:rsidRPr="00760852">
        <w:rPr>
          <w:rFonts w:ascii="Arial" w:hAnsi="Arial" w:cs="Arial"/>
        </w:rPr>
        <w:t xml:space="preserve">, thermal stability and help </w:t>
      </w:r>
      <w:r w:rsidR="000F6595" w:rsidRPr="00760852">
        <w:rPr>
          <w:rFonts w:ascii="Arial" w:hAnsi="Arial" w:cs="Arial"/>
        </w:rPr>
        <w:t>quantify</w:t>
      </w:r>
      <w:r w:rsidR="00B82520" w:rsidRPr="00760852">
        <w:rPr>
          <w:rFonts w:ascii="Arial" w:hAnsi="Arial" w:cs="Arial"/>
        </w:rPr>
        <w:t xml:space="preserve"> the use of filler materi</w:t>
      </w:r>
      <w:r w:rsidR="000F6595" w:rsidRPr="00760852">
        <w:rPr>
          <w:rFonts w:ascii="Arial" w:hAnsi="Arial" w:cs="Arial"/>
        </w:rPr>
        <w:t>al</w:t>
      </w:r>
      <w:r w:rsidRPr="00760852">
        <w:rPr>
          <w:rFonts w:ascii="Arial" w:hAnsi="Arial" w:cs="Arial"/>
        </w:rPr>
        <w:t xml:space="preserve">. </w:t>
      </w:r>
    </w:p>
    <w:p w:rsidR="00A5277D" w:rsidRPr="00760852" w:rsidRDefault="00A5277D" w:rsidP="00A5277D">
      <w:pPr>
        <w:rPr>
          <w:rFonts w:ascii="Arial" w:hAnsi="Arial" w:cs="Arial"/>
        </w:rPr>
      </w:pPr>
      <w:r w:rsidRPr="00760852">
        <w:rPr>
          <w:rFonts w:ascii="Arial" w:hAnsi="Arial" w:cs="Arial"/>
        </w:rPr>
        <w:t xml:space="preserve">Shear strength of the bond at temperature is a critical property for the customer and therefore resin B must have the required strength </w:t>
      </w:r>
      <w:r w:rsidR="000F6595" w:rsidRPr="00760852">
        <w:rPr>
          <w:rFonts w:ascii="Arial" w:hAnsi="Arial" w:cs="Arial"/>
        </w:rPr>
        <w:t xml:space="preserve">comparative to resin A </w:t>
      </w:r>
      <w:r w:rsidRPr="00760852">
        <w:rPr>
          <w:rFonts w:ascii="Arial" w:hAnsi="Arial" w:cs="Arial"/>
        </w:rPr>
        <w:t>to meet</w:t>
      </w:r>
      <w:r w:rsidR="000F6595" w:rsidRPr="00760852">
        <w:rPr>
          <w:rFonts w:ascii="Arial" w:hAnsi="Arial" w:cs="Arial"/>
        </w:rPr>
        <w:t xml:space="preserve"> customer </w:t>
      </w:r>
      <w:r w:rsidRPr="00760852">
        <w:rPr>
          <w:rFonts w:ascii="Arial" w:hAnsi="Arial" w:cs="Arial"/>
        </w:rPr>
        <w:t>specifications. A</w:t>
      </w:r>
      <w:r w:rsidR="0020346F" w:rsidRPr="00760852">
        <w:rPr>
          <w:rFonts w:ascii="Arial" w:hAnsi="Arial" w:cs="Arial"/>
        </w:rPr>
        <w:t xml:space="preserve">dditional to </w:t>
      </w:r>
      <w:r w:rsidRPr="00760852">
        <w:rPr>
          <w:rFonts w:ascii="Arial" w:hAnsi="Arial" w:cs="Arial"/>
        </w:rPr>
        <w:t xml:space="preserve">this the bond must remain electrically conductive </w:t>
      </w:r>
      <w:r w:rsidR="003F3E45" w:rsidRPr="00760852">
        <w:rPr>
          <w:rFonts w:ascii="Arial" w:hAnsi="Arial" w:cs="Arial"/>
        </w:rPr>
        <w:t>to</w:t>
      </w:r>
      <w:r w:rsidRPr="00760852">
        <w:rPr>
          <w:rFonts w:ascii="Arial" w:hAnsi="Arial" w:cs="Arial"/>
        </w:rPr>
        <w:t xml:space="preserve"> pass current easily and keep operating temperatures low therefore an electrical resistance test will be carried out</w:t>
      </w:r>
      <w:r w:rsidR="0020346F" w:rsidRPr="00760852">
        <w:rPr>
          <w:rFonts w:ascii="Arial" w:hAnsi="Arial" w:cs="Arial"/>
        </w:rPr>
        <w:t xml:space="preserve"> on a final assembly</w:t>
      </w:r>
      <w:r w:rsidRPr="00760852">
        <w:rPr>
          <w:rFonts w:ascii="Arial" w:hAnsi="Arial" w:cs="Arial"/>
        </w:rPr>
        <w:t xml:space="preserve">.  </w:t>
      </w:r>
    </w:p>
    <w:p w:rsidR="00E130EF" w:rsidRDefault="00E130EF" w:rsidP="00A5277D"/>
    <w:p w:rsidR="00E130EF" w:rsidRDefault="00E130EF" w:rsidP="00A5277D"/>
    <w:p w:rsidR="00E130EF" w:rsidRDefault="00E130EF" w:rsidP="00A5277D"/>
    <w:p w:rsidR="00E130EF" w:rsidRDefault="00E130EF" w:rsidP="00A5277D"/>
    <w:p w:rsidR="00B5646B" w:rsidRPr="003E5CBA" w:rsidRDefault="00B5646B" w:rsidP="00A5277D"/>
    <w:p w:rsidR="00A5277D" w:rsidRDefault="00A5277D" w:rsidP="00A5277D">
      <w:pPr>
        <w:pStyle w:val="Heading2"/>
      </w:pPr>
      <w:bookmarkStart w:id="79" w:name="_Toc512349771"/>
      <w:bookmarkEnd w:id="78"/>
      <w:r>
        <w:lastRenderedPageBreak/>
        <w:t>Test Methods</w:t>
      </w:r>
      <w:bookmarkEnd w:id="79"/>
    </w:p>
    <w:p w:rsidR="00B5646B" w:rsidRDefault="00B5646B" w:rsidP="00B5646B">
      <w:pPr>
        <w:pStyle w:val="Heading3"/>
      </w:pPr>
      <w:bookmarkStart w:id="80" w:name="_Toc512349772"/>
      <w:bookmarkStart w:id="81" w:name="_Toc496209292"/>
      <w:r>
        <w:t>TGA</w:t>
      </w:r>
      <w:bookmarkEnd w:id="80"/>
    </w:p>
    <w:p w:rsidR="00B5646B" w:rsidRDefault="00B5646B" w:rsidP="00B5646B">
      <w:pPr>
        <w:rPr>
          <w:rFonts w:ascii="Arial" w:hAnsi="Arial" w:cs="Arial"/>
        </w:rPr>
      </w:pPr>
      <w:r w:rsidRPr="00760852">
        <w:rPr>
          <w:rFonts w:ascii="Arial" w:hAnsi="Arial" w:cs="Arial"/>
        </w:rPr>
        <w:t xml:space="preserve">Thermal degradation will be analysed on a T.A </w:t>
      </w:r>
      <w:r w:rsidR="00B436BF" w:rsidRPr="00760852">
        <w:rPr>
          <w:rFonts w:ascii="Arial" w:hAnsi="Arial" w:cs="Arial"/>
        </w:rPr>
        <w:t>instruments TGA Q50 with the following technical specification</w:t>
      </w:r>
      <w:r w:rsidR="00CA595C">
        <w:rPr>
          <w:rFonts w:ascii="Arial" w:hAnsi="Arial" w:cs="Arial"/>
        </w:rPr>
        <w:t xml:space="preserve"> shown in figure 12</w:t>
      </w:r>
      <w:r w:rsidR="009D045F">
        <w:rPr>
          <w:rFonts w:ascii="Arial" w:hAnsi="Arial" w:cs="Arial"/>
        </w:rPr>
        <w:t>.</w:t>
      </w:r>
    </w:p>
    <w:p w:rsidR="004B7468" w:rsidRPr="00760852" w:rsidRDefault="004B7468" w:rsidP="00B5646B">
      <w:pPr>
        <w:rPr>
          <w:rFonts w:ascii="Arial" w:hAnsi="Arial" w:cs="Arial"/>
        </w:rPr>
      </w:pPr>
      <w:r>
        <w:rPr>
          <w:rFonts w:ascii="Arial" w:hAnsi="Arial" w:cs="Arial"/>
        </w:rPr>
        <w:t xml:space="preserve">Using TGA will allow to critical analysis of each adhesive and how they breakdown at </w:t>
      </w:r>
      <w:r w:rsidR="003F3E45">
        <w:rPr>
          <w:rFonts w:ascii="Arial" w:hAnsi="Arial" w:cs="Arial"/>
        </w:rPr>
        <w:t>various stages</w:t>
      </w:r>
      <w:r>
        <w:rPr>
          <w:rFonts w:ascii="Arial" w:hAnsi="Arial" w:cs="Arial"/>
        </w:rPr>
        <w:t xml:space="preserve"> of </w:t>
      </w:r>
      <w:r w:rsidR="009D045F">
        <w:rPr>
          <w:rFonts w:ascii="Arial" w:hAnsi="Arial" w:cs="Arial"/>
        </w:rPr>
        <w:t>thermal loading. T</w:t>
      </w:r>
      <w:r>
        <w:rPr>
          <w:rFonts w:ascii="Arial" w:hAnsi="Arial" w:cs="Arial"/>
        </w:rPr>
        <w:t>his will help qualify moisture, solvent and</w:t>
      </w:r>
      <w:r w:rsidR="006C0F20">
        <w:rPr>
          <w:rFonts w:ascii="Arial" w:hAnsi="Arial" w:cs="Arial"/>
        </w:rPr>
        <w:t xml:space="preserve"> other decomposition reaction</w:t>
      </w:r>
      <w:r w:rsidR="009D045F">
        <w:rPr>
          <w:rFonts w:ascii="Arial" w:hAnsi="Arial" w:cs="Arial"/>
        </w:rPr>
        <w:t>s</w:t>
      </w:r>
      <w:r>
        <w:rPr>
          <w:rFonts w:ascii="Arial" w:hAnsi="Arial" w:cs="Arial"/>
        </w:rPr>
        <w:t xml:space="preserve"> and at what points in the curve they are given off. Holding at an isothermal </w:t>
      </w:r>
      <w:r w:rsidR="009D045F">
        <w:rPr>
          <w:rFonts w:ascii="Arial" w:hAnsi="Arial" w:cs="Arial"/>
        </w:rPr>
        <w:t xml:space="preserve">period </w:t>
      </w:r>
      <w:r>
        <w:rPr>
          <w:rFonts w:ascii="Arial" w:hAnsi="Arial" w:cs="Arial"/>
        </w:rPr>
        <w:t>will give information on thermal stability at a constant temperature.</w:t>
      </w:r>
      <w:r w:rsidR="006C0F20">
        <w:rPr>
          <w:rFonts w:ascii="Arial" w:hAnsi="Arial" w:cs="Arial"/>
        </w:rPr>
        <w:t xml:space="preserve"> Measuring</w:t>
      </w:r>
      <w:r w:rsidR="009D045F">
        <w:rPr>
          <w:rFonts w:ascii="Arial" w:hAnsi="Arial" w:cs="Arial"/>
        </w:rPr>
        <w:t xml:space="preserve"> weight loss</w:t>
      </w:r>
      <w:r w:rsidR="006C0F20">
        <w:rPr>
          <w:rFonts w:ascii="Arial" w:hAnsi="Arial" w:cs="Arial"/>
        </w:rPr>
        <w:t xml:space="preserve"> </w:t>
      </w:r>
      <w:r w:rsidR="009D045F">
        <w:rPr>
          <w:rFonts w:ascii="Arial" w:hAnsi="Arial" w:cs="Arial"/>
        </w:rPr>
        <w:t>in an inert gas will allow a clear quantification of inorganic filler material.</w:t>
      </w:r>
    </w:p>
    <w:p w:rsidR="00B436BF" w:rsidRDefault="00B436BF" w:rsidP="00B5646B">
      <w:r>
        <w:rPr>
          <w:noProof/>
          <w:lang w:eastAsia="en-GB"/>
        </w:rPr>
        <w:drawing>
          <wp:inline distT="0" distB="0" distL="0" distR="0" wp14:anchorId="1B4456CE" wp14:editId="27C2D02A">
            <wp:extent cx="5276451" cy="44958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276451" cy="4495800"/>
                    </a:xfrm>
                    <a:prstGeom prst="rect">
                      <a:avLst/>
                    </a:prstGeom>
                  </pic:spPr>
                </pic:pic>
              </a:graphicData>
            </a:graphic>
          </wp:inline>
        </w:drawing>
      </w:r>
    </w:p>
    <w:p w:rsidR="00CA595C" w:rsidRPr="00CA595C" w:rsidRDefault="00CA595C" w:rsidP="00CA595C">
      <w:pPr>
        <w:pStyle w:val="Caption"/>
        <w:rPr>
          <w:b w:val="0"/>
        </w:rPr>
      </w:pPr>
      <w:r>
        <w:t xml:space="preserve"> </w:t>
      </w:r>
      <w:bookmarkStart w:id="82" w:name="_Toc512325826"/>
      <w:bookmarkStart w:id="83" w:name="_Toc512356368"/>
      <w:r w:rsidRPr="00CA595C">
        <w:rPr>
          <w:b w:val="0"/>
          <w:color w:val="auto"/>
        </w:rPr>
        <w:t xml:space="preserve">Figure </w:t>
      </w:r>
      <w:r w:rsidRPr="00CA595C">
        <w:rPr>
          <w:b w:val="0"/>
          <w:color w:val="auto"/>
        </w:rPr>
        <w:fldChar w:fldCharType="begin"/>
      </w:r>
      <w:r w:rsidRPr="00CA595C">
        <w:rPr>
          <w:b w:val="0"/>
          <w:color w:val="auto"/>
        </w:rPr>
        <w:instrText xml:space="preserve"> SEQ Figure \* ARABIC </w:instrText>
      </w:r>
      <w:r w:rsidRPr="00CA595C">
        <w:rPr>
          <w:b w:val="0"/>
          <w:color w:val="auto"/>
        </w:rPr>
        <w:fldChar w:fldCharType="separate"/>
      </w:r>
      <w:r w:rsidR="00E14192">
        <w:rPr>
          <w:b w:val="0"/>
          <w:noProof/>
          <w:color w:val="auto"/>
        </w:rPr>
        <w:t>12</w:t>
      </w:r>
      <w:r w:rsidRPr="00CA595C">
        <w:rPr>
          <w:b w:val="0"/>
          <w:color w:val="auto"/>
        </w:rPr>
        <w:fldChar w:fldCharType="end"/>
      </w:r>
      <w:r w:rsidRPr="00CA595C">
        <w:rPr>
          <w:b w:val="0"/>
          <w:color w:val="auto"/>
        </w:rPr>
        <w:t xml:space="preserve"> (TA instruments, 2015)</w:t>
      </w:r>
      <w:bookmarkEnd w:id="82"/>
      <w:bookmarkEnd w:id="83"/>
    </w:p>
    <w:p w:rsidR="00B436BF" w:rsidRPr="00760852" w:rsidRDefault="00B436BF" w:rsidP="00B5646B">
      <w:pPr>
        <w:rPr>
          <w:rFonts w:ascii="Arial" w:hAnsi="Arial" w:cs="Arial"/>
        </w:rPr>
      </w:pPr>
      <w:r w:rsidRPr="00760852">
        <w:rPr>
          <w:rFonts w:ascii="Arial" w:hAnsi="Arial" w:cs="Arial"/>
        </w:rPr>
        <w:t>A sample of the cure</w:t>
      </w:r>
      <w:r w:rsidR="00B33422" w:rsidRPr="00760852">
        <w:rPr>
          <w:rFonts w:ascii="Arial" w:hAnsi="Arial" w:cs="Arial"/>
        </w:rPr>
        <w:t xml:space="preserve">d resin(s) will be heated at a </w:t>
      </w:r>
      <w:r w:rsidRPr="00760852">
        <w:rPr>
          <w:rFonts w:ascii="Arial" w:hAnsi="Arial" w:cs="Arial"/>
        </w:rPr>
        <w:t>rate of 1</w:t>
      </w:r>
      <w:r w:rsidR="00B33422" w:rsidRPr="00760852">
        <w:rPr>
          <w:rFonts w:ascii="Arial" w:hAnsi="Arial" w:cs="Arial"/>
        </w:rPr>
        <w:t>0</w:t>
      </w:r>
      <w:r w:rsidRPr="00760852">
        <w:rPr>
          <w:rFonts w:ascii="Arial" w:hAnsi="Arial" w:cs="Arial"/>
        </w:rPr>
        <w:t>°C per minute and isothermally held for 1 hour at 3</w:t>
      </w:r>
      <w:r w:rsidR="00B33422" w:rsidRPr="00760852">
        <w:rPr>
          <w:rFonts w:ascii="Arial" w:hAnsi="Arial" w:cs="Arial"/>
        </w:rPr>
        <w:t>0</w:t>
      </w:r>
      <w:r w:rsidR="00C05D32" w:rsidRPr="00760852">
        <w:rPr>
          <w:rFonts w:ascii="Arial" w:hAnsi="Arial" w:cs="Arial"/>
        </w:rPr>
        <w:t xml:space="preserve">0°C in an inert nitrogen </w:t>
      </w:r>
      <w:r w:rsidR="00D24F51" w:rsidRPr="00760852">
        <w:rPr>
          <w:rFonts w:ascii="Arial" w:hAnsi="Arial" w:cs="Arial"/>
        </w:rPr>
        <w:t>atmosphere</w:t>
      </w:r>
      <w:r w:rsidRPr="00760852">
        <w:rPr>
          <w:rFonts w:ascii="Arial" w:hAnsi="Arial" w:cs="Arial"/>
        </w:rPr>
        <w:t>. This will help gather comparative data between the two resins of how the</w:t>
      </w:r>
      <w:r w:rsidR="00D24F51" w:rsidRPr="00760852">
        <w:rPr>
          <w:rFonts w:ascii="Arial" w:hAnsi="Arial" w:cs="Arial"/>
        </w:rPr>
        <w:t>y</w:t>
      </w:r>
      <w:r w:rsidRPr="00760852">
        <w:rPr>
          <w:rFonts w:ascii="Arial" w:hAnsi="Arial" w:cs="Arial"/>
        </w:rPr>
        <w:t xml:space="preserve"> breakdown at</w:t>
      </w:r>
      <w:r w:rsidR="00D24F51" w:rsidRPr="00760852">
        <w:rPr>
          <w:rFonts w:ascii="Arial" w:hAnsi="Arial" w:cs="Arial"/>
        </w:rPr>
        <w:t xml:space="preserve"> an</w:t>
      </w:r>
      <w:r w:rsidRPr="00760852">
        <w:rPr>
          <w:rFonts w:ascii="Arial" w:hAnsi="Arial" w:cs="Arial"/>
        </w:rPr>
        <w:t xml:space="preserve"> elevated</w:t>
      </w:r>
      <w:r w:rsidR="00D24F51" w:rsidRPr="00760852">
        <w:rPr>
          <w:rFonts w:ascii="Arial" w:hAnsi="Arial" w:cs="Arial"/>
        </w:rPr>
        <w:t xml:space="preserve"> temperature</w:t>
      </w:r>
      <w:r w:rsidR="00C05D32" w:rsidRPr="00760852">
        <w:rPr>
          <w:rFonts w:ascii="Arial" w:hAnsi="Arial" w:cs="Arial"/>
        </w:rPr>
        <w:t>, asses</w:t>
      </w:r>
      <w:r w:rsidR="00742C54">
        <w:rPr>
          <w:rFonts w:ascii="Arial" w:hAnsi="Arial" w:cs="Arial"/>
        </w:rPr>
        <w:t>s</w:t>
      </w:r>
      <w:r w:rsidR="00C05D32" w:rsidRPr="00760852">
        <w:rPr>
          <w:rFonts w:ascii="Arial" w:hAnsi="Arial" w:cs="Arial"/>
        </w:rPr>
        <w:t xml:space="preserve"> filler content, solvent loss and how each </w:t>
      </w:r>
      <w:r w:rsidR="00D24F51" w:rsidRPr="00760852">
        <w:rPr>
          <w:rFonts w:ascii="Arial" w:hAnsi="Arial" w:cs="Arial"/>
        </w:rPr>
        <w:t>effect</w:t>
      </w:r>
      <w:r w:rsidR="00B33422" w:rsidRPr="00760852">
        <w:rPr>
          <w:rFonts w:ascii="Arial" w:hAnsi="Arial" w:cs="Arial"/>
        </w:rPr>
        <w:t>s</w:t>
      </w:r>
      <w:r w:rsidR="00D24F51" w:rsidRPr="00760852">
        <w:rPr>
          <w:rFonts w:ascii="Arial" w:hAnsi="Arial" w:cs="Arial"/>
        </w:rPr>
        <w:t xml:space="preserve"> thermal properties</w:t>
      </w:r>
      <w:r w:rsidRPr="00760852">
        <w:rPr>
          <w:rFonts w:ascii="Arial" w:hAnsi="Arial" w:cs="Arial"/>
        </w:rPr>
        <w:t>.</w:t>
      </w:r>
      <w:r w:rsidR="000F6595" w:rsidRPr="00760852">
        <w:rPr>
          <w:rFonts w:ascii="Arial" w:hAnsi="Arial" w:cs="Arial"/>
        </w:rPr>
        <w:t xml:space="preserve"> Tests will also be undertaken within a normal oxygen environment </w:t>
      </w:r>
      <w:r w:rsidR="00C361B4" w:rsidRPr="00760852">
        <w:rPr>
          <w:rFonts w:ascii="Arial" w:hAnsi="Arial" w:cs="Arial"/>
        </w:rPr>
        <w:t>as a more representative, real life situation</w:t>
      </w:r>
      <w:r w:rsidR="006C0F20">
        <w:rPr>
          <w:rFonts w:ascii="Arial" w:hAnsi="Arial" w:cs="Arial"/>
        </w:rPr>
        <w:t xml:space="preserve"> where oxidation will take place</w:t>
      </w:r>
      <w:r w:rsidR="00C361B4" w:rsidRPr="00760852">
        <w:rPr>
          <w:rFonts w:ascii="Arial" w:hAnsi="Arial" w:cs="Arial"/>
        </w:rPr>
        <w:t>.</w:t>
      </w:r>
    </w:p>
    <w:p w:rsidR="00157DB9" w:rsidRDefault="00157DB9" w:rsidP="00B5646B"/>
    <w:p w:rsidR="00157DB9" w:rsidRDefault="00157DB9" w:rsidP="00B5646B"/>
    <w:p w:rsidR="005E2485" w:rsidRDefault="005E2485" w:rsidP="005E2485"/>
    <w:p w:rsidR="00A5277D" w:rsidRDefault="00A5277D" w:rsidP="00A5277D">
      <w:pPr>
        <w:pStyle w:val="Heading3"/>
      </w:pPr>
      <w:bookmarkStart w:id="84" w:name="_Toc512349773"/>
      <w:r>
        <w:lastRenderedPageBreak/>
        <w:t>Shear Strength</w:t>
      </w:r>
      <w:bookmarkEnd w:id="81"/>
      <w:bookmarkEnd w:id="84"/>
      <w:r>
        <w:t xml:space="preserve"> </w:t>
      </w:r>
    </w:p>
    <w:p w:rsidR="00A5277D" w:rsidRPr="00760852" w:rsidRDefault="00A5277D" w:rsidP="00A5277D">
      <w:pPr>
        <w:rPr>
          <w:rFonts w:ascii="Arial" w:hAnsi="Arial" w:cs="Arial"/>
        </w:rPr>
      </w:pPr>
      <w:r w:rsidRPr="00760852">
        <w:rPr>
          <w:rFonts w:ascii="Arial" w:hAnsi="Arial" w:cs="Arial"/>
        </w:rPr>
        <w:t>A shear test is conducted on a sample of parts to ensure that the bond has sufficient strength and falls within specification</w:t>
      </w:r>
      <w:r w:rsidR="001922EF" w:rsidRPr="00760852">
        <w:rPr>
          <w:rFonts w:ascii="Arial" w:hAnsi="Arial" w:cs="Arial"/>
        </w:rPr>
        <w:t xml:space="preserve"> (minimum 5Nmm</w:t>
      </w:r>
      <w:r w:rsidR="001922EF" w:rsidRPr="00760852">
        <w:rPr>
          <w:rFonts w:ascii="Arial" w:hAnsi="Arial" w:cs="Arial"/>
          <w:vertAlign w:val="superscript"/>
        </w:rPr>
        <w:t>2</w:t>
      </w:r>
      <w:r w:rsidR="00157DB9" w:rsidRPr="00760852">
        <w:rPr>
          <w:rFonts w:ascii="Arial" w:hAnsi="Arial" w:cs="Arial"/>
        </w:rPr>
        <w:t>)</w:t>
      </w:r>
      <w:r w:rsidRPr="00760852">
        <w:rPr>
          <w:rFonts w:ascii="Arial" w:hAnsi="Arial" w:cs="Arial"/>
        </w:rPr>
        <w:t xml:space="preserve">.  The bond strength at the carbon - aluminium interface is a critical design characteristic of the product and is monitored by in-process testing on a regular </w:t>
      </w:r>
      <w:r w:rsidR="003F3E45" w:rsidRPr="00760852">
        <w:rPr>
          <w:rFonts w:ascii="Arial" w:hAnsi="Arial" w:cs="Arial"/>
        </w:rPr>
        <w:t>basis. Innovative designs</w:t>
      </w:r>
      <w:r w:rsidRPr="00760852">
        <w:rPr>
          <w:rFonts w:ascii="Arial" w:hAnsi="Arial" w:cs="Arial"/>
        </w:rPr>
        <w:t xml:space="preserve"> are also tested to determine design integrity prior to first supply and a change of resin would be considered </w:t>
      </w:r>
      <w:r w:rsidR="00742C54" w:rsidRPr="00760852">
        <w:rPr>
          <w:rFonts w:ascii="Arial" w:hAnsi="Arial" w:cs="Arial"/>
        </w:rPr>
        <w:t>an innovative design</w:t>
      </w:r>
      <w:r w:rsidRPr="00760852">
        <w:rPr>
          <w:rFonts w:ascii="Arial" w:hAnsi="Arial" w:cs="Arial"/>
        </w:rPr>
        <w:t xml:space="preserve">.  </w:t>
      </w:r>
    </w:p>
    <w:p w:rsidR="00A5277D" w:rsidRPr="00760852" w:rsidRDefault="00A5277D" w:rsidP="00A5277D">
      <w:pPr>
        <w:rPr>
          <w:rFonts w:ascii="Arial" w:hAnsi="Arial" w:cs="Arial"/>
        </w:rPr>
      </w:pPr>
      <w:r w:rsidRPr="00760852">
        <w:rPr>
          <w:rFonts w:ascii="Arial" w:hAnsi="Arial" w:cs="Arial"/>
        </w:rPr>
        <w:t>The mechanics of the standard test is to cut the product up</w:t>
      </w:r>
      <w:r w:rsidR="008619C8" w:rsidRPr="00760852">
        <w:rPr>
          <w:rFonts w:ascii="Arial" w:hAnsi="Arial" w:cs="Arial"/>
        </w:rPr>
        <w:t xml:space="preserve"> into standard test sample</w:t>
      </w:r>
      <w:r w:rsidRPr="00760852">
        <w:rPr>
          <w:rFonts w:ascii="Arial" w:hAnsi="Arial" w:cs="Arial"/>
        </w:rPr>
        <w:t xml:space="preserve"> and apply a constant force using a Denison force </w:t>
      </w:r>
      <w:r w:rsidR="00A505F8" w:rsidRPr="00760852">
        <w:rPr>
          <w:rFonts w:ascii="Arial" w:hAnsi="Arial" w:cs="Arial"/>
        </w:rPr>
        <w:t>tester to</w:t>
      </w:r>
      <w:r w:rsidRPr="00760852">
        <w:rPr>
          <w:rFonts w:ascii="Arial" w:hAnsi="Arial" w:cs="Arial"/>
        </w:rPr>
        <w:t xml:space="preserve"> each until the bond is broken. </w:t>
      </w:r>
      <w:r w:rsidR="003F3E45" w:rsidRPr="00760852">
        <w:rPr>
          <w:rFonts w:ascii="Arial" w:hAnsi="Arial" w:cs="Arial"/>
        </w:rPr>
        <w:t>Thus,</w:t>
      </w:r>
      <w:r w:rsidRPr="00760852">
        <w:rPr>
          <w:rFonts w:ascii="Arial" w:hAnsi="Arial" w:cs="Arial"/>
        </w:rPr>
        <w:t xml:space="preserve"> recording the force needed to shear the bonded carbon from aluminium sheath.</w:t>
      </w:r>
      <w:r w:rsidR="001922EF" w:rsidRPr="00760852">
        <w:rPr>
          <w:rFonts w:ascii="Arial" w:hAnsi="Arial" w:cs="Arial"/>
        </w:rPr>
        <w:t xml:space="preserve"> </w:t>
      </w:r>
    </w:p>
    <w:p w:rsidR="00A5277D" w:rsidRPr="00760852" w:rsidRDefault="00A5277D" w:rsidP="00A5277D">
      <w:pPr>
        <w:rPr>
          <w:rFonts w:ascii="Arial" w:hAnsi="Arial" w:cs="Arial"/>
        </w:rPr>
      </w:pPr>
      <w:r w:rsidRPr="00760852">
        <w:rPr>
          <w:rFonts w:ascii="Arial" w:hAnsi="Arial" w:cs="Arial"/>
        </w:rPr>
        <w:t>According to</w:t>
      </w:r>
      <w:r w:rsidR="001922EF" w:rsidRPr="00760852">
        <w:rPr>
          <w:rFonts w:ascii="Arial" w:hAnsi="Arial" w:cs="Arial"/>
        </w:rPr>
        <w:t xml:space="preserve"> BS EN 50405 Railway Current Collection Testing Methods, s</w:t>
      </w:r>
      <w:r w:rsidRPr="00760852">
        <w:rPr>
          <w:rFonts w:ascii="Arial" w:hAnsi="Arial" w:cs="Arial"/>
        </w:rPr>
        <w:t>hear test the method is as follows:</w:t>
      </w:r>
    </w:p>
    <w:p w:rsidR="00A5277D" w:rsidRPr="00760852" w:rsidRDefault="00A5277D" w:rsidP="00A5277D">
      <w:pPr>
        <w:rPr>
          <w:rFonts w:ascii="Arial" w:hAnsi="Arial" w:cs="Arial"/>
          <w:b/>
          <w:u w:val="single"/>
        </w:rPr>
      </w:pPr>
      <w:r w:rsidRPr="00760852">
        <w:rPr>
          <w:rFonts w:ascii="Arial" w:hAnsi="Arial" w:cs="Arial"/>
          <w:b/>
          <w:u w:val="single"/>
        </w:rPr>
        <w:t>S</w:t>
      </w:r>
      <w:r w:rsidR="00A505F8" w:rsidRPr="00760852">
        <w:rPr>
          <w:rFonts w:ascii="Arial" w:hAnsi="Arial" w:cs="Arial"/>
          <w:b/>
          <w:u w:val="single"/>
        </w:rPr>
        <w:t>ample Preparation</w:t>
      </w:r>
    </w:p>
    <w:p w:rsidR="001922EF" w:rsidRPr="00760852" w:rsidRDefault="001922EF" w:rsidP="00A5277D">
      <w:pPr>
        <w:rPr>
          <w:rFonts w:ascii="Arial" w:hAnsi="Arial" w:cs="Arial"/>
          <w:b/>
          <w:u w:val="single"/>
        </w:rPr>
      </w:pPr>
      <w:r w:rsidRPr="00760852">
        <w:rPr>
          <w:rFonts w:ascii="Arial" w:hAnsi="Arial" w:cs="Arial"/>
          <w:noProof/>
          <w:lang w:eastAsia="en-GB"/>
        </w:rPr>
        <w:drawing>
          <wp:inline distT="0" distB="0" distL="0" distR="0" wp14:anchorId="77B89EFD" wp14:editId="00B857E9">
            <wp:extent cx="5731510" cy="3025576"/>
            <wp:effectExtent l="0" t="0" r="254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3025576"/>
                    </a:xfrm>
                    <a:prstGeom prst="rect">
                      <a:avLst/>
                    </a:prstGeom>
                  </pic:spPr>
                </pic:pic>
              </a:graphicData>
            </a:graphic>
          </wp:inline>
        </w:drawing>
      </w:r>
    </w:p>
    <w:p w:rsidR="001922EF" w:rsidRPr="00CA595C" w:rsidRDefault="00CA595C" w:rsidP="00CA595C">
      <w:pPr>
        <w:pStyle w:val="Caption"/>
        <w:rPr>
          <w:rFonts w:ascii="Arial" w:hAnsi="Arial" w:cs="Arial"/>
          <w:b w:val="0"/>
          <w:color w:val="auto"/>
          <w:u w:val="single"/>
        </w:rPr>
      </w:pPr>
      <w:bookmarkStart w:id="85" w:name="_Toc512325827"/>
      <w:bookmarkStart w:id="86" w:name="_Toc512356369"/>
      <w:r w:rsidRPr="00CA595C">
        <w:rPr>
          <w:b w:val="0"/>
          <w:color w:val="auto"/>
        </w:rPr>
        <w:t xml:space="preserve">Figure </w:t>
      </w:r>
      <w:r w:rsidRPr="00CA595C">
        <w:rPr>
          <w:b w:val="0"/>
          <w:color w:val="auto"/>
        </w:rPr>
        <w:fldChar w:fldCharType="begin"/>
      </w:r>
      <w:r w:rsidRPr="00CA595C">
        <w:rPr>
          <w:b w:val="0"/>
          <w:color w:val="auto"/>
        </w:rPr>
        <w:instrText xml:space="preserve"> SEQ Figure \* ARABIC </w:instrText>
      </w:r>
      <w:r w:rsidRPr="00CA595C">
        <w:rPr>
          <w:b w:val="0"/>
          <w:color w:val="auto"/>
        </w:rPr>
        <w:fldChar w:fldCharType="separate"/>
      </w:r>
      <w:r w:rsidR="00E14192">
        <w:rPr>
          <w:b w:val="0"/>
          <w:noProof/>
          <w:color w:val="auto"/>
        </w:rPr>
        <w:t>13</w:t>
      </w:r>
      <w:r w:rsidRPr="00CA595C">
        <w:rPr>
          <w:b w:val="0"/>
          <w:color w:val="auto"/>
        </w:rPr>
        <w:fldChar w:fldCharType="end"/>
      </w:r>
      <w:r w:rsidRPr="00CA595C">
        <w:rPr>
          <w:b w:val="0"/>
          <w:color w:val="auto"/>
        </w:rPr>
        <w:t xml:space="preserve"> - (BSI, 2015)</w:t>
      </w:r>
      <w:bookmarkEnd w:id="85"/>
      <w:bookmarkEnd w:id="86"/>
    </w:p>
    <w:p w:rsidR="001922EF" w:rsidRPr="00760852" w:rsidRDefault="001922EF" w:rsidP="001922EF">
      <w:pPr>
        <w:pStyle w:val="ListParagraph"/>
        <w:numPr>
          <w:ilvl w:val="0"/>
          <w:numId w:val="15"/>
        </w:numPr>
        <w:rPr>
          <w:rFonts w:ascii="Arial" w:hAnsi="Arial" w:cs="Arial"/>
        </w:rPr>
      </w:pPr>
      <w:r w:rsidRPr="00760852">
        <w:rPr>
          <w:rFonts w:ascii="Arial" w:hAnsi="Arial" w:cs="Arial"/>
        </w:rPr>
        <w:t>Contact strip</w:t>
      </w:r>
    </w:p>
    <w:p w:rsidR="001922EF" w:rsidRPr="00760852" w:rsidRDefault="001922EF" w:rsidP="001922EF">
      <w:pPr>
        <w:pStyle w:val="ListParagraph"/>
        <w:numPr>
          <w:ilvl w:val="0"/>
          <w:numId w:val="15"/>
        </w:numPr>
        <w:rPr>
          <w:rFonts w:ascii="Arial" w:hAnsi="Arial" w:cs="Arial"/>
        </w:rPr>
      </w:pPr>
      <w:r w:rsidRPr="00760852">
        <w:rPr>
          <w:rFonts w:ascii="Arial" w:hAnsi="Arial" w:cs="Arial"/>
        </w:rPr>
        <w:t>Test sample 30mm ±3mm</w:t>
      </w:r>
    </w:p>
    <w:p w:rsidR="00A5277D" w:rsidRPr="00760852" w:rsidRDefault="00A5277D" w:rsidP="00A5277D">
      <w:pPr>
        <w:rPr>
          <w:rFonts w:ascii="Arial" w:hAnsi="Arial" w:cs="Arial"/>
        </w:rPr>
      </w:pPr>
      <w:r w:rsidRPr="00760852">
        <w:rPr>
          <w:rFonts w:ascii="Arial" w:hAnsi="Arial" w:cs="Arial"/>
        </w:rPr>
        <w:t>Take the selected collector for shear test and mark 32mm sections from the length of the collector. (A 30mm section is required + allowance of 2mm for the band saw cut).  Cut the samples using an appropriate saw.</w:t>
      </w:r>
    </w:p>
    <w:p w:rsidR="00A505F8" w:rsidRPr="00760852" w:rsidRDefault="001922EF" w:rsidP="00A5277D">
      <w:pPr>
        <w:rPr>
          <w:rFonts w:ascii="Arial" w:hAnsi="Arial" w:cs="Arial"/>
        </w:rPr>
      </w:pPr>
      <w:r w:rsidRPr="00760852">
        <w:rPr>
          <w:rFonts w:ascii="Arial" w:hAnsi="Arial" w:cs="Arial"/>
        </w:rPr>
        <w:t>Taking a sample from each end and the centre, m</w:t>
      </w:r>
      <w:r w:rsidR="00A5277D" w:rsidRPr="00760852">
        <w:rPr>
          <w:rFonts w:ascii="Arial" w:hAnsi="Arial" w:cs="Arial"/>
        </w:rPr>
        <w:t>ark the 30mm pieces to identify where they came from along the length of the strip. Using a 1mm drill bit; drill a hole 15mm down between the aluminium carrier and the carbon bond. File any of the aluminium swarf from the edges so the sample will sit flat in the sample holder.</w:t>
      </w:r>
    </w:p>
    <w:p w:rsidR="00157DB9" w:rsidRPr="00760852" w:rsidRDefault="00157DB9" w:rsidP="00A5277D">
      <w:pPr>
        <w:rPr>
          <w:rFonts w:ascii="Arial" w:hAnsi="Arial" w:cs="Arial"/>
        </w:rPr>
      </w:pPr>
    </w:p>
    <w:p w:rsidR="00157DB9" w:rsidRDefault="00157DB9" w:rsidP="00A5277D"/>
    <w:p w:rsidR="00157DB9" w:rsidRDefault="00157DB9" w:rsidP="00A5277D">
      <w:pPr>
        <w:rPr>
          <w:u w:val="single"/>
        </w:rPr>
      </w:pPr>
    </w:p>
    <w:p w:rsidR="00760852" w:rsidRDefault="00760852" w:rsidP="00A5277D">
      <w:pPr>
        <w:rPr>
          <w:b/>
          <w:u w:val="single"/>
        </w:rPr>
      </w:pPr>
    </w:p>
    <w:p w:rsidR="00A5277D" w:rsidRPr="00E130EF" w:rsidRDefault="00A5277D" w:rsidP="00A5277D">
      <w:pPr>
        <w:rPr>
          <w:b/>
          <w:u w:val="single"/>
        </w:rPr>
      </w:pPr>
      <w:r w:rsidRPr="00E130EF">
        <w:rPr>
          <w:b/>
          <w:u w:val="single"/>
        </w:rPr>
        <w:lastRenderedPageBreak/>
        <w:t>T</w:t>
      </w:r>
      <w:r w:rsidR="00A505F8" w:rsidRPr="00E130EF">
        <w:rPr>
          <w:b/>
          <w:u w:val="single"/>
        </w:rPr>
        <w:t>est Procedure</w:t>
      </w:r>
    </w:p>
    <w:p w:rsidR="00A5277D" w:rsidRDefault="00290CBA" w:rsidP="00A5277D">
      <w:pPr>
        <w:rPr>
          <w:rFonts w:ascii="Arial" w:hAnsi="Arial" w:cs="Arial"/>
        </w:rPr>
      </w:pPr>
      <w:r w:rsidRPr="00760852">
        <w:rPr>
          <w:rFonts w:ascii="Arial" w:hAnsi="Arial" w:cs="Arial"/>
          <w:noProof/>
          <w:lang w:eastAsia="en-GB"/>
        </w:rPr>
        <w:drawing>
          <wp:anchor distT="0" distB="0" distL="114300" distR="114300" simplePos="0" relativeHeight="251714048" behindDoc="1" locked="0" layoutInCell="1" allowOverlap="1">
            <wp:simplePos x="0" y="0"/>
            <wp:positionH relativeFrom="column">
              <wp:posOffset>336910</wp:posOffset>
            </wp:positionH>
            <wp:positionV relativeFrom="paragraph">
              <wp:posOffset>520401</wp:posOffset>
            </wp:positionV>
            <wp:extent cx="5219700" cy="282575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219700" cy="2825750"/>
                    </a:xfrm>
                    <a:prstGeom prst="rect">
                      <a:avLst/>
                    </a:prstGeom>
                  </pic:spPr>
                </pic:pic>
              </a:graphicData>
            </a:graphic>
            <wp14:sizeRelH relativeFrom="page">
              <wp14:pctWidth>0</wp14:pctWidth>
            </wp14:sizeRelH>
            <wp14:sizeRelV relativeFrom="page">
              <wp14:pctHeight>0</wp14:pctHeight>
            </wp14:sizeRelV>
          </wp:anchor>
        </w:drawing>
      </w:r>
      <w:r w:rsidR="00A5277D" w:rsidRPr="00760852">
        <w:rPr>
          <w:rFonts w:ascii="Arial" w:hAnsi="Arial" w:cs="Arial"/>
        </w:rPr>
        <w:t>Taking prepared samples fit to the suitable sample holder. The sample when fitted should be a snug fit and not be able to rock or slope forward ensure the base of the aluminium is flat to the sample holder.</w:t>
      </w:r>
      <w:r w:rsidR="00157DB9" w:rsidRPr="00760852">
        <w:rPr>
          <w:rFonts w:ascii="Arial" w:hAnsi="Arial" w:cs="Arial"/>
        </w:rPr>
        <w:t xml:space="preserve"> As shown below</w:t>
      </w:r>
      <w:r>
        <w:rPr>
          <w:rFonts w:ascii="Arial" w:hAnsi="Arial" w:cs="Arial"/>
        </w:rPr>
        <w:t xml:space="preserve"> in figure 14</w:t>
      </w:r>
      <w:r w:rsidR="00157DB9" w:rsidRPr="00760852">
        <w:rPr>
          <w:rFonts w:ascii="Arial" w:hAnsi="Arial" w:cs="Arial"/>
        </w:rPr>
        <w:t>:</w:t>
      </w: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Default="00290CBA" w:rsidP="00A5277D">
      <w:pPr>
        <w:rPr>
          <w:rFonts w:ascii="Arial" w:hAnsi="Arial" w:cs="Arial"/>
        </w:rPr>
      </w:pPr>
    </w:p>
    <w:p w:rsidR="00290CBA" w:rsidRPr="00760852" w:rsidRDefault="00290CBA" w:rsidP="00A5277D">
      <w:pPr>
        <w:rPr>
          <w:rFonts w:ascii="Arial" w:hAnsi="Arial" w:cs="Arial"/>
        </w:rPr>
      </w:pPr>
    </w:p>
    <w:p w:rsidR="00290CBA" w:rsidRDefault="00290CBA" w:rsidP="00290CBA">
      <w:pPr>
        <w:pStyle w:val="Caption"/>
      </w:pPr>
    </w:p>
    <w:p w:rsidR="00290CBA" w:rsidRPr="00290CBA" w:rsidRDefault="00290CBA" w:rsidP="00290CBA">
      <w:pPr>
        <w:pStyle w:val="Caption"/>
        <w:rPr>
          <w:rFonts w:ascii="Arial" w:hAnsi="Arial" w:cs="Arial"/>
          <w:b w:val="0"/>
          <w:color w:val="auto"/>
        </w:rPr>
      </w:pPr>
      <w:bookmarkStart w:id="87" w:name="_Toc512325828"/>
      <w:bookmarkStart w:id="88" w:name="_Toc512356370"/>
      <w:r w:rsidRPr="00290CBA">
        <w:rPr>
          <w:b w:val="0"/>
          <w:color w:val="auto"/>
        </w:rPr>
        <w:t xml:space="preserve">Figure </w:t>
      </w:r>
      <w:r w:rsidRPr="00290CBA">
        <w:rPr>
          <w:b w:val="0"/>
          <w:color w:val="auto"/>
        </w:rPr>
        <w:fldChar w:fldCharType="begin"/>
      </w:r>
      <w:r w:rsidRPr="00290CBA">
        <w:rPr>
          <w:b w:val="0"/>
          <w:color w:val="auto"/>
        </w:rPr>
        <w:instrText xml:space="preserve"> SEQ Figure \* ARABIC </w:instrText>
      </w:r>
      <w:r w:rsidRPr="00290CBA">
        <w:rPr>
          <w:b w:val="0"/>
          <w:color w:val="auto"/>
        </w:rPr>
        <w:fldChar w:fldCharType="separate"/>
      </w:r>
      <w:r w:rsidR="00E14192">
        <w:rPr>
          <w:b w:val="0"/>
          <w:noProof/>
          <w:color w:val="auto"/>
        </w:rPr>
        <w:t>14</w:t>
      </w:r>
      <w:r w:rsidRPr="00290CBA">
        <w:rPr>
          <w:b w:val="0"/>
          <w:color w:val="auto"/>
        </w:rPr>
        <w:fldChar w:fldCharType="end"/>
      </w:r>
      <w:r w:rsidRPr="00290CBA">
        <w:rPr>
          <w:b w:val="0"/>
          <w:color w:val="auto"/>
        </w:rPr>
        <w:t xml:space="preserve"> - (BSI</w:t>
      </w:r>
      <w:r>
        <w:rPr>
          <w:b w:val="0"/>
          <w:color w:val="auto"/>
        </w:rPr>
        <w:t>,</w:t>
      </w:r>
      <w:r w:rsidRPr="00290CBA">
        <w:rPr>
          <w:b w:val="0"/>
          <w:color w:val="auto"/>
        </w:rPr>
        <w:t xml:space="preserve"> 2015)</w:t>
      </w:r>
      <w:bookmarkEnd w:id="87"/>
      <w:bookmarkEnd w:id="88"/>
    </w:p>
    <w:p w:rsidR="00157DB9" w:rsidRPr="00760852" w:rsidRDefault="00157DB9" w:rsidP="00157DB9">
      <w:pPr>
        <w:pStyle w:val="ListParagraph"/>
        <w:numPr>
          <w:ilvl w:val="0"/>
          <w:numId w:val="16"/>
        </w:numPr>
        <w:rPr>
          <w:rFonts w:ascii="Arial" w:hAnsi="Arial" w:cs="Arial"/>
        </w:rPr>
      </w:pPr>
      <w:r w:rsidRPr="00760852">
        <w:rPr>
          <w:rFonts w:ascii="Arial" w:hAnsi="Arial" w:cs="Arial"/>
        </w:rPr>
        <w:t>Test section</w:t>
      </w:r>
    </w:p>
    <w:p w:rsidR="00157DB9" w:rsidRPr="00760852" w:rsidRDefault="00157DB9" w:rsidP="00157DB9">
      <w:pPr>
        <w:pStyle w:val="ListParagraph"/>
        <w:numPr>
          <w:ilvl w:val="0"/>
          <w:numId w:val="16"/>
        </w:numPr>
        <w:rPr>
          <w:rFonts w:ascii="Arial" w:hAnsi="Arial" w:cs="Arial"/>
        </w:rPr>
      </w:pPr>
      <w:r w:rsidRPr="00760852">
        <w:rPr>
          <w:rFonts w:ascii="Arial" w:hAnsi="Arial" w:cs="Arial"/>
        </w:rPr>
        <w:t>Sample holder</w:t>
      </w:r>
    </w:p>
    <w:p w:rsidR="00A5277D" w:rsidRPr="00760852" w:rsidRDefault="00157DB9" w:rsidP="00157DB9">
      <w:pPr>
        <w:rPr>
          <w:rFonts w:ascii="Arial" w:hAnsi="Arial" w:cs="Arial"/>
        </w:rPr>
      </w:pPr>
      <w:r w:rsidRPr="00760852">
        <w:rPr>
          <w:rFonts w:ascii="Arial" w:hAnsi="Arial" w:cs="Arial"/>
        </w:rPr>
        <w:t>Fit the</w:t>
      </w:r>
      <w:r w:rsidR="00A5277D" w:rsidRPr="00760852">
        <w:rPr>
          <w:rFonts w:ascii="Arial" w:hAnsi="Arial" w:cs="Arial"/>
        </w:rPr>
        <w:t xml:space="preserve"> sample holder into the holding jig. Locate the holding jig into the centre hole on the base plate of the Denis</w:t>
      </w:r>
      <w:r w:rsidR="005114FE" w:rsidRPr="00760852">
        <w:rPr>
          <w:rFonts w:ascii="Arial" w:hAnsi="Arial" w:cs="Arial"/>
        </w:rPr>
        <w:t xml:space="preserve">on press. </w:t>
      </w:r>
      <w:r w:rsidR="00290CBA">
        <w:rPr>
          <w:rFonts w:ascii="Arial" w:hAnsi="Arial" w:cs="Arial"/>
        </w:rPr>
        <w:t>Figure 15</w:t>
      </w:r>
      <w:r w:rsidR="009D6733" w:rsidRPr="00760852">
        <w:rPr>
          <w:rFonts w:ascii="Arial" w:hAnsi="Arial" w:cs="Arial"/>
        </w:rPr>
        <w:t xml:space="preserve"> below shows</w:t>
      </w:r>
      <w:r w:rsidR="00A5277D" w:rsidRPr="00760852">
        <w:rPr>
          <w:rFonts w:ascii="Arial" w:hAnsi="Arial" w:cs="Arial"/>
        </w:rPr>
        <w:t xml:space="preserve"> a side on view</w:t>
      </w:r>
      <w:r w:rsidR="009D6733" w:rsidRPr="00760852">
        <w:rPr>
          <w:rFonts w:ascii="Arial" w:hAnsi="Arial" w:cs="Arial"/>
        </w:rPr>
        <w:t xml:space="preserve"> of the jig setup</w:t>
      </w:r>
      <w:r w:rsidR="00A5277D" w:rsidRPr="00760852">
        <w:rPr>
          <w:rFonts w:ascii="Arial" w:hAnsi="Arial" w:cs="Arial"/>
        </w:rPr>
        <w:t>.</w:t>
      </w:r>
    </w:p>
    <w:p w:rsidR="00B34CD2" w:rsidRPr="00760852" w:rsidRDefault="00B34CD2" w:rsidP="00157DB9">
      <w:pPr>
        <w:rPr>
          <w:rFonts w:ascii="Arial" w:hAnsi="Arial" w:cs="Arial"/>
        </w:rPr>
      </w:pPr>
      <w:r w:rsidRPr="00760852">
        <w:rPr>
          <w:rFonts w:ascii="Arial" w:hAnsi="Arial" w:cs="Arial"/>
          <w:noProof/>
          <w:lang w:eastAsia="en-GB"/>
        </w:rPr>
        <w:drawing>
          <wp:inline distT="0" distB="0" distL="0" distR="0" wp14:anchorId="13DC83B1" wp14:editId="0DB4EC6E">
            <wp:extent cx="5731510" cy="34569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3456940"/>
                    </a:xfrm>
                    <a:prstGeom prst="rect">
                      <a:avLst/>
                    </a:prstGeom>
                  </pic:spPr>
                </pic:pic>
              </a:graphicData>
            </a:graphic>
          </wp:inline>
        </w:drawing>
      </w:r>
    </w:p>
    <w:p w:rsidR="00A5277D" w:rsidRPr="00290CBA" w:rsidRDefault="00290CBA" w:rsidP="00290CBA">
      <w:pPr>
        <w:pStyle w:val="Caption"/>
        <w:rPr>
          <w:rFonts w:ascii="Arial" w:hAnsi="Arial" w:cs="Arial"/>
          <w:b w:val="0"/>
          <w:color w:val="auto"/>
        </w:rPr>
      </w:pPr>
      <w:bookmarkStart w:id="89" w:name="_Toc512325829"/>
      <w:bookmarkStart w:id="90" w:name="_Toc512356371"/>
      <w:r w:rsidRPr="00290CBA">
        <w:rPr>
          <w:b w:val="0"/>
          <w:color w:val="auto"/>
        </w:rPr>
        <w:t xml:space="preserve">Figure </w:t>
      </w:r>
      <w:r w:rsidRPr="00290CBA">
        <w:rPr>
          <w:b w:val="0"/>
          <w:color w:val="auto"/>
        </w:rPr>
        <w:fldChar w:fldCharType="begin"/>
      </w:r>
      <w:r w:rsidRPr="00290CBA">
        <w:rPr>
          <w:b w:val="0"/>
          <w:color w:val="auto"/>
        </w:rPr>
        <w:instrText xml:space="preserve"> SEQ Figure \* ARABIC </w:instrText>
      </w:r>
      <w:r w:rsidRPr="00290CBA">
        <w:rPr>
          <w:b w:val="0"/>
          <w:color w:val="auto"/>
        </w:rPr>
        <w:fldChar w:fldCharType="separate"/>
      </w:r>
      <w:r w:rsidR="00E14192">
        <w:rPr>
          <w:b w:val="0"/>
          <w:noProof/>
          <w:color w:val="auto"/>
        </w:rPr>
        <w:t>15</w:t>
      </w:r>
      <w:r w:rsidRPr="00290CBA">
        <w:rPr>
          <w:b w:val="0"/>
          <w:color w:val="auto"/>
        </w:rPr>
        <w:fldChar w:fldCharType="end"/>
      </w:r>
      <w:r w:rsidRPr="00290CBA">
        <w:rPr>
          <w:b w:val="0"/>
          <w:color w:val="auto"/>
        </w:rPr>
        <w:t xml:space="preserve"> - (BSI, 2015)</w:t>
      </w:r>
      <w:bookmarkEnd w:id="89"/>
      <w:bookmarkEnd w:id="90"/>
    </w:p>
    <w:p w:rsidR="005114FE" w:rsidRPr="00760852" w:rsidRDefault="005114FE" w:rsidP="00A5277D">
      <w:pPr>
        <w:rPr>
          <w:rFonts w:ascii="Arial" w:hAnsi="Arial" w:cs="Arial"/>
        </w:rPr>
      </w:pPr>
    </w:p>
    <w:p w:rsidR="005114FE" w:rsidRPr="00760852" w:rsidRDefault="005114FE" w:rsidP="005114FE">
      <w:pPr>
        <w:pStyle w:val="ListParagraph"/>
        <w:numPr>
          <w:ilvl w:val="0"/>
          <w:numId w:val="18"/>
        </w:numPr>
        <w:rPr>
          <w:rFonts w:ascii="Arial" w:hAnsi="Arial" w:cs="Arial"/>
        </w:rPr>
      </w:pPr>
      <w:bookmarkStart w:id="91" w:name="_Toc496209293"/>
      <w:bookmarkStart w:id="92" w:name="_Toc496209294"/>
      <w:bookmarkEnd w:id="76"/>
      <w:r w:rsidRPr="00760852">
        <w:rPr>
          <w:rFonts w:ascii="Arial" w:hAnsi="Arial" w:cs="Arial"/>
        </w:rPr>
        <w:lastRenderedPageBreak/>
        <w:t>Sample sheath</w:t>
      </w:r>
    </w:p>
    <w:p w:rsidR="005114FE" w:rsidRPr="00760852" w:rsidRDefault="005114FE" w:rsidP="005114FE">
      <w:pPr>
        <w:pStyle w:val="ListParagraph"/>
        <w:numPr>
          <w:ilvl w:val="0"/>
          <w:numId w:val="18"/>
        </w:numPr>
        <w:rPr>
          <w:rFonts w:ascii="Arial" w:hAnsi="Arial" w:cs="Arial"/>
        </w:rPr>
      </w:pPr>
      <w:r w:rsidRPr="00760852">
        <w:rPr>
          <w:rFonts w:ascii="Arial" w:hAnsi="Arial" w:cs="Arial"/>
        </w:rPr>
        <w:t>Sample carbon</w:t>
      </w:r>
    </w:p>
    <w:p w:rsidR="005114FE" w:rsidRPr="00760852" w:rsidRDefault="005114FE" w:rsidP="005114FE">
      <w:pPr>
        <w:pStyle w:val="ListParagraph"/>
        <w:numPr>
          <w:ilvl w:val="0"/>
          <w:numId w:val="18"/>
        </w:numPr>
        <w:rPr>
          <w:rFonts w:ascii="Arial" w:hAnsi="Arial" w:cs="Arial"/>
        </w:rPr>
      </w:pPr>
      <w:r w:rsidRPr="00760852">
        <w:rPr>
          <w:rFonts w:ascii="Arial" w:hAnsi="Arial" w:cs="Arial"/>
        </w:rPr>
        <w:t>Force applied downwards</w:t>
      </w:r>
    </w:p>
    <w:p w:rsidR="005114FE" w:rsidRPr="00760852" w:rsidRDefault="005114FE" w:rsidP="005114FE">
      <w:pPr>
        <w:pStyle w:val="ListParagraph"/>
        <w:numPr>
          <w:ilvl w:val="0"/>
          <w:numId w:val="18"/>
        </w:numPr>
        <w:rPr>
          <w:rFonts w:ascii="Arial" w:hAnsi="Arial" w:cs="Arial"/>
        </w:rPr>
      </w:pPr>
      <w:r w:rsidRPr="00760852">
        <w:rPr>
          <w:rFonts w:ascii="Arial" w:hAnsi="Arial" w:cs="Arial"/>
        </w:rPr>
        <w:t>Press tool</w:t>
      </w:r>
    </w:p>
    <w:p w:rsidR="005114FE" w:rsidRPr="00760852" w:rsidRDefault="00171EF9" w:rsidP="005114FE">
      <w:pPr>
        <w:pStyle w:val="ListParagraph"/>
        <w:numPr>
          <w:ilvl w:val="0"/>
          <w:numId w:val="18"/>
        </w:numPr>
        <w:rPr>
          <w:rFonts w:ascii="Arial" w:hAnsi="Arial" w:cs="Arial"/>
        </w:rPr>
      </w:pPr>
      <w:r w:rsidRPr="00760852">
        <w:rPr>
          <w:rFonts w:ascii="Arial" w:hAnsi="Arial" w:cs="Arial"/>
        </w:rPr>
        <w:t>Adhesion area</w:t>
      </w:r>
    </w:p>
    <w:p w:rsidR="00B34CD2" w:rsidRPr="00760852" w:rsidRDefault="00B34CD2" w:rsidP="00B34CD2">
      <w:pPr>
        <w:rPr>
          <w:rFonts w:ascii="Arial" w:hAnsi="Arial" w:cs="Arial"/>
          <w:b/>
        </w:rPr>
      </w:pPr>
      <w:r w:rsidRPr="00760852">
        <w:rPr>
          <w:rFonts w:ascii="Arial" w:hAnsi="Arial" w:cs="Arial"/>
        </w:rPr>
        <w:t>Measuring the strength of the bond is important as it is relevant to impacts in service that might occur on railway applications such as ice breakup, directional changes, birds and foreign objects along the overhead wire.</w:t>
      </w:r>
      <w:r w:rsidRPr="00760852">
        <w:rPr>
          <w:rFonts w:ascii="Arial" w:hAnsi="Arial" w:cs="Arial"/>
          <w:b/>
        </w:rPr>
        <w:t xml:space="preserve"> </w:t>
      </w:r>
    </w:p>
    <w:p w:rsidR="00B5646B" w:rsidRDefault="00B5646B" w:rsidP="00B5646B">
      <w:pPr>
        <w:pStyle w:val="Heading3"/>
      </w:pPr>
      <w:bookmarkStart w:id="93" w:name="_Toc512349774"/>
      <w:r>
        <w:t>Electrical Resistivity</w:t>
      </w:r>
      <w:bookmarkEnd w:id="91"/>
      <w:bookmarkEnd w:id="93"/>
      <w:r>
        <w:t xml:space="preserve"> </w:t>
      </w:r>
    </w:p>
    <w:p w:rsidR="006F6F0B" w:rsidRDefault="003C5C96" w:rsidP="006F6F0B">
      <w:r w:rsidRPr="00760852">
        <w:rPr>
          <w:rFonts w:ascii="Arial" w:hAnsi="Arial" w:cs="Arial"/>
        </w:rPr>
        <w:t xml:space="preserve">The test is used to </w:t>
      </w:r>
      <w:r w:rsidR="00A00858" w:rsidRPr="00760852">
        <w:rPr>
          <w:rFonts w:ascii="Arial" w:hAnsi="Arial" w:cs="Arial"/>
        </w:rPr>
        <w:t>determine the electrical resistance between the carbon contact face and the aluminium which connects through to the pantographs structure. A</w:t>
      </w:r>
      <w:r w:rsidR="006F6F0B" w:rsidRPr="00760852">
        <w:rPr>
          <w:rFonts w:ascii="Arial" w:hAnsi="Arial" w:cs="Arial"/>
        </w:rPr>
        <w:t xml:space="preserve"> 10 ampere</w:t>
      </w:r>
      <w:r w:rsidR="00A00858" w:rsidRPr="00760852">
        <w:rPr>
          <w:rFonts w:ascii="Arial" w:hAnsi="Arial" w:cs="Arial"/>
        </w:rPr>
        <w:t xml:space="preserve"> DC current is passed though at chosen points and </w:t>
      </w:r>
      <w:r w:rsidR="006F6F0B" w:rsidRPr="00760852">
        <w:rPr>
          <w:rFonts w:ascii="Arial" w:hAnsi="Arial" w:cs="Arial"/>
        </w:rPr>
        <w:t>resistance in milliohms</w:t>
      </w:r>
      <w:r w:rsidR="00D30AE7" w:rsidRPr="00760852">
        <w:rPr>
          <w:rFonts w:ascii="Arial" w:hAnsi="Arial" w:cs="Arial"/>
        </w:rPr>
        <w:t xml:space="preserve"> is recorded</w:t>
      </w:r>
      <w:r w:rsidR="006F6F0B" w:rsidRPr="00760852">
        <w:rPr>
          <w:rFonts w:ascii="Arial" w:hAnsi="Arial" w:cs="Arial"/>
        </w:rPr>
        <w:t xml:space="preserve">. </w:t>
      </w:r>
      <w:r w:rsidR="002300AA" w:rsidRPr="00760852">
        <w:rPr>
          <w:rFonts w:ascii="Arial" w:hAnsi="Arial" w:cs="Arial"/>
        </w:rPr>
        <w:t xml:space="preserve">The equipment set up will be as </w:t>
      </w:r>
      <w:r w:rsidR="00290CBA">
        <w:rPr>
          <w:rFonts w:ascii="Arial" w:hAnsi="Arial" w:cs="Arial"/>
        </w:rPr>
        <w:t>shown below in figure 16</w:t>
      </w:r>
      <w:r w:rsidR="006F6F0B" w:rsidRPr="00760852">
        <w:rPr>
          <w:rFonts w:ascii="Arial" w:hAnsi="Arial" w:cs="Arial"/>
        </w:rPr>
        <w:t>:</w:t>
      </w:r>
      <w:r w:rsidR="002300AA">
        <w:t xml:space="preserve"> </w:t>
      </w:r>
      <w:r w:rsidR="006F6F0B">
        <w:rPr>
          <w:noProof/>
          <w:lang w:eastAsia="en-GB"/>
        </w:rPr>
        <w:drawing>
          <wp:inline distT="0" distB="0" distL="0" distR="0" wp14:anchorId="0BCABAC4" wp14:editId="7B6BB888">
            <wp:extent cx="5731510" cy="2391370"/>
            <wp:effectExtent l="0" t="0" r="2540" b="9525"/>
            <wp:docPr id="25" name="Picture 25" descr="cid:image001.png@01D3BADB.8328A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1.png@01D3BADB.8328A700"/>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5731510" cy="2391370"/>
                    </a:xfrm>
                    <a:prstGeom prst="rect">
                      <a:avLst/>
                    </a:prstGeom>
                    <a:noFill/>
                    <a:ln>
                      <a:noFill/>
                    </a:ln>
                  </pic:spPr>
                </pic:pic>
              </a:graphicData>
            </a:graphic>
          </wp:inline>
        </w:drawing>
      </w:r>
    </w:p>
    <w:p w:rsidR="00290CBA" w:rsidRPr="00290CBA" w:rsidRDefault="00290CBA" w:rsidP="00290CBA">
      <w:pPr>
        <w:pStyle w:val="Caption"/>
        <w:rPr>
          <w:b w:val="0"/>
          <w:color w:val="auto"/>
        </w:rPr>
      </w:pPr>
      <w:bookmarkStart w:id="94" w:name="_Toc512325830"/>
      <w:bookmarkStart w:id="95" w:name="_Toc512356372"/>
      <w:r w:rsidRPr="00290CBA">
        <w:rPr>
          <w:b w:val="0"/>
          <w:color w:val="auto"/>
        </w:rPr>
        <w:t xml:space="preserve">Figure </w:t>
      </w:r>
      <w:r w:rsidRPr="00290CBA">
        <w:rPr>
          <w:b w:val="0"/>
          <w:color w:val="auto"/>
        </w:rPr>
        <w:fldChar w:fldCharType="begin"/>
      </w:r>
      <w:r w:rsidRPr="00290CBA">
        <w:rPr>
          <w:b w:val="0"/>
          <w:color w:val="auto"/>
        </w:rPr>
        <w:instrText xml:space="preserve"> SEQ Figure \* ARABIC </w:instrText>
      </w:r>
      <w:r w:rsidRPr="00290CBA">
        <w:rPr>
          <w:b w:val="0"/>
          <w:color w:val="auto"/>
        </w:rPr>
        <w:fldChar w:fldCharType="separate"/>
      </w:r>
      <w:r w:rsidR="00E14192">
        <w:rPr>
          <w:b w:val="0"/>
          <w:noProof/>
          <w:color w:val="auto"/>
        </w:rPr>
        <w:t>16</w:t>
      </w:r>
      <w:r w:rsidRPr="00290CBA">
        <w:rPr>
          <w:b w:val="0"/>
          <w:color w:val="auto"/>
        </w:rPr>
        <w:fldChar w:fldCharType="end"/>
      </w:r>
      <w:r w:rsidRPr="00290CBA">
        <w:rPr>
          <w:b w:val="0"/>
          <w:color w:val="auto"/>
        </w:rPr>
        <w:t xml:space="preserve"> - (BSI, 2015)</w:t>
      </w:r>
      <w:bookmarkEnd w:id="94"/>
      <w:bookmarkEnd w:id="95"/>
    </w:p>
    <w:p w:rsidR="006F6F0B" w:rsidRPr="00760852" w:rsidRDefault="006F6F0B" w:rsidP="006F6F0B">
      <w:pPr>
        <w:pStyle w:val="ListParagraph"/>
        <w:numPr>
          <w:ilvl w:val="0"/>
          <w:numId w:val="14"/>
        </w:numPr>
        <w:rPr>
          <w:rFonts w:ascii="Arial" w:hAnsi="Arial" w:cs="Arial"/>
        </w:rPr>
      </w:pPr>
      <w:r w:rsidRPr="00760852">
        <w:rPr>
          <w:rFonts w:ascii="Arial" w:hAnsi="Arial" w:cs="Arial"/>
        </w:rPr>
        <w:t>Carbon contact point</w:t>
      </w:r>
    </w:p>
    <w:p w:rsidR="006F6F0B" w:rsidRPr="00760852" w:rsidRDefault="006F6F0B" w:rsidP="006F6F0B">
      <w:pPr>
        <w:pStyle w:val="ListParagraph"/>
        <w:numPr>
          <w:ilvl w:val="0"/>
          <w:numId w:val="14"/>
        </w:numPr>
        <w:rPr>
          <w:rFonts w:ascii="Arial" w:hAnsi="Arial" w:cs="Arial"/>
        </w:rPr>
      </w:pPr>
      <w:r w:rsidRPr="00760852">
        <w:rPr>
          <w:rFonts w:ascii="Arial" w:hAnsi="Arial" w:cs="Arial"/>
        </w:rPr>
        <w:t>Aluminium sheath</w:t>
      </w:r>
    </w:p>
    <w:p w:rsidR="006F6F0B" w:rsidRPr="00760852" w:rsidRDefault="006F6F0B" w:rsidP="006F6F0B">
      <w:pPr>
        <w:pStyle w:val="ListParagraph"/>
        <w:numPr>
          <w:ilvl w:val="0"/>
          <w:numId w:val="14"/>
        </w:numPr>
        <w:rPr>
          <w:rFonts w:ascii="Arial" w:hAnsi="Arial" w:cs="Arial"/>
        </w:rPr>
      </w:pPr>
      <w:r w:rsidRPr="00760852">
        <w:rPr>
          <w:rFonts w:ascii="Arial" w:hAnsi="Arial" w:cs="Arial"/>
        </w:rPr>
        <w:t>Current contacts</w:t>
      </w:r>
    </w:p>
    <w:p w:rsidR="006F6F0B" w:rsidRPr="00760852" w:rsidRDefault="006F6F0B" w:rsidP="006F6F0B">
      <w:pPr>
        <w:pStyle w:val="ListParagraph"/>
        <w:numPr>
          <w:ilvl w:val="0"/>
          <w:numId w:val="14"/>
        </w:numPr>
        <w:rPr>
          <w:rFonts w:ascii="Arial" w:hAnsi="Arial" w:cs="Arial"/>
        </w:rPr>
      </w:pPr>
      <w:r w:rsidRPr="00760852">
        <w:rPr>
          <w:rFonts w:ascii="Arial" w:hAnsi="Arial" w:cs="Arial"/>
        </w:rPr>
        <w:t>Voltmeter</w:t>
      </w:r>
    </w:p>
    <w:p w:rsidR="006F6F0B" w:rsidRPr="00760852" w:rsidRDefault="006F6F0B" w:rsidP="006F6F0B">
      <w:pPr>
        <w:pStyle w:val="ListParagraph"/>
        <w:numPr>
          <w:ilvl w:val="0"/>
          <w:numId w:val="14"/>
        </w:numPr>
        <w:rPr>
          <w:rFonts w:ascii="Arial" w:hAnsi="Arial" w:cs="Arial"/>
        </w:rPr>
      </w:pPr>
      <w:r w:rsidRPr="00760852">
        <w:rPr>
          <w:rFonts w:ascii="Arial" w:hAnsi="Arial" w:cs="Arial"/>
        </w:rPr>
        <w:t>Power supply</w:t>
      </w:r>
    </w:p>
    <w:p w:rsidR="006F6F0B" w:rsidRPr="00760852" w:rsidRDefault="006F6F0B" w:rsidP="005E2485">
      <w:pPr>
        <w:rPr>
          <w:rFonts w:ascii="Arial" w:hAnsi="Arial" w:cs="Arial"/>
        </w:rPr>
      </w:pPr>
    </w:p>
    <w:p w:rsidR="005E2485" w:rsidRPr="00760852" w:rsidRDefault="00D30AE7" w:rsidP="005E2485">
      <w:pPr>
        <w:rPr>
          <w:rFonts w:ascii="Arial" w:hAnsi="Arial" w:cs="Arial"/>
        </w:rPr>
      </w:pPr>
      <w:r w:rsidRPr="00760852">
        <w:rPr>
          <w:rFonts w:ascii="Arial" w:hAnsi="Arial" w:cs="Arial"/>
        </w:rPr>
        <w:t xml:space="preserve">Multiple points will be tested to establish a resistance profile across the length of the part. </w:t>
      </w:r>
      <w:r w:rsidR="00B34CD2" w:rsidRPr="00760852">
        <w:rPr>
          <w:rFonts w:ascii="Arial" w:hAnsi="Arial" w:cs="Arial"/>
        </w:rPr>
        <w:t>This will help quantify any differing electrical resistance across the whole bond as well as establish an overall average resistivity.</w:t>
      </w:r>
    </w:p>
    <w:p w:rsidR="005E2485" w:rsidRDefault="005E2485" w:rsidP="005E2485"/>
    <w:p w:rsidR="005E2485" w:rsidRDefault="005E2485" w:rsidP="005E2485"/>
    <w:p w:rsidR="005E2485" w:rsidRDefault="005E2485" w:rsidP="005E2485"/>
    <w:p w:rsidR="005E2485" w:rsidRDefault="005E2485" w:rsidP="005E2485"/>
    <w:p w:rsidR="005E2485" w:rsidRDefault="005E2485" w:rsidP="005E2485"/>
    <w:p w:rsidR="005E2485" w:rsidRDefault="005E2485" w:rsidP="005E2485"/>
    <w:p w:rsidR="005E2485" w:rsidRDefault="005E2485" w:rsidP="005E2485">
      <w:pPr>
        <w:pStyle w:val="Heading3"/>
      </w:pPr>
      <w:bookmarkStart w:id="96" w:name="_Toc512349775"/>
      <w:r>
        <w:lastRenderedPageBreak/>
        <w:t>Deflection Analysis</w:t>
      </w:r>
      <w:bookmarkEnd w:id="96"/>
    </w:p>
    <w:p w:rsidR="005E2485" w:rsidRPr="00760852" w:rsidRDefault="005E2485" w:rsidP="005E2485">
      <w:pPr>
        <w:rPr>
          <w:rFonts w:ascii="Arial" w:hAnsi="Arial" w:cs="Arial"/>
        </w:rPr>
      </w:pPr>
      <w:r w:rsidRPr="00760852">
        <w:rPr>
          <w:rFonts w:ascii="Arial" w:hAnsi="Arial" w:cs="Arial"/>
        </w:rPr>
        <w:t>A rig was made</w:t>
      </w:r>
      <w:r w:rsidR="00B34CD2" w:rsidRPr="00760852">
        <w:rPr>
          <w:rFonts w:ascii="Arial" w:hAnsi="Arial" w:cs="Arial"/>
        </w:rPr>
        <w:t xml:space="preserve"> in house</w:t>
      </w:r>
      <w:r w:rsidRPr="00760852">
        <w:rPr>
          <w:rFonts w:ascii="Arial" w:hAnsi="Arial" w:cs="Arial"/>
        </w:rPr>
        <w:t xml:space="preserve"> to monitor the movement of the part whilst undergoing bond curing. LVDT probes </w:t>
      </w:r>
      <w:r w:rsidR="00D30AE7" w:rsidRPr="00760852">
        <w:rPr>
          <w:rFonts w:ascii="Arial" w:hAnsi="Arial" w:cs="Arial"/>
        </w:rPr>
        <w:t>are</w:t>
      </w:r>
      <w:r w:rsidRPr="00760852">
        <w:rPr>
          <w:rFonts w:ascii="Arial" w:hAnsi="Arial" w:cs="Arial"/>
        </w:rPr>
        <w:t xml:space="preserve"> mounted across the length of the p</w:t>
      </w:r>
      <w:r w:rsidR="009D045F">
        <w:rPr>
          <w:rFonts w:ascii="Arial" w:hAnsi="Arial" w:cs="Arial"/>
        </w:rPr>
        <w:t xml:space="preserve">art which continuously data log </w:t>
      </w:r>
      <w:r w:rsidRPr="00760852">
        <w:rPr>
          <w:rFonts w:ascii="Arial" w:hAnsi="Arial" w:cs="Arial"/>
        </w:rPr>
        <w:t>displacement during the full heating and cooling cycle. Probes are mounted in the following positions as</w:t>
      </w:r>
      <w:r w:rsidR="00290CBA">
        <w:rPr>
          <w:rFonts w:ascii="Arial" w:hAnsi="Arial" w:cs="Arial"/>
        </w:rPr>
        <w:t xml:space="preserve"> figure 17</w:t>
      </w:r>
      <w:r w:rsidRPr="00760852">
        <w:rPr>
          <w:rFonts w:ascii="Arial" w:hAnsi="Arial" w:cs="Arial"/>
        </w:rPr>
        <w:t xml:space="preserve"> below: </w:t>
      </w:r>
    </w:p>
    <w:p w:rsidR="005E2485" w:rsidRPr="00760852" w:rsidRDefault="005E2485" w:rsidP="005E2485">
      <w:pPr>
        <w:rPr>
          <w:rFonts w:ascii="Arial" w:hAnsi="Arial" w:cs="Arial"/>
        </w:rPr>
      </w:pPr>
      <w:r w:rsidRPr="00760852">
        <w:rPr>
          <w:rFonts w:ascii="Arial" w:hAnsi="Arial" w:cs="Arial"/>
          <w:noProof/>
          <w:lang w:eastAsia="en-GB"/>
        </w:rPr>
        <w:drawing>
          <wp:inline distT="0" distB="0" distL="0" distR="0" wp14:anchorId="163E62EB" wp14:editId="72659C4C">
            <wp:extent cx="5295900" cy="11715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295900" cy="1171575"/>
                    </a:xfrm>
                    <a:prstGeom prst="rect">
                      <a:avLst/>
                    </a:prstGeom>
                  </pic:spPr>
                </pic:pic>
              </a:graphicData>
            </a:graphic>
          </wp:inline>
        </w:drawing>
      </w:r>
    </w:p>
    <w:p w:rsidR="00290CBA" w:rsidRPr="00290CBA" w:rsidRDefault="00290CBA" w:rsidP="00290CBA">
      <w:pPr>
        <w:pStyle w:val="Caption"/>
        <w:rPr>
          <w:rFonts w:ascii="Arial" w:hAnsi="Arial" w:cs="Arial"/>
          <w:b w:val="0"/>
          <w:color w:val="auto"/>
        </w:rPr>
      </w:pPr>
      <w:bookmarkStart w:id="97" w:name="_Toc512325831"/>
      <w:bookmarkStart w:id="98" w:name="_Toc512356373"/>
      <w:r w:rsidRPr="00290CBA">
        <w:rPr>
          <w:b w:val="0"/>
          <w:color w:val="auto"/>
        </w:rPr>
        <w:t xml:space="preserve">Figure </w:t>
      </w:r>
      <w:r w:rsidRPr="00290CBA">
        <w:rPr>
          <w:b w:val="0"/>
          <w:color w:val="auto"/>
        </w:rPr>
        <w:fldChar w:fldCharType="begin"/>
      </w:r>
      <w:r w:rsidRPr="00290CBA">
        <w:rPr>
          <w:b w:val="0"/>
          <w:color w:val="auto"/>
        </w:rPr>
        <w:instrText xml:space="preserve"> SEQ Figure \* ARABIC </w:instrText>
      </w:r>
      <w:r w:rsidRPr="00290CBA">
        <w:rPr>
          <w:b w:val="0"/>
          <w:color w:val="auto"/>
        </w:rPr>
        <w:fldChar w:fldCharType="separate"/>
      </w:r>
      <w:r w:rsidR="00E14192">
        <w:rPr>
          <w:b w:val="0"/>
          <w:noProof/>
          <w:color w:val="auto"/>
        </w:rPr>
        <w:t>17</w:t>
      </w:r>
      <w:r w:rsidRPr="00290CBA">
        <w:rPr>
          <w:b w:val="0"/>
          <w:color w:val="auto"/>
        </w:rPr>
        <w:fldChar w:fldCharType="end"/>
      </w:r>
      <w:r w:rsidRPr="00290CBA">
        <w:rPr>
          <w:b w:val="0"/>
          <w:color w:val="auto"/>
        </w:rPr>
        <w:t xml:space="preserve"> - (Author drawn, 2017)</w:t>
      </w:r>
      <w:bookmarkEnd w:id="97"/>
      <w:bookmarkEnd w:id="98"/>
    </w:p>
    <w:p w:rsidR="005E2485" w:rsidRDefault="005E2485" w:rsidP="005E2485">
      <w:pPr>
        <w:rPr>
          <w:rFonts w:ascii="Arial" w:hAnsi="Arial" w:cs="Arial"/>
        </w:rPr>
      </w:pPr>
      <w:r w:rsidRPr="00760852">
        <w:rPr>
          <w:rFonts w:ascii="Arial" w:hAnsi="Arial" w:cs="Arial"/>
        </w:rPr>
        <w:t>It is advantageous to use as it allows</w:t>
      </w:r>
      <w:r w:rsidR="00CD4081" w:rsidRPr="00760852">
        <w:rPr>
          <w:rFonts w:ascii="Arial" w:hAnsi="Arial" w:cs="Arial"/>
        </w:rPr>
        <w:t xml:space="preserve"> </w:t>
      </w:r>
      <w:r w:rsidR="009C2A89" w:rsidRPr="00760852">
        <w:rPr>
          <w:rFonts w:ascii="Arial" w:hAnsi="Arial" w:cs="Arial"/>
        </w:rPr>
        <w:t>quantifying</w:t>
      </w:r>
      <w:r w:rsidRPr="00760852">
        <w:rPr>
          <w:rFonts w:ascii="Arial" w:hAnsi="Arial" w:cs="Arial"/>
        </w:rPr>
        <w:t xml:space="preserve"> a dynamic representation of the part when submitted to a thermal load. </w:t>
      </w:r>
      <w:r w:rsidR="00B34CD2" w:rsidRPr="00760852">
        <w:rPr>
          <w:rFonts w:ascii="Arial" w:hAnsi="Arial" w:cs="Arial"/>
        </w:rPr>
        <w:t>It will also help understanding of how the part behave</w:t>
      </w:r>
      <w:r w:rsidR="00C361B4" w:rsidRPr="00760852">
        <w:rPr>
          <w:rFonts w:ascii="Arial" w:hAnsi="Arial" w:cs="Arial"/>
        </w:rPr>
        <w:t>s</w:t>
      </w:r>
      <w:r w:rsidR="00B34CD2" w:rsidRPr="00760852">
        <w:rPr>
          <w:rFonts w:ascii="Arial" w:hAnsi="Arial" w:cs="Arial"/>
        </w:rPr>
        <w:t xml:space="preserve"> during cooling and whether heat treated permanently distorts the bond, or whether it will return to its original position</w:t>
      </w:r>
      <w:r w:rsidR="00C361B4" w:rsidRPr="00760852">
        <w:rPr>
          <w:rFonts w:ascii="Arial" w:hAnsi="Arial" w:cs="Arial"/>
        </w:rPr>
        <w:t xml:space="preserve">. </w:t>
      </w:r>
      <w:r w:rsidR="00950B20">
        <w:rPr>
          <w:rFonts w:ascii="Arial" w:hAnsi="Arial" w:cs="Arial"/>
        </w:rPr>
        <w:t xml:space="preserve"> It will be possible to </w:t>
      </w:r>
      <w:r w:rsidR="003F3E45">
        <w:rPr>
          <w:rFonts w:ascii="Arial" w:hAnsi="Arial" w:cs="Arial"/>
        </w:rPr>
        <w:t>assess</w:t>
      </w:r>
      <w:r w:rsidR="00950B20">
        <w:rPr>
          <w:rFonts w:ascii="Arial" w:hAnsi="Arial" w:cs="Arial"/>
        </w:rPr>
        <w:t xml:space="preserve"> whether the parts are plastically deformed after bond curing or if a more elastic deformation in taking place. </w:t>
      </w:r>
    </w:p>
    <w:p w:rsidR="009D045F" w:rsidRDefault="009D045F" w:rsidP="005E2485">
      <w:pPr>
        <w:rPr>
          <w:rFonts w:ascii="Arial" w:hAnsi="Arial" w:cs="Arial"/>
        </w:rPr>
      </w:pPr>
      <w:r>
        <w:rPr>
          <w:rFonts w:ascii="Arial" w:hAnsi="Arial" w:cs="Arial"/>
        </w:rPr>
        <w:t xml:space="preserve">A </w:t>
      </w:r>
      <w:r w:rsidR="003F3E45">
        <w:rPr>
          <w:rFonts w:ascii="Arial" w:hAnsi="Arial" w:cs="Arial"/>
        </w:rPr>
        <w:t>1-meter</w:t>
      </w:r>
      <w:r>
        <w:rPr>
          <w:rFonts w:ascii="Arial" w:hAnsi="Arial" w:cs="Arial"/>
        </w:rPr>
        <w:t xml:space="preserve"> length strip is selected with probes mounted at 0, 33cm, 66cm and 1metre points. Probes were of following speciation</w:t>
      </w:r>
      <w:r w:rsidR="0032527C">
        <w:rPr>
          <w:rFonts w:ascii="Arial" w:hAnsi="Arial" w:cs="Arial"/>
        </w:rPr>
        <w:t xml:space="preserve"> given in figure </w:t>
      </w:r>
      <w:r w:rsidR="00A03B75">
        <w:rPr>
          <w:rFonts w:ascii="Arial" w:hAnsi="Arial" w:cs="Arial"/>
        </w:rPr>
        <w:t>18</w:t>
      </w:r>
      <w:r>
        <w:rPr>
          <w:rFonts w:ascii="Arial" w:hAnsi="Arial" w:cs="Arial"/>
        </w:rPr>
        <w:t xml:space="preserve">: </w:t>
      </w:r>
    </w:p>
    <w:p w:rsidR="009D045F" w:rsidRDefault="009D045F" w:rsidP="005E2485">
      <w:pPr>
        <w:rPr>
          <w:rFonts w:ascii="Arial" w:hAnsi="Arial" w:cs="Arial"/>
        </w:rPr>
      </w:pPr>
    </w:p>
    <w:p w:rsidR="009D045F" w:rsidRPr="00760852" w:rsidRDefault="008728F0" w:rsidP="005E2485">
      <w:pPr>
        <w:rPr>
          <w:rFonts w:ascii="Arial" w:hAnsi="Arial" w:cs="Arial"/>
        </w:rPr>
      </w:pPr>
      <w:r>
        <w:rPr>
          <w:noProof/>
          <w:lang w:eastAsia="en-GB"/>
        </w:rPr>
        <w:drawing>
          <wp:inline distT="0" distB="0" distL="0" distR="0" wp14:anchorId="5A6F5799" wp14:editId="0578CBC3">
            <wp:extent cx="5731510" cy="3790950"/>
            <wp:effectExtent l="0" t="0" r="2540" b="0"/>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790950"/>
                    </a:xfrm>
                    <a:prstGeom prst="rect">
                      <a:avLst/>
                    </a:prstGeom>
                  </pic:spPr>
                </pic:pic>
              </a:graphicData>
            </a:graphic>
          </wp:inline>
        </w:drawing>
      </w:r>
    </w:p>
    <w:p w:rsidR="00A03B75" w:rsidRPr="00A03B75" w:rsidRDefault="00A03B75" w:rsidP="00A03B75">
      <w:pPr>
        <w:pStyle w:val="Caption"/>
        <w:rPr>
          <w:rFonts w:ascii="Arial" w:hAnsi="Arial" w:cs="Arial"/>
          <w:b w:val="0"/>
          <w:color w:val="auto"/>
        </w:rPr>
      </w:pPr>
      <w:bookmarkStart w:id="99" w:name="_Toc512356374"/>
      <w:r w:rsidRPr="00A03B75">
        <w:rPr>
          <w:b w:val="0"/>
          <w:color w:val="auto"/>
        </w:rPr>
        <w:t xml:space="preserve">Figure </w:t>
      </w:r>
      <w:r w:rsidRPr="00A03B75">
        <w:rPr>
          <w:b w:val="0"/>
          <w:color w:val="auto"/>
        </w:rPr>
        <w:fldChar w:fldCharType="begin"/>
      </w:r>
      <w:r w:rsidRPr="00A03B75">
        <w:rPr>
          <w:b w:val="0"/>
          <w:color w:val="auto"/>
        </w:rPr>
        <w:instrText xml:space="preserve"> SEQ Figure \* ARABIC </w:instrText>
      </w:r>
      <w:r w:rsidRPr="00A03B75">
        <w:rPr>
          <w:b w:val="0"/>
          <w:color w:val="auto"/>
        </w:rPr>
        <w:fldChar w:fldCharType="separate"/>
      </w:r>
      <w:r w:rsidR="00E14192">
        <w:rPr>
          <w:b w:val="0"/>
          <w:noProof/>
          <w:color w:val="auto"/>
        </w:rPr>
        <w:t>18</w:t>
      </w:r>
      <w:r w:rsidRPr="00A03B75">
        <w:rPr>
          <w:b w:val="0"/>
          <w:color w:val="auto"/>
        </w:rPr>
        <w:fldChar w:fldCharType="end"/>
      </w:r>
      <w:r w:rsidRPr="00A03B75">
        <w:rPr>
          <w:b w:val="0"/>
          <w:color w:val="auto"/>
        </w:rPr>
        <w:t xml:space="preserve"> - (Newtek Sensors, 2018)</w:t>
      </w:r>
      <w:bookmarkEnd w:id="99"/>
    </w:p>
    <w:p w:rsidR="005E2485" w:rsidRPr="007A1321" w:rsidRDefault="005E2485" w:rsidP="005E2485"/>
    <w:p w:rsidR="00B569F9" w:rsidRDefault="00B569F9" w:rsidP="00B569F9">
      <w:pPr>
        <w:pStyle w:val="Heading1"/>
        <w:rPr>
          <w:u w:val="single"/>
        </w:rPr>
      </w:pPr>
      <w:bookmarkStart w:id="100" w:name="_Toc512349776"/>
      <w:r w:rsidRPr="00B569F9">
        <w:rPr>
          <w:u w:val="single"/>
        </w:rPr>
        <w:lastRenderedPageBreak/>
        <w:t>Results</w:t>
      </w:r>
      <w:bookmarkEnd w:id="92"/>
      <w:bookmarkEnd w:id="100"/>
    </w:p>
    <w:p w:rsidR="00E4166E" w:rsidRDefault="00847ED7" w:rsidP="00E4166E">
      <w:pPr>
        <w:pStyle w:val="Heading2"/>
      </w:pPr>
      <w:bookmarkStart w:id="101" w:name="_Toc512349777"/>
      <w:r>
        <w:t>TGA</w:t>
      </w:r>
      <w:bookmarkEnd w:id="101"/>
    </w:p>
    <w:p w:rsidR="0032527C" w:rsidRPr="00760852" w:rsidRDefault="00E4166E" w:rsidP="00E4166E">
      <w:pPr>
        <w:rPr>
          <w:rFonts w:ascii="Arial" w:hAnsi="Arial" w:cs="Arial"/>
        </w:rPr>
      </w:pPr>
      <w:r w:rsidRPr="00760852">
        <w:rPr>
          <w:rFonts w:ascii="Arial" w:hAnsi="Arial" w:cs="Arial"/>
        </w:rPr>
        <w:t>Graphs</w:t>
      </w:r>
      <w:r w:rsidR="00A03B75">
        <w:rPr>
          <w:rFonts w:ascii="Arial" w:hAnsi="Arial" w:cs="Arial"/>
        </w:rPr>
        <w:t xml:space="preserve"> below</w:t>
      </w:r>
      <w:r w:rsidRPr="00760852">
        <w:rPr>
          <w:rFonts w:ascii="Arial" w:hAnsi="Arial" w:cs="Arial"/>
        </w:rPr>
        <w:t xml:space="preserve"> showing both adhesives, weight vs time</w:t>
      </w:r>
      <w:r w:rsidR="00A03B75">
        <w:rPr>
          <w:rFonts w:ascii="Arial" w:hAnsi="Arial" w:cs="Arial"/>
        </w:rPr>
        <w:t xml:space="preserve"> (figure 19)</w:t>
      </w:r>
      <w:r w:rsidRPr="00760852">
        <w:rPr>
          <w:rFonts w:ascii="Arial" w:hAnsi="Arial" w:cs="Arial"/>
        </w:rPr>
        <w:t xml:space="preserve"> and weight vs temperature</w:t>
      </w:r>
      <w:r w:rsidR="00A03B75">
        <w:rPr>
          <w:rFonts w:ascii="Arial" w:hAnsi="Arial" w:cs="Arial"/>
        </w:rPr>
        <w:t xml:space="preserve"> (figure 20)</w:t>
      </w:r>
      <w:r w:rsidRPr="00760852">
        <w:rPr>
          <w:rFonts w:ascii="Arial" w:hAnsi="Arial" w:cs="Arial"/>
        </w:rPr>
        <w:t xml:space="preserve">. </w:t>
      </w:r>
    </w:p>
    <w:p w:rsidR="00E4166E" w:rsidRDefault="00E4166E" w:rsidP="00E4166E">
      <w:r w:rsidRPr="00760852">
        <w:rPr>
          <w:rFonts w:ascii="Arial" w:hAnsi="Arial" w:cs="Arial"/>
        </w:rPr>
        <w:t>(10°C a minute ramp rate, isothermal at 300°C for one hour)</w:t>
      </w:r>
      <w:r w:rsidR="00A03B75">
        <w:rPr>
          <w:noProof/>
          <w:lang w:eastAsia="en-GB"/>
        </w:rPr>
        <w:drawing>
          <wp:anchor distT="0" distB="0" distL="114300" distR="114300" simplePos="0" relativeHeight="251690496" behindDoc="1" locked="0" layoutInCell="1" allowOverlap="1">
            <wp:simplePos x="0" y="0"/>
            <wp:positionH relativeFrom="column">
              <wp:posOffset>-101971</wp:posOffset>
            </wp:positionH>
            <wp:positionV relativeFrom="paragraph">
              <wp:posOffset>156342</wp:posOffset>
            </wp:positionV>
            <wp:extent cx="5710687" cy="3257382"/>
            <wp:effectExtent l="0" t="0" r="4445" b="635"/>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10687" cy="3257382"/>
                    </a:xfrm>
                    <a:prstGeom prst="rect">
                      <a:avLst/>
                    </a:prstGeom>
                  </pic:spPr>
                </pic:pic>
              </a:graphicData>
            </a:graphic>
            <wp14:sizeRelH relativeFrom="page">
              <wp14:pctWidth>0</wp14:pctWidth>
            </wp14:sizeRelH>
            <wp14:sizeRelV relativeFrom="page">
              <wp14:pctHeight>0</wp14:pctHeight>
            </wp14:sizeRelV>
          </wp:anchor>
        </w:drawing>
      </w:r>
    </w:p>
    <w:p w:rsidR="00E4166E" w:rsidRDefault="00E4166E" w:rsidP="00E4166E"/>
    <w:p w:rsidR="00E4166E" w:rsidRDefault="00E4166E" w:rsidP="00E4166E"/>
    <w:p w:rsidR="00E4166E" w:rsidRDefault="00E4166E" w:rsidP="00E4166E"/>
    <w:p w:rsidR="00E4166E" w:rsidRDefault="00E4166E" w:rsidP="00E4166E"/>
    <w:p w:rsidR="00E4166E" w:rsidRDefault="00E4166E" w:rsidP="00E4166E"/>
    <w:p w:rsidR="00E4166E" w:rsidRDefault="00E4166E" w:rsidP="00E4166E"/>
    <w:p w:rsidR="00E4166E" w:rsidRDefault="00E4166E" w:rsidP="00E4166E"/>
    <w:p w:rsidR="00A03B75" w:rsidRDefault="00A03B75" w:rsidP="00E4166E"/>
    <w:p w:rsidR="00E4166E" w:rsidRDefault="00E4166E" w:rsidP="00E4166E"/>
    <w:p w:rsidR="00E4166E" w:rsidRDefault="00E4166E" w:rsidP="00E4166E"/>
    <w:p w:rsidR="00E4166E" w:rsidRDefault="00E4166E" w:rsidP="00E4166E">
      <w:pPr>
        <w:rPr>
          <w:noProof/>
          <w:lang w:eastAsia="en-GB"/>
        </w:rPr>
      </w:pPr>
    </w:p>
    <w:p w:rsidR="00E4166E" w:rsidRDefault="00A03B75" w:rsidP="00907D8B">
      <w:pPr>
        <w:pStyle w:val="Caption"/>
        <w:rPr>
          <w:b w:val="0"/>
          <w:color w:val="auto"/>
        </w:rPr>
      </w:pPr>
      <w:bookmarkStart w:id="102" w:name="_Toc512356375"/>
      <w:r>
        <w:rPr>
          <w:noProof/>
          <w:lang w:eastAsia="en-GB"/>
        </w:rPr>
        <w:drawing>
          <wp:anchor distT="0" distB="0" distL="114300" distR="114300" simplePos="0" relativeHeight="251625984" behindDoc="1" locked="0" layoutInCell="1" allowOverlap="1">
            <wp:simplePos x="0" y="0"/>
            <wp:positionH relativeFrom="column">
              <wp:posOffset>0</wp:posOffset>
            </wp:positionH>
            <wp:positionV relativeFrom="paragraph">
              <wp:posOffset>185575</wp:posOffset>
            </wp:positionV>
            <wp:extent cx="5412333" cy="3793310"/>
            <wp:effectExtent l="0" t="0" r="0" b="0"/>
            <wp:wrapNone/>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412333" cy="3793310"/>
                    </a:xfrm>
                    <a:prstGeom prst="rect">
                      <a:avLst/>
                    </a:prstGeom>
                  </pic:spPr>
                </pic:pic>
              </a:graphicData>
            </a:graphic>
            <wp14:sizeRelH relativeFrom="page">
              <wp14:pctWidth>0</wp14:pctWidth>
            </wp14:sizeRelH>
            <wp14:sizeRelV relativeFrom="page">
              <wp14:pctHeight>0</wp14:pctHeight>
            </wp14:sizeRelV>
          </wp:anchor>
        </w:drawing>
      </w:r>
      <w:r w:rsidRPr="00A03B75">
        <w:rPr>
          <w:b w:val="0"/>
          <w:color w:val="auto"/>
        </w:rPr>
        <w:t xml:space="preserve">Figure </w:t>
      </w:r>
      <w:r w:rsidRPr="00A03B75">
        <w:rPr>
          <w:b w:val="0"/>
          <w:color w:val="auto"/>
        </w:rPr>
        <w:fldChar w:fldCharType="begin"/>
      </w:r>
      <w:r w:rsidRPr="00A03B75">
        <w:rPr>
          <w:b w:val="0"/>
          <w:color w:val="auto"/>
        </w:rPr>
        <w:instrText xml:space="preserve"> SEQ Figure \* ARABIC </w:instrText>
      </w:r>
      <w:r w:rsidRPr="00A03B75">
        <w:rPr>
          <w:b w:val="0"/>
          <w:color w:val="auto"/>
        </w:rPr>
        <w:fldChar w:fldCharType="separate"/>
      </w:r>
      <w:r w:rsidR="00E14192">
        <w:rPr>
          <w:b w:val="0"/>
          <w:noProof/>
          <w:color w:val="auto"/>
        </w:rPr>
        <w:t>19</w:t>
      </w:r>
      <w:r w:rsidRPr="00A03B75">
        <w:rPr>
          <w:b w:val="0"/>
          <w:color w:val="auto"/>
        </w:rPr>
        <w:fldChar w:fldCharType="end"/>
      </w:r>
      <w:r w:rsidRPr="00A03B75">
        <w:rPr>
          <w:b w:val="0"/>
          <w:color w:val="auto"/>
        </w:rPr>
        <w:t xml:space="preserve"> - </w:t>
      </w:r>
      <w:r w:rsidR="00907D8B" w:rsidRPr="00907D8B">
        <w:rPr>
          <w:b w:val="0"/>
          <w:color w:val="auto"/>
        </w:rPr>
        <w:t>Morgan Advanced Material Analytical Laboratory</w:t>
      </w:r>
      <w:r w:rsidR="00907D8B">
        <w:rPr>
          <w:b w:val="0"/>
          <w:color w:val="auto"/>
        </w:rPr>
        <w:t xml:space="preserve"> 2018</w:t>
      </w:r>
      <w:bookmarkEnd w:id="102"/>
    </w:p>
    <w:p w:rsidR="00907D8B" w:rsidRPr="00907D8B" w:rsidRDefault="00907D8B" w:rsidP="00907D8B"/>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E4166E" w:rsidRDefault="00E4166E" w:rsidP="00DB5ACC"/>
    <w:p w:rsidR="00A03B75" w:rsidRPr="00A03B75" w:rsidRDefault="00A03B75" w:rsidP="00A03B75">
      <w:pPr>
        <w:pStyle w:val="Caption"/>
        <w:rPr>
          <w:b w:val="0"/>
          <w:color w:val="auto"/>
        </w:rPr>
      </w:pPr>
      <w:bookmarkStart w:id="103" w:name="_Toc512356376"/>
      <w:r w:rsidRPr="00A03B75">
        <w:rPr>
          <w:b w:val="0"/>
          <w:color w:val="auto"/>
        </w:rPr>
        <w:t xml:space="preserve">Figure </w:t>
      </w:r>
      <w:r w:rsidRPr="00A03B75">
        <w:rPr>
          <w:b w:val="0"/>
          <w:color w:val="auto"/>
        </w:rPr>
        <w:fldChar w:fldCharType="begin"/>
      </w:r>
      <w:r w:rsidRPr="00A03B75">
        <w:rPr>
          <w:b w:val="0"/>
          <w:color w:val="auto"/>
        </w:rPr>
        <w:instrText xml:space="preserve"> SEQ Figure \* ARABIC </w:instrText>
      </w:r>
      <w:r w:rsidRPr="00A03B75">
        <w:rPr>
          <w:b w:val="0"/>
          <w:color w:val="auto"/>
        </w:rPr>
        <w:fldChar w:fldCharType="separate"/>
      </w:r>
      <w:r w:rsidR="00E14192">
        <w:rPr>
          <w:b w:val="0"/>
          <w:noProof/>
          <w:color w:val="auto"/>
        </w:rPr>
        <w:t>20</w:t>
      </w:r>
      <w:r w:rsidRPr="00A03B75">
        <w:rPr>
          <w:b w:val="0"/>
          <w:color w:val="auto"/>
        </w:rPr>
        <w:fldChar w:fldCharType="end"/>
      </w:r>
      <w:r w:rsidRPr="00A03B75">
        <w:rPr>
          <w:b w:val="0"/>
          <w:color w:val="auto"/>
        </w:rPr>
        <w:t xml:space="preserve"> </w:t>
      </w:r>
      <w:r>
        <w:rPr>
          <w:b w:val="0"/>
          <w:color w:val="auto"/>
        </w:rPr>
        <w:t>–</w:t>
      </w:r>
      <w:r w:rsidRPr="00A03B75">
        <w:rPr>
          <w:b w:val="0"/>
          <w:color w:val="auto"/>
        </w:rPr>
        <w:t xml:space="preserve"> </w:t>
      </w:r>
      <w:r>
        <w:rPr>
          <w:b w:val="0"/>
          <w:color w:val="auto"/>
        </w:rPr>
        <w:t>Morgan Advanced Materials Analytical Laboratory</w:t>
      </w:r>
      <w:r w:rsidR="00907D8B">
        <w:rPr>
          <w:b w:val="0"/>
          <w:color w:val="auto"/>
        </w:rPr>
        <w:t xml:space="preserve"> 2018</w:t>
      </w:r>
      <w:bookmarkEnd w:id="103"/>
      <w:r>
        <w:rPr>
          <w:b w:val="0"/>
          <w:color w:val="auto"/>
        </w:rPr>
        <w:t xml:space="preserve"> </w:t>
      </w:r>
    </w:p>
    <w:p w:rsidR="00CF7D3B" w:rsidRPr="00760852" w:rsidRDefault="00B34CD2" w:rsidP="00DB5ACC">
      <w:pPr>
        <w:rPr>
          <w:rFonts w:ascii="Arial" w:hAnsi="Arial" w:cs="Arial"/>
        </w:rPr>
      </w:pPr>
      <w:r w:rsidRPr="00760852">
        <w:rPr>
          <w:rFonts w:ascii="Arial" w:hAnsi="Arial" w:cs="Arial"/>
        </w:rPr>
        <w:lastRenderedPageBreak/>
        <w:t>Both adhesive A and adhesive B behaved in similar ways when submitted to an accelerated test</w:t>
      </w:r>
      <w:r w:rsidR="00DB5ACC" w:rsidRPr="00760852">
        <w:rPr>
          <w:rFonts w:ascii="Arial" w:hAnsi="Arial" w:cs="Arial"/>
        </w:rPr>
        <w:t xml:space="preserve"> in a nitrogen environment</w:t>
      </w:r>
      <w:r w:rsidR="00A03B75">
        <w:rPr>
          <w:rFonts w:ascii="Arial" w:hAnsi="Arial" w:cs="Arial"/>
        </w:rPr>
        <w:t xml:space="preserve"> as per figure 19</w:t>
      </w:r>
      <w:r w:rsidR="00DB5ACC" w:rsidRPr="00760852">
        <w:rPr>
          <w:rFonts w:ascii="Arial" w:hAnsi="Arial" w:cs="Arial"/>
        </w:rPr>
        <w:t>. Adhesive A showed an 8.5% weight loss overall and began to degrade at around 15 minutes (150°C ) and then rapidly after around 30 minutes where temperatures reached target of around 300°C</w:t>
      </w:r>
      <w:r w:rsidR="008855E7" w:rsidRPr="00760852">
        <w:rPr>
          <w:rFonts w:ascii="Arial" w:hAnsi="Arial" w:cs="Arial"/>
        </w:rPr>
        <w:t xml:space="preserve"> and continued for an additional 10 minutes</w:t>
      </w:r>
      <w:r w:rsidR="00DB5ACC" w:rsidRPr="00760852">
        <w:rPr>
          <w:rFonts w:ascii="Arial" w:hAnsi="Arial" w:cs="Arial"/>
        </w:rPr>
        <w:t>, weight loss then remained relatively uniform</w:t>
      </w:r>
      <w:r w:rsidR="008855E7" w:rsidRPr="00760852">
        <w:rPr>
          <w:rFonts w:ascii="Arial" w:hAnsi="Arial" w:cs="Arial"/>
        </w:rPr>
        <w:t xml:space="preserve"> </w:t>
      </w:r>
      <w:r w:rsidR="00DB5ACC" w:rsidRPr="00760852">
        <w:rPr>
          <w:rFonts w:ascii="Arial" w:hAnsi="Arial" w:cs="Arial"/>
        </w:rPr>
        <w:t>throughout the isothermal period and is proportional to time under thermal load. Adhesive B showed a slightly less overall weight loss of 8% and could be attributed to additional filler content</w:t>
      </w:r>
      <w:r w:rsidR="00071875" w:rsidRPr="00760852">
        <w:rPr>
          <w:rFonts w:ascii="Arial" w:hAnsi="Arial" w:cs="Arial"/>
        </w:rPr>
        <w:t xml:space="preserve"> in the matrix</w:t>
      </w:r>
      <w:r w:rsidR="00DB5ACC" w:rsidRPr="00760852">
        <w:rPr>
          <w:rFonts w:ascii="Arial" w:hAnsi="Arial" w:cs="Arial"/>
        </w:rPr>
        <w:t xml:space="preserve">. A slower weight change was also present between 100°C and 200°C, however upon reaching the isothermal temperature a similar rapid weight loss is shown and is also proportional </w:t>
      </w:r>
      <w:r w:rsidR="00071875" w:rsidRPr="00760852">
        <w:rPr>
          <w:rFonts w:ascii="Arial" w:hAnsi="Arial" w:cs="Arial"/>
        </w:rPr>
        <w:t>to the time held at temperature.</w:t>
      </w:r>
      <w:r w:rsidR="00DB5ACC" w:rsidRPr="00760852">
        <w:rPr>
          <w:rFonts w:ascii="Arial" w:hAnsi="Arial" w:cs="Arial"/>
        </w:rPr>
        <w:t xml:space="preserve"> </w:t>
      </w:r>
      <w:r w:rsidR="007B45C7" w:rsidRPr="00760852">
        <w:rPr>
          <w:rFonts w:ascii="Arial" w:hAnsi="Arial" w:cs="Arial"/>
        </w:rPr>
        <w:t>The slower rate of volatile loss and less overall weight loss shows that adhesive B contains additional filler content which has a subtle but positive effect on thermal stability.</w:t>
      </w:r>
    </w:p>
    <w:p w:rsidR="00E4166E" w:rsidRPr="00760852" w:rsidRDefault="00A03B75" w:rsidP="00DB5ACC">
      <w:pPr>
        <w:rPr>
          <w:rFonts w:ascii="Arial" w:hAnsi="Arial" w:cs="Arial"/>
        </w:rPr>
      </w:pPr>
      <w:r>
        <w:rPr>
          <w:noProof/>
          <w:lang w:eastAsia="en-GB"/>
        </w:rPr>
        <w:drawing>
          <wp:anchor distT="0" distB="0" distL="114300" distR="114300" simplePos="0" relativeHeight="251695616" behindDoc="1" locked="0" layoutInCell="1" allowOverlap="1">
            <wp:simplePos x="0" y="0"/>
            <wp:positionH relativeFrom="column">
              <wp:posOffset>-304800</wp:posOffset>
            </wp:positionH>
            <wp:positionV relativeFrom="paragraph">
              <wp:posOffset>366754</wp:posOffset>
            </wp:positionV>
            <wp:extent cx="6334125" cy="4342765"/>
            <wp:effectExtent l="0" t="0" r="0" b="635"/>
            <wp:wrapNone/>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334125" cy="434276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Figure 21</w:t>
      </w:r>
      <w:r w:rsidR="00E4166E" w:rsidRPr="00760852">
        <w:rPr>
          <w:rFonts w:ascii="Arial" w:hAnsi="Arial" w:cs="Arial"/>
        </w:rPr>
        <w:t xml:space="preserve"> below shows a closer </w:t>
      </w:r>
      <w:r w:rsidR="007B45C7" w:rsidRPr="00760852">
        <w:rPr>
          <w:rFonts w:ascii="Arial" w:hAnsi="Arial" w:cs="Arial"/>
        </w:rPr>
        <w:t>view of initial weig</w:t>
      </w:r>
      <w:r>
        <w:rPr>
          <w:rFonts w:ascii="Arial" w:hAnsi="Arial" w:cs="Arial"/>
        </w:rPr>
        <w:t>ht loss between 100 and 98%, as a function of temperature. Figure 22 shows the same data with respect to time.</w:t>
      </w:r>
    </w:p>
    <w:p w:rsidR="007B45C7" w:rsidRDefault="007B45C7" w:rsidP="00DB5ACC"/>
    <w:p w:rsidR="00E4166E" w:rsidRDefault="00E4166E" w:rsidP="00DB5ACC"/>
    <w:p w:rsidR="008855E7" w:rsidRDefault="008855E7" w:rsidP="008855E7"/>
    <w:p w:rsidR="008855E7" w:rsidRDefault="008855E7" w:rsidP="008855E7"/>
    <w:p w:rsidR="008855E7" w:rsidRDefault="008855E7" w:rsidP="008855E7"/>
    <w:p w:rsidR="008855E7" w:rsidRDefault="008855E7" w:rsidP="008855E7"/>
    <w:p w:rsidR="008855E7" w:rsidRDefault="008855E7" w:rsidP="008855E7"/>
    <w:p w:rsidR="008855E7" w:rsidRDefault="008855E7" w:rsidP="008855E7"/>
    <w:p w:rsidR="008855E7" w:rsidRDefault="008855E7" w:rsidP="008855E7"/>
    <w:p w:rsidR="008855E7" w:rsidRDefault="008855E7" w:rsidP="008855E7"/>
    <w:p w:rsidR="008855E7" w:rsidRDefault="008855E7" w:rsidP="007B45C7"/>
    <w:p w:rsidR="008855E7" w:rsidRDefault="008855E7" w:rsidP="007B45C7"/>
    <w:p w:rsidR="008855E7" w:rsidRDefault="008855E7" w:rsidP="007B45C7"/>
    <w:p w:rsidR="008855E7" w:rsidRDefault="008855E7" w:rsidP="007B45C7"/>
    <w:p w:rsidR="008855E7" w:rsidRDefault="008855E7" w:rsidP="007B45C7"/>
    <w:p w:rsidR="008855E7" w:rsidRPr="00907D8B" w:rsidRDefault="00907D8B" w:rsidP="00907D8B">
      <w:pPr>
        <w:pStyle w:val="Caption"/>
        <w:rPr>
          <w:b w:val="0"/>
          <w:color w:val="auto"/>
        </w:rPr>
      </w:pPr>
      <w:bookmarkStart w:id="104" w:name="_Toc512356377"/>
      <w:r w:rsidRPr="00907D8B">
        <w:rPr>
          <w:b w:val="0"/>
          <w:color w:val="auto"/>
        </w:rPr>
        <w:t xml:space="preserve">Figure </w:t>
      </w:r>
      <w:r w:rsidRPr="00907D8B">
        <w:rPr>
          <w:b w:val="0"/>
          <w:color w:val="auto"/>
        </w:rPr>
        <w:fldChar w:fldCharType="begin"/>
      </w:r>
      <w:r w:rsidRPr="00907D8B">
        <w:rPr>
          <w:b w:val="0"/>
          <w:color w:val="auto"/>
        </w:rPr>
        <w:instrText xml:space="preserve"> SEQ Figure \* ARABIC </w:instrText>
      </w:r>
      <w:r w:rsidRPr="00907D8B">
        <w:rPr>
          <w:b w:val="0"/>
          <w:color w:val="auto"/>
        </w:rPr>
        <w:fldChar w:fldCharType="separate"/>
      </w:r>
      <w:r w:rsidR="00E14192">
        <w:rPr>
          <w:b w:val="0"/>
          <w:noProof/>
          <w:color w:val="auto"/>
        </w:rPr>
        <w:t>21</w:t>
      </w:r>
      <w:r w:rsidRPr="00907D8B">
        <w:rPr>
          <w:b w:val="0"/>
          <w:color w:val="auto"/>
        </w:rPr>
        <w:fldChar w:fldCharType="end"/>
      </w:r>
      <w:r w:rsidRPr="00907D8B">
        <w:rPr>
          <w:b w:val="0"/>
          <w:color w:val="auto"/>
        </w:rPr>
        <w:t xml:space="preserve"> - Morgan Advanced Material Analytical Laboratory</w:t>
      </w:r>
      <w:r>
        <w:rPr>
          <w:b w:val="0"/>
          <w:color w:val="auto"/>
        </w:rPr>
        <w:t xml:space="preserve"> 2018</w:t>
      </w:r>
      <w:bookmarkEnd w:id="104"/>
    </w:p>
    <w:p w:rsidR="008855E7" w:rsidRDefault="008855E7" w:rsidP="007B45C7"/>
    <w:p w:rsidR="008855E7" w:rsidRDefault="008855E7" w:rsidP="007B45C7"/>
    <w:p w:rsidR="007B45C7" w:rsidRDefault="007B45C7" w:rsidP="007B45C7"/>
    <w:p w:rsidR="007B45C7" w:rsidRDefault="007B45C7" w:rsidP="007B45C7"/>
    <w:p w:rsidR="007B45C7" w:rsidRDefault="007B45C7" w:rsidP="007B45C7"/>
    <w:p w:rsidR="007B45C7" w:rsidRDefault="007B45C7" w:rsidP="007B45C7"/>
    <w:p w:rsidR="008855E7" w:rsidRDefault="00907D8B" w:rsidP="007B45C7">
      <w:r>
        <w:rPr>
          <w:noProof/>
          <w:lang w:eastAsia="en-GB"/>
        </w:rPr>
        <w:lastRenderedPageBreak/>
        <w:drawing>
          <wp:anchor distT="0" distB="0" distL="114300" distR="114300" simplePos="0" relativeHeight="251707904" behindDoc="1" locked="0" layoutInCell="1" allowOverlap="1">
            <wp:simplePos x="0" y="0"/>
            <wp:positionH relativeFrom="column">
              <wp:posOffset>78153</wp:posOffset>
            </wp:positionH>
            <wp:positionV relativeFrom="paragraph">
              <wp:posOffset>-181131</wp:posOffset>
            </wp:positionV>
            <wp:extent cx="6045835" cy="4182745"/>
            <wp:effectExtent l="0" t="0" r="0" b="8255"/>
            <wp:wrapNone/>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045835" cy="4182745"/>
                    </a:xfrm>
                    <a:prstGeom prst="rect">
                      <a:avLst/>
                    </a:prstGeom>
                  </pic:spPr>
                </pic:pic>
              </a:graphicData>
            </a:graphic>
            <wp14:sizeRelH relativeFrom="page">
              <wp14:pctWidth>0</wp14:pctWidth>
            </wp14:sizeRelH>
            <wp14:sizeRelV relativeFrom="page">
              <wp14:pctHeight>0</wp14:pctHeight>
            </wp14:sizeRelV>
          </wp:anchor>
        </w:drawing>
      </w:r>
    </w:p>
    <w:p w:rsidR="008855E7" w:rsidRDefault="008855E7" w:rsidP="007B45C7"/>
    <w:p w:rsidR="008855E7" w:rsidRDefault="008855E7" w:rsidP="007B45C7"/>
    <w:p w:rsidR="008855E7" w:rsidRDefault="008855E7" w:rsidP="007B45C7"/>
    <w:p w:rsidR="008855E7" w:rsidRDefault="008855E7" w:rsidP="007B45C7"/>
    <w:p w:rsidR="007B45C7" w:rsidRDefault="00467C1E" w:rsidP="007B45C7">
      <w:r>
        <w:t xml:space="preserve"> </w:t>
      </w:r>
    </w:p>
    <w:p w:rsidR="007B45C7" w:rsidRDefault="007B45C7" w:rsidP="007B45C7"/>
    <w:p w:rsidR="007B45C7" w:rsidRDefault="007B45C7" w:rsidP="007B45C7"/>
    <w:p w:rsidR="007B45C7" w:rsidRDefault="007B45C7" w:rsidP="007B45C7"/>
    <w:p w:rsidR="007B45C7" w:rsidRDefault="007B45C7" w:rsidP="007B45C7"/>
    <w:p w:rsidR="007B45C7" w:rsidRDefault="007B45C7" w:rsidP="007B45C7"/>
    <w:p w:rsidR="007B45C7" w:rsidRDefault="007B45C7" w:rsidP="007B45C7"/>
    <w:p w:rsidR="007B45C7" w:rsidRDefault="007B45C7" w:rsidP="007B45C7"/>
    <w:p w:rsidR="007B45C7" w:rsidRDefault="007B45C7" w:rsidP="007B45C7"/>
    <w:p w:rsidR="00A03B75" w:rsidRDefault="00907D8B" w:rsidP="00907D8B">
      <w:pPr>
        <w:pStyle w:val="Caption"/>
        <w:rPr>
          <w:rFonts w:ascii="Arial" w:hAnsi="Arial" w:cs="Arial"/>
        </w:rPr>
      </w:pPr>
      <w:bookmarkStart w:id="105" w:name="_Toc512356378"/>
      <w:r w:rsidRPr="00907D8B">
        <w:rPr>
          <w:b w:val="0"/>
          <w:color w:val="auto"/>
        </w:rPr>
        <w:t xml:space="preserve">Figure </w:t>
      </w:r>
      <w:r w:rsidRPr="00907D8B">
        <w:rPr>
          <w:b w:val="0"/>
          <w:color w:val="auto"/>
        </w:rPr>
        <w:fldChar w:fldCharType="begin"/>
      </w:r>
      <w:r w:rsidRPr="00907D8B">
        <w:rPr>
          <w:b w:val="0"/>
          <w:color w:val="auto"/>
        </w:rPr>
        <w:instrText xml:space="preserve"> SEQ Figure \* ARABIC </w:instrText>
      </w:r>
      <w:r w:rsidRPr="00907D8B">
        <w:rPr>
          <w:b w:val="0"/>
          <w:color w:val="auto"/>
        </w:rPr>
        <w:fldChar w:fldCharType="separate"/>
      </w:r>
      <w:r w:rsidR="00E14192">
        <w:rPr>
          <w:b w:val="0"/>
          <w:noProof/>
          <w:color w:val="auto"/>
        </w:rPr>
        <w:t>22</w:t>
      </w:r>
      <w:r w:rsidRPr="00907D8B">
        <w:rPr>
          <w:b w:val="0"/>
          <w:color w:val="auto"/>
        </w:rPr>
        <w:fldChar w:fldCharType="end"/>
      </w:r>
      <w:r w:rsidRPr="00907D8B">
        <w:rPr>
          <w:b w:val="0"/>
          <w:color w:val="auto"/>
        </w:rPr>
        <w:t xml:space="preserve"> - Morgan Advanced Material Analytical Laboratory</w:t>
      </w:r>
      <w:r>
        <w:rPr>
          <w:b w:val="0"/>
          <w:color w:val="auto"/>
        </w:rPr>
        <w:t xml:space="preserve"> 2018</w:t>
      </w:r>
      <w:bookmarkEnd w:id="105"/>
    </w:p>
    <w:p w:rsidR="007A445D" w:rsidRPr="00760852" w:rsidRDefault="007B45C7" w:rsidP="006B6AAA">
      <w:pPr>
        <w:rPr>
          <w:rFonts w:ascii="Arial" w:hAnsi="Arial" w:cs="Arial"/>
        </w:rPr>
      </w:pPr>
      <w:r w:rsidRPr="00760852">
        <w:rPr>
          <w:rFonts w:ascii="Arial" w:hAnsi="Arial" w:cs="Arial"/>
        </w:rPr>
        <w:t xml:space="preserve">Both adhesives show a similar trend when </w:t>
      </w:r>
      <w:r w:rsidR="006B6AAA" w:rsidRPr="00760852">
        <w:rPr>
          <w:rFonts w:ascii="Arial" w:hAnsi="Arial" w:cs="Arial"/>
        </w:rPr>
        <w:t>taken to around 100°C. An initial weight gain</w:t>
      </w:r>
      <w:r w:rsidR="007A445D" w:rsidRPr="00760852">
        <w:rPr>
          <w:rFonts w:ascii="Arial" w:hAnsi="Arial" w:cs="Arial"/>
        </w:rPr>
        <w:t xml:space="preserve"> is present</w:t>
      </w:r>
      <w:r w:rsidR="006B6AAA" w:rsidRPr="00760852">
        <w:rPr>
          <w:rFonts w:ascii="Arial" w:hAnsi="Arial" w:cs="Arial"/>
        </w:rPr>
        <w:t xml:space="preserve">, possibly </w:t>
      </w:r>
      <w:r w:rsidR="007A445D" w:rsidRPr="00760852">
        <w:rPr>
          <w:rFonts w:ascii="Arial" w:hAnsi="Arial" w:cs="Arial"/>
        </w:rPr>
        <w:t>resultant of</w:t>
      </w:r>
      <w:r w:rsidR="006B6AAA" w:rsidRPr="00760852">
        <w:rPr>
          <w:rFonts w:ascii="Arial" w:hAnsi="Arial" w:cs="Arial"/>
        </w:rPr>
        <w:t xml:space="preserve"> reactions with the purge gas</w:t>
      </w:r>
      <w:r w:rsidR="007A445D" w:rsidRPr="00760852">
        <w:rPr>
          <w:rFonts w:ascii="Arial" w:hAnsi="Arial" w:cs="Arial"/>
        </w:rPr>
        <w:t xml:space="preserve"> or absorption of ambient moisture. This is possible to quantify on more sophisticated TGA equipment. Following this</w:t>
      </w:r>
      <w:r w:rsidR="006B6AAA" w:rsidRPr="00760852">
        <w:rPr>
          <w:rFonts w:ascii="Arial" w:hAnsi="Arial" w:cs="Arial"/>
        </w:rPr>
        <w:t xml:space="preserve"> </w:t>
      </w:r>
      <w:r w:rsidR="00E86F8F" w:rsidRPr="00760852">
        <w:rPr>
          <w:rFonts w:ascii="Arial" w:hAnsi="Arial" w:cs="Arial"/>
        </w:rPr>
        <w:t>a</w:t>
      </w:r>
      <w:r w:rsidR="006B6AAA" w:rsidRPr="00760852">
        <w:rPr>
          <w:rFonts w:ascii="Arial" w:hAnsi="Arial" w:cs="Arial"/>
        </w:rPr>
        <w:t xml:space="preserve"> volatile element of moisture</w:t>
      </w:r>
      <w:r w:rsidR="007A445D" w:rsidRPr="00760852">
        <w:rPr>
          <w:rFonts w:ascii="Arial" w:hAnsi="Arial" w:cs="Arial"/>
        </w:rPr>
        <w:t xml:space="preserve"> is given off</w:t>
      </w:r>
      <w:r w:rsidR="006B6AAA" w:rsidRPr="00760852">
        <w:rPr>
          <w:rFonts w:ascii="Arial" w:hAnsi="Arial" w:cs="Arial"/>
        </w:rPr>
        <w:t xml:space="preserve"> in similar quantities for both A and B</w:t>
      </w:r>
      <w:r w:rsidR="00E86F8F" w:rsidRPr="00760852">
        <w:rPr>
          <w:rFonts w:ascii="Arial" w:hAnsi="Arial" w:cs="Arial"/>
        </w:rPr>
        <w:t xml:space="preserve"> which on heating evaporate</w:t>
      </w:r>
      <w:r w:rsidR="007A445D" w:rsidRPr="00760852">
        <w:rPr>
          <w:rFonts w:ascii="Arial" w:hAnsi="Arial" w:cs="Arial"/>
        </w:rPr>
        <w:t>s</w:t>
      </w:r>
      <w:r w:rsidR="006B6AAA" w:rsidRPr="00760852">
        <w:rPr>
          <w:rFonts w:ascii="Arial" w:hAnsi="Arial" w:cs="Arial"/>
        </w:rPr>
        <w:t>. After this however adhesive B appears to loose volatile in a more aggressive manner</w:t>
      </w:r>
      <w:r w:rsidR="00E86F8F" w:rsidRPr="00760852">
        <w:rPr>
          <w:rFonts w:ascii="Arial" w:hAnsi="Arial" w:cs="Arial"/>
        </w:rPr>
        <w:t xml:space="preserve"> which</w:t>
      </w:r>
      <w:r w:rsidR="006B6AAA" w:rsidRPr="00760852">
        <w:rPr>
          <w:rFonts w:ascii="Arial" w:hAnsi="Arial" w:cs="Arial"/>
        </w:rPr>
        <w:t xml:space="preserve"> </w:t>
      </w:r>
      <w:r w:rsidR="00E86F8F" w:rsidRPr="00760852">
        <w:rPr>
          <w:rFonts w:ascii="Arial" w:hAnsi="Arial" w:cs="Arial"/>
        </w:rPr>
        <w:t>suggest</w:t>
      </w:r>
      <w:r w:rsidR="006B6AAA" w:rsidRPr="00760852">
        <w:rPr>
          <w:rFonts w:ascii="Arial" w:hAnsi="Arial" w:cs="Arial"/>
        </w:rPr>
        <w:t xml:space="preserve"> a higher content of organics and solvent. The slower weight loss rate in adhesive A can be attributed to </w:t>
      </w:r>
      <w:r w:rsidR="007A445D" w:rsidRPr="00760852">
        <w:rPr>
          <w:rFonts w:ascii="Arial" w:hAnsi="Arial" w:cs="Arial"/>
        </w:rPr>
        <w:t>more complex</w:t>
      </w:r>
      <w:r w:rsidR="006B6AAA" w:rsidRPr="00760852">
        <w:rPr>
          <w:rFonts w:ascii="Arial" w:hAnsi="Arial" w:cs="Arial"/>
        </w:rPr>
        <w:t xml:space="preserve"> chemical</w:t>
      </w:r>
      <w:r w:rsidR="00E86F8F" w:rsidRPr="00760852">
        <w:rPr>
          <w:rFonts w:ascii="Arial" w:hAnsi="Arial" w:cs="Arial"/>
        </w:rPr>
        <w:t xml:space="preserve"> reactions taking place.</w:t>
      </w:r>
      <w:sdt>
        <w:sdtPr>
          <w:rPr>
            <w:rFonts w:ascii="Arial" w:hAnsi="Arial" w:cs="Arial"/>
          </w:rPr>
          <w:id w:val="-360517347"/>
          <w:citation/>
        </w:sdtPr>
        <w:sdtEndPr/>
        <w:sdtContent>
          <w:r w:rsidR="007A445D" w:rsidRPr="00760852">
            <w:rPr>
              <w:rFonts w:ascii="Arial" w:hAnsi="Arial" w:cs="Arial"/>
            </w:rPr>
            <w:fldChar w:fldCharType="begin"/>
          </w:r>
          <w:r w:rsidR="00030B02" w:rsidRPr="00760852">
            <w:rPr>
              <w:rFonts w:ascii="Arial" w:hAnsi="Arial" w:cs="Arial"/>
            </w:rPr>
            <w:instrText xml:space="preserve">CITATION Elm01 \l 2057 </w:instrText>
          </w:r>
          <w:r w:rsidR="007A445D" w:rsidRPr="00760852">
            <w:rPr>
              <w:rFonts w:ascii="Arial" w:hAnsi="Arial" w:cs="Arial"/>
            </w:rPr>
            <w:fldChar w:fldCharType="separate"/>
          </w:r>
          <w:r w:rsidR="00E14192">
            <w:rPr>
              <w:rFonts w:ascii="Arial" w:hAnsi="Arial" w:cs="Arial"/>
              <w:noProof/>
            </w:rPr>
            <w:t xml:space="preserve"> </w:t>
          </w:r>
          <w:r w:rsidR="00E14192" w:rsidRPr="00E14192">
            <w:rPr>
              <w:rFonts w:ascii="Arial" w:hAnsi="Arial" w:cs="Arial"/>
              <w:noProof/>
            </w:rPr>
            <w:t>(PerkinElmer, 2001)</w:t>
          </w:r>
          <w:r w:rsidR="007A445D" w:rsidRPr="00760852">
            <w:rPr>
              <w:rFonts w:ascii="Arial" w:hAnsi="Arial" w:cs="Arial"/>
            </w:rPr>
            <w:fldChar w:fldCharType="end"/>
          </w:r>
        </w:sdtContent>
      </w:sdt>
    </w:p>
    <w:p w:rsidR="00DF6699" w:rsidRDefault="00DF6699" w:rsidP="006B6AAA"/>
    <w:p w:rsidR="007B45C7" w:rsidRDefault="007B45C7" w:rsidP="007B45C7"/>
    <w:p w:rsidR="00030B02" w:rsidRDefault="00030B02" w:rsidP="007B45C7"/>
    <w:p w:rsidR="00030B02" w:rsidRDefault="00030B02" w:rsidP="007B45C7"/>
    <w:p w:rsidR="00030B02" w:rsidRDefault="00030B02" w:rsidP="007B45C7"/>
    <w:p w:rsidR="00030B02" w:rsidRDefault="00030B02" w:rsidP="007B45C7"/>
    <w:p w:rsidR="00030B02" w:rsidRDefault="00030B02" w:rsidP="007B45C7"/>
    <w:p w:rsidR="00030B02" w:rsidRDefault="00030B02" w:rsidP="007B45C7"/>
    <w:p w:rsidR="00030B02" w:rsidRDefault="00030B02" w:rsidP="007B45C7"/>
    <w:p w:rsidR="00030B02" w:rsidRDefault="00030B02" w:rsidP="007B45C7"/>
    <w:p w:rsidR="004A022C" w:rsidRDefault="004A022C" w:rsidP="007B45C7"/>
    <w:p w:rsidR="004A022C" w:rsidRPr="00907D8B" w:rsidRDefault="0032527C" w:rsidP="007B45C7">
      <w:pPr>
        <w:rPr>
          <w:rFonts w:ascii="Arial" w:hAnsi="Arial" w:cs="Arial"/>
        </w:rPr>
      </w:pPr>
      <w:r w:rsidRPr="00907D8B">
        <w:rPr>
          <w:rFonts w:ascii="Arial" w:hAnsi="Arial" w:cs="Arial"/>
        </w:rPr>
        <w:lastRenderedPageBreak/>
        <w:t>When comparing the tests in oxygen</w:t>
      </w:r>
      <w:r w:rsidR="00907D8B">
        <w:rPr>
          <w:rFonts w:ascii="Arial" w:hAnsi="Arial" w:cs="Arial"/>
        </w:rPr>
        <w:t xml:space="preserve"> (figure 23) and nitrogen (figure 24)</w:t>
      </w:r>
      <w:r w:rsidRPr="00907D8B">
        <w:rPr>
          <w:rFonts w:ascii="Arial" w:hAnsi="Arial" w:cs="Arial"/>
        </w:rPr>
        <w:t>, it is evident that the oxygen present tests degraded at a slower rate. Resin B specifically lost weight at a slower rate than resin A when oxidation takes place. This is possibly down to the fact that as oxygen reacts with a component of the adhesive, it will require additional energy and time to scissor the newly formed bonds and thus a slower reaction will take place.</w:t>
      </w:r>
    </w:p>
    <w:p w:rsidR="0032527C" w:rsidRDefault="00907D8B" w:rsidP="007B45C7">
      <w:r>
        <w:rPr>
          <w:noProof/>
          <w:lang w:eastAsia="en-GB"/>
        </w:rPr>
        <w:drawing>
          <wp:anchor distT="0" distB="0" distL="114300" distR="114300" simplePos="0" relativeHeight="251680256" behindDoc="0" locked="0" layoutInCell="1" allowOverlap="1">
            <wp:simplePos x="0" y="0"/>
            <wp:positionH relativeFrom="column">
              <wp:posOffset>-8626</wp:posOffset>
            </wp:positionH>
            <wp:positionV relativeFrom="paragraph">
              <wp:posOffset>161685</wp:posOffset>
            </wp:positionV>
            <wp:extent cx="5731510" cy="3717985"/>
            <wp:effectExtent l="0" t="0" r="2540" b="0"/>
            <wp:wrapNone/>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3269" cy="3719126"/>
                    </a:xfrm>
                    <a:prstGeom prst="rect">
                      <a:avLst/>
                    </a:prstGeom>
                  </pic:spPr>
                </pic:pic>
              </a:graphicData>
            </a:graphic>
            <wp14:sizeRelH relativeFrom="page">
              <wp14:pctWidth>0</wp14:pctWidth>
            </wp14:sizeRelH>
            <wp14:sizeRelV relativeFrom="page">
              <wp14:pctHeight>0</wp14:pctHeight>
            </wp14:sizeRelV>
          </wp:anchor>
        </w:drawing>
      </w:r>
      <w:r w:rsidR="0032527C">
        <w:t>Oxygen</w:t>
      </w:r>
    </w:p>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4A022C" w:rsidRDefault="004A022C" w:rsidP="007B45C7"/>
    <w:p w:rsidR="00FE2A5A" w:rsidRDefault="00FE2A5A" w:rsidP="007B45C7"/>
    <w:p w:rsidR="00FE2A5A" w:rsidRPr="00907D8B" w:rsidRDefault="00907D8B" w:rsidP="00907D8B">
      <w:pPr>
        <w:pStyle w:val="Caption"/>
        <w:rPr>
          <w:rFonts w:ascii="Arial" w:hAnsi="Arial" w:cs="Arial"/>
          <w:b w:val="0"/>
          <w:color w:val="auto"/>
        </w:rPr>
      </w:pPr>
      <w:bookmarkStart w:id="106" w:name="_Toc512356379"/>
      <w:r w:rsidRPr="00907D8B">
        <w:rPr>
          <w:b w:val="0"/>
          <w:color w:val="auto"/>
        </w:rPr>
        <w:t xml:space="preserve">Figure </w:t>
      </w:r>
      <w:r w:rsidRPr="00907D8B">
        <w:rPr>
          <w:b w:val="0"/>
          <w:color w:val="auto"/>
        </w:rPr>
        <w:fldChar w:fldCharType="begin"/>
      </w:r>
      <w:r w:rsidRPr="00907D8B">
        <w:rPr>
          <w:b w:val="0"/>
          <w:color w:val="auto"/>
        </w:rPr>
        <w:instrText xml:space="preserve"> SEQ Figure \* ARABIC </w:instrText>
      </w:r>
      <w:r w:rsidRPr="00907D8B">
        <w:rPr>
          <w:b w:val="0"/>
          <w:color w:val="auto"/>
        </w:rPr>
        <w:fldChar w:fldCharType="separate"/>
      </w:r>
      <w:r w:rsidR="00E14192">
        <w:rPr>
          <w:b w:val="0"/>
          <w:noProof/>
          <w:color w:val="auto"/>
        </w:rPr>
        <w:t>23</w:t>
      </w:r>
      <w:r w:rsidRPr="00907D8B">
        <w:rPr>
          <w:b w:val="0"/>
          <w:color w:val="auto"/>
        </w:rPr>
        <w:fldChar w:fldCharType="end"/>
      </w:r>
      <w:r w:rsidRPr="00907D8B">
        <w:rPr>
          <w:b w:val="0"/>
          <w:color w:val="auto"/>
        </w:rPr>
        <w:t xml:space="preserve"> - Morgan Advanced Material Analytical Laboratory 2018</w:t>
      </w:r>
      <w:bookmarkEnd w:id="106"/>
    </w:p>
    <w:p w:rsidR="00FE2A5A" w:rsidRDefault="00907D8B" w:rsidP="007B45C7">
      <w:r>
        <w:rPr>
          <w:noProof/>
          <w:lang w:eastAsia="en-GB"/>
        </w:rPr>
        <w:drawing>
          <wp:anchor distT="0" distB="0" distL="114300" distR="114300" simplePos="0" relativeHeight="251717120" behindDoc="1" locked="0" layoutInCell="1" allowOverlap="1" wp14:anchorId="30CA89DC" wp14:editId="65178095">
            <wp:simplePos x="0" y="0"/>
            <wp:positionH relativeFrom="column">
              <wp:posOffset>0</wp:posOffset>
            </wp:positionH>
            <wp:positionV relativeFrom="paragraph">
              <wp:posOffset>218224</wp:posOffset>
            </wp:positionV>
            <wp:extent cx="5826760" cy="3209027"/>
            <wp:effectExtent l="0" t="0" r="2540" b="0"/>
            <wp:wrapNone/>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830617" cy="3211151"/>
                    </a:xfrm>
                    <a:prstGeom prst="rect">
                      <a:avLst/>
                    </a:prstGeom>
                  </pic:spPr>
                </pic:pic>
              </a:graphicData>
            </a:graphic>
            <wp14:sizeRelH relativeFrom="page">
              <wp14:pctWidth>0</wp14:pctWidth>
            </wp14:sizeRelH>
            <wp14:sizeRelV relativeFrom="page">
              <wp14:pctHeight>0</wp14:pctHeight>
            </wp14:sizeRelV>
          </wp:anchor>
        </w:drawing>
      </w:r>
      <w:r w:rsidR="0032527C">
        <w:t xml:space="preserve">Nitrogen </w:t>
      </w:r>
    </w:p>
    <w:p w:rsidR="0032527C" w:rsidRDefault="0032527C" w:rsidP="007B45C7"/>
    <w:p w:rsidR="00FE2A5A" w:rsidRDefault="00FE2A5A" w:rsidP="007B45C7"/>
    <w:p w:rsidR="00FE2A5A" w:rsidRDefault="00FE2A5A" w:rsidP="007B45C7"/>
    <w:p w:rsidR="00FE2A5A" w:rsidRDefault="00FE2A5A" w:rsidP="007B45C7"/>
    <w:p w:rsidR="00FE2A5A" w:rsidRDefault="00FE2A5A" w:rsidP="007B45C7"/>
    <w:p w:rsidR="00FE2A5A" w:rsidRDefault="00FE2A5A" w:rsidP="007B45C7"/>
    <w:p w:rsidR="00FE2A5A" w:rsidRDefault="00FE2A5A" w:rsidP="007B45C7"/>
    <w:p w:rsidR="00FE2A5A" w:rsidRDefault="00FE2A5A" w:rsidP="007B45C7"/>
    <w:p w:rsidR="00FE2A5A" w:rsidRDefault="00FE2A5A" w:rsidP="007B45C7"/>
    <w:p w:rsidR="00FE2A5A" w:rsidRDefault="00FE2A5A" w:rsidP="007B45C7"/>
    <w:p w:rsidR="004A022C" w:rsidRDefault="00FE2A5A" w:rsidP="007B45C7">
      <w:r>
        <w:t xml:space="preserve"> </w:t>
      </w:r>
    </w:p>
    <w:p w:rsidR="004A022C" w:rsidRPr="00907D8B" w:rsidRDefault="00907D8B" w:rsidP="00907D8B">
      <w:pPr>
        <w:pStyle w:val="Caption"/>
        <w:rPr>
          <w:b w:val="0"/>
          <w:color w:val="auto"/>
        </w:rPr>
      </w:pPr>
      <w:bookmarkStart w:id="107" w:name="_Toc512356380"/>
      <w:r w:rsidRPr="00907D8B">
        <w:rPr>
          <w:b w:val="0"/>
          <w:color w:val="auto"/>
        </w:rPr>
        <w:t xml:space="preserve">Figure </w:t>
      </w:r>
      <w:r w:rsidRPr="00907D8B">
        <w:rPr>
          <w:b w:val="0"/>
          <w:color w:val="auto"/>
        </w:rPr>
        <w:fldChar w:fldCharType="begin"/>
      </w:r>
      <w:r w:rsidRPr="00907D8B">
        <w:rPr>
          <w:b w:val="0"/>
          <w:color w:val="auto"/>
        </w:rPr>
        <w:instrText xml:space="preserve"> SEQ Figure \* ARABIC </w:instrText>
      </w:r>
      <w:r w:rsidRPr="00907D8B">
        <w:rPr>
          <w:b w:val="0"/>
          <w:color w:val="auto"/>
        </w:rPr>
        <w:fldChar w:fldCharType="separate"/>
      </w:r>
      <w:r w:rsidR="00E14192">
        <w:rPr>
          <w:b w:val="0"/>
          <w:noProof/>
          <w:color w:val="auto"/>
        </w:rPr>
        <w:t>24</w:t>
      </w:r>
      <w:r w:rsidRPr="00907D8B">
        <w:rPr>
          <w:b w:val="0"/>
          <w:color w:val="auto"/>
        </w:rPr>
        <w:fldChar w:fldCharType="end"/>
      </w:r>
      <w:r w:rsidRPr="00907D8B">
        <w:rPr>
          <w:b w:val="0"/>
          <w:color w:val="auto"/>
        </w:rPr>
        <w:t xml:space="preserve"> - Morgan Advanced Material Analytical Laboratory</w:t>
      </w:r>
      <w:r w:rsidR="003F3E45">
        <w:rPr>
          <w:b w:val="0"/>
          <w:color w:val="auto"/>
        </w:rPr>
        <w:t xml:space="preserve"> 2018</w:t>
      </w:r>
      <w:bookmarkEnd w:id="107"/>
    </w:p>
    <w:p w:rsidR="00847ED7" w:rsidRDefault="00847ED7" w:rsidP="00847ED7">
      <w:pPr>
        <w:pStyle w:val="Heading2"/>
      </w:pPr>
      <w:bookmarkStart w:id="108" w:name="_Toc512349778"/>
      <w:r>
        <w:lastRenderedPageBreak/>
        <w:t>Shear Strength</w:t>
      </w:r>
      <w:bookmarkEnd w:id="108"/>
    </w:p>
    <w:p w:rsidR="008760D2" w:rsidRDefault="00AE7A1C" w:rsidP="00C66D04">
      <w:pPr>
        <w:rPr>
          <w:rFonts w:ascii="Arial" w:hAnsi="Arial" w:cs="Arial"/>
        </w:rPr>
      </w:pPr>
      <w:r w:rsidRPr="00760852">
        <w:rPr>
          <w:rFonts w:ascii="Arial" w:hAnsi="Arial" w:cs="Arial"/>
        </w:rPr>
        <w:t>Samples were cut and tested at 3 differing temperatures – ambient room temperature, nominally 20°C ±5, 100°C and 150°C. A heating element was inserted into the jig and temperature</w:t>
      </w:r>
      <w:r w:rsidR="00E871CE" w:rsidRPr="00760852">
        <w:rPr>
          <w:rFonts w:ascii="Arial" w:hAnsi="Arial" w:cs="Arial"/>
        </w:rPr>
        <w:t xml:space="preserve"> was recorded with a contact thermometer at the adhesion point.</w:t>
      </w:r>
    </w:p>
    <w:p w:rsidR="000B7D54" w:rsidRDefault="000B7D54" w:rsidP="00C66D04">
      <w:pPr>
        <w:rPr>
          <w:rFonts w:ascii="Arial" w:hAnsi="Arial" w:cs="Arial"/>
        </w:rPr>
      </w:pPr>
      <w:r w:rsidRPr="00760852">
        <w:rPr>
          <w:rFonts w:ascii="Arial" w:hAnsi="Arial" w:cs="Arial"/>
          <w:noProof/>
          <w:lang w:eastAsia="en-GB"/>
        </w:rPr>
        <w:drawing>
          <wp:anchor distT="0" distB="0" distL="114300" distR="114300" simplePos="0" relativeHeight="251721216" behindDoc="1" locked="0" layoutInCell="1" allowOverlap="1">
            <wp:simplePos x="0" y="0"/>
            <wp:positionH relativeFrom="column">
              <wp:posOffset>-129397</wp:posOffset>
            </wp:positionH>
            <wp:positionV relativeFrom="paragraph">
              <wp:posOffset>94328</wp:posOffset>
            </wp:positionV>
            <wp:extent cx="6076404" cy="3646805"/>
            <wp:effectExtent l="0" t="0" r="63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6076404" cy="3646805"/>
                    </a:xfrm>
                    <a:prstGeom prst="rect">
                      <a:avLst/>
                    </a:prstGeom>
                  </pic:spPr>
                </pic:pic>
              </a:graphicData>
            </a:graphic>
            <wp14:sizeRelH relativeFrom="page">
              <wp14:pctWidth>0</wp14:pctWidth>
            </wp14:sizeRelH>
            <wp14:sizeRelV relativeFrom="page">
              <wp14:pctHeight>0</wp14:pctHeight>
            </wp14:sizeRelV>
          </wp:anchor>
        </w:drawing>
      </w: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Default="000B7D54" w:rsidP="00C66D04">
      <w:pPr>
        <w:rPr>
          <w:rFonts w:ascii="Arial" w:hAnsi="Arial" w:cs="Arial"/>
        </w:rPr>
      </w:pPr>
    </w:p>
    <w:p w:rsidR="000B7D54" w:rsidRPr="00760852" w:rsidRDefault="000B7D54" w:rsidP="00C66D04">
      <w:pPr>
        <w:rPr>
          <w:rFonts w:ascii="Arial" w:hAnsi="Arial" w:cs="Arial"/>
        </w:rPr>
      </w:pPr>
    </w:p>
    <w:p w:rsidR="000B7D54" w:rsidRPr="000B7D54" w:rsidRDefault="000B7D54" w:rsidP="000B7D54">
      <w:pPr>
        <w:pStyle w:val="Caption"/>
        <w:rPr>
          <w:rFonts w:ascii="Arial" w:hAnsi="Arial" w:cs="Arial"/>
          <w:b w:val="0"/>
          <w:color w:val="auto"/>
        </w:rPr>
      </w:pPr>
      <w:bookmarkStart w:id="109" w:name="_Toc512356381"/>
      <w:r w:rsidRPr="000B7D54">
        <w:rPr>
          <w:b w:val="0"/>
          <w:color w:val="auto"/>
        </w:rPr>
        <w:t xml:space="preserve">Figure </w:t>
      </w:r>
      <w:r w:rsidRPr="000B7D54">
        <w:rPr>
          <w:b w:val="0"/>
          <w:color w:val="auto"/>
        </w:rPr>
        <w:fldChar w:fldCharType="begin"/>
      </w:r>
      <w:r w:rsidRPr="000B7D54">
        <w:rPr>
          <w:b w:val="0"/>
          <w:color w:val="auto"/>
        </w:rPr>
        <w:instrText xml:space="preserve"> SEQ Figure \* ARABIC </w:instrText>
      </w:r>
      <w:r w:rsidRPr="000B7D54">
        <w:rPr>
          <w:b w:val="0"/>
          <w:color w:val="auto"/>
        </w:rPr>
        <w:fldChar w:fldCharType="separate"/>
      </w:r>
      <w:r w:rsidR="00E14192">
        <w:rPr>
          <w:b w:val="0"/>
          <w:noProof/>
          <w:color w:val="auto"/>
        </w:rPr>
        <w:t>25</w:t>
      </w:r>
      <w:r w:rsidRPr="000B7D54">
        <w:rPr>
          <w:b w:val="0"/>
          <w:color w:val="auto"/>
        </w:rPr>
        <w:fldChar w:fldCharType="end"/>
      </w:r>
      <w:r w:rsidRPr="000B7D54">
        <w:rPr>
          <w:b w:val="0"/>
          <w:color w:val="auto"/>
        </w:rPr>
        <w:t xml:space="preserve"> - Morgan Advanced Materials Product test laboratory</w:t>
      </w:r>
      <w:r w:rsidR="003F3E45">
        <w:rPr>
          <w:b w:val="0"/>
          <w:color w:val="auto"/>
        </w:rPr>
        <w:t xml:space="preserve"> 2018</w:t>
      </w:r>
      <w:bookmarkEnd w:id="109"/>
    </w:p>
    <w:p w:rsidR="008760D2" w:rsidRPr="00760852" w:rsidRDefault="000B7D54" w:rsidP="008760D2">
      <w:pPr>
        <w:rPr>
          <w:rFonts w:ascii="Arial" w:hAnsi="Arial" w:cs="Arial"/>
        </w:rPr>
      </w:pPr>
      <w:r>
        <w:rPr>
          <w:rFonts w:ascii="Arial" w:hAnsi="Arial" w:cs="Arial"/>
        </w:rPr>
        <w:t xml:space="preserve">Figure 25 above shows that </w:t>
      </w:r>
      <w:r w:rsidR="00DC5F84" w:rsidRPr="00760852">
        <w:rPr>
          <w:rFonts w:ascii="Arial" w:hAnsi="Arial" w:cs="Arial"/>
        </w:rPr>
        <w:t>Both Resin A and Resin B showed a considerable decrease in strength from room temperature and 100°C. A continued decrease in strength is shown to 150°C but at a slower rate of decay. Both resins showed a similar pattern however resin B gave better results over all and is the stronger of the two at anything above room temperature.</w:t>
      </w:r>
    </w:p>
    <w:p w:rsidR="00D04602" w:rsidRPr="00760852" w:rsidRDefault="00100AA6" w:rsidP="008760D2">
      <w:pPr>
        <w:rPr>
          <w:rFonts w:ascii="Arial" w:hAnsi="Arial" w:cs="Arial"/>
        </w:rPr>
      </w:pPr>
      <w:r w:rsidRPr="00760852">
        <w:rPr>
          <w:rFonts w:ascii="Arial" w:hAnsi="Arial" w:cs="Arial"/>
        </w:rPr>
        <w:t>The failure mode of the two seems to differ in that resin A</w:t>
      </w:r>
      <w:r w:rsidR="000B7D54">
        <w:rPr>
          <w:rFonts w:ascii="Arial" w:hAnsi="Arial" w:cs="Arial"/>
        </w:rPr>
        <w:t xml:space="preserve"> figure 26, </w:t>
      </w:r>
      <w:r w:rsidRPr="00760852">
        <w:rPr>
          <w:rFonts w:ascii="Arial" w:hAnsi="Arial" w:cs="Arial"/>
        </w:rPr>
        <w:t>has failed at the bond</w:t>
      </w:r>
      <w:r w:rsidR="000B7D54">
        <w:rPr>
          <w:rFonts w:ascii="Arial" w:hAnsi="Arial" w:cs="Arial"/>
        </w:rPr>
        <w:t xml:space="preserve"> – substrate interface</w:t>
      </w:r>
      <w:r w:rsidRPr="00760852">
        <w:rPr>
          <w:rFonts w:ascii="Arial" w:hAnsi="Arial" w:cs="Arial"/>
        </w:rPr>
        <w:t xml:space="preserve">, whereas Resin </w:t>
      </w:r>
      <w:r w:rsidR="000B7D54">
        <w:rPr>
          <w:rFonts w:ascii="Arial" w:hAnsi="Arial" w:cs="Arial"/>
        </w:rPr>
        <w:t>B, figure 27</w:t>
      </w:r>
      <w:r w:rsidRPr="00760852">
        <w:rPr>
          <w:rFonts w:ascii="Arial" w:hAnsi="Arial" w:cs="Arial"/>
        </w:rPr>
        <w:t xml:space="preserve"> appears to have failed at the carbon, suggesting a much stronger</w:t>
      </w:r>
      <w:r w:rsidR="000B7D54">
        <w:rPr>
          <w:rFonts w:ascii="Arial" w:hAnsi="Arial" w:cs="Arial"/>
        </w:rPr>
        <w:t xml:space="preserve"> adhesive</w:t>
      </w:r>
      <w:r w:rsidRPr="00760852">
        <w:rPr>
          <w:rFonts w:ascii="Arial" w:hAnsi="Arial" w:cs="Arial"/>
        </w:rPr>
        <w:t xml:space="preserve"> bond</w:t>
      </w:r>
      <w:r w:rsidR="00735910" w:rsidRPr="00760852">
        <w:rPr>
          <w:rFonts w:ascii="Arial" w:hAnsi="Arial" w:cs="Arial"/>
        </w:rPr>
        <w:t xml:space="preserve"> between the substrates</w:t>
      </w:r>
      <w:r w:rsidRPr="00760852">
        <w:rPr>
          <w:rFonts w:ascii="Arial" w:hAnsi="Arial" w:cs="Arial"/>
        </w:rPr>
        <w:t>.</w:t>
      </w:r>
      <w:r w:rsidR="00D04602" w:rsidRPr="00760852">
        <w:rPr>
          <w:rFonts w:ascii="Arial" w:hAnsi="Arial" w:cs="Arial"/>
        </w:rPr>
        <w:t xml:space="preserve"> The samples</w:t>
      </w:r>
      <w:r w:rsidR="000B7D54">
        <w:rPr>
          <w:rFonts w:ascii="Arial" w:hAnsi="Arial" w:cs="Arial"/>
        </w:rPr>
        <w:t xml:space="preserve"> shown</w:t>
      </w:r>
      <w:r w:rsidR="00D04602" w:rsidRPr="00760852">
        <w:rPr>
          <w:rFonts w:ascii="Arial" w:hAnsi="Arial" w:cs="Arial"/>
        </w:rPr>
        <w:t xml:space="preserve"> below are from the 100°C test.</w:t>
      </w:r>
      <w:r w:rsidR="00177824" w:rsidRPr="00760852">
        <w:rPr>
          <w:rFonts w:ascii="Arial" w:hAnsi="Arial" w:cs="Arial"/>
        </w:rPr>
        <w:t xml:space="preserve"> Sample A, shows the</w:t>
      </w:r>
      <w:r w:rsidR="000B7D54">
        <w:rPr>
          <w:rFonts w:ascii="Arial" w:hAnsi="Arial" w:cs="Arial"/>
        </w:rPr>
        <w:t xml:space="preserve"> aluminium</w:t>
      </w:r>
      <w:r w:rsidR="00177824" w:rsidRPr="00760852">
        <w:rPr>
          <w:rFonts w:ascii="Arial" w:hAnsi="Arial" w:cs="Arial"/>
        </w:rPr>
        <w:t xml:space="preserve"> sheath (top) with some carbon and copper mesh remaining, whereas sample B shows almost a complete s</w:t>
      </w:r>
      <w:r w:rsidR="000B7D54">
        <w:rPr>
          <w:rFonts w:ascii="Arial" w:hAnsi="Arial" w:cs="Arial"/>
        </w:rPr>
        <w:t>urface of carbon which suggests</w:t>
      </w:r>
      <w:r w:rsidR="00177824" w:rsidRPr="00760852">
        <w:rPr>
          <w:rFonts w:ascii="Arial" w:hAnsi="Arial" w:cs="Arial"/>
        </w:rPr>
        <w:t xml:space="preserve"> the bond has withstood the test and samples have failed at a carbon to carbon interface. </w:t>
      </w:r>
      <w:r w:rsidR="00562C19" w:rsidRPr="00760852">
        <w:rPr>
          <w:rFonts w:ascii="Arial" w:hAnsi="Arial" w:cs="Arial"/>
        </w:rPr>
        <w:t xml:space="preserve"> </w:t>
      </w:r>
      <w:r w:rsidR="000B7D54">
        <w:rPr>
          <w:rFonts w:ascii="Arial" w:hAnsi="Arial" w:cs="Arial"/>
        </w:rPr>
        <w:t>Results suggest</w:t>
      </w:r>
      <w:r w:rsidR="00E5359F" w:rsidRPr="00760852">
        <w:rPr>
          <w:rFonts w:ascii="Arial" w:hAnsi="Arial" w:cs="Arial"/>
        </w:rPr>
        <w:t xml:space="preserve"> that additives which ha</w:t>
      </w:r>
      <w:r w:rsidR="000B7D54">
        <w:rPr>
          <w:rFonts w:ascii="Arial" w:hAnsi="Arial" w:cs="Arial"/>
        </w:rPr>
        <w:t>ve been used to promote adhesion</w:t>
      </w:r>
      <w:r w:rsidR="00E5359F" w:rsidRPr="00760852">
        <w:rPr>
          <w:rFonts w:ascii="Arial" w:hAnsi="Arial" w:cs="Arial"/>
        </w:rPr>
        <w:t xml:space="preserve"> to the substrates can have a detrimental effect to cohesive strength within the adhesive, which is a possibly effect seen on sample </w:t>
      </w:r>
      <w:r w:rsidR="000B7D54">
        <w:rPr>
          <w:rFonts w:ascii="Arial" w:hAnsi="Arial" w:cs="Arial"/>
        </w:rPr>
        <w:t>A</w:t>
      </w:r>
      <w:r w:rsidR="00E5359F" w:rsidRPr="00760852">
        <w:rPr>
          <w:rFonts w:ascii="Arial" w:hAnsi="Arial" w:cs="Arial"/>
        </w:rPr>
        <w:t xml:space="preserve"> where the carbon has remains adhered to the aluminium.</w:t>
      </w:r>
    </w:p>
    <w:p w:rsidR="00171EF9" w:rsidRDefault="00171EF9" w:rsidP="008760D2"/>
    <w:p w:rsidR="00100AA6" w:rsidRDefault="00100AA6" w:rsidP="008760D2"/>
    <w:p w:rsidR="00D629D7" w:rsidRDefault="00D629D7" w:rsidP="00D629D7"/>
    <w:p w:rsidR="00D629D7" w:rsidRDefault="00D629D7" w:rsidP="00D629D7"/>
    <w:p w:rsidR="000B7D54" w:rsidRDefault="000B7D54" w:rsidP="00D629D7"/>
    <w:p w:rsidR="000B7D54" w:rsidRDefault="000B7D54" w:rsidP="00D629D7">
      <w:r>
        <w:rPr>
          <w:noProof/>
          <w:lang w:eastAsia="en-GB"/>
        </w:rPr>
        <w:drawing>
          <wp:anchor distT="0" distB="0" distL="114300" distR="114300" simplePos="0" relativeHeight="251610624" behindDoc="0" locked="0" layoutInCell="1" allowOverlap="1" wp14:anchorId="45895DA4" wp14:editId="41DA2B54">
            <wp:simplePos x="0" y="0"/>
            <wp:positionH relativeFrom="column">
              <wp:posOffset>2734310</wp:posOffset>
            </wp:positionH>
            <wp:positionV relativeFrom="paragraph">
              <wp:posOffset>121123</wp:posOffset>
            </wp:positionV>
            <wp:extent cx="2320505" cy="2830498"/>
            <wp:effectExtent l="0" t="0" r="3810" b="825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2320505" cy="2830498"/>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44416" behindDoc="0" locked="0" layoutInCell="1" allowOverlap="1" wp14:anchorId="378C3AE0" wp14:editId="19BB67CA">
            <wp:simplePos x="0" y="0"/>
            <wp:positionH relativeFrom="column">
              <wp:posOffset>119800</wp:posOffset>
            </wp:positionH>
            <wp:positionV relativeFrom="paragraph">
              <wp:posOffset>10508</wp:posOffset>
            </wp:positionV>
            <wp:extent cx="1802921" cy="2860825"/>
            <wp:effectExtent l="0" t="0" r="698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1802921" cy="2860825"/>
                    </a:xfrm>
                    <a:prstGeom prst="rect">
                      <a:avLst/>
                    </a:prstGeom>
                  </pic:spPr>
                </pic:pic>
              </a:graphicData>
            </a:graphic>
            <wp14:sizeRelH relativeFrom="page">
              <wp14:pctWidth>0</wp14:pctWidth>
            </wp14:sizeRelH>
            <wp14:sizeRelV relativeFrom="page">
              <wp14:pctHeight>0</wp14:pctHeight>
            </wp14:sizeRelV>
          </wp:anchor>
        </w:drawing>
      </w:r>
    </w:p>
    <w:p w:rsidR="000B7D54" w:rsidRDefault="000B7D54" w:rsidP="00D629D7"/>
    <w:p w:rsidR="00D629D7" w:rsidRDefault="00D629D7" w:rsidP="00D629D7"/>
    <w:p w:rsidR="00D629D7" w:rsidRDefault="00D629D7" w:rsidP="00D629D7"/>
    <w:p w:rsidR="00D629D7" w:rsidRDefault="00D629D7" w:rsidP="00D629D7"/>
    <w:p w:rsidR="000B7D54" w:rsidRDefault="000B7D54" w:rsidP="00D629D7"/>
    <w:p w:rsidR="000B7D54" w:rsidRDefault="000B7D54" w:rsidP="00D629D7"/>
    <w:p w:rsidR="000B7D54" w:rsidRDefault="000B7D54" w:rsidP="00D629D7"/>
    <w:p w:rsidR="000B7D54" w:rsidRDefault="000B7D54" w:rsidP="00D629D7"/>
    <w:p w:rsidR="000B7D54" w:rsidRDefault="000B7D54" w:rsidP="00D629D7"/>
    <w:p w:rsidR="00D629D7" w:rsidRPr="000B7D54" w:rsidRDefault="00D629D7" w:rsidP="00D629D7"/>
    <w:p w:rsidR="003F3E45" w:rsidRPr="000B7D54" w:rsidRDefault="000B7D54" w:rsidP="003F3E45">
      <w:pPr>
        <w:pStyle w:val="Caption"/>
        <w:rPr>
          <w:rFonts w:ascii="Arial" w:hAnsi="Arial" w:cs="Arial"/>
          <w:b w:val="0"/>
          <w:color w:val="auto"/>
        </w:rPr>
      </w:pPr>
      <w:bookmarkStart w:id="110" w:name="_Toc512356382"/>
      <w:r w:rsidRPr="000B7D54">
        <w:rPr>
          <w:b w:val="0"/>
          <w:color w:val="auto"/>
        </w:rPr>
        <w:t xml:space="preserve">Figure </w:t>
      </w:r>
      <w:r w:rsidRPr="000B7D54">
        <w:rPr>
          <w:b w:val="0"/>
          <w:color w:val="auto"/>
        </w:rPr>
        <w:fldChar w:fldCharType="begin"/>
      </w:r>
      <w:r w:rsidRPr="000B7D54">
        <w:rPr>
          <w:b w:val="0"/>
          <w:color w:val="auto"/>
        </w:rPr>
        <w:instrText xml:space="preserve"> SEQ Figure \* ARABIC </w:instrText>
      </w:r>
      <w:r w:rsidRPr="000B7D54">
        <w:rPr>
          <w:b w:val="0"/>
          <w:color w:val="auto"/>
        </w:rPr>
        <w:fldChar w:fldCharType="separate"/>
      </w:r>
      <w:r w:rsidR="00E14192">
        <w:rPr>
          <w:b w:val="0"/>
          <w:noProof/>
          <w:color w:val="auto"/>
        </w:rPr>
        <w:t>26</w:t>
      </w:r>
      <w:r w:rsidRPr="000B7D54">
        <w:rPr>
          <w:b w:val="0"/>
          <w:color w:val="auto"/>
        </w:rPr>
        <w:fldChar w:fldCharType="end"/>
      </w:r>
      <w:r>
        <w:rPr>
          <w:b w:val="0"/>
          <w:color w:val="auto"/>
        </w:rPr>
        <w:t xml:space="preserve"> -</w:t>
      </w:r>
      <w:r w:rsidRPr="000B7D54">
        <w:rPr>
          <w:b w:val="0"/>
          <w:color w:val="auto"/>
        </w:rPr>
        <w:t xml:space="preserve"> </w:t>
      </w:r>
      <w:r w:rsidR="003F3E45" w:rsidRPr="000B7D54">
        <w:rPr>
          <w:b w:val="0"/>
          <w:color w:val="auto"/>
        </w:rPr>
        <w:t>Morgan Advanced Materials Product test laboratory</w:t>
      </w:r>
      <w:r w:rsidR="003F3E45">
        <w:rPr>
          <w:b w:val="0"/>
          <w:color w:val="auto"/>
        </w:rPr>
        <w:t xml:space="preserve"> 2018</w:t>
      </w:r>
      <w:bookmarkEnd w:id="110"/>
    </w:p>
    <w:p w:rsidR="00605EFA" w:rsidRPr="000B7D54" w:rsidRDefault="000B7D54" w:rsidP="00605EFA">
      <w:pPr>
        <w:pStyle w:val="Caption"/>
        <w:rPr>
          <w:rFonts w:ascii="Arial" w:hAnsi="Arial" w:cs="Arial"/>
          <w:b w:val="0"/>
          <w:color w:val="auto"/>
        </w:rPr>
      </w:pPr>
      <w:r w:rsidRPr="000B7D54">
        <w:rPr>
          <w:b w:val="0"/>
          <w:color w:val="auto"/>
        </w:rPr>
        <w:t xml:space="preserve">                                                          </w:t>
      </w:r>
      <w:r>
        <w:rPr>
          <w:b w:val="0"/>
          <w:color w:val="auto"/>
        </w:rPr>
        <w:t xml:space="preserve">           </w:t>
      </w:r>
      <w:r w:rsidRPr="000B7D54">
        <w:rPr>
          <w:b w:val="0"/>
          <w:color w:val="auto"/>
        </w:rPr>
        <w:t xml:space="preserve">    </w:t>
      </w:r>
      <w:r w:rsidR="00605EFA">
        <w:rPr>
          <w:b w:val="0"/>
          <w:color w:val="auto"/>
        </w:rPr>
        <w:t xml:space="preserve">                        </w:t>
      </w:r>
      <w:bookmarkStart w:id="111" w:name="_Toc512356383"/>
      <w:r w:rsidRPr="000B7D54">
        <w:rPr>
          <w:b w:val="0"/>
          <w:color w:val="auto"/>
        </w:rPr>
        <w:t xml:space="preserve">Figure </w:t>
      </w:r>
      <w:r w:rsidRPr="000B7D54">
        <w:rPr>
          <w:b w:val="0"/>
          <w:color w:val="auto"/>
        </w:rPr>
        <w:fldChar w:fldCharType="begin"/>
      </w:r>
      <w:r w:rsidRPr="000B7D54">
        <w:rPr>
          <w:b w:val="0"/>
          <w:color w:val="auto"/>
        </w:rPr>
        <w:instrText xml:space="preserve"> SEQ Figure \* ARABIC </w:instrText>
      </w:r>
      <w:r w:rsidRPr="000B7D54">
        <w:rPr>
          <w:b w:val="0"/>
          <w:color w:val="auto"/>
        </w:rPr>
        <w:fldChar w:fldCharType="separate"/>
      </w:r>
      <w:r w:rsidR="00E14192">
        <w:rPr>
          <w:b w:val="0"/>
          <w:noProof/>
          <w:color w:val="auto"/>
        </w:rPr>
        <w:t>27</w:t>
      </w:r>
      <w:r w:rsidRPr="000B7D54">
        <w:rPr>
          <w:b w:val="0"/>
          <w:color w:val="auto"/>
        </w:rPr>
        <w:fldChar w:fldCharType="end"/>
      </w:r>
      <w:r>
        <w:rPr>
          <w:b w:val="0"/>
          <w:color w:val="auto"/>
        </w:rPr>
        <w:t xml:space="preserve"> – </w:t>
      </w:r>
      <w:r w:rsidR="00605EFA" w:rsidRPr="000B7D54">
        <w:rPr>
          <w:b w:val="0"/>
          <w:color w:val="auto"/>
        </w:rPr>
        <w:t>Morgan Advanced Materials Product test laboratory</w:t>
      </w:r>
      <w:r w:rsidR="00605EFA">
        <w:rPr>
          <w:b w:val="0"/>
          <w:color w:val="auto"/>
        </w:rPr>
        <w:t xml:space="preserve"> 2018</w:t>
      </w:r>
      <w:bookmarkEnd w:id="111"/>
    </w:p>
    <w:p w:rsidR="00D629D7" w:rsidRPr="000B7D54" w:rsidRDefault="00D629D7" w:rsidP="000B7D54">
      <w:pPr>
        <w:pStyle w:val="Caption"/>
        <w:rPr>
          <w:b w:val="0"/>
          <w:color w:val="auto"/>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r w:rsidRPr="000B7D54">
        <w:rPr>
          <w:noProof/>
          <w:lang w:eastAsia="en-GB"/>
        </w:rPr>
        <w:drawing>
          <wp:anchor distT="0" distB="0" distL="114300" distR="114300" simplePos="0" relativeHeight="251725312" behindDoc="1" locked="0" layoutInCell="1" allowOverlap="1">
            <wp:simplePos x="0" y="0"/>
            <wp:positionH relativeFrom="column">
              <wp:posOffset>0</wp:posOffset>
            </wp:positionH>
            <wp:positionV relativeFrom="paragraph">
              <wp:posOffset>7620</wp:posOffset>
            </wp:positionV>
            <wp:extent cx="2295525" cy="3255645"/>
            <wp:effectExtent l="0" t="0" r="0" b="190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2295525" cy="3255645"/>
                    </a:xfrm>
                    <a:prstGeom prst="rect">
                      <a:avLst/>
                    </a:prstGeom>
                  </pic:spPr>
                </pic:pic>
              </a:graphicData>
            </a:graphic>
            <wp14:sizeRelH relativeFrom="page">
              <wp14:pctWidth>0</wp14:pctWidth>
            </wp14:sizeRelH>
            <wp14:sizeRelV relativeFrom="page">
              <wp14:pctHeight>0</wp14:pctHeight>
            </wp14:sizeRelV>
          </wp:anchor>
        </w:drawing>
      </w: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0B7D54" w:rsidRPr="000B7D54" w:rsidRDefault="000B7D54" w:rsidP="008855E7">
      <w:pPr>
        <w:rPr>
          <w:rFonts w:ascii="Arial" w:hAnsi="Arial" w:cs="Arial"/>
        </w:rPr>
      </w:pPr>
    </w:p>
    <w:p w:rsidR="00605EFA" w:rsidRPr="000B7D54" w:rsidRDefault="000B7D54" w:rsidP="00605EFA">
      <w:pPr>
        <w:pStyle w:val="Caption"/>
        <w:rPr>
          <w:rFonts w:ascii="Arial" w:hAnsi="Arial" w:cs="Arial"/>
          <w:b w:val="0"/>
          <w:color w:val="auto"/>
        </w:rPr>
      </w:pPr>
      <w:bookmarkStart w:id="112" w:name="_Toc512356384"/>
      <w:r w:rsidRPr="000B7D54">
        <w:rPr>
          <w:b w:val="0"/>
          <w:color w:val="auto"/>
        </w:rPr>
        <w:t xml:space="preserve">Figure </w:t>
      </w:r>
      <w:r w:rsidRPr="000B7D54">
        <w:rPr>
          <w:b w:val="0"/>
          <w:color w:val="auto"/>
        </w:rPr>
        <w:fldChar w:fldCharType="begin"/>
      </w:r>
      <w:r w:rsidRPr="000B7D54">
        <w:rPr>
          <w:b w:val="0"/>
          <w:color w:val="auto"/>
        </w:rPr>
        <w:instrText xml:space="preserve"> SEQ Figure \* ARABIC </w:instrText>
      </w:r>
      <w:r w:rsidRPr="000B7D54">
        <w:rPr>
          <w:b w:val="0"/>
          <w:color w:val="auto"/>
        </w:rPr>
        <w:fldChar w:fldCharType="separate"/>
      </w:r>
      <w:r w:rsidR="00E14192">
        <w:rPr>
          <w:b w:val="0"/>
          <w:noProof/>
          <w:color w:val="auto"/>
        </w:rPr>
        <w:t>28</w:t>
      </w:r>
      <w:r w:rsidRPr="000B7D54">
        <w:rPr>
          <w:b w:val="0"/>
          <w:color w:val="auto"/>
        </w:rPr>
        <w:fldChar w:fldCharType="end"/>
      </w:r>
      <w:r w:rsidR="00605EFA">
        <w:rPr>
          <w:b w:val="0"/>
          <w:color w:val="auto"/>
        </w:rPr>
        <w:t xml:space="preserve"> </w:t>
      </w:r>
      <w:r w:rsidR="00605EFA" w:rsidRPr="000B7D54">
        <w:rPr>
          <w:b w:val="0"/>
          <w:color w:val="auto"/>
        </w:rPr>
        <w:t>Morgan Advanced Materials Product test laboratory</w:t>
      </w:r>
      <w:r w:rsidR="00605EFA">
        <w:rPr>
          <w:b w:val="0"/>
          <w:color w:val="auto"/>
        </w:rPr>
        <w:t xml:space="preserve"> 2018</w:t>
      </w:r>
      <w:bookmarkEnd w:id="112"/>
    </w:p>
    <w:p w:rsidR="000B7D54" w:rsidRPr="000B7D54" w:rsidRDefault="000B7D54" w:rsidP="000B7D54">
      <w:pPr>
        <w:pStyle w:val="Caption"/>
        <w:rPr>
          <w:rFonts w:ascii="Arial" w:hAnsi="Arial" w:cs="Arial"/>
          <w:b w:val="0"/>
          <w:color w:val="auto"/>
        </w:rPr>
      </w:pPr>
    </w:p>
    <w:p w:rsidR="005335E6" w:rsidRPr="00760852" w:rsidRDefault="005335E6" w:rsidP="008855E7">
      <w:pPr>
        <w:rPr>
          <w:rFonts w:ascii="Arial" w:hAnsi="Arial" w:cs="Arial"/>
        </w:rPr>
      </w:pPr>
      <w:r w:rsidRPr="00760852">
        <w:rPr>
          <w:rFonts w:ascii="Arial" w:hAnsi="Arial" w:cs="Arial"/>
        </w:rPr>
        <w:t>Exa</w:t>
      </w:r>
      <w:r w:rsidR="008855E7" w:rsidRPr="00760852">
        <w:rPr>
          <w:rFonts w:ascii="Arial" w:hAnsi="Arial" w:cs="Arial"/>
        </w:rPr>
        <w:t xml:space="preserve">mple of a test piece </w:t>
      </w:r>
      <w:r w:rsidR="00177824" w:rsidRPr="00760852">
        <w:rPr>
          <w:rFonts w:ascii="Arial" w:hAnsi="Arial" w:cs="Arial"/>
        </w:rPr>
        <w:t>post-test</w:t>
      </w:r>
      <w:r w:rsidR="008855E7" w:rsidRPr="00760852">
        <w:rPr>
          <w:rFonts w:ascii="Arial" w:hAnsi="Arial" w:cs="Arial"/>
        </w:rPr>
        <w:t>.</w:t>
      </w:r>
      <w:r w:rsidR="000B7D54">
        <w:rPr>
          <w:rFonts w:ascii="Arial" w:hAnsi="Arial" w:cs="Arial"/>
        </w:rPr>
        <w:t xml:space="preserve"> (Figure 28)</w:t>
      </w:r>
    </w:p>
    <w:p w:rsidR="00251F14" w:rsidRDefault="00251F14" w:rsidP="008855E7"/>
    <w:p w:rsidR="00847ED7" w:rsidRDefault="00847ED7" w:rsidP="00847ED7">
      <w:pPr>
        <w:pStyle w:val="Heading2"/>
      </w:pPr>
      <w:bookmarkStart w:id="113" w:name="_Toc512349779"/>
      <w:r>
        <w:lastRenderedPageBreak/>
        <w:t>Resistance Profile</w:t>
      </w:r>
      <w:bookmarkEnd w:id="113"/>
    </w:p>
    <w:p w:rsidR="00847ED7" w:rsidRPr="00760852" w:rsidRDefault="00847ED7" w:rsidP="00847ED7">
      <w:pPr>
        <w:rPr>
          <w:rFonts w:ascii="Arial" w:hAnsi="Arial" w:cs="Arial"/>
        </w:rPr>
      </w:pPr>
      <w:r w:rsidRPr="00760852">
        <w:rPr>
          <w:rFonts w:ascii="Arial" w:hAnsi="Arial" w:cs="Arial"/>
        </w:rPr>
        <w:t xml:space="preserve">15 </w:t>
      </w:r>
      <w:r w:rsidR="002F0E98" w:rsidRPr="00760852">
        <w:rPr>
          <w:rFonts w:ascii="Arial" w:hAnsi="Arial" w:cs="Arial"/>
        </w:rPr>
        <w:t>measurements</w:t>
      </w:r>
      <w:r w:rsidRPr="00760852">
        <w:rPr>
          <w:rFonts w:ascii="Arial" w:hAnsi="Arial" w:cs="Arial"/>
        </w:rPr>
        <w:t xml:space="preserve"> were taken</w:t>
      </w:r>
      <w:r w:rsidR="002F0E98" w:rsidRPr="00760852">
        <w:rPr>
          <w:rFonts w:ascii="Arial" w:hAnsi="Arial" w:cs="Arial"/>
        </w:rPr>
        <w:t xml:space="preserve"> at equal intervals across the length of the strip and recorded as </w:t>
      </w:r>
      <w:r w:rsidR="00CD4081" w:rsidRPr="00760852">
        <w:rPr>
          <w:rFonts w:ascii="Arial" w:hAnsi="Arial" w:cs="Arial"/>
        </w:rPr>
        <w:t>follows</w:t>
      </w:r>
      <w:r w:rsidR="008C2AA8">
        <w:rPr>
          <w:rFonts w:ascii="Arial" w:hAnsi="Arial" w:cs="Arial"/>
        </w:rPr>
        <w:t xml:space="preserve"> in table 2</w:t>
      </w:r>
      <w:r w:rsidR="00CD4081" w:rsidRPr="00760852">
        <w:rPr>
          <w:rFonts w:ascii="Arial" w:hAnsi="Arial" w:cs="Arial"/>
        </w:rPr>
        <w:t>:</w:t>
      </w:r>
      <w:r w:rsidR="002F0E98" w:rsidRPr="00760852">
        <w:rPr>
          <w:rFonts w:ascii="Arial" w:hAnsi="Arial" w:cs="Arial"/>
        </w:rPr>
        <w:t xml:space="preserve"> </w:t>
      </w:r>
    </w:p>
    <w:tbl>
      <w:tblPr>
        <w:tblStyle w:val="TableGrid"/>
        <w:tblW w:w="9573" w:type="dxa"/>
        <w:tblLook w:val="04A0" w:firstRow="1" w:lastRow="0" w:firstColumn="1" w:lastColumn="0" w:noHBand="0" w:noVBand="1"/>
      </w:tblPr>
      <w:tblGrid>
        <w:gridCol w:w="375"/>
        <w:gridCol w:w="645"/>
        <w:gridCol w:w="645"/>
        <w:gridCol w:w="645"/>
        <w:gridCol w:w="645"/>
        <w:gridCol w:w="645"/>
        <w:gridCol w:w="645"/>
        <w:gridCol w:w="645"/>
        <w:gridCol w:w="645"/>
        <w:gridCol w:w="645"/>
        <w:gridCol w:w="645"/>
        <w:gridCol w:w="645"/>
        <w:gridCol w:w="645"/>
        <w:gridCol w:w="645"/>
        <w:gridCol w:w="645"/>
        <w:gridCol w:w="645"/>
      </w:tblGrid>
      <w:tr w:rsidR="002F0E98" w:rsidRPr="00760852" w:rsidTr="00CD4081">
        <w:tc>
          <w:tcPr>
            <w:tcW w:w="459" w:type="dxa"/>
          </w:tcPr>
          <w:p w:rsidR="002F0E98" w:rsidRPr="00760852" w:rsidRDefault="002F0E98" w:rsidP="002F0E98">
            <w:pPr>
              <w:jc w:val="center"/>
              <w:rPr>
                <w:rFonts w:ascii="Arial" w:hAnsi="Arial" w:cs="Arial"/>
              </w:rPr>
            </w:pPr>
          </w:p>
        </w:tc>
        <w:tc>
          <w:tcPr>
            <w:tcW w:w="607" w:type="dxa"/>
          </w:tcPr>
          <w:p w:rsidR="002F0E98" w:rsidRPr="00760852" w:rsidRDefault="002F0E98" w:rsidP="002F0E98">
            <w:pPr>
              <w:jc w:val="center"/>
              <w:rPr>
                <w:rFonts w:ascii="Arial" w:hAnsi="Arial" w:cs="Arial"/>
                <w:b/>
              </w:rPr>
            </w:pPr>
            <w:r w:rsidRPr="00760852">
              <w:rPr>
                <w:rFonts w:ascii="Arial" w:hAnsi="Arial" w:cs="Arial"/>
                <w:b/>
              </w:rPr>
              <w:t>1</w:t>
            </w:r>
          </w:p>
        </w:tc>
        <w:tc>
          <w:tcPr>
            <w:tcW w:w="607" w:type="dxa"/>
          </w:tcPr>
          <w:p w:rsidR="002F0E98" w:rsidRPr="00760852" w:rsidRDefault="002F0E98" w:rsidP="002F0E98">
            <w:pPr>
              <w:jc w:val="center"/>
              <w:rPr>
                <w:rFonts w:ascii="Arial" w:hAnsi="Arial" w:cs="Arial"/>
                <w:b/>
              </w:rPr>
            </w:pPr>
            <w:r w:rsidRPr="00760852">
              <w:rPr>
                <w:rFonts w:ascii="Arial" w:hAnsi="Arial" w:cs="Arial"/>
                <w:b/>
              </w:rPr>
              <w:t>2</w:t>
            </w:r>
          </w:p>
        </w:tc>
        <w:tc>
          <w:tcPr>
            <w:tcW w:w="607" w:type="dxa"/>
          </w:tcPr>
          <w:p w:rsidR="002F0E98" w:rsidRPr="00760852" w:rsidRDefault="002F0E98" w:rsidP="002F0E98">
            <w:pPr>
              <w:jc w:val="center"/>
              <w:rPr>
                <w:rFonts w:ascii="Arial" w:hAnsi="Arial" w:cs="Arial"/>
                <w:b/>
              </w:rPr>
            </w:pPr>
            <w:r w:rsidRPr="00760852">
              <w:rPr>
                <w:rFonts w:ascii="Arial" w:hAnsi="Arial" w:cs="Arial"/>
                <w:b/>
              </w:rPr>
              <w:t>3</w:t>
            </w:r>
          </w:p>
        </w:tc>
        <w:tc>
          <w:tcPr>
            <w:tcW w:w="607" w:type="dxa"/>
          </w:tcPr>
          <w:p w:rsidR="002F0E98" w:rsidRPr="00760852" w:rsidRDefault="002F0E98" w:rsidP="002F0E98">
            <w:pPr>
              <w:jc w:val="center"/>
              <w:rPr>
                <w:rFonts w:ascii="Arial" w:hAnsi="Arial" w:cs="Arial"/>
                <w:b/>
              </w:rPr>
            </w:pPr>
            <w:r w:rsidRPr="00760852">
              <w:rPr>
                <w:rFonts w:ascii="Arial" w:hAnsi="Arial" w:cs="Arial"/>
                <w:b/>
              </w:rPr>
              <w:t>4</w:t>
            </w:r>
          </w:p>
        </w:tc>
        <w:tc>
          <w:tcPr>
            <w:tcW w:w="607" w:type="dxa"/>
          </w:tcPr>
          <w:p w:rsidR="002F0E98" w:rsidRPr="00760852" w:rsidRDefault="002F0E98" w:rsidP="002F0E98">
            <w:pPr>
              <w:jc w:val="center"/>
              <w:rPr>
                <w:rFonts w:ascii="Arial" w:hAnsi="Arial" w:cs="Arial"/>
                <w:b/>
              </w:rPr>
            </w:pPr>
            <w:r w:rsidRPr="00760852">
              <w:rPr>
                <w:rFonts w:ascii="Arial" w:hAnsi="Arial" w:cs="Arial"/>
                <w:b/>
              </w:rPr>
              <w:t>5</w:t>
            </w:r>
          </w:p>
        </w:tc>
        <w:tc>
          <w:tcPr>
            <w:tcW w:w="607" w:type="dxa"/>
          </w:tcPr>
          <w:p w:rsidR="002F0E98" w:rsidRPr="00760852" w:rsidRDefault="002F0E98" w:rsidP="002F0E98">
            <w:pPr>
              <w:jc w:val="center"/>
              <w:rPr>
                <w:rFonts w:ascii="Arial" w:hAnsi="Arial" w:cs="Arial"/>
                <w:b/>
              </w:rPr>
            </w:pPr>
            <w:r w:rsidRPr="00760852">
              <w:rPr>
                <w:rFonts w:ascii="Arial" w:hAnsi="Arial" w:cs="Arial"/>
                <w:b/>
              </w:rPr>
              <w:t>6</w:t>
            </w:r>
          </w:p>
        </w:tc>
        <w:tc>
          <w:tcPr>
            <w:tcW w:w="607" w:type="dxa"/>
          </w:tcPr>
          <w:p w:rsidR="002F0E98" w:rsidRPr="00760852" w:rsidRDefault="002F0E98" w:rsidP="002F0E98">
            <w:pPr>
              <w:jc w:val="center"/>
              <w:rPr>
                <w:rFonts w:ascii="Arial" w:hAnsi="Arial" w:cs="Arial"/>
                <w:b/>
              </w:rPr>
            </w:pPr>
            <w:r w:rsidRPr="00760852">
              <w:rPr>
                <w:rFonts w:ascii="Arial" w:hAnsi="Arial" w:cs="Arial"/>
                <w:b/>
              </w:rPr>
              <w:t>7</w:t>
            </w:r>
          </w:p>
        </w:tc>
        <w:tc>
          <w:tcPr>
            <w:tcW w:w="607" w:type="dxa"/>
          </w:tcPr>
          <w:p w:rsidR="002F0E98" w:rsidRPr="00760852" w:rsidRDefault="002F0E98" w:rsidP="002F0E98">
            <w:pPr>
              <w:jc w:val="center"/>
              <w:rPr>
                <w:rFonts w:ascii="Arial" w:hAnsi="Arial" w:cs="Arial"/>
                <w:b/>
              </w:rPr>
            </w:pPr>
            <w:r w:rsidRPr="00760852">
              <w:rPr>
                <w:rFonts w:ascii="Arial" w:hAnsi="Arial" w:cs="Arial"/>
                <w:b/>
              </w:rPr>
              <w:t>8</w:t>
            </w:r>
          </w:p>
        </w:tc>
        <w:tc>
          <w:tcPr>
            <w:tcW w:w="607" w:type="dxa"/>
          </w:tcPr>
          <w:p w:rsidR="002F0E98" w:rsidRPr="00760852" w:rsidRDefault="002F0E98" w:rsidP="002F0E98">
            <w:pPr>
              <w:jc w:val="center"/>
              <w:rPr>
                <w:rFonts w:ascii="Arial" w:hAnsi="Arial" w:cs="Arial"/>
                <w:b/>
              </w:rPr>
            </w:pPr>
            <w:r w:rsidRPr="00760852">
              <w:rPr>
                <w:rFonts w:ascii="Arial" w:hAnsi="Arial" w:cs="Arial"/>
                <w:b/>
              </w:rPr>
              <w:t>9</w:t>
            </w:r>
          </w:p>
        </w:tc>
        <w:tc>
          <w:tcPr>
            <w:tcW w:w="607" w:type="dxa"/>
          </w:tcPr>
          <w:p w:rsidR="002F0E98" w:rsidRPr="00760852" w:rsidRDefault="002F0E98" w:rsidP="002F0E98">
            <w:pPr>
              <w:jc w:val="center"/>
              <w:rPr>
                <w:rFonts w:ascii="Arial" w:hAnsi="Arial" w:cs="Arial"/>
                <w:b/>
              </w:rPr>
            </w:pPr>
            <w:r w:rsidRPr="00760852">
              <w:rPr>
                <w:rFonts w:ascii="Arial" w:hAnsi="Arial" w:cs="Arial"/>
                <w:b/>
              </w:rPr>
              <w:t>10</w:t>
            </w:r>
          </w:p>
        </w:tc>
        <w:tc>
          <w:tcPr>
            <w:tcW w:w="607" w:type="dxa"/>
          </w:tcPr>
          <w:p w:rsidR="002F0E98" w:rsidRPr="00760852" w:rsidRDefault="002F0E98" w:rsidP="002F0E98">
            <w:pPr>
              <w:jc w:val="center"/>
              <w:rPr>
                <w:rFonts w:ascii="Arial" w:hAnsi="Arial" w:cs="Arial"/>
                <w:b/>
              </w:rPr>
            </w:pPr>
            <w:r w:rsidRPr="00760852">
              <w:rPr>
                <w:rFonts w:ascii="Arial" w:hAnsi="Arial" w:cs="Arial"/>
                <w:b/>
              </w:rPr>
              <w:t>11</w:t>
            </w:r>
          </w:p>
        </w:tc>
        <w:tc>
          <w:tcPr>
            <w:tcW w:w="607" w:type="dxa"/>
          </w:tcPr>
          <w:p w:rsidR="002F0E98" w:rsidRPr="00760852" w:rsidRDefault="002F0E98" w:rsidP="002F0E98">
            <w:pPr>
              <w:jc w:val="center"/>
              <w:rPr>
                <w:rFonts w:ascii="Arial" w:hAnsi="Arial" w:cs="Arial"/>
                <w:b/>
              </w:rPr>
            </w:pPr>
            <w:r w:rsidRPr="00760852">
              <w:rPr>
                <w:rFonts w:ascii="Arial" w:hAnsi="Arial" w:cs="Arial"/>
                <w:b/>
              </w:rPr>
              <w:t>12</w:t>
            </w:r>
          </w:p>
        </w:tc>
        <w:tc>
          <w:tcPr>
            <w:tcW w:w="607" w:type="dxa"/>
          </w:tcPr>
          <w:p w:rsidR="002F0E98" w:rsidRPr="00760852" w:rsidRDefault="002F0E98" w:rsidP="002F0E98">
            <w:pPr>
              <w:jc w:val="center"/>
              <w:rPr>
                <w:rFonts w:ascii="Arial" w:hAnsi="Arial" w:cs="Arial"/>
                <w:b/>
              </w:rPr>
            </w:pPr>
            <w:r w:rsidRPr="00760852">
              <w:rPr>
                <w:rFonts w:ascii="Arial" w:hAnsi="Arial" w:cs="Arial"/>
                <w:b/>
              </w:rPr>
              <w:t>13</w:t>
            </w:r>
          </w:p>
        </w:tc>
        <w:tc>
          <w:tcPr>
            <w:tcW w:w="607" w:type="dxa"/>
          </w:tcPr>
          <w:p w:rsidR="002F0E98" w:rsidRPr="00760852" w:rsidRDefault="002F0E98" w:rsidP="002F0E98">
            <w:pPr>
              <w:jc w:val="center"/>
              <w:rPr>
                <w:rFonts w:ascii="Arial" w:hAnsi="Arial" w:cs="Arial"/>
                <w:b/>
              </w:rPr>
            </w:pPr>
            <w:r w:rsidRPr="00760852">
              <w:rPr>
                <w:rFonts w:ascii="Arial" w:hAnsi="Arial" w:cs="Arial"/>
                <w:b/>
              </w:rPr>
              <w:t>14</w:t>
            </w:r>
          </w:p>
        </w:tc>
        <w:tc>
          <w:tcPr>
            <w:tcW w:w="616" w:type="dxa"/>
          </w:tcPr>
          <w:p w:rsidR="002F0E98" w:rsidRPr="00760852" w:rsidRDefault="002F0E98" w:rsidP="002F0E98">
            <w:pPr>
              <w:jc w:val="center"/>
              <w:rPr>
                <w:rFonts w:ascii="Arial" w:hAnsi="Arial" w:cs="Arial"/>
                <w:b/>
              </w:rPr>
            </w:pPr>
            <w:r w:rsidRPr="00760852">
              <w:rPr>
                <w:rFonts w:ascii="Arial" w:hAnsi="Arial" w:cs="Arial"/>
                <w:b/>
              </w:rPr>
              <w:t>15</w:t>
            </w:r>
          </w:p>
        </w:tc>
      </w:tr>
      <w:tr w:rsidR="002F0E98" w:rsidRPr="00760852" w:rsidTr="00CD4081">
        <w:tc>
          <w:tcPr>
            <w:tcW w:w="459" w:type="dxa"/>
          </w:tcPr>
          <w:p w:rsidR="002F0E98" w:rsidRPr="00760852" w:rsidRDefault="002F0E98" w:rsidP="002F0E98">
            <w:pPr>
              <w:jc w:val="center"/>
              <w:rPr>
                <w:rFonts w:ascii="Arial" w:hAnsi="Arial" w:cs="Arial"/>
                <w:b/>
              </w:rPr>
            </w:pPr>
            <w:r w:rsidRPr="00760852">
              <w:rPr>
                <w:rFonts w:ascii="Arial" w:hAnsi="Arial" w:cs="Arial"/>
                <w:b/>
              </w:rPr>
              <w:t>A</w:t>
            </w:r>
          </w:p>
        </w:tc>
        <w:tc>
          <w:tcPr>
            <w:tcW w:w="607" w:type="dxa"/>
          </w:tcPr>
          <w:p w:rsidR="002F0E98" w:rsidRPr="00760852" w:rsidRDefault="002F0E98" w:rsidP="002F0E98">
            <w:pPr>
              <w:jc w:val="center"/>
              <w:rPr>
                <w:rFonts w:ascii="Arial" w:hAnsi="Arial" w:cs="Arial"/>
              </w:rPr>
            </w:pPr>
            <w:r w:rsidRPr="00760852">
              <w:rPr>
                <w:rFonts w:ascii="Arial" w:hAnsi="Arial" w:cs="Arial"/>
              </w:rPr>
              <w:t>0.14</w:t>
            </w:r>
          </w:p>
        </w:tc>
        <w:tc>
          <w:tcPr>
            <w:tcW w:w="607" w:type="dxa"/>
          </w:tcPr>
          <w:p w:rsidR="002F0E98" w:rsidRPr="00760852" w:rsidRDefault="002F0E98" w:rsidP="002F0E98">
            <w:pPr>
              <w:jc w:val="center"/>
              <w:rPr>
                <w:rFonts w:ascii="Arial" w:hAnsi="Arial" w:cs="Arial"/>
              </w:rPr>
            </w:pPr>
            <w:r w:rsidRPr="00760852">
              <w:rPr>
                <w:rFonts w:ascii="Arial" w:hAnsi="Arial" w:cs="Arial"/>
              </w:rPr>
              <w:t>0.11</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0.10</w:t>
            </w:r>
          </w:p>
        </w:tc>
        <w:tc>
          <w:tcPr>
            <w:tcW w:w="607" w:type="dxa"/>
          </w:tcPr>
          <w:p w:rsidR="002F0E98" w:rsidRPr="00760852" w:rsidRDefault="002F0E98" w:rsidP="002F0E98">
            <w:pPr>
              <w:jc w:val="center"/>
              <w:rPr>
                <w:rFonts w:ascii="Arial" w:hAnsi="Arial" w:cs="Arial"/>
              </w:rPr>
            </w:pPr>
            <w:r w:rsidRPr="00760852">
              <w:rPr>
                <w:rFonts w:ascii="Arial" w:hAnsi="Arial" w:cs="Arial"/>
              </w:rPr>
              <w:t>0.11</w:t>
            </w:r>
          </w:p>
        </w:tc>
        <w:tc>
          <w:tcPr>
            <w:tcW w:w="607" w:type="dxa"/>
          </w:tcPr>
          <w:p w:rsidR="002F0E98" w:rsidRPr="00760852" w:rsidRDefault="002F0E98" w:rsidP="002F0E98">
            <w:pPr>
              <w:jc w:val="center"/>
              <w:rPr>
                <w:rFonts w:ascii="Arial" w:hAnsi="Arial" w:cs="Arial"/>
              </w:rPr>
            </w:pPr>
            <w:r w:rsidRPr="00760852">
              <w:rPr>
                <w:rFonts w:ascii="Arial" w:hAnsi="Arial" w:cs="Arial"/>
              </w:rPr>
              <w:t>0.09</w:t>
            </w:r>
          </w:p>
        </w:tc>
        <w:tc>
          <w:tcPr>
            <w:tcW w:w="607" w:type="dxa"/>
          </w:tcPr>
          <w:p w:rsidR="002F0E98" w:rsidRPr="00760852" w:rsidRDefault="002F0E98" w:rsidP="002F0E98">
            <w:pPr>
              <w:jc w:val="center"/>
              <w:rPr>
                <w:rFonts w:ascii="Arial" w:hAnsi="Arial" w:cs="Arial"/>
              </w:rPr>
            </w:pPr>
            <w:r w:rsidRPr="00760852">
              <w:rPr>
                <w:rFonts w:ascii="Arial" w:hAnsi="Arial" w:cs="Arial"/>
              </w:rPr>
              <w:t>0.11</w:t>
            </w:r>
          </w:p>
        </w:tc>
        <w:tc>
          <w:tcPr>
            <w:tcW w:w="607" w:type="dxa"/>
          </w:tcPr>
          <w:p w:rsidR="002F0E98" w:rsidRPr="00760852" w:rsidRDefault="002F0E98" w:rsidP="002F0E98">
            <w:pPr>
              <w:jc w:val="center"/>
              <w:rPr>
                <w:rFonts w:ascii="Arial" w:hAnsi="Arial" w:cs="Arial"/>
              </w:rPr>
            </w:pPr>
            <w:r w:rsidRPr="00760852">
              <w:rPr>
                <w:rFonts w:ascii="Arial" w:hAnsi="Arial" w:cs="Arial"/>
              </w:rPr>
              <w:t>0.1</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0.11</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16" w:type="dxa"/>
          </w:tcPr>
          <w:p w:rsidR="002F0E98" w:rsidRPr="00760852" w:rsidRDefault="002F0E98" w:rsidP="002F0E98">
            <w:pPr>
              <w:jc w:val="center"/>
              <w:rPr>
                <w:rFonts w:ascii="Arial" w:hAnsi="Arial" w:cs="Arial"/>
              </w:rPr>
            </w:pPr>
            <w:r w:rsidRPr="00760852">
              <w:rPr>
                <w:rFonts w:ascii="Arial" w:hAnsi="Arial" w:cs="Arial"/>
              </w:rPr>
              <w:t>0.12</w:t>
            </w:r>
          </w:p>
        </w:tc>
      </w:tr>
      <w:tr w:rsidR="002F0E98" w:rsidRPr="00760852" w:rsidTr="00CD4081">
        <w:tc>
          <w:tcPr>
            <w:tcW w:w="459" w:type="dxa"/>
          </w:tcPr>
          <w:p w:rsidR="002F0E98" w:rsidRPr="00760852" w:rsidRDefault="002F0E98" w:rsidP="002F0E98">
            <w:pPr>
              <w:jc w:val="center"/>
              <w:rPr>
                <w:rFonts w:ascii="Arial" w:hAnsi="Arial" w:cs="Arial"/>
                <w:b/>
              </w:rPr>
            </w:pPr>
            <w:r w:rsidRPr="00760852">
              <w:rPr>
                <w:rFonts w:ascii="Arial" w:hAnsi="Arial" w:cs="Arial"/>
                <w:b/>
              </w:rPr>
              <w:t>B</w:t>
            </w:r>
          </w:p>
        </w:tc>
        <w:tc>
          <w:tcPr>
            <w:tcW w:w="607" w:type="dxa"/>
          </w:tcPr>
          <w:p w:rsidR="002F0E98" w:rsidRPr="00760852" w:rsidRDefault="002F0E98" w:rsidP="002F0E98">
            <w:pPr>
              <w:jc w:val="center"/>
              <w:rPr>
                <w:rFonts w:ascii="Arial" w:hAnsi="Arial" w:cs="Arial"/>
              </w:rPr>
            </w:pPr>
            <w:r w:rsidRPr="00760852">
              <w:rPr>
                <w:rFonts w:ascii="Arial" w:hAnsi="Arial" w:cs="Arial"/>
              </w:rPr>
              <w:t>0.16</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0.14</w:t>
            </w:r>
          </w:p>
        </w:tc>
        <w:tc>
          <w:tcPr>
            <w:tcW w:w="607" w:type="dxa"/>
          </w:tcPr>
          <w:p w:rsidR="002F0E98" w:rsidRPr="00760852" w:rsidRDefault="002F0E98" w:rsidP="002F0E98">
            <w:pPr>
              <w:jc w:val="center"/>
              <w:rPr>
                <w:rFonts w:ascii="Arial" w:hAnsi="Arial" w:cs="Arial"/>
              </w:rPr>
            </w:pPr>
            <w:r w:rsidRPr="00760852">
              <w:rPr>
                <w:rFonts w:ascii="Arial" w:hAnsi="Arial" w:cs="Arial"/>
              </w:rPr>
              <w:t>0.16</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07" w:type="dxa"/>
          </w:tcPr>
          <w:p w:rsidR="002F0E98" w:rsidRPr="00760852" w:rsidRDefault="002F0E98" w:rsidP="002F0E98">
            <w:pPr>
              <w:jc w:val="center"/>
              <w:rPr>
                <w:rFonts w:ascii="Arial" w:hAnsi="Arial" w:cs="Arial"/>
              </w:rPr>
            </w:pPr>
            <w:r w:rsidRPr="00760852">
              <w:rPr>
                <w:rFonts w:ascii="Arial" w:hAnsi="Arial" w:cs="Arial"/>
              </w:rPr>
              <w:t>0.14</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07" w:type="dxa"/>
          </w:tcPr>
          <w:p w:rsidR="002F0E98" w:rsidRPr="00760852" w:rsidRDefault="002F0E98" w:rsidP="002F0E98">
            <w:pPr>
              <w:jc w:val="center"/>
              <w:rPr>
                <w:rFonts w:ascii="Arial" w:hAnsi="Arial" w:cs="Arial"/>
              </w:rPr>
            </w:pPr>
            <w:r w:rsidRPr="00760852">
              <w:rPr>
                <w:rFonts w:ascii="Arial" w:hAnsi="Arial" w:cs="Arial"/>
              </w:rPr>
              <w:t>0.15</w:t>
            </w:r>
          </w:p>
        </w:tc>
        <w:tc>
          <w:tcPr>
            <w:tcW w:w="607" w:type="dxa"/>
          </w:tcPr>
          <w:p w:rsidR="002F0E98" w:rsidRPr="00760852" w:rsidRDefault="002F0E98" w:rsidP="002F0E98">
            <w:pPr>
              <w:jc w:val="center"/>
              <w:rPr>
                <w:rFonts w:ascii="Arial" w:hAnsi="Arial" w:cs="Arial"/>
              </w:rPr>
            </w:pPr>
            <w:r w:rsidRPr="00760852">
              <w:rPr>
                <w:rFonts w:ascii="Arial" w:hAnsi="Arial" w:cs="Arial"/>
              </w:rPr>
              <w:t>0.15</w:t>
            </w:r>
          </w:p>
        </w:tc>
        <w:tc>
          <w:tcPr>
            <w:tcW w:w="607" w:type="dxa"/>
          </w:tcPr>
          <w:p w:rsidR="002F0E98" w:rsidRPr="00760852" w:rsidRDefault="002F0E98" w:rsidP="002F0E98">
            <w:pPr>
              <w:jc w:val="center"/>
              <w:rPr>
                <w:rFonts w:ascii="Arial" w:hAnsi="Arial" w:cs="Arial"/>
              </w:rPr>
            </w:pPr>
            <w:r w:rsidRPr="00760852">
              <w:rPr>
                <w:rFonts w:ascii="Arial" w:hAnsi="Arial" w:cs="Arial"/>
              </w:rPr>
              <w:t>0.15</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07" w:type="dxa"/>
          </w:tcPr>
          <w:p w:rsidR="002F0E98" w:rsidRPr="00760852" w:rsidRDefault="002F0E98" w:rsidP="002F0E98">
            <w:pPr>
              <w:jc w:val="center"/>
              <w:rPr>
                <w:rFonts w:ascii="Arial" w:hAnsi="Arial" w:cs="Arial"/>
              </w:rPr>
            </w:pPr>
            <w:r w:rsidRPr="00760852">
              <w:rPr>
                <w:rFonts w:ascii="Arial" w:hAnsi="Arial" w:cs="Arial"/>
              </w:rPr>
              <w:t>0.12</w:t>
            </w:r>
          </w:p>
        </w:tc>
        <w:tc>
          <w:tcPr>
            <w:tcW w:w="607" w:type="dxa"/>
          </w:tcPr>
          <w:p w:rsidR="002F0E98" w:rsidRPr="00760852" w:rsidRDefault="002F0E98" w:rsidP="002F0E98">
            <w:pPr>
              <w:jc w:val="center"/>
              <w:rPr>
                <w:rFonts w:ascii="Arial" w:hAnsi="Arial" w:cs="Arial"/>
              </w:rPr>
            </w:pPr>
            <w:r w:rsidRPr="00760852">
              <w:rPr>
                <w:rFonts w:ascii="Arial" w:hAnsi="Arial" w:cs="Arial"/>
              </w:rPr>
              <w:t>0.13</w:t>
            </w:r>
          </w:p>
        </w:tc>
        <w:tc>
          <w:tcPr>
            <w:tcW w:w="616" w:type="dxa"/>
          </w:tcPr>
          <w:p w:rsidR="002F0E98" w:rsidRPr="00760852" w:rsidRDefault="002F0E98" w:rsidP="002F0E98">
            <w:pPr>
              <w:jc w:val="center"/>
              <w:rPr>
                <w:rFonts w:ascii="Arial" w:hAnsi="Arial" w:cs="Arial"/>
              </w:rPr>
            </w:pPr>
            <w:r w:rsidRPr="00760852">
              <w:rPr>
                <w:rFonts w:ascii="Arial" w:hAnsi="Arial" w:cs="Arial"/>
              </w:rPr>
              <w:t>0.19</w:t>
            </w:r>
          </w:p>
        </w:tc>
      </w:tr>
    </w:tbl>
    <w:p w:rsidR="002F0E98" w:rsidRDefault="00CD4081" w:rsidP="00847ED7">
      <w:pPr>
        <w:rPr>
          <w:rFonts w:ascii="Arial" w:hAnsi="Arial" w:cs="Arial"/>
        </w:rPr>
      </w:pPr>
      <w:r w:rsidRPr="00760852">
        <w:rPr>
          <w:rFonts w:ascii="Arial" w:hAnsi="Arial" w:cs="Arial"/>
        </w:rPr>
        <w:t xml:space="preserve"> </w:t>
      </w:r>
    </w:p>
    <w:p w:rsidR="008C2AA8" w:rsidRPr="008C2AA8" w:rsidRDefault="008C2AA8" w:rsidP="008C2AA8">
      <w:pPr>
        <w:pStyle w:val="Caption"/>
        <w:rPr>
          <w:rFonts w:ascii="Arial" w:hAnsi="Arial" w:cs="Arial"/>
          <w:b w:val="0"/>
          <w:color w:val="auto"/>
        </w:rPr>
      </w:pPr>
      <w:bookmarkStart w:id="114" w:name="_Toc512326444"/>
      <w:r w:rsidRPr="008C2AA8">
        <w:rPr>
          <w:b w:val="0"/>
          <w:color w:val="auto"/>
        </w:rPr>
        <w:t xml:space="preserve">Table </w:t>
      </w:r>
      <w:r w:rsidRPr="008C2AA8">
        <w:rPr>
          <w:b w:val="0"/>
          <w:color w:val="auto"/>
        </w:rPr>
        <w:fldChar w:fldCharType="begin"/>
      </w:r>
      <w:r w:rsidRPr="008C2AA8">
        <w:rPr>
          <w:b w:val="0"/>
          <w:color w:val="auto"/>
        </w:rPr>
        <w:instrText xml:space="preserve"> SEQ Table \* ARABIC </w:instrText>
      </w:r>
      <w:r w:rsidRPr="008C2AA8">
        <w:rPr>
          <w:b w:val="0"/>
          <w:color w:val="auto"/>
        </w:rPr>
        <w:fldChar w:fldCharType="separate"/>
      </w:r>
      <w:r w:rsidRPr="008C2AA8">
        <w:rPr>
          <w:b w:val="0"/>
          <w:noProof/>
          <w:color w:val="auto"/>
        </w:rPr>
        <w:t>2</w:t>
      </w:r>
      <w:r w:rsidRPr="008C2AA8">
        <w:rPr>
          <w:b w:val="0"/>
          <w:color w:val="auto"/>
        </w:rPr>
        <w:fldChar w:fldCharType="end"/>
      </w:r>
      <w:r w:rsidRPr="008C2AA8">
        <w:rPr>
          <w:b w:val="0"/>
          <w:color w:val="auto"/>
        </w:rPr>
        <w:t xml:space="preserve"> - Resistance measurements</w:t>
      </w:r>
      <w:bookmarkEnd w:id="114"/>
    </w:p>
    <w:p w:rsidR="009C6337" w:rsidRDefault="009C6337" w:rsidP="00847ED7">
      <w:pPr>
        <w:rPr>
          <w:rFonts w:ascii="Arial" w:hAnsi="Arial" w:cs="Arial"/>
        </w:rPr>
      </w:pPr>
      <w:r w:rsidRPr="00760852">
        <w:rPr>
          <w:rFonts w:ascii="Arial" w:hAnsi="Arial" w:cs="Arial"/>
          <w:noProof/>
          <w:lang w:eastAsia="en-GB"/>
        </w:rPr>
        <w:drawing>
          <wp:inline distT="0" distB="0" distL="0" distR="0" wp14:anchorId="7AAFD16D" wp14:editId="46022EB8">
            <wp:extent cx="5731510" cy="3055898"/>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5731510" cy="3055898"/>
                    </a:xfrm>
                    <a:prstGeom prst="rect">
                      <a:avLst/>
                    </a:prstGeom>
                  </pic:spPr>
                </pic:pic>
              </a:graphicData>
            </a:graphic>
          </wp:inline>
        </w:drawing>
      </w:r>
    </w:p>
    <w:p w:rsidR="00CD4081" w:rsidRPr="00760852" w:rsidRDefault="009C6337" w:rsidP="009C6337">
      <w:pPr>
        <w:pStyle w:val="Caption"/>
        <w:rPr>
          <w:rFonts w:ascii="Arial" w:hAnsi="Arial" w:cs="Arial"/>
        </w:rPr>
      </w:pPr>
      <w:bookmarkStart w:id="115" w:name="_Toc512356385"/>
      <w:r w:rsidRPr="009C6337">
        <w:rPr>
          <w:b w:val="0"/>
          <w:color w:val="auto"/>
        </w:rPr>
        <w:t xml:space="preserve">Figure </w:t>
      </w:r>
      <w:r w:rsidRPr="009C6337">
        <w:rPr>
          <w:b w:val="0"/>
          <w:color w:val="auto"/>
        </w:rPr>
        <w:fldChar w:fldCharType="begin"/>
      </w:r>
      <w:r w:rsidRPr="009C6337">
        <w:rPr>
          <w:b w:val="0"/>
          <w:color w:val="auto"/>
        </w:rPr>
        <w:instrText xml:space="preserve"> SEQ Figure \* ARABIC </w:instrText>
      </w:r>
      <w:r w:rsidRPr="009C6337">
        <w:rPr>
          <w:b w:val="0"/>
          <w:color w:val="auto"/>
        </w:rPr>
        <w:fldChar w:fldCharType="separate"/>
      </w:r>
      <w:r w:rsidR="00E14192">
        <w:rPr>
          <w:b w:val="0"/>
          <w:noProof/>
          <w:color w:val="auto"/>
        </w:rPr>
        <w:t>29</w:t>
      </w:r>
      <w:r w:rsidRPr="009C6337">
        <w:rPr>
          <w:b w:val="0"/>
          <w:color w:val="auto"/>
        </w:rPr>
        <w:fldChar w:fldCharType="end"/>
      </w:r>
      <w:r w:rsidRPr="009C6337">
        <w:rPr>
          <w:b w:val="0"/>
          <w:color w:val="auto"/>
        </w:rPr>
        <w:t xml:space="preserve"> - Morgan Advanced Materials product test Laboratory</w:t>
      </w:r>
      <w:r w:rsidR="00605EFA">
        <w:rPr>
          <w:b w:val="0"/>
          <w:color w:val="auto"/>
        </w:rPr>
        <w:t xml:space="preserve"> 2018</w:t>
      </w:r>
      <w:bookmarkEnd w:id="115"/>
    </w:p>
    <w:p w:rsidR="00D629D7" w:rsidRPr="00760852" w:rsidRDefault="009C6337" w:rsidP="00D629D7">
      <w:pPr>
        <w:rPr>
          <w:rFonts w:ascii="Arial" w:hAnsi="Arial" w:cs="Arial"/>
        </w:rPr>
      </w:pPr>
      <w:r>
        <w:rPr>
          <w:rFonts w:ascii="Arial" w:hAnsi="Arial" w:cs="Arial"/>
        </w:rPr>
        <w:t>With respect to figure 29 above, b</w:t>
      </w:r>
      <w:r w:rsidR="004C7241" w:rsidRPr="00760852">
        <w:rPr>
          <w:rFonts w:ascii="Arial" w:hAnsi="Arial" w:cs="Arial"/>
        </w:rPr>
        <w:t>oth bonds show a similar pattern across the length of the part, with adhesive B showing a consistently higher resistance</w:t>
      </w:r>
      <w:r>
        <w:rPr>
          <w:rFonts w:ascii="Arial" w:hAnsi="Arial" w:cs="Arial"/>
        </w:rPr>
        <w:t xml:space="preserve"> baring measurement point 3</w:t>
      </w:r>
      <w:r w:rsidR="004C7241" w:rsidRPr="00760852">
        <w:rPr>
          <w:rFonts w:ascii="Arial" w:hAnsi="Arial" w:cs="Arial"/>
        </w:rPr>
        <w:t xml:space="preserve">. Part B will still fall below upper resistance specification of 0.30mΩ. The increased resistance could be attributed to additional </w:t>
      </w:r>
      <w:r w:rsidR="00A810F2" w:rsidRPr="00760852">
        <w:rPr>
          <w:rFonts w:ascii="Arial" w:hAnsi="Arial" w:cs="Arial"/>
        </w:rPr>
        <w:t>filler content as observed previously in TGA work. The slightly higher resistivity of part B can be somewhat mitigated by the improved mechanical properties as the</w:t>
      </w:r>
      <w:r w:rsidR="004E7ECD" w:rsidRPr="00760852">
        <w:rPr>
          <w:rFonts w:ascii="Arial" w:hAnsi="Arial" w:cs="Arial"/>
        </w:rPr>
        <w:t xml:space="preserve"> resulting</w:t>
      </w:r>
      <w:r w:rsidR="00A810F2" w:rsidRPr="00760852">
        <w:rPr>
          <w:rFonts w:ascii="Arial" w:hAnsi="Arial" w:cs="Arial"/>
        </w:rPr>
        <w:t xml:space="preserve"> higher operating temperature will not be detrimental </w:t>
      </w:r>
      <w:r w:rsidR="004E7ECD" w:rsidRPr="00760852">
        <w:rPr>
          <w:rFonts w:ascii="Arial" w:hAnsi="Arial" w:cs="Arial"/>
        </w:rPr>
        <w:t>due to a more stable bond at elevated temperature when compared to adhesive A.</w:t>
      </w:r>
      <w:r w:rsidR="00A810F2" w:rsidRPr="00760852">
        <w:rPr>
          <w:rFonts w:ascii="Arial" w:hAnsi="Arial" w:cs="Arial"/>
        </w:rPr>
        <w:t xml:space="preserve">  </w:t>
      </w:r>
      <w:r w:rsidR="004C7241" w:rsidRPr="00760852">
        <w:rPr>
          <w:rFonts w:ascii="Arial" w:hAnsi="Arial" w:cs="Arial"/>
        </w:rPr>
        <w:t xml:space="preserve"> </w:t>
      </w:r>
    </w:p>
    <w:p w:rsidR="00251F14" w:rsidRDefault="00251F14" w:rsidP="00D629D7"/>
    <w:p w:rsidR="00251F14" w:rsidRDefault="00251F14" w:rsidP="00D629D7"/>
    <w:p w:rsidR="00251F14" w:rsidRDefault="00251F14" w:rsidP="00D629D7"/>
    <w:p w:rsidR="00251F14" w:rsidRDefault="00251F14" w:rsidP="00D629D7"/>
    <w:p w:rsidR="00251F14" w:rsidRDefault="00251F14" w:rsidP="00D629D7"/>
    <w:p w:rsidR="00251F14" w:rsidRDefault="00251F14" w:rsidP="00D629D7"/>
    <w:p w:rsidR="00251F14" w:rsidRDefault="00251F14" w:rsidP="00D629D7"/>
    <w:p w:rsidR="00251F14" w:rsidRPr="00D629D7" w:rsidRDefault="00251F14" w:rsidP="00D629D7"/>
    <w:p w:rsidR="00847ED7" w:rsidRDefault="00847ED7" w:rsidP="00847ED7">
      <w:pPr>
        <w:pStyle w:val="Heading2"/>
      </w:pPr>
      <w:bookmarkStart w:id="116" w:name="_Toc512349780"/>
      <w:r>
        <w:lastRenderedPageBreak/>
        <w:t>Deflection</w:t>
      </w:r>
      <w:bookmarkEnd w:id="116"/>
    </w:p>
    <w:p w:rsidR="00263817" w:rsidRPr="00760852" w:rsidRDefault="00DD1106" w:rsidP="00B50574">
      <w:pPr>
        <w:rPr>
          <w:rFonts w:ascii="Arial" w:hAnsi="Arial" w:cs="Arial"/>
        </w:rPr>
      </w:pPr>
      <w:r w:rsidRPr="00760852">
        <w:rPr>
          <w:rFonts w:ascii="Arial" w:hAnsi="Arial" w:cs="Arial"/>
        </w:rPr>
        <w:t xml:space="preserve">A part containing </w:t>
      </w:r>
      <w:r w:rsidR="00B50574" w:rsidRPr="00760852">
        <w:rPr>
          <w:rFonts w:ascii="Arial" w:hAnsi="Arial" w:cs="Arial"/>
        </w:rPr>
        <w:t>adhesive A</w:t>
      </w:r>
      <w:r w:rsidRPr="00760852">
        <w:rPr>
          <w:rFonts w:ascii="Arial" w:hAnsi="Arial" w:cs="Arial"/>
        </w:rPr>
        <w:t xml:space="preserve"> was placed on the LVDT rig and sent for the 2</w:t>
      </w:r>
      <w:r w:rsidRPr="00760852">
        <w:rPr>
          <w:rFonts w:ascii="Arial" w:hAnsi="Arial" w:cs="Arial"/>
          <w:vertAlign w:val="superscript"/>
        </w:rPr>
        <w:t>nd</w:t>
      </w:r>
      <w:r w:rsidRPr="00760852">
        <w:rPr>
          <w:rFonts w:ascii="Arial" w:hAnsi="Arial" w:cs="Arial"/>
        </w:rPr>
        <w:t xml:space="preserve"> curing cycle where it is believed the most movement takes place. Four probes were placed </w:t>
      </w:r>
      <w:r w:rsidR="000B7D54">
        <w:rPr>
          <w:rFonts w:ascii="Arial" w:hAnsi="Arial" w:cs="Arial"/>
        </w:rPr>
        <w:t>intermittently as shown in test</w:t>
      </w:r>
      <w:r w:rsidRPr="00760852">
        <w:rPr>
          <w:rFonts w:ascii="Arial" w:hAnsi="Arial" w:cs="Arial"/>
        </w:rPr>
        <w:t xml:space="preserve"> method. </w:t>
      </w:r>
      <w:r w:rsidR="00B50574" w:rsidRPr="00760852">
        <w:rPr>
          <w:rFonts w:ascii="Arial" w:hAnsi="Arial" w:cs="Arial"/>
        </w:rPr>
        <w:t>Ramp rate was</w:t>
      </w:r>
      <w:r w:rsidRPr="00760852">
        <w:rPr>
          <w:rFonts w:ascii="Arial" w:hAnsi="Arial" w:cs="Arial"/>
        </w:rPr>
        <w:t xml:space="preserve"> </w:t>
      </w:r>
      <w:r w:rsidR="00B50574" w:rsidRPr="00760852">
        <w:rPr>
          <w:rFonts w:ascii="Arial" w:hAnsi="Arial" w:cs="Arial"/>
        </w:rPr>
        <w:t>10°C per hour and held for one hour</w:t>
      </w:r>
      <w:r w:rsidR="000B7D54">
        <w:rPr>
          <w:rFonts w:ascii="Arial" w:hAnsi="Arial" w:cs="Arial"/>
        </w:rPr>
        <w:t xml:space="preserve"> isothermally</w:t>
      </w:r>
      <w:r w:rsidR="00B50574" w:rsidRPr="00760852">
        <w:rPr>
          <w:rFonts w:ascii="Arial" w:hAnsi="Arial" w:cs="Arial"/>
        </w:rPr>
        <w:t xml:space="preserve"> before being allowed to cool with</w:t>
      </w:r>
      <w:r w:rsidR="000B7D54">
        <w:rPr>
          <w:rFonts w:ascii="Arial" w:hAnsi="Arial" w:cs="Arial"/>
        </w:rPr>
        <w:t>in the oven. Figure</w:t>
      </w:r>
      <w:r w:rsidR="000672F3">
        <w:rPr>
          <w:rFonts w:ascii="Arial" w:hAnsi="Arial" w:cs="Arial"/>
        </w:rPr>
        <w:t xml:space="preserve"> 30</w:t>
      </w:r>
      <w:r w:rsidR="00B50574" w:rsidRPr="00760852">
        <w:rPr>
          <w:rFonts w:ascii="Arial" w:hAnsi="Arial" w:cs="Arial"/>
        </w:rPr>
        <w:t xml:space="preserve"> below shows time vs temperature</w:t>
      </w:r>
      <w:r w:rsidR="000672F3">
        <w:rPr>
          <w:rFonts w:ascii="Arial" w:hAnsi="Arial" w:cs="Arial"/>
        </w:rPr>
        <w:t xml:space="preserve"> of the complete curing cycling.</w:t>
      </w:r>
    </w:p>
    <w:p w:rsidR="00B50574" w:rsidRDefault="00B50574" w:rsidP="00B50574">
      <w:pPr>
        <w:rPr>
          <w:rFonts w:ascii="Arial" w:hAnsi="Arial" w:cs="Arial"/>
        </w:rPr>
      </w:pPr>
      <w:r w:rsidRPr="00760852">
        <w:rPr>
          <w:rFonts w:ascii="Arial" w:hAnsi="Arial" w:cs="Arial"/>
          <w:noProof/>
          <w:lang w:eastAsia="en-GB"/>
        </w:rPr>
        <w:drawing>
          <wp:inline distT="0" distB="0" distL="0" distR="0" wp14:anchorId="3160225E" wp14:editId="1C88FAC7">
            <wp:extent cx="5731510" cy="2455545"/>
            <wp:effectExtent l="0" t="0" r="2540" b="1905"/>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455545"/>
                    </a:xfrm>
                    <a:prstGeom prst="rect">
                      <a:avLst/>
                    </a:prstGeom>
                  </pic:spPr>
                </pic:pic>
              </a:graphicData>
            </a:graphic>
          </wp:inline>
        </w:drawing>
      </w:r>
    </w:p>
    <w:p w:rsidR="000672F3" w:rsidRPr="000672F3" w:rsidRDefault="000672F3" w:rsidP="000672F3">
      <w:pPr>
        <w:pStyle w:val="Caption"/>
        <w:rPr>
          <w:rFonts w:ascii="Arial" w:hAnsi="Arial" w:cs="Arial"/>
          <w:b w:val="0"/>
          <w:color w:val="auto"/>
        </w:rPr>
      </w:pPr>
      <w:bookmarkStart w:id="117" w:name="_Toc512356386"/>
      <w:r w:rsidRPr="000672F3">
        <w:rPr>
          <w:b w:val="0"/>
          <w:color w:val="auto"/>
        </w:rPr>
        <w:t xml:space="preserve">Figure </w:t>
      </w:r>
      <w:r w:rsidRPr="000672F3">
        <w:rPr>
          <w:b w:val="0"/>
          <w:color w:val="auto"/>
        </w:rPr>
        <w:fldChar w:fldCharType="begin"/>
      </w:r>
      <w:r w:rsidRPr="000672F3">
        <w:rPr>
          <w:b w:val="0"/>
          <w:color w:val="auto"/>
        </w:rPr>
        <w:instrText xml:space="preserve"> SEQ Figure \* ARABIC </w:instrText>
      </w:r>
      <w:r w:rsidRPr="000672F3">
        <w:rPr>
          <w:b w:val="0"/>
          <w:color w:val="auto"/>
        </w:rPr>
        <w:fldChar w:fldCharType="separate"/>
      </w:r>
      <w:r w:rsidR="00E14192">
        <w:rPr>
          <w:b w:val="0"/>
          <w:noProof/>
          <w:color w:val="auto"/>
        </w:rPr>
        <w:t>30</w:t>
      </w:r>
      <w:r w:rsidRPr="000672F3">
        <w:rPr>
          <w:b w:val="0"/>
          <w:color w:val="auto"/>
        </w:rPr>
        <w:fldChar w:fldCharType="end"/>
      </w:r>
      <w:r w:rsidR="00605EFA">
        <w:rPr>
          <w:b w:val="0"/>
          <w:color w:val="auto"/>
        </w:rPr>
        <w:t xml:space="preserve"> Morgan Advanced Materials Process Control dept. 2018</w:t>
      </w:r>
      <w:bookmarkEnd w:id="117"/>
    </w:p>
    <w:p w:rsidR="00236398" w:rsidRDefault="00B50574" w:rsidP="00B50574">
      <w:pPr>
        <w:rPr>
          <w:rFonts w:ascii="Arial" w:hAnsi="Arial" w:cs="Arial"/>
        </w:rPr>
      </w:pPr>
      <w:r w:rsidRPr="00760852">
        <w:rPr>
          <w:rFonts w:ascii="Arial" w:hAnsi="Arial" w:cs="Arial"/>
        </w:rPr>
        <w:t>Data probe 1</w:t>
      </w:r>
      <w:r w:rsidR="000672F3">
        <w:rPr>
          <w:rFonts w:ascii="Arial" w:hAnsi="Arial" w:cs="Arial"/>
        </w:rPr>
        <w:t xml:space="preserve"> as shown in figure 31</w:t>
      </w:r>
      <w:r w:rsidRPr="00760852">
        <w:rPr>
          <w:rFonts w:ascii="Arial" w:hAnsi="Arial" w:cs="Arial"/>
        </w:rPr>
        <w:t xml:space="preserve"> was placed on the left had side of the strip and a positive deflection was observed with around 2.5mm displacement taking place, which recovered upon cooling. A more erratic trace is present on </w:t>
      </w:r>
      <w:r w:rsidR="00C4342F" w:rsidRPr="00760852">
        <w:rPr>
          <w:rFonts w:ascii="Arial" w:hAnsi="Arial" w:cs="Arial"/>
        </w:rPr>
        <w:t>heating</w:t>
      </w:r>
      <w:r w:rsidR="000672F3">
        <w:rPr>
          <w:rFonts w:ascii="Arial" w:hAnsi="Arial" w:cs="Arial"/>
        </w:rPr>
        <w:t xml:space="preserve"> due to probe sensitivity and over temperature control</w:t>
      </w:r>
      <w:r w:rsidR="00C4342F" w:rsidRPr="00760852">
        <w:rPr>
          <w:rFonts w:ascii="Arial" w:hAnsi="Arial" w:cs="Arial"/>
        </w:rPr>
        <w:t xml:space="preserve">. </w:t>
      </w:r>
      <w:r w:rsidRPr="00760852">
        <w:rPr>
          <w:rFonts w:ascii="Arial" w:hAnsi="Arial" w:cs="Arial"/>
        </w:rPr>
        <w:t>Probe 2</w:t>
      </w:r>
      <w:r w:rsidR="000672F3">
        <w:rPr>
          <w:rFonts w:ascii="Arial" w:hAnsi="Arial" w:cs="Arial"/>
        </w:rPr>
        <w:t>, figure 32</w:t>
      </w:r>
      <w:r w:rsidRPr="00760852">
        <w:rPr>
          <w:rFonts w:ascii="Arial" w:hAnsi="Arial" w:cs="Arial"/>
        </w:rPr>
        <w:t xml:space="preserve">, </w:t>
      </w:r>
      <w:r w:rsidR="00C4342F" w:rsidRPr="00760852">
        <w:rPr>
          <w:rFonts w:ascii="Arial" w:hAnsi="Arial" w:cs="Arial"/>
        </w:rPr>
        <w:t>(</w:t>
      </w:r>
      <w:r w:rsidRPr="00760852">
        <w:rPr>
          <w:rFonts w:ascii="Arial" w:hAnsi="Arial" w:cs="Arial"/>
        </w:rPr>
        <w:t>left centre</w:t>
      </w:r>
      <w:r w:rsidR="000672F3">
        <w:rPr>
          <w:rFonts w:ascii="Arial" w:hAnsi="Arial" w:cs="Arial"/>
        </w:rPr>
        <w:t xml:space="preserve"> position</w:t>
      </w:r>
      <w:r w:rsidR="00C4342F" w:rsidRPr="00760852">
        <w:rPr>
          <w:rFonts w:ascii="Arial" w:hAnsi="Arial" w:cs="Arial"/>
        </w:rPr>
        <w:t>)</w:t>
      </w:r>
      <w:r w:rsidRPr="00760852">
        <w:rPr>
          <w:rFonts w:ascii="Arial" w:hAnsi="Arial" w:cs="Arial"/>
        </w:rPr>
        <w:t xml:space="preserve"> </w:t>
      </w:r>
      <w:r w:rsidR="00C4342F" w:rsidRPr="00760852">
        <w:rPr>
          <w:rFonts w:ascii="Arial" w:hAnsi="Arial" w:cs="Arial"/>
        </w:rPr>
        <w:t>showed a higher deflection of around 5mm and upon cooling showed a negative deflection passed its original datum point suggestion a permanently distorted</w:t>
      </w:r>
      <w:r w:rsidR="000672F3">
        <w:rPr>
          <w:rFonts w:ascii="Arial" w:hAnsi="Arial" w:cs="Arial"/>
        </w:rPr>
        <w:t>, plastically deformed</w:t>
      </w:r>
      <w:r w:rsidR="00C4342F" w:rsidRPr="00760852">
        <w:rPr>
          <w:rFonts w:ascii="Arial" w:hAnsi="Arial" w:cs="Arial"/>
        </w:rPr>
        <w:t xml:space="preserve"> bond. Probe 3</w:t>
      </w:r>
      <w:r w:rsidR="000672F3">
        <w:rPr>
          <w:rFonts w:ascii="Arial" w:hAnsi="Arial" w:cs="Arial"/>
        </w:rPr>
        <w:t xml:space="preserve"> figure 33</w:t>
      </w:r>
      <w:r w:rsidR="00C4342F" w:rsidRPr="00760852">
        <w:rPr>
          <w:rFonts w:ascii="Arial" w:hAnsi="Arial" w:cs="Arial"/>
        </w:rPr>
        <w:t xml:space="preserve"> (right centre</w:t>
      </w:r>
      <w:r w:rsidR="000672F3">
        <w:rPr>
          <w:rFonts w:ascii="Arial" w:hAnsi="Arial" w:cs="Arial"/>
        </w:rPr>
        <w:t xml:space="preserve"> position</w:t>
      </w:r>
      <w:r w:rsidR="00C4342F" w:rsidRPr="00760852">
        <w:rPr>
          <w:rFonts w:ascii="Arial" w:hAnsi="Arial" w:cs="Arial"/>
        </w:rPr>
        <w:t>) showed a similar trace to probe 2. Probe 4</w:t>
      </w:r>
      <w:r w:rsidR="000672F3">
        <w:rPr>
          <w:rFonts w:ascii="Arial" w:hAnsi="Arial" w:cs="Arial"/>
        </w:rPr>
        <w:t xml:space="preserve"> figure 34</w:t>
      </w:r>
      <w:r w:rsidR="00C4342F" w:rsidRPr="00760852">
        <w:rPr>
          <w:rFonts w:ascii="Arial" w:hAnsi="Arial" w:cs="Arial"/>
        </w:rPr>
        <w:t xml:space="preserve"> (right hand side</w:t>
      </w:r>
      <w:r w:rsidR="000672F3">
        <w:rPr>
          <w:rFonts w:ascii="Arial" w:hAnsi="Arial" w:cs="Arial"/>
        </w:rPr>
        <w:t xml:space="preserve"> </w:t>
      </w:r>
      <w:r w:rsidR="00605EFA">
        <w:rPr>
          <w:rFonts w:ascii="Arial" w:hAnsi="Arial" w:cs="Arial"/>
        </w:rPr>
        <w:t>position</w:t>
      </w:r>
      <w:r w:rsidR="00C4342F" w:rsidRPr="00760852">
        <w:rPr>
          <w:rFonts w:ascii="Arial" w:hAnsi="Arial" w:cs="Arial"/>
        </w:rPr>
        <w:t>) showed the highest deflection of around 9mm which partially recovered upon cooling.</w:t>
      </w:r>
    </w:p>
    <w:p w:rsidR="000672F3" w:rsidRPr="00760852" w:rsidRDefault="000672F3" w:rsidP="00B50574">
      <w:pPr>
        <w:rPr>
          <w:rFonts w:ascii="Arial" w:hAnsi="Arial" w:cs="Arial"/>
        </w:rPr>
      </w:pPr>
    </w:p>
    <w:p w:rsidR="000672F3" w:rsidRDefault="00C4342F" w:rsidP="000672F3">
      <w:pPr>
        <w:rPr>
          <w:rFonts w:ascii="Arial" w:hAnsi="Arial" w:cs="Arial"/>
        </w:rPr>
      </w:pPr>
      <w:r w:rsidRPr="00760852">
        <w:rPr>
          <w:rFonts w:ascii="Arial" w:hAnsi="Arial" w:cs="Arial"/>
          <w:noProof/>
          <w:lang w:eastAsia="en-GB"/>
        </w:rPr>
        <w:lastRenderedPageBreak/>
        <w:drawing>
          <wp:inline distT="0" distB="0" distL="0" distR="0" wp14:anchorId="420BDF7B" wp14:editId="24136877">
            <wp:extent cx="4981012" cy="2971721"/>
            <wp:effectExtent l="0" t="0" r="0" b="63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986720" cy="2975127"/>
                    </a:xfrm>
                    <a:prstGeom prst="rect">
                      <a:avLst/>
                    </a:prstGeom>
                  </pic:spPr>
                </pic:pic>
              </a:graphicData>
            </a:graphic>
          </wp:inline>
        </w:drawing>
      </w:r>
    </w:p>
    <w:p w:rsidR="000672F3" w:rsidRDefault="000672F3" w:rsidP="000672F3">
      <w:pPr>
        <w:pStyle w:val="Caption"/>
        <w:rPr>
          <w:rFonts w:ascii="Arial" w:hAnsi="Arial" w:cs="Arial"/>
          <w:noProof/>
          <w:lang w:eastAsia="en-GB"/>
        </w:rPr>
      </w:pPr>
    </w:p>
    <w:p w:rsidR="00236398" w:rsidRDefault="000672F3" w:rsidP="000672F3">
      <w:pPr>
        <w:pStyle w:val="Caption"/>
        <w:rPr>
          <w:b w:val="0"/>
          <w:color w:val="auto"/>
        </w:rPr>
      </w:pPr>
      <w:bookmarkStart w:id="118" w:name="_Toc512356387"/>
      <w:r w:rsidRPr="00760852">
        <w:rPr>
          <w:rFonts w:ascii="Arial" w:hAnsi="Arial" w:cs="Arial"/>
          <w:noProof/>
          <w:lang w:eastAsia="en-GB"/>
        </w:rPr>
        <w:drawing>
          <wp:anchor distT="0" distB="0" distL="114300" distR="114300" simplePos="0" relativeHeight="251732480" behindDoc="1" locked="0" layoutInCell="1" allowOverlap="1">
            <wp:simplePos x="0" y="0"/>
            <wp:positionH relativeFrom="column">
              <wp:posOffset>-59954</wp:posOffset>
            </wp:positionH>
            <wp:positionV relativeFrom="paragraph">
              <wp:posOffset>179142</wp:posOffset>
            </wp:positionV>
            <wp:extent cx="5731510" cy="3303270"/>
            <wp:effectExtent l="0" t="0" r="2540" b="0"/>
            <wp:wrapNone/>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3303270"/>
                    </a:xfrm>
                    <a:prstGeom prst="rect">
                      <a:avLst/>
                    </a:prstGeom>
                  </pic:spPr>
                </pic:pic>
              </a:graphicData>
            </a:graphic>
            <wp14:sizeRelH relativeFrom="page">
              <wp14:pctWidth>0</wp14:pctWidth>
            </wp14:sizeRelH>
            <wp14:sizeRelV relativeFrom="page">
              <wp14:pctHeight>0</wp14:pctHeight>
            </wp14:sizeRelV>
          </wp:anchor>
        </w:drawing>
      </w:r>
      <w:r w:rsidRPr="000672F3">
        <w:rPr>
          <w:b w:val="0"/>
          <w:color w:val="auto"/>
        </w:rPr>
        <w:t xml:space="preserve">Figure </w:t>
      </w:r>
      <w:r w:rsidRPr="000672F3">
        <w:rPr>
          <w:b w:val="0"/>
          <w:color w:val="auto"/>
        </w:rPr>
        <w:fldChar w:fldCharType="begin"/>
      </w:r>
      <w:r w:rsidRPr="000672F3">
        <w:rPr>
          <w:b w:val="0"/>
          <w:color w:val="auto"/>
        </w:rPr>
        <w:instrText xml:space="preserve"> SEQ Figure \* ARABIC </w:instrText>
      </w:r>
      <w:r w:rsidRPr="000672F3">
        <w:rPr>
          <w:b w:val="0"/>
          <w:color w:val="auto"/>
        </w:rPr>
        <w:fldChar w:fldCharType="separate"/>
      </w:r>
      <w:r w:rsidR="00E14192">
        <w:rPr>
          <w:b w:val="0"/>
          <w:noProof/>
          <w:color w:val="auto"/>
        </w:rPr>
        <w:t>31</w:t>
      </w:r>
      <w:r w:rsidRPr="000672F3">
        <w:rPr>
          <w:b w:val="0"/>
          <w:color w:val="auto"/>
        </w:rPr>
        <w:fldChar w:fldCharType="end"/>
      </w:r>
      <w:r w:rsidR="00605EFA">
        <w:rPr>
          <w:b w:val="0"/>
          <w:color w:val="auto"/>
        </w:rPr>
        <w:t>-</w:t>
      </w:r>
      <w:r w:rsidR="00605EFA" w:rsidRPr="00605EFA">
        <w:rPr>
          <w:b w:val="0"/>
          <w:color w:val="auto"/>
        </w:rPr>
        <w:t xml:space="preserve"> </w:t>
      </w:r>
      <w:r w:rsidR="00605EFA">
        <w:rPr>
          <w:b w:val="0"/>
          <w:color w:val="auto"/>
        </w:rPr>
        <w:t>Morgan Advanced Materials Process Control dept. 2018</w:t>
      </w:r>
      <w:bookmarkEnd w:id="118"/>
    </w:p>
    <w:p w:rsidR="000672F3" w:rsidRDefault="000672F3" w:rsidP="000672F3"/>
    <w:p w:rsidR="000672F3" w:rsidRDefault="000672F3" w:rsidP="000672F3"/>
    <w:p w:rsidR="000672F3" w:rsidRDefault="000672F3" w:rsidP="000672F3"/>
    <w:p w:rsidR="000672F3" w:rsidRDefault="000672F3" w:rsidP="000672F3"/>
    <w:p w:rsidR="000672F3" w:rsidRDefault="000672F3" w:rsidP="000672F3"/>
    <w:p w:rsidR="000672F3" w:rsidRDefault="000672F3" w:rsidP="000672F3"/>
    <w:p w:rsidR="000672F3" w:rsidRDefault="000672F3" w:rsidP="000672F3"/>
    <w:p w:rsidR="000672F3" w:rsidRDefault="000672F3" w:rsidP="000672F3"/>
    <w:p w:rsidR="000672F3" w:rsidRDefault="000672F3" w:rsidP="000672F3"/>
    <w:p w:rsidR="00C4342F" w:rsidRDefault="00C4342F" w:rsidP="00B50574"/>
    <w:p w:rsidR="000672F3" w:rsidRPr="00760852" w:rsidRDefault="000672F3" w:rsidP="00B50574">
      <w:pPr>
        <w:rPr>
          <w:rFonts w:ascii="Arial" w:hAnsi="Arial" w:cs="Arial"/>
        </w:rPr>
      </w:pPr>
    </w:p>
    <w:p w:rsidR="000672F3" w:rsidRDefault="000672F3" w:rsidP="000672F3">
      <w:pPr>
        <w:pStyle w:val="Caption"/>
        <w:rPr>
          <w:b w:val="0"/>
          <w:color w:val="auto"/>
        </w:rPr>
      </w:pPr>
    </w:p>
    <w:p w:rsidR="00605EFA" w:rsidRDefault="000672F3" w:rsidP="00605EFA">
      <w:pPr>
        <w:pStyle w:val="Caption"/>
        <w:rPr>
          <w:b w:val="0"/>
          <w:color w:val="auto"/>
        </w:rPr>
      </w:pPr>
      <w:bookmarkStart w:id="119" w:name="_Toc512356388"/>
      <w:r w:rsidRPr="000672F3">
        <w:rPr>
          <w:b w:val="0"/>
          <w:color w:val="auto"/>
        </w:rPr>
        <w:t xml:space="preserve">Figure </w:t>
      </w:r>
      <w:r w:rsidRPr="000672F3">
        <w:rPr>
          <w:b w:val="0"/>
          <w:color w:val="auto"/>
        </w:rPr>
        <w:fldChar w:fldCharType="begin"/>
      </w:r>
      <w:r w:rsidRPr="000672F3">
        <w:rPr>
          <w:b w:val="0"/>
          <w:color w:val="auto"/>
        </w:rPr>
        <w:instrText xml:space="preserve"> SEQ Figure \* ARABIC </w:instrText>
      </w:r>
      <w:r w:rsidRPr="000672F3">
        <w:rPr>
          <w:b w:val="0"/>
          <w:color w:val="auto"/>
        </w:rPr>
        <w:fldChar w:fldCharType="separate"/>
      </w:r>
      <w:r w:rsidR="00E14192">
        <w:rPr>
          <w:b w:val="0"/>
          <w:noProof/>
          <w:color w:val="auto"/>
        </w:rPr>
        <w:t>32</w:t>
      </w:r>
      <w:r w:rsidRPr="000672F3">
        <w:rPr>
          <w:b w:val="0"/>
          <w:color w:val="auto"/>
        </w:rPr>
        <w:fldChar w:fldCharType="end"/>
      </w:r>
      <w:r w:rsidR="00605EFA">
        <w:rPr>
          <w:b w:val="0"/>
          <w:color w:val="auto"/>
        </w:rPr>
        <w:t>- Morgan Advanced Materials Process Control dept. 2018</w:t>
      </w:r>
      <w:bookmarkEnd w:id="119"/>
    </w:p>
    <w:p w:rsidR="00C4342F" w:rsidRPr="00760852" w:rsidRDefault="00C4342F" w:rsidP="000672F3">
      <w:pPr>
        <w:pStyle w:val="Caption"/>
        <w:rPr>
          <w:rFonts w:ascii="Arial" w:hAnsi="Arial" w:cs="Arial"/>
        </w:rPr>
      </w:pPr>
    </w:p>
    <w:p w:rsidR="000672F3" w:rsidRDefault="000672F3" w:rsidP="000672F3">
      <w:pPr>
        <w:pStyle w:val="Caption"/>
        <w:rPr>
          <w:b w:val="0"/>
          <w:color w:val="auto"/>
        </w:rPr>
      </w:pPr>
    </w:p>
    <w:p w:rsidR="000672F3" w:rsidRDefault="000672F3" w:rsidP="000672F3">
      <w:pPr>
        <w:pStyle w:val="Caption"/>
        <w:rPr>
          <w:b w:val="0"/>
          <w:color w:val="auto"/>
        </w:rPr>
      </w:pPr>
    </w:p>
    <w:p w:rsidR="000672F3" w:rsidRDefault="000672F3" w:rsidP="000672F3">
      <w:pPr>
        <w:pStyle w:val="Caption"/>
        <w:rPr>
          <w:b w:val="0"/>
          <w:color w:val="auto"/>
        </w:rPr>
      </w:pPr>
    </w:p>
    <w:p w:rsidR="000672F3" w:rsidRDefault="000672F3" w:rsidP="000672F3">
      <w:pPr>
        <w:pStyle w:val="Caption"/>
        <w:rPr>
          <w:b w:val="0"/>
          <w:color w:val="auto"/>
        </w:rPr>
      </w:pPr>
    </w:p>
    <w:p w:rsidR="000672F3" w:rsidRDefault="000672F3" w:rsidP="000672F3">
      <w:pPr>
        <w:pStyle w:val="Caption"/>
        <w:rPr>
          <w:b w:val="0"/>
          <w:color w:val="auto"/>
        </w:rPr>
      </w:pPr>
    </w:p>
    <w:p w:rsidR="000672F3" w:rsidRDefault="000672F3" w:rsidP="000672F3">
      <w:pPr>
        <w:pStyle w:val="Caption"/>
        <w:rPr>
          <w:b w:val="0"/>
          <w:color w:val="auto"/>
        </w:rPr>
      </w:pPr>
    </w:p>
    <w:p w:rsidR="000672F3" w:rsidRDefault="000672F3" w:rsidP="00605EFA">
      <w:pPr>
        <w:pStyle w:val="Caption"/>
        <w:numPr>
          <w:ilvl w:val="0"/>
          <w:numId w:val="19"/>
        </w:numPr>
        <w:rPr>
          <w:b w:val="0"/>
          <w:color w:val="auto"/>
        </w:rPr>
      </w:pPr>
      <w:r w:rsidRPr="00760852">
        <w:rPr>
          <w:rFonts w:ascii="Arial" w:hAnsi="Arial" w:cs="Arial"/>
          <w:noProof/>
          <w:lang w:eastAsia="en-GB"/>
        </w:rPr>
        <w:drawing>
          <wp:inline distT="0" distB="0" distL="0" distR="0" wp14:anchorId="603C23FB" wp14:editId="7E3D4DCA">
            <wp:extent cx="5731510" cy="3331845"/>
            <wp:effectExtent l="0" t="0" r="2540" b="190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331845"/>
                    </a:xfrm>
                    <a:prstGeom prst="rect">
                      <a:avLst/>
                    </a:prstGeom>
                  </pic:spPr>
                </pic:pic>
              </a:graphicData>
            </a:graphic>
          </wp:inline>
        </w:drawing>
      </w:r>
    </w:p>
    <w:p w:rsidR="00605EFA" w:rsidRDefault="000672F3" w:rsidP="00605EFA">
      <w:pPr>
        <w:pStyle w:val="Caption"/>
        <w:rPr>
          <w:b w:val="0"/>
          <w:color w:val="auto"/>
        </w:rPr>
      </w:pPr>
      <w:bookmarkStart w:id="120" w:name="_Toc512356389"/>
      <w:r w:rsidRPr="000672F3">
        <w:rPr>
          <w:b w:val="0"/>
          <w:color w:val="auto"/>
        </w:rPr>
        <w:t xml:space="preserve">Figure </w:t>
      </w:r>
      <w:r w:rsidRPr="000672F3">
        <w:rPr>
          <w:b w:val="0"/>
          <w:color w:val="auto"/>
        </w:rPr>
        <w:fldChar w:fldCharType="begin"/>
      </w:r>
      <w:r w:rsidRPr="000672F3">
        <w:rPr>
          <w:b w:val="0"/>
          <w:color w:val="auto"/>
        </w:rPr>
        <w:instrText xml:space="preserve"> SEQ Figure \* ARABIC </w:instrText>
      </w:r>
      <w:r w:rsidRPr="000672F3">
        <w:rPr>
          <w:b w:val="0"/>
          <w:color w:val="auto"/>
        </w:rPr>
        <w:fldChar w:fldCharType="separate"/>
      </w:r>
      <w:r w:rsidR="00E14192">
        <w:rPr>
          <w:b w:val="0"/>
          <w:noProof/>
          <w:color w:val="auto"/>
        </w:rPr>
        <w:t>33</w:t>
      </w:r>
      <w:r w:rsidRPr="000672F3">
        <w:rPr>
          <w:b w:val="0"/>
          <w:color w:val="auto"/>
        </w:rPr>
        <w:fldChar w:fldCharType="end"/>
      </w:r>
      <w:r w:rsidR="00605EFA">
        <w:rPr>
          <w:b w:val="0"/>
          <w:color w:val="auto"/>
        </w:rPr>
        <w:t xml:space="preserve"> Morgan Advanced Materials Process Control dept. 2018</w:t>
      </w:r>
      <w:bookmarkEnd w:id="120"/>
    </w:p>
    <w:p w:rsidR="00236398" w:rsidRPr="000672F3" w:rsidRDefault="00236398" w:rsidP="000672F3">
      <w:pPr>
        <w:pStyle w:val="Caption"/>
        <w:rPr>
          <w:rFonts w:ascii="Arial" w:hAnsi="Arial" w:cs="Arial"/>
          <w:b w:val="0"/>
          <w:color w:val="auto"/>
        </w:rPr>
      </w:pPr>
    </w:p>
    <w:p w:rsidR="00236398" w:rsidRPr="00760852" w:rsidRDefault="00EA7B74" w:rsidP="00B50574">
      <w:pPr>
        <w:rPr>
          <w:rFonts w:ascii="Arial" w:hAnsi="Arial" w:cs="Arial"/>
        </w:rPr>
      </w:pPr>
      <w:r w:rsidRPr="00760852">
        <w:rPr>
          <w:rFonts w:ascii="Arial" w:hAnsi="Arial" w:cs="Arial"/>
          <w:noProof/>
          <w:lang w:eastAsia="en-GB"/>
        </w:rPr>
        <w:drawing>
          <wp:inline distT="0" distB="0" distL="0" distR="0" wp14:anchorId="1CE226B7" wp14:editId="2AF3EEEF">
            <wp:extent cx="5731510" cy="3349625"/>
            <wp:effectExtent l="0" t="0" r="2540" b="3175"/>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349625"/>
                    </a:xfrm>
                    <a:prstGeom prst="rect">
                      <a:avLst/>
                    </a:prstGeom>
                  </pic:spPr>
                </pic:pic>
              </a:graphicData>
            </a:graphic>
          </wp:inline>
        </w:drawing>
      </w:r>
    </w:p>
    <w:p w:rsidR="00605EFA" w:rsidRDefault="000672F3" w:rsidP="00605EFA">
      <w:pPr>
        <w:pStyle w:val="Caption"/>
        <w:rPr>
          <w:b w:val="0"/>
          <w:color w:val="auto"/>
        </w:rPr>
      </w:pPr>
      <w:bookmarkStart w:id="121" w:name="_Toc512356390"/>
      <w:r w:rsidRPr="000672F3">
        <w:rPr>
          <w:b w:val="0"/>
          <w:color w:val="auto"/>
        </w:rPr>
        <w:t xml:space="preserve">Figure </w:t>
      </w:r>
      <w:r w:rsidRPr="000672F3">
        <w:rPr>
          <w:b w:val="0"/>
          <w:color w:val="auto"/>
        </w:rPr>
        <w:fldChar w:fldCharType="begin"/>
      </w:r>
      <w:r w:rsidRPr="000672F3">
        <w:rPr>
          <w:b w:val="0"/>
          <w:color w:val="auto"/>
        </w:rPr>
        <w:instrText xml:space="preserve"> SEQ Figure \* ARABIC </w:instrText>
      </w:r>
      <w:r w:rsidRPr="000672F3">
        <w:rPr>
          <w:b w:val="0"/>
          <w:color w:val="auto"/>
        </w:rPr>
        <w:fldChar w:fldCharType="separate"/>
      </w:r>
      <w:r w:rsidR="00E14192">
        <w:rPr>
          <w:b w:val="0"/>
          <w:noProof/>
          <w:color w:val="auto"/>
        </w:rPr>
        <w:t>34</w:t>
      </w:r>
      <w:r w:rsidRPr="000672F3">
        <w:rPr>
          <w:b w:val="0"/>
          <w:color w:val="auto"/>
        </w:rPr>
        <w:fldChar w:fldCharType="end"/>
      </w:r>
      <w:r w:rsidR="00605EFA">
        <w:rPr>
          <w:b w:val="0"/>
          <w:color w:val="auto"/>
        </w:rPr>
        <w:t xml:space="preserve"> - Morgan Advanced Materials Process Control dept. 2018</w:t>
      </w:r>
      <w:bookmarkEnd w:id="121"/>
    </w:p>
    <w:p w:rsidR="00C4342F" w:rsidRPr="000672F3" w:rsidRDefault="00C4342F" w:rsidP="000672F3">
      <w:pPr>
        <w:pStyle w:val="Caption"/>
        <w:rPr>
          <w:rFonts w:ascii="Arial" w:hAnsi="Arial" w:cs="Arial"/>
          <w:b w:val="0"/>
          <w:color w:val="auto"/>
        </w:rPr>
      </w:pPr>
    </w:p>
    <w:p w:rsidR="00236398" w:rsidRPr="00760852" w:rsidRDefault="00236398" w:rsidP="00B50574">
      <w:pPr>
        <w:rPr>
          <w:rFonts w:ascii="Arial" w:hAnsi="Arial" w:cs="Arial"/>
        </w:rPr>
      </w:pPr>
    </w:p>
    <w:p w:rsidR="00AF787B" w:rsidRDefault="00AF787B" w:rsidP="00B50574">
      <w:pPr>
        <w:rPr>
          <w:rFonts w:ascii="Arial" w:hAnsi="Arial" w:cs="Arial"/>
        </w:rPr>
      </w:pPr>
    </w:p>
    <w:p w:rsidR="00236398" w:rsidRPr="00760852" w:rsidRDefault="00C4342F" w:rsidP="00B50574">
      <w:pPr>
        <w:rPr>
          <w:rFonts w:ascii="Arial" w:hAnsi="Arial" w:cs="Arial"/>
        </w:rPr>
      </w:pPr>
      <w:r w:rsidRPr="00760852">
        <w:rPr>
          <w:rFonts w:ascii="Arial" w:hAnsi="Arial" w:cs="Arial"/>
        </w:rPr>
        <w:lastRenderedPageBreak/>
        <w:t xml:space="preserve">Results show that when the part is cooled to room temperature the bond is </w:t>
      </w:r>
      <w:r w:rsidR="00236398" w:rsidRPr="00760852">
        <w:rPr>
          <w:rFonts w:ascii="Arial" w:hAnsi="Arial" w:cs="Arial"/>
        </w:rPr>
        <w:t>permanently distorted</w:t>
      </w:r>
      <w:r w:rsidR="00EA7B74">
        <w:rPr>
          <w:rFonts w:ascii="Arial" w:hAnsi="Arial" w:cs="Arial"/>
        </w:rPr>
        <w:t xml:space="preserve"> and plastically deformed passed the point of elastic recovery</w:t>
      </w:r>
      <w:r w:rsidR="00236398" w:rsidRPr="00760852">
        <w:rPr>
          <w:rFonts w:ascii="Arial" w:hAnsi="Arial" w:cs="Arial"/>
        </w:rPr>
        <w:t xml:space="preserve"> and will inherently contain some internal stresses</w:t>
      </w:r>
      <w:r w:rsidR="00EA7B74">
        <w:rPr>
          <w:rFonts w:ascii="Arial" w:hAnsi="Arial" w:cs="Arial"/>
        </w:rPr>
        <w:t xml:space="preserve"> caused by the work submitted</w:t>
      </w:r>
      <w:r w:rsidR="00236398" w:rsidRPr="00760852">
        <w:rPr>
          <w:rFonts w:ascii="Arial" w:hAnsi="Arial" w:cs="Arial"/>
        </w:rPr>
        <w:t xml:space="preserve">. </w:t>
      </w:r>
      <w:r w:rsidR="00EA7B74">
        <w:rPr>
          <w:rFonts w:ascii="Arial" w:hAnsi="Arial" w:cs="Arial"/>
        </w:rPr>
        <w:t>Figure 35 below shows a visual representation of the deflection the hottest point in the cycling and the lowest with respect to each probe.</w:t>
      </w:r>
    </w:p>
    <w:p w:rsidR="00236398" w:rsidRPr="00760852" w:rsidRDefault="00236398" w:rsidP="00B50574">
      <w:pPr>
        <w:rPr>
          <w:rFonts w:ascii="Arial" w:hAnsi="Arial" w:cs="Arial"/>
        </w:rPr>
      </w:pPr>
      <w:r w:rsidRPr="00760852">
        <w:rPr>
          <w:rFonts w:ascii="Arial" w:hAnsi="Arial" w:cs="Arial"/>
          <w:noProof/>
          <w:lang w:eastAsia="en-GB"/>
        </w:rPr>
        <w:drawing>
          <wp:inline distT="0" distB="0" distL="0" distR="0" wp14:anchorId="16E0EFE1" wp14:editId="0A17C8B0">
            <wp:extent cx="5731510" cy="3204845"/>
            <wp:effectExtent l="0" t="0" r="254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04845"/>
                    </a:xfrm>
                    <a:prstGeom prst="rect">
                      <a:avLst/>
                    </a:prstGeom>
                  </pic:spPr>
                </pic:pic>
              </a:graphicData>
            </a:graphic>
          </wp:inline>
        </w:drawing>
      </w:r>
    </w:p>
    <w:p w:rsidR="00605EFA" w:rsidRDefault="00236398" w:rsidP="00605EFA">
      <w:pPr>
        <w:pStyle w:val="Caption"/>
        <w:rPr>
          <w:b w:val="0"/>
          <w:color w:val="auto"/>
        </w:rPr>
      </w:pPr>
      <w:r w:rsidRPr="00760852">
        <w:rPr>
          <w:rFonts w:ascii="Arial" w:hAnsi="Arial" w:cs="Arial"/>
        </w:rPr>
        <w:t xml:space="preserve"> </w:t>
      </w:r>
      <w:bookmarkStart w:id="122" w:name="_Toc512356391"/>
      <w:r w:rsidR="00EA7B74" w:rsidRPr="00EA7B74">
        <w:rPr>
          <w:b w:val="0"/>
          <w:color w:val="auto"/>
        </w:rPr>
        <w:t xml:space="preserve">Figure </w:t>
      </w:r>
      <w:r w:rsidR="00EA7B74" w:rsidRPr="00EA7B74">
        <w:rPr>
          <w:b w:val="0"/>
          <w:color w:val="auto"/>
        </w:rPr>
        <w:fldChar w:fldCharType="begin"/>
      </w:r>
      <w:r w:rsidR="00EA7B74" w:rsidRPr="00EA7B74">
        <w:rPr>
          <w:b w:val="0"/>
          <w:color w:val="auto"/>
        </w:rPr>
        <w:instrText xml:space="preserve"> SEQ Figure \* ARABIC </w:instrText>
      </w:r>
      <w:r w:rsidR="00EA7B74" w:rsidRPr="00EA7B74">
        <w:rPr>
          <w:b w:val="0"/>
          <w:color w:val="auto"/>
        </w:rPr>
        <w:fldChar w:fldCharType="separate"/>
      </w:r>
      <w:r w:rsidR="00E14192">
        <w:rPr>
          <w:b w:val="0"/>
          <w:noProof/>
          <w:color w:val="auto"/>
        </w:rPr>
        <w:t>35</w:t>
      </w:r>
      <w:r w:rsidR="00EA7B74" w:rsidRPr="00EA7B74">
        <w:rPr>
          <w:b w:val="0"/>
          <w:color w:val="auto"/>
        </w:rPr>
        <w:fldChar w:fldCharType="end"/>
      </w:r>
      <w:r w:rsidR="00605EFA">
        <w:rPr>
          <w:b w:val="0"/>
          <w:color w:val="auto"/>
        </w:rPr>
        <w:t xml:space="preserve"> Morgan Advanced Materials Process Control dept. 2018</w:t>
      </w:r>
      <w:bookmarkEnd w:id="122"/>
    </w:p>
    <w:p w:rsidR="00C4342F" w:rsidRPr="00760852" w:rsidRDefault="00236398" w:rsidP="00B50574">
      <w:pPr>
        <w:rPr>
          <w:rFonts w:ascii="Arial" w:hAnsi="Arial" w:cs="Arial"/>
        </w:rPr>
      </w:pPr>
      <w:r w:rsidRPr="00760852">
        <w:rPr>
          <w:rFonts w:ascii="Arial" w:hAnsi="Arial" w:cs="Arial"/>
        </w:rPr>
        <w:t>A summary of each deflection probe relative to time is shown below</w:t>
      </w:r>
      <w:r w:rsidR="00EA7B74">
        <w:rPr>
          <w:rFonts w:ascii="Arial" w:hAnsi="Arial" w:cs="Arial"/>
        </w:rPr>
        <w:t xml:space="preserve"> in figure 36</w:t>
      </w:r>
      <w:r w:rsidRPr="00760852">
        <w:rPr>
          <w:rFonts w:ascii="Arial" w:hAnsi="Arial" w:cs="Arial"/>
        </w:rPr>
        <w:t>:</w:t>
      </w:r>
    </w:p>
    <w:p w:rsidR="00236398" w:rsidRPr="00760852" w:rsidRDefault="00236398" w:rsidP="00B50574">
      <w:pPr>
        <w:rPr>
          <w:rFonts w:ascii="Arial" w:hAnsi="Arial" w:cs="Arial"/>
        </w:rPr>
      </w:pPr>
      <w:r w:rsidRPr="00760852">
        <w:rPr>
          <w:rFonts w:ascii="Arial" w:hAnsi="Arial" w:cs="Arial"/>
          <w:noProof/>
          <w:lang w:eastAsia="en-GB"/>
        </w:rPr>
        <w:drawing>
          <wp:inline distT="0" distB="0" distL="0" distR="0" wp14:anchorId="399EA59F" wp14:editId="7BFA476D">
            <wp:extent cx="5731510" cy="3548380"/>
            <wp:effectExtent l="0" t="0" r="254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548380"/>
                    </a:xfrm>
                    <a:prstGeom prst="rect">
                      <a:avLst/>
                    </a:prstGeom>
                  </pic:spPr>
                </pic:pic>
              </a:graphicData>
            </a:graphic>
          </wp:inline>
        </w:drawing>
      </w:r>
    </w:p>
    <w:p w:rsidR="00605EFA" w:rsidRDefault="00EA7B74" w:rsidP="00605EFA">
      <w:pPr>
        <w:pStyle w:val="Caption"/>
        <w:rPr>
          <w:b w:val="0"/>
          <w:color w:val="auto"/>
        </w:rPr>
      </w:pPr>
      <w:bookmarkStart w:id="123" w:name="_Toc512356392"/>
      <w:r w:rsidRPr="00EA7B74">
        <w:rPr>
          <w:b w:val="0"/>
          <w:color w:val="auto"/>
        </w:rPr>
        <w:t xml:space="preserve">Figure </w:t>
      </w:r>
      <w:r w:rsidRPr="00EA7B74">
        <w:rPr>
          <w:b w:val="0"/>
          <w:color w:val="auto"/>
        </w:rPr>
        <w:fldChar w:fldCharType="begin"/>
      </w:r>
      <w:r w:rsidRPr="00EA7B74">
        <w:rPr>
          <w:b w:val="0"/>
          <w:color w:val="auto"/>
        </w:rPr>
        <w:instrText xml:space="preserve"> SEQ Figure \* ARABIC </w:instrText>
      </w:r>
      <w:r w:rsidRPr="00EA7B74">
        <w:rPr>
          <w:b w:val="0"/>
          <w:color w:val="auto"/>
        </w:rPr>
        <w:fldChar w:fldCharType="separate"/>
      </w:r>
      <w:r w:rsidR="00E14192">
        <w:rPr>
          <w:b w:val="0"/>
          <w:noProof/>
          <w:color w:val="auto"/>
        </w:rPr>
        <w:t>36</w:t>
      </w:r>
      <w:r w:rsidRPr="00EA7B74">
        <w:rPr>
          <w:b w:val="0"/>
          <w:color w:val="auto"/>
        </w:rPr>
        <w:fldChar w:fldCharType="end"/>
      </w:r>
      <w:r w:rsidR="00605EFA">
        <w:rPr>
          <w:b w:val="0"/>
          <w:color w:val="auto"/>
        </w:rPr>
        <w:t xml:space="preserve"> Morgan Advanced Materials Process Control dept. 2018</w:t>
      </w:r>
      <w:bookmarkEnd w:id="123"/>
    </w:p>
    <w:p w:rsidR="00236398" w:rsidRPr="00760852" w:rsidRDefault="00251F14" w:rsidP="00B50574">
      <w:pPr>
        <w:rPr>
          <w:rFonts w:ascii="Arial" w:hAnsi="Arial" w:cs="Arial"/>
        </w:rPr>
      </w:pPr>
      <w:r w:rsidRPr="00760852">
        <w:rPr>
          <w:rFonts w:ascii="Arial" w:hAnsi="Arial" w:cs="Arial"/>
        </w:rPr>
        <w:lastRenderedPageBreak/>
        <w:t>Adhesive B was measured using the same method and showed a similar pattern, however the deflection was much lower in comparison and appears the</w:t>
      </w:r>
      <w:r w:rsidR="00EA7B74">
        <w:rPr>
          <w:rFonts w:ascii="Arial" w:hAnsi="Arial" w:cs="Arial"/>
        </w:rPr>
        <w:t xml:space="preserve"> adhesive</w:t>
      </w:r>
      <w:r w:rsidRPr="00760852">
        <w:rPr>
          <w:rFonts w:ascii="Arial" w:hAnsi="Arial" w:cs="Arial"/>
        </w:rPr>
        <w:t xml:space="preserve"> show</w:t>
      </w:r>
      <w:r w:rsidR="00EA7B74">
        <w:rPr>
          <w:rFonts w:ascii="Arial" w:hAnsi="Arial" w:cs="Arial"/>
        </w:rPr>
        <w:t>s</w:t>
      </w:r>
      <w:r w:rsidRPr="00760852">
        <w:rPr>
          <w:rFonts w:ascii="Arial" w:hAnsi="Arial" w:cs="Arial"/>
        </w:rPr>
        <w:t xml:space="preserve"> greater </w:t>
      </w:r>
      <w:r w:rsidR="00EA7B74">
        <w:rPr>
          <w:rFonts w:ascii="Arial" w:hAnsi="Arial" w:cs="Arial"/>
        </w:rPr>
        <w:t xml:space="preserve">thermal </w:t>
      </w:r>
      <w:r w:rsidRPr="00760852">
        <w:rPr>
          <w:rFonts w:ascii="Arial" w:hAnsi="Arial" w:cs="Arial"/>
        </w:rPr>
        <w:t xml:space="preserve">stability when undertaking second curing. </w:t>
      </w:r>
      <w:r w:rsidR="00EA7B74">
        <w:rPr>
          <w:rFonts w:ascii="Arial" w:hAnsi="Arial" w:cs="Arial"/>
        </w:rPr>
        <w:t>Figure 37 below shows the hottest point and lowest point of the cycling and the respective deflection data.</w:t>
      </w:r>
    </w:p>
    <w:p w:rsidR="00251F14" w:rsidRPr="00760852" w:rsidRDefault="00251F14" w:rsidP="00B50574">
      <w:pPr>
        <w:rPr>
          <w:rFonts w:ascii="Arial" w:hAnsi="Arial" w:cs="Arial"/>
        </w:rPr>
      </w:pPr>
      <w:r w:rsidRPr="00760852">
        <w:rPr>
          <w:rFonts w:ascii="Arial" w:hAnsi="Arial" w:cs="Arial"/>
          <w:noProof/>
          <w:lang w:eastAsia="en-GB"/>
        </w:rPr>
        <w:drawing>
          <wp:inline distT="0" distB="0" distL="0" distR="0" wp14:anchorId="0D897880" wp14:editId="64525905">
            <wp:extent cx="4972050" cy="3156420"/>
            <wp:effectExtent l="0" t="0" r="0" b="635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975689" cy="3158730"/>
                    </a:xfrm>
                    <a:prstGeom prst="rect">
                      <a:avLst/>
                    </a:prstGeom>
                  </pic:spPr>
                </pic:pic>
              </a:graphicData>
            </a:graphic>
          </wp:inline>
        </w:drawing>
      </w:r>
    </w:p>
    <w:p w:rsidR="00251F14" w:rsidRPr="00605EFA" w:rsidRDefault="00EA7B74" w:rsidP="00EA7B74">
      <w:pPr>
        <w:pStyle w:val="Caption"/>
        <w:rPr>
          <w:b w:val="0"/>
          <w:color w:val="auto"/>
        </w:rPr>
      </w:pPr>
      <w:bookmarkStart w:id="124" w:name="_Toc512356393"/>
      <w:r w:rsidRPr="00EA7B74">
        <w:rPr>
          <w:b w:val="0"/>
          <w:color w:val="auto"/>
        </w:rPr>
        <w:t xml:space="preserve">Figure </w:t>
      </w:r>
      <w:r w:rsidRPr="00EA7B74">
        <w:rPr>
          <w:b w:val="0"/>
          <w:color w:val="auto"/>
        </w:rPr>
        <w:fldChar w:fldCharType="begin"/>
      </w:r>
      <w:r w:rsidRPr="00EA7B74">
        <w:rPr>
          <w:b w:val="0"/>
          <w:color w:val="auto"/>
        </w:rPr>
        <w:instrText xml:space="preserve"> SEQ Figure \* ARABIC </w:instrText>
      </w:r>
      <w:r w:rsidRPr="00EA7B74">
        <w:rPr>
          <w:b w:val="0"/>
          <w:color w:val="auto"/>
        </w:rPr>
        <w:fldChar w:fldCharType="separate"/>
      </w:r>
      <w:r w:rsidR="00E14192">
        <w:rPr>
          <w:b w:val="0"/>
          <w:noProof/>
          <w:color w:val="auto"/>
        </w:rPr>
        <w:t>37</w:t>
      </w:r>
      <w:r w:rsidRPr="00EA7B74">
        <w:rPr>
          <w:b w:val="0"/>
          <w:color w:val="auto"/>
        </w:rPr>
        <w:fldChar w:fldCharType="end"/>
      </w:r>
      <w:r w:rsidR="00605EFA">
        <w:rPr>
          <w:b w:val="0"/>
          <w:color w:val="auto"/>
        </w:rPr>
        <w:t xml:space="preserve"> Morgan Advanced Materials Process Control dept. 2018</w:t>
      </w:r>
      <w:bookmarkEnd w:id="124"/>
    </w:p>
    <w:p w:rsidR="009C6337" w:rsidRDefault="00EA7B74" w:rsidP="00B50574">
      <w:pPr>
        <w:rPr>
          <w:rFonts w:ascii="Arial" w:hAnsi="Arial" w:cs="Arial"/>
        </w:rPr>
      </w:pPr>
      <w:r>
        <w:rPr>
          <w:rFonts w:ascii="Arial" w:hAnsi="Arial" w:cs="Arial"/>
        </w:rPr>
        <w:t>Whilst adhesive B showed a</w:t>
      </w:r>
      <w:r w:rsidR="001C05C2">
        <w:rPr>
          <w:rFonts w:ascii="Arial" w:hAnsi="Arial" w:cs="Arial"/>
        </w:rPr>
        <w:t xml:space="preserve"> better</w:t>
      </w:r>
      <w:r>
        <w:rPr>
          <w:rFonts w:ascii="Arial" w:hAnsi="Arial" w:cs="Arial"/>
        </w:rPr>
        <w:t xml:space="preserve"> stability</w:t>
      </w:r>
      <w:r w:rsidR="001C05C2">
        <w:rPr>
          <w:rFonts w:ascii="Arial" w:hAnsi="Arial" w:cs="Arial"/>
        </w:rPr>
        <w:t xml:space="preserve"> than adhesive A,</w:t>
      </w:r>
      <w:r>
        <w:rPr>
          <w:rFonts w:ascii="Arial" w:hAnsi="Arial" w:cs="Arial"/>
        </w:rPr>
        <w:t xml:space="preserve"> </w:t>
      </w:r>
      <w:r w:rsidR="001C05C2">
        <w:rPr>
          <w:rFonts w:ascii="Arial" w:hAnsi="Arial" w:cs="Arial"/>
        </w:rPr>
        <w:t>there is still movement present and cracking defects remain due to the deformation</w:t>
      </w:r>
      <w:r w:rsidR="00827B3A">
        <w:rPr>
          <w:rFonts w:ascii="Arial" w:hAnsi="Arial" w:cs="Arial"/>
        </w:rPr>
        <w:t xml:space="preserve"> shown</w:t>
      </w:r>
      <w:r w:rsidR="001C05C2">
        <w:rPr>
          <w:rFonts w:ascii="Arial" w:hAnsi="Arial" w:cs="Arial"/>
        </w:rPr>
        <w:t>. Even if the reaction was elastic</w:t>
      </w:r>
      <w:r w:rsidR="00827B3A">
        <w:rPr>
          <w:rFonts w:ascii="Arial" w:hAnsi="Arial" w:cs="Arial"/>
        </w:rPr>
        <w:t xml:space="preserve"> at</w:t>
      </w:r>
      <w:r w:rsidR="001C05C2">
        <w:rPr>
          <w:rFonts w:ascii="Arial" w:hAnsi="Arial" w:cs="Arial"/>
        </w:rPr>
        <w:t xml:space="preserve"> the polymer component of the assembly, it is still highly likely that the carbon would crack as the young’s modulus would be a lot higher and therefore more brittle and susceptible to a fracture.</w:t>
      </w:r>
    </w:p>
    <w:p w:rsidR="004047AB" w:rsidRDefault="004047AB" w:rsidP="00B50574">
      <w:pPr>
        <w:rPr>
          <w:rFonts w:ascii="Arial" w:hAnsi="Arial" w:cs="Arial"/>
        </w:rPr>
      </w:pPr>
      <w:r>
        <w:rPr>
          <w:rFonts w:ascii="Arial" w:hAnsi="Arial" w:cs="Arial"/>
        </w:rPr>
        <w:t>The assembly as a whole appears to go past the elastic point (A) as shown in typical stress/strain curve in figure 38 below.</w:t>
      </w:r>
      <w:r w:rsidR="00210472">
        <w:rPr>
          <w:rFonts w:ascii="Arial" w:hAnsi="Arial" w:cs="Arial"/>
        </w:rPr>
        <w:t xml:space="preserve"> Keeping the part steady and below the elastic limit would prevent distortion to the point permanent deformation.</w:t>
      </w:r>
    </w:p>
    <w:p w:rsidR="00210472" w:rsidRDefault="004047AB" w:rsidP="00210472">
      <w:pPr>
        <w:pStyle w:val="Caption"/>
        <w:rPr>
          <w:rFonts w:ascii="Arial" w:hAnsi="Arial" w:cs="Arial"/>
        </w:rPr>
      </w:pPr>
      <w:r>
        <w:rPr>
          <w:noProof/>
          <w:lang w:eastAsia="en-GB"/>
        </w:rPr>
        <w:drawing>
          <wp:inline distT="0" distB="0" distL="0" distR="0" wp14:anchorId="24D82CA3" wp14:editId="775F47B8">
            <wp:extent cx="5322498" cy="2645327"/>
            <wp:effectExtent l="0" t="0" r="0" b="317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01656" cy="2684669"/>
                    </a:xfrm>
                    <a:prstGeom prst="rect">
                      <a:avLst/>
                    </a:prstGeom>
                  </pic:spPr>
                </pic:pic>
              </a:graphicData>
            </a:graphic>
          </wp:inline>
        </w:drawing>
      </w:r>
      <w:r>
        <w:rPr>
          <w:rFonts w:ascii="Arial" w:hAnsi="Arial" w:cs="Arial"/>
        </w:rPr>
        <w:t xml:space="preserve">  </w:t>
      </w:r>
    </w:p>
    <w:p w:rsidR="00210472" w:rsidRPr="00210472" w:rsidRDefault="004047AB" w:rsidP="00210472">
      <w:pPr>
        <w:pStyle w:val="Caption"/>
        <w:rPr>
          <w:b w:val="0"/>
          <w:color w:val="auto"/>
        </w:rPr>
      </w:pPr>
      <w:bookmarkStart w:id="125" w:name="_Toc512356394"/>
      <w:r w:rsidRPr="004047AB">
        <w:rPr>
          <w:b w:val="0"/>
          <w:color w:val="auto"/>
        </w:rPr>
        <w:t xml:space="preserve">Figure </w:t>
      </w:r>
      <w:r w:rsidRPr="004047AB">
        <w:rPr>
          <w:b w:val="0"/>
          <w:color w:val="auto"/>
        </w:rPr>
        <w:fldChar w:fldCharType="begin"/>
      </w:r>
      <w:r w:rsidRPr="004047AB">
        <w:rPr>
          <w:b w:val="0"/>
          <w:color w:val="auto"/>
        </w:rPr>
        <w:instrText xml:space="preserve"> SEQ Figure \* ARABIC </w:instrText>
      </w:r>
      <w:r w:rsidRPr="004047AB">
        <w:rPr>
          <w:b w:val="0"/>
          <w:color w:val="auto"/>
        </w:rPr>
        <w:fldChar w:fldCharType="separate"/>
      </w:r>
      <w:r w:rsidR="00E14192">
        <w:rPr>
          <w:b w:val="0"/>
          <w:noProof/>
          <w:color w:val="auto"/>
        </w:rPr>
        <w:t>38</w:t>
      </w:r>
      <w:r w:rsidRPr="004047AB">
        <w:rPr>
          <w:b w:val="0"/>
          <w:color w:val="auto"/>
        </w:rPr>
        <w:fldChar w:fldCharType="end"/>
      </w:r>
      <w:r w:rsidRPr="004047AB">
        <w:rPr>
          <w:b w:val="0"/>
          <w:color w:val="auto"/>
        </w:rPr>
        <w:t xml:space="preserve"> - (Mishra, 2016)</w:t>
      </w:r>
      <w:bookmarkEnd w:id="125"/>
    </w:p>
    <w:p w:rsidR="00A505F8" w:rsidRDefault="00A505F8" w:rsidP="00A505F8">
      <w:pPr>
        <w:pStyle w:val="Heading1"/>
        <w:rPr>
          <w:u w:val="single"/>
        </w:rPr>
      </w:pPr>
      <w:bookmarkStart w:id="126" w:name="_Toc512349781"/>
      <w:r w:rsidRPr="00A505F8">
        <w:rPr>
          <w:u w:val="single"/>
        </w:rPr>
        <w:lastRenderedPageBreak/>
        <w:t>Further Work</w:t>
      </w:r>
      <w:bookmarkEnd w:id="126"/>
    </w:p>
    <w:p w:rsidR="002B5A39" w:rsidRPr="002B5A39" w:rsidRDefault="002B5A39" w:rsidP="002B5A39">
      <w:pPr>
        <w:pStyle w:val="Heading2"/>
      </w:pPr>
      <w:bookmarkStart w:id="127" w:name="_Toc512349782"/>
      <w:r>
        <w:t>Cross linking time</w:t>
      </w:r>
      <w:bookmarkEnd w:id="127"/>
    </w:p>
    <w:p w:rsidR="007252BB" w:rsidRPr="00760852" w:rsidRDefault="00783E80" w:rsidP="00562C19">
      <w:pPr>
        <w:rPr>
          <w:rFonts w:ascii="Arial" w:hAnsi="Arial" w:cs="Arial"/>
        </w:rPr>
      </w:pPr>
      <w:r w:rsidRPr="00760852">
        <w:rPr>
          <w:rFonts w:ascii="Arial" w:hAnsi="Arial" w:cs="Arial"/>
        </w:rPr>
        <w:t xml:space="preserve">Due to the higher cost of the substitute resin it would be beneficial to experiment with the current process to help add a degree of </w:t>
      </w:r>
      <w:r w:rsidR="00467C1E" w:rsidRPr="00760852">
        <w:rPr>
          <w:rFonts w:ascii="Arial" w:hAnsi="Arial" w:cs="Arial"/>
        </w:rPr>
        <w:t>ductility</w:t>
      </w:r>
      <w:r w:rsidRPr="00760852">
        <w:rPr>
          <w:rFonts w:ascii="Arial" w:hAnsi="Arial" w:cs="Arial"/>
        </w:rPr>
        <w:t xml:space="preserve"> to the system. </w:t>
      </w:r>
      <w:r w:rsidR="004E5498" w:rsidRPr="00760852">
        <w:rPr>
          <w:rFonts w:ascii="Arial" w:hAnsi="Arial" w:cs="Arial"/>
        </w:rPr>
        <w:t xml:space="preserve"> </w:t>
      </w:r>
      <w:r w:rsidR="00100D5F" w:rsidRPr="00760852">
        <w:rPr>
          <w:rFonts w:ascii="Arial" w:hAnsi="Arial" w:cs="Arial"/>
        </w:rPr>
        <w:t xml:space="preserve">Decreasing the </w:t>
      </w:r>
      <w:r w:rsidR="00742C54" w:rsidRPr="00760852">
        <w:rPr>
          <w:rFonts w:ascii="Arial" w:hAnsi="Arial" w:cs="Arial"/>
        </w:rPr>
        <w:t>cross-linking</w:t>
      </w:r>
      <w:r w:rsidR="00100D5F" w:rsidRPr="00760852">
        <w:rPr>
          <w:rFonts w:ascii="Arial" w:hAnsi="Arial" w:cs="Arial"/>
        </w:rPr>
        <w:t xml:space="preserve"> time could reduce the rigidity of the bond and allow a degree of movement under curing, resulting in less cracking failures whilst continuing to use adhesive A</w:t>
      </w:r>
    </w:p>
    <w:p w:rsidR="00575FE2" w:rsidRPr="00760852" w:rsidRDefault="004E5498" w:rsidP="00137039">
      <w:pPr>
        <w:rPr>
          <w:rFonts w:ascii="Arial" w:hAnsi="Arial" w:cs="Arial"/>
        </w:rPr>
      </w:pPr>
      <w:r w:rsidRPr="00760852">
        <w:rPr>
          <w:rFonts w:ascii="Arial" w:hAnsi="Arial" w:cs="Arial"/>
        </w:rPr>
        <w:t xml:space="preserve">The current process requires the bond to be held at temperature for 1 hour. </w:t>
      </w:r>
      <w:r w:rsidR="00962B0B">
        <w:rPr>
          <w:rFonts w:ascii="Arial" w:hAnsi="Arial" w:cs="Arial"/>
        </w:rPr>
        <w:t>Parts</w:t>
      </w:r>
      <w:r w:rsidR="00467C1E" w:rsidRPr="00760852">
        <w:rPr>
          <w:rFonts w:ascii="Arial" w:hAnsi="Arial" w:cs="Arial"/>
        </w:rPr>
        <w:t xml:space="preserve"> were assembled using the original adhesive A and </w:t>
      </w:r>
      <w:r w:rsidRPr="00760852">
        <w:rPr>
          <w:rFonts w:ascii="Arial" w:hAnsi="Arial" w:cs="Arial"/>
        </w:rPr>
        <w:t>cured for a varying a</w:t>
      </w:r>
      <w:r w:rsidR="00467C1E" w:rsidRPr="00760852">
        <w:rPr>
          <w:rFonts w:ascii="Arial" w:hAnsi="Arial" w:cs="Arial"/>
        </w:rPr>
        <w:t>mount</w:t>
      </w:r>
      <w:r w:rsidRPr="00760852">
        <w:rPr>
          <w:rFonts w:ascii="Arial" w:hAnsi="Arial" w:cs="Arial"/>
        </w:rPr>
        <w:t xml:space="preserve"> of time and shear tests </w:t>
      </w:r>
      <w:r w:rsidR="00467C1E" w:rsidRPr="00760852">
        <w:rPr>
          <w:rFonts w:ascii="Arial" w:hAnsi="Arial" w:cs="Arial"/>
        </w:rPr>
        <w:t xml:space="preserve">were </w:t>
      </w:r>
      <w:r w:rsidRPr="00760852">
        <w:rPr>
          <w:rFonts w:ascii="Arial" w:hAnsi="Arial" w:cs="Arial"/>
        </w:rPr>
        <w:t xml:space="preserve">undertaken to quantify the bond strength. </w:t>
      </w:r>
      <w:r w:rsidR="00467C1E" w:rsidRPr="00760852">
        <w:rPr>
          <w:rFonts w:ascii="Arial" w:hAnsi="Arial" w:cs="Arial"/>
        </w:rPr>
        <w:t xml:space="preserve">Bonds were cured as normal </w:t>
      </w:r>
      <w:r w:rsidR="002B5A39" w:rsidRPr="00760852">
        <w:rPr>
          <w:rFonts w:ascii="Arial" w:hAnsi="Arial" w:cs="Arial"/>
        </w:rPr>
        <w:t>but held at 10 minutes steps,</w:t>
      </w:r>
      <w:r w:rsidRPr="00760852">
        <w:rPr>
          <w:rFonts w:ascii="Arial" w:hAnsi="Arial" w:cs="Arial"/>
        </w:rPr>
        <w:t xml:space="preserve"> for example a soak time of 50,40,30,20 and 10 minutes are plotted against shear strength to determine at which point the strength to flexibility ratio is optimal, w</w:t>
      </w:r>
      <w:r w:rsidR="00467C1E" w:rsidRPr="00760852">
        <w:rPr>
          <w:rFonts w:ascii="Arial" w:hAnsi="Arial" w:cs="Arial"/>
        </w:rPr>
        <w:t xml:space="preserve">here strength is </w:t>
      </w:r>
      <w:r w:rsidR="00962B0B" w:rsidRPr="00760852">
        <w:rPr>
          <w:rFonts w:ascii="Arial" w:hAnsi="Arial" w:cs="Arial"/>
        </w:rPr>
        <w:t>retained,</w:t>
      </w:r>
      <w:r w:rsidR="00467C1E" w:rsidRPr="00760852">
        <w:rPr>
          <w:rFonts w:ascii="Arial" w:hAnsi="Arial" w:cs="Arial"/>
        </w:rPr>
        <w:t xml:space="preserve"> and no</w:t>
      </w:r>
      <w:r w:rsidR="004B4F4A" w:rsidRPr="00760852">
        <w:rPr>
          <w:rFonts w:ascii="Arial" w:hAnsi="Arial" w:cs="Arial"/>
        </w:rPr>
        <w:t xml:space="preserve"> cracking failures are present</w:t>
      </w:r>
      <w:r w:rsidR="00467C1E" w:rsidRPr="00760852">
        <w:rPr>
          <w:rFonts w:ascii="Arial" w:hAnsi="Arial" w:cs="Arial"/>
        </w:rPr>
        <w:t>.</w:t>
      </w:r>
      <w:r w:rsidR="007252BB" w:rsidRPr="00760852">
        <w:rPr>
          <w:rFonts w:ascii="Arial" w:hAnsi="Arial" w:cs="Arial"/>
        </w:rPr>
        <w:t xml:space="preserve"> </w:t>
      </w:r>
    </w:p>
    <w:p w:rsidR="00575FE2" w:rsidRDefault="00467C1E" w:rsidP="007252BB">
      <w:r>
        <w:t xml:space="preserve"> </w:t>
      </w:r>
    </w:p>
    <w:p w:rsidR="00575FE2" w:rsidRDefault="00575FE2" w:rsidP="00137039">
      <w:r>
        <w:rPr>
          <w:noProof/>
          <w:lang w:eastAsia="en-GB"/>
        </w:rPr>
        <w:drawing>
          <wp:anchor distT="0" distB="0" distL="114300" distR="114300" simplePos="0" relativeHeight="251698688" behindDoc="1" locked="0" layoutInCell="1" allowOverlap="1">
            <wp:simplePos x="0" y="0"/>
            <wp:positionH relativeFrom="column">
              <wp:posOffset>-447675</wp:posOffset>
            </wp:positionH>
            <wp:positionV relativeFrom="paragraph">
              <wp:posOffset>276225</wp:posOffset>
            </wp:positionV>
            <wp:extent cx="6621145" cy="3676650"/>
            <wp:effectExtent l="0" t="0" r="8255" b="0"/>
            <wp:wrapNone/>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6621145" cy="3676650"/>
                    </a:xfrm>
                    <a:prstGeom prst="rect">
                      <a:avLst/>
                    </a:prstGeom>
                  </pic:spPr>
                </pic:pic>
              </a:graphicData>
            </a:graphic>
            <wp14:sizeRelH relativeFrom="page">
              <wp14:pctWidth>0</wp14:pctWidth>
            </wp14:sizeRelH>
            <wp14:sizeRelV relativeFrom="page">
              <wp14:pctHeight>0</wp14:pctHeight>
            </wp14:sizeRelV>
          </wp:anchor>
        </w:drawing>
      </w:r>
    </w:p>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Default="00575FE2" w:rsidP="00137039"/>
    <w:p w:rsidR="00575FE2" w:rsidRPr="00E14192" w:rsidRDefault="00E14192" w:rsidP="00E14192">
      <w:pPr>
        <w:pStyle w:val="Caption"/>
        <w:rPr>
          <w:b w:val="0"/>
          <w:color w:val="auto"/>
        </w:rPr>
      </w:pPr>
      <w:bookmarkStart w:id="128" w:name="_Toc512356395"/>
      <w:r w:rsidRPr="00E14192">
        <w:rPr>
          <w:b w:val="0"/>
          <w:color w:val="auto"/>
        </w:rPr>
        <w:t xml:space="preserve">Figure </w:t>
      </w:r>
      <w:r w:rsidRPr="00E14192">
        <w:rPr>
          <w:b w:val="0"/>
          <w:color w:val="auto"/>
        </w:rPr>
        <w:fldChar w:fldCharType="begin"/>
      </w:r>
      <w:r w:rsidRPr="00E14192">
        <w:rPr>
          <w:b w:val="0"/>
          <w:color w:val="auto"/>
        </w:rPr>
        <w:instrText xml:space="preserve"> SEQ Figure \* ARABIC </w:instrText>
      </w:r>
      <w:r w:rsidRPr="00E14192">
        <w:rPr>
          <w:b w:val="0"/>
          <w:color w:val="auto"/>
        </w:rPr>
        <w:fldChar w:fldCharType="separate"/>
      </w:r>
      <w:r w:rsidRPr="00E14192">
        <w:rPr>
          <w:b w:val="0"/>
          <w:noProof/>
          <w:color w:val="auto"/>
        </w:rPr>
        <w:t>39</w:t>
      </w:r>
      <w:r w:rsidRPr="00E14192">
        <w:rPr>
          <w:b w:val="0"/>
          <w:color w:val="auto"/>
        </w:rPr>
        <w:fldChar w:fldCharType="end"/>
      </w:r>
      <w:r w:rsidR="00605EFA">
        <w:rPr>
          <w:b w:val="0"/>
          <w:color w:val="auto"/>
        </w:rPr>
        <w:t xml:space="preserve"> Morgan Advanced Materials Process Control dept. 2018</w:t>
      </w:r>
      <w:bookmarkEnd w:id="128"/>
    </w:p>
    <w:p w:rsidR="00735910" w:rsidRPr="00760852" w:rsidRDefault="00E14192" w:rsidP="00137039">
      <w:pPr>
        <w:rPr>
          <w:rFonts w:ascii="Arial" w:hAnsi="Arial" w:cs="Arial"/>
        </w:rPr>
      </w:pPr>
      <w:r>
        <w:rPr>
          <w:rFonts w:ascii="Arial" w:hAnsi="Arial" w:cs="Arial"/>
        </w:rPr>
        <w:t>Figure 39 above</w:t>
      </w:r>
      <w:r w:rsidR="00137039" w:rsidRPr="00760852">
        <w:rPr>
          <w:rFonts w:ascii="Arial" w:hAnsi="Arial" w:cs="Arial"/>
        </w:rPr>
        <w:t xml:space="preserve"> shows that the longer the soak time at 160°C, the higher the strength, however parts held for 30</w:t>
      </w:r>
      <w:r w:rsidRPr="00760852">
        <w:rPr>
          <w:rFonts w:ascii="Arial" w:hAnsi="Arial" w:cs="Arial"/>
        </w:rPr>
        <w:t>, 40, 50</w:t>
      </w:r>
      <w:r w:rsidR="00137039" w:rsidRPr="00760852">
        <w:rPr>
          <w:rFonts w:ascii="Arial" w:hAnsi="Arial" w:cs="Arial"/>
        </w:rPr>
        <w:t xml:space="preserve"> &amp; 60 minutes all still show signs of cracking within the carbon</w:t>
      </w:r>
      <w:r w:rsidR="002B5A39" w:rsidRPr="00760852">
        <w:rPr>
          <w:rFonts w:ascii="Arial" w:hAnsi="Arial" w:cs="Arial"/>
        </w:rPr>
        <w:t xml:space="preserve"> due to a stiff bond</w:t>
      </w:r>
      <w:r w:rsidR="00137039" w:rsidRPr="00760852">
        <w:rPr>
          <w:rFonts w:ascii="Arial" w:hAnsi="Arial" w:cs="Arial"/>
        </w:rPr>
        <w:t>. Samples held for 10 and 20 minutes</w:t>
      </w:r>
      <w:r w:rsidR="00C370B7" w:rsidRPr="00760852">
        <w:rPr>
          <w:rFonts w:ascii="Arial" w:hAnsi="Arial" w:cs="Arial"/>
        </w:rPr>
        <w:t xml:space="preserve"> have no cracks but</w:t>
      </w:r>
      <w:r w:rsidR="00137039" w:rsidRPr="00760852">
        <w:rPr>
          <w:rFonts w:ascii="Arial" w:hAnsi="Arial" w:cs="Arial"/>
        </w:rPr>
        <w:t xml:space="preserve"> begin to decrease in strength</w:t>
      </w:r>
      <w:r w:rsidR="00C370B7" w:rsidRPr="00760852">
        <w:rPr>
          <w:rFonts w:ascii="Arial" w:hAnsi="Arial" w:cs="Arial"/>
        </w:rPr>
        <w:t xml:space="preserve"> is an obvious step change and would be detrimental in performance</w:t>
      </w:r>
      <w:r w:rsidR="00137039" w:rsidRPr="00760852">
        <w:rPr>
          <w:rFonts w:ascii="Arial" w:hAnsi="Arial" w:cs="Arial"/>
        </w:rPr>
        <w:t>.</w:t>
      </w:r>
      <w:r w:rsidR="002D7F29" w:rsidRPr="00760852">
        <w:rPr>
          <w:rFonts w:ascii="Arial" w:hAnsi="Arial" w:cs="Arial"/>
        </w:rPr>
        <w:t xml:space="preserve"> According to </w:t>
      </w:r>
      <w:r w:rsidR="00071875" w:rsidRPr="00760852">
        <w:rPr>
          <w:rFonts w:ascii="Arial" w:hAnsi="Arial" w:cs="Arial"/>
        </w:rPr>
        <w:t>literature,</w:t>
      </w:r>
      <w:r w:rsidR="002D7F29" w:rsidRPr="00760852">
        <w:rPr>
          <w:rFonts w:ascii="Arial" w:hAnsi="Arial" w:cs="Arial"/>
        </w:rPr>
        <w:t xml:space="preserve"> bonds cured for longer will generally show a higher strength and this study appears to confirm that. </w:t>
      </w:r>
    </w:p>
    <w:p w:rsidR="002B5A39" w:rsidRDefault="002B5A39" w:rsidP="00137039"/>
    <w:p w:rsidR="002B5A39" w:rsidRDefault="002B5A39" w:rsidP="00137039"/>
    <w:p w:rsidR="00486436" w:rsidRDefault="00486436" w:rsidP="001F426E">
      <w:pPr>
        <w:pStyle w:val="Heading1"/>
        <w:rPr>
          <w:u w:val="single"/>
        </w:rPr>
      </w:pPr>
      <w:bookmarkStart w:id="129" w:name="_Toc496209295"/>
      <w:bookmarkStart w:id="130" w:name="_Toc512349783"/>
      <w:r w:rsidRPr="00486436">
        <w:rPr>
          <w:u w:val="single"/>
        </w:rPr>
        <w:lastRenderedPageBreak/>
        <w:t>Conclusion</w:t>
      </w:r>
      <w:bookmarkEnd w:id="129"/>
      <w:bookmarkEnd w:id="130"/>
    </w:p>
    <w:p w:rsidR="004710BA" w:rsidRDefault="009C1DC1" w:rsidP="002B5A39">
      <w:pPr>
        <w:rPr>
          <w:rFonts w:ascii="Arial" w:hAnsi="Arial" w:cs="Arial"/>
        </w:rPr>
      </w:pPr>
      <w:r w:rsidRPr="00760852">
        <w:rPr>
          <w:rFonts w:ascii="Arial" w:hAnsi="Arial" w:cs="Arial"/>
        </w:rPr>
        <w:t>In conclusion</w:t>
      </w:r>
      <w:r w:rsidR="004710BA">
        <w:rPr>
          <w:rFonts w:ascii="Arial" w:hAnsi="Arial" w:cs="Arial"/>
        </w:rPr>
        <w:t>,</w:t>
      </w:r>
      <w:r w:rsidRPr="00760852">
        <w:rPr>
          <w:rFonts w:ascii="Arial" w:hAnsi="Arial" w:cs="Arial"/>
        </w:rPr>
        <w:t xml:space="preserve"> the study proved a relative success.</w:t>
      </w:r>
      <w:r w:rsidR="004710BA">
        <w:rPr>
          <w:rFonts w:ascii="Arial" w:hAnsi="Arial" w:cs="Arial"/>
        </w:rPr>
        <w:t xml:space="preserve"> Initially investigating the overall problem of cracking defects proved extremely broad and assessing an individual variable proved valuable. Focusing on the adhesive and g</w:t>
      </w:r>
      <w:r w:rsidRPr="00760852">
        <w:rPr>
          <w:rFonts w:ascii="Arial" w:hAnsi="Arial" w:cs="Arial"/>
        </w:rPr>
        <w:t>aining an understanding of how manufacturing methods</w:t>
      </w:r>
      <w:r w:rsidR="002656D3">
        <w:rPr>
          <w:rFonts w:ascii="Arial" w:hAnsi="Arial" w:cs="Arial"/>
        </w:rPr>
        <w:t>, such as including higher filler material</w:t>
      </w:r>
      <w:r w:rsidRPr="00760852">
        <w:rPr>
          <w:rFonts w:ascii="Arial" w:hAnsi="Arial" w:cs="Arial"/>
        </w:rPr>
        <w:t xml:space="preserve"> </w:t>
      </w:r>
      <w:r w:rsidR="00D709A1" w:rsidRPr="00760852">
        <w:rPr>
          <w:rFonts w:ascii="Arial" w:hAnsi="Arial" w:cs="Arial"/>
        </w:rPr>
        <w:t>effect</w:t>
      </w:r>
      <w:r w:rsidR="002656D3">
        <w:rPr>
          <w:rFonts w:ascii="Arial" w:hAnsi="Arial" w:cs="Arial"/>
        </w:rPr>
        <w:t>s</w:t>
      </w:r>
      <w:r w:rsidR="00D709A1" w:rsidRPr="00760852">
        <w:rPr>
          <w:rFonts w:ascii="Arial" w:hAnsi="Arial" w:cs="Arial"/>
        </w:rPr>
        <w:t xml:space="preserve"> </w:t>
      </w:r>
      <w:r w:rsidR="004710BA">
        <w:rPr>
          <w:rFonts w:ascii="Arial" w:hAnsi="Arial" w:cs="Arial"/>
        </w:rPr>
        <w:t>product</w:t>
      </w:r>
      <w:r w:rsidR="00D709A1" w:rsidRPr="00760852">
        <w:rPr>
          <w:rFonts w:ascii="Arial" w:hAnsi="Arial" w:cs="Arial"/>
        </w:rPr>
        <w:t xml:space="preserve"> properties was critical in understanding the application and material selection of adhesives</w:t>
      </w:r>
      <w:r w:rsidR="004710BA">
        <w:rPr>
          <w:rFonts w:ascii="Arial" w:hAnsi="Arial" w:cs="Arial"/>
        </w:rPr>
        <w:t xml:space="preserve"> from a wider perspective</w:t>
      </w:r>
      <w:r w:rsidR="00D709A1" w:rsidRPr="00760852">
        <w:rPr>
          <w:rFonts w:ascii="Arial" w:hAnsi="Arial" w:cs="Arial"/>
        </w:rPr>
        <w:t xml:space="preserve">. The comparative tests </w:t>
      </w:r>
      <w:r w:rsidR="004710BA">
        <w:rPr>
          <w:rFonts w:ascii="Arial" w:hAnsi="Arial" w:cs="Arial"/>
        </w:rPr>
        <w:t>proved useful by showing</w:t>
      </w:r>
      <w:r w:rsidR="00D709A1" w:rsidRPr="00760852">
        <w:rPr>
          <w:rFonts w:ascii="Arial" w:hAnsi="Arial" w:cs="Arial"/>
        </w:rPr>
        <w:t xml:space="preserve"> that both systems behaved relatively similar, but with some differences</w:t>
      </w:r>
      <w:r w:rsidR="002656D3">
        <w:rPr>
          <w:rFonts w:ascii="Arial" w:hAnsi="Arial" w:cs="Arial"/>
        </w:rPr>
        <w:t xml:space="preserve"> such as rate of volatile loss and movement under thermal load,</w:t>
      </w:r>
      <w:r w:rsidR="00D709A1" w:rsidRPr="00760852">
        <w:rPr>
          <w:rFonts w:ascii="Arial" w:hAnsi="Arial" w:cs="Arial"/>
        </w:rPr>
        <w:t xml:space="preserve"> which </w:t>
      </w:r>
      <w:r w:rsidR="004710BA">
        <w:rPr>
          <w:rFonts w:ascii="Arial" w:hAnsi="Arial" w:cs="Arial"/>
        </w:rPr>
        <w:t>prove</w:t>
      </w:r>
      <w:r w:rsidR="002656D3">
        <w:rPr>
          <w:rFonts w:ascii="Arial" w:hAnsi="Arial" w:cs="Arial"/>
        </w:rPr>
        <w:t>s</w:t>
      </w:r>
      <w:r w:rsidR="00D709A1" w:rsidRPr="00760852">
        <w:rPr>
          <w:rFonts w:ascii="Arial" w:hAnsi="Arial" w:cs="Arial"/>
        </w:rPr>
        <w:t xml:space="preserve"> critical</w:t>
      </w:r>
      <w:r w:rsidR="002656D3">
        <w:rPr>
          <w:rFonts w:ascii="Arial" w:hAnsi="Arial" w:cs="Arial"/>
        </w:rPr>
        <w:t xml:space="preserve"> in appraising both adhesives</w:t>
      </w:r>
      <w:r w:rsidR="00D709A1" w:rsidRPr="00760852">
        <w:rPr>
          <w:rFonts w:ascii="Arial" w:hAnsi="Arial" w:cs="Arial"/>
        </w:rPr>
        <w:t>.</w:t>
      </w:r>
      <w:r w:rsidR="004710BA">
        <w:rPr>
          <w:rFonts w:ascii="Arial" w:hAnsi="Arial" w:cs="Arial"/>
        </w:rPr>
        <w:t xml:space="preserve"> Limitations in the testing however reduced the quality of analysis available. For </w:t>
      </w:r>
      <w:r w:rsidR="00962B0B">
        <w:rPr>
          <w:rFonts w:ascii="Arial" w:hAnsi="Arial" w:cs="Arial"/>
        </w:rPr>
        <w:t>example,</w:t>
      </w:r>
      <w:r w:rsidR="004710BA">
        <w:rPr>
          <w:rFonts w:ascii="Arial" w:hAnsi="Arial" w:cs="Arial"/>
        </w:rPr>
        <w:t xml:space="preserve"> the TGA work undertaken at 300</w:t>
      </w:r>
      <w:r w:rsidR="004710BA" w:rsidRPr="00760852">
        <w:rPr>
          <w:rFonts w:ascii="Arial" w:hAnsi="Arial" w:cs="Arial"/>
        </w:rPr>
        <w:t>°C</w:t>
      </w:r>
      <w:r w:rsidR="004710BA">
        <w:rPr>
          <w:rFonts w:ascii="Arial" w:hAnsi="Arial" w:cs="Arial"/>
        </w:rPr>
        <w:t xml:space="preserve"> is possibly too aggressive</w:t>
      </w:r>
      <w:r w:rsidR="002656D3">
        <w:rPr>
          <w:rFonts w:ascii="Arial" w:hAnsi="Arial" w:cs="Arial"/>
        </w:rPr>
        <w:t>. An isothermal period at</w:t>
      </w:r>
      <w:r w:rsidR="004710BA">
        <w:rPr>
          <w:rFonts w:ascii="Arial" w:hAnsi="Arial" w:cs="Arial"/>
        </w:rPr>
        <w:t xml:space="preserve"> temperatures around 200</w:t>
      </w:r>
      <w:r w:rsidR="004710BA" w:rsidRPr="00760852">
        <w:rPr>
          <w:rFonts w:ascii="Arial" w:hAnsi="Arial" w:cs="Arial"/>
        </w:rPr>
        <w:t>°C</w:t>
      </w:r>
      <w:r w:rsidR="004710BA">
        <w:rPr>
          <w:rFonts w:ascii="Arial" w:hAnsi="Arial" w:cs="Arial"/>
        </w:rPr>
        <w:t xml:space="preserve"> could prove more representative in assessing how the adhesive would degrade in conditions closer to service temperature. Results showed howe</w:t>
      </w:r>
      <w:r w:rsidR="002656D3">
        <w:rPr>
          <w:rFonts w:ascii="Arial" w:hAnsi="Arial" w:cs="Arial"/>
        </w:rPr>
        <w:t>ver that adhesive B met internal specifications</w:t>
      </w:r>
      <w:r w:rsidR="004710BA">
        <w:rPr>
          <w:rFonts w:ascii="Arial" w:hAnsi="Arial" w:cs="Arial"/>
        </w:rPr>
        <w:t xml:space="preserve"> to be considered a permanent change, showing a superior thermal stability and strength, however the additional added cost of around 20% is arguably not cost effective as some cracks are still present when using the new adhesive.   </w:t>
      </w:r>
    </w:p>
    <w:p w:rsidR="002B5A39" w:rsidRPr="00760852" w:rsidRDefault="004525EC" w:rsidP="002B5A39">
      <w:pPr>
        <w:rPr>
          <w:rFonts w:ascii="Arial" w:hAnsi="Arial" w:cs="Arial"/>
        </w:rPr>
      </w:pPr>
      <w:r w:rsidRPr="00760852">
        <w:rPr>
          <w:rFonts w:ascii="Arial" w:hAnsi="Arial" w:cs="Arial"/>
        </w:rPr>
        <w:t>Other identified variables could be investigated alongside the adhesives to further improve the process and help eliminate the defects shown</w:t>
      </w:r>
      <w:r w:rsidR="00F1070C">
        <w:rPr>
          <w:rFonts w:ascii="Arial" w:hAnsi="Arial" w:cs="Arial"/>
        </w:rPr>
        <w:t xml:space="preserve"> and increase production yield</w:t>
      </w:r>
      <w:r w:rsidRPr="00760852">
        <w:rPr>
          <w:rFonts w:ascii="Arial" w:hAnsi="Arial" w:cs="Arial"/>
        </w:rPr>
        <w:t xml:space="preserve">.  </w:t>
      </w:r>
    </w:p>
    <w:p w:rsidR="006C36E2" w:rsidRDefault="00486436" w:rsidP="006C36E2">
      <w:pPr>
        <w:pStyle w:val="Heading1"/>
      </w:pPr>
      <w:bookmarkStart w:id="131" w:name="_Toc496209296"/>
      <w:bookmarkStart w:id="132" w:name="_Toc512349784"/>
      <w:r w:rsidRPr="00486436">
        <w:rPr>
          <w:u w:val="single"/>
        </w:rPr>
        <w:t>Recommendations</w:t>
      </w:r>
      <w:bookmarkEnd w:id="131"/>
      <w:bookmarkEnd w:id="132"/>
    </w:p>
    <w:p w:rsidR="00D709A1" w:rsidRDefault="00D709A1" w:rsidP="00D709A1">
      <w:pPr>
        <w:pStyle w:val="Heading2"/>
      </w:pPr>
      <w:bookmarkStart w:id="133" w:name="_Toc512349785"/>
      <w:r>
        <w:t>Evolved gas analysis</w:t>
      </w:r>
      <w:bookmarkEnd w:id="133"/>
    </w:p>
    <w:p w:rsidR="00D709A1" w:rsidRPr="00760852" w:rsidRDefault="00D709A1" w:rsidP="00D709A1">
      <w:pPr>
        <w:rPr>
          <w:rFonts w:ascii="Arial" w:hAnsi="Arial" w:cs="Arial"/>
        </w:rPr>
      </w:pPr>
      <w:r w:rsidRPr="00760852">
        <w:rPr>
          <w:rFonts w:ascii="Arial" w:hAnsi="Arial" w:cs="Arial"/>
        </w:rPr>
        <w:t xml:space="preserve">It would be beneficial to carry out evolved gas analysis on the volatile generated by TGA work. Doing this would allow a more detailed characterisation of the major constituents of both adhesives with respect to solvent identification and quantities involved. This would be done by connecting the TGA exhaust and using </w:t>
      </w:r>
      <w:r w:rsidRPr="00760852">
        <w:rPr>
          <w:rFonts w:ascii="Arial" w:hAnsi="Arial" w:cs="Arial"/>
          <w:color w:val="222222"/>
        </w:rPr>
        <w:t>Fourier-transform infrared spectroscopy (</w:t>
      </w:r>
      <w:r w:rsidRPr="00760852">
        <w:rPr>
          <w:rFonts w:ascii="Arial" w:hAnsi="Arial" w:cs="Arial"/>
          <w:b/>
          <w:bCs/>
          <w:color w:val="222222"/>
        </w:rPr>
        <w:t>FTIR</w:t>
      </w:r>
      <w:r w:rsidRPr="00760852">
        <w:rPr>
          <w:rFonts w:ascii="Arial" w:hAnsi="Arial" w:cs="Arial"/>
          <w:color w:val="222222"/>
        </w:rPr>
        <w:t xml:space="preserve">) </w:t>
      </w:r>
      <w:r w:rsidRPr="00760852">
        <w:rPr>
          <w:rFonts w:ascii="Arial" w:hAnsi="Arial" w:cs="Arial"/>
        </w:rPr>
        <w:t>to generate a spectrum to compare against a standard, a comparison could also be made in terms of fractional difference and what stage of breakdown the solvents are given off</w:t>
      </w:r>
      <w:r w:rsidR="006C36E2" w:rsidRPr="00760852">
        <w:rPr>
          <w:rFonts w:ascii="Arial" w:hAnsi="Arial" w:cs="Arial"/>
        </w:rPr>
        <w:t xml:space="preserve"> to allow further understanding of the mechanisms and reactions involved</w:t>
      </w:r>
      <w:r w:rsidRPr="00760852">
        <w:rPr>
          <w:rFonts w:ascii="Arial" w:hAnsi="Arial" w:cs="Arial"/>
        </w:rPr>
        <w:t>.</w:t>
      </w:r>
    </w:p>
    <w:p w:rsidR="00F1070C" w:rsidRDefault="00F1070C" w:rsidP="00F1070C">
      <w:pPr>
        <w:pStyle w:val="Heading2"/>
      </w:pPr>
      <w:bookmarkStart w:id="134" w:name="_Toc512349786"/>
      <w:r>
        <w:t>Annealing</w:t>
      </w:r>
      <w:bookmarkEnd w:id="134"/>
      <w:r>
        <w:t xml:space="preserve"> </w:t>
      </w:r>
    </w:p>
    <w:p w:rsidR="00F1070C" w:rsidRPr="00760852" w:rsidRDefault="00F1070C" w:rsidP="00F1070C">
      <w:pPr>
        <w:rPr>
          <w:rFonts w:ascii="Arial" w:hAnsi="Arial" w:cs="Arial"/>
        </w:rPr>
      </w:pPr>
      <w:r w:rsidRPr="00760852">
        <w:rPr>
          <w:rFonts w:ascii="Arial" w:hAnsi="Arial" w:cs="Arial"/>
        </w:rPr>
        <w:t>Limiting the stresses in the system would encourage the part to remain steady under thermal load. Annealing the aluminium sheaths to at least the same temperature as the bond curing would be a method of pre-stress relief. Heating and cooling slowly would allow the aluminium to relax, meaning that any potential stress within that component would be eliminated and not present during curing of the bond. This could be quantified by using the LVDT rig and comparing</w:t>
      </w:r>
      <w:r>
        <w:rPr>
          <w:rFonts w:ascii="Arial" w:hAnsi="Arial" w:cs="Arial"/>
        </w:rPr>
        <w:t xml:space="preserve"> deflection data</w:t>
      </w:r>
      <w:r w:rsidRPr="00760852">
        <w:rPr>
          <w:rFonts w:ascii="Arial" w:hAnsi="Arial" w:cs="Arial"/>
        </w:rPr>
        <w:t xml:space="preserve"> to previous, non-annealed assemblies. </w:t>
      </w:r>
    </w:p>
    <w:p w:rsidR="00D709A1" w:rsidRDefault="00D709A1" w:rsidP="00D709A1">
      <w:pPr>
        <w:pStyle w:val="Heading2"/>
      </w:pPr>
      <w:bookmarkStart w:id="135" w:name="_Toc512349787"/>
      <w:r>
        <w:t>Clamping Method</w:t>
      </w:r>
      <w:bookmarkEnd w:id="135"/>
    </w:p>
    <w:p w:rsidR="00D709A1" w:rsidRDefault="00D709A1" w:rsidP="00D709A1">
      <w:pPr>
        <w:rPr>
          <w:rFonts w:ascii="Arial" w:hAnsi="Arial" w:cs="Arial"/>
        </w:rPr>
      </w:pPr>
      <w:r w:rsidRPr="00760852">
        <w:rPr>
          <w:rFonts w:ascii="Arial" w:hAnsi="Arial" w:cs="Arial"/>
        </w:rPr>
        <w:t>The adhesive is just one variable component of the assembly and other potential causes of cracking could be investigated. Clamping method for example could be alerted to include a more clamps, different forces applied and different quantities of adhesive. Literature also suggests using a ’buffer’ layer to provide a step change in thermal expansion, this could be applied by using a thicker copper mesh, or a copper strip which would remain electrically conductive.</w:t>
      </w:r>
    </w:p>
    <w:p w:rsidR="009F11CF" w:rsidRDefault="009F11CF" w:rsidP="009F11CF">
      <w:pPr>
        <w:pStyle w:val="Heading2"/>
      </w:pPr>
      <w:bookmarkStart w:id="136" w:name="_Toc512349788"/>
      <w:r>
        <w:t>Carbon Ductility</w:t>
      </w:r>
      <w:bookmarkEnd w:id="136"/>
    </w:p>
    <w:p w:rsidR="009F11CF" w:rsidRPr="00C51F9D" w:rsidRDefault="009F11CF" w:rsidP="009F11CF">
      <w:pPr>
        <w:rPr>
          <w:rFonts w:ascii="Arial" w:hAnsi="Arial" w:cs="Arial"/>
        </w:rPr>
      </w:pPr>
      <w:r w:rsidRPr="00C51F9D">
        <w:rPr>
          <w:rFonts w:ascii="Arial" w:hAnsi="Arial" w:cs="Arial"/>
        </w:rPr>
        <w:t xml:space="preserve">Undertaking work to improve the toughness and ductility or the carbon strip itself could be beneficial in eliminating cracking. By altering raw materials and heat treatment it is possible to alter the physical properties of the end product in terms of hardness, breaking strength </w:t>
      </w:r>
      <w:r w:rsidRPr="00C51F9D">
        <w:rPr>
          <w:rFonts w:ascii="Arial" w:hAnsi="Arial" w:cs="Arial"/>
        </w:rPr>
        <w:lastRenderedPageBreak/>
        <w:t xml:space="preserve">which are related to Young’s modulus. Lowering the Young’s modulus would result in a more flexible part, meaning any stresses caused by bond curing would be dissipated. A study would be required </w:t>
      </w:r>
      <w:r w:rsidR="00E403FA" w:rsidRPr="00C51F9D">
        <w:rPr>
          <w:rFonts w:ascii="Arial" w:hAnsi="Arial" w:cs="Arial"/>
        </w:rPr>
        <w:t>to measure modulus against any process changes to quantify the physical change, before the modified parts are bonded and assessed for defects.</w:t>
      </w:r>
      <w:r w:rsidRPr="00C51F9D">
        <w:rPr>
          <w:rFonts w:ascii="Arial" w:hAnsi="Arial" w:cs="Arial"/>
        </w:rPr>
        <w:t xml:space="preserve">   </w:t>
      </w:r>
    </w:p>
    <w:p w:rsidR="006C36E2" w:rsidRPr="00914FA7" w:rsidRDefault="006C36E2" w:rsidP="00D709A1"/>
    <w:p w:rsidR="001F426E" w:rsidRDefault="001F426E" w:rsidP="001F426E"/>
    <w:p w:rsidR="001F426E" w:rsidRDefault="001F426E" w:rsidP="001F426E"/>
    <w:p w:rsidR="001F426E" w:rsidRDefault="001F426E" w:rsidP="001F426E"/>
    <w:p w:rsidR="001F426E" w:rsidRDefault="001F426E" w:rsidP="001F426E"/>
    <w:p w:rsidR="001F426E" w:rsidRDefault="001F426E" w:rsidP="001F426E"/>
    <w:p w:rsidR="001F426E" w:rsidRDefault="001F426E" w:rsidP="001F426E"/>
    <w:p w:rsidR="001F426E" w:rsidRDefault="001F426E"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Default="00E403FA" w:rsidP="00FF4C47"/>
    <w:p w:rsidR="00E403FA" w:rsidRPr="00FF4C47" w:rsidRDefault="00E403FA" w:rsidP="00FF4C47"/>
    <w:bookmarkStart w:id="137" w:name="_Toc496209297" w:displacedByCustomXml="next"/>
    <w:bookmarkStart w:id="138" w:name="_Toc512349789" w:displacedByCustomXml="next"/>
    <w:sdt>
      <w:sdtPr>
        <w:rPr>
          <w:rFonts w:asciiTheme="minorHAnsi" w:eastAsiaTheme="minorHAnsi" w:hAnsiTheme="minorHAnsi" w:cstheme="minorBidi"/>
          <w:color w:val="auto"/>
          <w:sz w:val="22"/>
          <w:szCs w:val="22"/>
        </w:rPr>
        <w:id w:val="1269435469"/>
        <w:docPartObj>
          <w:docPartGallery w:val="Bibliographies"/>
          <w:docPartUnique/>
        </w:docPartObj>
      </w:sdtPr>
      <w:sdtEndPr/>
      <w:sdtContent>
        <w:p w:rsidR="007F10DF" w:rsidRDefault="007F10DF">
          <w:pPr>
            <w:pStyle w:val="Heading1"/>
          </w:pPr>
          <w:r>
            <w:t>Bibliography</w:t>
          </w:r>
          <w:bookmarkEnd w:id="138"/>
          <w:bookmarkEnd w:id="137"/>
        </w:p>
        <w:sdt>
          <w:sdtPr>
            <w:id w:val="111145805"/>
            <w:bibliography/>
          </w:sdtPr>
          <w:sdtEndPr/>
          <w:sdtContent>
            <w:p w:rsidR="00E14192" w:rsidRDefault="007F10DF" w:rsidP="00E14192">
              <w:pPr>
                <w:pStyle w:val="Bibliography"/>
                <w:rPr>
                  <w:noProof/>
                  <w:sz w:val="24"/>
                  <w:szCs w:val="24"/>
                </w:rPr>
              </w:pPr>
              <w:r>
                <w:fldChar w:fldCharType="begin"/>
              </w:r>
              <w:r>
                <w:instrText xml:space="preserve"> BIBLIOGRAPHY </w:instrText>
              </w:r>
              <w:r>
                <w:fldChar w:fldCharType="separate"/>
              </w:r>
              <w:r w:rsidR="00E14192">
                <w:rPr>
                  <w:noProof/>
                </w:rPr>
                <w:t xml:space="preserve">Aalco, 2017. </w:t>
              </w:r>
              <w:r w:rsidR="00E14192">
                <w:rPr>
                  <w:i/>
                  <w:iCs/>
                  <w:noProof/>
                </w:rPr>
                <w:t xml:space="preserve">Aluminium Alloy - Commercial Alloy - 6063A - T6 Extrusions. </w:t>
              </w:r>
              <w:r w:rsidR="00E14192">
                <w:rPr>
                  <w:noProof/>
                </w:rPr>
                <w:t xml:space="preserve">[Online] </w:t>
              </w:r>
              <w:r w:rsidR="00E14192">
                <w:rPr>
                  <w:noProof/>
                </w:rPr>
                <w:br/>
                <w:t xml:space="preserve">Available at: </w:t>
              </w:r>
              <w:r w:rsidR="00E14192">
                <w:rPr>
                  <w:noProof/>
                  <w:u w:val="single"/>
                </w:rPr>
                <w:t>http://www.aalco.co.uk/datasheets/Aluminium-Alloy-6063A-T6-Extrusions_339.ashx</w:t>
              </w:r>
              <w:r w:rsidR="00E14192">
                <w:rPr>
                  <w:noProof/>
                </w:rPr>
                <w:br/>
                <w:t>[Accessed 1st November 2017].</w:t>
              </w:r>
            </w:p>
            <w:p w:rsidR="00E14192" w:rsidRDefault="00E14192" w:rsidP="00E14192">
              <w:pPr>
                <w:pStyle w:val="Bibliography"/>
                <w:rPr>
                  <w:noProof/>
                </w:rPr>
              </w:pPr>
              <w:r>
                <w:rPr>
                  <w:noProof/>
                </w:rPr>
                <w:t xml:space="preserve">Abbott, S., 2018. </w:t>
              </w:r>
              <w:r>
                <w:rPr>
                  <w:i/>
                  <w:iCs/>
                  <w:noProof/>
                </w:rPr>
                <w:t xml:space="preserve">Crosslinking. </w:t>
              </w:r>
              <w:r>
                <w:rPr>
                  <w:noProof/>
                </w:rPr>
                <w:t xml:space="preserve">[Online] </w:t>
              </w:r>
              <w:r>
                <w:rPr>
                  <w:noProof/>
                </w:rPr>
                <w:br/>
                <w:t xml:space="preserve">Available at: </w:t>
              </w:r>
              <w:r>
                <w:rPr>
                  <w:noProof/>
                  <w:u w:val="single"/>
                </w:rPr>
                <w:t>https://www.stevenabbott.co.uk/practical-adhesion/crosslinks.php</w:t>
              </w:r>
              <w:r>
                <w:rPr>
                  <w:noProof/>
                </w:rPr>
                <w:br/>
                <w:t>[Accessed 05 April 2018].</w:t>
              </w:r>
            </w:p>
            <w:p w:rsidR="00E14192" w:rsidRDefault="00E14192" w:rsidP="00E14192">
              <w:pPr>
                <w:pStyle w:val="Bibliography"/>
                <w:rPr>
                  <w:noProof/>
                </w:rPr>
              </w:pPr>
              <w:r>
                <w:rPr>
                  <w:noProof/>
                </w:rPr>
                <w:t xml:space="preserve">Adhesives.org, 2017. </w:t>
              </w:r>
              <w:r>
                <w:rPr>
                  <w:i/>
                  <w:iCs/>
                  <w:noProof/>
                </w:rPr>
                <w:t xml:space="preserve">Types of Adhesives. </w:t>
              </w:r>
              <w:r>
                <w:rPr>
                  <w:noProof/>
                </w:rPr>
                <w:t xml:space="preserve">[Online] </w:t>
              </w:r>
              <w:r>
                <w:rPr>
                  <w:noProof/>
                </w:rPr>
                <w:br/>
                <w:t xml:space="preserve">Available at: </w:t>
              </w:r>
              <w:r>
                <w:rPr>
                  <w:noProof/>
                  <w:u w:val="single"/>
                </w:rPr>
                <w:t>http://www.adhesives.org/adhesives-sealants/science-of-adhesion/design-of-adhesives-bonds/types-of-adhesives</w:t>
              </w:r>
              <w:r>
                <w:rPr>
                  <w:noProof/>
                </w:rPr>
                <w:br/>
                <w:t>[Accessed 19th December 2017].</w:t>
              </w:r>
            </w:p>
            <w:p w:rsidR="00E14192" w:rsidRDefault="00E14192" w:rsidP="00E14192">
              <w:pPr>
                <w:pStyle w:val="Bibliography"/>
                <w:rPr>
                  <w:noProof/>
                </w:rPr>
              </w:pPr>
              <w:r>
                <w:rPr>
                  <w:noProof/>
                </w:rPr>
                <w:t xml:space="preserve">Adhesives.org, 2018. </w:t>
              </w:r>
              <w:r>
                <w:rPr>
                  <w:i/>
                  <w:iCs/>
                  <w:noProof/>
                </w:rPr>
                <w:t xml:space="preserve">Epoxy Adhesives. </w:t>
              </w:r>
              <w:r>
                <w:rPr>
                  <w:noProof/>
                </w:rPr>
                <w:t xml:space="preserve">[Online] </w:t>
              </w:r>
              <w:r>
                <w:rPr>
                  <w:noProof/>
                </w:rPr>
                <w:br/>
                <w:t xml:space="preserve">Available at: </w:t>
              </w:r>
              <w:r>
                <w:rPr>
                  <w:noProof/>
                  <w:u w:val="single"/>
                </w:rPr>
                <w:t>http://www.adhesives.org/adhesives-sealants/adhesives-sealants-overview/adhesive-technologies/chemically-curing/two-component-(2-c)/epoxy-adhesives</w:t>
              </w:r>
              <w:r>
                <w:rPr>
                  <w:noProof/>
                </w:rPr>
                <w:br/>
                <w:t>[Accessed 05 April 2018].</w:t>
              </w:r>
            </w:p>
            <w:p w:rsidR="00E14192" w:rsidRDefault="00E14192" w:rsidP="00E14192">
              <w:pPr>
                <w:pStyle w:val="Bibliography"/>
                <w:rPr>
                  <w:noProof/>
                </w:rPr>
              </w:pPr>
              <w:r>
                <w:rPr>
                  <w:noProof/>
                </w:rPr>
                <w:t xml:space="preserve">Alstom, 2013. </w:t>
              </w:r>
              <w:r>
                <w:rPr>
                  <w:i/>
                  <w:iCs/>
                  <w:noProof/>
                </w:rPr>
                <w:t xml:space="preserve">Catenary and pantograph: how does it work?, </w:t>
              </w:r>
              <w:r>
                <w:rPr>
                  <w:noProof/>
                </w:rPr>
                <w:t>s.l.: YouTube.</w:t>
              </w:r>
            </w:p>
            <w:p w:rsidR="00E14192" w:rsidRDefault="00E14192" w:rsidP="00E14192">
              <w:pPr>
                <w:pStyle w:val="Bibliography"/>
                <w:rPr>
                  <w:noProof/>
                </w:rPr>
              </w:pPr>
              <w:r>
                <w:rPr>
                  <w:noProof/>
                </w:rPr>
                <w:t xml:space="preserve">Ambrosio, J., 2013. Optimization of high-speed railway pantographs for improving. </w:t>
              </w:r>
              <w:r>
                <w:rPr>
                  <w:i/>
                  <w:iCs/>
                  <w:noProof/>
                </w:rPr>
                <w:t xml:space="preserve">THEORETICAL &amp; APPLIED MECHANICS LETTERS, </w:t>
              </w:r>
              <w:r>
                <w:rPr>
                  <w:noProof/>
                </w:rPr>
                <w:t>Volume 3.</w:t>
              </w:r>
            </w:p>
            <w:p w:rsidR="00E14192" w:rsidRDefault="00E14192" w:rsidP="00E14192">
              <w:pPr>
                <w:pStyle w:val="Bibliography"/>
                <w:rPr>
                  <w:noProof/>
                </w:rPr>
              </w:pPr>
              <w:r>
                <w:rPr>
                  <w:noProof/>
                </w:rPr>
                <w:t xml:space="preserve">Anderson, B. J., 2011. </w:t>
              </w:r>
              <w:r>
                <w:rPr>
                  <w:i/>
                  <w:iCs/>
                  <w:noProof/>
                </w:rPr>
                <w:t xml:space="preserve">Thermal stability of high temperature epoxy adhesives, </w:t>
              </w:r>
              <w:r>
                <w:rPr>
                  <w:noProof/>
                </w:rPr>
                <w:t>Albuquerque: Material Science and Engineering Center, Sandia National Laboratories.</w:t>
              </w:r>
            </w:p>
            <w:p w:rsidR="00E14192" w:rsidRDefault="00E14192" w:rsidP="00E14192">
              <w:pPr>
                <w:pStyle w:val="Bibliography"/>
                <w:rPr>
                  <w:noProof/>
                </w:rPr>
              </w:pPr>
              <w:r>
                <w:rPr>
                  <w:noProof/>
                </w:rPr>
                <w:t xml:space="preserve">Bjork, V., 2010. </w:t>
              </w:r>
              <w:r>
                <w:rPr>
                  <w:i/>
                  <w:iCs/>
                  <w:noProof/>
                </w:rPr>
                <w:t xml:space="preserve">Designing new carbon strips for better railing. </w:t>
              </w:r>
              <w:r>
                <w:rPr>
                  <w:noProof/>
                </w:rPr>
                <w:t>Brussles, Dept. Engineering Lund University.</w:t>
              </w:r>
            </w:p>
            <w:p w:rsidR="00E14192" w:rsidRDefault="00E14192" w:rsidP="00E14192">
              <w:pPr>
                <w:pStyle w:val="Bibliography"/>
                <w:rPr>
                  <w:noProof/>
                </w:rPr>
              </w:pPr>
              <w:r>
                <w:rPr>
                  <w:noProof/>
                </w:rPr>
                <w:t xml:space="preserve">Brenner, W., 2012. </w:t>
              </w:r>
              <w:r>
                <w:rPr>
                  <w:i/>
                  <w:iCs/>
                  <w:noProof/>
                </w:rPr>
                <w:t xml:space="preserve">A guide to selecting low-stress adhesives. </w:t>
              </w:r>
              <w:r>
                <w:rPr>
                  <w:noProof/>
                </w:rPr>
                <w:t xml:space="preserve">[Online] </w:t>
              </w:r>
              <w:r>
                <w:rPr>
                  <w:noProof/>
                </w:rPr>
                <w:br/>
                <w:t xml:space="preserve">Available at: </w:t>
              </w:r>
              <w:r>
                <w:rPr>
                  <w:noProof/>
                  <w:u w:val="single"/>
                </w:rPr>
                <w:t>https://www.electronicproducts.com/Packaging_and_Hardware/Adhesives_Sealants_Coatings/Relieving_thermally_induced_stress_with_epoxies.aspx</w:t>
              </w:r>
              <w:r>
                <w:rPr>
                  <w:noProof/>
                </w:rPr>
                <w:br/>
                <w:t>[Accessed 21st December 2017].</w:t>
              </w:r>
            </w:p>
            <w:p w:rsidR="00E14192" w:rsidRDefault="00E14192" w:rsidP="00E14192">
              <w:pPr>
                <w:pStyle w:val="Bibliography"/>
                <w:rPr>
                  <w:noProof/>
                </w:rPr>
              </w:pPr>
              <w:r>
                <w:rPr>
                  <w:noProof/>
                </w:rPr>
                <w:t xml:space="preserve">Chang, S.-Y., 2011. Investigation of the Dilation of Epoxy with Negative Thermal Expansion Fillers. </w:t>
              </w:r>
              <w:r>
                <w:rPr>
                  <w:i/>
                  <w:iCs/>
                  <w:noProof/>
                </w:rPr>
                <w:t xml:space="preserve">Applied Mechanics and Materials, </w:t>
              </w:r>
              <w:r>
                <w:rPr>
                  <w:noProof/>
                </w:rPr>
                <w:t>Volume 44, pp. 2950-2953.</w:t>
              </w:r>
            </w:p>
            <w:p w:rsidR="00E14192" w:rsidRDefault="00E14192" w:rsidP="00E14192">
              <w:pPr>
                <w:pStyle w:val="Bibliography"/>
                <w:rPr>
                  <w:noProof/>
                </w:rPr>
              </w:pPr>
              <w:r>
                <w:rPr>
                  <w:noProof/>
                </w:rPr>
                <w:t xml:space="preserve">Chu, W. C., 2016. Flexible Epoxy Resin Formed Upon Blending with a Triblock Copolymer through Reaction-Induced Microphase Separation. </w:t>
              </w:r>
              <w:r>
                <w:rPr>
                  <w:i/>
                  <w:iCs/>
                  <w:noProof/>
                </w:rPr>
                <w:t xml:space="preserve">Materials, </w:t>
              </w:r>
              <w:r>
                <w:rPr>
                  <w:noProof/>
                </w:rPr>
                <w:t>9(6), p. 449.</w:t>
              </w:r>
            </w:p>
            <w:p w:rsidR="00E14192" w:rsidRDefault="00E14192" w:rsidP="00E14192">
              <w:pPr>
                <w:pStyle w:val="Bibliography"/>
                <w:rPr>
                  <w:noProof/>
                </w:rPr>
              </w:pPr>
              <w:r>
                <w:rPr>
                  <w:noProof/>
                </w:rPr>
                <w:t xml:space="preserve">Cripps, D., 2017. </w:t>
              </w:r>
              <w:r>
                <w:rPr>
                  <w:i/>
                  <w:iCs/>
                  <w:noProof/>
                </w:rPr>
                <w:t xml:space="preserve">Epoxy Resins. </w:t>
              </w:r>
              <w:r>
                <w:rPr>
                  <w:noProof/>
                </w:rPr>
                <w:t xml:space="preserve">[Online] </w:t>
              </w:r>
              <w:r>
                <w:rPr>
                  <w:noProof/>
                </w:rPr>
                <w:br/>
                <w:t xml:space="preserve">Available at: </w:t>
              </w:r>
              <w:r>
                <w:rPr>
                  <w:noProof/>
                  <w:u w:val="single"/>
                </w:rPr>
                <w:t>https://netcomposites.com/guide-tools/guide/resin-systems/epoxy-resins/</w:t>
              </w:r>
              <w:r>
                <w:rPr>
                  <w:noProof/>
                </w:rPr>
                <w:br/>
                <w:t>[Accessed 24th October 2017].</w:t>
              </w:r>
            </w:p>
            <w:p w:rsidR="00E14192" w:rsidRDefault="00E14192" w:rsidP="00E14192">
              <w:pPr>
                <w:pStyle w:val="Bibliography"/>
                <w:rPr>
                  <w:noProof/>
                </w:rPr>
              </w:pPr>
              <w:r>
                <w:rPr>
                  <w:noProof/>
                </w:rPr>
                <w:t xml:space="preserve">DeGarmo, P., 2003. Non Metallic Materials. In: </w:t>
              </w:r>
              <w:r>
                <w:rPr>
                  <w:i/>
                  <w:iCs/>
                  <w:noProof/>
                </w:rPr>
                <w:t xml:space="preserve">Materials &amp; Process Manufacturing. </w:t>
              </w:r>
              <w:r>
                <w:rPr>
                  <w:noProof/>
                </w:rPr>
                <w:t>s.l.:Wiley &amp; Sons, p. 54.</w:t>
              </w:r>
            </w:p>
            <w:p w:rsidR="00E14192" w:rsidRDefault="00E14192" w:rsidP="00E14192">
              <w:pPr>
                <w:pStyle w:val="Bibliography"/>
                <w:rPr>
                  <w:noProof/>
                </w:rPr>
              </w:pPr>
              <w:r>
                <w:rPr>
                  <w:noProof/>
                </w:rPr>
                <w:t xml:space="preserve">Ding, T., 2012. </w:t>
              </w:r>
              <w:r>
                <w:rPr>
                  <w:i/>
                  <w:iCs/>
                  <w:noProof/>
                </w:rPr>
                <w:t xml:space="preserve">Friction &amp; Wear Behaviour of Pantograph Strips Against Copper Wire. </w:t>
              </w:r>
              <w:r>
                <w:rPr>
                  <w:noProof/>
                </w:rPr>
                <w:t>Xiaogang, American Applied Science Research Institute.</w:t>
              </w:r>
            </w:p>
            <w:p w:rsidR="00E14192" w:rsidRDefault="00E14192" w:rsidP="00E14192">
              <w:pPr>
                <w:pStyle w:val="Bibliography"/>
                <w:rPr>
                  <w:noProof/>
                </w:rPr>
              </w:pPr>
              <w:r>
                <w:rPr>
                  <w:noProof/>
                </w:rPr>
                <w:lastRenderedPageBreak/>
                <w:t xml:space="preserve">Epotek.com, 2012. </w:t>
              </w:r>
              <w:r>
                <w:rPr>
                  <w:i/>
                  <w:iCs/>
                  <w:noProof/>
                </w:rPr>
                <w:t xml:space="preserve">Tg - Glass Transition for Epoxies. </w:t>
              </w:r>
              <w:r>
                <w:rPr>
                  <w:noProof/>
                </w:rPr>
                <w:t xml:space="preserve">[Online] </w:t>
              </w:r>
              <w:r>
                <w:rPr>
                  <w:noProof/>
                </w:rPr>
                <w:br/>
                <w:t xml:space="preserve">Available at: </w:t>
              </w:r>
              <w:r>
                <w:rPr>
                  <w:noProof/>
                  <w:u w:val="single"/>
                </w:rPr>
                <w:t>http://www.epotek.com/site/files/Techtips/pdfs/tip23.pdf</w:t>
              </w:r>
              <w:r>
                <w:rPr>
                  <w:noProof/>
                </w:rPr>
                <w:br/>
                <w:t>[Accessed 24th October 2017].</w:t>
              </w:r>
            </w:p>
            <w:p w:rsidR="00E14192" w:rsidRDefault="00E14192" w:rsidP="00E14192">
              <w:pPr>
                <w:pStyle w:val="Bibliography"/>
                <w:rPr>
                  <w:noProof/>
                </w:rPr>
              </w:pPr>
              <w:r>
                <w:rPr>
                  <w:noProof/>
                </w:rPr>
                <w:t xml:space="preserve">Helert, G., 2017. </w:t>
              </w:r>
              <w:r>
                <w:rPr>
                  <w:i/>
                  <w:iCs/>
                  <w:noProof/>
                </w:rPr>
                <w:t xml:space="preserve">Thermal Expansion. </w:t>
              </w:r>
              <w:r>
                <w:rPr>
                  <w:noProof/>
                </w:rPr>
                <w:t xml:space="preserve">[Online] </w:t>
              </w:r>
              <w:r>
                <w:rPr>
                  <w:noProof/>
                </w:rPr>
                <w:br/>
                <w:t xml:space="preserve">Available at: </w:t>
              </w:r>
              <w:r>
                <w:rPr>
                  <w:noProof/>
                  <w:u w:val="single"/>
                </w:rPr>
                <w:t>https://physics.info/expansion/summary.shtml</w:t>
              </w:r>
              <w:r>
                <w:rPr>
                  <w:noProof/>
                </w:rPr>
                <w:br/>
                <w:t>[Accessed 7th November 2017].</w:t>
              </w:r>
            </w:p>
            <w:p w:rsidR="00E14192" w:rsidRDefault="00E14192" w:rsidP="00E14192">
              <w:pPr>
                <w:pStyle w:val="Bibliography"/>
                <w:rPr>
                  <w:noProof/>
                </w:rPr>
              </w:pPr>
              <w:r>
                <w:rPr>
                  <w:noProof/>
                </w:rPr>
                <w:t xml:space="preserve">Johnston, J., 2013. Toughening Epoxy Adhesives. </w:t>
              </w:r>
              <w:r>
                <w:rPr>
                  <w:i/>
                  <w:iCs/>
                  <w:noProof/>
                </w:rPr>
                <w:t xml:space="preserve">Adhesives and Sealants in Industry, </w:t>
              </w:r>
              <w:r>
                <w:rPr>
                  <w:noProof/>
                </w:rPr>
                <w:t>Volume 20, pp. 14-17.</w:t>
              </w:r>
            </w:p>
            <w:p w:rsidR="00E14192" w:rsidRDefault="00E14192" w:rsidP="00E14192">
              <w:pPr>
                <w:pStyle w:val="Bibliography"/>
                <w:rPr>
                  <w:noProof/>
                </w:rPr>
              </w:pPr>
              <w:r>
                <w:rPr>
                  <w:noProof/>
                </w:rPr>
                <w:t xml:space="preserve">Kinloch, A., 2014. mproving the fracture toughness and the cyclic-fatigue resistance of epoxy-polymer blends. </w:t>
              </w:r>
              <w:r>
                <w:rPr>
                  <w:i/>
                  <w:iCs/>
                  <w:noProof/>
                </w:rPr>
                <w:t xml:space="preserve">Polymer, </w:t>
              </w:r>
              <w:r>
                <w:rPr>
                  <w:noProof/>
                </w:rPr>
                <w:t>55(24), pp. 6325-6334.</w:t>
              </w:r>
            </w:p>
            <w:p w:rsidR="00E14192" w:rsidRDefault="00E14192" w:rsidP="00E14192">
              <w:pPr>
                <w:pStyle w:val="Bibliography"/>
                <w:rPr>
                  <w:noProof/>
                </w:rPr>
              </w:pPr>
              <w:r>
                <w:rPr>
                  <w:noProof/>
                </w:rPr>
                <w:t xml:space="preserve">Kotynia, R., 2017. Effect of accelerated curing conditions on shear strength and glass transition temperature of epoxy adhesives. </w:t>
              </w:r>
              <w:r>
                <w:rPr>
                  <w:i/>
                  <w:iCs/>
                  <w:noProof/>
                </w:rPr>
                <w:t xml:space="preserve">Procedia Engineering , </w:t>
              </w:r>
              <w:r>
                <w:rPr>
                  <w:noProof/>
                </w:rPr>
                <w:t>Volume 193, pp. 423-430.</w:t>
              </w:r>
            </w:p>
            <w:p w:rsidR="00E14192" w:rsidRDefault="00E14192" w:rsidP="00E14192">
              <w:pPr>
                <w:pStyle w:val="Bibliography"/>
                <w:rPr>
                  <w:noProof/>
                </w:rPr>
              </w:pPr>
              <w:r>
                <w:rPr>
                  <w:noProof/>
                </w:rPr>
                <w:t xml:space="preserve">Lee, H., 1967. Epoxy Resin Adhesives. In: </w:t>
              </w:r>
              <w:r>
                <w:rPr>
                  <w:i/>
                  <w:iCs/>
                  <w:noProof/>
                </w:rPr>
                <w:t xml:space="preserve">Handbook of Epoxy Resins. </w:t>
              </w:r>
              <w:r>
                <w:rPr>
                  <w:noProof/>
                </w:rPr>
                <w:t>Calafornia: McGraw-Hill , pp. 21-28.</w:t>
              </w:r>
            </w:p>
            <w:p w:rsidR="00E14192" w:rsidRDefault="00E14192" w:rsidP="00E14192">
              <w:pPr>
                <w:pStyle w:val="Bibliography"/>
                <w:rPr>
                  <w:noProof/>
                </w:rPr>
              </w:pPr>
              <w:r>
                <w:rPr>
                  <w:noProof/>
                </w:rPr>
                <w:t xml:space="preserve">Luth, D., 1994. </w:t>
              </w:r>
              <w:r>
                <w:rPr>
                  <w:i/>
                  <w:iCs/>
                  <w:noProof/>
                </w:rPr>
                <w:t xml:space="preserve">Bonding diverse thermal expansion materials. </w:t>
              </w:r>
              <w:r>
                <w:rPr>
                  <w:noProof/>
                </w:rPr>
                <w:t>United States of America, Patent No. US5495978 A.</w:t>
              </w:r>
            </w:p>
            <w:p w:rsidR="00E14192" w:rsidRDefault="00E14192" w:rsidP="00E14192">
              <w:pPr>
                <w:pStyle w:val="Bibliography"/>
                <w:rPr>
                  <w:noProof/>
                </w:rPr>
              </w:pPr>
              <w:r>
                <w:rPr>
                  <w:noProof/>
                </w:rPr>
                <w:t xml:space="preserve">May, C., 1988. Introduction to Epoxies. In: </w:t>
              </w:r>
              <w:r>
                <w:rPr>
                  <w:i/>
                  <w:iCs/>
                  <w:noProof/>
                </w:rPr>
                <w:t xml:space="preserve">Epoxy Resins : Chemistry &amp; Technology . </w:t>
              </w:r>
              <w:r>
                <w:rPr>
                  <w:noProof/>
                </w:rPr>
                <w:t>New York: Marcel Decker, p. 1.</w:t>
              </w:r>
            </w:p>
            <w:p w:rsidR="00E14192" w:rsidRDefault="00E14192" w:rsidP="00E14192">
              <w:pPr>
                <w:pStyle w:val="Bibliography"/>
                <w:rPr>
                  <w:noProof/>
                </w:rPr>
              </w:pPr>
              <w:r>
                <w:rPr>
                  <w:noProof/>
                </w:rPr>
                <w:t xml:space="preserve">McCleary, S., 1995. Joining of dissimilar materials through adhesive bonding. </w:t>
              </w:r>
              <w:r>
                <w:rPr>
                  <w:i/>
                  <w:iCs/>
                  <w:noProof/>
                </w:rPr>
                <w:t xml:space="preserve">Adhesives Age, </w:t>
              </w:r>
              <w:r>
                <w:rPr>
                  <w:noProof/>
                </w:rPr>
                <w:t>38(2), pp. 1-6.</w:t>
              </w:r>
            </w:p>
            <w:p w:rsidR="00E14192" w:rsidRDefault="00E14192" w:rsidP="00E14192">
              <w:pPr>
                <w:pStyle w:val="Bibliography"/>
                <w:rPr>
                  <w:noProof/>
                </w:rPr>
              </w:pPr>
              <w:r>
                <w:rPr>
                  <w:noProof/>
                </w:rPr>
                <w:t xml:space="preserve">Mishra, P., 2016. </w:t>
              </w:r>
              <w:r>
                <w:rPr>
                  <w:i/>
                  <w:iCs/>
                  <w:noProof/>
                </w:rPr>
                <w:t xml:space="preserve">Stress Strain Curve – Relationship, Diagram and Explanation. </w:t>
              </w:r>
              <w:r>
                <w:rPr>
                  <w:noProof/>
                </w:rPr>
                <w:t xml:space="preserve">[Online] </w:t>
              </w:r>
              <w:r>
                <w:rPr>
                  <w:noProof/>
                </w:rPr>
                <w:br/>
                <w:t xml:space="preserve">Available at: </w:t>
              </w:r>
              <w:r>
                <w:rPr>
                  <w:noProof/>
                  <w:u w:val="single"/>
                </w:rPr>
                <w:t>http://www.mechanicalbooster.com/2016/09/stress-strain-curve-relationship-diagram-explanation.html</w:t>
              </w:r>
              <w:r>
                <w:rPr>
                  <w:noProof/>
                </w:rPr>
                <w:br/>
                <w:t>[Accessed 24th April 2018].</w:t>
              </w:r>
            </w:p>
            <w:p w:rsidR="00E14192" w:rsidRDefault="00E14192" w:rsidP="00E14192">
              <w:pPr>
                <w:pStyle w:val="Bibliography"/>
                <w:rPr>
                  <w:noProof/>
                </w:rPr>
              </w:pPr>
              <w:r>
                <w:rPr>
                  <w:noProof/>
                </w:rPr>
                <w:t xml:space="preserve">Miyachi, A., 2016. </w:t>
              </w:r>
              <w:r>
                <w:rPr>
                  <w:i/>
                  <w:iCs/>
                  <w:noProof/>
                </w:rPr>
                <w:t xml:space="preserve">Electrical Resistivity. </w:t>
              </w:r>
              <w:r>
                <w:rPr>
                  <w:noProof/>
                </w:rPr>
                <w:t xml:space="preserve">[Online] </w:t>
              </w:r>
              <w:r>
                <w:rPr>
                  <w:noProof/>
                </w:rPr>
                <w:br/>
                <w:t xml:space="preserve">Available at: </w:t>
              </w:r>
              <w:r>
                <w:rPr>
                  <w:noProof/>
                  <w:u w:val="single"/>
                </w:rPr>
                <w:t>http://www.amadamiyachi.com/glossary/glosselectricalresistivity</w:t>
              </w:r>
              <w:r>
                <w:rPr>
                  <w:noProof/>
                </w:rPr>
                <w:br/>
                <w:t>[Accessed 18th October 2015].</w:t>
              </w:r>
            </w:p>
            <w:p w:rsidR="00E14192" w:rsidRDefault="00E14192" w:rsidP="00E14192">
              <w:pPr>
                <w:pStyle w:val="Bibliography"/>
                <w:rPr>
                  <w:noProof/>
                </w:rPr>
              </w:pPr>
              <w:r>
                <w:rPr>
                  <w:noProof/>
                </w:rPr>
                <w:t xml:space="preserve">Morgan Advanced Materials, 2017. </w:t>
              </w:r>
              <w:r>
                <w:rPr>
                  <w:i/>
                  <w:iCs/>
                  <w:noProof/>
                </w:rPr>
                <w:t xml:space="preserve">Self Supporting Collector Strips. </w:t>
              </w:r>
              <w:r>
                <w:rPr>
                  <w:noProof/>
                </w:rPr>
                <w:t xml:space="preserve">[Online] </w:t>
              </w:r>
              <w:r>
                <w:rPr>
                  <w:noProof/>
                </w:rPr>
                <w:br/>
                <w:t xml:space="preserve">Available at: </w:t>
              </w:r>
              <w:r>
                <w:rPr>
                  <w:noProof/>
                  <w:u w:val="single"/>
                </w:rPr>
                <w:t>http://www.morgancarbon.com/gb/files/morgancarbon-gb/autodrop%20document.pdf</w:t>
              </w:r>
              <w:r>
                <w:rPr>
                  <w:noProof/>
                </w:rPr>
                <w:br/>
                <w:t>[Accessed 19th October 2017].</w:t>
              </w:r>
            </w:p>
            <w:p w:rsidR="00E14192" w:rsidRDefault="00E14192" w:rsidP="00E14192">
              <w:pPr>
                <w:pStyle w:val="Bibliography"/>
                <w:rPr>
                  <w:noProof/>
                </w:rPr>
              </w:pPr>
              <w:r>
                <w:rPr>
                  <w:noProof/>
                </w:rPr>
                <w:t xml:space="preserve">Penn, L., 1982. Epoxy Resins. In: </w:t>
              </w:r>
              <w:r>
                <w:rPr>
                  <w:i/>
                  <w:iCs/>
                  <w:noProof/>
                </w:rPr>
                <w:t xml:space="preserve">Handbook of Composits. </w:t>
              </w:r>
              <w:r>
                <w:rPr>
                  <w:noProof/>
                </w:rPr>
                <w:t>New York: University Of California, p. 58.</w:t>
              </w:r>
            </w:p>
            <w:p w:rsidR="00E14192" w:rsidRDefault="00E14192" w:rsidP="00E14192">
              <w:pPr>
                <w:pStyle w:val="Bibliography"/>
                <w:rPr>
                  <w:noProof/>
                </w:rPr>
              </w:pPr>
              <w:r>
                <w:rPr>
                  <w:noProof/>
                </w:rPr>
                <w:t xml:space="preserve">PerkinElmer, 2001. </w:t>
              </w:r>
              <w:r>
                <w:rPr>
                  <w:i/>
                  <w:iCs/>
                  <w:noProof/>
                </w:rPr>
                <w:t xml:space="preserve">Characterization of Polymers Using TGA. </w:t>
              </w:r>
              <w:r>
                <w:rPr>
                  <w:noProof/>
                </w:rPr>
                <w:t xml:space="preserve">[Online] </w:t>
              </w:r>
              <w:r>
                <w:rPr>
                  <w:noProof/>
                </w:rPr>
                <w:br/>
                <w:t xml:space="preserve">Available at: </w:t>
              </w:r>
              <w:r>
                <w:rPr>
                  <w:noProof/>
                  <w:u w:val="single"/>
                </w:rPr>
                <w:t>https://www.perkinelmer.com/CMSResources/Images/44-132088APP_CharacterizationofPolymersUsingTGA.pdf</w:t>
              </w:r>
              <w:r>
                <w:rPr>
                  <w:noProof/>
                </w:rPr>
                <w:br/>
                <w:t>[Accessed 11 April 2018].</w:t>
              </w:r>
            </w:p>
            <w:p w:rsidR="00E14192" w:rsidRDefault="00E14192" w:rsidP="00E14192">
              <w:pPr>
                <w:pStyle w:val="Bibliography"/>
                <w:rPr>
                  <w:noProof/>
                </w:rPr>
              </w:pPr>
              <w:r>
                <w:rPr>
                  <w:noProof/>
                </w:rPr>
                <w:t xml:space="preserve">Permanbond, 2018. </w:t>
              </w:r>
              <w:r>
                <w:rPr>
                  <w:i/>
                  <w:iCs/>
                  <w:noProof/>
                </w:rPr>
                <w:t xml:space="preserve">Problems joining dissimilar materials. </w:t>
              </w:r>
              <w:r>
                <w:rPr>
                  <w:noProof/>
                </w:rPr>
                <w:t xml:space="preserve">[Online] </w:t>
              </w:r>
              <w:r>
                <w:rPr>
                  <w:noProof/>
                </w:rPr>
                <w:br/>
                <w:t xml:space="preserve">Available at: </w:t>
              </w:r>
              <w:r>
                <w:rPr>
                  <w:noProof/>
                  <w:u w:val="single"/>
                </w:rPr>
                <w:t>https://www.permabond.com/2015/09/16/tech-tips-bonding-dissimilar-materials-industrial-adhesives/</w:t>
              </w:r>
              <w:r>
                <w:rPr>
                  <w:noProof/>
                </w:rPr>
                <w:br/>
                <w:t>[Accessed 13 March 2018].</w:t>
              </w:r>
            </w:p>
            <w:p w:rsidR="00E14192" w:rsidRDefault="00E14192" w:rsidP="00E14192">
              <w:pPr>
                <w:pStyle w:val="Bibliography"/>
                <w:rPr>
                  <w:noProof/>
                </w:rPr>
              </w:pPr>
              <w:r>
                <w:rPr>
                  <w:noProof/>
                </w:rPr>
                <w:lastRenderedPageBreak/>
                <w:t xml:space="preserve">Petrie, E. M., 2007. </w:t>
              </w:r>
              <w:r>
                <w:rPr>
                  <w:i/>
                  <w:iCs/>
                  <w:noProof/>
                </w:rPr>
                <w:t xml:space="preserve">Handbook of Adhesives &amp; Sealants. </w:t>
              </w:r>
              <w:r>
                <w:rPr>
                  <w:noProof/>
                </w:rPr>
                <w:t>2nd ed. s.l.:Mcgraw-Hill.</w:t>
              </w:r>
            </w:p>
            <w:p w:rsidR="00E14192" w:rsidRDefault="00E14192" w:rsidP="00E14192">
              <w:pPr>
                <w:pStyle w:val="Bibliography"/>
                <w:rPr>
                  <w:noProof/>
                </w:rPr>
              </w:pPr>
              <w:r>
                <w:rPr>
                  <w:noProof/>
                </w:rPr>
                <w:t xml:space="preserve">Pyzdek, T., 2017. </w:t>
              </w:r>
              <w:r>
                <w:rPr>
                  <w:i/>
                  <w:iCs/>
                  <w:noProof/>
                </w:rPr>
                <w:t xml:space="preserve">SixSigma Handbook. </w:t>
              </w:r>
              <w:r>
                <w:rPr>
                  <w:noProof/>
                </w:rPr>
                <w:t>United States: Mcaw-Hill.</w:t>
              </w:r>
            </w:p>
            <w:p w:rsidR="00E14192" w:rsidRDefault="00E14192" w:rsidP="00E14192">
              <w:pPr>
                <w:pStyle w:val="Bibliography"/>
                <w:rPr>
                  <w:noProof/>
                </w:rPr>
              </w:pPr>
              <w:r>
                <w:rPr>
                  <w:noProof/>
                </w:rPr>
                <w:t xml:space="preserve">RailSystem.net, 2015. </w:t>
              </w:r>
              <w:r>
                <w:rPr>
                  <w:i/>
                  <w:iCs/>
                  <w:noProof/>
                </w:rPr>
                <w:t xml:space="preserve">Pantographs. </w:t>
              </w:r>
              <w:r>
                <w:rPr>
                  <w:noProof/>
                </w:rPr>
                <w:t xml:space="preserve">[Online] </w:t>
              </w:r>
              <w:r>
                <w:rPr>
                  <w:noProof/>
                </w:rPr>
                <w:br/>
                <w:t xml:space="preserve">Available at: </w:t>
              </w:r>
              <w:r>
                <w:rPr>
                  <w:noProof/>
                  <w:u w:val="single"/>
                </w:rPr>
                <w:t>http://www.railsystem.net/pantograph/</w:t>
              </w:r>
              <w:r>
                <w:rPr>
                  <w:noProof/>
                </w:rPr>
                <w:br/>
                <w:t>[Accessed 13th October 2017].</w:t>
              </w:r>
            </w:p>
            <w:p w:rsidR="00E14192" w:rsidRDefault="00E14192" w:rsidP="00E14192">
              <w:pPr>
                <w:pStyle w:val="Bibliography"/>
                <w:rPr>
                  <w:noProof/>
                </w:rPr>
              </w:pPr>
              <w:r>
                <w:rPr>
                  <w:noProof/>
                </w:rPr>
                <w:t xml:space="preserve">Ren, R., 2016. Isothermal curing kinetics and mechanism of DGEBA epoxy resin with phthalide-containing aromatic diamine. </w:t>
              </w:r>
              <w:r>
                <w:rPr>
                  <w:i/>
                  <w:iCs/>
                  <w:noProof/>
                </w:rPr>
                <w:t xml:space="preserve">Thermochimica Acta, </w:t>
              </w:r>
              <w:r>
                <w:rPr>
                  <w:noProof/>
                </w:rPr>
                <w:t>623(10), pp. 15-21.</w:t>
              </w:r>
            </w:p>
            <w:p w:rsidR="00E14192" w:rsidRDefault="00E14192" w:rsidP="00E14192">
              <w:pPr>
                <w:pStyle w:val="Bibliography"/>
                <w:rPr>
                  <w:noProof/>
                </w:rPr>
              </w:pPr>
              <w:r>
                <w:rPr>
                  <w:noProof/>
                </w:rPr>
                <w:t xml:space="preserve">SixSigmaOnline, 2017. </w:t>
              </w:r>
              <w:r>
                <w:rPr>
                  <w:i/>
                  <w:iCs/>
                  <w:noProof/>
                </w:rPr>
                <w:t xml:space="preserve">Benefits of the Ishikawa Diagram. </w:t>
              </w:r>
              <w:r>
                <w:rPr>
                  <w:noProof/>
                </w:rPr>
                <w:t xml:space="preserve">[Online] </w:t>
              </w:r>
              <w:r>
                <w:rPr>
                  <w:noProof/>
                </w:rPr>
                <w:br/>
                <w:t xml:space="preserve">Available at: </w:t>
              </w:r>
              <w:r>
                <w:rPr>
                  <w:noProof/>
                  <w:u w:val="single"/>
                </w:rPr>
                <w:t>https://www.sixsigmaonline.org/six-sigma-training-certification-information/benefits-of-the-ishikawa-diagram/</w:t>
              </w:r>
              <w:r>
                <w:rPr>
                  <w:noProof/>
                </w:rPr>
                <w:br/>
                <w:t>[Accessed 31st October 2017].</w:t>
              </w:r>
            </w:p>
            <w:p w:rsidR="00E14192" w:rsidRDefault="00E14192" w:rsidP="00E14192">
              <w:pPr>
                <w:pStyle w:val="Bibliography"/>
                <w:rPr>
                  <w:noProof/>
                </w:rPr>
              </w:pPr>
              <w:r>
                <w:rPr>
                  <w:noProof/>
                </w:rPr>
                <w:t xml:space="preserve">W.King, 1977. </w:t>
              </w:r>
              <w:r>
                <w:rPr>
                  <w:i/>
                  <w:iCs/>
                  <w:noProof/>
                </w:rPr>
                <w:t xml:space="preserve">Impact Resistant Current Collectors. </w:t>
              </w:r>
              <w:r>
                <w:rPr>
                  <w:noProof/>
                </w:rPr>
                <w:t>United States of America, Patent No. 4146119.</w:t>
              </w:r>
            </w:p>
            <w:p w:rsidR="00E14192" w:rsidRDefault="00E14192" w:rsidP="00E14192">
              <w:pPr>
                <w:pStyle w:val="Bibliography"/>
                <w:rPr>
                  <w:noProof/>
                </w:rPr>
              </w:pPr>
              <w:r>
                <w:rPr>
                  <w:noProof/>
                </w:rPr>
                <w:t xml:space="preserve">What Is SixSigma, 2017. </w:t>
              </w:r>
              <w:r>
                <w:rPr>
                  <w:i/>
                  <w:iCs/>
                  <w:noProof/>
                </w:rPr>
                <w:t xml:space="preserve">Ishikawa Diagram. </w:t>
              </w:r>
              <w:r>
                <w:rPr>
                  <w:noProof/>
                </w:rPr>
                <w:t xml:space="preserve">[Online] </w:t>
              </w:r>
              <w:r>
                <w:rPr>
                  <w:noProof/>
                </w:rPr>
                <w:br/>
                <w:t xml:space="preserve">Available at: </w:t>
              </w:r>
              <w:r>
                <w:rPr>
                  <w:noProof/>
                  <w:u w:val="single"/>
                </w:rPr>
                <w:t>http://www.whatissixsigma.net/ishikawa-diagram/</w:t>
              </w:r>
              <w:r>
                <w:rPr>
                  <w:noProof/>
                </w:rPr>
                <w:br/>
                <w:t>[Accessed 31st October 2017].</w:t>
              </w:r>
            </w:p>
            <w:p w:rsidR="00E14192" w:rsidRDefault="00E14192" w:rsidP="00E14192">
              <w:pPr>
                <w:pStyle w:val="Bibliography"/>
                <w:rPr>
                  <w:noProof/>
                </w:rPr>
              </w:pPr>
              <w:r>
                <w:rPr>
                  <w:noProof/>
                </w:rPr>
                <w:t xml:space="preserve">Williams, B., 2000. 6 things all engineers should know before using FEA. </w:t>
              </w:r>
              <w:r>
                <w:rPr>
                  <w:i/>
                  <w:iCs/>
                  <w:noProof/>
                </w:rPr>
                <w:t xml:space="preserve">Design News, </w:t>
              </w:r>
              <w:r>
                <w:rPr>
                  <w:noProof/>
                </w:rPr>
                <w:t>55(24), pp. 85-87.</w:t>
              </w:r>
            </w:p>
            <w:p w:rsidR="00E14192" w:rsidRDefault="00E14192" w:rsidP="00E14192">
              <w:pPr>
                <w:pStyle w:val="Bibliography"/>
                <w:rPr>
                  <w:noProof/>
                </w:rPr>
              </w:pPr>
              <w:r>
                <w:rPr>
                  <w:noProof/>
                </w:rPr>
                <w:t xml:space="preserve">Winther, K. T., 2005. </w:t>
              </w:r>
              <w:r>
                <w:rPr>
                  <w:i/>
                  <w:iCs/>
                  <w:noProof/>
                </w:rPr>
                <w:t xml:space="preserve">Bonding of parts with dissimilar thermal expansion coefficients. </w:t>
              </w:r>
              <w:r>
                <w:rPr>
                  <w:noProof/>
                </w:rPr>
                <w:t>Germany, Patent No. US6897123 B2.</w:t>
              </w:r>
            </w:p>
            <w:p w:rsidR="00E14192" w:rsidRDefault="00E14192" w:rsidP="00E14192">
              <w:pPr>
                <w:pStyle w:val="Bibliography"/>
                <w:rPr>
                  <w:noProof/>
                </w:rPr>
              </w:pPr>
              <w:r>
                <w:rPr>
                  <w:noProof/>
                </w:rPr>
                <w:t xml:space="preserve">Wu, G., 2016. Evolution of the electrical contact of dynamic pantograph–catenary system. </w:t>
              </w:r>
              <w:r>
                <w:rPr>
                  <w:i/>
                  <w:iCs/>
                  <w:noProof/>
                </w:rPr>
                <w:t xml:space="preserve">Journal of Modern Transportation, </w:t>
              </w:r>
              <w:r>
                <w:rPr>
                  <w:noProof/>
                </w:rPr>
                <w:t>24(2), pp. 132-138.</w:t>
              </w:r>
            </w:p>
            <w:p w:rsidR="00E14192" w:rsidRDefault="00E14192" w:rsidP="00E14192">
              <w:pPr>
                <w:pStyle w:val="Bibliography"/>
                <w:rPr>
                  <w:noProof/>
                </w:rPr>
              </w:pPr>
              <w:r>
                <w:rPr>
                  <w:noProof/>
                </w:rPr>
                <w:t xml:space="preserve">Yang, G., 2007. Preparation and mechanical properties of modified epoxy resins with flexible diamines. </w:t>
              </w:r>
              <w:r>
                <w:rPr>
                  <w:i/>
                  <w:iCs/>
                  <w:noProof/>
                </w:rPr>
                <w:t xml:space="preserve">Polymer, </w:t>
              </w:r>
              <w:r>
                <w:rPr>
                  <w:noProof/>
                </w:rPr>
                <w:t>48(1), pp. 302-307.</w:t>
              </w:r>
            </w:p>
            <w:p w:rsidR="00BA1A6D" w:rsidRPr="001B03B4" w:rsidRDefault="007F10DF" w:rsidP="00E14192">
              <w:r>
                <w:rPr>
                  <w:b/>
                  <w:bCs/>
                  <w:noProof/>
                </w:rPr>
                <w:fldChar w:fldCharType="end"/>
              </w:r>
            </w:p>
          </w:sdtContent>
        </w:sdt>
      </w:sdtContent>
    </w:sdt>
    <w:sectPr w:rsidR="00BA1A6D" w:rsidRPr="001B03B4" w:rsidSect="00486436">
      <w:headerReference w:type="default"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2C54" w:rsidRDefault="00742C54" w:rsidP="00DA658F">
      <w:pPr>
        <w:spacing w:after="0" w:line="240" w:lineRule="auto"/>
      </w:pPr>
      <w:r>
        <w:separator/>
      </w:r>
    </w:p>
  </w:endnote>
  <w:endnote w:type="continuationSeparator" w:id="0">
    <w:p w:rsidR="00742C54" w:rsidRDefault="00742C54" w:rsidP="00DA6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199418"/>
      <w:docPartObj>
        <w:docPartGallery w:val="Page Numbers (Bottom of Page)"/>
        <w:docPartUnique/>
      </w:docPartObj>
    </w:sdtPr>
    <w:sdtEndPr>
      <w:rPr>
        <w:noProof/>
      </w:rPr>
    </w:sdtEndPr>
    <w:sdtContent>
      <w:p w:rsidR="00742C54" w:rsidRDefault="00742C54">
        <w:pPr>
          <w:pStyle w:val="Footer"/>
          <w:jc w:val="center"/>
        </w:pPr>
        <w:r>
          <w:fldChar w:fldCharType="begin"/>
        </w:r>
        <w:r>
          <w:instrText xml:space="preserve"> PAGE   \* MERGEFORMAT </w:instrText>
        </w:r>
        <w:r>
          <w:fldChar w:fldCharType="separate"/>
        </w:r>
        <w:r w:rsidR="00F1572D">
          <w:rPr>
            <w:noProof/>
          </w:rPr>
          <w:t>20</w:t>
        </w:r>
        <w:r>
          <w:rPr>
            <w:noProof/>
          </w:rPr>
          <w:fldChar w:fldCharType="end"/>
        </w:r>
      </w:p>
    </w:sdtContent>
  </w:sdt>
  <w:p w:rsidR="00742C54" w:rsidRDefault="0074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2C54" w:rsidRDefault="00742C54" w:rsidP="00DA658F">
      <w:pPr>
        <w:spacing w:after="0" w:line="240" w:lineRule="auto"/>
      </w:pPr>
      <w:r>
        <w:separator/>
      </w:r>
    </w:p>
  </w:footnote>
  <w:footnote w:type="continuationSeparator" w:id="0">
    <w:p w:rsidR="00742C54" w:rsidRDefault="00742C54" w:rsidP="00DA6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C54" w:rsidRDefault="00742C54" w:rsidP="00DA658F">
    <w:pPr>
      <w:pStyle w:val="Header"/>
      <w:jc w:val="center"/>
      <w:rPr>
        <w:color w:val="5B9BD5" w:themeColor="accent1"/>
      </w:rPr>
    </w:pPr>
    <w:r>
      <w:rPr>
        <w:color w:val="5B9BD5" w:themeColor="accent1"/>
      </w:rPr>
      <w:t xml:space="preserve">                                                                                                                                                      </w:t>
    </w:r>
    <w:sdt>
      <w:sdtPr>
        <w:rPr>
          <w:color w:val="5B9BD5" w:themeColor="accent1"/>
        </w:rPr>
        <w:alias w:val="Author"/>
        <w:tag w:val=""/>
        <w:id w:val="-1677181147"/>
        <w:dataBinding w:prefixMappings="xmlns:ns0='http://purl.org/dc/elements/1.1/' xmlns:ns1='http://schemas.openxmlformats.org/package/2006/metadata/core-properties' " w:xpath="/ns1:coreProperties[1]/ns0:creator[1]" w:storeItemID="{6C3C8BC8-F283-45AE-878A-BAB7291924A1}"/>
        <w:text/>
      </w:sdtPr>
      <w:sdtEndPr/>
      <w:sdtContent>
        <w:r>
          <w:rPr>
            <w:color w:val="5B9BD5" w:themeColor="accent1"/>
          </w:rPr>
          <w:t>Jonathan Francis</w:t>
        </w:r>
      </w:sdtContent>
    </w:sdt>
  </w:p>
  <w:p w:rsidR="00742C54" w:rsidRDefault="00742C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633E9"/>
    <w:multiLevelType w:val="hybridMultilevel"/>
    <w:tmpl w:val="1C764E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C57D1"/>
    <w:multiLevelType w:val="hybridMultilevel"/>
    <w:tmpl w:val="BCE8B5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4070"/>
    <w:multiLevelType w:val="hybridMultilevel"/>
    <w:tmpl w:val="B2D06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F64E8"/>
    <w:multiLevelType w:val="hybridMultilevel"/>
    <w:tmpl w:val="C144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249AC"/>
    <w:multiLevelType w:val="hybridMultilevel"/>
    <w:tmpl w:val="23CC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45E44"/>
    <w:multiLevelType w:val="hybridMultilevel"/>
    <w:tmpl w:val="A94C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23933"/>
    <w:multiLevelType w:val="hybridMultilevel"/>
    <w:tmpl w:val="F7F29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B8331A"/>
    <w:multiLevelType w:val="hybridMultilevel"/>
    <w:tmpl w:val="F9500E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661CF0"/>
    <w:multiLevelType w:val="hybridMultilevel"/>
    <w:tmpl w:val="A358D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E7D5C"/>
    <w:multiLevelType w:val="hybridMultilevel"/>
    <w:tmpl w:val="2D685D3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50FF06D2"/>
    <w:multiLevelType w:val="hybridMultilevel"/>
    <w:tmpl w:val="B622E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A168FF"/>
    <w:multiLevelType w:val="hybridMultilevel"/>
    <w:tmpl w:val="82E2B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A209EA"/>
    <w:multiLevelType w:val="hybridMultilevel"/>
    <w:tmpl w:val="8E142552"/>
    <w:lvl w:ilvl="0" w:tplc="ECA071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9EC0505"/>
    <w:multiLevelType w:val="hybridMultilevel"/>
    <w:tmpl w:val="7CE038AC"/>
    <w:lvl w:ilvl="0" w:tplc="5504EB7C">
      <w:start w:val="33"/>
      <w:numFmt w:val="bullet"/>
      <w:lvlText w:val="-"/>
      <w:lvlJc w:val="left"/>
      <w:pPr>
        <w:ind w:left="720" w:hanging="360"/>
      </w:pPr>
      <w:rPr>
        <w:rFonts w:ascii="Arial" w:eastAsiaTheme="minorHAnsi" w:hAnsi="Arial" w:cs="Arial" w:hint="default"/>
        <w:b/>
        <w:color w:val="5B9BD5"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A4E7F"/>
    <w:multiLevelType w:val="hybridMultilevel"/>
    <w:tmpl w:val="30CC7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C03701"/>
    <w:multiLevelType w:val="hybridMultilevel"/>
    <w:tmpl w:val="C914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CD074B"/>
    <w:multiLevelType w:val="hybridMultilevel"/>
    <w:tmpl w:val="F2A8B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3E6A0E"/>
    <w:multiLevelType w:val="hybridMultilevel"/>
    <w:tmpl w:val="A8F068C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7F8B5AB0"/>
    <w:multiLevelType w:val="hybridMultilevel"/>
    <w:tmpl w:val="9092C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
  </w:num>
  <w:num w:numId="3">
    <w:abstractNumId w:val="9"/>
  </w:num>
  <w:num w:numId="4">
    <w:abstractNumId w:val="16"/>
  </w:num>
  <w:num w:numId="5">
    <w:abstractNumId w:val="4"/>
  </w:num>
  <w:num w:numId="6">
    <w:abstractNumId w:val="14"/>
  </w:num>
  <w:num w:numId="7">
    <w:abstractNumId w:val="8"/>
  </w:num>
  <w:num w:numId="8">
    <w:abstractNumId w:val="15"/>
  </w:num>
  <w:num w:numId="9">
    <w:abstractNumId w:val="5"/>
  </w:num>
  <w:num w:numId="10">
    <w:abstractNumId w:val="10"/>
  </w:num>
  <w:num w:numId="11">
    <w:abstractNumId w:val="11"/>
  </w:num>
  <w:num w:numId="12">
    <w:abstractNumId w:val="3"/>
  </w:num>
  <w:num w:numId="13">
    <w:abstractNumId w:val="18"/>
  </w:num>
  <w:num w:numId="14">
    <w:abstractNumId w:val="7"/>
  </w:num>
  <w:num w:numId="15">
    <w:abstractNumId w:val="6"/>
  </w:num>
  <w:num w:numId="16">
    <w:abstractNumId w:val="0"/>
  </w:num>
  <w:num w:numId="17">
    <w:abstractNumId w:val="1"/>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436"/>
    <w:rsid w:val="00004EA7"/>
    <w:rsid w:val="0001205A"/>
    <w:rsid w:val="000165A9"/>
    <w:rsid w:val="000176F2"/>
    <w:rsid w:val="0002093F"/>
    <w:rsid w:val="00021140"/>
    <w:rsid w:val="00025903"/>
    <w:rsid w:val="00027042"/>
    <w:rsid w:val="00030B02"/>
    <w:rsid w:val="000411AF"/>
    <w:rsid w:val="00056D90"/>
    <w:rsid w:val="000672F3"/>
    <w:rsid w:val="00071875"/>
    <w:rsid w:val="00072866"/>
    <w:rsid w:val="000735D9"/>
    <w:rsid w:val="000835DF"/>
    <w:rsid w:val="00085934"/>
    <w:rsid w:val="000A1702"/>
    <w:rsid w:val="000A330C"/>
    <w:rsid w:val="000A4123"/>
    <w:rsid w:val="000B0F2B"/>
    <w:rsid w:val="000B1D0E"/>
    <w:rsid w:val="000B568F"/>
    <w:rsid w:val="000B7D54"/>
    <w:rsid w:val="000C45A3"/>
    <w:rsid w:val="000C6D10"/>
    <w:rsid w:val="000D54DF"/>
    <w:rsid w:val="000E0523"/>
    <w:rsid w:val="000F6115"/>
    <w:rsid w:val="000F6595"/>
    <w:rsid w:val="00100AA6"/>
    <w:rsid w:val="00100D5F"/>
    <w:rsid w:val="00103A1C"/>
    <w:rsid w:val="00104808"/>
    <w:rsid w:val="0010649F"/>
    <w:rsid w:val="00112D54"/>
    <w:rsid w:val="00115C8E"/>
    <w:rsid w:val="0011709A"/>
    <w:rsid w:val="0012141D"/>
    <w:rsid w:val="00125BCA"/>
    <w:rsid w:val="001310CF"/>
    <w:rsid w:val="00134809"/>
    <w:rsid w:val="00137039"/>
    <w:rsid w:val="0014267C"/>
    <w:rsid w:val="0014308B"/>
    <w:rsid w:val="0014619E"/>
    <w:rsid w:val="001552C6"/>
    <w:rsid w:val="00157DB9"/>
    <w:rsid w:val="00170DFE"/>
    <w:rsid w:val="00171EF9"/>
    <w:rsid w:val="001730F8"/>
    <w:rsid w:val="001767D1"/>
    <w:rsid w:val="00177824"/>
    <w:rsid w:val="001922EF"/>
    <w:rsid w:val="00193C60"/>
    <w:rsid w:val="001977AF"/>
    <w:rsid w:val="001A3F26"/>
    <w:rsid w:val="001A5BF0"/>
    <w:rsid w:val="001B03B4"/>
    <w:rsid w:val="001B2743"/>
    <w:rsid w:val="001B4D48"/>
    <w:rsid w:val="001C05C2"/>
    <w:rsid w:val="001C0777"/>
    <w:rsid w:val="001D51A5"/>
    <w:rsid w:val="001F4051"/>
    <w:rsid w:val="001F426E"/>
    <w:rsid w:val="0020346F"/>
    <w:rsid w:val="00210472"/>
    <w:rsid w:val="00215A6B"/>
    <w:rsid w:val="00216628"/>
    <w:rsid w:val="002271D3"/>
    <w:rsid w:val="002300AA"/>
    <w:rsid w:val="00236398"/>
    <w:rsid w:val="0024567D"/>
    <w:rsid w:val="00246245"/>
    <w:rsid w:val="0025138B"/>
    <w:rsid w:val="00251F14"/>
    <w:rsid w:val="002529AF"/>
    <w:rsid w:val="00261D55"/>
    <w:rsid w:val="00263817"/>
    <w:rsid w:val="002647D0"/>
    <w:rsid w:val="002656D3"/>
    <w:rsid w:val="0026609E"/>
    <w:rsid w:val="00271B86"/>
    <w:rsid w:val="00282792"/>
    <w:rsid w:val="0028503F"/>
    <w:rsid w:val="00285769"/>
    <w:rsid w:val="00285CD1"/>
    <w:rsid w:val="00290CBA"/>
    <w:rsid w:val="002978D3"/>
    <w:rsid w:val="00297EE1"/>
    <w:rsid w:val="002A62BA"/>
    <w:rsid w:val="002A6914"/>
    <w:rsid w:val="002A7EB6"/>
    <w:rsid w:val="002B5A39"/>
    <w:rsid w:val="002C1953"/>
    <w:rsid w:val="002D374A"/>
    <w:rsid w:val="002D7F29"/>
    <w:rsid w:val="002E2215"/>
    <w:rsid w:val="002E49A7"/>
    <w:rsid w:val="002E7327"/>
    <w:rsid w:val="002E7C54"/>
    <w:rsid w:val="002F0E98"/>
    <w:rsid w:val="002F27FC"/>
    <w:rsid w:val="002F69CD"/>
    <w:rsid w:val="002F6A75"/>
    <w:rsid w:val="00307CBB"/>
    <w:rsid w:val="00315855"/>
    <w:rsid w:val="0031704F"/>
    <w:rsid w:val="00322AE3"/>
    <w:rsid w:val="0032527C"/>
    <w:rsid w:val="003271CF"/>
    <w:rsid w:val="0034234C"/>
    <w:rsid w:val="00364D3C"/>
    <w:rsid w:val="003758A1"/>
    <w:rsid w:val="00375DFF"/>
    <w:rsid w:val="00375E89"/>
    <w:rsid w:val="00377844"/>
    <w:rsid w:val="00387D6B"/>
    <w:rsid w:val="003957B5"/>
    <w:rsid w:val="003B76F0"/>
    <w:rsid w:val="003C5C96"/>
    <w:rsid w:val="003C6382"/>
    <w:rsid w:val="003C6738"/>
    <w:rsid w:val="003D255C"/>
    <w:rsid w:val="003E5CBA"/>
    <w:rsid w:val="003F3E45"/>
    <w:rsid w:val="003F5370"/>
    <w:rsid w:val="004047AB"/>
    <w:rsid w:val="004050A2"/>
    <w:rsid w:val="00406E76"/>
    <w:rsid w:val="004140C7"/>
    <w:rsid w:val="00415D81"/>
    <w:rsid w:val="00416636"/>
    <w:rsid w:val="004172C9"/>
    <w:rsid w:val="0042072B"/>
    <w:rsid w:val="00422746"/>
    <w:rsid w:val="00424D8A"/>
    <w:rsid w:val="00435D66"/>
    <w:rsid w:val="004363CF"/>
    <w:rsid w:val="00446E94"/>
    <w:rsid w:val="004525EC"/>
    <w:rsid w:val="00454900"/>
    <w:rsid w:val="00455859"/>
    <w:rsid w:val="00457501"/>
    <w:rsid w:val="004609BB"/>
    <w:rsid w:val="00463860"/>
    <w:rsid w:val="00466F56"/>
    <w:rsid w:val="00467C1E"/>
    <w:rsid w:val="004710BA"/>
    <w:rsid w:val="00477E4A"/>
    <w:rsid w:val="00486436"/>
    <w:rsid w:val="004879E5"/>
    <w:rsid w:val="00491A99"/>
    <w:rsid w:val="004953FF"/>
    <w:rsid w:val="004A022C"/>
    <w:rsid w:val="004A62F7"/>
    <w:rsid w:val="004A657D"/>
    <w:rsid w:val="004B0B23"/>
    <w:rsid w:val="004B348C"/>
    <w:rsid w:val="004B4F4A"/>
    <w:rsid w:val="004B5C52"/>
    <w:rsid w:val="004B7468"/>
    <w:rsid w:val="004C7241"/>
    <w:rsid w:val="004D2BB3"/>
    <w:rsid w:val="004E0C83"/>
    <w:rsid w:val="004E21A7"/>
    <w:rsid w:val="004E2FA8"/>
    <w:rsid w:val="004E5498"/>
    <w:rsid w:val="004E6625"/>
    <w:rsid w:val="004E7ECD"/>
    <w:rsid w:val="004E7F8F"/>
    <w:rsid w:val="004F4BC1"/>
    <w:rsid w:val="0050282C"/>
    <w:rsid w:val="005114FE"/>
    <w:rsid w:val="00526DD1"/>
    <w:rsid w:val="005335E6"/>
    <w:rsid w:val="00550682"/>
    <w:rsid w:val="00561682"/>
    <w:rsid w:val="00562C19"/>
    <w:rsid w:val="0057112E"/>
    <w:rsid w:val="00575FE2"/>
    <w:rsid w:val="00581B8A"/>
    <w:rsid w:val="0058573F"/>
    <w:rsid w:val="00590459"/>
    <w:rsid w:val="005957D5"/>
    <w:rsid w:val="005A52F9"/>
    <w:rsid w:val="005B3ADF"/>
    <w:rsid w:val="005B441D"/>
    <w:rsid w:val="005B5F20"/>
    <w:rsid w:val="005C156C"/>
    <w:rsid w:val="005C19C2"/>
    <w:rsid w:val="005D096A"/>
    <w:rsid w:val="005D324C"/>
    <w:rsid w:val="005D471E"/>
    <w:rsid w:val="005E0E36"/>
    <w:rsid w:val="005E20BA"/>
    <w:rsid w:val="005E2485"/>
    <w:rsid w:val="005F0151"/>
    <w:rsid w:val="00605EFA"/>
    <w:rsid w:val="00622424"/>
    <w:rsid w:val="006338FC"/>
    <w:rsid w:val="006345BA"/>
    <w:rsid w:val="0063597A"/>
    <w:rsid w:val="0063666A"/>
    <w:rsid w:val="006427F2"/>
    <w:rsid w:val="00643128"/>
    <w:rsid w:val="00652439"/>
    <w:rsid w:val="00654C3A"/>
    <w:rsid w:val="006551F6"/>
    <w:rsid w:val="00663BB1"/>
    <w:rsid w:val="00670B93"/>
    <w:rsid w:val="006813B6"/>
    <w:rsid w:val="006931CC"/>
    <w:rsid w:val="006961F4"/>
    <w:rsid w:val="006A5000"/>
    <w:rsid w:val="006A67F7"/>
    <w:rsid w:val="006A7C54"/>
    <w:rsid w:val="006B2F88"/>
    <w:rsid w:val="006B3EEF"/>
    <w:rsid w:val="006B6800"/>
    <w:rsid w:val="006B6AAA"/>
    <w:rsid w:val="006C0F20"/>
    <w:rsid w:val="006C2E8C"/>
    <w:rsid w:val="006C36E2"/>
    <w:rsid w:val="006C6571"/>
    <w:rsid w:val="006D119A"/>
    <w:rsid w:val="006E1967"/>
    <w:rsid w:val="006E1CA3"/>
    <w:rsid w:val="006F1C76"/>
    <w:rsid w:val="006F6CCA"/>
    <w:rsid w:val="006F6F0B"/>
    <w:rsid w:val="007071E1"/>
    <w:rsid w:val="007252BB"/>
    <w:rsid w:val="00725B71"/>
    <w:rsid w:val="0073470A"/>
    <w:rsid w:val="00735910"/>
    <w:rsid w:val="00742C54"/>
    <w:rsid w:val="00746FF5"/>
    <w:rsid w:val="00750ED6"/>
    <w:rsid w:val="00757E4E"/>
    <w:rsid w:val="00760852"/>
    <w:rsid w:val="00783E80"/>
    <w:rsid w:val="007850D9"/>
    <w:rsid w:val="007854BE"/>
    <w:rsid w:val="0079042E"/>
    <w:rsid w:val="00796E53"/>
    <w:rsid w:val="007A06CC"/>
    <w:rsid w:val="007A1321"/>
    <w:rsid w:val="007A445D"/>
    <w:rsid w:val="007B45C7"/>
    <w:rsid w:val="007C430A"/>
    <w:rsid w:val="007D73AD"/>
    <w:rsid w:val="007F10DF"/>
    <w:rsid w:val="007F21A4"/>
    <w:rsid w:val="00800F8F"/>
    <w:rsid w:val="00802187"/>
    <w:rsid w:val="0080218D"/>
    <w:rsid w:val="00807E6E"/>
    <w:rsid w:val="00811852"/>
    <w:rsid w:val="00811A14"/>
    <w:rsid w:val="00811B45"/>
    <w:rsid w:val="00812AA6"/>
    <w:rsid w:val="0081306B"/>
    <w:rsid w:val="00814A03"/>
    <w:rsid w:val="0082101D"/>
    <w:rsid w:val="008229B2"/>
    <w:rsid w:val="00824CAF"/>
    <w:rsid w:val="008277E8"/>
    <w:rsid w:val="00827B3A"/>
    <w:rsid w:val="00834CB8"/>
    <w:rsid w:val="00844D90"/>
    <w:rsid w:val="00847ED7"/>
    <w:rsid w:val="0085034D"/>
    <w:rsid w:val="008619C8"/>
    <w:rsid w:val="008728F0"/>
    <w:rsid w:val="008760D2"/>
    <w:rsid w:val="00877DEC"/>
    <w:rsid w:val="0088044D"/>
    <w:rsid w:val="008816F7"/>
    <w:rsid w:val="008845EF"/>
    <w:rsid w:val="008855E7"/>
    <w:rsid w:val="008A5940"/>
    <w:rsid w:val="008A71CF"/>
    <w:rsid w:val="008B3811"/>
    <w:rsid w:val="008C1A3D"/>
    <w:rsid w:val="008C2AA8"/>
    <w:rsid w:val="008C40CF"/>
    <w:rsid w:val="008C74EF"/>
    <w:rsid w:val="008D108A"/>
    <w:rsid w:val="008D50F4"/>
    <w:rsid w:val="008D5DAB"/>
    <w:rsid w:val="008D64DD"/>
    <w:rsid w:val="008E007F"/>
    <w:rsid w:val="008E2B35"/>
    <w:rsid w:val="008E2C35"/>
    <w:rsid w:val="008F01C0"/>
    <w:rsid w:val="009041DB"/>
    <w:rsid w:val="00907D8B"/>
    <w:rsid w:val="00914FA7"/>
    <w:rsid w:val="009327B5"/>
    <w:rsid w:val="0093752B"/>
    <w:rsid w:val="009507D1"/>
    <w:rsid w:val="00950B20"/>
    <w:rsid w:val="0096032D"/>
    <w:rsid w:val="00962B0B"/>
    <w:rsid w:val="00964283"/>
    <w:rsid w:val="009817A6"/>
    <w:rsid w:val="00984A1B"/>
    <w:rsid w:val="009904DA"/>
    <w:rsid w:val="009915B7"/>
    <w:rsid w:val="009A326D"/>
    <w:rsid w:val="009A58BC"/>
    <w:rsid w:val="009B1365"/>
    <w:rsid w:val="009C1DC1"/>
    <w:rsid w:val="009C2A89"/>
    <w:rsid w:val="009C6337"/>
    <w:rsid w:val="009C65B9"/>
    <w:rsid w:val="009D045F"/>
    <w:rsid w:val="009D43E9"/>
    <w:rsid w:val="009D6733"/>
    <w:rsid w:val="009F11CF"/>
    <w:rsid w:val="009F5EC1"/>
    <w:rsid w:val="00A00858"/>
    <w:rsid w:val="00A02532"/>
    <w:rsid w:val="00A03B75"/>
    <w:rsid w:val="00A21E2D"/>
    <w:rsid w:val="00A2620D"/>
    <w:rsid w:val="00A2685E"/>
    <w:rsid w:val="00A27AB9"/>
    <w:rsid w:val="00A3472E"/>
    <w:rsid w:val="00A447D6"/>
    <w:rsid w:val="00A4484D"/>
    <w:rsid w:val="00A45E8F"/>
    <w:rsid w:val="00A505F8"/>
    <w:rsid w:val="00A5277D"/>
    <w:rsid w:val="00A572ED"/>
    <w:rsid w:val="00A6094B"/>
    <w:rsid w:val="00A70D54"/>
    <w:rsid w:val="00A74750"/>
    <w:rsid w:val="00A8034E"/>
    <w:rsid w:val="00A80781"/>
    <w:rsid w:val="00A810F2"/>
    <w:rsid w:val="00A81CA2"/>
    <w:rsid w:val="00A87CE1"/>
    <w:rsid w:val="00AA3A8C"/>
    <w:rsid w:val="00AB30B6"/>
    <w:rsid w:val="00AC3160"/>
    <w:rsid w:val="00AC4568"/>
    <w:rsid w:val="00AC7515"/>
    <w:rsid w:val="00AE2620"/>
    <w:rsid w:val="00AE78ED"/>
    <w:rsid w:val="00AE7A1C"/>
    <w:rsid w:val="00AF4A0F"/>
    <w:rsid w:val="00AF787B"/>
    <w:rsid w:val="00B207F9"/>
    <w:rsid w:val="00B315DB"/>
    <w:rsid w:val="00B32235"/>
    <w:rsid w:val="00B33422"/>
    <w:rsid w:val="00B34CD2"/>
    <w:rsid w:val="00B36B9C"/>
    <w:rsid w:val="00B424D6"/>
    <w:rsid w:val="00B436BF"/>
    <w:rsid w:val="00B44180"/>
    <w:rsid w:val="00B50574"/>
    <w:rsid w:val="00B5646B"/>
    <w:rsid w:val="00B569F9"/>
    <w:rsid w:val="00B8220B"/>
    <w:rsid w:val="00B82520"/>
    <w:rsid w:val="00B91EBF"/>
    <w:rsid w:val="00B93AA3"/>
    <w:rsid w:val="00BA1A6D"/>
    <w:rsid w:val="00BB6093"/>
    <w:rsid w:val="00BD03B8"/>
    <w:rsid w:val="00BE1930"/>
    <w:rsid w:val="00C05D32"/>
    <w:rsid w:val="00C07341"/>
    <w:rsid w:val="00C074CD"/>
    <w:rsid w:val="00C1460B"/>
    <w:rsid w:val="00C21A46"/>
    <w:rsid w:val="00C309B3"/>
    <w:rsid w:val="00C31751"/>
    <w:rsid w:val="00C361B4"/>
    <w:rsid w:val="00C370B7"/>
    <w:rsid w:val="00C4342F"/>
    <w:rsid w:val="00C45219"/>
    <w:rsid w:val="00C51F9D"/>
    <w:rsid w:val="00C526DC"/>
    <w:rsid w:val="00C62017"/>
    <w:rsid w:val="00C66D04"/>
    <w:rsid w:val="00C77710"/>
    <w:rsid w:val="00C909CB"/>
    <w:rsid w:val="00C9707F"/>
    <w:rsid w:val="00CA53CD"/>
    <w:rsid w:val="00CA595C"/>
    <w:rsid w:val="00CB56DC"/>
    <w:rsid w:val="00CB78DD"/>
    <w:rsid w:val="00CD4081"/>
    <w:rsid w:val="00CD4F50"/>
    <w:rsid w:val="00CD52B5"/>
    <w:rsid w:val="00CD5892"/>
    <w:rsid w:val="00CE4E44"/>
    <w:rsid w:val="00CE4FF0"/>
    <w:rsid w:val="00CE5F72"/>
    <w:rsid w:val="00CE6569"/>
    <w:rsid w:val="00CE675B"/>
    <w:rsid w:val="00CF2B43"/>
    <w:rsid w:val="00CF7D3B"/>
    <w:rsid w:val="00D04602"/>
    <w:rsid w:val="00D1248C"/>
    <w:rsid w:val="00D20DE0"/>
    <w:rsid w:val="00D24F51"/>
    <w:rsid w:val="00D26974"/>
    <w:rsid w:val="00D30AE7"/>
    <w:rsid w:val="00D32AD8"/>
    <w:rsid w:val="00D42520"/>
    <w:rsid w:val="00D51D53"/>
    <w:rsid w:val="00D51D89"/>
    <w:rsid w:val="00D535B7"/>
    <w:rsid w:val="00D537E8"/>
    <w:rsid w:val="00D54676"/>
    <w:rsid w:val="00D553F4"/>
    <w:rsid w:val="00D57A3B"/>
    <w:rsid w:val="00D605C3"/>
    <w:rsid w:val="00D629D7"/>
    <w:rsid w:val="00D66F17"/>
    <w:rsid w:val="00D709A1"/>
    <w:rsid w:val="00D71C7E"/>
    <w:rsid w:val="00D82967"/>
    <w:rsid w:val="00D833C6"/>
    <w:rsid w:val="00D856C1"/>
    <w:rsid w:val="00D93B75"/>
    <w:rsid w:val="00D966F1"/>
    <w:rsid w:val="00DA5872"/>
    <w:rsid w:val="00DA658F"/>
    <w:rsid w:val="00DB5ACC"/>
    <w:rsid w:val="00DC5F84"/>
    <w:rsid w:val="00DD0613"/>
    <w:rsid w:val="00DD0A06"/>
    <w:rsid w:val="00DD1106"/>
    <w:rsid w:val="00DE2996"/>
    <w:rsid w:val="00DE64BA"/>
    <w:rsid w:val="00DF6699"/>
    <w:rsid w:val="00E02374"/>
    <w:rsid w:val="00E03FDC"/>
    <w:rsid w:val="00E130EF"/>
    <w:rsid w:val="00E14192"/>
    <w:rsid w:val="00E242FE"/>
    <w:rsid w:val="00E26CDB"/>
    <w:rsid w:val="00E326B3"/>
    <w:rsid w:val="00E32ADF"/>
    <w:rsid w:val="00E32F97"/>
    <w:rsid w:val="00E403FA"/>
    <w:rsid w:val="00E41116"/>
    <w:rsid w:val="00E4166E"/>
    <w:rsid w:val="00E428FF"/>
    <w:rsid w:val="00E46F7A"/>
    <w:rsid w:val="00E5112E"/>
    <w:rsid w:val="00E529A6"/>
    <w:rsid w:val="00E5359F"/>
    <w:rsid w:val="00E540BA"/>
    <w:rsid w:val="00E66EE2"/>
    <w:rsid w:val="00E70122"/>
    <w:rsid w:val="00E71503"/>
    <w:rsid w:val="00E72D2D"/>
    <w:rsid w:val="00E75490"/>
    <w:rsid w:val="00E86F8F"/>
    <w:rsid w:val="00E871CE"/>
    <w:rsid w:val="00EA081D"/>
    <w:rsid w:val="00EA7B74"/>
    <w:rsid w:val="00EB3AE4"/>
    <w:rsid w:val="00EC2C7A"/>
    <w:rsid w:val="00EC44EF"/>
    <w:rsid w:val="00EC73D0"/>
    <w:rsid w:val="00ED1AE6"/>
    <w:rsid w:val="00ED6F41"/>
    <w:rsid w:val="00EE403A"/>
    <w:rsid w:val="00EE4E4A"/>
    <w:rsid w:val="00F05DCA"/>
    <w:rsid w:val="00F1070C"/>
    <w:rsid w:val="00F14A0B"/>
    <w:rsid w:val="00F14F28"/>
    <w:rsid w:val="00F1572D"/>
    <w:rsid w:val="00F20816"/>
    <w:rsid w:val="00F30CEC"/>
    <w:rsid w:val="00F32EE0"/>
    <w:rsid w:val="00F404E7"/>
    <w:rsid w:val="00F447CA"/>
    <w:rsid w:val="00F61045"/>
    <w:rsid w:val="00F63424"/>
    <w:rsid w:val="00F64B57"/>
    <w:rsid w:val="00F736A0"/>
    <w:rsid w:val="00F77836"/>
    <w:rsid w:val="00F83AB9"/>
    <w:rsid w:val="00F92107"/>
    <w:rsid w:val="00F94108"/>
    <w:rsid w:val="00FB59CA"/>
    <w:rsid w:val="00FD10BC"/>
    <w:rsid w:val="00FE2A5A"/>
    <w:rsid w:val="00FF33BF"/>
    <w:rsid w:val="00FF4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297CA"/>
  <w15:docId w15:val="{0E88D580-8AA0-40C4-8D82-9FCCF36C9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64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4E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4E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909C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6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6436"/>
    <w:rPr>
      <w:rFonts w:eastAsiaTheme="minorEastAsia"/>
      <w:lang w:val="en-US"/>
    </w:rPr>
  </w:style>
  <w:style w:type="character" w:customStyle="1" w:styleId="Heading1Char">
    <w:name w:val="Heading 1 Char"/>
    <w:basedOn w:val="DefaultParagraphFont"/>
    <w:link w:val="Heading1"/>
    <w:uiPriority w:val="9"/>
    <w:rsid w:val="004864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86436"/>
    <w:pPr>
      <w:outlineLvl w:val="9"/>
    </w:pPr>
    <w:rPr>
      <w:lang w:val="en-US"/>
    </w:rPr>
  </w:style>
  <w:style w:type="paragraph" w:styleId="TOC1">
    <w:name w:val="toc 1"/>
    <w:basedOn w:val="Normal"/>
    <w:next w:val="Normal"/>
    <w:autoRedefine/>
    <w:uiPriority w:val="39"/>
    <w:unhideWhenUsed/>
    <w:rsid w:val="00486436"/>
    <w:pPr>
      <w:spacing w:after="100"/>
    </w:pPr>
  </w:style>
  <w:style w:type="character" w:styleId="Hyperlink">
    <w:name w:val="Hyperlink"/>
    <w:basedOn w:val="DefaultParagraphFont"/>
    <w:uiPriority w:val="99"/>
    <w:unhideWhenUsed/>
    <w:rsid w:val="00486436"/>
    <w:rPr>
      <w:color w:val="0563C1" w:themeColor="hyperlink"/>
      <w:u w:val="single"/>
    </w:rPr>
  </w:style>
  <w:style w:type="character" w:customStyle="1" w:styleId="Heading2Char">
    <w:name w:val="Heading 2 Char"/>
    <w:basedOn w:val="DefaultParagraphFont"/>
    <w:link w:val="Heading2"/>
    <w:uiPriority w:val="9"/>
    <w:rsid w:val="00EE4E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E4E4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EE4E4A"/>
    <w:pPr>
      <w:spacing w:after="100"/>
      <w:ind w:left="220"/>
    </w:pPr>
  </w:style>
  <w:style w:type="paragraph" w:styleId="TOC3">
    <w:name w:val="toc 3"/>
    <w:basedOn w:val="Normal"/>
    <w:next w:val="Normal"/>
    <w:autoRedefine/>
    <w:uiPriority w:val="39"/>
    <w:unhideWhenUsed/>
    <w:rsid w:val="00EE4E4A"/>
    <w:pPr>
      <w:spacing w:after="100"/>
      <w:ind w:left="440"/>
    </w:pPr>
  </w:style>
  <w:style w:type="paragraph" w:styleId="Header">
    <w:name w:val="header"/>
    <w:basedOn w:val="Normal"/>
    <w:link w:val="HeaderChar"/>
    <w:uiPriority w:val="99"/>
    <w:unhideWhenUsed/>
    <w:rsid w:val="00DA6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58F"/>
  </w:style>
  <w:style w:type="paragraph" w:styleId="Footer">
    <w:name w:val="footer"/>
    <w:basedOn w:val="Normal"/>
    <w:link w:val="FooterChar"/>
    <w:unhideWhenUsed/>
    <w:rsid w:val="00DA658F"/>
    <w:pPr>
      <w:tabs>
        <w:tab w:val="center" w:pos="4513"/>
        <w:tab w:val="right" w:pos="9026"/>
      </w:tabs>
      <w:spacing w:after="0" w:line="240" w:lineRule="auto"/>
    </w:pPr>
  </w:style>
  <w:style w:type="character" w:customStyle="1" w:styleId="FooterChar">
    <w:name w:val="Footer Char"/>
    <w:basedOn w:val="DefaultParagraphFont"/>
    <w:link w:val="Footer"/>
    <w:rsid w:val="00DA658F"/>
  </w:style>
  <w:style w:type="paragraph" w:styleId="BalloonText">
    <w:name w:val="Balloon Text"/>
    <w:basedOn w:val="Normal"/>
    <w:link w:val="BalloonTextChar"/>
    <w:uiPriority w:val="99"/>
    <w:semiHidden/>
    <w:unhideWhenUsed/>
    <w:rsid w:val="00B424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4D6"/>
    <w:rPr>
      <w:rFonts w:ascii="Tahoma" w:hAnsi="Tahoma" w:cs="Tahoma"/>
      <w:sz w:val="16"/>
      <w:szCs w:val="16"/>
    </w:rPr>
  </w:style>
  <w:style w:type="paragraph" w:styleId="ListParagraph">
    <w:name w:val="List Paragraph"/>
    <w:basedOn w:val="Normal"/>
    <w:uiPriority w:val="34"/>
    <w:qFormat/>
    <w:rsid w:val="004E6625"/>
    <w:pPr>
      <w:ind w:left="720"/>
      <w:contextualSpacing/>
    </w:pPr>
  </w:style>
  <w:style w:type="paragraph" w:styleId="Bibliography">
    <w:name w:val="Bibliography"/>
    <w:basedOn w:val="Normal"/>
    <w:next w:val="Normal"/>
    <w:uiPriority w:val="37"/>
    <w:unhideWhenUsed/>
    <w:rsid w:val="007F10DF"/>
  </w:style>
  <w:style w:type="character" w:customStyle="1" w:styleId="UnresolvedMention1">
    <w:name w:val="Unresolved Mention1"/>
    <w:basedOn w:val="DefaultParagraphFont"/>
    <w:uiPriority w:val="99"/>
    <w:semiHidden/>
    <w:unhideWhenUsed/>
    <w:rsid w:val="00125BCA"/>
    <w:rPr>
      <w:color w:val="808080"/>
      <w:shd w:val="clear" w:color="auto" w:fill="E6E6E6"/>
    </w:rPr>
  </w:style>
  <w:style w:type="paragraph" w:styleId="NormalWeb">
    <w:name w:val="Normal (Web)"/>
    <w:basedOn w:val="Normal"/>
    <w:uiPriority w:val="99"/>
    <w:semiHidden/>
    <w:unhideWhenUsed/>
    <w:rsid w:val="00550682"/>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unhideWhenUsed/>
    <w:rsid w:val="00251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5">
    <w:name w:val="Light Grid Accent 5"/>
    <w:basedOn w:val="TableNormal"/>
    <w:uiPriority w:val="62"/>
    <w:rsid w:val="00FF33BF"/>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character" w:customStyle="1" w:styleId="Heading4Char">
    <w:name w:val="Heading 4 Char"/>
    <w:basedOn w:val="DefaultParagraphFont"/>
    <w:link w:val="Heading4"/>
    <w:uiPriority w:val="9"/>
    <w:rsid w:val="00C909CB"/>
    <w:rPr>
      <w:rFonts w:asciiTheme="majorHAnsi" w:eastAsiaTheme="majorEastAsia" w:hAnsiTheme="majorHAnsi" w:cstheme="majorBidi"/>
      <w:b/>
      <w:bCs/>
      <w:i/>
      <w:iCs/>
      <w:color w:val="5B9BD5" w:themeColor="accent1"/>
    </w:rPr>
  </w:style>
  <w:style w:type="paragraph" w:styleId="Caption">
    <w:name w:val="caption"/>
    <w:basedOn w:val="Normal"/>
    <w:next w:val="Normal"/>
    <w:uiPriority w:val="35"/>
    <w:unhideWhenUsed/>
    <w:qFormat/>
    <w:rsid w:val="00A27AB9"/>
    <w:pPr>
      <w:spacing w:after="200" w:line="240" w:lineRule="auto"/>
    </w:pPr>
    <w:rPr>
      <w:b/>
      <w:bCs/>
      <w:color w:val="5B9BD5" w:themeColor="accent1"/>
      <w:sz w:val="18"/>
      <w:szCs w:val="18"/>
    </w:rPr>
  </w:style>
  <w:style w:type="character" w:styleId="Emphasis">
    <w:name w:val="Emphasis"/>
    <w:basedOn w:val="DefaultParagraphFont"/>
    <w:uiPriority w:val="20"/>
    <w:qFormat/>
    <w:rsid w:val="00A74750"/>
    <w:rPr>
      <w:i/>
      <w:iCs/>
    </w:rPr>
  </w:style>
  <w:style w:type="paragraph" w:styleId="TableofFigures">
    <w:name w:val="table of figures"/>
    <w:basedOn w:val="Normal"/>
    <w:next w:val="Normal"/>
    <w:uiPriority w:val="99"/>
    <w:unhideWhenUsed/>
    <w:rsid w:val="00F9410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30278">
      <w:bodyDiv w:val="1"/>
      <w:marLeft w:val="0"/>
      <w:marRight w:val="0"/>
      <w:marTop w:val="0"/>
      <w:marBottom w:val="0"/>
      <w:divBdr>
        <w:top w:val="none" w:sz="0" w:space="0" w:color="auto"/>
        <w:left w:val="none" w:sz="0" w:space="0" w:color="auto"/>
        <w:bottom w:val="none" w:sz="0" w:space="0" w:color="auto"/>
        <w:right w:val="none" w:sz="0" w:space="0" w:color="auto"/>
      </w:divBdr>
    </w:div>
    <w:div w:id="4134756">
      <w:bodyDiv w:val="1"/>
      <w:marLeft w:val="0"/>
      <w:marRight w:val="0"/>
      <w:marTop w:val="0"/>
      <w:marBottom w:val="0"/>
      <w:divBdr>
        <w:top w:val="none" w:sz="0" w:space="0" w:color="auto"/>
        <w:left w:val="none" w:sz="0" w:space="0" w:color="auto"/>
        <w:bottom w:val="none" w:sz="0" w:space="0" w:color="auto"/>
        <w:right w:val="none" w:sz="0" w:space="0" w:color="auto"/>
      </w:divBdr>
    </w:div>
    <w:div w:id="6031576">
      <w:bodyDiv w:val="1"/>
      <w:marLeft w:val="0"/>
      <w:marRight w:val="0"/>
      <w:marTop w:val="0"/>
      <w:marBottom w:val="0"/>
      <w:divBdr>
        <w:top w:val="none" w:sz="0" w:space="0" w:color="auto"/>
        <w:left w:val="none" w:sz="0" w:space="0" w:color="auto"/>
        <w:bottom w:val="none" w:sz="0" w:space="0" w:color="auto"/>
        <w:right w:val="none" w:sz="0" w:space="0" w:color="auto"/>
      </w:divBdr>
    </w:div>
    <w:div w:id="13044851">
      <w:bodyDiv w:val="1"/>
      <w:marLeft w:val="0"/>
      <w:marRight w:val="0"/>
      <w:marTop w:val="0"/>
      <w:marBottom w:val="0"/>
      <w:divBdr>
        <w:top w:val="none" w:sz="0" w:space="0" w:color="auto"/>
        <w:left w:val="none" w:sz="0" w:space="0" w:color="auto"/>
        <w:bottom w:val="none" w:sz="0" w:space="0" w:color="auto"/>
        <w:right w:val="none" w:sz="0" w:space="0" w:color="auto"/>
      </w:divBdr>
    </w:div>
    <w:div w:id="14964492">
      <w:bodyDiv w:val="1"/>
      <w:marLeft w:val="0"/>
      <w:marRight w:val="0"/>
      <w:marTop w:val="0"/>
      <w:marBottom w:val="0"/>
      <w:divBdr>
        <w:top w:val="none" w:sz="0" w:space="0" w:color="auto"/>
        <w:left w:val="none" w:sz="0" w:space="0" w:color="auto"/>
        <w:bottom w:val="none" w:sz="0" w:space="0" w:color="auto"/>
        <w:right w:val="none" w:sz="0" w:space="0" w:color="auto"/>
      </w:divBdr>
    </w:div>
    <w:div w:id="20934279">
      <w:bodyDiv w:val="1"/>
      <w:marLeft w:val="0"/>
      <w:marRight w:val="0"/>
      <w:marTop w:val="0"/>
      <w:marBottom w:val="0"/>
      <w:divBdr>
        <w:top w:val="none" w:sz="0" w:space="0" w:color="auto"/>
        <w:left w:val="none" w:sz="0" w:space="0" w:color="auto"/>
        <w:bottom w:val="none" w:sz="0" w:space="0" w:color="auto"/>
        <w:right w:val="none" w:sz="0" w:space="0" w:color="auto"/>
      </w:divBdr>
    </w:div>
    <w:div w:id="30035427">
      <w:bodyDiv w:val="1"/>
      <w:marLeft w:val="0"/>
      <w:marRight w:val="0"/>
      <w:marTop w:val="0"/>
      <w:marBottom w:val="0"/>
      <w:divBdr>
        <w:top w:val="none" w:sz="0" w:space="0" w:color="auto"/>
        <w:left w:val="none" w:sz="0" w:space="0" w:color="auto"/>
        <w:bottom w:val="none" w:sz="0" w:space="0" w:color="auto"/>
        <w:right w:val="none" w:sz="0" w:space="0" w:color="auto"/>
      </w:divBdr>
    </w:div>
    <w:div w:id="31730682">
      <w:bodyDiv w:val="1"/>
      <w:marLeft w:val="0"/>
      <w:marRight w:val="0"/>
      <w:marTop w:val="0"/>
      <w:marBottom w:val="0"/>
      <w:divBdr>
        <w:top w:val="none" w:sz="0" w:space="0" w:color="auto"/>
        <w:left w:val="none" w:sz="0" w:space="0" w:color="auto"/>
        <w:bottom w:val="none" w:sz="0" w:space="0" w:color="auto"/>
        <w:right w:val="none" w:sz="0" w:space="0" w:color="auto"/>
      </w:divBdr>
    </w:div>
    <w:div w:id="35282937">
      <w:bodyDiv w:val="1"/>
      <w:marLeft w:val="0"/>
      <w:marRight w:val="0"/>
      <w:marTop w:val="0"/>
      <w:marBottom w:val="0"/>
      <w:divBdr>
        <w:top w:val="none" w:sz="0" w:space="0" w:color="auto"/>
        <w:left w:val="none" w:sz="0" w:space="0" w:color="auto"/>
        <w:bottom w:val="none" w:sz="0" w:space="0" w:color="auto"/>
        <w:right w:val="none" w:sz="0" w:space="0" w:color="auto"/>
      </w:divBdr>
    </w:div>
    <w:div w:id="39205544">
      <w:bodyDiv w:val="1"/>
      <w:marLeft w:val="0"/>
      <w:marRight w:val="0"/>
      <w:marTop w:val="0"/>
      <w:marBottom w:val="0"/>
      <w:divBdr>
        <w:top w:val="none" w:sz="0" w:space="0" w:color="auto"/>
        <w:left w:val="none" w:sz="0" w:space="0" w:color="auto"/>
        <w:bottom w:val="none" w:sz="0" w:space="0" w:color="auto"/>
        <w:right w:val="none" w:sz="0" w:space="0" w:color="auto"/>
      </w:divBdr>
    </w:div>
    <w:div w:id="41367837">
      <w:bodyDiv w:val="1"/>
      <w:marLeft w:val="0"/>
      <w:marRight w:val="0"/>
      <w:marTop w:val="0"/>
      <w:marBottom w:val="0"/>
      <w:divBdr>
        <w:top w:val="none" w:sz="0" w:space="0" w:color="auto"/>
        <w:left w:val="none" w:sz="0" w:space="0" w:color="auto"/>
        <w:bottom w:val="none" w:sz="0" w:space="0" w:color="auto"/>
        <w:right w:val="none" w:sz="0" w:space="0" w:color="auto"/>
      </w:divBdr>
    </w:div>
    <w:div w:id="44378241">
      <w:bodyDiv w:val="1"/>
      <w:marLeft w:val="0"/>
      <w:marRight w:val="0"/>
      <w:marTop w:val="0"/>
      <w:marBottom w:val="0"/>
      <w:divBdr>
        <w:top w:val="none" w:sz="0" w:space="0" w:color="auto"/>
        <w:left w:val="none" w:sz="0" w:space="0" w:color="auto"/>
        <w:bottom w:val="none" w:sz="0" w:space="0" w:color="auto"/>
        <w:right w:val="none" w:sz="0" w:space="0" w:color="auto"/>
      </w:divBdr>
    </w:div>
    <w:div w:id="47579906">
      <w:bodyDiv w:val="1"/>
      <w:marLeft w:val="0"/>
      <w:marRight w:val="0"/>
      <w:marTop w:val="0"/>
      <w:marBottom w:val="0"/>
      <w:divBdr>
        <w:top w:val="none" w:sz="0" w:space="0" w:color="auto"/>
        <w:left w:val="none" w:sz="0" w:space="0" w:color="auto"/>
        <w:bottom w:val="none" w:sz="0" w:space="0" w:color="auto"/>
        <w:right w:val="none" w:sz="0" w:space="0" w:color="auto"/>
      </w:divBdr>
    </w:div>
    <w:div w:id="54744287">
      <w:bodyDiv w:val="1"/>
      <w:marLeft w:val="0"/>
      <w:marRight w:val="0"/>
      <w:marTop w:val="0"/>
      <w:marBottom w:val="0"/>
      <w:divBdr>
        <w:top w:val="none" w:sz="0" w:space="0" w:color="auto"/>
        <w:left w:val="none" w:sz="0" w:space="0" w:color="auto"/>
        <w:bottom w:val="none" w:sz="0" w:space="0" w:color="auto"/>
        <w:right w:val="none" w:sz="0" w:space="0" w:color="auto"/>
      </w:divBdr>
    </w:div>
    <w:div w:id="57672987">
      <w:bodyDiv w:val="1"/>
      <w:marLeft w:val="0"/>
      <w:marRight w:val="0"/>
      <w:marTop w:val="0"/>
      <w:marBottom w:val="0"/>
      <w:divBdr>
        <w:top w:val="none" w:sz="0" w:space="0" w:color="auto"/>
        <w:left w:val="none" w:sz="0" w:space="0" w:color="auto"/>
        <w:bottom w:val="none" w:sz="0" w:space="0" w:color="auto"/>
        <w:right w:val="none" w:sz="0" w:space="0" w:color="auto"/>
      </w:divBdr>
    </w:div>
    <w:div w:id="58678317">
      <w:bodyDiv w:val="1"/>
      <w:marLeft w:val="0"/>
      <w:marRight w:val="0"/>
      <w:marTop w:val="0"/>
      <w:marBottom w:val="0"/>
      <w:divBdr>
        <w:top w:val="none" w:sz="0" w:space="0" w:color="auto"/>
        <w:left w:val="none" w:sz="0" w:space="0" w:color="auto"/>
        <w:bottom w:val="none" w:sz="0" w:space="0" w:color="auto"/>
        <w:right w:val="none" w:sz="0" w:space="0" w:color="auto"/>
      </w:divBdr>
    </w:div>
    <w:div w:id="62457124">
      <w:bodyDiv w:val="1"/>
      <w:marLeft w:val="0"/>
      <w:marRight w:val="0"/>
      <w:marTop w:val="0"/>
      <w:marBottom w:val="0"/>
      <w:divBdr>
        <w:top w:val="none" w:sz="0" w:space="0" w:color="auto"/>
        <w:left w:val="none" w:sz="0" w:space="0" w:color="auto"/>
        <w:bottom w:val="none" w:sz="0" w:space="0" w:color="auto"/>
        <w:right w:val="none" w:sz="0" w:space="0" w:color="auto"/>
      </w:divBdr>
    </w:div>
    <w:div w:id="68844976">
      <w:bodyDiv w:val="1"/>
      <w:marLeft w:val="0"/>
      <w:marRight w:val="0"/>
      <w:marTop w:val="0"/>
      <w:marBottom w:val="0"/>
      <w:divBdr>
        <w:top w:val="none" w:sz="0" w:space="0" w:color="auto"/>
        <w:left w:val="none" w:sz="0" w:space="0" w:color="auto"/>
        <w:bottom w:val="none" w:sz="0" w:space="0" w:color="auto"/>
        <w:right w:val="none" w:sz="0" w:space="0" w:color="auto"/>
      </w:divBdr>
    </w:div>
    <w:div w:id="71587379">
      <w:bodyDiv w:val="1"/>
      <w:marLeft w:val="0"/>
      <w:marRight w:val="0"/>
      <w:marTop w:val="0"/>
      <w:marBottom w:val="0"/>
      <w:divBdr>
        <w:top w:val="none" w:sz="0" w:space="0" w:color="auto"/>
        <w:left w:val="none" w:sz="0" w:space="0" w:color="auto"/>
        <w:bottom w:val="none" w:sz="0" w:space="0" w:color="auto"/>
        <w:right w:val="none" w:sz="0" w:space="0" w:color="auto"/>
      </w:divBdr>
    </w:div>
    <w:div w:id="72170499">
      <w:bodyDiv w:val="1"/>
      <w:marLeft w:val="0"/>
      <w:marRight w:val="0"/>
      <w:marTop w:val="0"/>
      <w:marBottom w:val="0"/>
      <w:divBdr>
        <w:top w:val="none" w:sz="0" w:space="0" w:color="auto"/>
        <w:left w:val="none" w:sz="0" w:space="0" w:color="auto"/>
        <w:bottom w:val="none" w:sz="0" w:space="0" w:color="auto"/>
        <w:right w:val="none" w:sz="0" w:space="0" w:color="auto"/>
      </w:divBdr>
    </w:div>
    <w:div w:id="74281726">
      <w:bodyDiv w:val="1"/>
      <w:marLeft w:val="0"/>
      <w:marRight w:val="0"/>
      <w:marTop w:val="0"/>
      <w:marBottom w:val="0"/>
      <w:divBdr>
        <w:top w:val="none" w:sz="0" w:space="0" w:color="auto"/>
        <w:left w:val="none" w:sz="0" w:space="0" w:color="auto"/>
        <w:bottom w:val="none" w:sz="0" w:space="0" w:color="auto"/>
        <w:right w:val="none" w:sz="0" w:space="0" w:color="auto"/>
      </w:divBdr>
    </w:div>
    <w:div w:id="80489642">
      <w:bodyDiv w:val="1"/>
      <w:marLeft w:val="0"/>
      <w:marRight w:val="0"/>
      <w:marTop w:val="0"/>
      <w:marBottom w:val="0"/>
      <w:divBdr>
        <w:top w:val="none" w:sz="0" w:space="0" w:color="auto"/>
        <w:left w:val="none" w:sz="0" w:space="0" w:color="auto"/>
        <w:bottom w:val="none" w:sz="0" w:space="0" w:color="auto"/>
        <w:right w:val="none" w:sz="0" w:space="0" w:color="auto"/>
      </w:divBdr>
    </w:div>
    <w:div w:id="84424362">
      <w:bodyDiv w:val="1"/>
      <w:marLeft w:val="0"/>
      <w:marRight w:val="0"/>
      <w:marTop w:val="0"/>
      <w:marBottom w:val="0"/>
      <w:divBdr>
        <w:top w:val="none" w:sz="0" w:space="0" w:color="auto"/>
        <w:left w:val="none" w:sz="0" w:space="0" w:color="auto"/>
        <w:bottom w:val="none" w:sz="0" w:space="0" w:color="auto"/>
        <w:right w:val="none" w:sz="0" w:space="0" w:color="auto"/>
      </w:divBdr>
    </w:div>
    <w:div w:id="94058356">
      <w:bodyDiv w:val="1"/>
      <w:marLeft w:val="0"/>
      <w:marRight w:val="0"/>
      <w:marTop w:val="0"/>
      <w:marBottom w:val="0"/>
      <w:divBdr>
        <w:top w:val="none" w:sz="0" w:space="0" w:color="auto"/>
        <w:left w:val="none" w:sz="0" w:space="0" w:color="auto"/>
        <w:bottom w:val="none" w:sz="0" w:space="0" w:color="auto"/>
        <w:right w:val="none" w:sz="0" w:space="0" w:color="auto"/>
      </w:divBdr>
    </w:div>
    <w:div w:id="100532790">
      <w:bodyDiv w:val="1"/>
      <w:marLeft w:val="0"/>
      <w:marRight w:val="0"/>
      <w:marTop w:val="0"/>
      <w:marBottom w:val="0"/>
      <w:divBdr>
        <w:top w:val="none" w:sz="0" w:space="0" w:color="auto"/>
        <w:left w:val="none" w:sz="0" w:space="0" w:color="auto"/>
        <w:bottom w:val="none" w:sz="0" w:space="0" w:color="auto"/>
        <w:right w:val="none" w:sz="0" w:space="0" w:color="auto"/>
      </w:divBdr>
    </w:div>
    <w:div w:id="100533771">
      <w:bodyDiv w:val="1"/>
      <w:marLeft w:val="0"/>
      <w:marRight w:val="0"/>
      <w:marTop w:val="0"/>
      <w:marBottom w:val="0"/>
      <w:divBdr>
        <w:top w:val="none" w:sz="0" w:space="0" w:color="auto"/>
        <w:left w:val="none" w:sz="0" w:space="0" w:color="auto"/>
        <w:bottom w:val="none" w:sz="0" w:space="0" w:color="auto"/>
        <w:right w:val="none" w:sz="0" w:space="0" w:color="auto"/>
      </w:divBdr>
    </w:div>
    <w:div w:id="101069341">
      <w:bodyDiv w:val="1"/>
      <w:marLeft w:val="0"/>
      <w:marRight w:val="0"/>
      <w:marTop w:val="0"/>
      <w:marBottom w:val="0"/>
      <w:divBdr>
        <w:top w:val="none" w:sz="0" w:space="0" w:color="auto"/>
        <w:left w:val="none" w:sz="0" w:space="0" w:color="auto"/>
        <w:bottom w:val="none" w:sz="0" w:space="0" w:color="auto"/>
        <w:right w:val="none" w:sz="0" w:space="0" w:color="auto"/>
      </w:divBdr>
    </w:div>
    <w:div w:id="107701700">
      <w:bodyDiv w:val="1"/>
      <w:marLeft w:val="0"/>
      <w:marRight w:val="0"/>
      <w:marTop w:val="0"/>
      <w:marBottom w:val="0"/>
      <w:divBdr>
        <w:top w:val="none" w:sz="0" w:space="0" w:color="auto"/>
        <w:left w:val="none" w:sz="0" w:space="0" w:color="auto"/>
        <w:bottom w:val="none" w:sz="0" w:space="0" w:color="auto"/>
        <w:right w:val="none" w:sz="0" w:space="0" w:color="auto"/>
      </w:divBdr>
    </w:div>
    <w:div w:id="111437299">
      <w:bodyDiv w:val="1"/>
      <w:marLeft w:val="0"/>
      <w:marRight w:val="0"/>
      <w:marTop w:val="0"/>
      <w:marBottom w:val="0"/>
      <w:divBdr>
        <w:top w:val="none" w:sz="0" w:space="0" w:color="auto"/>
        <w:left w:val="none" w:sz="0" w:space="0" w:color="auto"/>
        <w:bottom w:val="none" w:sz="0" w:space="0" w:color="auto"/>
        <w:right w:val="none" w:sz="0" w:space="0" w:color="auto"/>
      </w:divBdr>
    </w:div>
    <w:div w:id="113016157">
      <w:bodyDiv w:val="1"/>
      <w:marLeft w:val="0"/>
      <w:marRight w:val="0"/>
      <w:marTop w:val="0"/>
      <w:marBottom w:val="0"/>
      <w:divBdr>
        <w:top w:val="none" w:sz="0" w:space="0" w:color="auto"/>
        <w:left w:val="none" w:sz="0" w:space="0" w:color="auto"/>
        <w:bottom w:val="none" w:sz="0" w:space="0" w:color="auto"/>
        <w:right w:val="none" w:sz="0" w:space="0" w:color="auto"/>
      </w:divBdr>
    </w:div>
    <w:div w:id="113524511">
      <w:bodyDiv w:val="1"/>
      <w:marLeft w:val="0"/>
      <w:marRight w:val="0"/>
      <w:marTop w:val="0"/>
      <w:marBottom w:val="0"/>
      <w:divBdr>
        <w:top w:val="none" w:sz="0" w:space="0" w:color="auto"/>
        <w:left w:val="none" w:sz="0" w:space="0" w:color="auto"/>
        <w:bottom w:val="none" w:sz="0" w:space="0" w:color="auto"/>
        <w:right w:val="none" w:sz="0" w:space="0" w:color="auto"/>
      </w:divBdr>
    </w:div>
    <w:div w:id="121702486">
      <w:bodyDiv w:val="1"/>
      <w:marLeft w:val="0"/>
      <w:marRight w:val="0"/>
      <w:marTop w:val="0"/>
      <w:marBottom w:val="0"/>
      <w:divBdr>
        <w:top w:val="none" w:sz="0" w:space="0" w:color="auto"/>
        <w:left w:val="none" w:sz="0" w:space="0" w:color="auto"/>
        <w:bottom w:val="none" w:sz="0" w:space="0" w:color="auto"/>
        <w:right w:val="none" w:sz="0" w:space="0" w:color="auto"/>
      </w:divBdr>
    </w:div>
    <w:div w:id="126899678">
      <w:bodyDiv w:val="1"/>
      <w:marLeft w:val="0"/>
      <w:marRight w:val="0"/>
      <w:marTop w:val="0"/>
      <w:marBottom w:val="0"/>
      <w:divBdr>
        <w:top w:val="none" w:sz="0" w:space="0" w:color="auto"/>
        <w:left w:val="none" w:sz="0" w:space="0" w:color="auto"/>
        <w:bottom w:val="none" w:sz="0" w:space="0" w:color="auto"/>
        <w:right w:val="none" w:sz="0" w:space="0" w:color="auto"/>
      </w:divBdr>
    </w:div>
    <w:div w:id="128208530">
      <w:bodyDiv w:val="1"/>
      <w:marLeft w:val="0"/>
      <w:marRight w:val="0"/>
      <w:marTop w:val="0"/>
      <w:marBottom w:val="0"/>
      <w:divBdr>
        <w:top w:val="none" w:sz="0" w:space="0" w:color="auto"/>
        <w:left w:val="none" w:sz="0" w:space="0" w:color="auto"/>
        <w:bottom w:val="none" w:sz="0" w:space="0" w:color="auto"/>
        <w:right w:val="none" w:sz="0" w:space="0" w:color="auto"/>
      </w:divBdr>
    </w:div>
    <w:div w:id="150634480">
      <w:bodyDiv w:val="1"/>
      <w:marLeft w:val="0"/>
      <w:marRight w:val="0"/>
      <w:marTop w:val="0"/>
      <w:marBottom w:val="0"/>
      <w:divBdr>
        <w:top w:val="none" w:sz="0" w:space="0" w:color="auto"/>
        <w:left w:val="none" w:sz="0" w:space="0" w:color="auto"/>
        <w:bottom w:val="none" w:sz="0" w:space="0" w:color="auto"/>
        <w:right w:val="none" w:sz="0" w:space="0" w:color="auto"/>
      </w:divBdr>
    </w:div>
    <w:div w:id="151411132">
      <w:bodyDiv w:val="1"/>
      <w:marLeft w:val="0"/>
      <w:marRight w:val="0"/>
      <w:marTop w:val="0"/>
      <w:marBottom w:val="0"/>
      <w:divBdr>
        <w:top w:val="none" w:sz="0" w:space="0" w:color="auto"/>
        <w:left w:val="none" w:sz="0" w:space="0" w:color="auto"/>
        <w:bottom w:val="none" w:sz="0" w:space="0" w:color="auto"/>
        <w:right w:val="none" w:sz="0" w:space="0" w:color="auto"/>
      </w:divBdr>
    </w:div>
    <w:div w:id="156771518">
      <w:bodyDiv w:val="1"/>
      <w:marLeft w:val="0"/>
      <w:marRight w:val="0"/>
      <w:marTop w:val="0"/>
      <w:marBottom w:val="0"/>
      <w:divBdr>
        <w:top w:val="none" w:sz="0" w:space="0" w:color="auto"/>
        <w:left w:val="none" w:sz="0" w:space="0" w:color="auto"/>
        <w:bottom w:val="none" w:sz="0" w:space="0" w:color="auto"/>
        <w:right w:val="none" w:sz="0" w:space="0" w:color="auto"/>
      </w:divBdr>
    </w:div>
    <w:div w:id="174806456">
      <w:bodyDiv w:val="1"/>
      <w:marLeft w:val="0"/>
      <w:marRight w:val="0"/>
      <w:marTop w:val="0"/>
      <w:marBottom w:val="0"/>
      <w:divBdr>
        <w:top w:val="none" w:sz="0" w:space="0" w:color="auto"/>
        <w:left w:val="none" w:sz="0" w:space="0" w:color="auto"/>
        <w:bottom w:val="none" w:sz="0" w:space="0" w:color="auto"/>
        <w:right w:val="none" w:sz="0" w:space="0" w:color="auto"/>
      </w:divBdr>
    </w:div>
    <w:div w:id="187107786">
      <w:bodyDiv w:val="1"/>
      <w:marLeft w:val="0"/>
      <w:marRight w:val="0"/>
      <w:marTop w:val="0"/>
      <w:marBottom w:val="0"/>
      <w:divBdr>
        <w:top w:val="none" w:sz="0" w:space="0" w:color="auto"/>
        <w:left w:val="none" w:sz="0" w:space="0" w:color="auto"/>
        <w:bottom w:val="none" w:sz="0" w:space="0" w:color="auto"/>
        <w:right w:val="none" w:sz="0" w:space="0" w:color="auto"/>
      </w:divBdr>
    </w:div>
    <w:div w:id="192036322">
      <w:bodyDiv w:val="1"/>
      <w:marLeft w:val="0"/>
      <w:marRight w:val="0"/>
      <w:marTop w:val="0"/>
      <w:marBottom w:val="0"/>
      <w:divBdr>
        <w:top w:val="none" w:sz="0" w:space="0" w:color="auto"/>
        <w:left w:val="none" w:sz="0" w:space="0" w:color="auto"/>
        <w:bottom w:val="none" w:sz="0" w:space="0" w:color="auto"/>
        <w:right w:val="none" w:sz="0" w:space="0" w:color="auto"/>
      </w:divBdr>
    </w:div>
    <w:div w:id="192959439">
      <w:bodyDiv w:val="1"/>
      <w:marLeft w:val="0"/>
      <w:marRight w:val="0"/>
      <w:marTop w:val="0"/>
      <w:marBottom w:val="0"/>
      <w:divBdr>
        <w:top w:val="none" w:sz="0" w:space="0" w:color="auto"/>
        <w:left w:val="none" w:sz="0" w:space="0" w:color="auto"/>
        <w:bottom w:val="none" w:sz="0" w:space="0" w:color="auto"/>
        <w:right w:val="none" w:sz="0" w:space="0" w:color="auto"/>
      </w:divBdr>
    </w:div>
    <w:div w:id="195847997">
      <w:bodyDiv w:val="1"/>
      <w:marLeft w:val="0"/>
      <w:marRight w:val="0"/>
      <w:marTop w:val="0"/>
      <w:marBottom w:val="0"/>
      <w:divBdr>
        <w:top w:val="none" w:sz="0" w:space="0" w:color="auto"/>
        <w:left w:val="none" w:sz="0" w:space="0" w:color="auto"/>
        <w:bottom w:val="none" w:sz="0" w:space="0" w:color="auto"/>
        <w:right w:val="none" w:sz="0" w:space="0" w:color="auto"/>
      </w:divBdr>
    </w:div>
    <w:div w:id="202602617">
      <w:bodyDiv w:val="1"/>
      <w:marLeft w:val="0"/>
      <w:marRight w:val="0"/>
      <w:marTop w:val="0"/>
      <w:marBottom w:val="0"/>
      <w:divBdr>
        <w:top w:val="none" w:sz="0" w:space="0" w:color="auto"/>
        <w:left w:val="none" w:sz="0" w:space="0" w:color="auto"/>
        <w:bottom w:val="none" w:sz="0" w:space="0" w:color="auto"/>
        <w:right w:val="none" w:sz="0" w:space="0" w:color="auto"/>
      </w:divBdr>
    </w:div>
    <w:div w:id="209003225">
      <w:bodyDiv w:val="1"/>
      <w:marLeft w:val="0"/>
      <w:marRight w:val="0"/>
      <w:marTop w:val="0"/>
      <w:marBottom w:val="0"/>
      <w:divBdr>
        <w:top w:val="none" w:sz="0" w:space="0" w:color="auto"/>
        <w:left w:val="none" w:sz="0" w:space="0" w:color="auto"/>
        <w:bottom w:val="none" w:sz="0" w:space="0" w:color="auto"/>
        <w:right w:val="none" w:sz="0" w:space="0" w:color="auto"/>
      </w:divBdr>
    </w:div>
    <w:div w:id="210506434">
      <w:bodyDiv w:val="1"/>
      <w:marLeft w:val="0"/>
      <w:marRight w:val="0"/>
      <w:marTop w:val="0"/>
      <w:marBottom w:val="0"/>
      <w:divBdr>
        <w:top w:val="none" w:sz="0" w:space="0" w:color="auto"/>
        <w:left w:val="none" w:sz="0" w:space="0" w:color="auto"/>
        <w:bottom w:val="none" w:sz="0" w:space="0" w:color="auto"/>
        <w:right w:val="none" w:sz="0" w:space="0" w:color="auto"/>
      </w:divBdr>
    </w:div>
    <w:div w:id="213587735">
      <w:bodyDiv w:val="1"/>
      <w:marLeft w:val="0"/>
      <w:marRight w:val="0"/>
      <w:marTop w:val="0"/>
      <w:marBottom w:val="0"/>
      <w:divBdr>
        <w:top w:val="none" w:sz="0" w:space="0" w:color="auto"/>
        <w:left w:val="none" w:sz="0" w:space="0" w:color="auto"/>
        <w:bottom w:val="none" w:sz="0" w:space="0" w:color="auto"/>
        <w:right w:val="none" w:sz="0" w:space="0" w:color="auto"/>
      </w:divBdr>
    </w:div>
    <w:div w:id="218903935">
      <w:bodyDiv w:val="1"/>
      <w:marLeft w:val="0"/>
      <w:marRight w:val="0"/>
      <w:marTop w:val="0"/>
      <w:marBottom w:val="0"/>
      <w:divBdr>
        <w:top w:val="none" w:sz="0" w:space="0" w:color="auto"/>
        <w:left w:val="none" w:sz="0" w:space="0" w:color="auto"/>
        <w:bottom w:val="none" w:sz="0" w:space="0" w:color="auto"/>
        <w:right w:val="none" w:sz="0" w:space="0" w:color="auto"/>
      </w:divBdr>
    </w:div>
    <w:div w:id="221912045">
      <w:bodyDiv w:val="1"/>
      <w:marLeft w:val="0"/>
      <w:marRight w:val="0"/>
      <w:marTop w:val="0"/>
      <w:marBottom w:val="0"/>
      <w:divBdr>
        <w:top w:val="none" w:sz="0" w:space="0" w:color="auto"/>
        <w:left w:val="none" w:sz="0" w:space="0" w:color="auto"/>
        <w:bottom w:val="none" w:sz="0" w:space="0" w:color="auto"/>
        <w:right w:val="none" w:sz="0" w:space="0" w:color="auto"/>
      </w:divBdr>
    </w:div>
    <w:div w:id="227498064">
      <w:bodyDiv w:val="1"/>
      <w:marLeft w:val="0"/>
      <w:marRight w:val="0"/>
      <w:marTop w:val="0"/>
      <w:marBottom w:val="0"/>
      <w:divBdr>
        <w:top w:val="none" w:sz="0" w:space="0" w:color="auto"/>
        <w:left w:val="none" w:sz="0" w:space="0" w:color="auto"/>
        <w:bottom w:val="none" w:sz="0" w:space="0" w:color="auto"/>
        <w:right w:val="none" w:sz="0" w:space="0" w:color="auto"/>
      </w:divBdr>
    </w:div>
    <w:div w:id="237986110">
      <w:bodyDiv w:val="1"/>
      <w:marLeft w:val="0"/>
      <w:marRight w:val="0"/>
      <w:marTop w:val="0"/>
      <w:marBottom w:val="0"/>
      <w:divBdr>
        <w:top w:val="none" w:sz="0" w:space="0" w:color="auto"/>
        <w:left w:val="none" w:sz="0" w:space="0" w:color="auto"/>
        <w:bottom w:val="none" w:sz="0" w:space="0" w:color="auto"/>
        <w:right w:val="none" w:sz="0" w:space="0" w:color="auto"/>
      </w:divBdr>
    </w:div>
    <w:div w:id="247619864">
      <w:bodyDiv w:val="1"/>
      <w:marLeft w:val="0"/>
      <w:marRight w:val="0"/>
      <w:marTop w:val="0"/>
      <w:marBottom w:val="0"/>
      <w:divBdr>
        <w:top w:val="none" w:sz="0" w:space="0" w:color="auto"/>
        <w:left w:val="none" w:sz="0" w:space="0" w:color="auto"/>
        <w:bottom w:val="none" w:sz="0" w:space="0" w:color="auto"/>
        <w:right w:val="none" w:sz="0" w:space="0" w:color="auto"/>
      </w:divBdr>
    </w:div>
    <w:div w:id="248975745">
      <w:bodyDiv w:val="1"/>
      <w:marLeft w:val="0"/>
      <w:marRight w:val="0"/>
      <w:marTop w:val="0"/>
      <w:marBottom w:val="0"/>
      <w:divBdr>
        <w:top w:val="none" w:sz="0" w:space="0" w:color="auto"/>
        <w:left w:val="none" w:sz="0" w:space="0" w:color="auto"/>
        <w:bottom w:val="none" w:sz="0" w:space="0" w:color="auto"/>
        <w:right w:val="none" w:sz="0" w:space="0" w:color="auto"/>
      </w:divBdr>
    </w:div>
    <w:div w:id="260534395">
      <w:bodyDiv w:val="1"/>
      <w:marLeft w:val="0"/>
      <w:marRight w:val="0"/>
      <w:marTop w:val="0"/>
      <w:marBottom w:val="0"/>
      <w:divBdr>
        <w:top w:val="none" w:sz="0" w:space="0" w:color="auto"/>
        <w:left w:val="none" w:sz="0" w:space="0" w:color="auto"/>
        <w:bottom w:val="none" w:sz="0" w:space="0" w:color="auto"/>
        <w:right w:val="none" w:sz="0" w:space="0" w:color="auto"/>
      </w:divBdr>
    </w:div>
    <w:div w:id="262878834">
      <w:bodyDiv w:val="1"/>
      <w:marLeft w:val="0"/>
      <w:marRight w:val="0"/>
      <w:marTop w:val="0"/>
      <w:marBottom w:val="0"/>
      <w:divBdr>
        <w:top w:val="none" w:sz="0" w:space="0" w:color="auto"/>
        <w:left w:val="none" w:sz="0" w:space="0" w:color="auto"/>
        <w:bottom w:val="none" w:sz="0" w:space="0" w:color="auto"/>
        <w:right w:val="none" w:sz="0" w:space="0" w:color="auto"/>
      </w:divBdr>
    </w:div>
    <w:div w:id="266470117">
      <w:bodyDiv w:val="1"/>
      <w:marLeft w:val="0"/>
      <w:marRight w:val="0"/>
      <w:marTop w:val="0"/>
      <w:marBottom w:val="0"/>
      <w:divBdr>
        <w:top w:val="none" w:sz="0" w:space="0" w:color="auto"/>
        <w:left w:val="none" w:sz="0" w:space="0" w:color="auto"/>
        <w:bottom w:val="none" w:sz="0" w:space="0" w:color="auto"/>
        <w:right w:val="none" w:sz="0" w:space="0" w:color="auto"/>
      </w:divBdr>
    </w:div>
    <w:div w:id="283274961">
      <w:bodyDiv w:val="1"/>
      <w:marLeft w:val="0"/>
      <w:marRight w:val="0"/>
      <w:marTop w:val="0"/>
      <w:marBottom w:val="0"/>
      <w:divBdr>
        <w:top w:val="none" w:sz="0" w:space="0" w:color="auto"/>
        <w:left w:val="none" w:sz="0" w:space="0" w:color="auto"/>
        <w:bottom w:val="none" w:sz="0" w:space="0" w:color="auto"/>
        <w:right w:val="none" w:sz="0" w:space="0" w:color="auto"/>
      </w:divBdr>
    </w:div>
    <w:div w:id="289435136">
      <w:bodyDiv w:val="1"/>
      <w:marLeft w:val="0"/>
      <w:marRight w:val="0"/>
      <w:marTop w:val="0"/>
      <w:marBottom w:val="0"/>
      <w:divBdr>
        <w:top w:val="none" w:sz="0" w:space="0" w:color="auto"/>
        <w:left w:val="none" w:sz="0" w:space="0" w:color="auto"/>
        <w:bottom w:val="none" w:sz="0" w:space="0" w:color="auto"/>
        <w:right w:val="none" w:sz="0" w:space="0" w:color="auto"/>
      </w:divBdr>
    </w:div>
    <w:div w:id="299768307">
      <w:bodyDiv w:val="1"/>
      <w:marLeft w:val="0"/>
      <w:marRight w:val="0"/>
      <w:marTop w:val="0"/>
      <w:marBottom w:val="0"/>
      <w:divBdr>
        <w:top w:val="none" w:sz="0" w:space="0" w:color="auto"/>
        <w:left w:val="none" w:sz="0" w:space="0" w:color="auto"/>
        <w:bottom w:val="none" w:sz="0" w:space="0" w:color="auto"/>
        <w:right w:val="none" w:sz="0" w:space="0" w:color="auto"/>
      </w:divBdr>
    </w:div>
    <w:div w:id="304429940">
      <w:bodyDiv w:val="1"/>
      <w:marLeft w:val="0"/>
      <w:marRight w:val="0"/>
      <w:marTop w:val="0"/>
      <w:marBottom w:val="0"/>
      <w:divBdr>
        <w:top w:val="none" w:sz="0" w:space="0" w:color="auto"/>
        <w:left w:val="none" w:sz="0" w:space="0" w:color="auto"/>
        <w:bottom w:val="none" w:sz="0" w:space="0" w:color="auto"/>
        <w:right w:val="none" w:sz="0" w:space="0" w:color="auto"/>
      </w:divBdr>
    </w:div>
    <w:div w:id="308437502">
      <w:bodyDiv w:val="1"/>
      <w:marLeft w:val="0"/>
      <w:marRight w:val="0"/>
      <w:marTop w:val="0"/>
      <w:marBottom w:val="0"/>
      <w:divBdr>
        <w:top w:val="none" w:sz="0" w:space="0" w:color="auto"/>
        <w:left w:val="none" w:sz="0" w:space="0" w:color="auto"/>
        <w:bottom w:val="none" w:sz="0" w:space="0" w:color="auto"/>
        <w:right w:val="none" w:sz="0" w:space="0" w:color="auto"/>
      </w:divBdr>
    </w:div>
    <w:div w:id="316302191">
      <w:bodyDiv w:val="1"/>
      <w:marLeft w:val="0"/>
      <w:marRight w:val="0"/>
      <w:marTop w:val="0"/>
      <w:marBottom w:val="0"/>
      <w:divBdr>
        <w:top w:val="none" w:sz="0" w:space="0" w:color="auto"/>
        <w:left w:val="none" w:sz="0" w:space="0" w:color="auto"/>
        <w:bottom w:val="none" w:sz="0" w:space="0" w:color="auto"/>
        <w:right w:val="none" w:sz="0" w:space="0" w:color="auto"/>
      </w:divBdr>
    </w:div>
    <w:div w:id="316420433">
      <w:bodyDiv w:val="1"/>
      <w:marLeft w:val="0"/>
      <w:marRight w:val="0"/>
      <w:marTop w:val="0"/>
      <w:marBottom w:val="0"/>
      <w:divBdr>
        <w:top w:val="none" w:sz="0" w:space="0" w:color="auto"/>
        <w:left w:val="none" w:sz="0" w:space="0" w:color="auto"/>
        <w:bottom w:val="none" w:sz="0" w:space="0" w:color="auto"/>
        <w:right w:val="none" w:sz="0" w:space="0" w:color="auto"/>
      </w:divBdr>
    </w:div>
    <w:div w:id="317271749">
      <w:bodyDiv w:val="1"/>
      <w:marLeft w:val="0"/>
      <w:marRight w:val="0"/>
      <w:marTop w:val="0"/>
      <w:marBottom w:val="0"/>
      <w:divBdr>
        <w:top w:val="none" w:sz="0" w:space="0" w:color="auto"/>
        <w:left w:val="none" w:sz="0" w:space="0" w:color="auto"/>
        <w:bottom w:val="none" w:sz="0" w:space="0" w:color="auto"/>
        <w:right w:val="none" w:sz="0" w:space="0" w:color="auto"/>
      </w:divBdr>
    </w:div>
    <w:div w:id="319311143">
      <w:bodyDiv w:val="1"/>
      <w:marLeft w:val="0"/>
      <w:marRight w:val="0"/>
      <w:marTop w:val="0"/>
      <w:marBottom w:val="0"/>
      <w:divBdr>
        <w:top w:val="none" w:sz="0" w:space="0" w:color="auto"/>
        <w:left w:val="none" w:sz="0" w:space="0" w:color="auto"/>
        <w:bottom w:val="none" w:sz="0" w:space="0" w:color="auto"/>
        <w:right w:val="none" w:sz="0" w:space="0" w:color="auto"/>
      </w:divBdr>
    </w:div>
    <w:div w:id="323826946">
      <w:bodyDiv w:val="1"/>
      <w:marLeft w:val="0"/>
      <w:marRight w:val="0"/>
      <w:marTop w:val="0"/>
      <w:marBottom w:val="0"/>
      <w:divBdr>
        <w:top w:val="none" w:sz="0" w:space="0" w:color="auto"/>
        <w:left w:val="none" w:sz="0" w:space="0" w:color="auto"/>
        <w:bottom w:val="none" w:sz="0" w:space="0" w:color="auto"/>
        <w:right w:val="none" w:sz="0" w:space="0" w:color="auto"/>
      </w:divBdr>
    </w:div>
    <w:div w:id="334380582">
      <w:bodyDiv w:val="1"/>
      <w:marLeft w:val="0"/>
      <w:marRight w:val="0"/>
      <w:marTop w:val="0"/>
      <w:marBottom w:val="0"/>
      <w:divBdr>
        <w:top w:val="none" w:sz="0" w:space="0" w:color="auto"/>
        <w:left w:val="none" w:sz="0" w:space="0" w:color="auto"/>
        <w:bottom w:val="none" w:sz="0" w:space="0" w:color="auto"/>
        <w:right w:val="none" w:sz="0" w:space="0" w:color="auto"/>
      </w:divBdr>
    </w:div>
    <w:div w:id="338116924">
      <w:bodyDiv w:val="1"/>
      <w:marLeft w:val="0"/>
      <w:marRight w:val="0"/>
      <w:marTop w:val="0"/>
      <w:marBottom w:val="0"/>
      <w:divBdr>
        <w:top w:val="none" w:sz="0" w:space="0" w:color="auto"/>
        <w:left w:val="none" w:sz="0" w:space="0" w:color="auto"/>
        <w:bottom w:val="none" w:sz="0" w:space="0" w:color="auto"/>
        <w:right w:val="none" w:sz="0" w:space="0" w:color="auto"/>
      </w:divBdr>
    </w:div>
    <w:div w:id="344600217">
      <w:bodyDiv w:val="1"/>
      <w:marLeft w:val="0"/>
      <w:marRight w:val="0"/>
      <w:marTop w:val="0"/>
      <w:marBottom w:val="0"/>
      <w:divBdr>
        <w:top w:val="none" w:sz="0" w:space="0" w:color="auto"/>
        <w:left w:val="none" w:sz="0" w:space="0" w:color="auto"/>
        <w:bottom w:val="none" w:sz="0" w:space="0" w:color="auto"/>
        <w:right w:val="none" w:sz="0" w:space="0" w:color="auto"/>
      </w:divBdr>
    </w:div>
    <w:div w:id="347172177">
      <w:bodyDiv w:val="1"/>
      <w:marLeft w:val="0"/>
      <w:marRight w:val="0"/>
      <w:marTop w:val="0"/>
      <w:marBottom w:val="0"/>
      <w:divBdr>
        <w:top w:val="none" w:sz="0" w:space="0" w:color="auto"/>
        <w:left w:val="none" w:sz="0" w:space="0" w:color="auto"/>
        <w:bottom w:val="none" w:sz="0" w:space="0" w:color="auto"/>
        <w:right w:val="none" w:sz="0" w:space="0" w:color="auto"/>
      </w:divBdr>
    </w:div>
    <w:div w:id="354968530">
      <w:bodyDiv w:val="1"/>
      <w:marLeft w:val="0"/>
      <w:marRight w:val="0"/>
      <w:marTop w:val="0"/>
      <w:marBottom w:val="0"/>
      <w:divBdr>
        <w:top w:val="none" w:sz="0" w:space="0" w:color="auto"/>
        <w:left w:val="none" w:sz="0" w:space="0" w:color="auto"/>
        <w:bottom w:val="none" w:sz="0" w:space="0" w:color="auto"/>
        <w:right w:val="none" w:sz="0" w:space="0" w:color="auto"/>
      </w:divBdr>
    </w:div>
    <w:div w:id="359353183">
      <w:bodyDiv w:val="1"/>
      <w:marLeft w:val="0"/>
      <w:marRight w:val="0"/>
      <w:marTop w:val="0"/>
      <w:marBottom w:val="0"/>
      <w:divBdr>
        <w:top w:val="none" w:sz="0" w:space="0" w:color="auto"/>
        <w:left w:val="none" w:sz="0" w:space="0" w:color="auto"/>
        <w:bottom w:val="none" w:sz="0" w:space="0" w:color="auto"/>
        <w:right w:val="none" w:sz="0" w:space="0" w:color="auto"/>
      </w:divBdr>
    </w:div>
    <w:div w:id="370113946">
      <w:bodyDiv w:val="1"/>
      <w:marLeft w:val="0"/>
      <w:marRight w:val="0"/>
      <w:marTop w:val="0"/>
      <w:marBottom w:val="0"/>
      <w:divBdr>
        <w:top w:val="none" w:sz="0" w:space="0" w:color="auto"/>
        <w:left w:val="none" w:sz="0" w:space="0" w:color="auto"/>
        <w:bottom w:val="none" w:sz="0" w:space="0" w:color="auto"/>
        <w:right w:val="none" w:sz="0" w:space="0" w:color="auto"/>
      </w:divBdr>
    </w:div>
    <w:div w:id="383065673">
      <w:bodyDiv w:val="1"/>
      <w:marLeft w:val="0"/>
      <w:marRight w:val="0"/>
      <w:marTop w:val="0"/>
      <w:marBottom w:val="0"/>
      <w:divBdr>
        <w:top w:val="none" w:sz="0" w:space="0" w:color="auto"/>
        <w:left w:val="none" w:sz="0" w:space="0" w:color="auto"/>
        <w:bottom w:val="none" w:sz="0" w:space="0" w:color="auto"/>
        <w:right w:val="none" w:sz="0" w:space="0" w:color="auto"/>
      </w:divBdr>
    </w:div>
    <w:div w:id="383674159">
      <w:bodyDiv w:val="1"/>
      <w:marLeft w:val="0"/>
      <w:marRight w:val="0"/>
      <w:marTop w:val="0"/>
      <w:marBottom w:val="0"/>
      <w:divBdr>
        <w:top w:val="none" w:sz="0" w:space="0" w:color="auto"/>
        <w:left w:val="none" w:sz="0" w:space="0" w:color="auto"/>
        <w:bottom w:val="none" w:sz="0" w:space="0" w:color="auto"/>
        <w:right w:val="none" w:sz="0" w:space="0" w:color="auto"/>
      </w:divBdr>
    </w:div>
    <w:div w:id="385304037">
      <w:bodyDiv w:val="1"/>
      <w:marLeft w:val="0"/>
      <w:marRight w:val="0"/>
      <w:marTop w:val="0"/>
      <w:marBottom w:val="0"/>
      <w:divBdr>
        <w:top w:val="none" w:sz="0" w:space="0" w:color="auto"/>
        <w:left w:val="none" w:sz="0" w:space="0" w:color="auto"/>
        <w:bottom w:val="none" w:sz="0" w:space="0" w:color="auto"/>
        <w:right w:val="none" w:sz="0" w:space="0" w:color="auto"/>
      </w:divBdr>
    </w:div>
    <w:div w:id="395782621">
      <w:bodyDiv w:val="1"/>
      <w:marLeft w:val="0"/>
      <w:marRight w:val="0"/>
      <w:marTop w:val="0"/>
      <w:marBottom w:val="0"/>
      <w:divBdr>
        <w:top w:val="none" w:sz="0" w:space="0" w:color="auto"/>
        <w:left w:val="none" w:sz="0" w:space="0" w:color="auto"/>
        <w:bottom w:val="none" w:sz="0" w:space="0" w:color="auto"/>
        <w:right w:val="none" w:sz="0" w:space="0" w:color="auto"/>
      </w:divBdr>
    </w:div>
    <w:div w:id="396980119">
      <w:bodyDiv w:val="1"/>
      <w:marLeft w:val="0"/>
      <w:marRight w:val="0"/>
      <w:marTop w:val="0"/>
      <w:marBottom w:val="0"/>
      <w:divBdr>
        <w:top w:val="none" w:sz="0" w:space="0" w:color="auto"/>
        <w:left w:val="none" w:sz="0" w:space="0" w:color="auto"/>
        <w:bottom w:val="none" w:sz="0" w:space="0" w:color="auto"/>
        <w:right w:val="none" w:sz="0" w:space="0" w:color="auto"/>
      </w:divBdr>
    </w:div>
    <w:div w:id="399863486">
      <w:bodyDiv w:val="1"/>
      <w:marLeft w:val="0"/>
      <w:marRight w:val="0"/>
      <w:marTop w:val="0"/>
      <w:marBottom w:val="0"/>
      <w:divBdr>
        <w:top w:val="none" w:sz="0" w:space="0" w:color="auto"/>
        <w:left w:val="none" w:sz="0" w:space="0" w:color="auto"/>
        <w:bottom w:val="none" w:sz="0" w:space="0" w:color="auto"/>
        <w:right w:val="none" w:sz="0" w:space="0" w:color="auto"/>
      </w:divBdr>
    </w:div>
    <w:div w:id="400445746">
      <w:bodyDiv w:val="1"/>
      <w:marLeft w:val="0"/>
      <w:marRight w:val="0"/>
      <w:marTop w:val="0"/>
      <w:marBottom w:val="0"/>
      <w:divBdr>
        <w:top w:val="none" w:sz="0" w:space="0" w:color="auto"/>
        <w:left w:val="none" w:sz="0" w:space="0" w:color="auto"/>
        <w:bottom w:val="none" w:sz="0" w:space="0" w:color="auto"/>
        <w:right w:val="none" w:sz="0" w:space="0" w:color="auto"/>
      </w:divBdr>
    </w:div>
    <w:div w:id="401224548">
      <w:bodyDiv w:val="1"/>
      <w:marLeft w:val="0"/>
      <w:marRight w:val="0"/>
      <w:marTop w:val="0"/>
      <w:marBottom w:val="0"/>
      <w:divBdr>
        <w:top w:val="none" w:sz="0" w:space="0" w:color="auto"/>
        <w:left w:val="none" w:sz="0" w:space="0" w:color="auto"/>
        <w:bottom w:val="none" w:sz="0" w:space="0" w:color="auto"/>
        <w:right w:val="none" w:sz="0" w:space="0" w:color="auto"/>
      </w:divBdr>
    </w:div>
    <w:div w:id="414018580">
      <w:bodyDiv w:val="1"/>
      <w:marLeft w:val="0"/>
      <w:marRight w:val="0"/>
      <w:marTop w:val="0"/>
      <w:marBottom w:val="0"/>
      <w:divBdr>
        <w:top w:val="none" w:sz="0" w:space="0" w:color="auto"/>
        <w:left w:val="none" w:sz="0" w:space="0" w:color="auto"/>
        <w:bottom w:val="none" w:sz="0" w:space="0" w:color="auto"/>
        <w:right w:val="none" w:sz="0" w:space="0" w:color="auto"/>
      </w:divBdr>
    </w:div>
    <w:div w:id="426655739">
      <w:bodyDiv w:val="1"/>
      <w:marLeft w:val="0"/>
      <w:marRight w:val="0"/>
      <w:marTop w:val="0"/>
      <w:marBottom w:val="0"/>
      <w:divBdr>
        <w:top w:val="none" w:sz="0" w:space="0" w:color="auto"/>
        <w:left w:val="none" w:sz="0" w:space="0" w:color="auto"/>
        <w:bottom w:val="none" w:sz="0" w:space="0" w:color="auto"/>
        <w:right w:val="none" w:sz="0" w:space="0" w:color="auto"/>
      </w:divBdr>
    </w:div>
    <w:div w:id="435056705">
      <w:bodyDiv w:val="1"/>
      <w:marLeft w:val="0"/>
      <w:marRight w:val="0"/>
      <w:marTop w:val="0"/>
      <w:marBottom w:val="0"/>
      <w:divBdr>
        <w:top w:val="none" w:sz="0" w:space="0" w:color="auto"/>
        <w:left w:val="none" w:sz="0" w:space="0" w:color="auto"/>
        <w:bottom w:val="none" w:sz="0" w:space="0" w:color="auto"/>
        <w:right w:val="none" w:sz="0" w:space="0" w:color="auto"/>
      </w:divBdr>
    </w:div>
    <w:div w:id="439692267">
      <w:bodyDiv w:val="1"/>
      <w:marLeft w:val="0"/>
      <w:marRight w:val="0"/>
      <w:marTop w:val="0"/>
      <w:marBottom w:val="0"/>
      <w:divBdr>
        <w:top w:val="none" w:sz="0" w:space="0" w:color="auto"/>
        <w:left w:val="none" w:sz="0" w:space="0" w:color="auto"/>
        <w:bottom w:val="none" w:sz="0" w:space="0" w:color="auto"/>
        <w:right w:val="none" w:sz="0" w:space="0" w:color="auto"/>
      </w:divBdr>
    </w:div>
    <w:div w:id="441923517">
      <w:bodyDiv w:val="1"/>
      <w:marLeft w:val="0"/>
      <w:marRight w:val="0"/>
      <w:marTop w:val="0"/>
      <w:marBottom w:val="0"/>
      <w:divBdr>
        <w:top w:val="none" w:sz="0" w:space="0" w:color="auto"/>
        <w:left w:val="none" w:sz="0" w:space="0" w:color="auto"/>
        <w:bottom w:val="none" w:sz="0" w:space="0" w:color="auto"/>
        <w:right w:val="none" w:sz="0" w:space="0" w:color="auto"/>
      </w:divBdr>
    </w:div>
    <w:div w:id="445120898">
      <w:bodyDiv w:val="1"/>
      <w:marLeft w:val="0"/>
      <w:marRight w:val="0"/>
      <w:marTop w:val="0"/>
      <w:marBottom w:val="0"/>
      <w:divBdr>
        <w:top w:val="none" w:sz="0" w:space="0" w:color="auto"/>
        <w:left w:val="none" w:sz="0" w:space="0" w:color="auto"/>
        <w:bottom w:val="none" w:sz="0" w:space="0" w:color="auto"/>
        <w:right w:val="none" w:sz="0" w:space="0" w:color="auto"/>
      </w:divBdr>
    </w:div>
    <w:div w:id="445660873">
      <w:bodyDiv w:val="1"/>
      <w:marLeft w:val="0"/>
      <w:marRight w:val="0"/>
      <w:marTop w:val="0"/>
      <w:marBottom w:val="0"/>
      <w:divBdr>
        <w:top w:val="none" w:sz="0" w:space="0" w:color="auto"/>
        <w:left w:val="none" w:sz="0" w:space="0" w:color="auto"/>
        <w:bottom w:val="none" w:sz="0" w:space="0" w:color="auto"/>
        <w:right w:val="none" w:sz="0" w:space="0" w:color="auto"/>
      </w:divBdr>
    </w:div>
    <w:div w:id="460464296">
      <w:bodyDiv w:val="1"/>
      <w:marLeft w:val="0"/>
      <w:marRight w:val="0"/>
      <w:marTop w:val="0"/>
      <w:marBottom w:val="0"/>
      <w:divBdr>
        <w:top w:val="none" w:sz="0" w:space="0" w:color="auto"/>
        <w:left w:val="none" w:sz="0" w:space="0" w:color="auto"/>
        <w:bottom w:val="none" w:sz="0" w:space="0" w:color="auto"/>
        <w:right w:val="none" w:sz="0" w:space="0" w:color="auto"/>
      </w:divBdr>
    </w:div>
    <w:div w:id="473450719">
      <w:bodyDiv w:val="1"/>
      <w:marLeft w:val="0"/>
      <w:marRight w:val="0"/>
      <w:marTop w:val="0"/>
      <w:marBottom w:val="0"/>
      <w:divBdr>
        <w:top w:val="none" w:sz="0" w:space="0" w:color="auto"/>
        <w:left w:val="none" w:sz="0" w:space="0" w:color="auto"/>
        <w:bottom w:val="none" w:sz="0" w:space="0" w:color="auto"/>
        <w:right w:val="none" w:sz="0" w:space="0" w:color="auto"/>
      </w:divBdr>
    </w:div>
    <w:div w:id="478151277">
      <w:bodyDiv w:val="1"/>
      <w:marLeft w:val="0"/>
      <w:marRight w:val="0"/>
      <w:marTop w:val="0"/>
      <w:marBottom w:val="0"/>
      <w:divBdr>
        <w:top w:val="none" w:sz="0" w:space="0" w:color="auto"/>
        <w:left w:val="none" w:sz="0" w:space="0" w:color="auto"/>
        <w:bottom w:val="none" w:sz="0" w:space="0" w:color="auto"/>
        <w:right w:val="none" w:sz="0" w:space="0" w:color="auto"/>
      </w:divBdr>
    </w:div>
    <w:div w:id="481045758">
      <w:bodyDiv w:val="1"/>
      <w:marLeft w:val="0"/>
      <w:marRight w:val="0"/>
      <w:marTop w:val="0"/>
      <w:marBottom w:val="0"/>
      <w:divBdr>
        <w:top w:val="none" w:sz="0" w:space="0" w:color="auto"/>
        <w:left w:val="none" w:sz="0" w:space="0" w:color="auto"/>
        <w:bottom w:val="none" w:sz="0" w:space="0" w:color="auto"/>
        <w:right w:val="none" w:sz="0" w:space="0" w:color="auto"/>
      </w:divBdr>
    </w:div>
    <w:div w:id="513344584">
      <w:bodyDiv w:val="1"/>
      <w:marLeft w:val="0"/>
      <w:marRight w:val="0"/>
      <w:marTop w:val="0"/>
      <w:marBottom w:val="0"/>
      <w:divBdr>
        <w:top w:val="none" w:sz="0" w:space="0" w:color="auto"/>
        <w:left w:val="none" w:sz="0" w:space="0" w:color="auto"/>
        <w:bottom w:val="none" w:sz="0" w:space="0" w:color="auto"/>
        <w:right w:val="none" w:sz="0" w:space="0" w:color="auto"/>
      </w:divBdr>
    </w:div>
    <w:div w:id="519244477">
      <w:bodyDiv w:val="1"/>
      <w:marLeft w:val="0"/>
      <w:marRight w:val="0"/>
      <w:marTop w:val="0"/>
      <w:marBottom w:val="0"/>
      <w:divBdr>
        <w:top w:val="none" w:sz="0" w:space="0" w:color="auto"/>
        <w:left w:val="none" w:sz="0" w:space="0" w:color="auto"/>
        <w:bottom w:val="none" w:sz="0" w:space="0" w:color="auto"/>
        <w:right w:val="none" w:sz="0" w:space="0" w:color="auto"/>
      </w:divBdr>
    </w:div>
    <w:div w:id="523179398">
      <w:bodyDiv w:val="1"/>
      <w:marLeft w:val="0"/>
      <w:marRight w:val="0"/>
      <w:marTop w:val="0"/>
      <w:marBottom w:val="0"/>
      <w:divBdr>
        <w:top w:val="none" w:sz="0" w:space="0" w:color="auto"/>
        <w:left w:val="none" w:sz="0" w:space="0" w:color="auto"/>
        <w:bottom w:val="none" w:sz="0" w:space="0" w:color="auto"/>
        <w:right w:val="none" w:sz="0" w:space="0" w:color="auto"/>
      </w:divBdr>
    </w:div>
    <w:div w:id="523638278">
      <w:bodyDiv w:val="1"/>
      <w:marLeft w:val="0"/>
      <w:marRight w:val="0"/>
      <w:marTop w:val="0"/>
      <w:marBottom w:val="0"/>
      <w:divBdr>
        <w:top w:val="none" w:sz="0" w:space="0" w:color="auto"/>
        <w:left w:val="none" w:sz="0" w:space="0" w:color="auto"/>
        <w:bottom w:val="none" w:sz="0" w:space="0" w:color="auto"/>
        <w:right w:val="none" w:sz="0" w:space="0" w:color="auto"/>
      </w:divBdr>
    </w:div>
    <w:div w:id="524754996">
      <w:bodyDiv w:val="1"/>
      <w:marLeft w:val="0"/>
      <w:marRight w:val="0"/>
      <w:marTop w:val="0"/>
      <w:marBottom w:val="0"/>
      <w:divBdr>
        <w:top w:val="none" w:sz="0" w:space="0" w:color="auto"/>
        <w:left w:val="none" w:sz="0" w:space="0" w:color="auto"/>
        <w:bottom w:val="none" w:sz="0" w:space="0" w:color="auto"/>
        <w:right w:val="none" w:sz="0" w:space="0" w:color="auto"/>
      </w:divBdr>
    </w:div>
    <w:div w:id="535898455">
      <w:bodyDiv w:val="1"/>
      <w:marLeft w:val="0"/>
      <w:marRight w:val="0"/>
      <w:marTop w:val="0"/>
      <w:marBottom w:val="0"/>
      <w:divBdr>
        <w:top w:val="none" w:sz="0" w:space="0" w:color="auto"/>
        <w:left w:val="none" w:sz="0" w:space="0" w:color="auto"/>
        <w:bottom w:val="none" w:sz="0" w:space="0" w:color="auto"/>
        <w:right w:val="none" w:sz="0" w:space="0" w:color="auto"/>
      </w:divBdr>
    </w:div>
    <w:div w:id="536352580">
      <w:bodyDiv w:val="1"/>
      <w:marLeft w:val="0"/>
      <w:marRight w:val="0"/>
      <w:marTop w:val="0"/>
      <w:marBottom w:val="0"/>
      <w:divBdr>
        <w:top w:val="none" w:sz="0" w:space="0" w:color="auto"/>
        <w:left w:val="none" w:sz="0" w:space="0" w:color="auto"/>
        <w:bottom w:val="none" w:sz="0" w:space="0" w:color="auto"/>
        <w:right w:val="none" w:sz="0" w:space="0" w:color="auto"/>
      </w:divBdr>
    </w:div>
    <w:div w:id="542864991">
      <w:bodyDiv w:val="1"/>
      <w:marLeft w:val="0"/>
      <w:marRight w:val="0"/>
      <w:marTop w:val="0"/>
      <w:marBottom w:val="0"/>
      <w:divBdr>
        <w:top w:val="none" w:sz="0" w:space="0" w:color="auto"/>
        <w:left w:val="none" w:sz="0" w:space="0" w:color="auto"/>
        <w:bottom w:val="none" w:sz="0" w:space="0" w:color="auto"/>
        <w:right w:val="none" w:sz="0" w:space="0" w:color="auto"/>
      </w:divBdr>
    </w:div>
    <w:div w:id="544608801">
      <w:bodyDiv w:val="1"/>
      <w:marLeft w:val="0"/>
      <w:marRight w:val="0"/>
      <w:marTop w:val="0"/>
      <w:marBottom w:val="0"/>
      <w:divBdr>
        <w:top w:val="none" w:sz="0" w:space="0" w:color="auto"/>
        <w:left w:val="none" w:sz="0" w:space="0" w:color="auto"/>
        <w:bottom w:val="none" w:sz="0" w:space="0" w:color="auto"/>
        <w:right w:val="none" w:sz="0" w:space="0" w:color="auto"/>
      </w:divBdr>
    </w:div>
    <w:div w:id="550966761">
      <w:bodyDiv w:val="1"/>
      <w:marLeft w:val="0"/>
      <w:marRight w:val="0"/>
      <w:marTop w:val="0"/>
      <w:marBottom w:val="0"/>
      <w:divBdr>
        <w:top w:val="none" w:sz="0" w:space="0" w:color="auto"/>
        <w:left w:val="none" w:sz="0" w:space="0" w:color="auto"/>
        <w:bottom w:val="none" w:sz="0" w:space="0" w:color="auto"/>
        <w:right w:val="none" w:sz="0" w:space="0" w:color="auto"/>
      </w:divBdr>
    </w:div>
    <w:div w:id="552083224">
      <w:bodyDiv w:val="1"/>
      <w:marLeft w:val="0"/>
      <w:marRight w:val="0"/>
      <w:marTop w:val="0"/>
      <w:marBottom w:val="0"/>
      <w:divBdr>
        <w:top w:val="none" w:sz="0" w:space="0" w:color="auto"/>
        <w:left w:val="none" w:sz="0" w:space="0" w:color="auto"/>
        <w:bottom w:val="none" w:sz="0" w:space="0" w:color="auto"/>
        <w:right w:val="none" w:sz="0" w:space="0" w:color="auto"/>
      </w:divBdr>
    </w:div>
    <w:div w:id="557398148">
      <w:bodyDiv w:val="1"/>
      <w:marLeft w:val="0"/>
      <w:marRight w:val="0"/>
      <w:marTop w:val="0"/>
      <w:marBottom w:val="0"/>
      <w:divBdr>
        <w:top w:val="none" w:sz="0" w:space="0" w:color="auto"/>
        <w:left w:val="none" w:sz="0" w:space="0" w:color="auto"/>
        <w:bottom w:val="none" w:sz="0" w:space="0" w:color="auto"/>
        <w:right w:val="none" w:sz="0" w:space="0" w:color="auto"/>
      </w:divBdr>
    </w:div>
    <w:div w:id="557588655">
      <w:bodyDiv w:val="1"/>
      <w:marLeft w:val="0"/>
      <w:marRight w:val="0"/>
      <w:marTop w:val="0"/>
      <w:marBottom w:val="0"/>
      <w:divBdr>
        <w:top w:val="none" w:sz="0" w:space="0" w:color="auto"/>
        <w:left w:val="none" w:sz="0" w:space="0" w:color="auto"/>
        <w:bottom w:val="none" w:sz="0" w:space="0" w:color="auto"/>
        <w:right w:val="none" w:sz="0" w:space="0" w:color="auto"/>
      </w:divBdr>
    </w:div>
    <w:div w:id="562714095">
      <w:bodyDiv w:val="1"/>
      <w:marLeft w:val="0"/>
      <w:marRight w:val="0"/>
      <w:marTop w:val="0"/>
      <w:marBottom w:val="0"/>
      <w:divBdr>
        <w:top w:val="none" w:sz="0" w:space="0" w:color="auto"/>
        <w:left w:val="none" w:sz="0" w:space="0" w:color="auto"/>
        <w:bottom w:val="none" w:sz="0" w:space="0" w:color="auto"/>
        <w:right w:val="none" w:sz="0" w:space="0" w:color="auto"/>
      </w:divBdr>
    </w:div>
    <w:div w:id="563686196">
      <w:bodyDiv w:val="1"/>
      <w:marLeft w:val="0"/>
      <w:marRight w:val="0"/>
      <w:marTop w:val="0"/>
      <w:marBottom w:val="0"/>
      <w:divBdr>
        <w:top w:val="none" w:sz="0" w:space="0" w:color="auto"/>
        <w:left w:val="none" w:sz="0" w:space="0" w:color="auto"/>
        <w:bottom w:val="none" w:sz="0" w:space="0" w:color="auto"/>
        <w:right w:val="none" w:sz="0" w:space="0" w:color="auto"/>
      </w:divBdr>
    </w:div>
    <w:div w:id="569732526">
      <w:bodyDiv w:val="1"/>
      <w:marLeft w:val="0"/>
      <w:marRight w:val="0"/>
      <w:marTop w:val="0"/>
      <w:marBottom w:val="0"/>
      <w:divBdr>
        <w:top w:val="none" w:sz="0" w:space="0" w:color="auto"/>
        <w:left w:val="none" w:sz="0" w:space="0" w:color="auto"/>
        <w:bottom w:val="none" w:sz="0" w:space="0" w:color="auto"/>
        <w:right w:val="none" w:sz="0" w:space="0" w:color="auto"/>
      </w:divBdr>
    </w:div>
    <w:div w:id="570504885">
      <w:bodyDiv w:val="1"/>
      <w:marLeft w:val="0"/>
      <w:marRight w:val="0"/>
      <w:marTop w:val="0"/>
      <w:marBottom w:val="0"/>
      <w:divBdr>
        <w:top w:val="none" w:sz="0" w:space="0" w:color="auto"/>
        <w:left w:val="none" w:sz="0" w:space="0" w:color="auto"/>
        <w:bottom w:val="none" w:sz="0" w:space="0" w:color="auto"/>
        <w:right w:val="none" w:sz="0" w:space="0" w:color="auto"/>
      </w:divBdr>
    </w:div>
    <w:div w:id="575214276">
      <w:bodyDiv w:val="1"/>
      <w:marLeft w:val="0"/>
      <w:marRight w:val="0"/>
      <w:marTop w:val="0"/>
      <w:marBottom w:val="0"/>
      <w:divBdr>
        <w:top w:val="none" w:sz="0" w:space="0" w:color="auto"/>
        <w:left w:val="none" w:sz="0" w:space="0" w:color="auto"/>
        <w:bottom w:val="none" w:sz="0" w:space="0" w:color="auto"/>
        <w:right w:val="none" w:sz="0" w:space="0" w:color="auto"/>
      </w:divBdr>
    </w:div>
    <w:div w:id="576674879">
      <w:bodyDiv w:val="1"/>
      <w:marLeft w:val="0"/>
      <w:marRight w:val="0"/>
      <w:marTop w:val="0"/>
      <w:marBottom w:val="0"/>
      <w:divBdr>
        <w:top w:val="none" w:sz="0" w:space="0" w:color="auto"/>
        <w:left w:val="none" w:sz="0" w:space="0" w:color="auto"/>
        <w:bottom w:val="none" w:sz="0" w:space="0" w:color="auto"/>
        <w:right w:val="none" w:sz="0" w:space="0" w:color="auto"/>
      </w:divBdr>
    </w:div>
    <w:div w:id="576944491">
      <w:bodyDiv w:val="1"/>
      <w:marLeft w:val="0"/>
      <w:marRight w:val="0"/>
      <w:marTop w:val="0"/>
      <w:marBottom w:val="0"/>
      <w:divBdr>
        <w:top w:val="none" w:sz="0" w:space="0" w:color="auto"/>
        <w:left w:val="none" w:sz="0" w:space="0" w:color="auto"/>
        <w:bottom w:val="none" w:sz="0" w:space="0" w:color="auto"/>
        <w:right w:val="none" w:sz="0" w:space="0" w:color="auto"/>
      </w:divBdr>
    </w:div>
    <w:div w:id="577982689">
      <w:bodyDiv w:val="1"/>
      <w:marLeft w:val="0"/>
      <w:marRight w:val="0"/>
      <w:marTop w:val="0"/>
      <w:marBottom w:val="0"/>
      <w:divBdr>
        <w:top w:val="none" w:sz="0" w:space="0" w:color="auto"/>
        <w:left w:val="none" w:sz="0" w:space="0" w:color="auto"/>
        <w:bottom w:val="none" w:sz="0" w:space="0" w:color="auto"/>
        <w:right w:val="none" w:sz="0" w:space="0" w:color="auto"/>
      </w:divBdr>
    </w:div>
    <w:div w:id="581992070">
      <w:bodyDiv w:val="1"/>
      <w:marLeft w:val="0"/>
      <w:marRight w:val="0"/>
      <w:marTop w:val="0"/>
      <w:marBottom w:val="0"/>
      <w:divBdr>
        <w:top w:val="none" w:sz="0" w:space="0" w:color="auto"/>
        <w:left w:val="none" w:sz="0" w:space="0" w:color="auto"/>
        <w:bottom w:val="none" w:sz="0" w:space="0" w:color="auto"/>
        <w:right w:val="none" w:sz="0" w:space="0" w:color="auto"/>
      </w:divBdr>
    </w:div>
    <w:div w:id="583103597">
      <w:bodyDiv w:val="1"/>
      <w:marLeft w:val="0"/>
      <w:marRight w:val="0"/>
      <w:marTop w:val="0"/>
      <w:marBottom w:val="0"/>
      <w:divBdr>
        <w:top w:val="none" w:sz="0" w:space="0" w:color="auto"/>
        <w:left w:val="none" w:sz="0" w:space="0" w:color="auto"/>
        <w:bottom w:val="none" w:sz="0" w:space="0" w:color="auto"/>
        <w:right w:val="none" w:sz="0" w:space="0" w:color="auto"/>
      </w:divBdr>
    </w:div>
    <w:div w:id="583220298">
      <w:bodyDiv w:val="1"/>
      <w:marLeft w:val="0"/>
      <w:marRight w:val="0"/>
      <w:marTop w:val="0"/>
      <w:marBottom w:val="0"/>
      <w:divBdr>
        <w:top w:val="none" w:sz="0" w:space="0" w:color="auto"/>
        <w:left w:val="none" w:sz="0" w:space="0" w:color="auto"/>
        <w:bottom w:val="none" w:sz="0" w:space="0" w:color="auto"/>
        <w:right w:val="none" w:sz="0" w:space="0" w:color="auto"/>
      </w:divBdr>
    </w:div>
    <w:div w:id="585266349">
      <w:bodyDiv w:val="1"/>
      <w:marLeft w:val="0"/>
      <w:marRight w:val="0"/>
      <w:marTop w:val="0"/>
      <w:marBottom w:val="0"/>
      <w:divBdr>
        <w:top w:val="none" w:sz="0" w:space="0" w:color="auto"/>
        <w:left w:val="none" w:sz="0" w:space="0" w:color="auto"/>
        <w:bottom w:val="none" w:sz="0" w:space="0" w:color="auto"/>
        <w:right w:val="none" w:sz="0" w:space="0" w:color="auto"/>
      </w:divBdr>
    </w:div>
    <w:div w:id="586815370">
      <w:bodyDiv w:val="1"/>
      <w:marLeft w:val="0"/>
      <w:marRight w:val="0"/>
      <w:marTop w:val="0"/>
      <w:marBottom w:val="0"/>
      <w:divBdr>
        <w:top w:val="none" w:sz="0" w:space="0" w:color="auto"/>
        <w:left w:val="none" w:sz="0" w:space="0" w:color="auto"/>
        <w:bottom w:val="none" w:sz="0" w:space="0" w:color="auto"/>
        <w:right w:val="none" w:sz="0" w:space="0" w:color="auto"/>
      </w:divBdr>
    </w:div>
    <w:div w:id="589004428">
      <w:bodyDiv w:val="1"/>
      <w:marLeft w:val="0"/>
      <w:marRight w:val="0"/>
      <w:marTop w:val="0"/>
      <w:marBottom w:val="0"/>
      <w:divBdr>
        <w:top w:val="none" w:sz="0" w:space="0" w:color="auto"/>
        <w:left w:val="none" w:sz="0" w:space="0" w:color="auto"/>
        <w:bottom w:val="none" w:sz="0" w:space="0" w:color="auto"/>
        <w:right w:val="none" w:sz="0" w:space="0" w:color="auto"/>
      </w:divBdr>
    </w:div>
    <w:div w:id="593631352">
      <w:bodyDiv w:val="1"/>
      <w:marLeft w:val="0"/>
      <w:marRight w:val="0"/>
      <w:marTop w:val="0"/>
      <w:marBottom w:val="0"/>
      <w:divBdr>
        <w:top w:val="none" w:sz="0" w:space="0" w:color="auto"/>
        <w:left w:val="none" w:sz="0" w:space="0" w:color="auto"/>
        <w:bottom w:val="none" w:sz="0" w:space="0" w:color="auto"/>
        <w:right w:val="none" w:sz="0" w:space="0" w:color="auto"/>
      </w:divBdr>
    </w:div>
    <w:div w:id="593901457">
      <w:bodyDiv w:val="1"/>
      <w:marLeft w:val="0"/>
      <w:marRight w:val="0"/>
      <w:marTop w:val="0"/>
      <w:marBottom w:val="0"/>
      <w:divBdr>
        <w:top w:val="none" w:sz="0" w:space="0" w:color="auto"/>
        <w:left w:val="none" w:sz="0" w:space="0" w:color="auto"/>
        <w:bottom w:val="none" w:sz="0" w:space="0" w:color="auto"/>
        <w:right w:val="none" w:sz="0" w:space="0" w:color="auto"/>
      </w:divBdr>
    </w:div>
    <w:div w:id="598610592">
      <w:bodyDiv w:val="1"/>
      <w:marLeft w:val="0"/>
      <w:marRight w:val="0"/>
      <w:marTop w:val="0"/>
      <w:marBottom w:val="0"/>
      <w:divBdr>
        <w:top w:val="none" w:sz="0" w:space="0" w:color="auto"/>
        <w:left w:val="none" w:sz="0" w:space="0" w:color="auto"/>
        <w:bottom w:val="none" w:sz="0" w:space="0" w:color="auto"/>
        <w:right w:val="none" w:sz="0" w:space="0" w:color="auto"/>
      </w:divBdr>
    </w:div>
    <w:div w:id="602496295">
      <w:bodyDiv w:val="1"/>
      <w:marLeft w:val="0"/>
      <w:marRight w:val="0"/>
      <w:marTop w:val="0"/>
      <w:marBottom w:val="0"/>
      <w:divBdr>
        <w:top w:val="none" w:sz="0" w:space="0" w:color="auto"/>
        <w:left w:val="none" w:sz="0" w:space="0" w:color="auto"/>
        <w:bottom w:val="none" w:sz="0" w:space="0" w:color="auto"/>
        <w:right w:val="none" w:sz="0" w:space="0" w:color="auto"/>
      </w:divBdr>
    </w:div>
    <w:div w:id="619841930">
      <w:bodyDiv w:val="1"/>
      <w:marLeft w:val="0"/>
      <w:marRight w:val="0"/>
      <w:marTop w:val="0"/>
      <w:marBottom w:val="0"/>
      <w:divBdr>
        <w:top w:val="none" w:sz="0" w:space="0" w:color="auto"/>
        <w:left w:val="none" w:sz="0" w:space="0" w:color="auto"/>
        <w:bottom w:val="none" w:sz="0" w:space="0" w:color="auto"/>
        <w:right w:val="none" w:sz="0" w:space="0" w:color="auto"/>
      </w:divBdr>
    </w:div>
    <w:div w:id="632637317">
      <w:bodyDiv w:val="1"/>
      <w:marLeft w:val="0"/>
      <w:marRight w:val="0"/>
      <w:marTop w:val="0"/>
      <w:marBottom w:val="0"/>
      <w:divBdr>
        <w:top w:val="none" w:sz="0" w:space="0" w:color="auto"/>
        <w:left w:val="none" w:sz="0" w:space="0" w:color="auto"/>
        <w:bottom w:val="none" w:sz="0" w:space="0" w:color="auto"/>
        <w:right w:val="none" w:sz="0" w:space="0" w:color="auto"/>
      </w:divBdr>
    </w:div>
    <w:div w:id="633213253">
      <w:bodyDiv w:val="1"/>
      <w:marLeft w:val="0"/>
      <w:marRight w:val="0"/>
      <w:marTop w:val="0"/>
      <w:marBottom w:val="0"/>
      <w:divBdr>
        <w:top w:val="none" w:sz="0" w:space="0" w:color="auto"/>
        <w:left w:val="none" w:sz="0" w:space="0" w:color="auto"/>
        <w:bottom w:val="none" w:sz="0" w:space="0" w:color="auto"/>
        <w:right w:val="none" w:sz="0" w:space="0" w:color="auto"/>
      </w:divBdr>
    </w:div>
    <w:div w:id="634335989">
      <w:bodyDiv w:val="1"/>
      <w:marLeft w:val="0"/>
      <w:marRight w:val="0"/>
      <w:marTop w:val="0"/>
      <w:marBottom w:val="0"/>
      <w:divBdr>
        <w:top w:val="none" w:sz="0" w:space="0" w:color="auto"/>
        <w:left w:val="none" w:sz="0" w:space="0" w:color="auto"/>
        <w:bottom w:val="none" w:sz="0" w:space="0" w:color="auto"/>
        <w:right w:val="none" w:sz="0" w:space="0" w:color="auto"/>
      </w:divBdr>
    </w:div>
    <w:div w:id="637422469">
      <w:bodyDiv w:val="1"/>
      <w:marLeft w:val="0"/>
      <w:marRight w:val="0"/>
      <w:marTop w:val="0"/>
      <w:marBottom w:val="0"/>
      <w:divBdr>
        <w:top w:val="none" w:sz="0" w:space="0" w:color="auto"/>
        <w:left w:val="none" w:sz="0" w:space="0" w:color="auto"/>
        <w:bottom w:val="none" w:sz="0" w:space="0" w:color="auto"/>
        <w:right w:val="none" w:sz="0" w:space="0" w:color="auto"/>
      </w:divBdr>
    </w:div>
    <w:div w:id="639458340">
      <w:bodyDiv w:val="1"/>
      <w:marLeft w:val="0"/>
      <w:marRight w:val="0"/>
      <w:marTop w:val="0"/>
      <w:marBottom w:val="0"/>
      <w:divBdr>
        <w:top w:val="none" w:sz="0" w:space="0" w:color="auto"/>
        <w:left w:val="none" w:sz="0" w:space="0" w:color="auto"/>
        <w:bottom w:val="none" w:sz="0" w:space="0" w:color="auto"/>
        <w:right w:val="none" w:sz="0" w:space="0" w:color="auto"/>
      </w:divBdr>
    </w:div>
    <w:div w:id="642197661">
      <w:bodyDiv w:val="1"/>
      <w:marLeft w:val="0"/>
      <w:marRight w:val="0"/>
      <w:marTop w:val="0"/>
      <w:marBottom w:val="0"/>
      <w:divBdr>
        <w:top w:val="none" w:sz="0" w:space="0" w:color="auto"/>
        <w:left w:val="none" w:sz="0" w:space="0" w:color="auto"/>
        <w:bottom w:val="none" w:sz="0" w:space="0" w:color="auto"/>
        <w:right w:val="none" w:sz="0" w:space="0" w:color="auto"/>
      </w:divBdr>
    </w:div>
    <w:div w:id="643200742">
      <w:bodyDiv w:val="1"/>
      <w:marLeft w:val="0"/>
      <w:marRight w:val="0"/>
      <w:marTop w:val="0"/>
      <w:marBottom w:val="0"/>
      <w:divBdr>
        <w:top w:val="none" w:sz="0" w:space="0" w:color="auto"/>
        <w:left w:val="none" w:sz="0" w:space="0" w:color="auto"/>
        <w:bottom w:val="none" w:sz="0" w:space="0" w:color="auto"/>
        <w:right w:val="none" w:sz="0" w:space="0" w:color="auto"/>
      </w:divBdr>
    </w:div>
    <w:div w:id="643464642">
      <w:bodyDiv w:val="1"/>
      <w:marLeft w:val="0"/>
      <w:marRight w:val="0"/>
      <w:marTop w:val="0"/>
      <w:marBottom w:val="0"/>
      <w:divBdr>
        <w:top w:val="none" w:sz="0" w:space="0" w:color="auto"/>
        <w:left w:val="none" w:sz="0" w:space="0" w:color="auto"/>
        <w:bottom w:val="none" w:sz="0" w:space="0" w:color="auto"/>
        <w:right w:val="none" w:sz="0" w:space="0" w:color="auto"/>
      </w:divBdr>
    </w:div>
    <w:div w:id="644159957">
      <w:bodyDiv w:val="1"/>
      <w:marLeft w:val="0"/>
      <w:marRight w:val="0"/>
      <w:marTop w:val="0"/>
      <w:marBottom w:val="0"/>
      <w:divBdr>
        <w:top w:val="none" w:sz="0" w:space="0" w:color="auto"/>
        <w:left w:val="none" w:sz="0" w:space="0" w:color="auto"/>
        <w:bottom w:val="none" w:sz="0" w:space="0" w:color="auto"/>
        <w:right w:val="none" w:sz="0" w:space="0" w:color="auto"/>
      </w:divBdr>
    </w:div>
    <w:div w:id="653267124">
      <w:bodyDiv w:val="1"/>
      <w:marLeft w:val="0"/>
      <w:marRight w:val="0"/>
      <w:marTop w:val="0"/>
      <w:marBottom w:val="0"/>
      <w:divBdr>
        <w:top w:val="none" w:sz="0" w:space="0" w:color="auto"/>
        <w:left w:val="none" w:sz="0" w:space="0" w:color="auto"/>
        <w:bottom w:val="none" w:sz="0" w:space="0" w:color="auto"/>
        <w:right w:val="none" w:sz="0" w:space="0" w:color="auto"/>
      </w:divBdr>
    </w:div>
    <w:div w:id="658074901">
      <w:bodyDiv w:val="1"/>
      <w:marLeft w:val="0"/>
      <w:marRight w:val="0"/>
      <w:marTop w:val="0"/>
      <w:marBottom w:val="0"/>
      <w:divBdr>
        <w:top w:val="none" w:sz="0" w:space="0" w:color="auto"/>
        <w:left w:val="none" w:sz="0" w:space="0" w:color="auto"/>
        <w:bottom w:val="none" w:sz="0" w:space="0" w:color="auto"/>
        <w:right w:val="none" w:sz="0" w:space="0" w:color="auto"/>
      </w:divBdr>
    </w:div>
    <w:div w:id="666831766">
      <w:bodyDiv w:val="1"/>
      <w:marLeft w:val="0"/>
      <w:marRight w:val="0"/>
      <w:marTop w:val="0"/>
      <w:marBottom w:val="0"/>
      <w:divBdr>
        <w:top w:val="none" w:sz="0" w:space="0" w:color="auto"/>
        <w:left w:val="none" w:sz="0" w:space="0" w:color="auto"/>
        <w:bottom w:val="none" w:sz="0" w:space="0" w:color="auto"/>
        <w:right w:val="none" w:sz="0" w:space="0" w:color="auto"/>
      </w:divBdr>
    </w:div>
    <w:div w:id="671378272">
      <w:bodyDiv w:val="1"/>
      <w:marLeft w:val="0"/>
      <w:marRight w:val="0"/>
      <w:marTop w:val="0"/>
      <w:marBottom w:val="0"/>
      <w:divBdr>
        <w:top w:val="none" w:sz="0" w:space="0" w:color="auto"/>
        <w:left w:val="none" w:sz="0" w:space="0" w:color="auto"/>
        <w:bottom w:val="none" w:sz="0" w:space="0" w:color="auto"/>
        <w:right w:val="none" w:sz="0" w:space="0" w:color="auto"/>
      </w:divBdr>
    </w:div>
    <w:div w:id="677391738">
      <w:bodyDiv w:val="1"/>
      <w:marLeft w:val="0"/>
      <w:marRight w:val="0"/>
      <w:marTop w:val="0"/>
      <w:marBottom w:val="0"/>
      <w:divBdr>
        <w:top w:val="none" w:sz="0" w:space="0" w:color="auto"/>
        <w:left w:val="none" w:sz="0" w:space="0" w:color="auto"/>
        <w:bottom w:val="none" w:sz="0" w:space="0" w:color="auto"/>
        <w:right w:val="none" w:sz="0" w:space="0" w:color="auto"/>
      </w:divBdr>
    </w:div>
    <w:div w:id="678238543">
      <w:bodyDiv w:val="1"/>
      <w:marLeft w:val="0"/>
      <w:marRight w:val="0"/>
      <w:marTop w:val="0"/>
      <w:marBottom w:val="0"/>
      <w:divBdr>
        <w:top w:val="none" w:sz="0" w:space="0" w:color="auto"/>
        <w:left w:val="none" w:sz="0" w:space="0" w:color="auto"/>
        <w:bottom w:val="none" w:sz="0" w:space="0" w:color="auto"/>
        <w:right w:val="none" w:sz="0" w:space="0" w:color="auto"/>
      </w:divBdr>
    </w:div>
    <w:div w:id="678625407">
      <w:bodyDiv w:val="1"/>
      <w:marLeft w:val="0"/>
      <w:marRight w:val="0"/>
      <w:marTop w:val="0"/>
      <w:marBottom w:val="0"/>
      <w:divBdr>
        <w:top w:val="none" w:sz="0" w:space="0" w:color="auto"/>
        <w:left w:val="none" w:sz="0" w:space="0" w:color="auto"/>
        <w:bottom w:val="none" w:sz="0" w:space="0" w:color="auto"/>
        <w:right w:val="none" w:sz="0" w:space="0" w:color="auto"/>
      </w:divBdr>
    </w:div>
    <w:div w:id="680738562">
      <w:bodyDiv w:val="1"/>
      <w:marLeft w:val="0"/>
      <w:marRight w:val="0"/>
      <w:marTop w:val="0"/>
      <w:marBottom w:val="0"/>
      <w:divBdr>
        <w:top w:val="none" w:sz="0" w:space="0" w:color="auto"/>
        <w:left w:val="none" w:sz="0" w:space="0" w:color="auto"/>
        <w:bottom w:val="none" w:sz="0" w:space="0" w:color="auto"/>
        <w:right w:val="none" w:sz="0" w:space="0" w:color="auto"/>
      </w:divBdr>
    </w:div>
    <w:div w:id="689646132">
      <w:bodyDiv w:val="1"/>
      <w:marLeft w:val="0"/>
      <w:marRight w:val="0"/>
      <w:marTop w:val="0"/>
      <w:marBottom w:val="0"/>
      <w:divBdr>
        <w:top w:val="none" w:sz="0" w:space="0" w:color="auto"/>
        <w:left w:val="none" w:sz="0" w:space="0" w:color="auto"/>
        <w:bottom w:val="none" w:sz="0" w:space="0" w:color="auto"/>
        <w:right w:val="none" w:sz="0" w:space="0" w:color="auto"/>
      </w:divBdr>
    </w:div>
    <w:div w:id="693044710">
      <w:bodyDiv w:val="1"/>
      <w:marLeft w:val="0"/>
      <w:marRight w:val="0"/>
      <w:marTop w:val="0"/>
      <w:marBottom w:val="0"/>
      <w:divBdr>
        <w:top w:val="none" w:sz="0" w:space="0" w:color="auto"/>
        <w:left w:val="none" w:sz="0" w:space="0" w:color="auto"/>
        <w:bottom w:val="none" w:sz="0" w:space="0" w:color="auto"/>
        <w:right w:val="none" w:sz="0" w:space="0" w:color="auto"/>
      </w:divBdr>
    </w:div>
    <w:div w:id="693196035">
      <w:bodyDiv w:val="1"/>
      <w:marLeft w:val="0"/>
      <w:marRight w:val="0"/>
      <w:marTop w:val="0"/>
      <w:marBottom w:val="0"/>
      <w:divBdr>
        <w:top w:val="none" w:sz="0" w:space="0" w:color="auto"/>
        <w:left w:val="none" w:sz="0" w:space="0" w:color="auto"/>
        <w:bottom w:val="none" w:sz="0" w:space="0" w:color="auto"/>
        <w:right w:val="none" w:sz="0" w:space="0" w:color="auto"/>
      </w:divBdr>
    </w:div>
    <w:div w:id="714082699">
      <w:bodyDiv w:val="1"/>
      <w:marLeft w:val="0"/>
      <w:marRight w:val="0"/>
      <w:marTop w:val="0"/>
      <w:marBottom w:val="0"/>
      <w:divBdr>
        <w:top w:val="none" w:sz="0" w:space="0" w:color="auto"/>
        <w:left w:val="none" w:sz="0" w:space="0" w:color="auto"/>
        <w:bottom w:val="none" w:sz="0" w:space="0" w:color="auto"/>
        <w:right w:val="none" w:sz="0" w:space="0" w:color="auto"/>
      </w:divBdr>
    </w:div>
    <w:div w:id="715201355">
      <w:bodyDiv w:val="1"/>
      <w:marLeft w:val="0"/>
      <w:marRight w:val="0"/>
      <w:marTop w:val="0"/>
      <w:marBottom w:val="0"/>
      <w:divBdr>
        <w:top w:val="none" w:sz="0" w:space="0" w:color="auto"/>
        <w:left w:val="none" w:sz="0" w:space="0" w:color="auto"/>
        <w:bottom w:val="none" w:sz="0" w:space="0" w:color="auto"/>
        <w:right w:val="none" w:sz="0" w:space="0" w:color="auto"/>
      </w:divBdr>
    </w:div>
    <w:div w:id="731584068">
      <w:bodyDiv w:val="1"/>
      <w:marLeft w:val="0"/>
      <w:marRight w:val="0"/>
      <w:marTop w:val="0"/>
      <w:marBottom w:val="0"/>
      <w:divBdr>
        <w:top w:val="none" w:sz="0" w:space="0" w:color="auto"/>
        <w:left w:val="none" w:sz="0" w:space="0" w:color="auto"/>
        <w:bottom w:val="none" w:sz="0" w:space="0" w:color="auto"/>
        <w:right w:val="none" w:sz="0" w:space="0" w:color="auto"/>
      </w:divBdr>
    </w:div>
    <w:div w:id="740493527">
      <w:bodyDiv w:val="1"/>
      <w:marLeft w:val="0"/>
      <w:marRight w:val="0"/>
      <w:marTop w:val="0"/>
      <w:marBottom w:val="0"/>
      <w:divBdr>
        <w:top w:val="none" w:sz="0" w:space="0" w:color="auto"/>
        <w:left w:val="none" w:sz="0" w:space="0" w:color="auto"/>
        <w:bottom w:val="none" w:sz="0" w:space="0" w:color="auto"/>
        <w:right w:val="none" w:sz="0" w:space="0" w:color="auto"/>
      </w:divBdr>
    </w:div>
    <w:div w:id="752237442">
      <w:bodyDiv w:val="1"/>
      <w:marLeft w:val="0"/>
      <w:marRight w:val="0"/>
      <w:marTop w:val="0"/>
      <w:marBottom w:val="0"/>
      <w:divBdr>
        <w:top w:val="none" w:sz="0" w:space="0" w:color="auto"/>
        <w:left w:val="none" w:sz="0" w:space="0" w:color="auto"/>
        <w:bottom w:val="none" w:sz="0" w:space="0" w:color="auto"/>
        <w:right w:val="none" w:sz="0" w:space="0" w:color="auto"/>
      </w:divBdr>
    </w:div>
    <w:div w:id="752435710">
      <w:bodyDiv w:val="1"/>
      <w:marLeft w:val="0"/>
      <w:marRight w:val="0"/>
      <w:marTop w:val="0"/>
      <w:marBottom w:val="0"/>
      <w:divBdr>
        <w:top w:val="none" w:sz="0" w:space="0" w:color="auto"/>
        <w:left w:val="none" w:sz="0" w:space="0" w:color="auto"/>
        <w:bottom w:val="none" w:sz="0" w:space="0" w:color="auto"/>
        <w:right w:val="none" w:sz="0" w:space="0" w:color="auto"/>
      </w:divBdr>
    </w:div>
    <w:div w:id="755982584">
      <w:bodyDiv w:val="1"/>
      <w:marLeft w:val="0"/>
      <w:marRight w:val="0"/>
      <w:marTop w:val="0"/>
      <w:marBottom w:val="0"/>
      <w:divBdr>
        <w:top w:val="none" w:sz="0" w:space="0" w:color="auto"/>
        <w:left w:val="none" w:sz="0" w:space="0" w:color="auto"/>
        <w:bottom w:val="none" w:sz="0" w:space="0" w:color="auto"/>
        <w:right w:val="none" w:sz="0" w:space="0" w:color="auto"/>
      </w:divBdr>
    </w:div>
    <w:div w:id="759913398">
      <w:bodyDiv w:val="1"/>
      <w:marLeft w:val="0"/>
      <w:marRight w:val="0"/>
      <w:marTop w:val="0"/>
      <w:marBottom w:val="0"/>
      <w:divBdr>
        <w:top w:val="none" w:sz="0" w:space="0" w:color="auto"/>
        <w:left w:val="none" w:sz="0" w:space="0" w:color="auto"/>
        <w:bottom w:val="none" w:sz="0" w:space="0" w:color="auto"/>
        <w:right w:val="none" w:sz="0" w:space="0" w:color="auto"/>
      </w:divBdr>
    </w:div>
    <w:div w:id="768892369">
      <w:bodyDiv w:val="1"/>
      <w:marLeft w:val="0"/>
      <w:marRight w:val="0"/>
      <w:marTop w:val="0"/>
      <w:marBottom w:val="0"/>
      <w:divBdr>
        <w:top w:val="none" w:sz="0" w:space="0" w:color="auto"/>
        <w:left w:val="none" w:sz="0" w:space="0" w:color="auto"/>
        <w:bottom w:val="none" w:sz="0" w:space="0" w:color="auto"/>
        <w:right w:val="none" w:sz="0" w:space="0" w:color="auto"/>
      </w:divBdr>
    </w:div>
    <w:div w:id="771046295">
      <w:bodyDiv w:val="1"/>
      <w:marLeft w:val="0"/>
      <w:marRight w:val="0"/>
      <w:marTop w:val="0"/>
      <w:marBottom w:val="0"/>
      <w:divBdr>
        <w:top w:val="none" w:sz="0" w:space="0" w:color="auto"/>
        <w:left w:val="none" w:sz="0" w:space="0" w:color="auto"/>
        <w:bottom w:val="none" w:sz="0" w:space="0" w:color="auto"/>
        <w:right w:val="none" w:sz="0" w:space="0" w:color="auto"/>
      </w:divBdr>
    </w:div>
    <w:div w:id="772163187">
      <w:bodyDiv w:val="1"/>
      <w:marLeft w:val="0"/>
      <w:marRight w:val="0"/>
      <w:marTop w:val="0"/>
      <w:marBottom w:val="0"/>
      <w:divBdr>
        <w:top w:val="none" w:sz="0" w:space="0" w:color="auto"/>
        <w:left w:val="none" w:sz="0" w:space="0" w:color="auto"/>
        <w:bottom w:val="none" w:sz="0" w:space="0" w:color="auto"/>
        <w:right w:val="none" w:sz="0" w:space="0" w:color="auto"/>
      </w:divBdr>
    </w:div>
    <w:div w:id="778331242">
      <w:bodyDiv w:val="1"/>
      <w:marLeft w:val="0"/>
      <w:marRight w:val="0"/>
      <w:marTop w:val="0"/>
      <w:marBottom w:val="0"/>
      <w:divBdr>
        <w:top w:val="none" w:sz="0" w:space="0" w:color="auto"/>
        <w:left w:val="none" w:sz="0" w:space="0" w:color="auto"/>
        <w:bottom w:val="none" w:sz="0" w:space="0" w:color="auto"/>
        <w:right w:val="none" w:sz="0" w:space="0" w:color="auto"/>
      </w:divBdr>
    </w:div>
    <w:div w:id="778911642">
      <w:bodyDiv w:val="1"/>
      <w:marLeft w:val="0"/>
      <w:marRight w:val="0"/>
      <w:marTop w:val="0"/>
      <w:marBottom w:val="0"/>
      <w:divBdr>
        <w:top w:val="none" w:sz="0" w:space="0" w:color="auto"/>
        <w:left w:val="none" w:sz="0" w:space="0" w:color="auto"/>
        <w:bottom w:val="none" w:sz="0" w:space="0" w:color="auto"/>
        <w:right w:val="none" w:sz="0" w:space="0" w:color="auto"/>
      </w:divBdr>
    </w:div>
    <w:div w:id="799571921">
      <w:bodyDiv w:val="1"/>
      <w:marLeft w:val="0"/>
      <w:marRight w:val="0"/>
      <w:marTop w:val="0"/>
      <w:marBottom w:val="0"/>
      <w:divBdr>
        <w:top w:val="none" w:sz="0" w:space="0" w:color="auto"/>
        <w:left w:val="none" w:sz="0" w:space="0" w:color="auto"/>
        <w:bottom w:val="none" w:sz="0" w:space="0" w:color="auto"/>
        <w:right w:val="none" w:sz="0" w:space="0" w:color="auto"/>
      </w:divBdr>
    </w:div>
    <w:div w:id="801775139">
      <w:bodyDiv w:val="1"/>
      <w:marLeft w:val="0"/>
      <w:marRight w:val="0"/>
      <w:marTop w:val="0"/>
      <w:marBottom w:val="0"/>
      <w:divBdr>
        <w:top w:val="none" w:sz="0" w:space="0" w:color="auto"/>
        <w:left w:val="none" w:sz="0" w:space="0" w:color="auto"/>
        <w:bottom w:val="none" w:sz="0" w:space="0" w:color="auto"/>
        <w:right w:val="none" w:sz="0" w:space="0" w:color="auto"/>
      </w:divBdr>
    </w:div>
    <w:div w:id="802231994">
      <w:bodyDiv w:val="1"/>
      <w:marLeft w:val="0"/>
      <w:marRight w:val="0"/>
      <w:marTop w:val="0"/>
      <w:marBottom w:val="0"/>
      <w:divBdr>
        <w:top w:val="none" w:sz="0" w:space="0" w:color="auto"/>
        <w:left w:val="none" w:sz="0" w:space="0" w:color="auto"/>
        <w:bottom w:val="none" w:sz="0" w:space="0" w:color="auto"/>
        <w:right w:val="none" w:sz="0" w:space="0" w:color="auto"/>
      </w:divBdr>
    </w:div>
    <w:div w:id="811752491">
      <w:bodyDiv w:val="1"/>
      <w:marLeft w:val="0"/>
      <w:marRight w:val="0"/>
      <w:marTop w:val="0"/>
      <w:marBottom w:val="0"/>
      <w:divBdr>
        <w:top w:val="none" w:sz="0" w:space="0" w:color="auto"/>
        <w:left w:val="none" w:sz="0" w:space="0" w:color="auto"/>
        <w:bottom w:val="none" w:sz="0" w:space="0" w:color="auto"/>
        <w:right w:val="none" w:sz="0" w:space="0" w:color="auto"/>
      </w:divBdr>
    </w:div>
    <w:div w:id="812871259">
      <w:bodyDiv w:val="1"/>
      <w:marLeft w:val="0"/>
      <w:marRight w:val="0"/>
      <w:marTop w:val="0"/>
      <w:marBottom w:val="0"/>
      <w:divBdr>
        <w:top w:val="none" w:sz="0" w:space="0" w:color="auto"/>
        <w:left w:val="none" w:sz="0" w:space="0" w:color="auto"/>
        <w:bottom w:val="none" w:sz="0" w:space="0" w:color="auto"/>
        <w:right w:val="none" w:sz="0" w:space="0" w:color="auto"/>
      </w:divBdr>
    </w:div>
    <w:div w:id="814295009">
      <w:bodyDiv w:val="1"/>
      <w:marLeft w:val="0"/>
      <w:marRight w:val="0"/>
      <w:marTop w:val="0"/>
      <w:marBottom w:val="0"/>
      <w:divBdr>
        <w:top w:val="none" w:sz="0" w:space="0" w:color="auto"/>
        <w:left w:val="none" w:sz="0" w:space="0" w:color="auto"/>
        <w:bottom w:val="none" w:sz="0" w:space="0" w:color="auto"/>
        <w:right w:val="none" w:sz="0" w:space="0" w:color="auto"/>
      </w:divBdr>
    </w:div>
    <w:div w:id="814370780">
      <w:bodyDiv w:val="1"/>
      <w:marLeft w:val="0"/>
      <w:marRight w:val="0"/>
      <w:marTop w:val="0"/>
      <w:marBottom w:val="0"/>
      <w:divBdr>
        <w:top w:val="none" w:sz="0" w:space="0" w:color="auto"/>
        <w:left w:val="none" w:sz="0" w:space="0" w:color="auto"/>
        <w:bottom w:val="none" w:sz="0" w:space="0" w:color="auto"/>
        <w:right w:val="none" w:sz="0" w:space="0" w:color="auto"/>
      </w:divBdr>
    </w:div>
    <w:div w:id="818152679">
      <w:bodyDiv w:val="1"/>
      <w:marLeft w:val="0"/>
      <w:marRight w:val="0"/>
      <w:marTop w:val="0"/>
      <w:marBottom w:val="0"/>
      <w:divBdr>
        <w:top w:val="none" w:sz="0" w:space="0" w:color="auto"/>
        <w:left w:val="none" w:sz="0" w:space="0" w:color="auto"/>
        <w:bottom w:val="none" w:sz="0" w:space="0" w:color="auto"/>
        <w:right w:val="none" w:sz="0" w:space="0" w:color="auto"/>
      </w:divBdr>
    </w:div>
    <w:div w:id="838079977">
      <w:bodyDiv w:val="1"/>
      <w:marLeft w:val="0"/>
      <w:marRight w:val="0"/>
      <w:marTop w:val="0"/>
      <w:marBottom w:val="0"/>
      <w:divBdr>
        <w:top w:val="none" w:sz="0" w:space="0" w:color="auto"/>
        <w:left w:val="none" w:sz="0" w:space="0" w:color="auto"/>
        <w:bottom w:val="none" w:sz="0" w:space="0" w:color="auto"/>
        <w:right w:val="none" w:sz="0" w:space="0" w:color="auto"/>
      </w:divBdr>
    </w:div>
    <w:div w:id="842937282">
      <w:bodyDiv w:val="1"/>
      <w:marLeft w:val="0"/>
      <w:marRight w:val="0"/>
      <w:marTop w:val="0"/>
      <w:marBottom w:val="0"/>
      <w:divBdr>
        <w:top w:val="none" w:sz="0" w:space="0" w:color="auto"/>
        <w:left w:val="none" w:sz="0" w:space="0" w:color="auto"/>
        <w:bottom w:val="none" w:sz="0" w:space="0" w:color="auto"/>
        <w:right w:val="none" w:sz="0" w:space="0" w:color="auto"/>
      </w:divBdr>
    </w:div>
    <w:div w:id="846477116">
      <w:bodyDiv w:val="1"/>
      <w:marLeft w:val="0"/>
      <w:marRight w:val="0"/>
      <w:marTop w:val="0"/>
      <w:marBottom w:val="0"/>
      <w:divBdr>
        <w:top w:val="none" w:sz="0" w:space="0" w:color="auto"/>
        <w:left w:val="none" w:sz="0" w:space="0" w:color="auto"/>
        <w:bottom w:val="none" w:sz="0" w:space="0" w:color="auto"/>
        <w:right w:val="none" w:sz="0" w:space="0" w:color="auto"/>
      </w:divBdr>
    </w:div>
    <w:div w:id="847255710">
      <w:bodyDiv w:val="1"/>
      <w:marLeft w:val="0"/>
      <w:marRight w:val="0"/>
      <w:marTop w:val="0"/>
      <w:marBottom w:val="0"/>
      <w:divBdr>
        <w:top w:val="none" w:sz="0" w:space="0" w:color="auto"/>
        <w:left w:val="none" w:sz="0" w:space="0" w:color="auto"/>
        <w:bottom w:val="none" w:sz="0" w:space="0" w:color="auto"/>
        <w:right w:val="none" w:sz="0" w:space="0" w:color="auto"/>
      </w:divBdr>
    </w:div>
    <w:div w:id="855732633">
      <w:bodyDiv w:val="1"/>
      <w:marLeft w:val="0"/>
      <w:marRight w:val="0"/>
      <w:marTop w:val="0"/>
      <w:marBottom w:val="0"/>
      <w:divBdr>
        <w:top w:val="none" w:sz="0" w:space="0" w:color="auto"/>
        <w:left w:val="none" w:sz="0" w:space="0" w:color="auto"/>
        <w:bottom w:val="none" w:sz="0" w:space="0" w:color="auto"/>
        <w:right w:val="none" w:sz="0" w:space="0" w:color="auto"/>
      </w:divBdr>
    </w:div>
    <w:div w:id="859509812">
      <w:bodyDiv w:val="1"/>
      <w:marLeft w:val="0"/>
      <w:marRight w:val="0"/>
      <w:marTop w:val="0"/>
      <w:marBottom w:val="0"/>
      <w:divBdr>
        <w:top w:val="none" w:sz="0" w:space="0" w:color="auto"/>
        <w:left w:val="none" w:sz="0" w:space="0" w:color="auto"/>
        <w:bottom w:val="none" w:sz="0" w:space="0" w:color="auto"/>
        <w:right w:val="none" w:sz="0" w:space="0" w:color="auto"/>
      </w:divBdr>
    </w:div>
    <w:div w:id="869076300">
      <w:bodyDiv w:val="1"/>
      <w:marLeft w:val="0"/>
      <w:marRight w:val="0"/>
      <w:marTop w:val="0"/>
      <w:marBottom w:val="0"/>
      <w:divBdr>
        <w:top w:val="none" w:sz="0" w:space="0" w:color="auto"/>
        <w:left w:val="none" w:sz="0" w:space="0" w:color="auto"/>
        <w:bottom w:val="none" w:sz="0" w:space="0" w:color="auto"/>
        <w:right w:val="none" w:sz="0" w:space="0" w:color="auto"/>
      </w:divBdr>
    </w:div>
    <w:div w:id="871958886">
      <w:bodyDiv w:val="1"/>
      <w:marLeft w:val="0"/>
      <w:marRight w:val="0"/>
      <w:marTop w:val="0"/>
      <w:marBottom w:val="0"/>
      <w:divBdr>
        <w:top w:val="none" w:sz="0" w:space="0" w:color="auto"/>
        <w:left w:val="none" w:sz="0" w:space="0" w:color="auto"/>
        <w:bottom w:val="none" w:sz="0" w:space="0" w:color="auto"/>
        <w:right w:val="none" w:sz="0" w:space="0" w:color="auto"/>
      </w:divBdr>
    </w:div>
    <w:div w:id="872618214">
      <w:bodyDiv w:val="1"/>
      <w:marLeft w:val="0"/>
      <w:marRight w:val="0"/>
      <w:marTop w:val="0"/>
      <w:marBottom w:val="0"/>
      <w:divBdr>
        <w:top w:val="none" w:sz="0" w:space="0" w:color="auto"/>
        <w:left w:val="none" w:sz="0" w:space="0" w:color="auto"/>
        <w:bottom w:val="none" w:sz="0" w:space="0" w:color="auto"/>
        <w:right w:val="none" w:sz="0" w:space="0" w:color="auto"/>
      </w:divBdr>
    </w:div>
    <w:div w:id="874585189">
      <w:bodyDiv w:val="1"/>
      <w:marLeft w:val="0"/>
      <w:marRight w:val="0"/>
      <w:marTop w:val="0"/>
      <w:marBottom w:val="0"/>
      <w:divBdr>
        <w:top w:val="none" w:sz="0" w:space="0" w:color="auto"/>
        <w:left w:val="none" w:sz="0" w:space="0" w:color="auto"/>
        <w:bottom w:val="none" w:sz="0" w:space="0" w:color="auto"/>
        <w:right w:val="none" w:sz="0" w:space="0" w:color="auto"/>
      </w:divBdr>
    </w:div>
    <w:div w:id="890729256">
      <w:bodyDiv w:val="1"/>
      <w:marLeft w:val="0"/>
      <w:marRight w:val="0"/>
      <w:marTop w:val="0"/>
      <w:marBottom w:val="0"/>
      <w:divBdr>
        <w:top w:val="none" w:sz="0" w:space="0" w:color="auto"/>
        <w:left w:val="none" w:sz="0" w:space="0" w:color="auto"/>
        <w:bottom w:val="none" w:sz="0" w:space="0" w:color="auto"/>
        <w:right w:val="none" w:sz="0" w:space="0" w:color="auto"/>
      </w:divBdr>
    </w:div>
    <w:div w:id="893007091">
      <w:bodyDiv w:val="1"/>
      <w:marLeft w:val="0"/>
      <w:marRight w:val="0"/>
      <w:marTop w:val="0"/>
      <w:marBottom w:val="0"/>
      <w:divBdr>
        <w:top w:val="none" w:sz="0" w:space="0" w:color="auto"/>
        <w:left w:val="none" w:sz="0" w:space="0" w:color="auto"/>
        <w:bottom w:val="none" w:sz="0" w:space="0" w:color="auto"/>
        <w:right w:val="none" w:sz="0" w:space="0" w:color="auto"/>
      </w:divBdr>
    </w:div>
    <w:div w:id="897595042">
      <w:bodyDiv w:val="1"/>
      <w:marLeft w:val="0"/>
      <w:marRight w:val="0"/>
      <w:marTop w:val="0"/>
      <w:marBottom w:val="0"/>
      <w:divBdr>
        <w:top w:val="none" w:sz="0" w:space="0" w:color="auto"/>
        <w:left w:val="none" w:sz="0" w:space="0" w:color="auto"/>
        <w:bottom w:val="none" w:sz="0" w:space="0" w:color="auto"/>
        <w:right w:val="none" w:sz="0" w:space="0" w:color="auto"/>
      </w:divBdr>
    </w:div>
    <w:div w:id="898368324">
      <w:bodyDiv w:val="1"/>
      <w:marLeft w:val="0"/>
      <w:marRight w:val="0"/>
      <w:marTop w:val="0"/>
      <w:marBottom w:val="0"/>
      <w:divBdr>
        <w:top w:val="none" w:sz="0" w:space="0" w:color="auto"/>
        <w:left w:val="none" w:sz="0" w:space="0" w:color="auto"/>
        <w:bottom w:val="none" w:sz="0" w:space="0" w:color="auto"/>
        <w:right w:val="none" w:sz="0" w:space="0" w:color="auto"/>
      </w:divBdr>
    </w:div>
    <w:div w:id="905184309">
      <w:bodyDiv w:val="1"/>
      <w:marLeft w:val="0"/>
      <w:marRight w:val="0"/>
      <w:marTop w:val="0"/>
      <w:marBottom w:val="0"/>
      <w:divBdr>
        <w:top w:val="none" w:sz="0" w:space="0" w:color="auto"/>
        <w:left w:val="none" w:sz="0" w:space="0" w:color="auto"/>
        <w:bottom w:val="none" w:sz="0" w:space="0" w:color="auto"/>
        <w:right w:val="none" w:sz="0" w:space="0" w:color="auto"/>
      </w:divBdr>
    </w:div>
    <w:div w:id="927344236">
      <w:bodyDiv w:val="1"/>
      <w:marLeft w:val="0"/>
      <w:marRight w:val="0"/>
      <w:marTop w:val="0"/>
      <w:marBottom w:val="0"/>
      <w:divBdr>
        <w:top w:val="none" w:sz="0" w:space="0" w:color="auto"/>
        <w:left w:val="none" w:sz="0" w:space="0" w:color="auto"/>
        <w:bottom w:val="none" w:sz="0" w:space="0" w:color="auto"/>
        <w:right w:val="none" w:sz="0" w:space="0" w:color="auto"/>
      </w:divBdr>
    </w:div>
    <w:div w:id="929242072">
      <w:bodyDiv w:val="1"/>
      <w:marLeft w:val="0"/>
      <w:marRight w:val="0"/>
      <w:marTop w:val="0"/>
      <w:marBottom w:val="0"/>
      <w:divBdr>
        <w:top w:val="none" w:sz="0" w:space="0" w:color="auto"/>
        <w:left w:val="none" w:sz="0" w:space="0" w:color="auto"/>
        <w:bottom w:val="none" w:sz="0" w:space="0" w:color="auto"/>
        <w:right w:val="none" w:sz="0" w:space="0" w:color="auto"/>
      </w:divBdr>
    </w:div>
    <w:div w:id="938101529">
      <w:bodyDiv w:val="1"/>
      <w:marLeft w:val="0"/>
      <w:marRight w:val="0"/>
      <w:marTop w:val="0"/>
      <w:marBottom w:val="0"/>
      <w:divBdr>
        <w:top w:val="none" w:sz="0" w:space="0" w:color="auto"/>
        <w:left w:val="none" w:sz="0" w:space="0" w:color="auto"/>
        <w:bottom w:val="none" w:sz="0" w:space="0" w:color="auto"/>
        <w:right w:val="none" w:sz="0" w:space="0" w:color="auto"/>
      </w:divBdr>
    </w:div>
    <w:div w:id="941835792">
      <w:bodyDiv w:val="1"/>
      <w:marLeft w:val="0"/>
      <w:marRight w:val="0"/>
      <w:marTop w:val="0"/>
      <w:marBottom w:val="0"/>
      <w:divBdr>
        <w:top w:val="none" w:sz="0" w:space="0" w:color="auto"/>
        <w:left w:val="none" w:sz="0" w:space="0" w:color="auto"/>
        <w:bottom w:val="none" w:sz="0" w:space="0" w:color="auto"/>
        <w:right w:val="none" w:sz="0" w:space="0" w:color="auto"/>
      </w:divBdr>
    </w:div>
    <w:div w:id="942764661">
      <w:bodyDiv w:val="1"/>
      <w:marLeft w:val="0"/>
      <w:marRight w:val="0"/>
      <w:marTop w:val="0"/>
      <w:marBottom w:val="0"/>
      <w:divBdr>
        <w:top w:val="none" w:sz="0" w:space="0" w:color="auto"/>
        <w:left w:val="none" w:sz="0" w:space="0" w:color="auto"/>
        <w:bottom w:val="none" w:sz="0" w:space="0" w:color="auto"/>
        <w:right w:val="none" w:sz="0" w:space="0" w:color="auto"/>
      </w:divBdr>
    </w:div>
    <w:div w:id="953025153">
      <w:bodyDiv w:val="1"/>
      <w:marLeft w:val="0"/>
      <w:marRight w:val="0"/>
      <w:marTop w:val="0"/>
      <w:marBottom w:val="0"/>
      <w:divBdr>
        <w:top w:val="none" w:sz="0" w:space="0" w:color="auto"/>
        <w:left w:val="none" w:sz="0" w:space="0" w:color="auto"/>
        <w:bottom w:val="none" w:sz="0" w:space="0" w:color="auto"/>
        <w:right w:val="none" w:sz="0" w:space="0" w:color="auto"/>
      </w:divBdr>
    </w:div>
    <w:div w:id="958877747">
      <w:bodyDiv w:val="1"/>
      <w:marLeft w:val="0"/>
      <w:marRight w:val="0"/>
      <w:marTop w:val="0"/>
      <w:marBottom w:val="0"/>
      <w:divBdr>
        <w:top w:val="none" w:sz="0" w:space="0" w:color="auto"/>
        <w:left w:val="none" w:sz="0" w:space="0" w:color="auto"/>
        <w:bottom w:val="none" w:sz="0" w:space="0" w:color="auto"/>
        <w:right w:val="none" w:sz="0" w:space="0" w:color="auto"/>
      </w:divBdr>
    </w:div>
    <w:div w:id="960113338">
      <w:bodyDiv w:val="1"/>
      <w:marLeft w:val="0"/>
      <w:marRight w:val="0"/>
      <w:marTop w:val="0"/>
      <w:marBottom w:val="0"/>
      <w:divBdr>
        <w:top w:val="none" w:sz="0" w:space="0" w:color="auto"/>
        <w:left w:val="none" w:sz="0" w:space="0" w:color="auto"/>
        <w:bottom w:val="none" w:sz="0" w:space="0" w:color="auto"/>
        <w:right w:val="none" w:sz="0" w:space="0" w:color="auto"/>
      </w:divBdr>
    </w:div>
    <w:div w:id="963195630">
      <w:bodyDiv w:val="1"/>
      <w:marLeft w:val="0"/>
      <w:marRight w:val="0"/>
      <w:marTop w:val="0"/>
      <w:marBottom w:val="0"/>
      <w:divBdr>
        <w:top w:val="none" w:sz="0" w:space="0" w:color="auto"/>
        <w:left w:val="none" w:sz="0" w:space="0" w:color="auto"/>
        <w:bottom w:val="none" w:sz="0" w:space="0" w:color="auto"/>
        <w:right w:val="none" w:sz="0" w:space="0" w:color="auto"/>
      </w:divBdr>
    </w:div>
    <w:div w:id="964701728">
      <w:bodyDiv w:val="1"/>
      <w:marLeft w:val="0"/>
      <w:marRight w:val="0"/>
      <w:marTop w:val="0"/>
      <w:marBottom w:val="0"/>
      <w:divBdr>
        <w:top w:val="none" w:sz="0" w:space="0" w:color="auto"/>
        <w:left w:val="none" w:sz="0" w:space="0" w:color="auto"/>
        <w:bottom w:val="none" w:sz="0" w:space="0" w:color="auto"/>
        <w:right w:val="none" w:sz="0" w:space="0" w:color="auto"/>
      </w:divBdr>
    </w:div>
    <w:div w:id="965236928">
      <w:bodyDiv w:val="1"/>
      <w:marLeft w:val="0"/>
      <w:marRight w:val="0"/>
      <w:marTop w:val="0"/>
      <w:marBottom w:val="0"/>
      <w:divBdr>
        <w:top w:val="none" w:sz="0" w:space="0" w:color="auto"/>
        <w:left w:val="none" w:sz="0" w:space="0" w:color="auto"/>
        <w:bottom w:val="none" w:sz="0" w:space="0" w:color="auto"/>
        <w:right w:val="none" w:sz="0" w:space="0" w:color="auto"/>
      </w:divBdr>
    </w:div>
    <w:div w:id="969286184">
      <w:bodyDiv w:val="1"/>
      <w:marLeft w:val="0"/>
      <w:marRight w:val="0"/>
      <w:marTop w:val="0"/>
      <w:marBottom w:val="0"/>
      <w:divBdr>
        <w:top w:val="none" w:sz="0" w:space="0" w:color="auto"/>
        <w:left w:val="none" w:sz="0" w:space="0" w:color="auto"/>
        <w:bottom w:val="none" w:sz="0" w:space="0" w:color="auto"/>
        <w:right w:val="none" w:sz="0" w:space="0" w:color="auto"/>
      </w:divBdr>
    </w:div>
    <w:div w:id="985205278">
      <w:bodyDiv w:val="1"/>
      <w:marLeft w:val="0"/>
      <w:marRight w:val="0"/>
      <w:marTop w:val="0"/>
      <w:marBottom w:val="0"/>
      <w:divBdr>
        <w:top w:val="none" w:sz="0" w:space="0" w:color="auto"/>
        <w:left w:val="none" w:sz="0" w:space="0" w:color="auto"/>
        <w:bottom w:val="none" w:sz="0" w:space="0" w:color="auto"/>
        <w:right w:val="none" w:sz="0" w:space="0" w:color="auto"/>
      </w:divBdr>
    </w:div>
    <w:div w:id="989137427">
      <w:bodyDiv w:val="1"/>
      <w:marLeft w:val="0"/>
      <w:marRight w:val="0"/>
      <w:marTop w:val="0"/>
      <w:marBottom w:val="0"/>
      <w:divBdr>
        <w:top w:val="none" w:sz="0" w:space="0" w:color="auto"/>
        <w:left w:val="none" w:sz="0" w:space="0" w:color="auto"/>
        <w:bottom w:val="none" w:sz="0" w:space="0" w:color="auto"/>
        <w:right w:val="none" w:sz="0" w:space="0" w:color="auto"/>
      </w:divBdr>
    </w:div>
    <w:div w:id="990787519">
      <w:bodyDiv w:val="1"/>
      <w:marLeft w:val="0"/>
      <w:marRight w:val="0"/>
      <w:marTop w:val="0"/>
      <w:marBottom w:val="0"/>
      <w:divBdr>
        <w:top w:val="none" w:sz="0" w:space="0" w:color="auto"/>
        <w:left w:val="none" w:sz="0" w:space="0" w:color="auto"/>
        <w:bottom w:val="none" w:sz="0" w:space="0" w:color="auto"/>
        <w:right w:val="none" w:sz="0" w:space="0" w:color="auto"/>
      </w:divBdr>
    </w:div>
    <w:div w:id="1007757135">
      <w:bodyDiv w:val="1"/>
      <w:marLeft w:val="0"/>
      <w:marRight w:val="0"/>
      <w:marTop w:val="0"/>
      <w:marBottom w:val="0"/>
      <w:divBdr>
        <w:top w:val="none" w:sz="0" w:space="0" w:color="auto"/>
        <w:left w:val="none" w:sz="0" w:space="0" w:color="auto"/>
        <w:bottom w:val="none" w:sz="0" w:space="0" w:color="auto"/>
        <w:right w:val="none" w:sz="0" w:space="0" w:color="auto"/>
      </w:divBdr>
    </w:div>
    <w:div w:id="1017660293">
      <w:bodyDiv w:val="1"/>
      <w:marLeft w:val="0"/>
      <w:marRight w:val="0"/>
      <w:marTop w:val="0"/>
      <w:marBottom w:val="0"/>
      <w:divBdr>
        <w:top w:val="none" w:sz="0" w:space="0" w:color="auto"/>
        <w:left w:val="none" w:sz="0" w:space="0" w:color="auto"/>
        <w:bottom w:val="none" w:sz="0" w:space="0" w:color="auto"/>
        <w:right w:val="none" w:sz="0" w:space="0" w:color="auto"/>
      </w:divBdr>
    </w:div>
    <w:div w:id="1018117066">
      <w:bodyDiv w:val="1"/>
      <w:marLeft w:val="0"/>
      <w:marRight w:val="0"/>
      <w:marTop w:val="0"/>
      <w:marBottom w:val="0"/>
      <w:divBdr>
        <w:top w:val="none" w:sz="0" w:space="0" w:color="auto"/>
        <w:left w:val="none" w:sz="0" w:space="0" w:color="auto"/>
        <w:bottom w:val="none" w:sz="0" w:space="0" w:color="auto"/>
        <w:right w:val="none" w:sz="0" w:space="0" w:color="auto"/>
      </w:divBdr>
    </w:div>
    <w:div w:id="1026904658">
      <w:bodyDiv w:val="1"/>
      <w:marLeft w:val="0"/>
      <w:marRight w:val="0"/>
      <w:marTop w:val="0"/>
      <w:marBottom w:val="0"/>
      <w:divBdr>
        <w:top w:val="none" w:sz="0" w:space="0" w:color="auto"/>
        <w:left w:val="none" w:sz="0" w:space="0" w:color="auto"/>
        <w:bottom w:val="none" w:sz="0" w:space="0" w:color="auto"/>
        <w:right w:val="none" w:sz="0" w:space="0" w:color="auto"/>
      </w:divBdr>
    </w:div>
    <w:div w:id="1034385528">
      <w:bodyDiv w:val="1"/>
      <w:marLeft w:val="0"/>
      <w:marRight w:val="0"/>
      <w:marTop w:val="0"/>
      <w:marBottom w:val="0"/>
      <w:divBdr>
        <w:top w:val="none" w:sz="0" w:space="0" w:color="auto"/>
        <w:left w:val="none" w:sz="0" w:space="0" w:color="auto"/>
        <w:bottom w:val="none" w:sz="0" w:space="0" w:color="auto"/>
        <w:right w:val="none" w:sz="0" w:space="0" w:color="auto"/>
      </w:divBdr>
    </w:div>
    <w:div w:id="1034845211">
      <w:bodyDiv w:val="1"/>
      <w:marLeft w:val="0"/>
      <w:marRight w:val="0"/>
      <w:marTop w:val="0"/>
      <w:marBottom w:val="0"/>
      <w:divBdr>
        <w:top w:val="none" w:sz="0" w:space="0" w:color="auto"/>
        <w:left w:val="none" w:sz="0" w:space="0" w:color="auto"/>
        <w:bottom w:val="none" w:sz="0" w:space="0" w:color="auto"/>
        <w:right w:val="none" w:sz="0" w:space="0" w:color="auto"/>
      </w:divBdr>
    </w:div>
    <w:div w:id="1037702932">
      <w:bodyDiv w:val="1"/>
      <w:marLeft w:val="0"/>
      <w:marRight w:val="0"/>
      <w:marTop w:val="0"/>
      <w:marBottom w:val="0"/>
      <w:divBdr>
        <w:top w:val="none" w:sz="0" w:space="0" w:color="auto"/>
        <w:left w:val="none" w:sz="0" w:space="0" w:color="auto"/>
        <w:bottom w:val="none" w:sz="0" w:space="0" w:color="auto"/>
        <w:right w:val="none" w:sz="0" w:space="0" w:color="auto"/>
      </w:divBdr>
    </w:div>
    <w:div w:id="1040594379">
      <w:bodyDiv w:val="1"/>
      <w:marLeft w:val="0"/>
      <w:marRight w:val="0"/>
      <w:marTop w:val="0"/>
      <w:marBottom w:val="0"/>
      <w:divBdr>
        <w:top w:val="none" w:sz="0" w:space="0" w:color="auto"/>
        <w:left w:val="none" w:sz="0" w:space="0" w:color="auto"/>
        <w:bottom w:val="none" w:sz="0" w:space="0" w:color="auto"/>
        <w:right w:val="none" w:sz="0" w:space="0" w:color="auto"/>
      </w:divBdr>
    </w:div>
    <w:div w:id="1048846771">
      <w:bodyDiv w:val="1"/>
      <w:marLeft w:val="0"/>
      <w:marRight w:val="0"/>
      <w:marTop w:val="0"/>
      <w:marBottom w:val="0"/>
      <w:divBdr>
        <w:top w:val="none" w:sz="0" w:space="0" w:color="auto"/>
        <w:left w:val="none" w:sz="0" w:space="0" w:color="auto"/>
        <w:bottom w:val="none" w:sz="0" w:space="0" w:color="auto"/>
        <w:right w:val="none" w:sz="0" w:space="0" w:color="auto"/>
      </w:divBdr>
    </w:div>
    <w:div w:id="1048990920">
      <w:bodyDiv w:val="1"/>
      <w:marLeft w:val="0"/>
      <w:marRight w:val="0"/>
      <w:marTop w:val="0"/>
      <w:marBottom w:val="0"/>
      <w:divBdr>
        <w:top w:val="none" w:sz="0" w:space="0" w:color="auto"/>
        <w:left w:val="none" w:sz="0" w:space="0" w:color="auto"/>
        <w:bottom w:val="none" w:sz="0" w:space="0" w:color="auto"/>
        <w:right w:val="none" w:sz="0" w:space="0" w:color="auto"/>
      </w:divBdr>
    </w:div>
    <w:div w:id="1058170365">
      <w:bodyDiv w:val="1"/>
      <w:marLeft w:val="0"/>
      <w:marRight w:val="0"/>
      <w:marTop w:val="0"/>
      <w:marBottom w:val="0"/>
      <w:divBdr>
        <w:top w:val="none" w:sz="0" w:space="0" w:color="auto"/>
        <w:left w:val="none" w:sz="0" w:space="0" w:color="auto"/>
        <w:bottom w:val="none" w:sz="0" w:space="0" w:color="auto"/>
        <w:right w:val="none" w:sz="0" w:space="0" w:color="auto"/>
      </w:divBdr>
    </w:div>
    <w:div w:id="1059784886">
      <w:bodyDiv w:val="1"/>
      <w:marLeft w:val="0"/>
      <w:marRight w:val="0"/>
      <w:marTop w:val="0"/>
      <w:marBottom w:val="0"/>
      <w:divBdr>
        <w:top w:val="none" w:sz="0" w:space="0" w:color="auto"/>
        <w:left w:val="none" w:sz="0" w:space="0" w:color="auto"/>
        <w:bottom w:val="none" w:sz="0" w:space="0" w:color="auto"/>
        <w:right w:val="none" w:sz="0" w:space="0" w:color="auto"/>
      </w:divBdr>
    </w:div>
    <w:div w:id="1060447186">
      <w:bodyDiv w:val="1"/>
      <w:marLeft w:val="0"/>
      <w:marRight w:val="0"/>
      <w:marTop w:val="0"/>
      <w:marBottom w:val="0"/>
      <w:divBdr>
        <w:top w:val="none" w:sz="0" w:space="0" w:color="auto"/>
        <w:left w:val="none" w:sz="0" w:space="0" w:color="auto"/>
        <w:bottom w:val="none" w:sz="0" w:space="0" w:color="auto"/>
        <w:right w:val="none" w:sz="0" w:space="0" w:color="auto"/>
      </w:divBdr>
    </w:div>
    <w:div w:id="1061097478">
      <w:bodyDiv w:val="1"/>
      <w:marLeft w:val="0"/>
      <w:marRight w:val="0"/>
      <w:marTop w:val="0"/>
      <w:marBottom w:val="0"/>
      <w:divBdr>
        <w:top w:val="none" w:sz="0" w:space="0" w:color="auto"/>
        <w:left w:val="none" w:sz="0" w:space="0" w:color="auto"/>
        <w:bottom w:val="none" w:sz="0" w:space="0" w:color="auto"/>
        <w:right w:val="none" w:sz="0" w:space="0" w:color="auto"/>
      </w:divBdr>
    </w:div>
    <w:div w:id="1066103829">
      <w:bodyDiv w:val="1"/>
      <w:marLeft w:val="0"/>
      <w:marRight w:val="0"/>
      <w:marTop w:val="0"/>
      <w:marBottom w:val="0"/>
      <w:divBdr>
        <w:top w:val="none" w:sz="0" w:space="0" w:color="auto"/>
        <w:left w:val="none" w:sz="0" w:space="0" w:color="auto"/>
        <w:bottom w:val="none" w:sz="0" w:space="0" w:color="auto"/>
        <w:right w:val="none" w:sz="0" w:space="0" w:color="auto"/>
      </w:divBdr>
    </w:div>
    <w:div w:id="1072118141">
      <w:bodyDiv w:val="1"/>
      <w:marLeft w:val="0"/>
      <w:marRight w:val="0"/>
      <w:marTop w:val="0"/>
      <w:marBottom w:val="0"/>
      <w:divBdr>
        <w:top w:val="none" w:sz="0" w:space="0" w:color="auto"/>
        <w:left w:val="none" w:sz="0" w:space="0" w:color="auto"/>
        <w:bottom w:val="none" w:sz="0" w:space="0" w:color="auto"/>
        <w:right w:val="none" w:sz="0" w:space="0" w:color="auto"/>
      </w:divBdr>
    </w:div>
    <w:div w:id="1075397497">
      <w:bodyDiv w:val="1"/>
      <w:marLeft w:val="0"/>
      <w:marRight w:val="0"/>
      <w:marTop w:val="0"/>
      <w:marBottom w:val="0"/>
      <w:divBdr>
        <w:top w:val="none" w:sz="0" w:space="0" w:color="auto"/>
        <w:left w:val="none" w:sz="0" w:space="0" w:color="auto"/>
        <w:bottom w:val="none" w:sz="0" w:space="0" w:color="auto"/>
        <w:right w:val="none" w:sz="0" w:space="0" w:color="auto"/>
      </w:divBdr>
    </w:div>
    <w:div w:id="1085415403">
      <w:bodyDiv w:val="1"/>
      <w:marLeft w:val="0"/>
      <w:marRight w:val="0"/>
      <w:marTop w:val="0"/>
      <w:marBottom w:val="0"/>
      <w:divBdr>
        <w:top w:val="none" w:sz="0" w:space="0" w:color="auto"/>
        <w:left w:val="none" w:sz="0" w:space="0" w:color="auto"/>
        <w:bottom w:val="none" w:sz="0" w:space="0" w:color="auto"/>
        <w:right w:val="none" w:sz="0" w:space="0" w:color="auto"/>
      </w:divBdr>
    </w:div>
    <w:div w:id="1091731285">
      <w:bodyDiv w:val="1"/>
      <w:marLeft w:val="0"/>
      <w:marRight w:val="0"/>
      <w:marTop w:val="0"/>
      <w:marBottom w:val="0"/>
      <w:divBdr>
        <w:top w:val="none" w:sz="0" w:space="0" w:color="auto"/>
        <w:left w:val="none" w:sz="0" w:space="0" w:color="auto"/>
        <w:bottom w:val="none" w:sz="0" w:space="0" w:color="auto"/>
        <w:right w:val="none" w:sz="0" w:space="0" w:color="auto"/>
      </w:divBdr>
    </w:div>
    <w:div w:id="1093670137">
      <w:bodyDiv w:val="1"/>
      <w:marLeft w:val="0"/>
      <w:marRight w:val="0"/>
      <w:marTop w:val="0"/>
      <w:marBottom w:val="0"/>
      <w:divBdr>
        <w:top w:val="none" w:sz="0" w:space="0" w:color="auto"/>
        <w:left w:val="none" w:sz="0" w:space="0" w:color="auto"/>
        <w:bottom w:val="none" w:sz="0" w:space="0" w:color="auto"/>
        <w:right w:val="none" w:sz="0" w:space="0" w:color="auto"/>
      </w:divBdr>
    </w:div>
    <w:div w:id="1097795899">
      <w:bodyDiv w:val="1"/>
      <w:marLeft w:val="0"/>
      <w:marRight w:val="0"/>
      <w:marTop w:val="0"/>
      <w:marBottom w:val="0"/>
      <w:divBdr>
        <w:top w:val="none" w:sz="0" w:space="0" w:color="auto"/>
        <w:left w:val="none" w:sz="0" w:space="0" w:color="auto"/>
        <w:bottom w:val="none" w:sz="0" w:space="0" w:color="auto"/>
        <w:right w:val="none" w:sz="0" w:space="0" w:color="auto"/>
      </w:divBdr>
    </w:div>
    <w:div w:id="1107384006">
      <w:bodyDiv w:val="1"/>
      <w:marLeft w:val="0"/>
      <w:marRight w:val="0"/>
      <w:marTop w:val="0"/>
      <w:marBottom w:val="0"/>
      <w:divBdr>
        <w:top w:val="none" w:sz="0" w:space="0" w:color="auto"/>
        <w:left w:val="none" w:sz="0" w:space="0" w:color="auto"/>
        <w:bottom w:val="none" w:sz="0" w:space="0" w:color="auto"/>
        <w:right w:val="none" w:sz="0" w:space="0" w:color="auto"/>
      </w:divBdr>
    </w:div>
    <w:div w:id="1107774550">
      <w:bodyDiv w:val="1"/>
      <w:marLeft w:val="0"/>
      <w:marRight w:val="0"/>
      <w:marTop w:val="0"/>
      <w:marBottom w:val="0"/>
      <w:divBdr>
        <w:top w:val="none" w:sz="0" w:space="0" w:color="auto"/>
        <w:left w:val="none" w:sz="0" w:space="0" w:color="auto"/>
        <w:bottom w:val="none" w:sz="0" w:space="0" w:color="auto"/>
        <w:right w:val="none" w:sz="0" w:space="0" w:color="auto"/>
      </w:divBdr>
    </w:div>
    <w:div w:id="1119033746">
      <w:bodyDiv w:val="1"/>
      <w:marLeft w:val="0"/>
      <w:marRight w:val="0"/>
      <w:marTop w:val="0"/>
      <w:marBottom w:val="0"/>
      <w:divBdr>
        <w:top w:val="none" w:sz="0" w:space="0" w:color="auto"/>
        <w:left w:val="none" w:sz="0" w:space="0" w:color="auto"/>
        <w:bottom w:val="none" w:sz="0" w:space="0" w:color="auto"/>
        <w:right w:val="none" w:sz="0" w:space="0" w:color="auto"/>
      </w:divBdr>
    </w:div>
    <w:div w:id="1121148266">
      <w:bodyDiv w:val="1"/>
      <w:marLeft w:val="0"/>
      <w:marRight w:val="0"/>
      <w:marTop w:val="0"/>
      <w:marBottom w:val="0"/>
      <w:divBdr>
        <w:top w:val="none" w:sz="0" w:space="0" w:color="auto"/>
        <w:left w:val="none" w:sz="0" w:space="0" w:color="auto"/>
        <w:bottom w:val="none" w:sz="0" w:space="0" w:color="auto"/>
        <w:right w:val="none" w:sz="0" w:space="0" w:color="auto"/>
      </w:divBdr>
    </w:div>
    <w:div w:id="1122268095">
      <w:bodyDiv w:val="1"/>
      <w:marLeft w:val="0"/>
      <w:marRight w:val="0"/>
      <w:marTop w:val="0"/>
      <w:marBottom w:val="0"/>
      <w:divBdr>
        <w:top w:val="none" w:sz="0" w:space="0" w:color="auto"/>
        <w:left w:val="none" w:sz="0" w:space="0" w:color="auto"/>
        <w:bottom w:val="none" w:sz="0" w:space="0" w:color="auto"/>
        <w:right w:val="none" w:sz="0" w:space="0" w:color="auto"/>
      </w:divBdr>
    </w:div>
    <w:div w:id="1125200339">
      <w:bodyDiv w:val="1"/>
      <w:marLeft w:val="0"/>
      <w:marRight w:val="0"/>
      <w:marTop w:val="0"/>
      <w:marBottom w:val="0"/>
      <w:divBdr>
        <w:top w:val="none" w:sz="0" w:space="0" w:color="auto"/>
        <w:left w:val="none" w:sz="0" w:space="0" w:color="auto"/>
        <w:bottom w:val="none" w:sz="0" w:space="0" w:color="auto"/>
        <w:right w:val="none" w:sz="0" w:space="0" w:color="auto"/>
      </w:divBdr>
    </w:div>
    <w:div w:id="1131287904">
      <w:bodyDiv w:val="1"/>
      <w:marLeft w:val="0"/>
      <w:marRight w:val="0"/>
      <w:marTop w:val="0"/>
      <w:marBottom w:val="0"/>
      <w:divBdr>
        <w:top w:val="none" w:sz="0" w:space="0" w:color="auto"/>
        <w:left w:val="none" w:sz="0" w:space="0" w:color="auto"/>
        <w:bottom w:val="none" w:sz="0" w:space="0" w:color="auto"/>
        <w:right w:val="none" w:sz="0" w:space="0" w:color="auto"/>
      </w:divBdr>
    </w:div>
    <w:div w:id="1133600238">
      <w:bodyDiv w:val="1"/>
      <w:marLeft w:val="0"/>
      <w:marRight w:val="0"/>
      <w:marTop w:val="0"/>
      <w:marBottom w:val="0"/>
      <w:divBdr>
        <w:top w:val="none" w:sz="0" w:space="0" w:color="auto"/>
        <w:left w:val="none" w:sz="0" w:space="0" w:color="auto"/>
        <w:bottom w:val="none" w:sz="0" w:space="0" w:color="auto"/>
        <w:right w:val="none" w:sz="0" w:space="0" w:color="auto"/>
      </w:divBdr>
    </w:div>
    <w:div w:id="1138765047">
      <w:bodyDiv w:val="1"/>
      <w:marLeft w:val="0"/>
      <w:marRight w:val="0"/>
      <w:marTop w:val="0"/>
      <w:marBottom w:val="0"/>
      <w:divBdr>
        <w:top w:val="none" w:sz="0" w:space="0" w:color="auto"/>
        <w:left w:val="none" w:sz="0" w:space="0" w:color="auto"/>
        <w:bottom w:val="none" w:sz="0" w:space="0" w:color="auto"/>
        <w:right w:val="none" w:sz="0" w:space="0" w:color="auto"/>
      </w:divBdr>
    </w:div>
    <w:div w:id="1145775838">
      <w:bodyDiv w:val="1"/>
      <w:marLeft w:val="0"/>
      <w:marRight w:val="0"/>
      <w:marTop w:val="0"/>
      <w:marBottom w:val="0"/>
      <w:divBdr>
        <w:top w:val="none" w:sz="0" w:space="0" w:color="auto"/>
        <w:left w:val="none" w:sz="0" w:space="0" w:color="auto"/>
        <w:bottom w:val="none" w:sz="0" w:space="0" w:color="auto"/>
        <w:right w:val="none" w:sz="0" w:space="0" w:color="auto"/>
      </w:divBdr>
    </w:div>
    <w:div w:id="1161697687">
      <w:bodyDiv w:val="1"/>
      <w:marLeft w:val="0"/>
      <w:marRight w:val="0"/>
      <w:marTop w:val="0"/>
      <w:marBottom w:val="0"/>
      <w:divBdr>
        <w:top w:val="none" w:sz="0" w:space="0" w:color="auto"/>
        <w:left w:val="none" w:sz="0" w:space="0" w:color="auto"/>
        <w:bottom w:val="none" w:sz="0" w:space="0" w:color="auto"/>
        <w:right w:val="none" w:sz="0" w:space="0" w:color="auto"/>
      </w:divBdr>
    </w:div>
    <w:div w:id="1169491701">
      <w:bodyDiv w:val="1"/>
      <w:marLeft w:val="0"/>
      <w:marRight w:val="0"/>
      <w:marTop w:val="0"/>
      <w:marBottom w:val="0"/>
      <w:divBdr>
        <w:top w:val="none" w:sz="0" w:space="0" w:color="auto"/>
        <w:left w:val="none" w:sz="0" w:space="0" w:color="auto"/>
        <w:bottom w:val="none" w:sz="0" w:space="0" w:color="auto"/>
        <w:right w:val="none" w:sz="0" w:space="0" w:color="auto"/>
      </w:divBdr>
    </w:div>
    <w:div w:id="1172182788">
      <w:bodyDiv w:val="1"/>
      <w:marLeft w:val="0"/>
      <w:marRight w:val="0"/>
      <w:marTop w:val="0"/>
      <w:marBottom w:val="0"/>
      <w:divBdr>
        <w:top w:val="none" w:sz="0" w:space="0" w:color="auto"/>
        <w:left w:val="none" w:sz="0" w:space="0" w:color="auto"/>
        <w:bottom w:val="none" w:sz="0" w:space="0" w:color="auto"/>
        <w:right w:val="none" w:sz="0" w:space="0" w:color="auto"/>
      </w:divBdr>
    </w:div>
    <w:div w:id="1173255466">
      <w:bodyDiv w:val="1"/>
      <w:marLeft w:val="0"/>
      <w:marRight w:val="0"/>
      <w:marTop w:val="0"/>
      <w:marBottom w:val="0"/>
      <w:divBdr>
        <w:top w:val="none" w:sz="0" w:space="0" w:color="auto"/>
        <w:left w:val="none" w:sz="0" w:space="0" w:color="auto"/>
        <w:bottom w:val="none" w:sz="0" w:space="0" w:color="auto"/>
        <w:right w:val="none" w:sz="0" w:space="0" w:color="auto"/>
      </w:divBdr>
    </w:div>
    <w:div w:id="1173643200">
      <w:bodyDiv w:val="1"/>
      <w:marLeft w:val="0"/>
      <w:marRight w:val="0"/>
      <w:marTop w:val="0"/>
      <w:marBottom w:val="0"/>
      <w:divBdr>
        <w:top w:val="none" w:sz="0" w:space="0" w:color="auto"/>
        <w:left w:val="none" w:sz="0" w:space="0" w:color="auto"/>
        <w:bottom w:val="none" w:sz="0" w:space="0" w:color="auto"/>
        <w:right w:val="none" w:sz="0" w:space="0" w:color="auto"/>
      </w:divBdr>
    </w:div>
    <w:div w:id="1175610250">
      <w:bodyDiv w:val="1"/>
      <w:marLeft w:val="0"/>
      <w:marRight w:val="0"/>
      <w:marTop w:val="0"/>
      <w:marBottom w:val="0"/>
      <w:divBdr>
        <w:top w:val="none" w:sz="0" w:space="0" w:color="auto"/>
        <w:left w:val="none" w:sz="0" w:space="0" w:color="auto"/>
        <w:bottom w:val="none" w:sz="0" w:space="0" w:color="auto"/>
        <w:right w:val="none" w:sz="0" w:space="0" w:color="auto"/>
      </w:divBdr>
    </w:div>
    <w:div w:id="1198008768">
      <w:bodyDiv w:val="1"/>
      <w:marLeft w:val="0"/>
      <w:marRight w:val="0"/>
      <w:marTop w:val="0"/>
      <w:marBottom w:val="0"/>
      <w:divBdr>
        <w:top w:val="none" w:sz="0" w:space="0" w:color="auto"/>
        <w:left w:val="none" w:sz="0" w:space="0" w:color="auto"/>
        <w:bottom w:val="none" w:sz="0" w:space="0" w:color="auto"/>
        <w:right w:val="none" w:sz="0" w:space="0" w:color="auto"/>
      </w:divBdr>
    </w:div>
    <w:div w:id="1204438065">
      <w:bodyDiv w:val="1"/>
      <w:marLeft w:val="0"/>
      <w:marRight w:val="0"/>
      <w:marTop w:val="0"/>
      <w:marBottom w:val="0"/>
      <w:divBdr>
        <w:top w:val="none" w:sz="0" w:space="0" w:color="auto"/>
        <w:left w:val="none" w:sz="0" w:space="0" w:color="auto"/>
        <w:bottom w:val="none" w:sz="0" w:space="0" w:color="auto"/>
        <w:right w:val="none" w:sz="0" w:space="0" w:color="auto"/>
      </w:divBdr>
    </w:div>
    <w:div w:id="1210191351">
      <w:bodyDiv w:val="1"/>
      <w:marLeft w:val="0"/>
      <w:marRight w:val="0"/>
      <w:marTop w:val="0"/>
      <w:marBottom w:val="0"/>
      <w:divBdr>
        <w:top w:val="none" w:sz="0" w:space="0" w:color="auto"/>
        <w:left w:val="none" w:sz="0" w:space="0" w:color="auto"/>
        <w:bottom w:val="none" w:sz="0" w:space="0" w:color="auto"/>
        <w:right w:val="none" w:sz="0" w:space="0" w:color="auto"/>
      </w:divBdr>
    </w:div>
    <w:div w:id="1212498249">
      <w:bodyDiv w:val="1"/>
      <w:marLeft w:val="0"/>
      <w:marRight w:val="0"/>
      <w:marTop w:val="0"/>
      <w:marBottom w:val="0"/>
      <w:divBdr>
        <w:top w:val="none" w:sz="0" w:space="0" w:color="auto"/>
        <w:left w:val="none" w:sz="0" w:space="0" w:color="auto"/>
        <w:bottom w:val="none" w:sz="0" w:space="0" w:color="auto"/>
        <w:right w:val="none" w:sz="0" w:space="0" w:color="auto"/>
      </w:divBdr>
    </w:div>
    <w:div w:id="1221329643">
      <w:bodyDiv w:val="1"/>
      <w:marLeft w:val="0"/>
      <w:marRight w:val="0"/>
      <w:marTop w:val="0"/>
      <w:marBottom w:val="0"/>
      <w:divBdr>
        <w:top w:val="none" w:sz="0" w:space="0" w:color="auto"/>
        <w:left w:val="none" w:sz="0" w:space="0" w:color="auto"/>
        <w:bottom w:val="none" w:sz="0" w:space="0" w:color="auto"/>
        <w:right w:val="none" w:sz="0" w:space="0" w:color="auto"/>
      </w:divBdr>
    </w:div>
    <w:div w:id="1225725984">
      <w:bodyDiv w:val="1"/>
      <w:marLeft w:val="0"/>
      <w:marRight w:val="0"/>
      <w:marTop w:val="0"/>
      <w:marBottom w:val="0"/>
      <w:divBdr>
        <w:top w:val="none" w:sz="0" w:space="0" w:color="auto"/>
        <w:left w:val="none" w:sz="0" w:space="0" w:color="auto"/>
        <w:bottom w:val="none" w:sz="0" w:space="0" w:color="auto"/>
        <w:right w:val="none" w:sz="0" w:space="0" w:color="auto"/>
      </w:divBdr>
    </w:div>
    <w:div w:id="1225988311">
      <w:bodyDiv w:val="1"/>
      <w:marLeft w:val="0"/>
      <w:marRight w:val="0"/>
      <w:marTop w:val="0"/>
      <w:marBottom w:val="0"/>
      <w:divBdr>
        <w:top w:val="none" w:sz="0" w:space="0" w:color="auto"/>
        <w:left w:val="none" w:sz="0" w:space="0" w:color="auto"/>
        <w:bottom w:val="none" w:sz="0" w:space="0" w:color="auto"/>
        <w:right w:val="none" w:sz="0" w:space="0" w:color="auto"/>
      </w:divBdr>
    </w:div>
    <w:div w:id="1228415923">
      <w:bodyDiv w:val="1"/>
      <w:marLeft w:val="0"/>
      <w:marRight w:val="0"/>
      <w:marTop w:val="0"/>
      <w:marBottom w:val="0"/>
      <w:divBdr>
        <w:top w:val="none" w:sz="0" w:space="0" w:color="auto"/>
        <w:left w:val="none" w:sz="0" w:space="0" w:color="auto"/>
        <w:bottom w:val="none" w:sz="0" w:space="0" w:color="auto"/>
        <w:right w:val="none" w:sz="0" w:space="0" w:color="auto"/>
      </w:divBdr>
    </w:div>
    <w:div w:id="1232423498">
      <w:bodyDiv w:val="1"/>
      <w:marLeft w:val="0"/>
      <w:marRight w:val="0"/>
      <w:marTop w:val="0"/>
      <w:marBottom w:val="0"/>
      <w:divBdr>
        <w:top w:val="none" w:sz="0" w:space="0" w:color="auto"/>
        <w:left w:val="none" w:sz="0" w:space="0" w:color="auto"/>
        <w:bottom w:val="none" w:sz="0" w:space="0" w:color="auto"/>
        <w:right w:val="none" w:sz="0" w:space="0" w:color="auto"/>
      </w:divBdr>
    </w:div>
    <w:div w:id="1233584613">
      <w:bodyDiv w:val="1"/>
      <w:marLeft w:val="0"/>
      <w:marRight w:val="0"/>
      <w:marTop w:val="0"/>
      <w:marBottom w:val="0"/>
      <w:divBdr>
        <w:top w:val="none" w:sz="0" w:space="0" w:color="auto"/>
        <w:left w:val="none" w:sz="0" w:space="0" w:color="auto"/>
        <w:bottom w:val="none" w:sz="0" w:space="0" w:color="auto"/>
        <w:right w:val="none" w:sz="0" w:space="0" w:color="auto"/>
      </w:divBdr>
    </w:div>
    <w:div w:id="1236361293">
      <w:bodyDiv w:val="1"/>
      <w:marLeft w:val="0"/>
      <w:marRight w:val="0"/>
      <w:marTop w:val="0"/>
      <w:marBottom w:val="0"/>
      <w:divBdr>
        <w:top w:val="none" w:sz="0" w:space="0" w:color="auto"/>
        <w:left w:val="none" w:sz="0" w:space="0" w:color="auto"/>
        <w:bottom w:val="none" w:sz="0" w:space="0" w:color="auto"/>
        <w:right w:val="none" w:sz="0" w:space="0" w:color="auto"/>
      </w:divBdr>
    </w:div>
    <w:div w:id="1240990054">
      <w:bodyDiv w:val="1"/>
      <w:marLeft w:val="0"/>
      <w:marRight w:val="0"/>
      <w:marTop w:val="0"/>
      <w:marBottom w:val="0"/>
      <w:divBdr>
        <w:top w:val="none" w:sz="0" w:space="0" w:color="auto"/>
        <w:left w:val="none" w:sz="0" w:space="0" w:color="auto"/>
        <w:bottom w:val="none" w:sz="0" w:space="0" w:color="auto"/>
        <w:right w:val="none" w:sz="0" w:space="0" w:color="auto"/>
      </w:divBdr>
    </w:div>
    <w:div w:id="1242376670">
      <w:bodyDiv w:val="1"/>
      <w:marLeft w:val="0"/>
      <w:marRight w:val="0"/>
      <w:marTop w:val="0"/>
      <w:marBottom w:val="0"/>
      <w:divBdr>
        <w:top w:val="none" w:sz="0" w:space="0" w:color="auto"/>
        <w:left w:val="none" w:sz="0" w:space="0" w:color="auto"/>
        <w:bottom w:val="none" w:sz="0" w:space="0" w:color="auto"/>
        <w:right w:val="none" w:sz="0" w:space="0" w:color="auto"/>
      </w:divBdr>
    </w:div>
    <w:div w:id="1246110900">
      <w:bodyDiv w:val="1"/>
      <w:marLeft w:val="0"/>
      <w:marRight w:val="0"/>
      <w:marTop w:val="0"/>
      <w:marBottom w:val="0"/>
      <w:divBdr>
        <w:top w:val="none" w:sz="0" w:space="0" w:color="auto"/>
        <w:left w:val="none" w:sz="0" w:space="0" w:color="auto"/>
        <w:bottom w:val="none" w:sz="0" w:space="0" w:color="auto"/>
        <w:right w:val="none" w:sz="0" w:space="0" w:color="auto"/>
      </w:divBdr>
    </w:div>
    <w:div w:id="1256133815">
      <w:bodyDiv w:val="1"/>
      <w:marLeft w:val="0"/>
      <w:marRight w:val="0"/>
      <w:marTop w:val="0"/>
      <w:marBottom w:val="0"/>
      <w:divBdr>
        <w:top w:val="none" w:sz="0" w:space="0" w:color="auto"/>
        <w:left w:val="none" w:sz="0" w:space="0" w:color="auto"/>
        <w:bottom w:val="none" w:sz="0" w:space="0" w:color="auto"/>
        <w:right w:val="none" w:sz="0" w:space="0" w:color="auto"/>
      </w:divBdr>
    </w:div>
    <w:div w:id="1258170172">
      <w:bodyDiv w:val="1"/>
      <w:marLeft w:val="0"/>
      <w:marRight w:val="0"/>
      <w:marTop w:val="0"/>
      <w:marBottom w:val="0"/>
      <w:divBdr>
        <w:top w:val="none" w:sz="0" w:space="0" w:color="auto"/>
        <w:left w:val="none" w:sz="0" w:space="0" w:color="auto"/>
        <w:bottom w:val="none" w:sz="0" w:space="0" w:color="auto"/>
        <w:right w:val="none" w:sz="0" w:space="0" w:color="auto"/>
      </w:divBdr>
    </w:div>
    <w:div w:id="1267543096">
      <w:bodyDiv w:val="1"/>
      <w:marLeft w:val="0"/>
      <w:marRight w:val="0"/>
      <w:marTop w:val="0"/>
      <w:marBottom w:val="0"/>
      <w:divBdr>
        <w:top w:val="none" w:sz="0" w:space="0" w:color="auto"/>
        <w:left w:val="none" w:sz="0" w:space="0" w:color="auto"/>
        <w:bottom w:val="none" w:sz="0" w:space="0" w:color="auto"/>
        <w:right w:val="none" w:sz="0" w:space="0" w:color="auto"/>
      </w:divBdr>
    </w:div>
    <w:div w:id="1271084059">
      <w:bodyDiv w:val="1"/>
      <w:marLeft w:val="0"/>
      <w:marRight w:val="0"/>
      <w:marTop w:val="0"/>
      <w:marBottom w:val="0"/>
      <w:divBdr>
        <w:top w:val="none" w:sz="0" w:space="0" w:color="auto"/>
        <w:left w:val="none" w:sz="0" w:space="0" w:color="auto"/>
        <w:bottom w:val="none" w:sz="0" w:space="0" w:color="auto"/>
        <w:right w:val="none" w:sz="0" w:space="0" w:color="auto"/>
      </w:divBdr>
    </w:div>
    <w:div w:id="1272393158">
      <w:bodyDiv w:val="1"/>
      <w:marLeft w:val="0"/>
      <w:marRight w:val="0"/>
      <w:marTop w:val="0"/>
      <w:marBottom w:val="0"/>
      <w:divBdr>
        <w:top w:val="none" w:sz="0" w:space="0" w:color="auto"/>
        <w:left w:val="none" w:sz="0" w:space="0" w:color="auto"/>
        <w:bottom w:val="none" w:sz="0" w:space="0" w:color="auto"/>
        <w:right w:val="none" w:sz="0" w:space="0" w:color="auto"/>
      </w:divBdr>
    </w:div>
    <w:div w:id="1275820783">
      <w:bodyDiv w:val="1"/>
      <w:marLeft w:val="0"/>
      <w:marRight w:val="0"/>
      <w:marTop w:val="0"/>
      <w:marBottom w:val="0"/>
      <w:divBdr>
        <w:top w:val="none" w:sz="0" w:space="0" w:color="auto"/>
        <w:left w:val="none" w:sz="0" w:space="0" w:color="auto"/>
        <w:bottom w:val="none" w:sz="0" w:space="0" w:color="auto"/>
        <w:right w:val="none" w:sz="0" w:space="0" w:color="auto"/>
      </w:divBdr>
    </w:div>
    <w:div w:id="1277830471">
      <w:bodyDiv w:val="1"/>
      <w:marLeft w:val="0"/>
      <w:marRight w:val="0"/>
      <w:marTop w:val="0"/>
      <w:marBottom w:val="0"/>
      <w:divBdr>
        <w:top w:val="none" w:sz="0" w:space="0" w:color="auto"/>
        <w:left w:val="none" w:sz="0" w:space="0" w:color="auto"/>
        <w:bottom w:val="none" w:sz="0" w:space="0" w:color="auto"/>
        <w:right w:val="none" w:sz="0" w:space="0" w:color="auto"/>
      </w:divBdr>
    </w:div>
    <w:div w:id="1280604648">
      <w:bodyDiv w:val="1"/>
      <w:marLeft w:val="0"/>
      <w:marRight w:val="0"/>
      <w:marTop w:val="0"/>
      <w:marBottom w:val="0"/>
      <w:divBdr>
        <w:top w:val="none" w:sz="0" w:space="0" w:color="auto"/>
        <w:left w:val="none" w:sz="0" w:space="0" w:color="auto"/>
        <w:bottom w:val="none" w:sz="0" w:space="0" w:color="auto"/>
        <w:right w:val="none" w:sz="0" w:space="0" w:color="auto"/>
      </w:divBdr>
    </w:div>
    <w:div w:id="1284921255">
      <w:bodyDiv w:val="1"/>
      <w:marLeft w:val="0"/>
      <w:marRight w:val="0"/>
      <w:marTop w:val="0"/>
      <w:marBottom w:val="0"/>
      <w:divBdr>
        <w:top w:val="none" w:sz="0" w:space="0" w:color="auto"/>
        <w:left w:val="none" w:sz="0" w:space="0" w:color="auto"/>
        <w:bottom w:val="none" w:sz="0" w:space="0" w:color="auto"/>
        <w:right w:val="none" w:sz="0" w:space="0" w:color="auto"/>
      </w:divBdr>
    </w:div>
    <w:div w:id="1288077040">
      <w:bodyDiv w:val="1"/>
      <w:marLeft w:val="0"/>
      <w:marRight w:val="0"/>
      <w:marTop w:val="0"/>
      <w:marBottom w:val="0"/>
      <w:divBdr>
        <w:top w:val="none" w:sz="0" w:space="0" w:color="auto"/>
        <w:left w:val="none" w:sz="0" w:space="0" w:color="auto"/>
        <w:bottom w:val="none" w:sz="0" w:space="0" w:color="auto"/>
        <w:right w:val="none" w:sz="0" w:space="0" w:color="auto"/>
      </w:divBdr>
    </w:div>
    <w:div w:id="1289119555">
      <w:bodyDiv w:val="1"/>
      <w:marLeft w:val="0"/>
      <w:marRight w:val="0"/>
      <w:marTop w:val="0"/>
      <w:marBottom w:val="0"/>
      <w:divBdr>
        <w:top w:val="none" w:sz="0" w:space="0" w:color="auto"/>
        <w:left w:val="none" w:sz="0" w:space="0" w:color="auto"/>
        <w:bottom w:val="none" w:sz="0" w:space="0" w:color="auto"/>
        <w:right w:val="none" w:sz="0" w:space="0" w:color="auto"/>
      </w:divBdr>
    </w:div>
    <w:div w:id="1296638617">
      <w:bodyDiv w:val="1"/>
      <w:marLeft w:val="0"/>
      <w:marRight w:val="0"/>
      <w:marTop w:val="0"/>
      <w:marBottom w:val="0"/>
      <w:divBdr>
        <w:top w:val="none" w:sz="0" w:space="0" w:color="auto"/>
        <w:left w:val="none" w:sz="0" w:space="0" w:color="auto"/>
        <w:bottom w:val="none" w:sz="0" w:space="0" w:color="auto"/>
        <w:right w:val="none" w:sz="0" w:space="0" w:color="auto"/>
      </w:divBdr>
    </w:div>
    <w:div w:id="1299990257">
      <w:bodyDiv w:val="1"/>
      <w:marLeft w:val="0"/>
      <w:marRight w:val="0"/>
      <w:marTop w:val="0"/>
      <w:marBottom w:val="0"/>
      <w:divBdr>
        <w:top w:val="none" w:sz="0" w:space="0" w:color="auto"/>
        <w:left w:val="none" w:sz="0" w:space="0" w:color="auto"/>
        <w:bottom w:val="none" w:sz="0" w:space="0" w:color="auto"/>
        <w:right w:val="none" w:sz="0" w:space="0" w:color="auto"/>
      </w:divBdr>
    </w:div>
    <w:div w:id="1303465130">
      <w:bodyDiv w:val="1"/>
      <w:marLeft w:val="0"/>
      <w:marRight w:val="0"/>
      <w:marTop w:val="0"/>
      <w:marBottom w:val="0"/>
      <w:divBdr>
        <w:top w:val="none" w:sz="0" w:space="0" w:color="auto"/>
        <w:left w:val="none" w:sz="0" w:space="0" w:color="auto"/>
        <w:bottom w:val="none" w:sz="0" w:space="0" w:color="auto"/>
        <w:right w:val="none" w:sz="0" w:space="0" w:color="auto"/>
      </w:divBdr>
    </w:div>
    <w:div w:id="1315336351">
      <w:bodyDiv w:val="1"/>
      <w:marLeft w:val="0"/>
      <w:marRight w:val="0"/>
      <w:marTop w:val="0"/>
      <w:marBottom w:val="0"/>
      <w:divBdr>
        <w:top w:val="none" w:sz="0" w:space="0" w:color="auto"/>
        <w:left w:val="none" w:sz="0" w:space="0" w:color="auto"/>
        <w:bottom w:val="none" w:sz="0" w:space="0" w:color="auto"/>
        <w:right w:val="none" w:sz="0" w:space="0" w:color="auto"/>
      </w:divBdr>
    </w:div>
    <w:div w:id="1331832265">
      <w:bodyDiv w:val="1"/>
      <w:marLeft w:val="0"/>
      <w:marRight w:val="0"/>
      <w:marTop w:val="0"/>
      <w:marBottom w:val="0"/>
      <w:divBdr>
        <w:top w:val="none" w:sz="0" w:space="0" w:color="auto"/>
        <w:left w:val="none" w:sz="0" w:space="0" w:color="auto"/>
        <w:bottom w:val="none" w:sz="0" w:space="0" w:color="auto"/>
        <w:right w:val="none" w:sz="0" w:space="0" w:color="auto"/>
      </w:divBdr>
    </w:div>
    <w:div w:id="1334725889">
      <w:bodyDiv w:val="1"/>
      <w:marLeft w:val="0"/>
      <w:marRight w:val="0"/>
      <w:marTop w:val="0"/>
      <w:marBottom w:val="0"/>
      <w:divBdr>
        <w:top w:val="none" w:sz="0" w:space="0" w:color="auto"/>
        <w:left w:val="none" w:sz="0" w:space="0" w:color="auto"/>
        <w:bottom w:val="none" w:sz="0" w:space="0" w:color="auto"/>
        <w:right w:val="none" w:sz="0" w:space="0" w:color="auto"/>
      </w:divBdr>
    </w:div>
    <w:div w:id="1335689345">
      <w:bodyDiv w:val="1"/>
      <w:marLeft w:val="0"/>
      <w:marRight w:val="0"/>
      <w:marTop w:val="0"/>
      <w:marBottom w:val="0"/>
      <w:divBdr>
        <w:top w:val="none" w:sz="0" w:space="0" w:color="auto"/>
        <w:left w:val="none" w:sz="0" w:space="0" w:color="auto"/>
        <w:bottom w:val="none" w:sz="0" w:space="0" w:color="auto"/>
        <w:right w:val="none" w:sz="0" w:space="0" w:color="auto"/>
      </w:divBdr>
    </w:div>
    <w:div w:id="1338311115">
      <w:bodyDiv w:val="1"/>
      <w:marLeft w:val="0"/>
      <w:marRight w:val="0"/>
      <w:marTop w:val="0"/>
      <w:marBottom w:val="0"/>
      <w:divBdr>
        <w:top w:val="none" w:sz="0" w:space="0" w:color="auto"/>
        <w:left w:val="none" w:sz="0" w:space="0" w:color="auto"/>
        <w:bottom w:val="none" w:sz="0" w:space="0" w:color="auto"/>
        <w:right w:val="none" w:sz="0" w:space="0" w:color="auto"/>
      </w:divBdr>
    </w:div>
    <w:div w:id="1346982259">
      <w:bodyDiv w:val="1"/>
      <w:marLeft w:val="0"/>
      <w:marRight w:val="0"/>
      <w:marTop w:val="0"/>
      <w:marBottom w:val="0"/>
      <w:divBdr>
        <w:top w:val="none" w:sz="0" w:space="0" w:color="auto"/>
        <w:left w:val="none" w:sz="0" w:space="0" w:color="auto"/>
        <w:bottom w:val="none" w:sz="0" w:space="0" w:color="auto"/>
        <w:right w:val="none" w:sz="0" w:space="0" w:color="auto"/>
      </w:divBdr>
    </w:div>
    <w:div w:id="1350908392">
      <w:bodyDiv w:val="1"/>
      <w:marLeft w:val="0"/>
      <w:marRight w:val="0"/>
      <w:marTop w:val="0"/>
      <w:marBottom w:val="0"/>
      <w:divBdr>
        <w:top w:val="none" w:sz="0" w:space="0" w:color="auto"/>
        <w:left w:val="none" w:sz="0" w:space="0" w:color="auto"/>
        <w:bottom w:val="none" w:sz="0" w:space="0" w:color="auto"/>
        <w:right w:val="none" w:sz="0" w:space="0" w:color="auto"/>
      </w:divBdr>
    </w:div>
    <w:div w:id="1358123732">
      <w:bodyDiv w:val="1"/>
      <w:marLeft w:val="0"/>
      <w:marRight w:val="0"/>
      <w:marTop w:val="0"/>
      <w:marBottom w:val="0"/>
      <w:divBdr>
        <w:top w:val="none" w:sz="0" w:space="0" w:color="auto"/>
        <w:left w:val="none" w:sz="0" w:space="0" w:color="auto"/>
        <w:bottom w:val="none" w:sz="0" w:space="0" w:color="auto"/>
        <w:right w:val="none" w:sz="0" w:space="0" w:color="auto"/>
      </w:divBdr>
    </w:div>
    <w:div w:id="1359045244">
      <w:bodyDiv w:val="1"/>
      <w:marLeft w:val="0"/>
      <w:marRight w:val="0"/>
      <w:marTop w:val="0"/>
      <w:marBottom w:val="0"/>
      <w:divBdr>
        <w:top w:val="none" w:sz="0" w:space="0" w:color="auto"/>
        <w:left w:val="none" w:sz="0" w:space="0" w:color="auto"/>
        <w:bottom w:val="none" w:sz="0" w:space="0" w:color="auto"/>
        <w:right w:val="none" w:sz="0" w:space="0" w:color="auto"/>
      </w:divBdr>
    </w:div>
    <w:div w:id="1363822357">
      <w:bodyDiv w:val="1"/>
      <w:marLeft w:val="0"/>
      <w:marRight w:val="0"/>
      <w:marTop w:val="0"/>
      <w:marBottom w:val="0"/>
      <w:divBdr>
        <w:top w:val="none" w:sz="0" w:space="0" w:color="auto"/>
        <w:left w:val="none" w:sz="0" w:space="0" w:color="auto"/>
        <w:bottom w:val="none" w:sz="0" w:space="0" w:color="auto"/>
        <w:right w:val="none" w:sz="0" w:space="0" w:color="auto"/>
      </w:divBdr>
    </w:div>
    <w:div w:id="1366176810">
      <w:bodyDiv w:val="1"/>
      <w:marLeft w:val="0"/>
      <w:marRight w:val="0"/>
      <w:marTop w:val="0"/>
      <w:marBottom w:val="0"/>
      <w:divBdr>
        <w:top w:val="none" w:sz="0" w:space="0" w:color="auto"/>
        <w:left w:val="none" w:sz="0" w:space="0" w:color="auto"/>
        <w:bottom w:val="none" w:sz="0" w:space="0" w:color="auto"/>
        <w:right w:val="none" w:sz="0" w:space="0" w:color="auto"/>
      </w:divBdr>
    </w:div>
    <w:div w:id="1373384746">
      <w:bodyDiv w:val="1"/>
      <w:marLeft w:val="0"/>
      <w:marRight w:val="0"/>
      <w:marTop w:val="0"/>
      <w:marBottom w:val="0"/>
      <w:divBdr>
        <w:top w:val="none" w:sz="0" w:space="0" w:color="auto"/>
        <w:left w:val="none" w:sz="0" w:space="0" w:color="auto"/>
        <w:bottom w:val="none" w:sz="0" w:space="0" w:color="auto"/>
        <w:right w:val="none" w:sz="0" w:space="0" w:color="auto"/>
      </w:divBdr>
    </w:div>
    <w:div w:id="1377006339">
      <w:bodyDiv w:val="1"/>
      <w:marLeft w:val="0"/>
      <w:marRight w:val="0"/>
      <w:marTop w:val="0"/>
      <w:marBottom w:val="0"/>
      <w:divBdr>
        <w:top w:val="none" w:sz="0" w:space="0" w:color="auto"/>
        <w:left w:val="none" w:sz="0" w:space="0" w:color="auto"/>
        <w:bottom w:val="none" w:sz="0" w:space="0" w:color="auto"/>
        <w:right w:val="none" w:sz="0" w:space="0" w:color="auto"/>
      </w:divBdr>
    </w:div>
    <w:div w:id="1377580825">
      <w:bodyDiv w:val="1"/>
      <w:marLeft w:val="0"/>
      <w:marRight w:val="0"/>
      <w:marTop w:val="0"/>
      <w:marBottom w:val="0"/>
      <w:divBdr>
        <w:top w:val="none" w:sz="0" w:space="0" w:color="auto"/>
        <w:left w:val="none" w:sz="0" w:space="0" w:color="auto"/>
        <w:bottom w:val="none" w:sz="0" w:space="0" w:color="auto"/>
        <w:right w:val="none" w:sz="0" w:space="0" w:color="auto"/>
      </w:divBdr>
    </w:div>
    <w:div w:id="1385523152">
      <w:bodyDiv w:val="1"/>
      <w:marLeft w:val="0"/>
      <w:marRight w:val="0"/>
      <w:marTop w:val="0"/>
      <w:marBottom w:val="0"/>
      <w:divBdr>
        <w:top w:val="none" w:sz="0" w:space="0" w:color="auto"/>
        <w:left w:val="none" w:sz="0" w:space="0" w:color="auto"/>
        <w:bottom w:val="none" w:sz="0" w:space="0" w:color="auto"/>
        <w:right w:val="none" w:sz="0" w:space="0" w:color="auto"/>
      </w:divBdr>
    </w:div>
    <w:div w:id="1395465256">
      <w:bodyDiv w:val="1"/>
      <w:marLeft w:val="0"/>
      <w:marRight w:val="0"/>
      <w:marTop w:val="0"/>
      <w:marBottom w:val="0"/>
      <w:divBdr>
        <w:top w:val="none" w:sz="0" w:space="0" w:color="auto"/>
        <w:left w:val="none" w:sz="0" w:space="0" w:color="auto"/>
        <w:bottom w:val="none" w:sz="0" w:space="0" w:color="auto"/>
        <w:right w:val="none" w:sz="0" w:space="0" w:color="auto"/>
      </w:divBdr>
    </w:div>
    <w:div w:id="1409034637">
      <w:bodyDiv w:val="1"/>
      <w:marLeft w:val="0"/>
      <w:marRight w:val="0"/>
      <w:marTop w:val="0"/>
      <w:marBottom w:val="0"/>
      <w:divBdr>
        <w:top w:val="none" w:sz="0" w:space="0" w:color="auto"/>
        <w:left w:val="none" w:sz="0" w:space="0" w:color="auto"/>
        <w:bottom w:val="none" w:sz="0" w:space="0" w:color="auto"/>
        <w:right w:val="none" w:sz="0" w:space="0" w:color="auto"/>
      </w:divBdr>
    </w:div>
    <w:div w:id="1411391981">
      <w:bodyDiv w:val="1"/>
      <w:marLeft w:val="0"/>
      <w:marRight w:val="0"/>
      <w:marTop w:val="0"/>
      <w:marBottom w:val="0"/>
      <w:divBdr>
        <w:top w:val="none" w:sz="0" w:space="0" w:color="auto"/>
        <w:left w:val="none" w:sz="0" w:space="0" w:color="auto"/>
        <w:bottom w:val="none" w:sz="0" w:space="0" w:color="auto"/>
        <w:right w:val="none" w:sz="0" w:space="0" w:color="auto"/>
      </w:divBdr>
    </w:div>
    <w:div w:id="1417436912">
      <w:bodyDiv w:val="1"/>
      <w:marLeft w:val="0"/>
      <w:marRight w:val="0"/>
      <w:marTop w:val="0"/>
      <w:marBottom w:val="0"/>
      <w:divBdr>
        <w:top w:val="none" w:sz="0" w:space="0" w:color="auto"/>
        <w:left w:val="none" w:sz="0" w:space="0" w:color="auto"/>
        <w:bottom w:val="none" w:sz="0" w:space="0" w:color="auto"/>
        <w:right w:val="none" w:sz="0" w:space="0" w:color="auto"/>
      </w:divBdr>
    </w:div>
    <w:div w:id="1420756069">
      <w:bodyDiv w:val="1"/>
      <w:marLeft w:val="0"/>
      <w:marRight w:val="0"/>
      <w:marTop w:val="0"/>
      <w:marBottom w:val="0"/>
      <w:divBdr>
        <w:top w:val="none" w:sz="0" w:space="0" w:color="auto"/>
        <w:left w:val="none" w:sz="0" w:space="0" w:color="auto"/>
        <w:bottom w:val="none" w:sz="0" w:space="0" w:color="auto"/>
        <w:right w:val="none" w:sz="0" w:space="0" w:color="auto"/>
      </w:divBdr>
    </w:div>
    <w:div w:id="1429693780">
      <w:bodyDiv w:val="1"/>
      <w:marLeft w:val="0"/>
      <w:marRight w:val="0"/>
      <w:marTop w:val="0"/>
      <w:marBottom w:val="0"/>
      <w:divBdr>
        <w:top w:val="none" w:sz="0" w:space="0" w:color="auto"/>
        <w:left w:val="none" w:sz="0" w:space="0" w:color="auto"/>
        <w:bottom w:val="none" w:sz="0" w:space="0" w:color="auto"/>
        <w:right w:val="none" w:sz="0" w:space="0" w:color="auto"/>
      </w:divBdr>
    </w:div>
    <w:div w:id="1446079928">
      <w:bodyDiv w:val="1"/>
      <w:marLeft w:val="0"/>
      <w:marRight w:val="0"/>
      <w:marTop w:val="0"/>
      <w:marBottom w:val="0"/>
      <w:divBdr>
        <w:top w:val="none" w:sz="0" w:space="0" w:color="auto"/>
        <w:left w:val="none" w:sz="0" w:space="0" w:color="auto"/>
        <w:bottom w:val="none" w:sz="0" w:space="0" w:color="auto"/>
        <w:right w:val="none" w:sz="0" w:space="0" w:color="auto"/>
      </w:divBdr>
    </w:div>
    <w:div w:id="1450860857">
      <w:bodyDiv w:val="1"/>
      <w:marLeft w:val="0"/>
      <w:marRight w:val="0"/>
      <w:marTop w:val="0"/>
      <w:marBottom w:val="0"/>
      <w:divBdr>
        <w:top w:val="none" w:sz="0" w:space="0" w:color="auto"/>
        <w:left w:val="none" w:sz="0" w:space="0" w:color="auto"/>
        <w:bottom w:val="none" w:sz="0" w:space="0" w:color="auto"/>
        <w:right w:val="none" w:sz="0" w:space="0" w:color="auto"/>
      </w:divBdr>
    </w:div>
    <w:div w:id="1477379948">
      <w:bodyDiv w:val="1"/>
      <w:marLeft w:val="0"/>
      <w:marRight w:val="0"/>
      <w:marTop w:val="0"/>
      <w:marBottom w:val="0"/>
      <w:divBdr>
        <w:top w:val="none" w:sz="0" w:space="0" w:color="auto"/>
        <w:left w:val="none" w:sz="0" w:space="0" w:color="auto"/>
        <w:bottom w:val="none" w:sz="0" w:space="0" w:color="auto"/>
        <w:right w:val="none" w:sz="0" w:space="0" w:color="auto"/>
      </w:divBdr>
    </w:div>
    <w:div w:id="1480998241">
      <w:bodyDiv w:val="1"/>
      <w:marLeft w:val="0"/>
      <w:marRight w:val="0"/>
      <w:marTop w:val="0"/>
      <w:marBottom w:val="0"/>
      <w:divBdr>
        <w:top w:val="none" w:sz="0" w:space="0" w:color="auto"/>
        <w:left w:val="none" w:sz="0" w:space="0" w:color="auto"/>
        <w:bottom w:val="none" w:sz="0" w:space="0" w:color="auto"/>
        <w:right w:val="none" w:sz="0" w:space="0" w:color="auto"/>
      </w:divBdr>
    </w:div>
    <w:div w:id="1485468599">
      <w:bodyDiv w:val="1"/>
      <w:marLeft w:val="0"/>
      <w:marRight w:val="0"/>
      <w:marTop w:val="0"/>
      <w:marBottom w:val="0"/>
      <w:divBdr>
        <w:top w:val="none" w:sz="0" w:space="0" w:color="auto"/>
        <w:left w:val="none" w:sz="0" w:space="0" w:color="auto"/>
        <w:bottom w:val="none" w:sz="0" w:space="0" w:color="auto"/>
        <w:right w:val="none" w:sz="0" w:space="0" w:color="auto"/>
      </w:divBdr>
    </w:div>
    <w:div w:id="1487432393">
      <w:bodyDiv w:val="1"/>
      <w:marLeft w:val="0"/>
      <w:marRight w:val="0"/>
      <w:marTop w:val="0"/>
      <w:marBottom w:val="0"/>
      <w:divBdr>
        <w:top w:val="none" w:sz="0" w:space="0" w:color="auto"/>
        <w:left w:val="none" w:sz="0" w:space="0" w:color="auto"/>
        <w:bottom w:val="none" w:sz="0" w:space="0" w:color="auto"/>
        <w:right w:val="none" w:sz="0" w:space="0" w:color="auto"/>
      </w:divBdr>
    </w:div>
    <w:div w:id="1489129707">
      <w:bodyDiv w:val="1"/>
      <w:marLeft w:val="0"/>
      <w:marRight w:val="0"/>
      <w:marTop w:val="0"/>
      <w:marBottom w:val="0"/>
      <w:divBdr>
        <w:top w:val="none" w:sz="0" w:space="0" w:color="auto"/>
        <w:left w:val="none" w:sz="0" w:space="0" w:color="auto"/>
        <w:bottom w:val="none" w:sz="0" w:space="0" w:color="auto"/>
        <w:right w:val="none" w:sz="0" w:space="0" w:color="auto"/>
      </w:divBdr>
    </w:div>
    <w:div w:id="1492284559">
      <w:bodyDiv w:val="1"/>
      <w:marLeft w:val="0"/>
      <w:marRight w:val="0"/>
      <w:marTop w:val="0"/>
      <w:marBottom w:val="0"/>
      <w:divBdr>
        <w:top w:val="none" w:sz="0" w:space="0" w:color="auto"/>
        <w:left w:val="none" w:sz="0" w:space="0" w:color="auto"/>
        <w:bottom w:val="none" w:sz="0" w:space="0" w:color="auto"/>
        <w:right w:val="none" w:sz="0" w:space="0" w:color="auto"/>
      </w:divBdr>
    </w:div>
    <w:div w:id="1493794227">
      <w:bodyDiv w:val="1"/>
      <w:marLeft w:val="0"/>
      <w:marRight w:val="0"/>
      <w:marTop w:val="0"/>
      <w:marBottom w:val="0"/>
      <w:divBdr>
        <w:top w:val="none" w:sz="0" w:space="0" w:color="auto"/>
        <w:left w:val="none" w:sz="0" w:space="0" w:color="auto"/>
        <w:bottom w:val="none" w:sz="0" w:space="0" w:color="auto"/>
        <w:right w:val="none" w:sz="0" w:space="0" w:color="auto"/>
      </w:divBdr>
    </w:div>
    <w:div w:id="1498885682">
      <w:bodyDiv w:val="1"/>
      <w:marLeft w:val="0"/>
      <w:marRight w:val="0"/>
      <w:marTop w:val="0"/>
      <w:marBottom w:val="0"/>
      <w:divBdr>
        <w:top w:val="none" w:sz="0" w:space="0" w:color="auto"/>
        <w:left w:val="none" w:sz="0" w:space="0" w:color="auto"/>
        <w:bottom w:val="none" w:sz="0" w:space="0" w:color="auto"/>
        <w:right w:val="none" w:sz="0" w:space="0" w:color="auto"/>
      </w:divBdr>
    </w:div>
    <w:div w:id="1504126751">
      <w:bodyDiv w:val="1"/>
      <w:marLeft w:val="0"/>
      <w:marRight w:val="0"/>
      <w:marTop w:val="0"/>
      <w:marBottom w:val="0"/>
      <w:divBdr>
        <w:top w:val="none" w:sz="0" w:space="0" w:color="auto"/>
        <w:left w:val="none" w:sz="0" w:space="0" w:color="auto"/>
        <w:bottom w:val="none" w:sz="0" w:space="0" w:color="auto"/>
        <w:right w:val="none" w:sz="0" w:space="0" w:color="auto"/>
      </w:divBdr>
    </w:div>
    <w:div w:id="1508665984">
      <w:bodyDiv w:val="1"/>
      <w:marLeft w:val="0"/>
      <w:marRight w:val="0"/>
      <w:marTop w:val="0"/>
      <w:marBottom w:val="0"/>
      <w:divBdr>
        <w:top w:val="none" w:sz="0" w:space="0" w:color="auto"/>
        <w:left w:val="none" w:sz="0" w:space="0" w:color="auto"/>
        <w:bottom w:val="none" w:sz="0" w:space="0" w:color="auto"/>
        <w:right w:val="none" w:sz="0" w:space="0" w:color="auto"/>
      </w:divBdr>
    </w:div>
    <w:div w:id="1514146088">
      <w:bodyDiv w:val="1"/>
      <w:marLeft w:val="0"/>
      <w:marRight w:val="0"/>
      <w:marTop w:val="0"/>
      <w:marBottom w:val="0"/>
      <w:divBdr>
        <w:top w:val="none" w:sz="0" w:space="0" w:color="auto"/>
        <w:left w:val="none" w:sz="0" w:space="0" w:color="auto"/>
        <w:bottom w:val="none" w:sz="0" w:space="0" w:color="auto"/>
        <w:right w:val="none" w:sz="0" w:space="0" w:color="auto"/>
      </w:divBdr>
    </w:div>
    <w:div w:id="1517767594">
      <w:bodyDiv w:val="1"/>
      <w:marLeft w:val="0"/>
      <w:marRight w:val="0"/>
      <w:marTop w:val="0"/>
      <w:marBottom w:val="0"/>
      <w:divBdr>
        <w:top w:val="none" w:sz="0" w:space="0" w:color="auto"/>
        <w:left w:val="none" w:sz="0" w:space="0" w:color="auto"/>
        <w:bottom w:val="none" w:sz="0" w:space="0" w:color="auto"/>
        <w:right w:val="none" w:sz="0" w:space="0" w:color="auto"/>
      </w:divBdr>
    </w:div>
    <w:div w:id="1521823315">
      <w:bodyDiv w:val="1"/>
      <w:marLeft w:val="0"/>
      <w:marRight w:val="0"/>
      <w:marTop w:val="0"/>
      <w:marBottom w:val="0"/>
      <w:divBdr>
        <w:top w:val="none" w:sz="0" w:space="0" w:color="auto"/>
        <w:left w:val="none" w:sz="0" w:space="0" w:color="auto"/>
        <w:bottom w:val="none" w:sz="0" w:space="0" w:color="auto"/>
        <w:right w:val="none" w:sz="0" w:space="0" w:color="auto"/>
      </w:divBdr>
    </w:div>
    <w:div w:id="1527059720">
      <w:bodyDiv w:val="1"/>
      <w:marLeft w:val="0"/>
      <w:marRight w:val="0"/>
      <w:marTop w:val="0"/>
      <w:marBottom w:val="0"/>
      <w:divBdr>
        <w:top w:val="none" w:sz="0" w:space="0" w:color="auto"/>
        <w:left w:val="none" w:sz="0" w:space="0" w:color="auto"/>
        <w:bottom w:val="none" w:sz="0" w:space="0" w:color="auto"/>
        <w:right w:val="none" w:sz="0" w:space="0" w:color="auto"/>
      </w:divBdr>
    </w:div>
    <w:div w:id="1531530782">
      <w:bodyDiv w:val="1"/>
      <w:marLeft w:val="0"/>
      <w:marRight w:val="0"/>
      <w:marTop w:val="0"/>
      <w:marBottom w:val="0"/>
      <w:divBdr>
        <w:top w:val="none" w:sz="0" w:space="0" w:color="auto"/>
        <w:left w:val="none" w:sz="0" w:space="0" w:color="auto"/>
        <w:bottom w:val="none" w:sz="0" w:space="0" w:color="auto"/>
        <w:right w:val="none" w:sz="0" w:space="0" w:color="auto"/>
      </w:divBdr>
    </w:div>
    <w:div w:id="1538665929">
      <w:bodyDiv w:val="1"/>
      <w:marLeft w:val="0"/>
      <w:marRight w:val="0"/>
      <w:marTop w:val="0"/>
      <w:marBottom w:val="0"/>
      <w:divBdr>
        <w:top w:val="none" w:sz="0" w:space="0" w:color="auto"/>
        <w:left w:val="none" w:sz="0" w:space="0" w:color="auto"/>
        <w:bottom w:val="none" w:sz="0" w:space="0" w:color="auto"/>
        <w:right w:val="none" w:sz="0" w:space="0" w:color="auto"/>
      </w:divBdr>
    </w:div>
    <w:div w:id="1539394208">
      <w:bodyDiv w:val="1"/>
      <w:marLeft w:val="0"/>
      <w:marRight w:val="0"/>
      <w:marTop w:val="0"/>
      <w:marBottom w:val="0"/>
      <w:divBdr>
        <w:top w:val="none" w:sz="0" w:space="0" w:color="auto"/>
        <w:left w:val="none" w:sz="0" w:space="0" w:color="auto"/>
        <w:bottom w:val="none" w:sz="0" w:space="0" w:color="auto"/>
        <w:right w:val="none" w:sz="0" w:space="0" w:color="auto"/>
      </w:divBdr>
    </w:div>
    <w:div w:id="1544714484">
      <w:bodyDiv w:val="1"/>
      <w:marLeft w:val="0"/>
      <w:marRight w:val="0"/>
      <w:marTop w:val="0"/>
      <w:marBottom w:val="0"/>
      <w:divBdr>
        <w:top w:val="none" w:sz="0" w:space="0" w:color="auto"/>
        <w:left w:val="none" w:sz="0" w:space="0" w:color="auto"/>
        <w:bottom w:val="none" w:sz="0" w:space="0" w:color="auto"/>
        <w:right w:val="none" w:sz="0" w:space="0" w:color="auto"/>
      </w:divBdr>
    </w:div>
    <w:div w:id="1553619083">
      <w:bodyDiv w:val="1"/>
      <w:marLeft w:val="0"/>
      <w:marRight w:val="0"/>
      <w:marTop w:val="0"/>
      <w:marBottom w:val="0"/>
      <w:divBdr>
        <w:top w:val="none" w:sz="0" w:space="0" w:color="auto"/>
        <w:left w:val="none" w:sz="0" w:space="0" w:color="auto"/>
        <w:bottom w:val="none" w:sz="0" w:space="0" w:color="auto"/>
        <w:right w:val="none" w:sz="0" w:space="0" w:color="auto"/>
      </w:divBdr>
    </w:div>
    <w:div w:id="1565332163">
      <w:bodyDiv w:val="1"/>
      <w:marLeft w:val="0"/>
      <w:marRight w:val="0"/>
      <w:marTop w:val="0"/>
      <w:marBottom w:val="0"/>
      <w:divBdr>
        <w:top w:val="none" w:sz="0" w:space="0" w:color="auto"/>
        <w:left w:val="none" w:sz="0" w:space="0" w:color="auto"/>
        <w:bottom w:val="none" w:sz="0" w:space="0" w:color="auto"/>
        <w:right w:val="none" w:sz="0" w:space="0" w:color="auto"/>
      </w:divBdr>
    </w:div>
    <w:div w:id="1568762862">
      <w:bodyDiv w:val="1"/>
      <w:marLeft w:val="0"/>
      <w:marRight w:val="0"/>
      <w:marTop w:val="0"/>
      <w:marBottom w:val="0"/>
      <w:divBdr>
        <w:top w:val="none" w:sz="0" w:space="0" w:color="auto"/>
        <w:left w:val="none" w:sz="0" w:space="0" w:color="auto"/>
        <w:bottom w:val="none" w:sz="0" w:space="0" w:color="auto"/>
        <w:right w:val="none" w:sz="0" w:space="0" w:color="auto"/>
      </w:divBdr>
    </w:div>
    <w:div w:id="1569421993">
      <w:bodyDiv w:val="1"/>
      <w:marLeft w:val="0"/>
      <w:marRight w:val="0"/>
      <w:marTop w:val="0"/>
      <w:marBottom w:val="0"/>
      <w:divBdr>
        <w:top w:val="none" w:sz="0" w:space="0" w:color="auto"/>
        <w:left w:val="none" w:sz="0" w:space="0" w:color="auto"/>
        <w:bottom w:val="none" w:sz="0" w:space="0" w:color="auto"/>
        <w:right w:val="none" w:sz="0" w:space="0" w:color="auto"/>
      </w:divBdr>
    </w:div>
    <w:div w:id="1575748615">
      <w:bodyDiv w:val="1"/>
      <w:marLeft w:val="0"/>
      <w:marRight w:val="0"/>
      <w:marTop w:val="0"/>
      <w:marBottom w:val="0"/>
      <w:divBdr>
        <w:top w:val="none" w:sz="0" w:space="0" w:color="auto"/>
        <w:left w:val="none" w:sz="0" w:space="0" w:color="auto"/>
        <w:bottom w:val="none" w:sz="0" w:space="0" w:color="auto"/>
        <w:right w:val="none" w:sz="0" w:space="0" w:color="auto"/>
      </w:divBdr>
    </w:div>
    <w:div w:id="1576820213">
      <w:bodyDiv w:val="1"/>
      <w:marLeft w:val="0"/>
      <w:marRight w:val="0"/>
      <w:marTop w:val="0"/>
      <w:marBottom w:val="0"/>
      <w:divBdr>
        <w:top w:val="none" w:sz="0" w:space="0" w:color="auto"/>
        <w:left w:val="none" w:sz="0" w:space="0" w:color="auto"/>
        <w:bottom w:val="none" w:sz="0" w:space="0" w:color="auto"/>
        <w:right w:val="none" w:sz="0" w:space="0" w:color="auto"/>
      </w:divBdr>
    </w:div>
    <w:div w:id="1584221831">
      <w:bodyDiv w:val="1"/>
      <w:marLeft w:val="0"/>
      <w:marRight w:val="0"/>
      <w:marTop w:val="0"/>
      <w:marBottom w:val="0"/>
      <w:divBdr>
        <w:top w:val="none" w:sz="0" w:space="0" w:color="auto"/>
        <w:left w:val="none" w:sz="0" w:space="0" w:color="auto"/>
        <w:bottom w:val="none" w:sz="0" w:space="0" w:color="auto"/>
        <w:right w:val="none" w:sz="0" w:space="0" w:color="auto"/>
      </w:divBdr>
    </w:div>
    <w:div w:id="1592398991">
      <w:bodyDiv w:val="1"/>
      <w:marLeft w:val="0"/>
      <w:marRight w:val="0"/>
      <w:marTop w:val="0"/>
      <w:marBottom w:val="0"/>
      <w:divBdr>
        <w:top w:val="none" w:sz="0" w:space="0" w:color="auto"/>
        <w:left w:val="none" w:sz="0" w:space="0" w:color="auto"/>
        <w:bottom w:val="none" w:sz="0" w:space="0" w:color="auto"/>
        <w:right w:val="none" w:sz="0" w:space="0" w:color="auto"/>
      </w:divBdr>
    </w:div>
    <w:div w:id="1612393329">
      <w:bodyDiv w:val="1"/>
      <w:marLeft w:val="0"/>
      <w:marRight w:val="0"/>
      <w:marTop w:val="0"/>
      <w:marBottom w:val="0"/>
      <w:divBdr>
        <w:top w:val="none" w:sz="0" w:space="0" w:color="auto"/>
        <w:left w:val="none" w:sz="0" w:space="0" w:color="auto"/>
        <w:bottom w:val="none" w:sz="0" w:space="0" w:color="auto"/>
        <w:right w:val="none" w:sz="0" w:space="0" w:color="auto"/>
      </w:divBdr>
    </w:div>
    <w:div w:id="1612400873">
      <w:bodyDiv w:val="1"/>
      <w:marLeft w:val="0"/>
      <w:marRight w:val="0"/>
      <w:marTop w:val="0"/>
      <w:marBottom w:val="0"/>
      <w:divBdr>
        <w:top w:val="none" w:sz="0" w:space="0" w:color="auto"/>
        <w:left w:val="none" w:sz="0" w:space="0" w:color="auto"/>
        <w:bottom w:val="none" w:sz="0" w:space="0" w:color="auto"/>
        <w:right w:val="none" w:sz="0" w:space="0" w:color="auto"/>
      </w:divBdr>
    </w:div>
    <w:div w:id="1613004576">
      <w:bodyDiv w:val="1"/>
      <w:marLeft w:val="0"/>
      <w:marRight w:val="0"/>
      <w:marTop w:val="0"/>
      <w:marBottom w:val="0"/>
      <w:divBdr>
        <w:top w:val="none" w:sz="0" w:space="0" w:color="auto"/>
        <w:left w:val="none" w:sz="0" w:space="0" w:color="auto"/>
        <w:bottom w:val="none" w:sz="0" w:space="0" w:color="auto"/>
        <w:right w:val="none" w:sz="0" w:space="0" w:color="auto"/>
      </w:divBdr>
    </w:div>
    <w:div w:id="1614557420">
      <w:bodyDiv w:val="1"/>
      <w:marLeft w:val="0"/>
      <w:marRight w:val="0"/>
      <w:marTop w:val="0"/>
      <w:marBottom w:val="0"/>
      <w:divBdr>
        <w:top w:val="none" w:sz="0" w:space="0" w:color="auto"/>
        <w:left w:val="none" w:sz="0" w:space="0" w:color="auto"/>
        <w:bottom w:val="none" w:sz="0" w:space="0" w:color="auto"/>
        <w:right w:val="none" w:sz="0" w:space="0" w:color="auto"/>
      </w:divBdr>
    </w:div>
    <w:div w:id="1622960382">
      <w:bodyDiv w:val="1"/>
      <w:marLeft w:val="0"/>
      <w:marRight w:val="0"/>
      <w:marTop w:val="0"/>
      <w:marBottom w:val="0"/>
      <w:divBdr>
        <w:top w:val="none" w:sz="0" w:space="0" w:color="auto"/>
        <w:left w:val="none" w:sz="0" w:space="0" w:color="auto"/>
        <w:bottom w:val="none" w:sz="0" w:space="0" w:color="auto"/>
        <w:right w:val="none" w:sz="0" w:space="0" w:color="auto"/>
      </w:divBdr>
    </w:div>
    <w:div w:id="1623530976">
      <w:bodyDiv w:val="1"/>
      <w:marLeft w:val="0"/>
      <w:marRight w:val="0"/>
      <w:marTop w:val="0"/>
      <w:marBottom w:val="0"/>
      <w:divBdr>
        <w:top w:val="none" w:sz="0" w:space="0" w:color="auto"/>
        <w:left w:val="none" w:sz="0" w:space="0" w:color="auto"/>
        <w:bottom w:val="none" w:sz="0" w:space="0" w:color="auto"/>
        <w:right w:val="none" w:sz="0" w:space="0" w:color="auto"/>
      </w:divBdr>
    </w:div>
    <w:div w:id="1624385354">
      <w:bodyDiv w:val="1"/>
      <w:marLeft w:val="0"/>
      <w:marRight w:val="0"/>
      <w:marTop w:val="0"/>
      <w:marBottom w:val="0"/>
      <w:divBdr>
        <w:top w:val="none" w:sz="0" w:space="0" w:color="auto"/>
        <w:left w:val="none" w:sz="0" w:space="0" w:color="auto"/>
        <w:bottom w:val="none" w:sz="0" w:space="0" w:color="auto"/>
        <w:right w:val="none" w:sz="0" w:space="0" w:color="auto"/>
      </w:divBdr>
    </w:div>
    <w:div w:id="1629432643">
      <w:bodyDiv w:val="1"/>
      <w:marLeft w:val="0"/>
      <w:marRight w:val="0"/>
      <w:marTop w:val="0"/>
      <w:marBottom w:val="0"/>
      <w:divBdr>
        <w:top w:val="none" w:sz="0" w:space="0" w:color="auto"/>
        <w:left w:val="none" w:sz="0" w:space="0" w:color="auto"/>
        <w:bottom w:val="none" w:sz="0" w:space="0" w:color="auto"/>
        <w:right w:val="none" w:sz="0" w:space="0" w:color="auto"/>
      </w:divBdr>
    </w:div>
    <w:div w:id="1634403278">
      <w:bodyDiv w:val="1"/>
      <w:marLeft w:val="0"/>
      <w:marRight w:val="0"/>
      <w:marTop w:val="0"/>
      <w:marBottom w:val="0"/>
      <w:divBdr>
        <w:top w:val="none" w:sz="0" w:space="0" w:color="auto"/>
        <w:left w:val="none" w:sz="0" w:space="0" w:color="auto"/>
        <w:bottom w:val="none" w:sz="0" w:space="0" w:color="auto"/>
        <w:right w:val="none" w:sz="0" w:space="0" w:color="auto"/>
      </w:divBdr>
    </w:div>
    <w:div w:id="1635524956">
      <w:bodyDiv w:val="1"/>
      <w:marLeft w:val="0"/>
      <w:marRight w:val="0"/>
      <w:marTop w:val="0"/>
      <w:marBottom w:val="0"/>
      <w:divBdr>
        <w:top w:val="none" w:sz="0" w:space="0" w:color="auto"/>
        <w:left w:val="none" w:sz="0" w:space="0" w:color="auto"/>
        <w:bottom w:val="none" w:sz="0" w:space="0" w:color="auto"/>
        <w:right w:val="none" w:sz="0" w:space="0" w:color="auto"/>
      </w:divBdr>
    </w:div>
    <w:div w:id="1649017998">
      <w:bodyDiv w:val="1"/>
      <w:marLeft w:val="0"/>
      <w:marRight w:val="0"/>
      <w:marTop w:val="0"/>
      <w:marBottom w:val="0"/>
      <w:divBdr>
        <w:top w:val="none" w:sz="0" w:space="0" w:color="auto"/>
        <w:left w:val="none" w:sz="0" w:space="0" w:color="auto"/>
        <w:bottom w:val="none" w:sz="0" w:space="0" w:color="auto"/>
        <w:right w:val="none" w:sz="0" w:space="0" w:color="auto"/>
      </w:divBdr>
    </w:div>
    <w:div w:id="1654136114">
      <w:bodyDiv w:val="1"/>
      <w:marLeft w:val="0"/>
      <w:marRight w:val="0"/>
      <w:marTop w:val="0"/>
      <w:marBottom w:val="0"/>
      <w:divBdr>
        <w:top w:val="none" w:sz="0" w:space="0" w:color="auto"/>
        <w:left w:val="none" w:sz="0" w:space="0" w:color="auto"/>
        <w:bottom w:val="none" w:sz="0" w:space="0" w:color="auto"/>
        <w:right w:val="none" w:sz="0" w:space="0" w:color="auto"/>
      </w:divBdr>
    </w:div>
    <w:div w:id="1658269025">
      <w:bodyDiv w:val="1"/>
      <w:marLeft w:val="0"/>
      <w:marRight w:val="0"/>
      <w:marTop w:val="0"/>
      <w:marBottom w:val="0"/>
      <w:divBdr>
        <w:top w:val="none" w:sz="0" w:space="0" w:color="auto"/>
        <w:left w:val="none" w:sz="0" w:space="0" w:color="auto"/>
        <w:bottom w:val="none" w:sz="0" w:space="0" w:color="auto"/>
        <w:right w:val="none" w:sz="0" w:space="0" w:color="auto"/>
      </w:divBdr>
    </w:div>
    <w:div w:id="1669670904">
      <w:bodyDiv w:val="1"/>
      <w:marLeft w:val="0"/>
      <w:marRight w:val="0"/>
      <w:marTop w:val="0"/>
      <w:marBottom w:val="0"/>
      <w:divBdr>
        <w:top w:val="none" w:sz="0" w:space="0" w:color="auto"/>
        <w:left w:val="none" w:sz="0" w:space="0" w:color="auto"/>
        <w:bottom w:val="none" w:sz="0" w:space="0" w:color="auto"/>
        <w:right w:val="none" w:sz="0" w:space="0" w:color="auto"/>
      </w:divBdr>
    </w:div>
    <w:div w:id="1672364932">
      <w:bodyDiv w:val="1"/>
      <w:marLeft w:val="0"/>
      <w:marRight w:val="0"/>
      <w:marTop w:val="0"/>
      <w:marBottom w:val="0"/>
      <w:divBdr>
        <w:top w:val="none" w:sz="0" w:space="0" w:color="auto"/>
        <w:left w:val="none" w:sz="0" w:space="0" w:color="auto"/>
        <w:bottom w:val="none" w:sz="0" w:space="0" w:color="auto"/>
        <w:right w:val="none" w:sz="0" w:space="0" w:color="auto"/>
      </w:divBdr>
    </w:div>
    <w:div w:id="1675641999">
      <w:bodyDiv w:val="1"/>
      <w:marLeft w:val="0"/>
      <w:marRight w:val="0"/>
      <w:marTop w:val="0"/>
      <w:marBottom w:val="0"/>
      <w:divBdr>
        <w:top w:val="none" w:sz="0" w:space="0" w:color="auto"/>
        <w:left w:val="none" w:sz="0" w:space="0" w:color="auto"/>
        <w:bottom w:val="none" w:sz="0" w:space="0" w:color="auto"/>
        <w:right w:val="none" w:sz="0" w:space="0" w:color="auto"/>
      </w:divBdr>
    </w:div>
    <w:div w:id="1680235377">
      <w:bodyDiv w:val="1"/>
      <w:marLeft w:val="0"/>
      <w:marRight w:val="0"/>
      <w:marTop w:val="0"/>
      <w:marBottom w:val="0"/>
      <w:divBdr>
        <w:top w:val="none" w:sz="0" w:space="0" w:color="auto"/>
        <w:left w:val="none" w:sz="0" w:space="0" w:color="auto"/>
        <w:bottom w:val="none" w:sz="0" w:space="0" w:color="auto"/>
        <w:right w:val="none" w:sz="0" w:space="0" w:color="auto"/>
      </w:divBdr>
    </w:div>
    <w:div w:id="1689021826">
      <w:bodyDiv w:val="1"/>
      <w:marLeft w:val="0"/>
      <w:marRight w:val="0"/>
      <w:marTop w:val="0"/>
      <w:marBottom w:val="0"/>
      <w:divBdr>
        <w:top w:val="none" w:sz="0" w:space="0" w:color="auto"/>
        <w:left w:val="none" w:sz="0" w:space="0" w:color="auto"/>
        <w:bottom w:val="none" w:sz="0" w:space="0" w:color="auto"/>
        <w:right w:val="none" w:sz="0" w:space="0" w:color="auto"/>
      </w:divBdr>
    </w:div>
    <w:div w:id="1691029564">
      <w:bodyDiv w:val="1"/>
      <w:marLeft w:val="0"/>
      <w:marRight w:val="0"/>
      <w:marTop w:val="0"/>
      <w:marBottom w:val="0"/>
      <w:divBdr>
        <w:top w:val="none" w:sz="0" w:space="0" w:color="auto"/>
        <w:left w:val="none" w:sz="0" w:space="0" w:color="auto"/>
        <w:bottom w:val="none" w:sz="0" w:space="0" w:color="auto"/>
        <w:right w:val="none" w:sz="0" w:space="0" w:color="auto"/>
      </w:divBdr>
    </w:div>
    <w:div w:id="1697120841">
      <w:bodyDiv w:val="1"/>
      <w:marLeft w:val="0"/>
      <w:marRight w:val="0"/>
      <w:marTop w:val="0"/>
      <w:marBottom w:val="0"/>
      <w:divBdr>
        <w:top w:val="none" w:sz="0" w:space="0" w:color="auto"/>
        <w:left w:val="none" w:sz="0" w:space="0" w:color="auto"/>
        <w:bottom w:val="none" w:sz="0" w:space="0" w:color="auto"/>
        <w:right w:val="none" w:sz="0" w:space="0" w:color="auto"/>
      </w:divBdr>
    </w:div>
    <w:div w:id="1702824638">
      <w:bodyDiv w:val="1"/>
      <w:marLeft w:val="0"/>
      <w:marRight w:val="0"/>
      <w:marTop w:val="0"/>
      <w:marBottom w:val="0"/>
      <w:divBdr>
        <w:top w:val="none" w:sz="0" w:space="0" w:color="auto"/>
        <w:left w:val="none" w:sz="0" w:space="0" w:color="auto"/>
        <w:bottom w:val="none" w:sz="0" w:space="0" w:color="auto"/>
        <w:right w:val="none" w:sz="0" w:space="0" w:color="auto"/>
      </w:divBdr>
    </w:div>
    <w:div w:id="1707682834">
      <w:bodyDiv w:val="1"/>
      <w:marLeft w:val="0"/>
      <w:marRight w:val="0"/>
      <w:marTop w:val="0"/>
      <w:marBottom w:val="0"/>
      <w:divBdr>
        <w:top w:val="none" w:sz="0" w:space="0" w:color="auto"/>
        <w:left w:val="none" w:sz="0" w:space="0" w:color="auto"/>
        <w:bottom w:val="none" w:sz="0" w:space="0" w:color="auto"/>
        <w:right w:val="none" w:sz="0" w:space="0" w:color="auto"/>
      </w:divBdr>
    </w:div>
    <w:div w:id="1709447249">
      <w:bodyDiv w:val="1"/>
      <w:marLeft w:val="0"/>
      <w:marRight w:val="0"/>
      <w:marTop w:val="0"/>
      <w:marBottom w:val="0"/>
      <w:divBdr>
        <w:top w:val="none" w:sz="0" w:space="0" w:color="auto"/>
        <w:left w:val="none" w:sz="0" w:space="0" w:color="auto"/>
        <w:bottom w:val="none" w:sz="0" w:space="0" w:color="auto"/>
        <w:right w:val="none" w:sz="0" w:space="0" w:color="auto"/>
      </w:divBdr>
    </w:div>
    <w:div w:id="1712922084">
      <w:bodyDiv w:val="1"/>
      <w:marLeft w:val="0"/>
      <w:marRight w:val="0"/>
      <w:marTop w:val="0"/>
      <w:marBottom w:val="0"/>
      <w:divBdr>
        <w:top w:val="none" w:sz="0" w:space="0" w:color="auto"/>
        <w:left w:val="none" w:sz="0" w:space="0" w:color="auto"/>
        <w:bottom w:val="none" w:sz="0" w:space="0" w:color="auto"/>
        <w:right w:val="none" w:sz="0" w:space="0" w:color="auto"/>
      </w:divBdr>
    </w:div>
    <w:div w:id="1727409362">
      <w:bodyDiv w:val="1"/>
      <w:marLeft w:val="0"/>
      <w:marRight w:val="0"/>
      <w:marTop w:val="0"/>
      <w:marBottom w:val="0"/>
      <w:divBdr>
        <w:top w:val="none" w:sz="0" w:space="0" w:color="auto"/>
        <w:left w:val="none" w:sz="0" w:space="0" w:color="auto"/>
        <w:bottom w:val="none" w:sz="0" w:space="0" w:color="auto"/>
        <w:right w:val="none" w:sz="0" w:space="0" w:color="auto"/>
      </w:divBdr>
    </w:div>
    <w:div w:id="1728069214">
      <w:bodyDiv w:val="1"/>
      <w:marLeft w:val="0"/>
      <w:marRight w:val="0"/>
      <w:marTop w:val="0"/>
      <w:marBottom w:val="0"/>
      <w:divBdr>
        <w:top w:val="none" w:sz="0" w:space="0" w:color="auto"/>
        <w:left w:val="none" w:sz="0" w:space="0" w:color="auto"/>
        <w:bottom w:val="none" w:sz="0" w:space="0" w:color="auto"/>
        <w:right w:val="none" w:sz="0" w:space="0" w:color="auto"/>
      </w:divBdr>
    </w:div>
    <w:div w:id="1728719855">
      <w:bodyDiv w:val="1"/>
      <w:marLeft w:val="0"/>
      <w:marRight w:val="0"/>
      <w:marTop w:val="0"/>
      <w:marBottom w:val="0"/>
      <w:divBdr>
        <w:top w:val="none" w:sz="0" w:space="0" w:color="auto"/>
        <w:left w:val="none" w:sz="0" w:space="0" w:color="auto"/>
        <w:bottom w:val="none" w:sz="0" w:space="0" w:color="auto"/>
        <w:right w:val="none" w:sz="0" w:space="0" w:color="auto"/>
      </w:divBdr>
    </w:div>
    <w:div w:id="1730692288">
      <w:bodyDiv w:val="1"/>
      <w:marLeft w:val="0"/>
      <w:marRight w:val="0"/>
      <w:marTop w:val="0"/>
      <w:marBottom w:val="0"/>
      <w:divBdr>
        <w:top w:val="none" w:sz="0" w:space="0" w:color="auto"/>
        <w:left w:val="none" w:sz="0" w:space="0" w:color="auto"/>
        <w:bottom w:val="none" w:sz="0" w:space="0" w:color="auto"/>
        <w:right w:val="none" w:sz="0" w:space="0" w:color="auto"/>
      </w:divBdr>
    </w:div>
    <w:div w:id="1731419128">
      <w:bodyDiv w:val="1"/>
      <w:marLeft w:val="0"/>
      <w:marRight w:val="0"/>
      <w:marTop w:val="0"/>
      <w:marBottom w:val="0"/>
      <w:divBdr>
        <w:top w:val="none" w:sz="0" w:space="0" w:color="auto"/>
        <w:left w:val="none" w:sz="0" w:space="0" w:color="auto"/>
        <w:bottom w:val="none" w:sz="0" w:space="0" w:color="auto"/>
        <w:right w:val="none" w:sz="0" w:space="0" w:color="auto"/>
      </w:divBdr>
    </w:div>
    <w:div w:id="1744376837">
      <w:bodyDiv w:val="1"/>
      <w:marLeft w:val="0"/>
      <w:marRight w:val="0"/>
      <w:marTop w:val="0"/>
      <w:marBottom w:val="0"/>
      <w:divBdr>
        <w:top w:val="none" w:sz="0" w:space="0" w:color="auto"/>
        <w:left w:val="none" w:sz="0" w:space="0" w:color="auto"/>
        <w:bottom w:val="none" w:sz="0" w:space="0" w:color="auto"/>
        <w:right w:val="none" w:sz="0" w:space="0" w:color="auto"/>
      </w:divBdr>
    </w:div>
    <w:div w:id="1749107546">
      <w:bodyDiv w:val="1"/>
      <w:marLeft w:val="0"/>
      <w:marRight w:val="0"/>
      <w:marTop w:val="0"/>
      <w:marBottom w:val="0"/>
      <w:divBdr>
        <w:top w:val="none" w:sz="0" w:space="0" w:color="auto"/>
        <w:left w:val="none" w:sz="0" w:space="0" w:color="auto"/>
        <w:bottom w:val="none" w:sz="0" w:space="0" w:color="auto"/>
        <w:right w:val="none" w:sz="0" w:space="0" w:color="auto"/>
      </w:divBdr>
    </w:div>
    <w:div w:id="1749644285">
      <w:bodyDiv w:val="1"/>
      <w:marLeft w:val="0"/>
      <w:marRight w:val="0"/>
      <w:marTop w:val="0"/>
      <w:marBottom w:val="0"/>
      <w:divBdr>
        <w:top w:val="none" w:sz="0" w:space="0" w:color="auto"/>
        <w:left w:val="none" w:sz="0" w:space="0" w:color="auto"/>
        <w:bottom w:val="none" w:sz="0" w:space="0" w:color="auto"/>
        <w:right w:val="none" w:sz="0" w:space="0" w:color="auto"/>
      </w:divBdr>
    </w:div>
    <w:div w:id="1750347402">
      <w:bodyDiv w:val="1"/>
      <w:marLeft w:val="0"/>
      <w:marRight w:val="0"/>
      <w:marTop w:val="0"/>
      <w:marBottom w:val="0"/>
      <w:divBdr>
        <w:top w:val="none" w:sz="0" w:space="0" w:color="auto"/>
        <w:left w:val="none" w:sz="0" w:space="0" w:color="auto"/>
        <w:bottom w:val="none" w:sz="0" w:space="0" w:color="auto"/>
        <w:right w:val="none" w:sz="0" w:space="0" w:color="auto"/>
      </w:divBdr>
    </w:div>
    <w:div w:id="1750809147">
      <w:bodyDiv w:val="1"/>
      <w:marLeft w:val="0"/>
      <w:marRight w:val="0"/>
      <w:marTop w:val="0"/>
      <w:marBottom w:val="0"/>
      <w:divBdr>
        <w:top w:val="none" w:sz="0" w:space="0" w:color="auto"/>
        <w:left w:val="none" w:sz="0" w:space="0" w:color="auto"/>
        <w:bottom w:val="none" w:sz="0" w:space="0" w:color="auto"/>
        <w:right w:val="none" w:sz="0" w:space="0" w:color="auto"/>
      </w:divBdr>
    </w:div>
    <w:div w:id="1773042767">
      <w:bodyDiv w:val="1"/>
      <w:marLeft w:val="0"/>
      <w:marRight w:val="0"/>
      <w:marTop w:val="0"/>
      <w:marBottom w:val="0"/>
      <w:divBdr>
        <w:top w:val="none" w:sz="0" w:space="0" w:color="auto"/>
        <w:left w:val="none" w:sz="0" w:space="0" w:color="auto"/>
        <w:bottom w:val="none" w:sz="0" w:space="0" w:color="auto"/>
        <w:right w:val="none" w:sz="0" w:space="0" w:color="auto"/>
      </w:divBdr>
    </w:div>
    <w:div w:id="1781366650">
      <w:bodyDiv w:val="1"/>
      <w:marLeft w:val="0"/>
      <w:marRight w:val="0"/>
      <w:marTop w:val="0"/>
      <w:marBottom w:val="0"/>
      <w:divBdr>
        <w:top w:val="none" w:sz="0" w:space="0" w:color="auto"/>
        <w:left w:val="none" w:sz="0" w:space="0" w:color="auto"/>
        <w:bottom w:val="none" w:sz="0" w:space="0" w:color="auto"/>
        <w:right w:val="none" w:sz="0" w:space="0" w:color="auto"/>
      </w:divBdr>
    </w:div>
    <w:div w:id="1783498747">
      <w:bodyDiv w:val="1"/>
      <w:marLeft w:val="0"/>
      <w:marRight w:val="0"/>
      <w:marTop w:val="0"/>
      <w:marBottom w:val="0"/>
      <w:divBdr>
        <w:top w:val="none" w:sz="0" w:space="0" w:color="auto"/>
        <w:left w:val="none" w:sz="0" w:space="0" w:color="auto"/>
        <w:bottom w:val="none" w:sz="0" w:space="0" w:color="auto"/>
        <w:right w:val="none" w:sz="0" w:space="0" w:color="auto"/>
      </w:divBdr>
    </w:div>
    <w:div w:id="1783769521">
      <w:bodyDiv w:val="1"/>
      <w:marLeft w:val="0"/>
      <w:marRight w:val="0"/>
      <w:marTop w:val="0"/>
      <w:marBottom w:val="0"/>
      <w:divBdr>
        <w:top w:val="none" w:sz="0" w:space="0" w:color="auto"/>
        <w:left w:val="none" w:sz="0" w:space="0" w:color="auto"/>
        <w:bottom w:val="none" w:sz="0" w:space="0" w:color="auto"/>
        <w:right w:val="none" w:sz="0" w:space="0" w:color="auto"/>
      </w:divBdr>
    </w:div>
    <w:div w:id="1787384590">
      <w:bodyDiv w:val="1"/>
      <w:marLeft w:val="0"/>
      <w:marRight w:val="0"/>
      <w:marTop w:val="0"/>
      <w:marBottom w:val="0"/>
      <w:divBdr>
        <w:top w:val="none" w:sz="0" w:space="0" w:color="auto"/>
        <w:left w:val="none" w:sz="0" w:space="0" w:color="auto"/>
        <w:bottom w:val="none" w:sz="0" w:space="0" w:color="auto"/>
        <w:right w:val="none" w:sz="0" w:space="0" w:color="auto"/>
      </w:divBdr>
    </w:div>
    <w:div w:id="1791050522">
      <w:bodyDiv w:val="1"/>
      <w:marLeft w:val="0"/>
      <w:marRight w:val="0"/>
      <w:marTop w:val="0"/>
      <w:marBottom w:val="0"/>
      <w:divBdr>
        <w:top w:val="none" w:sz="0" w:space="0" w:color="auto"/>
        <w:left w:val="none" w:sz="0" w:space="0" w:color="auto"/>
        <w:bottom w:val="none" w:sz="0" w:space="0" w:color="auto"/>
        <w:right w:val="none" w:sz="0" w:space="0" w:color="auto"/>
      </w:divBdr>
    </w:div>
    <w:div w:id="1792093203">
      <w:bodyDiv w:val="1"/>
      <w:marLeft w:val="0"/>
      <w:marRight w:val="0"/>
      <w:marTop w:val="0"/>
      <w:marBottom w:val="0"/>
      <w:divBdr>
        <w:top w:val="none" w:sz="0" w:space="0" w:color="auto"/>
        <w:left w:val="none" w:sz="0" w:space="0" w:color="auto"/>
        <w:bottom w:val="none" w:sz="0" w:space="0" w:color="auto"/>
        <w:right w:val="none" w:sz="0" w:space="0" w:color="auto"/>
      </w:divBdr>
    </w:div>
    <w:div w:id="1794206645">
      <w:bodyDiv w:val="1"/>
      <w:marLeft w:val="0"/>
      <w:marRight w:val="0"/>
      <w:marTop w:val="0"/>
      <w:marBottom w:val="0"/>
      <w:divBdr>
        <w:top w:val="none" w:sz="0" w:space="0" w:color="auto"/>
        <w:left w:val="none" w:sz="0" w:space="0" w:color="auto"/>
        <w:bottom w:val="none" w:sz="0" w:space="0" w:color="auto"/>
        <w:right w:val="none" w:sz="0" w:space="0" w:color="auto"/>
      </w:divBdr>
    </w:div>
    <w:div w:id="1800106502">
      <w:bodyDiv w:val="1"/>
      <w:marLeft w:val="0"/>
      <w:marRight w:val="0"/>
      <w:marTop w:val="0"/>
      <w:marBottom w:val="0"/>
      <w:divBdr>
        <w:top w:val="none" w:sz="0" w:space="0" w:color="auto"/>
        <w:left w:val="none" w:sz="0" w:space="0" w:color="auto"/>
        <w:bottom w:val="none" w:sz="0" w:space="0" w:color="auto"/>
        <w:right w:val="none" w:sz="0" w:space="0" w:color="auto"/>
      </w:divBdr>
    </w:div>
    <w:div w:id="1806265953">
      <w:bodyDiv w:val="1"/>
      <w:marLeft w:val="0"/>
      <w:marRight w:val="0"/>
      <w:marTop w:val="0"/>
      <w:marBottom w:val="0"/>
      <w:divBdr>
        <w:top w:val="none" w:sz="0" w:space="0" w:color="auto"/>
        <w:left w:val="none" w:sz="0" w:space="0" w:color="auto"/>
        <w:bottom w:val="none" w:sz="0" w:space="0" w:color="auto"/>
        <w:right w:val="none" w:sz="0" w:space="0" w:color="auto"/>
      </w:divBdr>
    </w:div>
    <w:div w:id="1808738982">
      <w:bodyDiv w:val="1"/>
      <w:marLeft w:val="0"/>
      <w:marRight w:val="0"/>
      <w:marTop w:val="0"/>
      <w:marBottom w:val="0"/>
      <w:divBdr>
        <w:top w:val="none" w:sz="0" w:space="0" w:color="auto"/>
        <w:left w:val="none" w:sz="0" w:space="0" w:color="auto"/>
        <w:bottom w:val="none" w:sz="0" w:space="0" w:color="auto"/>
        <w:right w:val="none" w:sz="0" w:space="0" w:color="auto"/>
      </w:divBdr>
    </w:div>
    <w:div w:id="1835487572">
      <w:bodyDiv w:val="1"/>
      <w:marLeft w:val="0"/>
      <w:marRight w:val="0"/>
      <w:marTop w:val="0"/>
      <w:marBottom w:val="0"/>
      <w:divBdr>
        <w:top w:val="none" w:sz="0" w:space="0" w:color="auto"/>
        <w:left w:val="none" w:sz="0" w:space="0" w:color="auto"/>
        <w:bottom w:val="none" w:sz="0" w:space="0" w:color="auto"/>
        <w:right w:val="none" w:sz="0" w:space="0" w:color="auto"/>
      </w:divBdr>
    </w:div>
    <w:div w:id="1843278674">
      <w:bodyDiv w:val="1"/>
      <w:marLeft w:val="0"/>
      <w:marRight w:val="0"/>
      <w:marTop w:val="0"/>
      <w:marBottom w:val="0"/>
      <w:divBdr>
        <w:top w:val="none" w:sz="0" w:space="0" w:color="auto"/>
        <w:left w:val="none" w:sz="0" w:space="0" w:color="auto"/>
        <w:bottom w:val="none" w:sz="0" w:space="0" w:color="auto"/>
        <w:right w:val="none" w:sz="0" w:space="0" w:color="auto"/>
      </w:divBdr>
    </w:div>
    <w:div w:id="1844972721">
      <w:bodyDiv w:val="1"/>
      <w:marLeft w:val="0"/>
      <w:marRight w:val="0"/>
      <w:marTop w:val="0"/>
      <w:marBottom w:val="0"/>
      <w:divBdr>
        <w:top w:val="none" w:sz="0" w:space="0" w:color="auto"/>
        <w:left w:val="none" w:sz="0" w:space="0" w:color="auto"/>
        <w:bottom w:val="none" w:sz="0" w:space="0" w:color="auto"/>
        <w:right w:val="none" w:sz="0" w:space="0" w:color="auto"/>
      </w:divBdr>
    </w:div>
    <w:div w:id="1846168901">
      <w:bodyDiv w:val="1"/>
      <w:marLeft w:val="0"/>
      <w:marRight w:val="0"/>
      <w:marTop w:val="0"/>
      <w:marBottom w:val="0"/>
      <w:divBdr>
        <w:top w:val="none" w:sz="0" w:space="0" w:color="auto"/>
        <w:left w:val="none" w:sz="0" w:space="0" w:color="auto"/>
        <w:bottom w:val="none" w:sz="0" w:space="0" w:color="auto"/>
        <w:right w:val="none" w:sz="0" w:space="0" w:color="auto"/>
      </w:divBdr>
    </w:div>
    <w:div w:id="1852259289">
      <w:bodyDiv w:val="1"/>
      <w:marLeft w:val="0"/>
      <w:marRight w:val="0"/>
      <w:marTop w:val="0"/>
      <w:marBottom w:val="0"/>
      <w:divBdr>
        <w:top w:val="none" w:sz="0" w:space="0" w:color="auto"/>
        <w:left w:val="none" w:sz="0" w:space="0" w:color="auto"/>
        <w:bottom w:val="none" w:sz="0" w:space="0" w:color="auto"/>
        <w:right w:val="none" w:sz="0" w:space="0" w:color="auto"/>
      </w:divBdr>
    </w:div>
    <w:div w:id="1856729055">
      <w:bodyDiv w:val="1"/>
      <w:marLeft w:val="0"/>
      <w:marRight w:val="0"/>
      <w:marTop w:val="0"/>
      <w:marBottom w:val="0"/>
      <w:divBdr>
        <w:top w:val="none" w:sz="0" w:space="0" w:color="auto"/>
        <w:left w:val="none" w:sz="0" w:space="0" w:color="auto"/>
        <w:bottom w:val="none" w:sz="0" w:space="0" w:color="auto"/>
        <w:right w:val="none" w:sz="0" w:space="0" w:color="auto"/>
      </w:divBdr>
    </w:div>
    <w:div w:id="1862205967">
      <w:bodyDiv w:val="1"/>
      <w:marLeft w:val="0"/>
      <w:marRight w:val="0"/>
      <w:marTop w:val="0"/>
      <w:marBottom w:val="0"/>
      <w:divBdr>
        <w:top w:val="none" w:sz="0" w:space="0" w:color="auto"/>
        <w:left w:val="none" w:sz="0" w:space="0" w:color="auto"/>
        <w:bottom w:val="none" w:sz="0" w:space="0" w:color="auto"/>
        <w:right w:val="none" w:sz="0" w:space="0" w:color="auto"/>
      </w:divBdr>
    </w:div>
    <w:div w:id="1867060179">
      <w:bodyDiv w:val="1"/>
      <w:marLeft w:val="0"/>
      <w:marRight w:val="0"/>
      <w:marTop w:val="0"/>
      <w:marBottom w:val="0"/>
      <w:divBdr>
        <w:top w:val="none" w:sz="0" w:space="0" w:color="auto"/>
        <w:left w:val="none" w:sz="0" w:space="0" w:color="auto"/>
        <w:bottom w:val="none" w:sz="0" w:space="0" w:color="auto"/>
        <w:right w:val="none" w:sz="0" w:space="0" w:color="auto"/>
      </w:divBdr>
    </w:div>
    <w:div w:id="1873614181">
      <w:bodyDiv w:val="1"/>
      <w:marLeft w:val="0"/>
      <w:marRight w:val="0"/>
      <w:marTop w:val="0"/>
      <w:marBottom w:val="0"/>
      <w:divBdr>
        <w:top w:val="none" w:sz="0" w:space="0" w:color="auto"/>
        <w:left w:val="none" w:sz="0" w:space="0" w:color="auto"/>
        <w:bottom w:val="none" w:sz="0" w:space="0" w:color="auto"/>
        <w:right w:val="none" w:sz="0" w:space="0" w:color="auto"/>
      </w:divBdr>
    </w:div>
    <w:div w:id="1877279652">
      <w:bodyDiv w:val="1"/>
      <w:marLeft w:val="0"/>
      <w:marRight w:val="0"/>
      <w:marTop w:val="0"/>
      <w:marBottom w:val="0"/>
      <w:divBdr>
        <w:top w:val="none" w:sz="0" w:space="0" w:color="auto"/>
        <w:left w:val="none" w:sz="0" w:space="0" w:color="auto"/>
        <w:bottom w:val="none" w:sz="0" w:space="0" w:color="auto"/>
        <w:right w:val="none" w:sz="0" w:space="0" w:color="auto"/>
      </w:divBdr>
    </w:div>
    <w:div w:id="1890607124">
      <w:bodyDiv w:val="1"/>
      <w:marLeft w:val="0"/>
      <w:marRight w:val="0"/>
      <w:marTop w:val="0"/>
      <w:marBottom w:val="0"/>
      <w:divBdr>
        <w:top w:val="none" w:sz="0" w:space="0" w:color="auto"/>
        <w:left w:val="none" w:sz="0" w:space="0" w:color="auto"/>
        <w:bottom w:val="none" w:sz="0" w:space="0" w:color="auto"/>
        <w:right w:val="none" w:sz="0" w:space="0" w:color="auto"/>
      </w:divBdr>
    </w:div>
    <w:div w:id="1903755399">
      <w:bodyDiv w:val="1"/>
      <w:marLeft w:val="0"/>
      <w:marRight w:val="0"/>
      <w:marTop w:val="0"/>
      <w:marBottom w:val="0"/>
      <w:divBdr>
        <w:top w:val="none" w:sz="0" w:space="0" w:color="auto"/>
        <w:left w:val="none" w:sz="0" w:space="0" w:color="auto"/>
        <w:bottom w:val="none" w:sz="0" w:space="0" w:color="auto"/>
        <w:right w:val="none" w:sz="0" w:space="0" w:color="auto"/>
      </w:divBdr>
    </w:div>
    <w:div w:id="1914004411">
      <w:bodyDiv w:val="1"/>
      <w:marLeft w:val="0"/>
      <w:marRight w:val="0"/>
      <w:marTop w:val="0"/>
      <w:marBottom w:val="0"/>
      <w:divBdr>
        <w:top w:val="none" w:sz="0" w:space="0" w:color="auto"/>
        <w:left w:val="none" w:sz="0" w:space="0" w:color="auto"/>
        <w:bottom w:val="none" w:sz="0" w:space="0" w:color="auto"/>
        <w:right w:val="none" w:sz="0" w:space="0" w:color="auto"/>
      </w:divBdr>
    </w:div>
    <w:div w:id="1914731564">
      <w:bodyDiv w:val="1"/>
      <w:marLeft w:val="0"/>
      <w:marRight w:val="0"/>
      <w:marTop w:val="0"/>
      <w:marBottom w:val="0"/>
      <w:divBdr>
        <w:top w:val="none" w:sz="0" w:space="0" w:color="auto"/>
        <w:left w:val="none" w:sz="0" w:space="0" w:color="auto"/>
        <w:bottom w:val="none" w:sz="0" w:space="0" w:color="auto"/>
        <w:right w:val="none" w:sz="0" w:space="0" w:color="auto"/>
      </w:divBdr>
    </w:div>
    <w:div w:id="1915355611">
      <w:bodyDiv w:val="1"/>
      <w:marLeft w:val="0"/>
      <w:marRight w:val="0"/>
      <w:marTop w:val="0"/>
      <w:marBottom w:val="0"/>
      <w:divBdr>
        <w:top w:val="none" w:sz="0" w:space="0" w:color="auto"/>
        <w:left w:val="none" w:sz="0" w:space="0" w:color="auto"/>
        <w:bottom w:val="none" w:sz="0" w:space="0" w:color="auto"/>
        <w:right w:val="none" w:sz="0" w:space="0" w:color="auto"/>
      </w:divBdr>
    </w:div>
    <w:div w:id="1918587964">
      <w:bodyDiv w:val="1"/>
      <w:marLeft w:val="0"/>
      <w:marRight w:val="0"/>
      <w:marTop w:val="0"/>
      <w:marBottom w:val="0"/>
      <w:divBdr>
        <w:top w:val="none" w:sz="0" w:space="0" w:color="auto"/>
        <w:left w:val="none" w:sz="0" w:space="0" w:color="auto"/>
        <w:bottom w:val="none" w:sz="0" w:space="0" w:color="auto"/>
        <w:right w:val="none" w:sz="0" w:space="0" w:color="auto"/>
      </w:divBdr>
    </w:div>
    <w:div w:id="1924875655">
      <w:bodyDiv w:val="1"/>
      <w:marLeft w:val="0"/>
      <w:marRight w:val="0"/>
      <w:marTop w:val="0"/>
      <w:marBottom w:val="0"/>
      <w:divBdr>
        <w:top w:val="none" w:sz="0" w:space="0" w:color="auto"/>
        <w:left w:val="none" w:sz="0" w:space="0" w:color="auto"/>
        <w:bottom w:val="none" w:sz="0" w:space="0" w:color="auto"/>
        <w:right w:val="none" w:sz="0" w:space="0" w:color="auto"/>
      </w:divBdr>
    </w:div>
    <w:div w:id="1929843399">
      <w:bodyDiv w:val="1"/>
      <w:marLeft w:val="0"/>
      <w:marRight w:val="0"/>
      <w:marTop w:val="0"/>
      <w:marBottom w:val="0"/>
      <w:divBdr>
        <w:top w:val="none" w:sz="0" w:space="0" w:color="auto"/>
        <w:left w:val="none" w:sz="0" w:space="0" w:color="auto"/>
        <w:bottom w:val="none" w:sz="0" w:space="0" w:color="auto"/>
        <w:right w:val="none" w:sz="0" w:space="0" w:color="auto"/>
      </w:divBdr>
    </w:div>
    <w:div w:id="1954824701">
      <w:bodyDiv w:val="1"/>
      <w:marLeft w:val="0"/>
      <w:marRight w:val="0"/>
      <w:marTop w:val="0"/>
      <w:marBottom w:val="0"/>
      <w:divBdr>
        <w:top w:val="none" w:sz="0" w:space="0" w:color="auto"/>
        <w:left w:val="none" w:sz="0" w:space="0" w:color="auto"/>
        <w:bottom w:val="none" w:sz="0" w:space="0" w:color="auto"/>
        <w:right w:val="none" w:sz="0" w:space="0" w:color="auto"/>
      </w:divBdr>
    </w:div>
    <w:div w:id="1961908874">
      <w:bodyDiv w:val="1"/>
      <w:marLeft w:val="0"/>
      <w:marRight w:val="0"/>
      <w:marTop w:val="0"/>
      <w:marBottom w:val="0"/>
      <w:divBdr>
        <w:top w:val="none" w:sz="0" w:space="0" w:color="auto"/>
        <w:left w:val="none" w:sz="0" w:space="0" w:color="auto"/>
        <w:bottom w:val="none" w:sz="0" w:space="0" w:color="auto"/>
        <w:right w:val="none" w:sz="0" w:space="0" w:color="auto"/>
      </w:divBdr>
    </w:div>
    <w:div w:id="1963489717">
      <w:bodyDiv w:val="1"/>
      <w:marLeft w:val="0"/>
      <w:marRight w:val="0"/>
      <w:marTop w:val="0"/>
      <w:marBottom w:val="0"/>
      <w:divBdr>
        <w:top w:val="none" w:sz="0" w:space="0" w:color="auto"/>
        <w:left w:val="none" w:sz="0" w:space="0" w:color="auto"/>
        <w:bottom w:val="none" w:sz="0" w:space="0" w:color="auto"/>
        <w:right w:val="none" w:sz="0" w:space="0" w:color="auto"/>
      </w:divBdr>
    </w:div>
    <w:div w:id="1963883117">
      <w:bodyDiv w:val="1"/>
      <w:marLeft w:val="0"/>
      <w:marRight w:val="0"/>
      <w:marTop w:val="0"/>
      <w:marBottom w:val="0"/>
      <w:divBdr>
        <w:top w:val="none" w:sz="0" w:space="0" w:color="auto"/>
        <w:left w:val="none" w:sz="0" w:space="0" w:color="auto"/>
        <w:bottom w:val="none" w:sz="0" w:space="0" w:color="auto"/>
        <w:right w:val="none" w:sz="0" w:space="0" w:color="auto"/>
      </w:divBdr>
    </w:div>
    <w:div w:id="1969895567">
      <w:bodyDiv w:val="1"/>
      <w:marLeft w:val="0"/>
      <w:marRight w:val="0"/>
      <w:marTop w:val="0"/>
      <w:marBottom w:val="0"/>
      <w:divBdr>
        <w:top w:val="none" w:sz="0" w:space="0" w:color="auto"/>
        <w:left w:val="none" w:sz="0" w:space="0" w:color="auto"/>
        <w:bottom w:val="none" w:sz="0" w:space="0" w:color="auto"/>
        <w:right w:val="none" w:sz="0" w:space="0" w:color="auto"/>
      </w:divBdr>
    </w:div>
    <w:div w:id="1970282124">
      <w:bodyDiv w:val="1"/>
      <w:marLeft w:val="0"/>
      <w:marRight w:val="0"/>
      <w:marTop w:val="0"/>
      <w:marBottom w:val="0"/>
      <w:divBdr>
        <w:top w:val="none" w:sz="0" w:space="0" w:color="auto"/>
        <w:left w:val="none" w:sz="0" w:space="0" w:color="auto"/>
        <w:bottom w:val="none" w:sz="0" w:space="0" w:color="auto"/>
        <w:right w:val="none" w:sz="0" w:space="0" w:color="auto"/>
      </w:divBdr>
    </w:div>
    <w:div w:id="1971668959">
      <w:bodyDiv w:val="1"/>
      <w:marLeft w:val="0"/>
      <w:marRight w:val="0"/>
      <w:marTop w:val="0"/>
      <w:marBottom w:val="0"/>
      <w:divBdr>
        <w:top w:val="none" w:sz="0" w:space="0" w:color="auto"/>
        <w:left w:val="none" w:sz="0" w:space="0" w:color="auto"/>
        <w:bottom w:val="none" w:sz="0" w:space="0" w:color="auto"/>
        <w:right w:val="none" w:sz="0" w:space="0" w:color="auto"/>
      </w:divBdr>
    </w:div>
    <w:div w:id="1972202575">
      <w:bodyDiv w:val="1"/>
      <w:marLeft w:val="0"/>
      <w:marRight w:val="0"/>
      <w:marTop w:val="0"/>
      <w:marBottom w:val="0"/>
      <w:divBdr>
        <w:top w:val="none" w:sz="0" w:space="0" w:color="auto"/>
        <w:left w:val="none" w:sz="0" w:space="0" w:color="auto"/>
        <w:bottom w:val="none" w:sz="0" w:space="0" w:color="auto"/>
        <w:right w:val="none" w:sz="0" w:space="0" w:color="auto"/>
      </w:divBdr>
    </w:div>
    <w:div w:id="1979218884">
      <w:bodyDiv w:val="1"/>
      <w:marLeft w:val="0"/>
      <w:marRight w:val="0"/>
      <w:marTop w:val="0"/>
      <w:marBottom w:val="0"/>
      <w:divBdr>
        <w:top w:val="none" w:sz="0" w:space="0" w:color="auto"/>
        <w:left w:val="none" w:sz="0" w:space="0" w:color="auto"/>
        <w:bottom w:val="none" w:sz="0" w:space="0" w:color="auto"/>
        <w:right w:val="none" w:sz="0" w:space="0" w:color="auto"/>
      </w:divBdr>
    </w:div>
    <w:div w:id="1979993303">
      <w:bodyDiv w:val="1"/>
      <w:marLeft w:val="0"/>
      <w:marRight w:val="0"/>
      <w:marTop w:val="0"/>
      <w:marBottom w:val="0"/>
      <w:divBdr>
        <w:top w:val="none" w:sz="0" w:space="0" w:color="auto"/>
        <w:left w:val="none" w:sz="0" w:space="0" w:color="auto"/>
        <w:bottom w:val="none" w:sz="0" w:space="0" w:color="auto"/>
        <w:right w:val="none" w:sz="0" w:space="0" w:color="auto"/>
      </w:divBdr>
    </w:div>
    <w:div w:id="1980576710">
      <w:bodyDiv w:val="1"/>
      <w:marLeft w:val="0"/>
      <w:marRight w:val="0"/>
      <w:marTop w:val="0"/>
      <w:marBottom w:val="0"/>
      <w:divBdr>
        <w:top w:val="none" w:sz="0" w:space="0" w:color="auto"/>
        <w:left w:val="none" w:sz="0" w:space="0" w:color="auto"/>
        <w:bottom w:val="none" w:sz="0" w:space="0" w:color="auto"/>
        <w:right w:val="none" w:sz="0" w:space="0" w:color="auto"/>
      </w:divBdr>
    </w:div>
    <w:div w:id="1980768261">
      <w:bodyDiv w:val="1"/>
      <w:marLeft w:val="0"/>
      <w:marRight w:val="0"/>
      <w:marTop w:val="0"/>
      <w:marBottom w:val="0"/>
      <w:divBdr>
        <w:top w:val="none" w:sz="0" w:space="0" w:color="auto"/>
        <w:left w:val="none" w:sz="0" w:space="0" w:color="auto"/>
        <w:bottom w:val="none" w:sz="0" w:space="0" w:color="auto"/>
        <w:right w:val="none" w:sz="0" w:space="0" w:color="auto"/>
      </w:divBdr>
    </w:div>
    <w:div w:id="1991322382">
      <w:bodyDiv w:val="1"/>
      <w:marLeft w:val="0"/>
      <w:marRight w:val="0"/>
      <w:marTop w:val="0"/>
      <w:marBottom w:val="0"/>
      <w:divBdr>
        <w:top w:val="none" w:sz="0" w:space="0" w:color="auto"/>
        <w:left w:val="none" w:sz="0" w:space="0" w:color="auto"/>
        <w:bottom w:val="none" w:sz="0" w:space="0" w:color="auto"/>
        <w:right w:val="none" w:sz="0" w:space="0" w:color="auto"/>
      </w:divBdr>
    </w:div>
    <w:div w:id="1992900333">
      <w:bodyDiv w:val="1"/>
      <w:marLeft w:val="0"/>
      <w:marRight w:val="0"/>
      <w:marTop w:val="0"/>
      <w:marBottom w:val="0"/>
      <w:divBdr>
        <w:top w:val="none" w:sz="0" w:space="0" w:color="auto"/>
        <w:left w:val="none" w:sz="0" w:space="0" w:color="auto"/>
        <w:bottom w:val="none" w:sz="0" w:space="0" w:color="auto"/>
        <w:right w:val="none" w:sz="0" w:space="0" w:color="auto"/>
      </w:divBdr>
    </w:div>
    <w:div w:id="1996296194">
      <w:bodyDiv w:val="1"/>
      <w:marLeft w:val="0"/>
      <w:marRight w:val="0"/>
      <w:marTop w:val="0"/>
      <w:marBottom w:val="0"/>
      <w:divBdr>
        <w:top w:val="none" w:sz="0" w:space="0" w:color="auto"/>
        <w:left w:val="none" w:sz="0" w:space="0" w:color="auto"/>
        <w:bottom w:val="none" w:sz="0" w:space="0" w:color="auto"/>
        <w:right w:val="none" w:sz="0" w:space="0" w:color="auto"/>
      </w:divBdr>
    </w:div>
    <w:div w:id="2006204560">
      <w:bodyDiv w:val="1"/>
      <w:marLeft w:val="0"/>
      <w:marRight w:val="0"/>
      <w:marTop w:val="0"/>
      <w:marBottom w:val="0"/>
      <w:divBdr>
        <w:top w:val="none" w:sz="0" w:space="0" w:color="auto"/>
        <w:left w:val="none" w:sz="0" w:space="0" w:color="auto"/>
        <w:bottom w:val="none" w:sz="0" w:space="0" w:color="auto"/>
        <w:right w:val="none" w:sz="0" w:space="0" w:color="auto"/>
      </w:divBdr>
    </w:div>
    <w:div w:id="2013339406">
      <w:bodyDiv w:val="1"/>
      <w:marLeft w:val="0"/>
      <w:marRight w:val="0"/>
      <w:marTop w:val="0"/>
      <w:marBottom w:val="0"/>
      <w:divBdr>
        <w:top w:val="none" w:sz="0" w:space="0" w:color="auto"/>
        <w:left w:val="none" w:sz="0" w:space="0" w:color="auto"/>
        <w:bottom w:val="none" w:sz="0" w:space="0" w:color="auto"/>
        <w:right w:val="none" w:sz="0" w:space="0" w:color="auto"/>
      </w:divBdr>
    </w:div>
    <w:div w:id="2014532098">
      <w:bodyDiv w:val="1"/>
      <w:marLeft w:val="0"/>
      <w:marRight w:val="0"/>
      <w:marTop w:val="0"/>
      <w:marBottom w:val="0"/>
      <w:divBdr>
        <w:top w:val="none" w:sz="0" w:space="0" w:color="auto"/>
        <w:left w:val="none" w:sz="0" w:space="0" w:color="auto"/>
        <w:bottom w:val="none" w:sz="0" w:space="0" w:color="auto"/>
        <w:right w:val="none" w:sz="0" w:space="0" w:color="auto"/>
      </w:divBdr>
    </w:div>
    <w:div w:id="2015953213">
      <w:bodyDiv w:val="1"/>
      <w:marLeft w:val="0"/>
      <w:marRight w:val="0"/>
      <w:marTop w:val="0"/>
      <w:marBottom w:val="0"/>
      <w:divBdr>
        <w:top w:val="none" w:sz="0" w:space="0" w:color="auto"/>
        <w:left w:val="none" w:sz="0" w:space="0" w:color="auto"/>
        <w:bottom w:val="none" w:sz="0" w:space="0" w:color="auto"/>
        <w:right w:val="none" w:sz="0" w:space="0" w:color="auto"/>
      </w:divBdr>
    </w:div>
    <w:div w:id="2016687957">
      <w:bodyDiv w:val="1"/>
      <w:marLeft w:val="0"/>
      <w:marRight w:val="0"/>
      <w:marTop w:val="0"/>
      <w:marBottom w:val="0"/>
      <w:divBdr>
        <w:top w:val="none" w:sz="0" w:space="0" w:color="auto"/>
        <w:left w:val="none" w:sz="0" w:space="0" w:color="auto"/>
        <w:bottom w:val="none" w:sz="0" w:space="0" w:color="auto"/>
        <w:right w:val="none" w:sz="0" w:space="0" w:color="auto"/>
      </w:divBdr>
    </w:div>
    <w:div w:id="2028825990">
      <w:bodyDiv w:val="1"/>
      <w:marLeft w:val="0"/>
      <w:marRight w:val="0"/>
      <w:marTop w:val="0"/>
      <w:marBottom w:val="0"/>
      <w:divBdr>
        <w:top w:val="none" w:sz="0" w:space="0" w:color="auto"/>
        <w:left w:val="none" w:sz="0" w:space="0" w:color="auto"/>
        <w:bottom w:val="none" w:sz="0" w:space="0" w:color="auto"/>
        <w:right w:val="none" w:sz="0" w:space="0" w:color="auto"/>
      </w:divBdr>
    </w:div>
    <w:div w:id="2031296675">
      <w:bodyDiv w:val="1"/>
      <w:marLeft w:val="0"/>
      <w:marRight w:val="0"/>
      <w:marTop w:val="0"/>
      <w:marBottom w:val="0"/>
      <w:divBdr>
        <w:top w:val="none" w:sz="0" w:space="0" w:color="auto"/>
        <w:left w:val="none" w:sz="0" w:space="0" w:color="auto"/>
        <w:bottom w:val="none" w:sz="0" w:space="0" w:color="auto"/>
        <w:right w:val="none" w:sz="0" w:space="0" w:color="auto"/>
      </w:divBdr>
    </w:div>
    <w:div w:id="2039425071">
      <w:bodyDiv w:val="1"/>
      <w:marLeft w:val="0"/>
      <w:marRight w:val="0"/>
      <w:marTop w:val="0"/>
      <w:marBottom w:val="0"/>
      <w:divBdr>
        <w:top w:val="none" w:sz="0" w:space="0" w:color="auto"/>
        <w:left w:val="none" w:sz="0" w:space="0" w:color="auto"/>
        <w:bottom w:val="none" w:sz="0" w:space="0" w:color="auto"/>
        <w:right w:val="none" w:sz="0" w:space="0" w:color="auto"/>
      </w:divBdr>
    </w:div>
    <w:div w:id="2041734248">
      <w:bodyDiv w:val="1"/>
      <w:marLeft w:val="0"/>
      <w:marRight w:val="0"/>
      <w:marTop w:val="0"/>
      <w:marBottom w:val="0"/>
      <w:divBdr>
        <w:top w:val="none" w:sz="0" w:space="0" w:color="auto"/>
        <w:left w:val="none" w:sz="0" w:space="0" w:color="auto"/>
        <w:bottom w:val="none" w:sz="0" w:space="0" w:color="auto"/>
        <w:right w:val="none" w:sz="0" w:space="0" w:color="auto"/>
      </w:divBdr>
    </w:div>
    <w:div w:id="2043968745">
      <w:bodyDiv w:val="1"/>
      <w:marLeft w:val="0"/>
      <w:marRight w:val="0"/>
      <w:marTop w:val="0"/>
      <w:marBottom w:val="0"/>
      <w:divBdr>
        <w:top w:val="none" w:sz="0" w:space="0" w:color="auto"/>
        <w:left w:val="none" w:sz="0" w:space="0" w:color="auto"/>
        <w:bottom w:val="none" w:sz="0" w:space="0" w:color="auto"/>
        <w:right w:val="none" w:sz="0" w:space="0" w:color="auto"/>
      </w:divBdr>
    </w:div>
    <w:div w:id="2053653784">
      <w:bodyDiv w:val="1"/>
      <w:marLeft w:val="0"/>
      <w:marRight w:val="0"/>
      <w:marTop w:val="0"/>
      <w:marBottom w:val="0"/>
      <w:divBdr>
        <w:top w:val="none" w:sz="0" w:space="0" w:color="auto"/>
        <w:left w:val="none" w:sz="0" w:space="0" w:color="auto"/>
        <w:bottom w:val="none" w:sz="0" w:space="0" w:color="auto"/>
        <w:right w:val="none" w:sz="0" w:space="0" w:color="auto"/>
      </w:divBdr>
    </w:div>
    <w:div w:id="2053964893">
      <w:bodyDiv w:val="1"/>
      <w:marLeft w:val="0"/>
      <w:marRight w:val="0"/>
      <w:marTop w:val="0"/>
      <w:marBottom w:val="0"/>
      <w:divBdr>
        <w:top w:val="none" w:sz="0" w:space="0" w:color="auto"/>
        <w:left w:val="none" w:sz="0" w:space="0" w:color="auto"/>
        <w:bottom w:val="none" w:sz="0" w:space="0" w:color="auto"/>
        <w:right w:val="none" w:sz="0" w:space="0" w:color="auto"/>
      </w:divBdr>
    </w:div>
    <w:div w:id="2067683803">
      <w:bodyDiv w:val="1"/>
      <w:marLeft w:val="0"/>
      <w:marRight w:val="0"/>
      <w:marTop w:val="0"/>
      <w:marBottom w:val="0"/>
      <w:divBdr>
        <w:top w:val="none" w:sz="0" w:space="0" w:color="auto"/>
        <w:left w:val="none" w:sz="0" w:space="0" w:color="auto"/>
        <w:bottom w:val="none" w:sz="0" w:space="0" w:color="auto"/>
        <w:right w:val="none" w:sz="0" w:space="0" w:color="auto"/>
      </w:divBdr>
    </w:div>
    <w:div w:id="2069184365">
      <w:bodyDiv w:val="1"/>
      <w:marLeft w:val="0"/>
      <w:marRight w:val="0"/>
      <w:marTop w:val="0"/>
      <w:marBottom w:val="0"/>
      <w:divBdr>
        <w:top w:val="none" w:sz="0" w:space="0" w:color="auto"/>
        <w:left w:val="none" w:sz="0" w:space="0" w:color="auto"/>
        <w:bottom w:val="none" w:sz="0" w:space="0" w:color="auto"/>
        <w:right w:val="none" w:sz="0" w:space="0" w:color="auto"/>
      </w:divBdr>
    </w:div>
    <w:div w:id="2093039765">
      <w:bodyDiv w:val="1"/>
      <w:marLeft w:val="0"/>
      <w:marRight w:val="0"/>
      <w:marTop w:val="0"/>
      <w:marBottom w:val="0"/>
      <w:divBdr>
        <w:top w:val="none" w:sz="0" w:space="0" w:color="auto"/>
        <w:left w:val="none" w:sz="0" w:space="0" w:color="auto"/>
        <w:bottom w:val="none" w:sz="0" w:space="0" w:color="auto"/>
        <w:right w:val="none" w:sz="0" w:space="0" w:color="auto"/>
      </w:divBdr>
    </w:div>
    <w:div w:id="2097094267">
      <w:bodyDiv w:val="1"/>
      <w:marLeft w:val="0"/>
      <w:marRight w:val="0"/>
      <w:marTop w:val="0"/>
      <w:marBottom w:val="0"/>
      <w:divBdr>
        <w:top w:val="none" w:sz="0" w:space="0" w:color="auto"/>
        <w:left w:val="none" w:sz="0" w:space="0" w:color="auto"/>
        <w:bottom w:val="none" w:sz="0" w:space="0" w:color="auto"/>
        <w:right w:val="none" w:sz="0" w:space="0" w:color="auto"/>
      </w:divBdr>
    </w:div>
    <w:div w:id="2103212733">
      <w:bodyDiv w:val="1"/>
      <w:marLeft w:val="0"/>
      <w:marRight w:val="0"/>
      <w:marTop w:val="0"/>
      <w:marBottom w:val="0"/>
      <w:divBdr>
        <w:top w:val="none" w:sz="0" w:space="0" w:color="auto"/>
        <w:left w:val="none" w:sz="0" w:space="0" w:color="auto"/>
        <w:bottom w:val="none" w:sz="0" w:space="0" w:color="auto"/>
        <w:right w:val="none" w:sz="0" w:space="0" w:color="auto"/>
      </w:divBdr>
    </w:div>
    <w:div w:id="2105764077">
      <w:bodyDiv w:val="1"/>
      <w:marLeft w:val="0"/>
      <w:marRight w:val="0"/>
      <w:marTop w:val="0"/>
      <w:marBottom w:val="0"/>
      <w:divBdr>
        <w:top w:val="none" w:sz="0" w:space="0" w:color="auto"/>
        <w:left w:val="none" w:sz="0" w:space="0" w:color="auto"/>
        <w:bottom w:val="none" w:sz="0" w:space="0" w:color="auto"/>
        <w:right w:val="none" w:sz="0" w:space="0" w:color="auto"/>
      </w:divBdr>
    </w:div>
    <w:div w:id="2107378779">
      <w:bodyDiv w:val="1"/>
      <w:marLeft w:val="0"/>
      <w:marRight w:val="0"/>
      <w:marTop w:val="0"/>
      <w:marBottom w:val="0"/>
      <w:divBdr>
        <w:top w:val="none" w:sz="0" w:space="0" w:color="auto"/>
        <w:left w:val="none" w:sz="0" w:space="0" w:color="auto"/>
        <w:bottom w:val="none" w:sz="0" w:space="0" w:color="auto"/>
        <w:right w:val="none" w:sz="0" w:space="0" w:color="auto"/>
      </w:divBdr>
    </w:div>
    <w:div w:id="2110814214">
      <w:bodyDiv w:val="1"/>
      <w:marLeft w:val="0"/>
      <w:marRight w:val="0"/>
      <w:marTop w:val="0"/>
      <w:marBottom w:val="0"/>
      <w:divBdr>
        <w:top w:val="none" w:sz="0" w:space="0" w:color="auto"/>
        <w:left w:val="none" w:sz="0" w:space="0" w:color="auto"/>
        <w:bottom w:val="none" w:sz="0" w:space="0" w:color="auto"/>
        <w:right w:val="none" w:sz="0" w:space="0" w:color="auto"/>
      </w:divBdr>
    </w:div>
    <w:div w:id="2114396264">
      <w:bodyDiv w:val="1"/>
      <w:marLeft w:val="0"/>
      <w:marRight w:val="0"/>
      <w:marTop w:val="0"/>
      <w:marBottom w:val="0"/>
      <w:divBdr>
        <w:top w:val="none" w:sz="0" w:space="0" w:color="auto"/>
        <w:left w:val="none" w:sz="0" w:space="0" w:color="auto"/>
        <w:bottom w:val="none" w:sz="0" w:space="0" w:color="auto"/>
        <w:right w:val="none" w:sz="0" w:space="0" w:color="auto"/>
      </w:divBdr>
    </w:div>
    <w:div w:id="2115518585">
      <w:bodyDiv w:val="1"/>
      <w:marLeft w:val="0"/>
      <w:marRight w:val="0"/>
      <w:marTop w:val="0"/>
      <w:marBottom w:val="0"/>
      <w:divBdr>
        <w:top w:val="none" w:sz="0" w:space="0" w:color="auto"/>
        <w:left w:val="none" w:sz="0" w:space="0" w:color="auto"/>
        <w:bottom w:val="none" w:sz="0" w:space="0" w:color="auto"/>
        <w:right w:val="none" w:sz="0" w:space="0" w:color="auto"/>
      </w:divBdr>
    </w:div>
    <w:div w:id="2122456048">
      <w:bodyDiv w:val="1"/>
      <w:marLeft w:val="0"/>
      <w:marRight w:val="0"/>
      <w:marTop w:val="0"/>
      <w:marBottom w:val="0"/>
      <w:divBdr>
        <w:top w:val="none" w:sz="0" w:space="0" w:color="auto"/>
        <w:left w:val="none" w:sz="0" w:space="0" w:color="auto"/>
        <w:bottom w:val="none" w:sz="0" w:space="0" w:color="auto"/>
        <w:right w:val="none" w:sz="0" w:space="0" w:color="auto"/>
      </w:divBdr>
    </w:div>
    <w:div w:id="2133278680">
      <w:bodyDiv w:val="1"/>
      <w:marLeft w:val="0"/>
      <w:marRight w:val="0"/>
      <w:marTop w:val="0"/>
      <w:marBottom w:val="0"/>
      <w:divBdr>
        <w:top w:val="none" w:sz="0" w:space="0" w:color="auto"/>
        <w:left w:val="none" w:sz="0" w:space="0" w:color="auto"/>
        <w:bottom w:val="none" w:sz="0" w:space="0" w:color="auto"/>
        <w:right w:val="none" w:sz="0" w:space="0" w:color="auto"/>
      </w:divBdr>
    </w:div>
    <w:div w:id="2137601878">
      <w:bodyDiv w:val="1"/>
      <w:marLeft w:val="0"/>
      <w:marRight w:val="0"/>
      <w:marTop w:val="0"/>
      <w:marBottom w:val="0"/>
      <w:divBdr>
        <w:top w:val="none" w:sz="0" w:space="0" w:color="auto"/>
        <w:left w:val="none" w:sz="0" w:space="0" w:color="auto"/>
        <w:bottom w:val="none" w:sz="0" w:space="0" w:color="auto"/>
        <w:right w:val="none" w:sz="0" w:space="0" w:color="auto"/>
      </w:divBdr>
    </w:div>
    <w:div w:id="213983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cid:image001.png@01D3BADB.8328A700" TargetMode="External"/><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Rai15</b:Tag>
    <b:SourceType>InternetSite</b:SourceType>
    <b:Guid>{EA3CB42D-222C-4EF8-AD30-059D1DD69316}</b:Guid>
    <b:Title>Pantographs</b:Title>
    <b:Year>2015</b:Year>
    <b:Author>
      <b:Author>
        <b:NameList>
          <b:Person>
            <b:Last>RailSystem.net</b:Last>
          </b:Person>
        </b:NameList>
      </b:Author>
    </b:Author>
    <b:YearAccessed>2017</b:YearAccessed>
    <b:MonthAccessed>October</b:MonthAccessed>
    <b:DayAccessed>13th</b:DayAccessed>
    <b:URL>http://www.railsystem.net/pantograph/</b:URL>
    <b:RefOrder>1</b:RefOrder>
  </b:Source>
  <b:Source>
    <b:Tag>Als13</b:Tag>
    <b:SourceType>ElectronicSource</b:SourceType>
    <b:Guid>{66F701BB-DD02-433F-A727-C0B6021F3A6E}</b:Guid>
    <b:Title>Catenary and pantograph: how does it work?</b:Title>
    <b:Year>2013</b:Year>
    <b:ProductionCompany>Alstom</b:ProductionCompany>
    <b:Author>
      <b:Director>
        <b:NameList>
          <b:Person>
            <b:Last>Alstom</b:Last>
          </b:Person>
        </b:NameList>
      </b:Director>
      <b:Author>
        <b:Corporate>Alstom</b:Corporate>
      </b:Author>
    </b:Author>
    <b:Publisher>YouTube</b:Publisher>
    <b:RefOrder>2</b:RefOrder>
  </b:Source>
  <b:Source>
    <b:Tag>Jor13</b:Tag>
    <b:SourceType>JournalArticle</b:SourceType>
    <b:Guid>{0C50DB01-4D7A-4D4F-A7AB-A7DDB240203F}</b:Guid>
    <b:Title>Optimization of high-speed railway pantographs for improving</b:Title>
    <b:Year>2013</b:Year>
    <b:Author>
      <b:Author>
        <b:NameList>
          <b:Person>
            <b:Last>Ambrosio</b:Last>
            <b:First>Jorge</b:First>
          </b:Person>
        </b:NameList>
      </b:Author>
    </b:Author>
    <b:JournalName>THEORETICAL &amp; APPLIED MECHANICS LETTERS</b:JournalName>
    <b:Volume>3</b:Volume>
    <b:RefOrder>3</b:RefOrder>
  </b:Source>
  <b:Source>
    <b:Tag>Din12</b:Tag>
    <b:SourceType>ConferenceProceedings</b:SourceType>
    <b:Guid>{C7D8B06D-CBB6-449D-AB21-579C96C90108}</b:Guid>
    <b:Author>
      <b:Author>
        <b:NameList>
          <b:Person>
            <b:Last>Ding</b:Last>
            <b:First>Tao</b:First>
          </b:Person>
        </b:NameList>
      </b:Author>
    </b:Author>
    <b:Title>Friction &amp; Wear Behaviour of Pantograph Strips Against Copper Wire</b:Title>
    <b:Year>2012</b:Year>
    <b:City>Xiaogang</b:City>
    <b:Publisher>American Applied Science Research Institute</b:Publisher>
    <b:RefOrder>4</b:RefOrder>
  </b:Source>
  <b:Source>
    <b:Tag>Ama16</b:Tag>
    <b:SourceType>InternetSite</b:SourceType>
    <b:Guid>{0EE6304D-8EF5-46E1-A5D6-06DD9D0672BD}</b:Guid>
    <b:Author>
      <b:Author>
        <b:NameList>
          <b:Person>
            <b:Last>Miyachi</b:Last>
            <b:First>Amada</b:First>
          </b:Person>
        </b:NameList>
      </b:Author>
    </b:Author>
    <b:Title>Electrical Resistivity</b:Title>
    <b:Year>2016</b:Year>
    <b:YearAccessed>2015</b:YearAccessed>
    <b:MonthAccessed>October</b:MonthAccessed>
    <b:DayAccessed>18th</b:DayAccessed>
    <b:URL>http://www.amadamiyachi.com/glossary/glosselectricalresistivity</b:URL>
    <b:RefOrder>25</b:RefOrder>
  </b:Source>
  <b:Source>
    <b:Tag>Gua16</b:Tag>
    <b:SourceType>JournalArticle</b:SourceType>
    <b:Guid>{014F93D6-216C-46F1-970D-85F6C02B5F6C}</b:Guid>
    <b:Title>Evolution of the electrical contact of dynamic pantograph–catenary system</b:Title>
    <b:Year>2016</b:Year>
    <b:Author>
      <b:Author>
        <b:NameList>
          <b:Person>
            <b:Last>Wu</b:Last>
            <b:First>Guangning</b:First>
          </b:Person>
        </b:NameList>
      </b:Author>
    </b:Author>
    <b:JournalName>Journal of Modern Transportation</b:JournalName>
    <b:Pages>132-138</b:Pages>
    <b:Volume>24</b:Volume>
    <b:Issue>2</b:Issue>
    <b:RefOrder>26</b:RefOrder>
  </b:Source>
  <b:Source>
    <b:Tag>Bjo10</b:Tag>
    <b:SourceType>ConferenceProceedings</b:SourceType>
    <b:Guid>{8BC59FAB-C13C-45E6-9CCC-EC1799F06183}</b:Guid>
    <b:Author>
      <b:Author>
        <b:NameList>
          <b:Person>
            <b:Last>Bjork</b:Last>
            <b:First>Viktor</b:First>
          </b:Person>
        </b:NameList>
      </b:Author>
    </b:Author>
    <b:Title>Designing new carbon strips for better railing</b:Title>
    <b:Year>2010</b:Year>
    <b:City>Brussles</b:City>
    <b:Publisher>Dept. Engineering Lund University</b:Publisher>
    <b:RefOrder>27</b:RefOrder>
  </b:Source>
  <b:Source>
    <b:Tag>WKi77</b:Tag>
    <b:SourceType>Patent</b:SourceType>
    <b:Guid>{49CAB4AF-75A8-49C5-9242-6FEFBB8E88F2}</b:Guid>
    <b:Title>Impact Resistant Current Collectors</b:Title>
    <b:Year>1977</b:Year>
    <b:Author>
      <b:Inventor>
        <b:NameList>
          <b:Person>
            <b:Last>W.King</b:Last>
          </b:Person>
        </b:NameList>
      </b:Inventor>
    </b:Author>
    <b:CountryRegion>United States of America</b:CountryRegion>
    <b:PatentNumber>4146119</b:PatentNumber>
    <b:RefOrder>28</b:RefOrder>
  </b:Source>
  <b:Source>
    <b:Tag>Mor17</b:Tag>
    <b:SourceType>DocumentFromInternetSite</b:SourceType>
    <b:Guid>{1639BDFC-F9B7-4E78-AA13-A82DADD341F2}</b:Guid>
    <b:Title>Self Supporting Collector Strips</b:Title>
    <b:Year>2017</b:Year>
    <b:Author>
      <b:Author>
        <b:Corporate>Morgan Advanced Materials</b:Corporate>
      </b:Author>
    </b:Author>
    <b:YearAccessed>2017</b:YearAccessed>
    <b:MonthAccessed>October</b:MonthAccessed>
    <b:DayAccessed>19th</b:DayAccessed>
    <b:URL>http://www.morgancarbon.com/gb/files/morgancarbon-gb/autodrop%20document.pdf</b:URL>
    <b:RefOrder>29</b:RefOrder>
  </b:Source>
  <b:Source>
    <b:Tag>Dav17</b:Tag>
    <b:SourceType>InternetSite</b:SourceType>
    <b:Guid>{87A044AD-1E5D-4484-ADB1-C612961581BC}</b:Guid>
    <b:Title>Epoxy Resins</b:Title>
    <b:Year>2017</b:Year>
    <b:Author>
      <b:Author>
        <b:NameList>
          <b:Person>
            <b:Last>Cripps</b:Last>
            <b:First>David</b:First>
          </b:Person>
        </b:NameList>
      </b:Author>
    </b:Author>
    <b:YearAccessed>2017</b:YearAccessed>
    <b:MonthAccessed>October</b:MonthAccessed>
    <b:DayAccessed>24th</b:DayAccessed>
    <b:URL>https://netcomposites.com/guide-tools/guide/resin-systems/epoxy-resins/</b:URL>
    <b:RefOrder>18</b:RefOrder>
  </b:Source>
  <b:Source>
    <b:Tag>Lyn82</b:Tag>
    <b:SourceType>BookSection</b:SourceType>
    <b:Guid>{F1C06CA6-4E09-4EED-8485-7CF8F14150C5}</b:Guid>
    <b:Title>Epoxy Resins</b:Title>
    <b:Year>1982</b:Year>
    <b:Author>
      <b:Author>
        <b:NameList>
          <b:Person>
            <b:Last>Penn</b:Last>
            <b:First>Lynn</b:First>
          </b:Person>
        </b:NameList>
      </b:Author>
    </b:Author>
    <b:BookTitle>Handbook of Composits</b:BookTitle>
    <b:Pages>58</b:Pages>
    <b:City>New York</b:City>
    <b:Publisher>University Of California</b:Publisher>
    <b:RefOrder>19</b:RefOrder>
  </b:Source>
  <b:Source>
    <b:Tag>Cla88</b:Tag>
    <b:SourceType>BookSection</b:SourceType>
    <b:Guid>{A7FAB5BA-41E7-4F06-A0FF-0F7430F47D9C}</b:Guid>
    <b:Author>
      <b:Author>
        <b:NameList>
          <b:Person>
            <b:Last>May</b:Last>
            <b:First>Clayton</b:First>
          </b:Person>
        </b:NameList>
      </b:Author>
    </b:Author>
    <b:Title>Introduction to Epoxies</b:Title>
    <b:BookTitle>Epoxy Resins : Chemistry &amp; Technology </b:BookTitle>
    <b:Year>1988</b:Year>
    <b:Pages>1</b:Pages>
    <b:City>New York</b:City>
    <b:Publisher>Marcel Decker</b:Publisher>
    <b:RefOrder>20</b:RefOrder>
  </b:Source>
  <b:Source>
    <b:Tag>Pau03</b:Tag>
    <b:SourceType>BookSection</b:SourceType>
    <b:Guid>{592941ED-9AC6-4332-A48D-D25D398DDB49}</b:Guid>
    <b:Author>
      <b:Author>
        <b:NameList>
          <b:Person>
            <b:Last>DeGarmo</b:Last>
            <b:First>Paul</b:First>
          </b:Person>
        </b:NameList>
      </b:Author>
    </b:Author>
    <b:Title>Non Metallic Materials</b:Title>
    <b:BookTitle>Materials &amp; Process Manufacturing</b:BookTitle>
    <b:Year>2003</b:Year>
    <b:Pages>54</b:Pages>
    <b:Publisher>Wiley &amp; Sons</b:Publisher>
    <b:RefOrder>21</b:RefOrder>
  </b:Source>
  <b:Source>
    <b:Tag>Epo12</b:Tag>
    <b:SourceType>DocumentFromInternetSite</b:SourceType>
    <b:Guid>{E889B534-6A52-4283-A334-76BAEF3ED014}</b:Guid>
    <b:Title>Tg - Glass Transition for Epoxies</b:Title>
    <b:Year>2012</b:Year>
    <b:Author>
      <b:Author>
        <b:Corporate>Epotek.com</b:Corporate>
      </b:Author>
    </b:Author>
    <b:YearAccessed>2017</b:YearAccessed>
    <b:MonthAccessed>October</b:MonthAccessed>
    <b:DayAccessed>24th</b:DayAccessed>
    <b:URL>http://www.epotek.com/site/files/Techtips/pdfs/tip23.pdf</b:URL>
    <b:RefOrder>22</b:RefOrder>
  </b:Source>
  <b:Source>
    <b:Tag>Hen67</b:Tag>
    <b:SourceType>BookSection</b:SourceType>
    <b:Guid>{D510A290-C125-43F5-9200-7AF7B9D77548}</b:Guid>
    <b:Title>Epoxy Resin Adhesives</b:Title>
    <b:Year>1967</b:Year>
    <b:Author>
      <b:Author>
        <b:NameList>
          <b:Person>
            <b:Last>Lee</b:Last>
            <b:First>Henry</b:First>
          </b:Person>
        </b:NameList>
      </b:Author>
    </b:Author>
    <b:BookTitle>Handbook of Epoxy Resins</b:BookTitle>
    <b:Pages>21-28</b:Pages>
    <b:City>Calafornia</b:City>
    <b:Publisher>McGraw-Hill </b:Publisher>
    <b:RefOrder>32</b:RefOrder>
  </b:Source>
  <b:Source>
    <b:Tag>Wha17</b:Tag>
    <b:SourceType>InternetSite</b:SourceType>
    <b:Guid>{3ACFA131-3B97-4062-A154-B3BDB75AFE25}</b:Guid>
    <b:Title>Ishikawa Diagram</b:Title>
    <b:Year>2017</b:Year>
    <b:YearAccessed>2017</b:YearAccessed>
    <b:MonthAccessed>October</b:MonthAccessed>
    <b:DayAccessed>31st</b:DayAccessed>
    <b:URL>http://www.whatissixsigma.net/ishikawa-diagram/</b:URL>
    <b:Author>
      <b:Author>
        <b:Corporate>What Is SixSigma</b:Corporate>
      </b:Author>
    </b:Author>
    <b:RefOrder>36</b:RefOrder>
  </b:Source>
  <b:Source>
    <b:Tag>Six171</b:Tag>
    <b:SourceType>InternetSite</b:SourceType>
    <b:Guid>{B25D8B35-BDDE-4647-9E0F-EBB73696D80E}</b:Guid>
    <b:Author>
      <b:Author>
        <b:Corporate>SixSigmaOnline</b:Corporate>
      </b:Author>
    </b:Author>
    <b:Title>Benefits of the Ishikawa Diagram</b:Title>
    <b:Year>2017</b:Year>
    <b:YearAccessed>2017</b:YearAccessed>
    <b:MonthAccessed>October</b:MonthAccessed>
    <b:DayAccessed>31st</b:DayAccessed>
    <b:URL>https://www.sixsigmaonline.org/six-sigma-training-certification-information/benefits-of-the-ishikawa-diagram/</b:URL>
    <b:RefOrder>37</b:RefOrder>
  </b:Source>
  <b:Source>
    <b:Tag>Aal17</b:Tag>
    <b:SourceType>InternetSite</b:SourceType>
    <b:Guid>{D528D56B-636C-4C38-8BF9-11D155D1AA7C}</b:Guid>
    <b:Author>
      <b:Author>
        <b:Corporate>Aalco</b:Corporate>
      </b:Author>
    </b:Author>
    <b:Title>Aluminium Alloy - Commercial Alloy - 6063A - T6 Extrusions</b:Title>
    <b:Year>2017</b:Year>
    <b:YearAccessed>2017</b:YearAccessed>
    <b:MonthAccessed>November</b:MonthAccessed>
    <b:DayAccessed>1st</b:DayAccessed>
    <b:URL>http://www.aalco.co.uk/datasheets/Aluminium-Alloy-6063A-T6-Extrusions_339.ashx</b:URL>
    <b:RefOrder>30</b:RefOrder>
  </b:Source>
  <b:Source>
    <b:Tag>Dav94</b:Tag>
    <b:SourceType>Patent</b:SourceType>
    <b:Guid>{6835DB88-490C-4C19-86A6-77C7C8F1CA79}</b:Guid>
    <b:Title>Bonding diverse thermal expansion materials </b:Title>
    <b:Year>1994</b:Year>
    <b:Author>
      <b:Inventor>
        <b:NameList>
          <b:Person>
            <b:Last>Luth</b:Last>
            <b:First>David</b:First>
          </b:Person>
        </b:NameList>
      </b:Inventor>
    </b:Author>
    <b:CountryRegion>United States of America</b:CountryRegion>
    <b:PatentNumber>US5495978 A</b:PatentNumber>
    <b:RefOrder>33</b:RefOrder>
  </b:Source>
  <b:Source>
    <b:Tag>Kas05</b:Tag>
    <b:SourceType>Patent</b:SourceType>
    <b:Guid>{ABAFDA0F-504E-4063-A089-4939CDF9A9B8}</b:Guid>
    <b:Author>
      <b:Inventor>
        <b:NameList>
          <b:Person>
            <b:Last>Winther</b:Last>
            <b:First>Kaspar</b:First>
            <b:Middle>Tobias</b:Middle>
          </b:Person>
        </b:NameList>
      </b:Inventor>
    </b:Author>
    <b:Title>Bonding of parts with dissimilar thermal expansion coefficients </b:Title>
    <b:Year>2005</b:Year>
    <b:CountryRegion>Germany</b:CountryRegion>
    <b:PatentNumber>US6897123 B2</b:PatentNumber>
    <b:RefOrder>34</b:RefOrder>
  </b:Source>
  <b:Source>
    <b:Tag>Gle17</b:Tag>
    <b:SourceType>InternetSite</b:SourceType>
    <b:Guid>{B4C66595-112B-499D-B67D-7B69C69EA9BA}</b:Guid>
    <b:Title>Thermal Expansion</b:Title>
    <b:Year>2017</b:Year>
    <b:Author>
      <b:Author>
        <b:NameList>
          <b:Person>
            <b:Last>Helert</b:Last>
            <b:First>Glenn</b:First>
          </b:Person>
        </b:NameList>
      </b:Author>
    </b:Author>
    <b:YearAccessed>2017</b:YearAccessed>
    <b:MonthAccessed>November</b:MonthAccessed>
    <b:DayAccessed>7th</b:DayAccessed>
    <b:URL>https://physics.info/expansion/summary.shtml</b:URL>
    <b:RefOrder>31</b:RefOrder>
  </b:Source>
  <b:Source>
    <b:Tag>Wei16</b:Tag>
    <b:SourceType>JournalArticle</b:SourceType>
    <b:Guid>{F56A3B55-0419-4A91-97A6-68693FB7C266}</b:Guid>
    <b:Title>Flexible Epoxy Resin Formed Upon Blending with a Triblock Copolymer through Reaction-Induced Microphase Separation</b:Title>
    <b:Year>2016</b:Year>
    <b:Author>
      <b:Author>
        <b:NameList>
          <b:Person>
            <b:Last>Chu</b:Last>
            <b:First>Wei</b:First>
            <b:Middle>Cheng</b:Middle>
          </b:Person>
        </b:NameList>
      </b:Author>
    </b:Author>
    <b:JournalName>Materials</b:JournalName>
    <b:Pages>449</b:Pages>
    <b:Volume>9</b:Volume>
    <b:Issue>6</b:Issue>
    <b:RefOrder>16</b:RefOrder>
  </b:Source>
  <b:Source>
    <b:Tag>Guo07</b:Tag>
    <b:SourceType>JournalArticle</b:SourceType>
    <b:Guid>{AD20740C-FD1D-4543-B26F-F4DC29400EAC}</b:Guid>
    <b:Author>
      <b:Author>
        <b:NameList>
          <b:Person>
            <b:Last>Yang</b:Last>
            <b:First>Guo</b:First>
          </b:Person>
        </b:NameList>
      </b:Author>
    </b:Author>
    <b:Title>Preparation and mechanical properties of modified epoxy resins with flexible diamines</b:Title>
    <b:JournalName>Polymer</b:JournalName>
    <b:Year>2007</b:Year>
    <b:Pages>302-307</b:Pages>
    <b:Volume>48</b:Volume>
    <b:Issue>1</b:Issue>
    <b:RefOrder>15</b:RefOrder>
  </b:Source>
  <b:Source>
    <b:Tag>Joh13</b:Tag>
    <b:SourceType>JournalArticle</b:SourceType>
    <b:Guid>{B73FD9D0-DEF5-4B89-932E-4EE84BE0DAC5}</b:Guid>
    <b:Author>
      <b:Author>
        <b:NameList>
          <b:Person>
            <b:Last>Johnston</b:Last>
            <b:First>Jay</b:First>
          </b:Person>
        </b:NameList>
      </b:Author>
    </b:Author>
    <b:Title>Toughening Epoxy Adhesives</b:Title>
    <b:Year>2013</b:Year>
    <b:YearAccessed>2016</b:YearAccessed>
    <b:MonthAccessed>November</b:MonthAccessed>
    <b:DayAccessed>8th</b:DayAccessed>
    <b:URL>www.adhesivesmag.com</b:URL>
    <b:JournalName>Adhesives and Sealants in Industry</b:JournalName>
    <b:Pages>14-17</b:Pages>
    <b:Volume>20</b:Volume>
    <b:RefOrder>23</b:RefOrder>
  </b:Source>
  <b:Source>
    <b:Tag>Bob00</b:Tag>
    <b:SourceType>JournalArticle</b:SourceType>
    <b:Guid>{7BE99E68-C6C6-48EF-AA03-F5EF9E065637}</b:Guid>
    <b:Author>
      <b:Author>
        <b:NameList>
          <b:Person>
            <b:Last>Williams</b:Last>
            <b:First>Bob</b:First>
          </b:Person>
        </b:NameList>
      </b:Author>
    </b:Author>
    <b:Title>6 things all engineers should know before using FEA</b:Title>
    <b:JournalName>Design News</b:JournalName>
    <b:Year>2000</b:Year>
    <b:Pages>85-87</b:Pages>
    <b:Volume>55</b:Volume>
    <b:Issue>24</b:Issue>
    <b:RefOrder>38</b:RefOrder>
  </b:Source>
  <b:Source>
    <b:Tag>Edw07</b:Tag>
    <b:SourceType>Book</b:SourceType>
    <b:Guid>{B2C85531-B8ED-40C6-865A-B4C8789D98C6}</b:Guid>
    <b:Title>Handbook of Adhesives &amp; Sealants</b:Title>
    <b:Year>2007</b:Year>
    <b:Author>
      <b:Author>
        <b:NameList>
          <b:Person>
            <b:Last>Petrie</b:Last>
            <b:First>Edward</b:First>
            <b:Middle>M</b:Middle>
          </b:Person>
        </b:NameList>
      </b:Author>
    </b:Author>
    <b:Publisher>Mcgraw-Hill</b:Publisher>
    <b:Edition>2nd </b:Edition>
    <b:RefOrder>5</b:RefOrder>
  </b:Source>
  <b:Source>
    <b:Tag>Adh17</b:Tag>
    <b:SourceType>InternetSite</b:SourceType>
    <b:Guid>{85B87ADB-CBA6-4402-BA8E-E739D388E098}</b:Guid>
    <b:Title>Types of Adhesives</b:Title>
    <b:Year>2017</b:Year>
    <b:Author>
      <b:Author>
        <b:Corporate>Adhesives.org</b:Corporate>
      </b:Author>
    </b:Author>
    <b:YearAccessed>2017</b:YearAccessed>
    <b:MonthAccessed>December</b:MonthAccessed>
    <b:DayAccessed>19th</b:DayAccessed>
    <b:URL>http://www.adhesives.org/adhesives-sealants/science-of-adhesion/design-of-adhesives-bonds/types-of-adhesives</b:URL>
    <b:RefOrder>6</b:RefOrder>
  </b:Source>
  <b:Source>
    <b:Tag>SMc95</b:Tag>
    <b:SourceType>JournalArticle</b:SourceType>
    <b:Guid>{EEDA52F7-1A6D-4268-99AC-0616DD428905}</b:Guid>
    <b:Title>Joining of dissimilar materials through adhesive bonding</b:Title>
    <b:Year>1995</b:Year>
    <b:Pages>1-6</b:Pages>
    <b:Author>
      <b:Author>
        <b:NameList>
          <b:Person>
            <b:Last>McCleary</b:Last>
            <b:First>S.</b:First>
          </b:Person>
        </b:NameList>
      </b:Author>
    </b:Author>
    <b:JournalName>Adhesives Age</b:JournalName>
    <b:Volume>38</b:Volume>
    <b:Issue>2</b:Issue>
    <b:RefOrder>7</b:RefOrder>
  </b:Source>
  <b:Source>
    <b:Tag>Wal12</b:Tag>
    <b:SourceType>InternetSite</b:SourceType>
    <b:Guid>{DB509769-C161-4DF9-86FB-9022B562E0AE}</b:Guid>
    <b:Author>
      <b:Author>
        <b:NameList>
          <b:Person>
            <b:Last>Brenner</b:Last>
            <b:First>Walter</b:First>
          </b:Person>
        </b:NameList>
      </b:Author>
    </b:Author>
    <b:Title>A guide to selecting low-stress adhesives</b:Title>
    <b:Year>2012</b:Year>
    <b:YearAccessed>2017</b:YearAccessed>
    <b:MonthAccessed>December</b:MonthAccessed>
    <b:DayAccessed>21st</b:DayAccessed>
    <b:URL>https://www.electronicproducts.com/Packaging_and_Hardware/Adhesives_Sealants_Coatings/Relieving_thermally_induced_stress_with_epoxies.aspx</b:URL>
    <b:RefOrder>12</b:RefOrder>
  </b:Source>
  <b:Source>
    <b:Tag>Ben11</b:Tag>
    <b:SourceType>Report</b:SourceType>
    <b:Guid>{BEF920A3-5199-49BA-9BE1-64F076E6236E}</b:Guid>
    <b:Title>Thermal stability of high temperature epoxy adhesives</b:Title>
    <b:Year>2011</b:Year>
    <b:Author>
      <b:Author>
        <b:NameList>
          <b:Person>
            <b:Last>Anderson</b:Last>
            <b:First>Benjamin</b:First>
            <b:Middle>J.</b:Middle>
          </b:Person>
        </b:NameList>
      </b:Author>
    </b:Author>
    <b:Publisher>Material Science and Engineering Center, Sandia National Laboratories</b:Publisher>
    <b:City> Albuquerque</b:City>
    <b:RefOrder>14</b:RefOrder>
  </b:Source>
  <b:Source>
    <b:Tag>Per18</b:Tag>
    <b:SourceType>InternetSite</b:SourceType>
    <b:Guid>{08809CE3-5218-47D2-A815-36DADFE1549A}</b:Guid>
    <b:Title>Problems joining dissimilar materials</b:Title>
    <b:Year>2018</b:Year>
    <b:Author>
      <b:Author>
        <b:NameList>
          <b:Person>
            <b:Last>Permanbond</b:Last>
          </b:Person>
        </b:NameList>
      </b:Author>
    </b:Author>
    <b:YearAccessed>2018</b:YearAccessed>
    <b:MonthAccessed>March</b:MonthAccessed>
    <b:DayAccessed>13</b:DayAccessed>
    <b:URL>https://www.permabond.com/2015/09/16/tech-tips-bonding-dissimilar-materials-industrial-adhesives/</b:URL>
    <b:RefOrder>8</b:RefOrder>
  </b:Source>
  <b:Source>
    <b:Tag>Adh18</b:Tag>
    <b:SourceType>InternetSite</b:SourceType>
    <b:Guid>{EB4A05B5-4BA1-4BF4-92E2-28617D62C443}</b:Guid>
    <b:Title>Epoxy Adhesives</b:Title>
    <b:Year>2018</b:Year>
    <b:Author>
      <b:Author>
        <b:NameList>
          <b:Person>
            <b:Last>Adhesives.org</b:Last>
          </b:Person>
        </b:NameList>
      </b:Author>
    </b:Author>
    <b:YearAccessed>2018</b:YearAccessed>
    <b:MonthAccessed>April</b:MonthAccessed>
    <b:DayAccessed>05</b:DayAccessed>
    <b:URL>http://www.adhesives.org/adhesives-sealants/adhesives-sealants-overview/adhesive-technologies/chemically-curing/two-component-(2-c)/epoxy-adhesives</b:URL>
    <b:RefOrder>39</b:RefOrder>
  </b:Source>
  <b:Source>
    <b:Tag>Ren17</b:Tag>
    <b:SourceType>JournalArticle</b:SourceType>
    <b:Guid>{6473CF98-4BDA-474E-897B-168DDE6F05F1}</b:Guid>
    <b:Title>Effect of accelerated curing conditions on shear strength and glass transition temperature of epoxy adhesives</b:Title>
    <b:Year>2017</b:Year>
    <b:Author>
      <b:Author>
        <b:NameList>
          <b:Person>
            <b:Last>Kotynia</b:Last>
            <b:First>Renata</b:First>
          </b:Person>
        </b:NameList>
      </b:Author>
    </b:Author>
    <b:JournalName> Procedia Engineering </b:JournalName>
    <b:Pages>423-430</b:Pages>
    <b:Volume>193</b:Volume>
    <b:RefOrder>9</b:RefOrder>
  </b:Source>
  <b:Source>
    <b:Tag>Ste18</b:Tag>
    <b:SourceType>InternetSite</b:SourceType>
    <b:Guid>{D3F6926D-8B6C-442A-BFAF-D9F3818877B0}</b:Guid>
    <b:Title>Crosslinking</b:Title>
    <b:Year>2018</b:Year>
    <b:Author>
      <b:Author>
        <b:NameList>
          <b:Person>
            <b:Last>Abbott</b:Last>
            <b:First>Steven</b:First>
          </b:Person>
        </b:NameList>
      </b:Author>
    </b:Author>
    <b:YearAccessed>2018</b:YearAccessed>
    <b:MonthAccessed>April</b:MonthAccessed>
    <b:DayAccessed>05</b:DayAccessed>
    <b:URL>https://www.stevenabbott.co.uk/practical-adhesion/crosslinks.php</b:URL>
    <b:RefOrder>10</b:RefOrder>
  </b:Source>
  <b:Source>
    <b:Tag>Kin14</b:Tag>
    <b:SourceType>JournalArticle</b:SourceType>
    <b:Guid>{D158E5D9-4C6D-46CB-B2C9-AB568A0A23D3}</b:Guid>
    <b:Author>
      <b:Author>
        <b:NameList>
          <b:Person>
            <b:Last>Kinloch</b:Last>
            <b:First>A.J</b:First>
          </b:Person>
        </b:NameList>
      </b:Author>
    </b:Author>
    <b:Title>mproving the fracture toughness and the cyclic-fatigue resistance of epoxy-polymer blends</b:Title>
    <b:Year>2014</b:Year>
    <b:JournalName>Polymer</b:JournalName>
    <b:Pages>6325-6334</b:Pages>
    <b:Volume>55</b:Volume>
    <b:Issue>24</b:Issue>
    <b:RefOrder>11</b:RefOrder>
  </b:Source>
  <b:Source>
    <b:Tag>She11</b:Tag>
    <b:SourceType>JournalArticle</b:SourceType>
    <b:Guid>{1DDDA808-2856-46E2-B53A-506DA3CB34C4}</b:Guid>
    <b:Author>
      <b:Author>
        <b:NameList>
          <b:Person>
            <b:Last>Chang</b:Last>
            <b:First>Sheng-Yi</b:First>
          </b:Person>
        </b:NameList>
      </b:Author>
    </b:Author>
    <b:Title>Investigation of the Dilation of Epoxy with Negative Thermal Expansion Fillers</b:Title>
    <b:JournalName>Applied Mechanics and Materials</b:JournalName>
    <b:Year>2011</b:Year>
    <b:Pages>2950-2953</b:Pages>
    <b:Volume>44</b:Volume>
    <b:RefOrder>13</b:RefOrder>
  </b:Source>
  <b:Source>
    <b:Tag>Elm01</b:Tag>
    <b:SourceType>InternetSite</b:SourceType>
    <b:Guid>{EC1514D3-BFB9-4D72-A530-2F34CA0DCAEB}</b:Guid>
    <b:Title>Characterization of Polymers Using TGA</b:Title>
    <b:Year>2001</b:Year>
    <b:Author>
      <b:Author>
        <b:Corporate>PerkinElmer</b:Corporate>
      </b:Author>
    </b:Author>
    <b:YearAccessed>2018</b:YearAccessed>
    <b:MonthAccessed>April</b:MonthAccessed>
    <b:DayAccessed>11</b:DayAccessed>
    <b:URL>https://www.perkinelmer.com/CMSResources/Images/44-132088APP_CharacterizationofPolymersUsingTGA.pdf</b:URL>
    <b:RefOrder>35</b:RefOrder>
  </b:Source>
  <b:Source>
    <b:Tag>Six17</b:Tag>
    <b:SourceType>Book</b:SourceType>
    <b:Guid>{83986672-E2CE-41B6-9109-546152BC3510}</b:Guid>
    <b:Author>
      <b:Author>
        <b:NameList>
          <b:Person>
            <b:Last>Pyzdek</b:Last>
            <b:First>Thomas</b:First>
          </b:Person>
        </b:NameList>
      </b:Author>
    </b:Author>
    <b:Title>SixSigma Handbook</b:Title>
    <b:Year>2017</b:Year>
    <b:YearAccessed>2017</b:YearAccessed>
    <b:MonthAccessed>October</b:MonthAccessed>
    <b:DayAccessed>16th</b:DayAccessed>
    <b:URL>http://sixsigmastudyguide.com/process-mapping/</b:URL>
    <b:City>United States</b:City>
    <b:Publisher>Mcaw-Hill</b:Publisher>
    <b:RefOrder>24</b:RefOrder>
  </b:Source>
  <b:Source>
    <b:Tag>Ron16</b:Tag>
    <b:SourceType>JournalArticle</b:SourceType>
    <b:Guid>{E3C631F9-314E-4A4F-99EC-258FF197FAD5}</b:Guid>
    <b:Title>Isothermal curing kinetics and mechanism of DGEBA epoxy resin with phthalide-containing aromatic diamine</b:Title>
    <b:Year>2016</b:Year>
    <b:Author>
      <b:Author>
        <b:NameList>
          <b:Person>
            <b:Last>Ren</b:Last>
            <b:First>Rong</b:First>
          </b:Person>
        </b:NameList>
      </b:Author>
    </b:Author>
    <b:JournalName>Thermochimica Acta</b:JournalName>
    <b:Pages>15-21</b:Pages>
    <b:Volume>623</b:Volume>
    <b:Issue>10</b:Issue>
    <b:RefOrder>17</b:RefOrder>
  </b:Source>
  <b:Source>
    <b:Tag>Pan16</b:Tag>
    <b:SourceType>InternetSite</b:SourceType>
    <b:Guid>{9EB4F092-6365-45A9-B011-ED204F7355B3}</b:Guid>
    <b:Title>Stress Strain Curve – Relationship, Diagram and Explanation </b:Title>
    <b:Year>2016</b:Year>
    <b:Author>
      <b:Author>
        <b:NameList>
          <b:Person>
            <b:Last>Mishra</b:Last>
            <b:First>Pankaj</b:First>
          </b:Person>
        </b:NameList>
      </b:Author>
    </b:Author>
    <b:YearAccessed>2018</b:YearAccessed>
    <b:MonthAccessed>April</b:MonthAccessed>
    <b:DayAccessed>24th</b:DayAccessed>
    <b:URL>http://www.mechanicalbooster.com/2016/09/stress-strain-curve-relationship-diagram-explanation.html</b:URL>
    <b:RefOrder>40</b:RefOrder>
  </b:Source>
</b:Sources>
</file>

<file path=customXml/itemProps1.xml><?xml version="1.0" encoding="utf-8"?>
<ds:datastoreItem xmlns:ds="http://schemas.openxmlformats.org/officeDocument/2006/customXml" ds:itemID="{C1C88990-C1C6-4629-87DF-25296AE28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12398</Words>
  <Characters>70675</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Module Title</vt:lpstr>
    </vt:vector>
  </TitlesOfParts>
  <Company>P144082</Company>
  <LinksUpToDate>false</LinksUpToDate>
  <CharactersWithSpaces>82908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BEng Materials Science P/T</dc:subject>
  <dc:creator>Jonathan Francis</dc:creator>
  <cp:lastModifiedBy>Jonathan J Francis</cp:lastModifiedBy>
  <cp:revision>2</cp:revision>
  <dcterms:created xsi:type="dcterms:W3CDTF">2018-04-26T10:48:00Z</dcterms:created>
  <dcterms:modified xsi:type="dcterms:W3CDTF">2018-04-26T10:48:00Z</dcterms:modified>
</cp:coreProperties>
</file>