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63795" w14:textId="77777777" w:rsidR="00B7663B" w:rsidRPr="00D05CC5" w:rsidRDefault="00B7663B">
      <w:pPr>
        <w:spacing w:line="360" w:lineRule="auto"/>
        <w:jc w:val="center"/>
        <w:rPr>
          <w:rFonts w:ascii="Times New Roman" w:eastAsia="Times New Roman" w:hAnsi="Times New Roman" w:cs="Times New Roman"/>
          <w:b/>
          <w:sz w:val="32"/>
          <w:szCs w:val="32"/>
          <w:lang w:val="en-GB"/>
        </w:rPr>
      </w:pPr>
    </w:p>
    <w:p w14:paraId="243F44D8" w14:textId="77777777" w:rsidR="00B7663B" w:rsidRPr="00D05CC5" w:rsidRDefault="00B7663B">
      <w:pPr>
        <w:spacing w:line="360" w:lineRule="auto"/>
        <w:jc w:val="center"/>
        <w:rPr>
          <w:rFonts w:ascii="Times New Roman" w:eastAsia="Times New Roman" w:hAnsi="Times New Roman" w:cs="Times New Roman"/>
          <w:b/>
          <w:sz w:val="32"/>
          <w:szCs w:val="32"/>
          <w:lang w:val="en-GB"/>
        </w:rPr>
      </w:pPr>
    </w:p>
    <w:p w14:paraId="2A40D3BC" w14:textId="77777777" w:rsidR="00B7663B" w:rsidRPr="00D05CC5" w:rsidRDefault="00B7663B">
      <w:pPr>
        <w:spacing w:line="360" w:lineRule="auto"/>
        <w:jc w:val="center"/>
        <w:rPr>
          <w:rFonts w:ascii="Times New Roman" w:eastAsia="Times New Roman" w:hAnsi="Times New Roman" w:cs="Times New Roman"/>
          <w:b/>
          <w:sz w:val="32"/>
          <w:szCs w:val="32"/>
          <w:lang w:val="en-GB"/>
        </w:rPr>
      </w:pPr>
    </w:p>
    <w:p w14:paraId="14078ECB" w14:textId="77777777" w:rsidR="00B7663B" w:rsidRPr="00D05CC5" w:rsidRDefault="00B7663B">
      <w:pPr>
        <w:spacing w:line="360" w:lineRule="auto"/>
        <w:jc w:val="center"/>
        <w:rPr>
          <w:rFonts w:ascii="Times New Roman" w:eastAsia="Times New Roman" w:hAnsi="Times New Roman" w:cs="Times New Roman"/>
          <w:b/>
          <w:sz w:val="32"/>
          <w:szCs w:val="32"/>
          <w:lang w:val="en-GB"/>
        </w:rPr>
      </w:pPr>
    </w:p>
    <w:p w14:paraId="00FDBDC5" w14:textId="77777777" w:rsidR="00B7663B" w:rsidRPr="00D05CC5" w:rsidRDefault="00B7663B">
      <w:pPr>
        <w:spacing w:line="360" w:lineRule="auto"/>
        <w:jc w:val="center"/>
        <w:rPr>
          <w:rFonts w:ascii="Times New Roman" w:eastAsia="Times New Roman" w:hAnsi="Times New Roman" w:cs="Times New Roman"/>
          <w:b/>
          <w:sz w:val="32"/>
          <w:szCs w:val="32"/>
          <w:lang w:val="en-GB"/>
        </w:rPr>
      </w:pPr>
    </w:p>
    <w:p w14:paraId="2165CEA3" w14:textId="77777777" w:rsidR="00B7663B" w:rsidRPr="00D05CC5" w:rsidRDefault="00B7663B">
      <w:pPr>
        <w:spacing w:line="360" w:lineRule="auto"/>
        <w:jc w:val="center"/>
        <w:rPr>
          <w:rFonts w:ascii="Times New Roman" w:eastAsia="Times New Roman" w:hAnsi="Times New Roman" w:cs="Times New Roman"/>
          <w:b/>
          <w:sz w:val="32"/>
          <w:szCs w:val="32"/>
          <w:lang w:val="en-GB"/>
        </w:rPr>
      </w:pPr>
    </w:p>
    <w:p w14:paraId="59B5132A" w14:textId="77777777" w:rsidR="00B7663B" w:rsidRPr="00D05CC5" w:rsidRDefault="00B7663B">
      <w:pPr>
        <w:spacing w:line="360" w:lineRule="auto"/>
        <w:jc w:val="center"/>
        <w:rPr>
          <w:rFonts w:ascii="Times New Roman" w:eastAsia="Times New Roman" w:hAnsi="Times New Roman" w:cs="Times New Roman"/>
          <w:b/>
          <w:sz w:val="32"/>
          <w:szCs w:val="32"/>
          <w:lang w:val="en-GB"/>
        </w:rPr>
      </w:pPr>
    </w:p>
    <w:p w14:paraId="12AD1055" w14:textId="77777777" w:rsidR="00B7663B" w:rsidRPr="00D05CC5" w:rsidRDefault="00B7663B">
      <w:pPr>
        <w:spacing w:line="360" w:lineRule="auto"/>
        <w:jc w:val="center"/>
        <w:rPr>
          <w:rFonts w:ascii="Times New Roman" w:eastAsia="Times New Roman" w:hAnsi="Times New Roman" w:cs="Times New Roman"/>
          <w:b/>
          <w:sz w:val="32"/>
          <w:szCs w:val="32"/>
          <w:lang w:val="en-GB"/>
        </w:rPr>
      </w:pPr>
    </w:p>
    <w:p w14:paraId="1458556A" w14:textId="77777777" w:rsidR="00B7663B" w:rsidRPr="00D05CC5" w:rsidRDefault="00B7663B">
      <w:pPr>
        <w:spacing w:line="360" w:lineRule="auto"/>
        <w:jc w:val="center"/>
        <w:rPr>
          <w:rFonts w:ascii="Times New Roman" w:eastAsia="Times New Roman" w:hAnsi="Times New Roman" w:cs="Times New Roman"/>
          <w:b/>
          <w:sz w:val="32"/>
          <w:szCs w:val="32"/>
          <w:lang w:val="en-GB"/>
        </w:rPr>
      </w:pPr>
    </w:p>
    <w:p w14:paraId="1BD17064" w14:textId="77777777" w:rsidR="00B7663B" w:rsidRPr="00D05CC5" w:rsidRDefault="00515F20">
      <w:pPr>
        <w:spacing w:line="360" w:lineRule="auto"/>
        <w:jc w:val="center"/>
        <w:rPr>
          <w:rFonts w:ascii="Times New Roman" w:eastAsia="Times New Roman" w:hAnsi="Times New Roman" w:cs="Times New Roman"/>
          <w:b/>
          <w:sz w:val="32"/>
          <w:szCs w:val="32"/>
          <w:lang w:val="en-GB"/>
        </w:rPr>
      </w:pPr>
      <w:r w:rsidRPr="00D05CC5">
        <w:rPr>
          <w:rFonts w:ascii="Times New Roman" w:eastAsia="Times New Roman" w:hAnsi="Times New Roman" w:cs="Times New Roman"/>
          <w:b/>
          <w:sz w:val="32"/>
          <w:szCs w:val="32"/>
          <w:lang w:val="en-GB"/>
        </w:rPr>
        <w:t>TECHNICAL SKILLS DEVELOPMENT</w:t>
      </w:r>
    </w:p>
    <w:p w14:paraId="4CD17E99" w14:textId="77777777" w:rsidR="00B7663B" w:rsidRPr="00D05CC5" w:rsidRDefault="00B7663B">
      <w:pPr>
        <w:rPr>
          <w:rFonts w:ascii="Times New Roman" w:eastAsia="Times New Roman" w:hAnsi="Times New Roman" w:cs="Times New Roman"/>
          <w:b/>
          <w:sz w:val="32"/>
          <w:szCs w:val="32"/>
          <w:lang w:val="en-GB"/>
        </w:rPr>
      </w:pPr>
      <w:r w:rsidRPr="00D05CC5">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lang w:val="en-GB" w:eastAsia="en-IN"/>
        </w:rPr>
        <w:id w:val="369341726"/>
        <w:docPartObj>
          <w:docPartGallery w:val="Table of Contents"/>
          <w:docPartUnique/>
        </w:docPartObj>
      </w:sdtPr>
      <w:sdtEndPr>
        <w:rPr>
          <w:sz w:val="24"/>
          <w:szCs w:val="24"/>
        </w:rPr>
      </w:sdtEndPr>
      <w:sdtContent>
        <w:p w14:paraId="1BF29E5B" w14:textId="77777777" w:rsidR="00B7663B" w:rsidRPr="00D05CC5" w:rsidRDefault="00B7663B" w:rsidP="00B7663B">
          <w:pPr>
            <w:pStyle w:val="TOCHeading"/>
            <w:jc w:val="center"/>
            <w:rPr>
              <w:lang w:val="en-GB"/>
            </w:rPr>
          </w:pPr>
          <w:r w:rsidRPr="00D05CC5">
            <w:rPr>
              <w:rFonts w:ascii="Times New Roman" w:hAnsi="Times New Roman" w:cs="Times New Roman"/>
              <w:color w:val="auto"/>
              <w:lang w:val="en-GB"/>
            </w:rPr>
            <w:t>Table of Contents</w:t>
          </w:r>
        </w:p>
        <w:p w14:paraId="45B1DCAE" w14:textId="77777777" w:rsidR="00B7663B" w:rsidRPr="00D05CC5" w:rsidRDefault="00B7663B" w:rsidP="00B7663B">
          <w:pPr>
            <w:pStyle w:val="TOC1"/>
            <w:rPr>
              <w:rFonts w:ascii="Times New Roman" w:eastAsiaTheme="minorEastAsia" w:hAnsi="Times New Roman" w:cs="Times New Roman"/>
              <w:noProof/>
              <w:sz w:val="24"/>
              <w:szCs w:val="24"/>
              <w:lang w:val="en-GB" w:eastAsia="en-US"/>
            </w:rPr>
          </w:pPr>
          <w:r w:rsidRPr="00D05CC5">
            <w:rPr>
              <w:sz w:val="24"/>
              <w:szCs w:val="24"/>
              <w:lang w:val="en-GB"/>
            </w:rPr>
            <w:fldChar w:fldCharType="begin"/>
          </w:r>
          <w:r w:rsidRPr="00D05CC5">
            <w:rPr>
              <w:sz w:val="24"/>
              <w:szCs w:val="24"/>
              <w:lang w:val="en-GB"/>
            </w:rPr>
            <w:instrText xml:space="preserve"> TOC \o "1-3" \h \z \u </w:instrText>
          </w:r>
          <w:r w:rsidRPr="00D05CC5">
            <w:rPr>
              <w:sz w:val="24"/>
              <w:szCs w:val="24"/>
              <w:lang w:val="en-GB"/>
            </w:rPr>
            <w:fldChar w:fldCharType="separate"/>
          </w:r>
          <w:hyperlink w:anchor="_Toc133255919" w:history="1">
            <w:r w:rsidRPr="00D05CC5">
              <w:rPr>
                <w:rStyle w:val="Hyperlink"/>
                <w:rFonts w:ascii="Times New Roman" w:hAnsi="Times New Roman" w:cs="Times New Roman"/>
                <w:noProof/>
                <w:sz w:val="24"/>
                <w:szCs w:val="24"/>
                <w:lang w:val="en-GB"/>
              </w:rPr>
              <w:t>Introduction</w:t>
            </w:r>
            <w:r w:rsidRPr="00D05CC5">
              <w:rPr>
                <w:rFonts w:ascii="Times New Roman" w:hAnsi="Times New Roman" w:cs="Times New Roman"/>
                <w:noProof/>
                <w:webHidden/>
                <w:sz w:val="24"/>
                <w:szCs w:val="24"/>
                <w:lang w:val="en-GB"/>
              </w:rPr>
              <w:tab/>
            </w:r>
            <w:r w:rsidRPr="00D05CC5">
              <w:rPr>
                <w:rFonts w:ascii="Times New Roman" w:hAnsi="Times New Roman" w:cs="Times New Roman"/>
                <w:noProof/>
                <w:webHidden/>
                <w:sz w:val="24"/>
                <w:szCs w:val="24"/>
                <w:lang w:val="en-GB"/>
              </w:rPr>
              <w:fldChar w:fldCharType="begin"/>
            </w:r>
            <w:r w:rsidRPr="00D05CC5">
              <w:rPr>
                <w:rFonts w:ascii="Times New Roman" w:hAnsi="Times New Roman" w:cs="Times New Roman"/>
                <w:noProof/>
                <w:webHidden/>
                <w:sz w:val="24"/>
                <w:szCs w:val="24"/>
                <w:lang w:val="en-GB"/>
              </w:rPr>
              <w:instrText xml:space="preserve"> PAGEREF _Toc133255919 \h </w:instrText>
            </w:r>
            <w:r w:rsidRPr="00D05CC5">
              <w:rPr>
                <w:rFonts w:ascii="Times New Roman" w:hAnsi="Times New Roman" w:cs="Times New Roman"/>
                <w:noProof/>
                <w:webHidden/>
                <w:sz w:val="24"/>
                <w:szCs w:val="24"/>
                <w:lang w:val="en-GB"/>
              </w:rPr>
            </w:r>
            <w:r w:rsidRPr="00D05CC5">
              <w:rPr>
                <w:rFonts w:ascii="Times New Roman" w:hAnsi="Times New Roman" w:cs="Times New Roman"/>
                <w:noProof/>
                <w:webHidden/>
                <w:sz w:val="24"/>
                <w:szCs w:val="24"/>
                <w:lang w:val="en-GB"/>
              </w:rPr>
              <w:fldChar w:fldCharType="separate"/>
            </w:r>
            <w:r w:rsidRPr="00D05CC5">
              <w:rPr>
                <w:rFonts w:ascii="Times New Roman" w:hAnsi="Times New Roman" w:cs="Times New Roman"/>
                <w:noProof/>
                <w:webHidden/>
                <w:sz w:val="24"/>
                <w:szCs w:val="24"/>
                <w:lang w:val="en-GB"/>
              </w:rPr>
              <w:t>3</w:t>
            </w:r>
            <w:r w:rsidRPr="00D05CC5">
              <w:rPr>
                <w:rFonts w:ascii="Times New Roman" w:hAnsi="Times New Roman" w:cs="Times New Roman"/>
                <w:noProof/>
                <w:webHidden/>
                <w:sz w:val="24"/>
                <w:szCs w:val="24"/>
                <w:lang w:val="en-GB"/>
              </w:rPr>
              <w:fldChar w:fldCharType="end"/>
            </w:r>
          </w:hyperlink>
        </w:p>
        <w:p w14:paraId="536BCDF6" w14:textId="77777777" w:rsidR="00B7663B" w:rsidRPr="00D05CC5" w:rsidRDefault="00851903" w:rsidP="00B7663B">
          <w:pPr>
            <w:pStyle w:val="TOC1"/>
            <w:rPr>
              <w:rFonts w:ascii="Times New Roman" w:eastAsiaTheme="minorEastAsia" w:hAnsi="Times New Roman" w:cs="Times New Roman"/>
              <w:noProof/>
              <w:sz w:val="24"/>
              <w:szCs w:val="24"/>
              <w:lang w:val="en-GB" w:eastAsia="en-US"/>
            </w:rPr>
          </w:pPr>
          <w:hyperlink w:anchor="_Toc133255920" w:history="1">
            <w:r w:rsidR="00B7663B" w:rsidRPr="00D05CC5">
              <w:rPr>
                <w:rStyle w:val="Hyperlink"/>
                <w:rFonts w:ascii="Times New Roman" w:hAnsi="Times New Roman" w:cs="Times New Roman"/>
                <w:noProof/>
                <w:sz w:val="24"/>
                <w:szCs w:val="24"/>
                <w:lang w:val="en-GB"/>
              </w:rPr>
              <w:t>Logbook</w:t>
            </w:r>
            <w:r w:rsidR="00B7663B" w:rsidRPr="00D05CC5">
              <w:rPr>
                <w:rFonts w:ascii="Times New Roman" w:hAnsi="Times New Roman" w:cs="Times New Roman"/>
                <w:noProof/>
                <w:webHidden/>
                <w:sz w:val="24"/>
                <w:szCs w:val="24"/>
                <w:lang w:val="en-GB"/>
              </w:rPr>
              <w:tab/>
            </w:r>
            <w:r w:rsidR="00B7663B" w:rsidRPr="00D05CC5">
              <w:rPr>
                <w:rFonts w:ascii="Times New Roman" w:hAnsi="Times New Roman" w:cs="Times New Roman"/>
                <w:noProof/>
                <w:webHidden/>
                <w:sz w:val="24"/>
                <w:szCs w:val="24"/>
                <w:lang w:val="en-GB"/>
              </w:rPr>
              <w:fldChar w:fldCharType="begin"/>
            </w:r>
            <w:r w:rsidR="00B7663B" w:rsidRPr="00D05CC5">
              <w:rPr>
                <w:rFonts w:ascii="Times New Roman" w:hAnsi="Times New Roman" w:cs="Times New Roman"/>
                <w:noProof/>
                <w:webHidden/>
                <w:sz w:val="24"/>
                <w:szCs w:val="24"/>
                <w:lang w:val="en-GB"/>
              </w:rPr>
              <w:instrText xml:space="preserve"> PAGEREF _Toc133255920 \h </w:instrText>
            </w:r>
            <w:r w:rsidR="00B7663B" w:rsidRPr="00D05CC5">
              <w:rPr>
                <w:rFonts w:ascii="Times New Roman" w:hAnsi="Times New Roman" w:cs="Times New Roman"/>
                <w:noProof/>
                <w:webHidden/>
                <w:sz w:val="24"/>
                <w:szCs w:val="24"/>
                <w:lang w:val="en-GB"/>
              </w:rPr>
            </w:r>
            <w:r w:rsidR="00B7663B" w:rsidRPr="00D05CC5">
              <w:rPr>
                <w:rFonts w:ascii="Times New Roman" w:hAnsi="Times New Roman" w:cs="Times New Roman"/>
                <w:noProof/>
                <w:webHidden/>
                <w:sz w:val="24"/>
                <w:szCs w:val="24"/>
                <w:lang w:val="en-GB"/>
              </w:rPr>
              <w:fldChar w:fldCharType="separate"/>
            </w:r>
            <w:r w:rsidR="00B7663B" w:rsidRPr="00D05CC5">
              <w:rPr>
                <w:rFonts w:ascii="Times New Roman" w:hAnsi="Times New Roman" w:cs="Times New Roman"/>
                <w:noProof/>
                <w:webHidden/>
                <w:sz w:val="24"/>
                <w:szCs w:val="24"/>
                <w:lang w:val="en-GB"/>
              </w:rPr>
              <w:t>3</w:t>
            </w:r>
            <w:r w:rsidR="00B7663B" w:rsidRPr="00D05CC5">
              <w:rPr>
                <w:rFonts w:ascii="Times New Roman" w:hAnsi="Times New Roman" w:cs="Times New Roman"/>
                <w:noProof/>
                <w:webHidden/>
                <w:sz w:val="24"/>
                <w:szCs w:val="24"/>
                <w:lang w:val="en-GB"/>
              </w:rPr>
              <w:fldChar w:fldCharType="end"/>
            </w:r>
          </w:hyperlink>
        </w:p>
        <w:p w14:paraId="69C92C88" w14:textId="77777777" w:rsidR="00B7663B" w:rsidRPr="00D05CC5" w:rsidRDefault="00851903" w:rsidP="00B7663B">
          <w:pPr>
            <w:pStyle w:val="TOC1"/>
            <w:rPr>
              <w:rFonts w:ascii="Times New Roman" w:eastAsiaTheme="minorEastAsia" w:hAnsi="Times New Roman" w:cs="Times New Roman"/>
              <w:noProof/>
              <w:sz w:val="24"/>
              <w:szCs w:val="24"/>
              <w:lang w:val="en-GB" w:eastAsia="en-US"/>
            </w:rPr>
          </w:pPr>
          <w:hyperlink w:anchor="_Toc133255921" w:history="1">
            <w:r w:rsidR="00B7663B" w:rsidRPr="00D05CC5">
              <w:rPr>
                <w:rStyle w:val="Hyperlink"/>
                <w:rFonts w:ascii="Times New Roman" w:hAnsi="Times New Roman" w:cs="Times New Roman"/>
                <w:noProof/>
                <w:sz w:val="24"/>
                <w:szCs w:val="24"/>
                <w:lang w:val="en-GB"/>
              </w:rPr>
              <w:t>Conclusion</w:t>
            </w:r>
            <w:r w:rsidR="00B7663B" w:rsidRPr="00D05CC5">
              <w:rPr>
                <w:rFonts w:ascii="Times New Roman" w:hAnsi="Times New Roman" w:cs="Times New Roman"/>
                <w:noProof/>
                <w:webHidden/>
                <w:sz w:val="24"/>
                <w:szCs w:val="24"/>
                <w:lang w:val="en-GB"/>
              </w:rPr>
              <w:tab/>
            </w:r>
            <w:r w:rsidR="00B7663B" w:rsidRPr="00D05CC5">
              <w:rPr>
                <w:rFonts w:ascii="Times New Roman" w:hAnsi="Times New Roman" w:cs="Times New Roman"/>
                <w:noProof/>
                <w:webHidden/>
                <w:sz w:val="24"/>
                <w:szCs w:val="24"/>
                <w:lang w:val="en-GB"/>
              </w:rPr>
              <w:fldChar w:fldCharType="begin"/>
            </w:r>
            <w:r w:rsidR="00B7663B" w:rsidRPr="00D05CC5">
              <w:rPr>
                <w:rFonts w:ascii="Times New Roman" w:hAnsi="Times New Roman" w:cs="Times New Roman"/>
                <w:noProof/>
                <w:webHidden/>
                <w:sz w:val="24"/>
                <w:szCs w:val="24"/>
                <w:lang w:val="en-GB"/>
              </w:rPr>
              <w:instrText xml:space="preserve"> PAGEREF _Toc133255921 \h </w:instrText>
            </w:r>
            <w:r w:rsidR="00B7663B" w:rsidRPr="00D05CC5">
              <w:rPr>
                <w:rFonts w:ascii="Times New Roman" w:hAnsi="Times New Roman" w:cs="Times New Roman"/>
                <w:noProof/>
                <w:webHidden/>
                <w:sz w:val="24"/>
                <w:szCs w:val="24"/>
                <w:lang w:val="en-GB"/>
              </w:rPr>
            </w:r>
            <w:r w:rsidR="00B7663B" w:rsidRPr="00D05CC5">
              <w:rPr>
                <w:rFonts w:ascii="Times New Roman" w:hAnsi="Times New Roman" w:cs="Times New Roman"/>
                <w:noProof/>
                <w:webHidden/>
                <w:sz w:val="24"/>
                <w:szCs w:val="24"/>
                <w:lang w:val="en-GB"/>
              </w:rPr>
              <w:fldChar w:fldCharType="separate"/>
            </w:r>
            <w:r w:rsidR="00B7663B" w:rsidRPr="00D05CC5">
              <w:rPr>
                <w:rFonts w:ascii="Times New Roman" w:hAnsi="Times New Roman" w:cs="Times New Roman"/>
                <w:noProof/>
                <w:webHidden/>
                <w:sz w:val="24"/>
                <w:szCs w:val="24"/>
                <w:lang w:val="en-GB"/>
              </w:rPr>
              <w:t>14</w:t>
            </w:r>
            <w:r w:rsidR="00B7663B" w:rsidRPr="00D05CC5">
              <w:rPr>
                <w:rFonts w:ascii="Times New Roman" w:hAnsi="Times New Roman" w:cs="Times New Roman"/>
                <w:noProof/>
                <w:webHidden/>
                <w:sz w:val="24"/>
                <w:szCs w:val="24"/>
                <w:lang w:val="en-GB"/>
              </w:rPr>
              <w:fldChar w:fldCharType="end"/>
            </w:r>
          </w:hyperlink>
        </w:p>
        <w:p w14:paraId="65BE5943" w14:textId="77777777" w:rsidR="00B7663B" w:rsidRPr="00D05CC5" w:rsidRDefault="00851903" w:rsidP="00B7663B">
          <w:pPr>
            <w:pStyle w:val="TOC1"/>
            <w:rPr>
              <w:rFonts w:asciiTheme="minorHAnsi" w:eastAsiaTheme="minorEastAsia" w:hAnsiTheme="minorHAnsi" w:cstheme="minorBidi"/>
              <w:noProof/>
              <w:sz w:val="24"/>
              <w:szCs w:val="24"/>
              <w:lang w:val="en-GB" w:eastAsia="en-US"/>
            </w:rPr>
          </w:pPr>
          <w:hyperlink w:anchor="_Toc133255922" w:history="1">
            <w:r w:rsidR="00B7663B" w:rsidRPr="00D05CC5">
              <w:rPr>
                <w:rStyle w:val="Hyperlink"/>
                <w:rFonts w:ascii="Times New Roman" w:hAnsi="Times New Roman" w:cs="Times New Roman"/>
                <w:noProof/>
                <w:sz w:val="24"/>
                <w:szCs w:val="24"/>
                <w:lang w:val="en-GB"/>
              </w:rPr>
              <w:t>Reference List</w:t>
            </w:r>
            <w:r w:rsidR="00B7663B" w:rsidRPr="00D05CC5">
              <w:rPr>
                <w:rFonts w:ascii="Times New Roman" w:hAnsi="Times New Roman" w:cs="Times New Roman"/>
                <w:noProof/>
                <w:webHidden/>
                <w:sz w:val="24"/>
                <w:szCs w:val="24"/>
                <w:lang w:val="en-GB"/>
              </w:rPr>
              <w:tab/>
            </w:r>
            <w:r w:rsidR="00B7663B" w:rsidRPr="00D05CC5">
              <w:rPr>
                <w:rFonts w:ascii="Times New Roman" w:hAnsi="Times New Roman" w:cs="Times New Roman"/>
                <w:noProof/>
                <w:webHidden/>
                <w:sz w:val="24"/>
                <w:szCs w:val="24"/>
                <w:lang w:val="en-GB"/>
              </w:rPr>
              <w:fldChar w:fldCharType="begin"/>
            </w:r>
            <w:r w:rsidR="00B7663B" w:rsidRPr="00D05CC5">
              <w:rPr>
                <w:rFonts w:ascii="Times New Roman" w:hAnsi="Times New Roman" w:cs="Times New Roman"/>
                <w:noProof/>
                <w:webHidden/>
                <w:sz w:val="24"/>
                <w:szCs w:val="24"/>
                <w:lang w:val="en-GB"/>
              </w:rPr>
              <w:instrText xml:space="preserve"> PAGEREF _Toc133255922 \h </w:instrText>
            </w:r>
            <w:r w:rsidR="00B7663B" w:rsidRPr="00D05CC5">
              <w:rPr>
                <w:rFonts w:ascii="Times New Roman" w:hAnsi="Times New Roman" w:cs="Times New Roman"/>
                <w:noProof/>
                <w:webHidden/>
                <w:sz w:val="24"/>
                <w:szCs w:val="24"/>
                <w:lang w:val="en-GB"/>
              </w:rPr>
            </w:r>
            <w:r w:rsidR="00B7663B" w:rsidRPr="00D05CC5">
              <w:rPr>
                <w:rFonts w:ascii="Times New Roman" w:hAnsi="Times New Roman" w:cs="Times New Roman"/>
                <w:noProof/>
                <w:webHidden/>
                <w:sz w:val="24"/>
                <w:szCs w:val="24"/>
                <w:lang w:val="en-GB"/>
              </w:rPr>
              <w:fldChar w:fldCharType="separate"/>
            </w:r>
            <w:r w:rsidR="00B7663B" w:rsidRPr="00D05CC5">
              <w:rPr>
                <w:rFonts w:ascii="Times New Roman" w:hAnsi="Times New Roman" w:cs="Times New Roman"/>
                <w:noProof/>
                <w:webHidden/>
                <w:sz w:val="24"/>
                <w:szCs w:val="24"/>
                <w:lang w:val="en-GB"/>
              </w:rPr>
              <w:t>16</w:t>
            </w:r>
            <w:r w:rsidR="00B7663B" w:rsidRPr="00D05CC5">
              <w:rPr>
                <w:rFonts w:ascii="Times New Roman" w:hAnsi="Times New Roman" w:cs="Times New Roman"/>
                <w:noProof/>
                <w:webHidden/>
                <w:sz w:val="24"/>
                <w:szCs w:val="24"/>
                <w:lang w:val="en-GB"/>
              </w:rPr>
              <w:fldChar w:fldCharType="end"/>
            </w:r>
          </w:hyperlink>
        </w:p>
        <w:p w14:paraId="527342D8" w14:textId="77777777" w:rsidR="00B7663B" w:rsidRPr="00D05CC5" w:rsidRDefault="00B7663B">
          <w:pPr>
            <w:rPr>
              <w:sz w:val="24"/>
              <w:szCs w:val="24"/>
              <w:lang w:val="en-GB"/>
            </w:rPr>
          </w:pPr>
          <w:r w:rsidRPr="00D05CC5">
            <w:rPr>
              <w:sz w:val="24"/>
              <w:szCs w:val="24"/>
              <w:lang w:val="en-GB"/>
            </w:rPr>
            <w:fldChar w:fldCharType="end"/>
          </w:r>
        </w:p>
      </w:sdtContent>
    </w:sdt>
    <w:p w14:paraId="2AD83AB4" w14:textId="77777777" w:rsidR="00F4112C" w:rsidRPr="00D05CC5" w:rsidRDefault="00515F20">
      <w:pPr>
        <w:spacing w:line="360" w:lineRule="auto"/>
        <w:jc w:val="center"/>
        <w:rPr>
          <w:rFonts w:ascii="Times New Roman" w:eastAsia="Times New Roman" w:hAnsi="Times New Roman" w:cs="Times New Roman"/>
          <w:b/>
          <w:sz w:val="32"/>
          <w:szCs w:val="32"/>
          <w:lang w:val="en-GB"/>
        </w:rPr>
      </w:pPr>
      <w:r w:rsidRPr="00D05CC5">
        <w:rPr>
          <w:lang w:val="en-GB"/>
        </w:rPr>
        <w:br w:type="page"/>
      </w:r>
    </w:p>
    <w:p w14:paraId="4450C3E3" w14:textId="77777777" w:rsidR="00F4112C" w:rsidRPr="00D05CC5" w:rsidRDefault="00515F20">
      <w:pPr>
        <w:pStyle w:val="Heading1"/>
        <w:rPr>
          <w:lang w:val="en-GB"/>
        </w:rPr>
      </w:pPr>
      <w:bookmarkStart w:id="0" w:name="_fnmhbzamiown" w:colFirst="0" w:colLast="0"/>
      <w:bookmarkStart w:id="1" w:name="_Toc133255919"/>
      <w:bookmarkEnd w:id="0"/>
      <w:r w:rsidRPr="00D05CC5">
        <w:rPr>
          <w:lang w:val="en-GB"/>
        </w:rPr>
        <w:lastRenderedPageBreak/>
        <w:t>Introduction</w:t>
      </w:r>
      <w:bookmarkEnd w:id="1"/>
      <w:r w:rsidRPr="00D05CC5">
        <w:rPr>
          <w:lang w:val="en-GB"/>
        </w:rPr>
        <w:t xml:space="preserve"> </w:t>
      </w:r>
    </w:p>
    <w:p w14:paraId="6977B3A7" w14:textId="77777777" w:rsidR="00F4112C" w:rsidRPr="00D05CC5" w:rsidRDefault="00515F20">
      <w:pPr>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Logbooks are used to gather and keep track of information that is critical to the success of an undertaking. Scientists often record data from their investigations, assessments, and measurements in logbooks. Reference, as well as tracking progress, problem-solving, and consistency are some of the uses for the data collected in a logbook. University students and working professionals together, benefit from developing the practice of keeping a logbook since it facilitates the orderly arrangement of data. Students in higher education get benefit from keeping a log book for several reasons, including reconfirmation that they have included all necessary information.</w:t>
      </w:r>
    </w:p>
    <w:p w14:paraId="303405DB" w14:textId="77777777" w:rsidR="00F4112C" w:rsidRPr="00D05CC5" w:rsidRDefault="00515F20">
      <w:pPr>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 xml:space="preserve">This study </w:t>
      </w:r>
      <w:r w:rsidRPr="00D05CC5">
        <w:rPr>
          <w:rFonts w:ascii="Times New Roman" w:eastAsia="Times New Roman" w:hAnsi="Times New Roman" w:cs="Times New Roman"/>
          <w:b/>
          <w:i/>
          <w:sz w:val="24"/>
          <w:szCs w:val="24"/>
          <w:lang w:val="en-GB"/>
        </w:rPr>
        <w:t>aims</w:t>
      </w:r>
      <w:r w:rsidRPr="00D05CC5">
        <w:rPr>
          <w:rFonts w:ascii="Times New Roman" w:eastAsia="Times New Roman" w:hAnsi="Times New Roman" w:cs="Times New Roman"/>
          <w:sz w:val="24"/>
          <w:szCs w:val="24"/>
          <w:lang w:val="en-GB"/>
        </w:rPr>
        <w:t xml:space="preserve"> to present a logbook that will be consisting of 9 consecutive weeks along with the taught modules. Analysing the logbook with these details will help me to recognise the importance of the key learnt activities. Along with that, I will be able to master these taught activities by improving them quickly. Improving these skills will help me to be a better learning individual in the university as well as in my future workplace. </w:t>
      </w:r>
    </w:p>
    <w:p w14:paraId="56D16385" w14:textId="77777777" w:rsidR="00F4112C" w:rsidRPr="00D05CC5" w:rsidRDefault="00515F20">
      <w:pPr>
        <w:pStyle w:val="Heading1"/>
        <w:rPr>
          <w:lang w:val="en-GB"/>
        </w:rPr>
      </w:pPr>
      <w:bookmarkStart w:id="2" w:name="_f6fjcksiis6f" w:colFirst="0" w:colLast="0"/>
      <w:bookmarkStart w:id="3" w:name="_Toc133255920"/>
      <w:bookmarkEnd w:id="2"/>
      <w:r w:rsidRPr="00D05CC5">
        <w:rPr>
          <w:lang w:val="en-GB"/>
        </w:rPr>
        <w:t>Logbook</w:t>
      </w:r>
      <w:bookmarkEnd w:id="3"/>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F4112C" w:rsidRPr="00D05CC5" w14:paraId="7BE03BB1" w14:textId="77777777">
        <w:tc>
          <w:tcPr>
            <w:tcW w:w="1872" w:type="dxa"/>
            <w:shd w:val="clear" w:color="auto" w:fill="auto"/>
            <w:tcMar>
              <w:top w:w="100" w:type="dxa"/>
              <w:left w:w="100" w:type="dxa"/>
              <w:bottom w:w="100" w:type="dxa"/>
              <w:right w:w="100" w:type="dxa"/>
            </w:tcMar>
          </w:tcPr>
          <w:p w14:paraId="39E3D1AA" w14:textId="77777777" w:rsidR="00F4112C" w:rsidRPr="00D05CC5" w:rsidRDefault="00515F20">
            <w:pPr>
              <w:widowControl w:val="0"/>
              <w:spacing w:line="360" w:lineRule="auto"/>
              <w:jc w:val="center"/>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t>Activity</w:t>
            </w:r>
          </w:p>
          <w:p w14:paraId="73EF3342" w14:textId="77777777" w:rsidR="00F4112C" w:rsidRPr="00D05CC5" w:rsidRDefault="00515F20">
            <w:pPr>
              <w:widowControl w:val="0"/>
              <w:spacing w:line="360" w:lineRule="auto"/>
              <w:jc w:val="center"/>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t>WK</w:t>
            </w:r>
          </w:p>
        </w:tc>
        <w:tc>
          <w:tcPr>
            <w:tcW w:w="1872" w:type="dxa"/>
            <w:shd w:val="clear" w:color="auto" w:fill="auto"/>
            <w:tcMar>
              <w:top w:w="100" w:type="dxa"/>
              <w:left w:w="100" w:type="dxa"/>
              <w:bottom w:w="100" w:type="dxa"/>
              <w:right w:w="100" w:type="dxa"/>
            </w:tcMar>
          </w:tcPr>
          <w:p w14:paraId="3A8E5646" w14:textId="77777777" w:rsidR="00F4112C" w:rsidRPr="00D05CC5" w:rsidRDefault="00515F20">
            <w:pPr>
              <w:widowControl w:val="0"/>
              <w:spacing w:line="360" w:lineRule="auto"/>
              <w:jc w:val="center"/>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t>Activity</w:t>
            </w:r>
          </w:p>
        </w:tc>
        <w:tc>
          <w:tcPr>
            <w:tcW w:w="1872" w:type="dxa"/>
            <w:shd w:val="clear" w:color="auto" w:fill="auto"/>
            <w:tcMar>
              <w:top w:w="100" w:type="dxa"/>
              <w:left w:w="100" w:type="dxa"/>
              <w:bottom w:w="100" w:type="dxa"/>
              <w:right w:w="100" w:type="dxa"/>
            </w:tcMar>
          </w:tcPr>
          <w:p w14:paraId="01909978" w14:textId="77777777" w:rsidR="00F4112C" w:rsidRPr="00D05CC5" w:rsidRDefault="00515F20">
            <w:pPr>
              <w:widowControl w:val="0"/>
              <w:spacing w:line="360" w:lineRule="auto"/>
              <w:jc w:val="center"/>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t>Key Learning Points</w:t>
            </w:r>
          </w:p>
        </w:tc>
        <w:tc>
          <w:tcPr>
            <w:tcW w:w="1872" w:type="dxa"/>
            <w:shd w:val="clear" w:color="auto" w:fill="auto"/>
            <w:tcMar>
              <w:top w:w="100" w:type="dxa"/>
              <w:left w:w="100" w:type="dxa"/>
              <w:bottom w:w="100" w:type="dxa"/>
              <w:right w:w="100" w:type="dxa"/>
            </w:tcMar>
          </w:tcPr>
          <w:p w14:paraId="235C4280" w14:textId="77777777" w:rsidR="00F4112C" w:rsidRPr="00D05CC5" w:rsidRDefault="00515F20">
            <w:pPr>
              <w:widowControl w:val="0"/>
              <w:spacing w:line="360" w:lineRule="auto"/>
              <w:jc w:val="center"/>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t>Key Benefits/Value</w:t>
            </w:r>
          </w:p>
          <w:p w14:paraId="256FDAEE" w14:textId="77777777" w:rsidR="00F4112C" w:rsidRPr="00D05CC5" w:rsidRDefault="00515F20">
            <w:pPr>
              <w:widowControl w:val="0"/>
              <w:spacing w:line="360" w:lineRule="auto"/>
              <w:jc w:val="center"/>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t>added</w:t>
            </w:r>
          </w:p>
        </w:tc>
        <w:tc>
          <w:tcPr>
            <w:tcW w:w="1872" w:type="dxa"/>
            <w:shd w:val="clear" w:color="auto" w:fill="auto"/>
            <w:tcMar>
              <w:top w:w="100" w:type="dxa"/>
              <w:left w:w="100" w:type="dxa"/>
              <w:bottom w:w="100" w:type="dxa"/>
              <w:right w:w="100" w:type="dxa"/>
            </w:tcMar>
          </w:tcPr>
          <w:p w14:paraId="4F2EA4CE" w14:textId="77777777" w:rsidR="00F4112C" w:rsidRPr="00D05CC5" w:rsidRDefault="00515F20">
            <w:pPr>
              <w:widowControl w:val="0"/>
              <w:spacing w:line="360" w:lineRule="auto"/>
              <w:jc w:val="center"/>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t>Further comments and</w:t>
            </w:r>
          </w:p>
          <w:p w14:paraId="4B7547D7" w14:textId="77777777" w:rsidR="00F4112C" w:rsidRPr="00D05CC5" w:rsidRDefault="00515F20">
            <w:pPr>
              <w:widowControl w:val="0"/>
              <w:spacing w:line="360" w:lineRule="auto"/>
              <w:jc w:val="center"/>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t xml:space="preserve">How can I improve it </w:t>
            </w:r>
            <w:proofErr w:type="gramStart"/>
            <w:r w:rsidRPr="00D05CC5">
              <w:rPr>
                <w:rFonts w:ascii="Times New Roman" w:eastAsia="Times New Roman" w:hAnsi="Times New Roman" w:cs="Times New Roman"/>
                <w:b/>
                <w:sz w:val="24"/>
                <w:szCs w:val="24"/>
                <w:lang w:val="en-GB"/>
              </w:rPr>
              <w:t>in</w:t>
            </w:r>
            <w:proofErr w:type="gramEnd"/>
          </w:p>
          <w:p w14:paraId="6D51F2E5" w14:textId="77777777" w:rsidR="00F4112C" w:rsidRPr="00D05CC5" w:rsidRDefault="00515F20">
            <w:pPr>
              <w:widowControl w:val="0"/>
              <w:spacing w:line="360" w:lineRule="auto"/>
              <w:jc w:val="center"/>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t>future?</w:t>
            </w:r>
          </w:p>
        </w:tc>
      </w:tr>
      <w:tr w:rsidR="00F4112C" w:rsidRPr="00D05CC5" w14:paraId="590D070A" w14:textId="77777777">
        <w:tc>
          <w:tcPr>
            <w:tcW w:w="1872" w:type="dxa"/>
            <w:shd w:val="clear" w:color="auto" w:fill="auto"/>
            <w:tcMar>
              <w:top w:w="100" w:type="dxa"/>
              <w:left w:w="100" w:type="dxa"/>
              <w:bottom w:w="100" w:type="dxa"/>
              <w:right w:w="100" w:type="dxa"/>
            </w:tcMar>
          </w:tcPr>
          <w:p w14:paraId="645EE2EB" w14:textId="77777777" w:rsidR="00F4112C" w:rsidRPr="00D05CC5" w:rsidRDefault="00515F20">
            <w:pPr>
              <w:widowControl w:val="0"/>
              <w:spacing w:line="240" w:lineRule="auto"/>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t>Week 1</w:t>
            </w:r>
          </w:p>
        </w:tc>
        <w:tc>
          <w:tcPr>
            <w:tcW w:w="1872" w:type="dxa"/>
            <w:shd w:val="clear" w:color="auto" w:fill="auto"/>
            <w:tcMar>
              <w:top w:w="100" w:type="dxa"/>
              <w:left w:w="100" w:type="dxa"/>
              <w:bottom w:w="100" w:type="dxa"/>
              <w:right w:w="100" w:type="dxa"/>
            </w:tcMar>
          </w:tcPr>
          <w:p w14:paraId="273447AF" w14:textId="77777777" w:rsidR="00F4112C" w:rsidRPr="00D05CC5" w:rsidRDefault="00515F20">
            <w:pPr>
              <w:widowControl w:val="0"/>
              <w:spacing w:line="360" w:lineRule="auto"/>
              <w:jc w:val="center"/>
              <w:rPr>
                <w:rFonts w:ascii="Times New Roman" w:eastAsia="Times New Roman" w:hAnsi="Times New Roman" w:cs="Times New Roman"/>
                <w:b/>
                <w:i/>
                <w:sz w:val="24"/>
                <w:szCs w:val="24"/>
                <w:lang w:val="en-GB"/>
              </w:rPr>
            </w:pPr>
            <w:r w:rsidRPr="00D05CC5">
              <w:rPr>
                <w:rFonts w:ascii="Times New Roman" w:eastAsia="Times New Roman" w:hAnsi="Times New Roman" w:cs="Times New Roman"/>
                <w:b/>
                <w:i/>
                <w:sz w:val="24"/>
                <w:szCs w:val="24"/>
                <w:lang w:val="en-GB"/>
              </w:rPr>
              <w:t>Introduction</w:t>
            </w:r>
          </w:p>
          <w:p w14:paraId="1BAED726" w14:textId="77777777" w:rsidR="00F4112C" w:rsidRPr="00D05CC5" w:rsidRDefault="00515F20">
            <w:pPr>
              <w:widowControl w:val="0"/>
              <w:spacing w:line="360" w:lineRule="auto"/>
              <w:jc w:val="center"/>
              <w:rPr>
                <w:rFonts w:ascii="Times New Roman" w:eastAsia="Times New Roman" w:hAnsi="Times New Roman" w:cs="Times New Roman"/>
                <w:b/>
                <w:i/>
                <w:sz w:val="24"/>
                <w:szCs w:val="24"/>
                <w:lang w:val="en-GB"/>
              </w:rPr>
            </w:pPr>
            <w:r w:rsidRPr="00D05CC5">
              <w:rPr>
                <w:rFonts w:ascii="Times New Roman" w:eastAsia="Times New Roman" w:hAnsi="Times New Roman" w:cs="Times New Roman"/>
                <w:b/>
                <w:i/>
                <w:sz w:val="24"/>
                <w:szCs w:val="24"/>
                <w:lang w:val="en-GB"/>
              </w:rPr>
              <w:t>to Health and</w:t>
            </w:r>
          </w:p>
          <w:p w14:paraId="1D8086BA" w14:textId="77777777" w:rsidR="00F4112C" w:rsidRPr="00D05CC5" w:rsidRDefault="00515F20">
            <w:pPr>
              <w:widowControl w:val="0"/>
              <w:spacing w:line="360" w:lineRule="auto"/>
              <w:jc w:val="center"/>
              <w:rPr>
                <w:rFonts w:ascii="Times New Roman" w:eastAsia="Times New Roman" w:hAnsi="Times New Roman" w:cs="Times New Roman"/>
                <w:b/>
                <w:i/>
                <w:sz w:val="24"/>
                <w:szCs w:val="24"/>
                <w:lang w:val="en-GB"/>
              </w:rPr>
            </w:pPr>
            <w:r w:rsidRPr="00D05CC5">
              <w:rPr>
                <w:rFonts w:ascii="Times New Roman" w:eastAsia="Times New Roman" w:hAnsi="Times New Roman" w:cs="Times New Roman"/>
                <w:b/>
                <w:i/>
                <w:sz w:val="24"/>
                <w:szCs w:val="24"/>
                <w:lang w:val="en-GB"/>
              </w:rPr>
              <w:t>Safety</w:t>
            </w:r>
          </w:p>
          <w:p w14:paraId="66BD50B4"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14:paraId="07CE0002" w14:textId="551FED66"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 xml:space="preserve">From this activity, I have learned that the ability of “Introduction to Health and Safety” to increase people’s knowledge and comprehension </w:t>
            </w:r>
            <w:r w:rsidR="00D05CC5" w:rsidRPr="00D05CC5">
              <w:rPr>
                <w:rFonts w:ascii="Times New Roman" w:eastAsia="Times New Roman" w:hAnsi="Times New Roman" w:cs="Times New Roman"/>
                <w:sz w:val="24"/>
                <w:szCs w:val="24"/>
                <w:lang w:val="en-GB"/>
              </w:rPr>
              <w:t>of workplace and</w:t>
            </w:r>
            <w:r w:rsidRPr="00D05CC5">
              <w:rPr>
                <w:rFonts w:ascii="Times New Roman" w:eastAsia="Times New Roman" w:hAnsi="Times New Roman" w:cs="Times New Roman"/>
                <w:sz w:val="24"/>
                <w:szCs w:val="24"/>
                <w:lang w:val="en-GB"/>
              </w:rPr>
              <w:t xml:space="preserve"> </w:t>
            </w:r>
            <w:r w:rsidRPr="00D05CC5">
              <w:rPr>
                <w:rFonts w:ascii="Times New Roman" w:eastAsia="Times New Roman" w:hAnsi="Times New Roman" w:cs="Times New Roman"/>
                <w:sz w:val="24"/>
                <w:szCs w:val="24"/>
                <w:lang w:val="en-GB"/>
              </w:rPr>
              <w:lastRenderedPageBreak/>
              <w:t>personal health and safety is crucial to its success. Employees and customers together benefit from knowing the most prevalent dangers in the workplace and how to avoid them. In addition, being up-to-date on the rules and regulations can assist to make certain that workspaces are suitable for everyone. A more effective and sustainable workplace can be achieved by emphasising health and safety.</w:t>
            </w:r>
          </w:p>
          <w:p w14:paraId="04E2EE73" w14:textId="77777777" w:rsidR="00F4112C" w:rsidRPr="00D05CC5" w:rsidRDefault="00F4112C">
            <w:pPr>
              <w:widowControl w:val="0"/>
              <w:spacing w:line="240" w:lineRule="auto"/>
              <w:rPr>
                <w:rFonts w:ascii="Times New Roman" w:eastAsia="Times New Roman" w:hAnsi="Times New Roman" w:cs="Times New Roman"/>
                <w:sz w:val="24"/>
                <w:szCs w:val="24"/>
                <w:lang w:val="en-GB"/>
              </w:rPr>
            </w:pPr>
          </w:p>
          <w:p w14:paraId="10E25B37" w14:textId="77777777" w:rsidR="00F4112C" w:rsidRPr="00D05CC5" w:rsidRDefault="00F4112C">
            <w:pPr>
              <w:widowControl w:val="0"/>
              <w:spacing w:line="240" w:lineRule="auto"/>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56D2119D"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Numerous positive outcomes result from a focus on health and safety in the workplace, including fewer incidents at work, higher employee morale, and </w:t>
            </w:r>
            <w:r w:rsidRPr="00D05CC5">
              <w:rPr>
                <w:rFonts w:ascii="Times New Roman" w:eastAsia="Times New Roman" w:hAnsi="Times New Roman" w:cs="Times New Roman"/>
                <w:sz w:val="24"/>
                <w:szCs w:val="24"/>
                <w:lang w:val="en-GB"/>
              </w:rPr>
              <w:lastRenderedPageBreak/>
              <w:t>efficiency, decreased turnover and absence, reduced medical expenses, fewer legal consequences, and a better public profile for the company (</w:t>
            </w:r>
            <w:r w:rsidRPr="00D05CC5">
              <w:rPr>
                <w:rFonts w:ascii="Times New Roman" w:eastAsia="Times New Roman" w:hAnsi="Times New Roman" w:cs="Times New Roman"/>
                <w:sz w:val="24"/>
                <w:szCs w:val="24"/>
                <w:highlight w:val="white"/>
                <w:lang w:val="en-GB"/>
              </w:rPr>
              <w:t>Wakefield et al., 2020</w:t>
            </w:r>
            <w:r w:rsidRPr="00D05CC5">
              <w:rPr>
                <w:rFonts w:ascii="Times New Roman" w:eastAsia="Times New Roman" w:hAnsi="Times New Roman" w:cs="Times New Roman"/>
                <w:sz w:val="24"/>
                <w:szCs w:val="24"/>
                <w:lang w:val="en-GB"/>
              </w:rPr>
              <w:t xml:space="preserve">). By following the safety guidelines regarding health, a company can foster a great culture, which will assist the company top retain its employees. </w:t>
            </w:r>
          </w:p>
          <w:p w14:paraId="53FA9C8F"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p w14:paraId="505502B3"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14:paraId="68556451" w14:textId="6208C160"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There are many ways for me as an employee of an organisation, to improve this </w:t>
            </w:r>
            <w:r w:rsidR="00D05CC5" w:rsidRPr="00D05CC5">
              <w:rPr>
                <w:rFonts w:ascii="Times New Roman" w:eastAsia="Times New Roman" w:hAnsi="Times New Roman" w:cs="Times New Roman"/>
                <w:sz w:val="24"/>
                <w:szCs w:val="24"/>
                <w:lang w:val="en-GB"/>
              </w:rPr>
              <w:t>activity in</w:t>
            </w:r>
            <w:r w:rsidRPr="00D05CC5">
              <w:rPr>
                <w:rFonts w:ascii="Times New Roman" w:eastAsia="Times New Roman" w:hAnsi="Times New Roman" w:cs="Times New Roman"/>
                <w:sz w:val="24"/>
                <w:szCs w:val="24"/>
                <w:lang w:val="en-GB"/>
              </w:rPr>
              <w:t xml:space="preserve"> the future. I need to learn all relevant safety procedures and adhere to them strictly. I </w:t>
            </w:r>
            <w:r w:rsidRPr="00D05CC5">
              <w:rPr>
                <w:rFonts w:ascii="Times New Roman" w:eastAsia="Times New Roman" w:hAnsi="Times New Roman" w:cs="Times New Roman"/>
                <w:sz w:val="24"/>
                <w:szCs w:val="24"/>
                <w:lang w:val="en-GB"/>
              </w:rPr>
              <w:lastRenderedPageBreak/>
              <w:t xml:space="preserve">will be taking part in activities and training sessions meant to improve my safety knowledge. In order to lessen the possibility of an injury occurring to me, I intend to take better care of both my mental and physical health. Moreover, I will be developing my communication skills to interact with the upper management of the organisation for offering safety training and realistic examples. </w:t>
            </w:r>
          </w:p>
          <w:p w14:paraId="2EF668B8"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3E1C26E5"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tc>
      </w:tr>
      <w:tr w:rsidR="00F4112C" w:rsidRPr="00D05CC5" w14:paraId="38F5FEA6" w14:textId="77777777">
        <w:tc>
          <w:tcPr>
            <w:tcW w:w="1872" w:type="dxa"/>
            <w:shd w:val="clear" w:color="auto" w:fill="auto"/>
            <w:tcMar>
              <w:top w:w="100" w:type="dxa"/>
              <w:left w:w="100" w:type="dxa"/>
              <w:bottom w:w="100" w:type="dxa"/>
              <w:right w:w="100" w:type="dxa"/>
            </w:tcMar>
          </w:tcPr>
          <w:p w14:paraId="63D40164" w14:textId="77777777" w:rsidR="00F4112C" w:rsidRPr="00D05CC5" w:rsidRDefault="00515F20">
            <w:pPr>
              <w:widowControl w:val="0"/>
              <w:spacing w:line="240" w:lineRule="auto"/>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lastRenderedPageBreak/>
              <w:t>Week 2</w:t>
            </w:r>
          </w:p>
        </w:tc>
        <w:tc>
          <w:tcPr>
            <w:tcW w:w="1872" w:type="dxa"/>
            <w:shd w:val="clear" w:color="auto" w:fill="auto"/>
            <w:tcMar>
              <w:top w:w="100" w:type="dxa"/>
              <w:left w:w="100" w:type="dxa"/>
              <w:bottom w:w="100" w:type="dxa"/>
              <w:right w:w="100" w:type="dxa"/>
            </w:tcMar>
          </w:tcPr>
          <w:p w14:paraId="574655B5" w14:textId="77777777" w:rsidR="00F4112C" w:rsidRPr="00D05CC5" w:rsidRDefault="00515F20">
            <w:pPr>
              <w:widowControl w:val="0"/>
              <w:spacing w:line="360" w:lineRule="auto"/>
              <w:jc w:val="center"/>
              <w:rPr>
                <w:rFonts w:ascii="Times New Roman" w:eastAsia="Times New Roman" w:hAnsi="Times New Roman" w:cs="Times New Roman"/>
                <w:b/>
                <w:sz w:val="24"/>
                <w:szCs w:val="24"/>
                <w:lang w:val="en-GB"/>
              </w:rPr>
            </w:pPr>
            <w:r w:rsidRPr="00D05CC5">
              <w:rPr>
                <w:rFonts w:ascii="Times New Roman" w:eastAsia="Times New Roman" w:hAnsi="Times New Roman" w:cs="Times New Roman"/>
                <w:b/>
                <w:i/>
                <w:sz w:val="24"/>
                <w:szCs w:val="24"/>
                <w:lang w:val="en-GB"/>
              </w:rPr>
              <w:t xml:space="preserve">Introduction to Digital Electronics </w:t>
            </w:r>
          </w:p>
        </w:tc>
        <w:tc>
          <w:tcPr>
            <w:tcW w:w="1872" w:type="dxa"/>
            <w:shd w:val="clear" w:color="auto" w:fill="auto"/>
            <w:tcMar>
              <w:top w:w="100" w:type="dxa"/>
              <w:left w:w="100" w:type="dxa"/>
              <w:bottom w:w="100" w:type="dxa"/>
              <w:right w:w="100" w:type="dxa"/>
            </w:tcMar>
          </w:tcPr>
          <w:p w14:paraId="4052EEAD"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 xml:space="preserve">From this week’s module, I have learned that, digital electronics is a subset of electronics that focuses on the development of hardware and software for processing and generating digital signals. The contrary is true for digital technology and digital signals. Some examples of digital electronics are, “computers”, “digital cameras”, “mobile phones” etc. </w:t>
            </w:r>
          </w:p>
        </w:tc>
        <w:tc>
          <w:tcPr>
            <w:tcW w:w="1872" w:type="dxa"/>
            <w:shd w:val="clear" w:color="auto" w:fill="auto"/>
            <w:tcMar>
              <w:top w:w="100" w:type="dxa"/>
              <w:left w:w="100" w:type="dxa"/>
              <w:bottom w:w="100" w:type="dxa"/>
              <w:right w:w="100" w:type="dxa"/>
            </w:tcMar>
          </w:tcPr>
          <w:p w14:paraId="489B283B" w14:textId="60B6613C"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 xml:space="preserve">Learning this module was important as it help me to provide a foundation </w:t>
            </w:r>
            <w:r w:rsidR="00D05CC5" w:rsidRPr="00D05CC5">
              <w:rPr>
                <w:rFonts w:ascii="Times New Roman" w:eastAsia="Times New Roman" w:hAnsi="Times New Roman" w:cs="Times New Roman"/>
                <w:sz w:val="24"/>
                <w:szCs w:val="24"/>
                <w:lang w:val="en-GB"/>
              </w:rPr>
              <w:t>for knowing</w:t>
            </w:r>
            <w:r w:rsidRPr="00D05CC5">
              <w:rPr>
                <w:rFonts w:ascii="Times New Roman" w:eastAsia="Times New Roman" w:hAnsi="Times New Roman" w:cs="Times New Roman"/>
                <w:sz w:val="24"/>
                <w:szCs w:val="24"/>
                <w:lang w:val="en-GB"/>
              </w:rPr>
              <w:t xml:space="preserve"> the current electronic devices along with systems. I have learnt that digital electronics is significant for improving skills in system designs, processing of digital signals along with “data communication”, all of these are in huge demand in different industries. </w:t>
            </w:r>
          </w:p>
        </w:tc>
        <w:tc>
          <w:tcPr>
            <w:tcW w:w="1872" w:type="dxa"/>
            <w:shd w:val="clear" w:color="auto" w:fill="auto"/>
            <w:tcMar>
              <w:top w:w="100" w:type="dxa"/>
              <w:left w:w="100" w:type="dxa"/>
              <w:bottom w:w="100" w:type="dxa"/>
              <w:right w:w="100" w:type="dxa"/>
            </w:tcMar>
          </w:tcPr>
          <w:p w14:paraId="036340EB"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In order to promote Digital Electronics in the workplace, I want to make use of the management team's provided training and resources (</w:t>
            </w:r>
            <w:r w:rsidRPr="00D05CC5">
              <w:rPr>
                <w:rFonts w:ascii="Times New Roman" w:eastAsia="Times New Roman" w:hAnsi="Times New Roman" w:cs="Times New Roman"/>
                <w:sz w:val="24"/>
                <w:szCs w:val="24"/>
                <w:highlight w:val="white"/>
                <w:lang w:val="en-GB"/>
              </w:rPr>
              <w:t>Sass et al., 2019</w:t>
            </w:r>
            <w:r w:rsidRPr="00D05CC5">
              <w:rPr>
                <w:rFonts w:ascii="Times New Roman" w:eastAsia="Times New Roman" w:hAnsi="Times New Roman" w:cs="Times New Roman"/>
                <w:sz w:val="24"/>
                <w:szCs w:val="24"/>
                <w:lang w:val="en-GB"/>
              </w:rPr>
              <w:t xml:space="preserve">). Working together and trying out novel approaches are something I want to actively promote. I will be responsible for doing routine checks and updates on all hardware and software to guarantee their continued efficacy and safety. Furthermore, I will be </w:t>
            </w:r>
            <w:r w:rsidRPr="00D05CC5">
              <w:rPr>
                <w:rFonts w:ascii="Times New Roman" w:eastAsia="Times New Roman" w:hAnsi="Times New Roman" w:cs="Times New Roman"/>
                <w:sz w:val="24"/>
                <w:szCs w:val="24"/>
                <w:lang w:val="en-GB"/>
              </w:rPr>
              <w:lastRenderedPageBreak/>
              <w:t>encouraging a mindset of creative problem-solving and continuous learning.</w:t>
            </w:r>
          </w:p>
          <w:p w14:paraId="11BE36EA"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p w14:paraId="494D63AF"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tc>
      </w:tr>
      <w:tr w:rsidR="00F4112C" w:rsidRPr="00D05CC5" w14:paraId="399BDD54" w14:textId="77777777">
        <w:tc>
          <w:tcPr>
            <w:tcW w:w="1872" w:type="dxa"/>
            <w:shd w:val="clear" w:color="auto" w:fill="auto"/>
            <w:tcMar>
              <w:top w:w="100" w:type="dxa"/>
              <w:left w:w="100" w:type="dxa"/>
              <w:bottom w:w="100" w:type="dxa"/>
              <w:right w:w="100" w:type="dxa"/>
            </w:tcMar>
          </w:tcPr>
          <w:p w14:paraId="50370A7C" w14:textId="77777777" w:rsidR="00F4112C" w:rsidRPr="00D05CC5" w:rsidRDefault="00515F20">
            <w:pPr>
              <w:widowControl w:val="0"/>
              <w:spacing w:line="240" w:lineRule="auto"/>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lastRenderedPageBreak/>
              <w:t>Week 3</w:t>
            </w:r>
          </w:p>
        </w:tc>
        <w:tc>
          <w:tcPr>
            <w:tcW w:w="1872" w:type="dxa"/>
            <w:shd w:val="clear" w:color="auto" w:fill="auto"/>
            <w:tcMar>
              <w:top w:w="100" w:type="dxa"/>
              <w:left w:w="100" w:type="dxa"/>
              <w:bottom w:w="100" w:type="dxa"/>
              <w:right w:w="100" w:type="dxa"/>
            </w:tcMar>
          </w:tcPr>
          <w:p w14:paraId="6A9A0B44" w14:textId="77777777" w:rsidR="00F4112C" w:rsidRPr="00D05CC5" w:rsidRDefault="00515F20">
            <w:pPr>
              <w:widowControl w:val="0"/>
              <w:spacing w:line="360" w:lineRule="auto"/>
              <w:jc w:val="center"/>
              <w:rPr>
                <w:rFonts w:ascii="Times New Roman" w:eastAsia="Times New Roman" w:hAnsi="Times New Roman" w:cs="Times New Roman"/>
                <w:b/>
                <w:i/>
                <w:sz w:val="24"/>
                <w:szCs w:val="24"/>
                <w:lang w:val="en-GB"/>
              </w:rPr>
            </w:pPr>
            <w:r w:rsidRPr="00D05CC5">
              <w:rPr>
                <w:rFonts w:ascii="Times New Roman" w:eastAsia="Times New Roman" w:hAnsi="Times New Roman" w:cs="Times New Roman"/>
                <w:b/>
                <w:i/>
                <w:sz w:val="24"/>
                <w:szCs w:val="24"/>
                <w:lang w:val="en-GB"/>
              </w:rPr>
              <w:t>Technical Skill Development</w:t>
            </w:r>
          </w:p>
        </w:tc>
        <w:tc>
          <w:tcPr>
            <w:tcW w:w="1872" w:type="dxa"/>
            <w:shd w:val="clear" w:color="auto" w:fill="auto"/>
            <w:tcMar>
              <w:top w:w="100" w:type="dxa"/>
              <w:left w:w="100" w:type="dxa"/>
              <w:bottom w:w="100" w:type="dxa"/>
              <w:right w:w="100" w:type="dxa"/>
            </w:tcMar>
          </w:tcPr>
          <w:p w14:paraId="32AF0FD6"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 xml:space="preserve">Technical skills are those that belong to a particular area of expertise and usually include the application of technology or the operation of specialised equipment. The fields of computer science, statistics, design, construction, and machine operation are a few examples. The educator taught us, Training, </w:t>
            </w:r>
            <w:r w:rsidRPr="00D05CC5">
              <w:rPr>
                <w:rFonts w:ascii="Times New Roman" w:eastAsia="Times New Roman" w:hAnsi="Times New Roman" w:cs="Times New Roman"/>
                <w:sz w:val="24"/>
                <w:szCs w:val="24"/>
                <w:lang w:val="en-GB"/>
              </w:rPr>
              <w:lastRenderedPageBreak/>
              <w:t>practice, and experience are common components of the procedure through which individuals to acquire and develop the technical skills necessary to succeed in a certain profession.</w:t>
            </w:r>
          </w:p>
          <w:p w14:paraId="00FF604F"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601E68D3"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09A8545A"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p w14:paraId="19B8BCA4"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14:paraId="5F299F0A"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I have understood that learning technical skills will help me in various ways. As a result, I will be better able to find employment, earn more money, think creatively, come up with new ideas, and adjust to new technologies. Possessing technical expertise has been linked to increased job happiness and </w:t>
            </w:r>
            <w:r w:rsidRPr="00D05CC5">
              <w:rPr>
                <w:rFonts w:ascii="Times New Roman" w:eastAsia="Times New Roman" w:hAnsi="Times New Roman" w:cs="Times New Roman"/>
                <w:sz w:val="24"/>
                <w:szCs w:val="24"/>
                <w:lang w:val="en-GB"/>
              </w:rPr>
              <w:lastRenderedPageBreak/>
              <w:t xml:space="preserve">satisfaction in one’s work. The risks associated with project management can be mitigated by the proper use of technical skills. A person with high technical abilities will be able to perform any task with equal productivity and effectiveness. </w:t>
            </w:r>
          </w:p>
          <w:p w14:paraId="5AC73D10"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287E8760"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191C2B52"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I will be improving both my hard and soft skills for gaining improvement. I will be taking classes, going to seminars or workshops, doing frequent practice, and getting advice from teachers in order to enhance my practical abilities. In order to improve my “soft skills”, I plan to interact with others, </w:t>
            </w:r>
            <w:proofErr w:type="spellStart"/>
            <w:r w:rsidRPr="00D05CC5">
              <w:rPr>
                <w:rFonts w:ascii="Times New Roman" w:eastAsia="Times New Roman" w:hAnsi="Times New Roman" w:cs="Times New Roman"/>
                <w:sz w:val="24"/>
                <w:szCs w:val="24"/>
                <w:lang w:val="en-GB"/>
              </w:rPr>
              <w:t>lead</w:t>
            </w:r>
            <w:proofErr w:type="spellEnd"/>
            <w:r w:rsidRPr="00D05CC5">
              <w:rPr>
                <w:rFonts w:ascii="Times New Roman" w:eastAsia="Times New Roman" w:hAnsi="Times New Roman" w:cs="Times New Roman"/>
                <w:sz w:val="24"/>
                <w:szCs w:val="24"/>
                <w:lang w:val="en-GB"/>
              </w:rPr>
              <w:t xml:space="preserve"> by example, acquire </w:t>
            </w:r>
            <w:r w:rsidRPr="00D05CC5">
              <w:rPr>
                <w:rFonts w:ascii="Times New Roman" w:eastAsia="Times New Roman" w:hAnsi="Times New Roman" w:cs="Times New Roman"/>
                <w:sz w:val="24"/>
                <w:szCs w:val="24"/>
                <w:lang w:val="en-GB"/>
              </w:rPr>
              <w:lastRenderedPageBreak/>
              <w:t>knowledge from role models, undergo professional growth seminars, and get feedback from my peers (</w:t>
            </w:r>
            <w:r w:rsidRPr="00D05CC5">
              <w:rPr>
                <w:rFonts w:ascii="Times New Roman" w:eastAsia="Times New Roman" w:hAnsi="Times New Roman" w:cs="Times New Roman"/>
                <w:sz w:val="24"/>
                <w:szCs w:val="24"/>
                <w:highlight w:val="white"/>
                <w:lang w:val="en-GB"/>
              </w:rPr>
              <w:t>Logan et al., 2020</w:t>
            </w:r>
            <w:r w:rsidRPr="00D05CC5">
              <w:rPr>
                <w:rFonts w:ascii="Times New Roman" w:eastAsia="Times New Roman" w:hAnsi="Times New Roman" w:cs="Times New Roman"/>
                <w:sz w:val="24"/>
                <w:szCs w:val="24"/>
                <w:lang w:val="en-GB"/>
              </w:rPr>
              <w:t>).</w:t>
            </w:r>
          </w:p>
          <w:p w14:paraId="68B69A2A"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404531FF"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tc>
      </w:tr>
      <w:tr w:rsidR="00F4112C" w:rsidRPr="00D05CC5" w14:paraId="5AFE5278" w14:textId="77777777">
        <w:tc>
          <w:tcPr>
            <w:tcW w:w="1872" w:type="dxa"/>
            <w:shd w:val="clear" w:color="auto" w:fill="auto"/>
            <w:tcMar>
              <w:top w:w="100" w:type="dxa"/>
              <w:left w:w="100" w:type="dxa"/>
              <w:bottom w:w="100" w:type="dxa"/>
              <w:right w:w="100" w:type="dxa"/>
            </w:tcMar>
          </w:tcPr>
          <w:p w14:paraId="2B86A341" w14:textId="77777777" w:rsidR="00F4112C" w:rsidRPr="00D05CC5" w:rsidRDefault="00515F20">
            <w:pPr>
              <w:widowControl w:val="0"/>
              <w:spacing w:line="240" w:lineRule="auto"/>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lastRenderedPageBreak/>
              <w:t>Week 4</w:t>
            </w:r>
          </w:p>
        </w:tc>
        <w:tc>
          <w:tcPr>
            <w:tcW w:w="1872" w:type="dxa"/>
            <w:shd w:val="clear" w:color="auto" w:fill="auto"/>
            <w:tcMar>
              <w:top w:w="100" w:type="dxa"/>
              <w:left w:w="100" w:type="dxa"/>
              <w:bottom w:w="100" w:type="dxa"/>
              <w:right w:w="100" w:type="dxa"/>
            </w:tcMar>
          </w:tcPr>
          <w:p w14:paraId="6731AFE1" w14:textId="77777777" w:rsidR="00F4112C" w:rsidRPr="00D05CC5" w:rsidRDefault="00515F20">
            <w:pPr>
              <w:widowControl w:val="0"/>
              <w:spacing w:line="240" w:lineRule="auto"/>
              <w:jc w:val="center"/>
              <w:rPr>
                <w:rFonts w:ascii="Times New Roman" w:eastAsia="Times New Roman" w:hAnsi="Times New Roman" w:cs="Times New Roman"/>
                <w:b/>
                <w:i/>
                <w:sz w:val="24"/>
                <w:szCs w:val="24"/>
                <w:lang w:val="en-GB"/>
              </w:rPr>
            </w:pPr>
            <w:r w:rsidRPr="00D05CC5">
              <w:rPr>
                <w:rFonts w:ascii="Times New Roman" w:eastAsia="Times New Roman" w:hAnsi="Times New Roman" w:cs="Times New Roman"/>
                <w:b/>
                <w:i/>
                <w:sz w:val="24"/>
                <w:szCs w:val="24"/>
                <w:lang w:val="en-GB"/>
              </w:rPr>
              <w:t>Digital Transformation</w:t>
            </w:r>
          </w:p>
        </w:tc>
        <w:tc>
          <w:tcPr>
            <w:tcW w:w="1872" w:type="dxa"/>
            <w:shd w:val="clear" w:color="auto" w:fill="auto"/>
            <w:tcMar>
              <w:top w:w="100" w:type="dxa"/>
              <w:left w:w="100" w:type="dxa"/>
              <w:bottom w:w="100" w:type="dxa"/>
              <w:right w:w="100" w:type="dxa"/>
            </w:tcMar>
          </w:tcPr>
          <w:p w14:paraId="78353E93"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 xml:space="preserve">This week’s module made me understand that, when an organisation undergoes a digital transformation, it makes significant modifications to its activities and the way it </w:t>
            </w:r>
            <w:r w:rsidRPr="00D05CC5">
              <w:rPr>
                <w:rFonts w:ascii="Times New Roman" w:eastAsia="Times New Roman" w:hAnsi="Times New Roman" w:cs="Times New Roman"/>
                <w:sz w:val="24"/>
                <w:szCs w:val="24"/>
                <w:lang w:val="en-GB"/>
              </w:rPr>
              <w:lastRenderedPageBreak/>
              <w:t>provides benefits to its consumers by adopting digital technology across the executive team. The competitive advantage of a company may be strengthened via the use of this transformation (</w:t>
            </w:r>
            <w:proofErr w:type="spellStart"/>
            <w:r w:rsidRPr="00D05CC5">
              <w:rPr>
                <w:rFonts w:ascii="Times New Roman" w:eastAsia="Times New Roman" w:hAnsi="Times New Roman" w:cs="Times New Roman"/>
                <w:sz w:val="24"/>
                <w:szCs w:val="24"/>
                <w:highlight w:val="white"/>
                <w:lang w:val="en-GB"/>
              </w:rPr>
              <w:t>Czakon</w:t>
            </w:r>
            <w:proofErr w:type="spellEnd"/>
            <w:r w:rsidRPr="00D05CC5">
              <w:rPr>
                <w:rFonts w:ascii="Times New Roman" w:eastAsia="Times New Roman" w:hAnsi="Times New Roman" w:cs="Times New Roman"/>
                <w:sz w:val="24"/>
                <w:szCs w:val="24"/>
                <w:highlight w:val="white"/>
                <w:lang w:val="en-GB"/>
              </w:rPr>
              <w:t xml:space="preserve"> et al., 2021</w:t>
            </w:r>
            <w:r w:rsidRPr="00D05CC5">
              <w:rPr>
                <w:rFonts w:ascii="Times New Roman" w:eastAsia="Times New Roman" w:hAnsi="Times New Roman" w:cs="Times New Roman"/>
                <w:sz w:val="24"/>
                <w:szCs w:val="24"/>
                <w:lang w:val="en-GB"/>
              </w:rPr>
              <w:t xml:space="preserve">). </w:t>
            </w:r>
          </w:p>
          <w:p w14:paraId="2DAE8690"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1B6D1137"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423A28B9"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p w14:paraId="4C390E75"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14:paraId="43EC82C2"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Many positive outcomes are possible as a result of digital transformation in the building sector, including enhanced collaboration between clients, upgraded project management and </w:t>
            </w:r>
            <w:r w:rsidRPr="00D05CC5">
              <w:rPr>
                <w:rFonts w:ascii="Times New Roman" w:eastAsia="Times New Roman" w:hAnsi="Times New Roman" w:cs="Times New Roman"/>
                <w:sz w:val="24"/>
                <w:szCs w:val="24"/>
                <w:lang w:val="en-GB"/>
              </w:rPr>
              <w:lastRenderedPageBreak/>
              <w:t>time management, greater security via intelligent sensors and wearables, reduced mistakes and revisions, improved efficiency, and boosted decisions based on data. As a further advantage, it may help construction businesses to save money and increase their bottom line.</w:t>
            </w:r>
          </w:p>
          <w:p w14:paraId="636127AA"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213B80C6"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14:paraId="02C7E182"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Assessing existing digital skills, recognising areas for development, and creating clear objectives and timetables are all great aspects to start when I am looking forward </w:t>
            </w:r>
            <w:r w:rsidRPr="00D05CC5">
              <w:rPr>
                <w:rFonts w:ascii="Times New Roman" w:eastAsia="Times New Roman" w:hAnsi="Times New Roman" w:cs="Times New Roman"/>
                <w:sz w:val="24"/>
                <w:szCs w:val="24"/>
                <w:lang w:val="en-GB"/>
              </w:rPr>
              <w:lastRenderedPageBreak/>
              <w:t>to enhancing digital transformation inside an organisation. Companies may deploy electronic solutions that correspond with their business plan by investing in staff training on new devices and applications, encouraging a culture of creativity and experimentation, along with collaborating with technology suppliers. The process of change will be kept on track by me through regular monitoring and review.</w:t>
            </w:r>
          </w:p>
          <w:p w14:paraId="4922E6D5"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tc>
      </w:tr>
      <w:tr w:rsidR="00F4112C" w:rsidRPr="00D05CC5" w14:paraId="6CCF7472" w14:textId="77777777">
        <w:tc>
          <w:tcPr>
            <w:tcW w:w="1872" w:type="dxa"/>
            <w:shd w:val="clear" w:color="auto" w:fill="auto"/>
            <w:tcMar>
              <w:top w:w="100" w:type="dxa"/>
              <w:left w:w="100" w:type="dxa"/>
              <w:bottom w:w="100" w:type="dxa"/>
              <w:right w:w="100" w:type="dxa"/>
            </w:tcMar>
          </w:tcPr>
          <w:p w14:paraId="69AEB54F" w14:textId="77777777" w:rsidR="00F4112C" w:rsidRPr="00D05CC5" w:rsidRDefault="00515F20">
            <w:pPr>
              <w:widowControl w:val="0"/>
              <w:spacing w:line="240" w:lineRule="auto"/>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lastRenderedPageBreak/>
              <w:t>Week 5</w:t>
            </w:r>
          </w:p>
        </w:tc>
        <w:tc>
          <w:tcPr>
            <w:tcW w:w="1872" w:type="dxa"/>
            <w:shd w:val="clear" w:color="auto" w:fill="auto"/>
            <w:tcMar>
              <w:top w:w="100" w:type="dxa"/>
              <w:left w:w="100" w:type="dxa"/>
              <w:bottom w:w="100" w:type="dxa"/>
              <w:right w:w="100" w:type="dxa"/>
            </w:tcMar>
          </w:tcPr>
          <w:p w14:paraId="6E6E913B" w14:textId="77777777" w:rsidR="00F4112C" w:rsidRPr="00D05CC5" w:rsidRDefault="00515F20">
            <w:pPr>
              <w:widowControl w:val="0"/>
              <w:spacing w:line="360" w:lineRule="auto"/>
              <w:jc w:val="center"/>
              <w:rPr>
                <w:rFonts w:ascii="Times New Roman" w:eastAsia="Times New Roman" w:hAnsi="Times New Roman" w:cs="Times New Roman"/>
                <w:b/>
                <w:i/>
                <w:sz w:val="24"/>
                <w:szCs w:val="24"/>
                <w:lang w:val="en-GB"/>
              </w:rPr>
            </w:pPr>
            <w:r w:rsidRPr="00D05CC5">
              <w:rPr>
                <w:rFonts w:ascii="Times New Roman" w:eastAsia="Times New Roman" w:hAnsi="Times New Roman" w:cs="Times New Roman"/>
                <w:b/>
                <w:i/>
                <w:sz w:val="24"/>
                <w:szCs w:val="24"/>
                <w:lang w:val="en-GB"/>
              </w:rPr>
              <w:t>Electronic Principles and Concepts</w:t>
            </w:r>
          </w:p>
        </w:tc>
        <w:tc>
          <w:tcPr>
            <w:tcW w:w="1872" w:type="dxa"/>
            <w:shd w:val="clear" w:color="auto" w:fill="auto"/>
            <w:tcMar>
              <w:top w:w="100" w:type="dxa"/>
              <w:left w:w="100" w:type="dxa"/>
              <w:bottom w:w="100" w:type="dxa"/>
              <w:right w:w="100" w:type="dxa"/>
            </w:tcMar>
          </w:tcPr>
          <w:p w14:paraId="22C6761A" w14:textId="05A1C13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Fundamentals and notions in electronics refer to the underlying concepts and theories that are used to create and maintain electrical devices and systems (</w:t>
            </w:r>
            <w:r w:rsidRPr="00D05CC5">
              <w:rPr>
                <w:rFonts w:ascii="Times New Roman" w:eastAsia="Times New Roman" w:hAnsi="Times New Roman" w:cs="Times New Roman"/>
                <w:sz w:val="24"/>
                <w:szCs w:val="24"/>
                <w:highlight w:val="white"/>
                <w:lang w:val="en-GB"/>
              </w:rPr>
              <w:t>Butler et al., 2019</w:t>
            </w:r>
            <w:r w:rsidRPr="00D05CC5">
              <w:rPr>
                <w:rFonts w:ascii="Times New Roman" w:eastAsia="Times New Roman" w:hAnsi="Times New Roman" w:cs="Times New Roman"/>
                <w:sz w:val="24"/>
                <w:szCs w:val="24"/>
                <w:lang w:val="en-GB"/>
              </w:rPr>
              <w:t xml:space="preserve">). Electrical and electronic circuits, computer logic, the physics of semiconductors, the analysis of signals, and electromagnetic theory are all examples of such fundamentals. I gained knowledge about, the circuit analysis method, </w:t>
            </w:r>
            <w:r w:rsidR="00DF4694" w:rsidRPr="00D05CC5">
              <w:rPr>
                <w:rFonts w:ascii="Times New Roman" w:eastAsia="Times New Roman" w:hAnsi="Times New Roman" w:cs="Times New Roman"/>
                <w:sz w:val="24"/>
                <w:szCs w:val="24"/>
                <w:lang w:val="en-GB"/>
              </w:rPr>
              <w:t>which is</w:t>
            </w:r>
            <w:r w:rsidRPr="00D05CC5">
              <w:rPr>
                <w:rFonts w:ascii="Times New Roman" w:eastAsia="Times New Roman" w:hAnsi="Times New Roman" w:cs="Times New Roman"/>
                <w:sz w:val="24"/>
                <w:szCs w:val="24"/>
                <w:lang w:val="en-GB"/>
              </w:rPr>
              <w:t xml:space="preserve"> an advanced method that helps in the </w:t>
            </w:r>
            <w:r w:rsidRPr="00D05CC5">
              <w:rPr>
                <w:rFonts w:ascii="Times New Roman" w:eastAsia="Times New Roman" w:hAnsi="Times New Roman" w:cs="Times New Roman"/>
                <w:sz w:val="24"/>
                <w:szCs w:val="24"/>
                <w:lang w:val="en-GB"/>
              </w:rPr>
              <w:lastRenderedPageBreak/>
              <w:t xml:space="preserve">thorough evaluation of electrical systems. </w:t>
            </w:r>
          </w:p>
          <w:p w14:paraId="32AD8C0D"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46E2A8F0"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0077CD58"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p w14:paraId="0F0D4765"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14:paraId="0B78976E"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Learning electronic principles and concepts has given me various benefits like improving my problem-solving abilities regarding this topic, greater opportunities for employment in industries including electronics engineering, telecommunications, and computer hardware. Improved critical thinking abilities; and a deeper grasp of how electrical equipment and systems function will also be noted by me. It may </w:t>
            </w:r>
            <w:r w:rsidRPr="00D05CC5">
              <w:rPr>
                <w:rFonts w:ascii="Times New Roman" w:eastAsia="Times New Roman" w:hAnsi="Times New Roman" w:cs="Times New Roman"/>
                <w:sz w:val="24"/>
                <w:szCs w:val="24"/>
                <w:lang w:val="en-GB"/>
              </w:rPr>
              <w:lastRenderedPageBreak/>
              <w:t>also serve as an initial step to mastering more complex concepts in electronics and other related disciplines.</w:t>
            </w:r>
          </w:p>
          <w:p w14:paraId="2C561C9C"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7E944CFF"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1A5ABD4D" w14:textId="6578DF1A"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To further improve my knowledge regarding this, I will be reading extensively, and I will be gathering </w:t>
            </w:r>
            <w:proofErr w:type="spellStart"/>
            <w:r w:rsidRPr="00D05CC5">
              <w:rPr>
                <w:rFonts w:ascii="Times New Roman" w:eastAsia="Times New Roman" w:hAnsi="Times New Roman" w:cs="Times New Roman"/>
                <w:sz w:val="24"/>
                <w:szCs w:val="24"/>
                <w:lang w:val="en-GB"/>
              </w:rPr>
              <w:t>informations</w:t>
            </w:r>
            <w:proofErr w:type="spellEnd"/>
            <w:r w:rsidRPr="00D05CC5">
              <w:rPr>
                <w:rFonts w:ascii="Times New Roman" w:eastAsia="Times New Roman" w:hAnsi="Times New Roman" w:cs="Times New Roman"/>
                <w:sz w:val="24"/>
                <w:szCs w:val="24"/>
                <w:lang w:val="en-GB"/>
              </w:rPr>
              <w:t xml:space="preserve"> from various peer-reviewed journals and online articles. Moreover, I will be taking help from my higher authority in the future organisation and attending workshops for my betterment.  To enhance my understanding of electronics, I </w:t>
            </w:r>
            <w:r w:rsidR="00DF4694" w:rsidRPr="00D05CC5">
              <w:rPr>
                <w:rFonts w:ascii="Times New Roman" w:eastAsia="Times New Roman" w:hAnsi="Times New Roman" w:cs="Times New Roman"/>
                <w:sz w:val="24"/>
                <w:szCs w:val="24"/>
                <w:lang w:val="en-GB"/>
              </w:rPr>
              <w:t>will be</w:t>
            </w:r>
            <w:r w:rsidRPr="00D05CC5">
              <w:rPr>
                <w:rFonts w:ascii="Times New Roman" w:eastAsia="Times New Roman" w:hAnsi="Times New Roman" w:cs="Times New Roman"/>
                <w:sz w:val="24"/>
                <w:szCs w:val="24"/>
                <w:lang w:val="en-GB"/>
              </w:rPr>
              <w:t xml:space="preserve"> regularly practicing, and experimenting with various components and gadgets.</w:t>
            </w:r>
          </w:p>
          <w:p w14:paraId="261CE8FF"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3E23570D"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tc>
      </w:tr>
      <w:tr w:rsidR="00F4112C" w:rsidRPr="00D05CC5" w14:paraId="4FA65B0C" w14:textId="77777777">
        <w:tc>
          <w:tcPr>
            <w:tcW w:w="1872" w:type="dxa"/>
            <w:shd w:val="clear" w:color="auto" w:fill="auto"/>
            <w:tcMar>
              <w:top w:w="100" w:type="dxa"/>
              <w:left w:w="100" w:type="dxa"/>
              <w:bottom w:w="100" w:type="dxa"/>
              <w:right w:w="100" w:type="dxa"/>
            </w:tcMar>
          </w:tcPr>
          <w:p w14:paraId="6DB33ABD" w14:textId="77777777" w:rsidR="00F4112C" w:rsidRPr="00D05CC5" w:rsidRDefault="00515F20">
            <w:pPr>
              <w:widowControl w:val="0"/>
              <w:spacing w:line="240" w:lineRule="auto"/>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lastRenderedPageBreak/>
              <w:t>Week 6</w:t>
            </w:r>
          </w:p>
        </w:tc>
        <w:tc>
          <w:tcPr>
            <w:tcW w:w="1872" w:type="dxa"/>
            <w:shd w:val="clear" w:color="auto" w:fill="auto"/>
            <w:tcMar>
              <w:top w:w="100" w:type="dxa"/>
              <w:left w:w="100" w:type="dxa"/>
              <w:bottom w:w="100" w:type="dxa"/>
              <w:right w:w="100" w:type="dxa"/>
            </w:tcMar>
          </w:tcPr>
          <w:p w14:paraId="0FE15249" w14:textId="77777777" w:rsidR="00F4112C" w:rsidRPr="00D05CC5" w:rsidRDefault="00515F20">
            <w:pPr>
              <w:widowControl w:val="0"/>
              <w:spacing w:line="360" w:lineRule="auto"/>
              <w:jc w:val="center"/>
              <w:rPr>
                <w:rFonts w:ascii="Times New Roman" w:eastAsia="Times New Roman" w:hAnsi="Times New Roman" w:cs="Times New Roman"/>
                <w:b/>
                <w:i/>
                <w:sz w:val="24"/>
                <w:szCs w:val="24"/>
                <w:lang w:val="en-GB"/>
              </w:rPr>
            </w:pPr>
            <w:r w:rsidRPr="00D05CC5">
              <w:rPr>
                <w:rFonts w:ascii="Times New Roman" w:eastAsia="Times New Roman" w:hAnsi="Times New Roman" w:cs="Times New Roman"/>
                <w:b/>
                <w:i/>
                <w:sz w:val="24"/>
                <w:szCs w:val="24"/>
                <w:lang w:val="en-GB"/>
              </w:rPr>
              <w:t xml:space="preserve">Introduction to Programmable Logic Controllers </w:t>
            </w:r>
          </w:p>
        </w:tc>
        <w:tc>
          <w:tcPr>
            <w:tcW w:w="1872" w:type="dxa"/>
            <w:shd w:val="clear" w:color="auto" w:fill="auto"/>
            <w:tcMar>
              <w:top w:w="100" w:type="dxa"/>
              <w:left w:w="100" w:type="dxa"/>
              <w:bottom w:w="100" w:type="dxa"/>
              <w:right w:w="100" w:type="dxa"/>
            </w:tcMar>
          </w:tcPr>
          <w:p w14:paraId="521E641B"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I have learned from this week’s module that, PLCs, or “programmable logic controllers”, are a kind of industrial computer often used in factories and other automated production facilities (</w:t>
            </w:r>
            <w:proofErr w:type="spellStart"/>
            <w:r w:rsidRPr="00D05CC5">
              <w:rPr>
                <w:rFonts w:ascii="Times New Roman" w:eastAsia="Times New Roman" w:hAnsi="Times New Roman" w:cs="Times New Roman"/>
                <w:sz w:val="24"/>
                <w:szCs w:val="24"/>
                <w:highlight w:val="white"/>
                <w:lang w:val="en-GB"/>
              </w:rPr>
              <w:t>Jayadi</w:t>
            </w:r>
            <w:proofErr w:type="spellEnd"/>
            <w:r w:rsidRPr="00D05CC5">
              <w:rPr>
                <w:rFonts w:ascii="Times New Roman" w:eastAsia="Times New Roman" w:hAnsi="Times New Roman" w:cs="Times New Roman"/>
                <w:sz w:val="24"/>
                <w:szCs w:val="24"/>
                <w:highlight w:val="white"/>
                <w:lang w:val="en-GB"/>
              </w:rPr>
              <w:t xml:space="preserve"> et al., 2019</w:t>
            </w:r>
            <w:r w:rsidRPr="00D05CC5">
              <w:rPr>
                <w:rFonts w:ascii="Times New Roman" w:eastAsia="Times New Roman" w:hAnsi="Times New Roman" w:cs="Times New Roman"/>
                <w:sz w:val="24"/>
                <w:szCs w:val="24"/>
                <w:lang w:val="en-GB"/>
              </w:rPr>
              <w:t xml:space="preserve">). To regulate machinery and procedures, they are programmed </w:t>
            </w:r>
            <w:r w:rsidRPr="00D05CC5">
              <w:rPr>
                <w:rFonts w:ascii="Times New Roman" w:eastAsia="Times New Roman" w:hAnsi="Times New Roman" w:cs="Times New Roman"/>
                <w:sz w:val="24"/>
                <w:szCs w:val="24"/>
                <w:lang w:val="en-GB"/>
              </w:rPr>
              <w:lastRenderedPageBreak/>
              <w:t>to analyse incoming data, make judgements based on that data, and then forwarding appropriate control signals.</w:t>
            </w:r>
          </w:p>
          <w:p w14:paraId="72F33260" w14:textId="77777777" w:rsidR="00F4112C" w:rsidRPr="00D05CC5" w:rsidRDefault="00F4112C">
            <w:pPr>
              <w:widowControl w:val="0"/>
              <w:spacing w:line="240" w:lineRule="auto"/>
              <w:rPr>
                <w:rFonts w:ascii="Times New Roman" w:eastAsia="Times New Roman" w:hAnsi="Times New Roman" w:cs="Times New Roman"/>
                <w:sz w:val="24"/>
                <w:szCs w:val="24"/>
                <w:lang w:val="en-GB"/>
              </w:rPr>
            </w:pPr>
          </w:p>
          <w:p w14:paraId="76E09385" w14:textId="77777777" w:rsidR="00F4112C" w:rsidRPr="00D05CC5" w:rsidRDefault="00F4112C">
            <w:pPr>
              <w:widowControl w:val="0"/>
              <w:spacing w:line="240" w:lineRule="auto"/>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20883EE5" w14:textId="3AB746A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I have analysed </w:t>
            </w:r>
            <w:r w:rsidR="00DF4694" w:rsidRPr="00D05CC5">
              <w:rPr>
                <w:rFonts w:ascii="Times New Roman" w:eastAsia="Times New Roman" w:hAnsi="Times New Roman" w:cs="Times New Roman"/>
                <w:sz w:val="24"/>
                <w:szCs w:val="24"/>
                <w:lang w:val="en-GB"/>
              </w:rPr>
              <w:t>that;</w:t>
            </w:r>
            <w:r w:rsidRPr="00D05CC5">
              <w:rPr>
                <w:rFonts w:ascii="Times New Roman" w:eastAsia="Times New Roman" w:hAnsi="Times New Roman" w:cs="Times New Roman"/>
                <w:sz w:val="24"/>
                <w:szCs w:val="24"/>
                <w:lang w:val="en-GB"/>
              </w:rPr>
              <w:t xml:space="preserve"> PLC is flexible in nature as it has a wide range of applications and may be utilised for a variety of tasks. A user may confidently upload and download various programmes without worrying about crashing the system.  Making new software without having to rebuild </w:t>
            </w:r>
            <w:r w:rsidRPr="00D05CC5">
              <w:rPr>
                <w:rFonts w:ascii="Times New Roman" w:eastAsia="Times New Roman" w:hAnsi="Times New Roman" w:cs="Times New Roman"/>
                <w:sz w:val="24"/>
                <w:szCs w:val="24"/>
                <w:lang w:val="en-GB"/>
              </w:rPr>
              <w:lastRenderedPageBreak/>
              <w:t>circuits is another benefit.</w:t>
            </w:r>
          </w:p>
          <w:p w14:paraId="25E1881F"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582FD830"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3E859BDA"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p w14:paraId="26B8E20C"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14:paraId="1DC4B6C3"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Providing dependable and effective management of machines and processes, “programmable logic controllers (PLCs)” play a crucial role in robotics and production. Constant maintenance and updates, the use of modern programming languages and software instruments, and </w:t>
            </w:r>
            <w:r w:rsidRPr="00D05CC5">
              <w:rPr>
                <w:rFonts w:ascii="Times New Roman" w:eastAsia="Times New Roman" w:hAnsi="Times New Roman" w:cs="Times New Roman"/>
                <w:sz w:val="24"/>
                <w:szCs w:val="24"/>
                <w:lang w:val="en-GB"/>
              </w:rPr>
              <w:lastRenderedPageBreak/>
              <w:t>the provision of continuing training for personnel in PLC programming and debugging are all ways in which firms may enhance their PLCs.</w:t>
            </w:r>
          </w:p>
          <w:p w14:paraId="1EA4067F" w14:textId="77777777" w:rsidR="00F4112C" w:rsidRPr="00D05CC5" w:rsidRDefault="00F4112C">
            <w:pPr>
              <w:widowControl w:val="0"/>
              <w:spacing w:line="240" w:lineRule="auto"/>
              <w:rPr>
                <w:rFonts w:ascii="Times New Roman" w:eastAsia="Times New Roman" w:hAnsi="Times New Roman" w:cs="Times New Roman"/>
                <w:sz w:val="24"/>
                <w:szCs w:val="24"/>
                <w:lang w:val="en-GB"/>
              </w:rPr>
            </w:pPr>
          </w:p>
          <w:p w14:paraId="1599FDB2" w14:textId="77777777" w:rsidR="00F4112C" w:rsidRPr="00D05CC5" w:rsidRDefault="00F4112C">
            <w:pPr>
              <w:widowControl w:val="0"/>
              <w:spacing w:line="240" w:lineRule="auto"/>
              <w:rPr>
                <w:rFonts w:ascii="Times New Roman" w:eastAsia="Times New Roman" w:hAnsi="Times New Roman" w:cs="Times New Roman"/>
                <w:sz w:val="24"/>
                <w:szCs w:val="24"/>
                <w:lang w:val="en-GB"/>
              </w:rPr>
            </w:pPr>
          </w:p>
        </w:tc>
      </w:tr>
      <w:tr w:rsidR="00F4112C" w:rsidRPr="00D05CC5" w14:paraId="7A4D8314" w14:textId="77777777">
        <w:tc>
          <w:tcPr>
            <w:tcW w:w="1872" w:type="dxa"/>
            <w:shd w:val="clear" w:color="auto" w:fill="auto"/>
            <w:tcMar>
              <w:top w:w="100" w:type="dxa"/>
              <w:left w:w="100" w:type="dxa"/>
              <w:bottom w:w="100" w:type="dxa"/>
              <w:right w:w="100" w:type="dxa"/>
            </w:tcMar>
          </w:tcPr>
          <w:p w14:paraId="3BFFBCD7" w14:textId="77777777" w:rsidR="00F4112C" w:rsidRPr="00D05CC5" w:rsidRDefault="00515F20">
            <w:pPr>
              <w:widowControl w:val="0"/>
              <w:spacing w:line="240" w:lineRule="auto"/>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lastRenderedPageBreak/>
              <w:t>Week 7</w:t>
            </w:r>
          </w:p>
        </w:tc>
        <w:tc>
          <w:tcPr>
            <w:tcW w:w="1872" w:type="dxa"/>
            <w:shd w:val="clear" w:color="auto" w:fill="auto"/>
            <w:tcMar>
              <w:top w:w="100" w:type="dxa"/>
              <w:left w:w="100" w:type="dxa"/>
              <w:bottom w:w="100" w:type="dxa"/>
              <w:right w:w="100" w:type="dxa"/>
            </w:tcMar>
          </w:tcPr>
          <w:p w14:paraId="5CFC6A02" w14:textId="77777777" w:rsidR="00F4112C" w:rsidRPr="00D05CC5" w:rsidRDefault="00515F20">
            <w:pPr>
              <w:widowControl w:val="0"/>
              <w:spacing w:line="360" w:lineRule="auto"/>
              <w:jc w:val="center"/>
              <w:rPr>
                <w:rFonts w:ascii="Times New Roman" w:eastAsia="Times New Roman" w:hAnsi="Times New Roman" w:cs="Times New Roman"/>
                <w:b/>
                <w:i/>
                <w:sz w:val="24"/>
                <w:szCs w:val="24"/>
                <w:lang w:val="en-GB"/>
              </w:rPr>
            </w:pPr>
            <w:r w:rsidRPr="00D05CC5">
              <w:rPr>
                <w:rFonts w:ascii="Times New Roman" w:eastAsia="Times New Roman" w:hAnsi="Times New Roman" w:cs="Times New Roman"/>
                <w:b/>
                <w:i/>
                <w:sz w:val="24"/>
                <w:szCs w:val="24"/>
                <w:lang w:val="en-GB"/>
              </w:rPr>
              <w:t>Skills Development in the Workplace</w:t>
            </w:r>
          </w:p>
        </w:tc>
        <w:tc>
          <w:tcPr>
            <w:tcW w:w="1872" w:type="dxa"/>
            <w:shd w:val="clear" w:color="auto" w:fill="auto"/>
            <w:tcMar>
              <w:top w:w="100" w:type="dxa"/>
              <w:left w:w="100" w:type="dxa"/>
              <w:bottom w:w="100" w:type="dxa"/>
              <w:right w:w="100" w:type="dxa"/>
            </w:tcMar>
          </w:tcPr>
          <w:p w14:paraId="5A7BA9C3" w14:textId="36EDC2F9"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I have learnt that “skills development in the workplace” describes the method of enhancing workers’ talents and competencies via instruction, guidance, and practice (</w:t>
            </w:r>
            <w:r w:rsidRPr="00D05CC5">
              <w:rPr>
                <w:rFonts w:ascii="Times New Roman" w:eastAsia="Times New Roman" w:hAnsi="Times New Roman" w:cs="Times New Roman"/>
                <w:sz w:val="24"/>
                <w:szCs w:val="24"/>
                <w:highlight w:val="white"/>
                <w:lang w:val="en-GB"/>
              </w:rPr>
              <w:t>Knight et al., 2021</w:t>
            </w:r>
            <w:r w:rsidRPr="00D05CC5">
              <w:rPr>
                <w:rFonts w:ascii="Times New Roman" w:eastAsia="Times New Roman" w:hAnsi="Times New Roman" w:cs="Times New Roman"/>
                <w:sz w:val="24"/>
                <w:szCs w:val="24"/>
                <w:lang w:val="en-GB"/>
              </w:rPr>
              <w:t xml:space="preserve">). Its objectives include boosting productivity at work, making </w:t>
            </w:r>
            <w:r w:rsidRPr="00D05CC5">
              <w:rPr>
                <w:rFonts w:ascii="Times New Roman" w:eastAsia="Times New Roman" w:hAnsi="Times New Roman" w:cs="Times New Roman"/>
                <w:sz w:val="24"/>
                <w:szCs w:val="24"/>
                <w:lang w:val="en-GB"/>
              </w:rPr>
              <w:lastRenderedPageBreak/>
              <w:t xml:space="preserve">workers more invested in their jobs, and making it easier for them to move up in their </w:t>
            </w:r>
            <w:r w:rsidR="00DF4694" w:rsidRPr="00D05CC5">
              <w:rPr>
                <w:rFonts w:ascii="Times New Roman" w:eastAsia="Times New Roman" w:hAnsi="Times New Roman" w:cs="Times New Roman"/>
                <w:sz w:val="24"/>
                <w:szCs w:val="24"/>
                <w:lang w:val="en-GB"/>
              </w:rPr>
              <w:t>organisations, etc.</w:t>
            </w:r>
            <w:r w:rsidRPr="00D05CC5">
              <w:rPr>
                <w:rFonts w:ascii="Times New Roman" w:eastAsia="Times New Roman" w:hAnsi="Times New Roman" w:cs="Times New Roman"/>
                <w:sz w:val="24"/>
                <w:szCs w:val="24"/>
                <w:lang w:val="en-GB"/>
              </w:rPr>
              <w:t xml:space="preserve"> Collaboration skills, communication skills, leadership skills, and time management skills are some of the impactful parts of enhancing skill establishment in an organisation. </w:t>
            </w:r>
          </w:p>
          <w:p w14:paraId="552C9247"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29F491F9"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2690D1AE"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I have understood that, improvements in efficiency, staff retention and involvement, satisfaction with employment and inspiration, staff absences and turnover, organisational efficiency and growth, and creative thinking are some of the benefits of investing in </w:t>
            </w:r>
            <w:r w:rsidRPr="00D05CC5">
              <w:rPr>
                <w:rFonts w:ascii="Times New Roman" w:eastAsia="Times New Roman" w:hAnsi="Times New Roman" w:cs="Times New Roman"/>
                <w:sz w:val="24"/>
                <w:szCs w:val="24"/>
                <w:lang w:val="en-GB"/>
              </w:rPr>
              <w:lastRenderedPageBreak/>
              <w:t>employee skill sets. It additionally assists in the development of a versatile workforce capable of adapting to the ever-changing demands of the organisation.</w:t>
            </w:r>
          </w:p>
          <w:p w14:paraId="1CC8B9FC"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p w14:paraId="5B93ADBF"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14:paraId="4B7D50E0"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Setting specific objectives, inquiring, and accepting constructive criticism, accepting and embracing new responsibilities, participating in appropriate training and seminars, and being updated of developments in my field are all things, which I plan to do to </w:t>
            </w:r>
            <w:r w:rsidRPr="00D05CC5">
              <w:rPr>
                <w:rFonts w:ascii="Times New Roman" w:eastAsia="Times New Roman" w:hAnsi="Times New Roman" w:cs="Times New Roman"/>
                <w:sz w:val="24"/>
                <w:szCs w:val="24"/>
                <w:lang w:val="en-GB"/>
              </w:rPr>
              <w:lastRenderedPageBreak/>
              <w:t>advance my professional growth within an organisation. In addition, expanding my network and collaborating with others may help me to develop professionally.</w:t>
            </w:r>
          </w:p>
          <w:p w14:paraId="21948F12"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5B417C61"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tc>
      </w:tr>
      <w:tr w:rsidR="00F4112C" w:rsidRPr="00D05CC5" w14:paraId="16E63406" w14:textId="77777777">
        <w:tc>
          <w:tcPr>
            <w:tcW w:w="1872" w:type="dxa"/>
            <w:shd w:val="clear" w:color="auto" w:fill="auto"/>
            <w:tcMar>
              <w:top w:w="100" w:type="dxa"/>
              <w:left w:w="100" w:type="dxa"/>
              <w:bottom w:w="100" w:type="dxa"/>
              <w:right w:w="100" w:type="dxa"/>
            </w:tcMar>
          </w:tcPr>
          <w:p w14:paraId="0AAAA169" w14:textId="77777777" w:rsidR="00F4112C" w:rsidRPr="00D05CC5" w:rsidRDefault="00515F20">
            <w:pPr>
              <w:widowControl w:val="0"/>
              <w:spacing w:line="240" w:lineRule="auto"/>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lastRenderedPageBreak/>
              <w:t>Week 8</w:t>
            </w:r>
          </w:p>
        </w:tc>
        <w:tc>
          <w:tcPr>
            <w:tcW w:w="1872" w:type="dxa"/>
            <w:shd w:val="clear" w:color="auto" w:fill="auto"/>
            <w:tcMar>
              <w:top w:w="100" w:type="dxa"/>
              <w:left w:w="100" w:type="dxa"/>
              <w:bottom w:w="100" w:type="dxa"/>
              <w:right w:w="100" w:type="dxa"/>
            </w:tcMar>
          </w:tcPr>
          <w:p w14:paraId="4EFEF875" w14:textId="77777777" w:rsidR="00F4112C" w:rsidRPr="00D05CC5" w:rsidRDefault="00515F20">
            <w:pPr>
              <w:widowControl w:val="0"/>
              <w:spacing w:line="240" w:lineRule="auto"/>
              <w:jc w:val="center"/>
              <w:rPr>
                <w:rFonts w:ascii="Times New Roman" w:eastAsia="Times New Roman" w:hAnsi="Times New Roman" w:cs="Times New Roman"/>
                <w:b/>
                <w:i/>
                <w:sz w:val="24"/>
                <w:szCs w:val="24"/>
                <w:lang w:val="en-GB"/>
              </w:rPr>
            </w:pPr>
            <w:r w:rsidRPr="00D05CC5">
              <w:rPr>
                <w:rFonts w:ascii="Times New Roman" w:eastAsia="Times New Roman" w:hAnsi="Times New Roman" w:cs="Times New Roman"/>
                <w:b/>
                <w:i/>
                <w:sz w:val="24"/>
                <w:szCs w:val="24"/>
                <w:lang w:val="en-GB"/>
              </w:rPr>
              <w:t>Project Integration</w:t>
            </w:r>
          </w:p>
        </w:tc>
        <w:tc>
          <w:tcPr>
            <w:tcW w:w="1872" w:type="dxa"/>
            <w:shd w:val="clear" w:color="auto" w:fill="auto"/>
            <w:tcMar>
              <w:top w:w="100" w:type="dxa"/>
              <w:left w:w="100" w:type="dxa"/>
              <w:bottom w:w="100" w:type="dxa"/>
              <w:right w:w="100" w:type="dxa"/>
            </w:tcMar>
          </w:tcPr>
          <w:p w14:paraId="268E8D00"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 xml:space="preserve">The process of integrating a project is to coordinate and synchronise its many parts, including its scope, timetable, </w:t>
            </w:r>
            <w:r w:rsidRPr="00D05CC5">
              <w:rPr>
                <w:rFonts w:ascii="Times New Roman" w:eastAsia="Times New Roman" w:hAnsi="Times New Roman" w:cs="Times New Roman"/>
                <w:sz w:val="24"/>
                <w:szCs w:val="24"/>
                <w:lang w:val="en-GB"/>
              </w:rPr>
              <w:lastRenderedPageBreak/>
              <w:t>money, excellence, and supplies. Integration is the process of bringing a project’s separate elements combined into an integrated unit that functions as a whole to accomplish its goals.</w:t>
            </w:r>
          </w:p>
          <w:p w14:paraId="45C41370"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0E2A92BF"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124C61D0"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Greater synchronisation of project results with organisational priorities, and greater satisfaction from </w:t>
            </w:r>
            <w:r w:rsidRPr="00D05CC5">
              <w:rPr>
                <w:rFonts w:ascii="Times New Roman" w:eastAsia="Times New Roman" w:hAnsi="Times New Roman" w:cs="Times New Roman"/>
                <w:sz w:val="24"/>
                <w:szCs w:val="24"/>
                <w:lang w:val="en-GB"/>
              </w:rPr>
              <w:lastRenderedPageBreak/>
              <w:t>stakeholders, and stronger collaboration and interaction among members of the team are all advantages of integrated projects (</w:t>
            </w:r>
            <w:proofErr w:type="spellStart"/>
            <w:r w:rsidRPr="00D05CC5">
              <w:rPr>
                <w:rFonts w:ascii="Times New Roman" w:eastAsia="Times New Roman" w:hAnsi="Times New Roman" w:cs="Times New Roman"/>
                <w:sz w:val="24"/>
                <w:szCs w:val="24"/>
                <w:highlight w:val="white"/>
                <w:lang w:val="en-GB"/>
              </w:rPr>
              <w:t>Georgiadou</w:t>
            </w:r>
            <w:proofErr w:type="spellEnd"/>
            <w:r w:rsidRPr="00D05CC5">
              <w:rPr>
                <w:rFonts w:ascii="Times New Roman" w:eastAsia="Times New Roman" w:hAnsi="Times New Roman" w:cs="Times New Roman"/>
                <w:sz w:val="24"/>
                <w:szCs w:val="24"/>
                <w:highlight w:val="white"/>
                <w:lang w:val="en-GB"/>
              </w:rPr>
              <w:t>, 2019</w:t>
            </w:r>
            <w:r w:rsidRPr="00D05CC5">
              <w:rPr>
                <w:rFonts w:ascii="Times New Roman" w:eastAsia="Times New Roman" w:hAnsi="Times New Roman" w:cs="Times New Roman"/>
                <w:sz w:val="24"/>
                <w:szCs w:val="24"/>
                <w:lang w:val="en-GB"/>
              </w:rPr>
              <w:t>). It aids in the detection and resolution of any problems that may develop throughout the course of a project’s execution.</w:t>
            </w:r>
          </w:p>
          <w:p w14:paraId="1751136D" w14:textId="77777777" w:rsidR="00F4112C" w:rsidRPr="00D05CC5" w:rsidRDefault="00F4112C">
            <w:pPr>
              <w:widowControl w:val="0"/>
              <w:spacing w:line="240" w:lineRule="auto"/>
              <w:jc w:val="both"/>
              <w:rPr>
                <w:rFonts w:ascii="Times New Roman" w:eastAsia="Times New Roman" w:hAnsi="Times New Roman" w:cs="Times New Roman"/>
                <w:b/>
                <w:sz w:val="24"/>
                <w:szCs w:val="24"/>
                <w:lang w:val="en-GB"/>
              </w:rPr>
            </w:pPr>
          </w:p>
          <w:p w14:paraId="1C62EC2E" w14:textId="77777777" w:rsidR="00F4112C" w:rsidRPr="00D05CC5" w:rsidRDefault="00F4112C">
            <w:pPr>
              <w:widowControl w:val="0"/>
              <w:spacing w:line="240" w:lineRule="auto"/>
              <w:jc w:val="both"/>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14:paraId="1A0B614D"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I can enhance project integration by emphasising clear and frequent interactions, encouraging </w:t>
            </w:r>
            <w:r w:rsidRPr="00D05CC5">
              <w:rPr>
                <w:rFonts w:ascii="Times New Roman" w:eastAsia="Times New Roman" w:hAnsi="Times New Roman" w:cs="Times New Roman"/>
                <w:sz w:val="24"/>
                <w:szCs w:val="24"/>
                <w:lang w:val="en-GB"/>
              </w:rPr>
              <w:lastRenderedPageBreak/>
              <w:t xml:space="preserve">participation from all relevant corporate stakeholders, keeping a close perspective of the project, and always looking for ways to better align its many parts. Along with this, I will be gathering relevant information about integrated projects from various academic journals and online magazines. </w:t>
            </w:r>
          </w:p>
          <w:p w14:paraId="41A0907A"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p w14:paraId="47D3796D" w14:textId="77777777" w:rsidR="00F4112C" w:rsidRPr="00D05CC5" w:rsidRDefault="00F4112C">
            <w:pPr>
              <w:widowControl w:val="0"/>
              <w:spacing w:line="360" w:lineRule="auto"/>
              <w:jc w:val="both"/>
              <w:rPr>
                <w:rFonts w:ascii="Times New Roman" w:eastAsia="Times New Roman" w:hAnsi="Times New Roman" w:cs="Times New Roman"/>
                <w:sz w:val="24"/>
                <w:szCs w:val="24"/>
                <w:lang w:val="en-GB"/>
              </w:rPr>
            </w:pPr>
          </w:p>
        </w:tc>
      </w:tr>
      <w:tr w:rsidR="00F4112C" w:rsidRPr="00D05CC5" w14:paraId="0F66B1A9" w14:textId="77777777">
        <w:tc>
          <w:tcPr>
            <w:tcW w:w="1872" w:type="dxa"/>
            <w:shd w:val="clear" w:color="auto" w:fill="auto"/>
            <w:tcMar>
              <w:top w:w="100" w:type="dxa"/>
              <w:left w:w="100" w:type="dxa"/>
              <w:bottom w:w="100" w:type="dxa"/>
              <w:right w:w="100" w:type="dxa"/>
            </w:tcMar>
          </w:tcPr>
          <w:p w14:paraId="18669376" w14:textId="77777777" w:rsidR="00F4112C" w:rsidRPr="00D05CC5" w:rsidRDefault="00515F20">
            <w:pPr>
              <w:widowControl w:val="0"/>
              <w:spacing w:line="240" w:lineRule="auto"/>
              <w:rPr>
                <w:rFonts w:ascii="Times New Roman" w:eastAsia="Times New Roman" w:hAnsi="Times New Roman" w:cs="Times New Roman"/>
                <w:b/>
                <w:sz w:val="24"/>
                <w:szCs w:val="24"/>
                <w:lang w:val="en-GB"/>
              </w:rPr>
            </w:pPr>
            <w:r w:rsidRPr="00D05CC5">
              <w:rPr>
                <w:rFonts w:ascii="Times New Roman" w:eastAsia="Times New Roman" w:hAnsi="Times New Roman" w:cs="Times New Roman"/>
                <w:b/>
                <w:sz w:val="24"/>
                <w:szCs w:val="24"/>
                <w:lang w:val="en-GB"/>
              </w:rPr>
              <w:lastRenderedPageBreak/>
              <w:t>Week 9</w:t>
            </w:r>
          </w:p>
        </w:tc>
        <w:tc>
          <w:tcPr>
            <w:tcW w:w="1872" w:type="dxa"/>
            <w:shd w:val="clear" w:color="auto" w:fill="auto"/>
            <w:tcMar>
              <w:top w:w="100" w:type="dxa"/>
              <w:left w:w="100" w:type="dxa"/>
              <w:bottom w:w="100" w:type="dxa"/>
              <w:right w:w="100" w:type="dxa"/>
            </w:tcMar>
          </w:tcPr>
          <w:p w14:paraId="3233E212" w14:textId="77777777" w:rsidR="00F4112C" w:rsidRPr="00D05CC5" w:rsidRDefault="00515F20">
            <w:pPr>
              <w:widowControl w:val="0"/>
              <w:jc w:val="center"/>
              <w:rPr>
                <w:rFonts w:ascii="Times New Roman" w:eastAsia="Times New Roman" w:hAnsi="Times New Roman" w:cs="Times New Roman"/>
                <w:b/>
                <w:i/>
                <w:sz w:val="24"/>
                <w:szCs w:val="24"/>
                <w:lang w:val="en-GB"/>
              </w:rPr>
            </w:pPr>
            <w:r w:rsidRPr="00D05CC5">
              <w:rPr>
                <w:rFonts w:ascii="Times New Roman" w:eastAsia="Times New Roman" w:hAnsi="Times New Roman" w:cs="Times New Roman"/>
                <w:b/>
                <w:i/>
                <w:sz w:val="24"/>
                <w:szCs w:val="24"/>
                <w:lang w:val="en-GB"/>
              </w:rPr>
              <w:t>Applied Analytics</w:t>
            </w:r>
          </w:p>
        </w:tc>
        <w:tc>
          <w:tcPr>
            <w:tcW w:w="1872" w:type="dxa"/>
            <w:shd w:val="clear" w:color="auto" w:fill="auto"/>
            <w:tcMar>
              <w:top w:w="100" w:type="dxa"/>
              <w:left w:w="100" w:type="dxa"/>
              <w:bottom w:w="100" w:type="dxa"/>
              <w:right w:w="100" w:type="dxa"/>
            </w:tcMar>
          </w:tcPr>
          <w:p w14:paraId="0B749BF7"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 xml:space="preserve">The educator taught us that, applied analytics is a method used to find solutions to business challenges via </w:t>
            </w:r>
            <w:r w:rsidRPr="00D05CC5">
              <w:rPr>
                <w:rFonts w:ascii="Times New Roman" w:eastAsia="Times New Roman" w:hAnsi="Times New Roman" w:cs="Times New Roman"/>
                <w:sz w:val="24"/>
                <w:szCs w:val="24"/>
                <w:lang w:val="en-GB"/>
              </w:rPr>
              <w:lastRenderedPageBreak/>
              <w:t>the use of relevant data (</w:t>
            </w:r>
            <w:r w:rsidRPr="00D05CC5">
              <w:rPr>
                <w:rFonts w:ascii="Times New Roman" w:eastAsia="Times New Roman" w:hAnsi="Times New Roman" w:cs="Times New Roman"/>
                <w:sz w:val="24"/>
                <w:szCs w:val="24"/>
                <w:highlight w:val="white"/>
                <w:lang w:val="en-GB"/>
              </w:rPr>
              <w:t>Barnes et al., 2019</w:t>
            </w:r>
            <w:r w:rsidRPr="00D05CC5">
              <w:rPr>
                <w:rFonts w:ascii="Times New Roman" w:eastAsia="Times New Roman" w:hAnsi="Times New Roman" w:cs="Times New Roman"/>
                <w:sz w:val="24"/>
                <w:szCs w:val="24"/>
                <w:lang w:val="en-GB"/>
              </w:rPr>
              <w:t>). Employing analytics methods to business challenges is also helpful in enhancing one’s existing technological abilities.</w:t>
            </w:r>
          </w:p>
          <w:p w14:paraId="13901AE4" w14:textId="77777777" w:rsidR="00F4112C" w:rsidRPr="00D05CC5" w:rsidRDefault="00F4112C">
            <w:pPr>
              <w:widowControl w:val="0"/>
              <w:spacing w:line="240" w:lineRule="auto"/>
              <w:rPr>
                <w:rFonts w:ascii="Times New Roman" w:eastAsia="Times New Roman" w:hAnsi="Times New Roman" w:cs="Times New Roman"/>
                <w:sz w:val="24"/>
                <w:szCs w:val="24"/>
                <w:lang w:val="en-GB"/>
              </w:rPr>
            </w:pPr>
          </w:p>
          <w:p w14:paraId="1A644D3C" w14:textId="77777777" w:rsidR="00F4112C" w:rsidRPr="00D05CC5" w:rsidRDefault="00F4112C">
            <w:pPr>
              <w:widowControl w:val="0"/>
              <w:spacing w:line="240" w:lineRule="auto"/>
              <w:rPr>
                <w:rFonts w:ascii="Times New Roman" w:eastAsia="Times New Roman" w:hAnsi="Times New Roman" w:cs="Times New Roman"/>
                <w:sz w:val="24"/>
                <w:szCs w:val="24"/>
                <w:lang w:val="en-GB"/>
              </w:rPr>
            </w:pPr>
          </w:p>
          <w:p w14:paraId="14F3B750" w14:textId="77777777" w:rsidR="00F4112C" w:rsidRPr="00D05CC5" w:rsidRDefault="00F4112C">
            <w:pPr>
              <w:widowControl w:val="0"/>
              <w:spacing w:line="240" w:lineRule="auto"/>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64CC3A99"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It facilitates the project manager’s daily tasks and enhances his or her effectiveness.  In addition, it </w:t>
            </w:r>
            <w:r w:rsidRPr="00D05CC5">
              <w:rPr>
                <w:rFonts w:ascii="Times New Roman" w:eastAsia="Times New Roman" w:hAnsi="Times New Roman" w:cs="Times New Roman"/>
                <w:sz w:val="24"/>
                <w:szCs w:val="24"/>
                <w:lang w:val="en-GB"/>
              </w:rPr>
              <w:lastRenderedPageBreak/>
              <w:t>helps the company learn more about its clients.</w:t>
            </w:r>
          </w:p>
          <w:p w14:paraId="09F0E4D0"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p w14:paraId="7986C23F"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p w14:paraId="41D6DE0D" w14:textId="77777777" w:rsidR="00F4112C" w:rsidRPr="00D05CC5" w:rsidRDefault="00F4112C">
            <w:pPr>
              <w:widowControl w:val="0"/>
              <w:spacing w:line="240" w:lineRule="auto"/>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14:paraId="6B11799A" w14:textId="77777777" w:rsidR="00F4112C" w:rsidRPr="00D05CC5" w:rsidRDefault="00515F20">
            <w:pPr>
              <w:widowControl w:val="0"/>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lastRenderedPageBreak/>
              <w:t xml:space="preserve">As a project manager, I can enhance a company’s applied analytics by recognising areas of concern </w:t>
            </w:r>
            <w:r w:rsidRPr="00D05CC5">
              <w:rPr>
                <w:rFonts w:ascii="Times New Roman" w:eastAsia="Times New Roman" w:hAnsi="Times New Roman" w:cs="Times New Roman"/>
                <w:sz w:val="24"/>
                <w:szCs w:val="24"/>
                <w:lang w:val="en-GB"/>
              </w:rPr>
              <w:lastRenderedPageBreak/>
              <w:t>where analysis of data may lead to improved decision-making, coordinating with data professionals and clients, defining the success criteria, and allocating resources accordingly (</w:t>
            </w:r>
            <w:proofErr w:type="spellStart"/>
            <w:r w:rsidRPr="00D05CC5">
              <w:rPr>
                <w:rFonts w:ascii="Times New Roman" w:eastAsia="Times New Roman" w:hAnsi="Times New Roman" w:cs="Times New Roman"/>
                <w:sz w:val="24"/>
                <w:szCs w:val="24"/>
                <w:highlight w:val="white"/>
                <w:lang w:val="en-GB"/>
              </w:rPr>
              <w:t>Krogstie</w:t>
            </w:r>
            <w:proofErr w:type="spellEnd"/>
            <w:r w:rsidRPr="00D05CC5">
              <w:rPr>
                <w:rFonts w:ascii="Times New Roman" w:eastAsia="Times New Roman" w:hAnsi="Times New Roman" w:cs="Times New Roman"/>
                <w:sz w:val="24"/>
                <w:szCs w:val="24"/>
                <w:highlight w:val="white"/>
                <w:lang w:val="en-GB"/>
              </w:rPr>
              <w:t xml:space="preserve"> et al., 2019</w:t>
            </w:r>
            <w:r w:rsidRPr="00D05CC5">
              <w:rPr>
                <w:rFonts w:ascii="Times New Roman" w:eastAsia="Times New Roman" w:hAnsi="Times New Roman" w:cs="Times New Roman"/>
                <w:sz w:val="24"/>
                <w:szCs w:val="24"/>
                <w:lang w:val="en-GB"/>
              </w:rPr>
              <w:t>).</w:t>
            </w:r>
          </w:p>
          <w:p w14:paraId="187303D5" w14:textId="77777777" w:rsidR="00F4112C" w:rsidRPr="00D05CC5" w:rsidRDefault="00F4112C">
            <w:pPr>
              <w:widowControl w:val="0"/>
              <w:spacing w:line="240" w:lineRule="auto"/>
              <w:jc w:val="center"/>
              <w:rPr>
                <w:rFonts w:ascii="Times New Roman" w:eastAsia="Times New Roman" w:hAnsi="Times New Roman" w:cs="Times New Roman"/>
                <w:b/>
                <w:sz w:val="24"/>
                <w:szCs w:val="24"/>
                <w:lang w:val="en-GB"/>
              </w:rPr>
            </w:pPr>
          </w:p>
        </w:tc>
      </w:tr>
    </w:tbl>
    <w:p w14:paraId="71BA6B78" w14:textId="77777777" w:rsidR="00F4112C" w:rsidRPr="00D05CC5" w:rsidRDefault="00515F20" w:rsidP="00B7663B">
      <w:pPr>
        <w:spacing w:line="360" w:lineRule="auto"/>
        <w:jc w:val="center"/>
        <w:rPr>
          <w:rFonts w:ascii="Times New Roman" w:hAnsi="Times New Roman" w:cs="Times New Roman"/>
          <w:b/>
          <w:sz w:val="24"/>
          <w:szCs w:val="24"/>
          <w:lang w:val="en-GB"/>
        </w:rPr>
      </w:pPr>
      <w:bookmarkStart w:id="4" w:name="_kfrqrcb9bu8u" w:colFirst="0" w:colLast="0"/>
      <w:bookmarkEnd w:id="4"/>
      <w:r w:rsidRPr="00D05CC5">
        <w:rPr>
          <w:rFonts w:ascii="Times New Roman" w:hAnsi="Times New Roman" w:cs="Times New Roman"/>
          <w:b/>
          <w:sz w:val="24"/>
          <w:szCs w:val="24"/>
          <w:lang w:val="en-GB"/>
        </w:rPr>
        <w:lastRenderedPageBreak/>
        <w:t>Table 1:</w:t>
      </w:r>
      <w:r w:rsidR="00B7663B" w:rsidRPr="00D05CC5">
        <w:rPr>
          <w:rFonts w:ascii="Times New Roman" w:hAnsi="Times New Roman" w:cs="Times New Roman"/>
          <w:b/>
          <w:sz w:val="24"/>
          <w:szCs w:val="24"/>
          <w:lang w:val="en-GB"/>
        </w:rPr>
        <w:t xml:space="preserve"> </w:t>
      </w:r>
      <w:r w:rsidRPr="00D05CC5">
        <w:rPr>
          <w:rFonts w:ascii="Times New Roman" w:hAnsi="Times New Roman" w:cs="Times New Roman"/>
          <w:b/>
          <w:sz w:val="24"/>
          <w:szCs w:val="24"/>
          <w:lang w:val="en-GB"/>
        </w:rPr>
        <w:t>Logbook</w:t>
      </w:r>
    </w:p>
    <w:p w14:paraId="17B9DAF3" w14:textId="77777777" w:rsidR="00F4112C" w:rsidRPr="00D05CC5" w:rsidRDefault="00515F20" w:rsidP="00B7663B">
      <w:pPr>
        <w:spacing w:line="360" w:lineRule="auto"/>
        <w:jc w:val="center"/>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(Source: Self-created)</w:t>
      </w:r>
    </w:p>
    <w:p w14:paraId="50115599" w14:textId="77777777" w:rsidR="00F4112C" w:rsidRPr="00D05CC5" w:rsidRDefault="00515F20" w:rsidP="0081186D">
      <w:pPr>
        <w:pStyle w:val="Heading1"/>
        <w:rPr>
          <w:lang w:val="en-GB"/>
        </w:rPr>
      </w:pPr>
      <w:bookmarkStart w:id="5" w:name="_7wmgj67wcche" w:colFirst="0" w:colLast="0"/>
      <w:bookmarkStart w:id="6" w:name="_Toc133255921"/>
      <w:bookmarkEnd w:id="5"/>
      <w:r w:rsidRPr="00D05CC5">
        <w:rPr>
          <w:lang w:val="en-GB"/>
        </w:rPr>
        <w:t>Conclusion</w:t>
      </w:r>
      <w:bookmarkEnd w:id="6"/>
      <w:r w:rsidRPr="00D05CC5">
        <w:rPr>
          <w:lang w:val="en-GB"/>
        </w:rPr>
        <w:t xml:space="preserve"> </w:t>
      </w:r>
    </w:p>
    <w:p w14:paraId="440DA6B3" w14:textId="77777777" w:rsidR="00F4112C" w:rsidRPr="00D05CC5" w:rsidRDefault="00515F20">
      <w:pPr>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 xml:space="preserve">This study </w:t>
      </w:r>
      <w:r w:rsidRPr="00D05CC5">
        <w:rPr>
          <w:rFonts w:ascii="Times New Roman" w:eastAsia="Times New Roman" w:hAnsi="Times New Roman" w:cs="Times New Roman"/>
          <w:b/>
          <w:i/>
          <w:sz w:val="24"/>
          <w:szCs w:val="24"/>
          <w:lang w:val="en-GB"/>
        </w:rPr>
        <w:t>aimed</w:t>
      </w:r>
      <w:r w:rsidRPr="00D05CC5">
        <w:rPr>
          <w:rFonts w:ascii="Times New Roman" w:eastAsia="Times New Roman" w:hAnsi="Times New Roman" w:cs="Times New Roman"/>
          <w:sz w:val="24"/>
          <w:szCs w:val="24"/>
          <w:lang w:val="en-GB"/>
        </w:rPr>
        <w:t xml:space="preserve"> at presenting a logbook that will be consisting of 9 consecutive weeks along with the taught modules. Analysing the logbook with these details helped me to recognise the importance of the key learnt activities. Along with that, I was able to master these taught activities by improving them quickly. Improving these skills has helped me to be a better learning individual at the university as well as in my future workplace. </w:t>
      </w:r>
    </w:p>
    <w:p w14:paraId="5AC0EBE1" w14:textId="77777777" w:rsidR="00F4112C" w:rsidRPr="00D05CC5" w:rsidRDefault="00515F20">
      <w:pPr>
        <w:spacing w:line="360" w:lineRule="auto"/>
        <w:jc w:val="both"/>
        <w:rPr>
          <w:rFonts w:ascii="Times New Roman" w:eastAsia="Times New Roman" w:hAnsi="Times New Roman" w:cs="Times New Roman"/>
          <w:sz w:val="24"/>
          <w:szCs w:val="24"/>
          <w:lang w:val="en-GB"/>
        </w:rPr>
      </w:pPr>
      <w:r w:rsidRPr="00D05CC5">
        <w:rPr>
          <w:rFonts w:ascii="Times New Roman" w:eastAsia="Times New Roman" w:hAnsi="Times New Roman" w:cs="Times New Roman"/>
          <w:sz w:val="24"/>
          <w:szCs w:val="24"/>
          <w:lang w:val="en-GB"/>
        </w:rPr>
        <w:t xml:space="preserve">In addition, I have understood that keeping a logbook may improve the quality and dependability of research results by increasing the precision and thoroughness of gathering information, decreasing the number of inaccuracies and errors, promoting collaboration and interaction, etc. Furthermore, logbooks can be used as an official record of actions and as evidence of meeting specified standards. </w:t>
      </w:r>
    </w:p>
    <w:p w14:paraId="36260230" w14:textId="77777777" w:rsidR="00F4112C" w:rsidRPr="00D05CC5" w:rsidRDefault="00F4112C">
      <w:pPr>
        <w:spacing w:line="360" w:lineRule="auto"/>
        <w:jc w:val="both"/>
        <w:rPr>
          <w:rFonts w:ascii="Times New Roman" w:eastAsia="Times New Roman" w:hAnsi="Times New Roman" w:cs="Times New Roman"/>
          <w:sz w:val="24"/>
          <w:szCs w:val="24"/>
          <w:lang w:val="en-GB"/>
        </w:rPr>
      </w:pPr>
    </w:p>
    <w:p w14:paraId="6B2EB10B" w14:textId="77777777" w:rsidR="00F4112C" w:rsidRPr="00D05CC5" w:rsidRDefault="00515F20">
      <w:pPr>
        <w:spacing w:line="360" w:lineRule="auto"/>
        <w:jc w:val="both"/>
        <w:rPr>
          <w:rFonts w:ascii="Times New Roman" w:eastAsia="Times New Roman" w:hAnsi="Times New Roman" w:cs="Times New Roman"/>
          <w:sz w:val="24"/>
          <w:szCs w:val="24"/>
          <w:lang w:val="en-GB"/>
        </w:rPr>
      </w:pPr>
      <w:r w:rsidRPr="00D05CC5">
        <w:rPr>
          <w:lang w:val="en-GB"/>
        </w:rPr>
        <w:br w:type="page"/>
      </w:r>
    </w:p>
    <w:p w14:paraId="794AE961" w14:textId="77777777" w:rsidR="00F4112C" w:rsidRPr="00D05CC5" w:rsidRDefault="00515F20">
      <w:pPr>
        <w:pStyle w:val="Heading1"/>
        <w:jc w:val="both"/>
        <w:rPr>
          <w:lang w:val="en-GB"/>
        </w:rPr>
      </w:pPr>
      <w:bookmarkStart w:id="7" w:name="_3e29rbor2w9g" w:colFirst="0" w:colLast="0"/>
      <w:bookmarkStart w:id="8" w:name="_Toc133255922"/>
      <w:bookmarkEnd w:id="7"/>
      <w:r w:rsidRPr="00D05CC5">
        <w:rPr>
          <w:lang w:val="en-GB"/>
        </w:rPr>
        <w:lastRenderedPageBreak/>
        <w:t>Reference List</w:t>
      </w:r>
      <w:bookmarkEnd w:id="8"/>
    </w:p>
    <w:p w14:paraId="49E82E24" w14:textId="77777777" w:rsidR="00EB1C38" w:rsidRPr="00D05CC5" w:rsidRDefault="00EB1C38">
      <w:pPr>
        <w:spacing w:line="360" w:lineRule="auto"/>
        <w:jc w:val="both"/>
        <w:rPr>
          <w:rFonts w:ascii="Times New Roman" w:eastAsia="Times New Roman" w:hAnsi="Times New Roman" w:cs="Times New Roman"/>
          <w:sz w:val="28"/>
          <w:szCs w:val="28"/>
          <w:highlight w:val="white"/>
          <w:lang w:val="en-GB"/>
        </w:rPr>
      </w:pPr>
      <w:proofErr w:type="spellStart"/>
      <w:r w:rsidRPr="00D05CC5">
        <w:rPr>
          <w:rFonts w:ascii="Times New Roman" w:eastAsia="Times New Roman" w:hAnsi="Times New Roman" w:cs="Times New Roman"/>
          <w:sz w:val="24"/>
          <w:szCs w:val="24"/>
          <w:highlight w:val="white"/>
          <w:lang w:val="en-GB"/>
        </w:rPr>
        <w:t>Bodin</w:t>
      </w:r>
      <w:proofErr w:type="spellEnd"/>
      <w:r w:rsidRPr="00D05CC5">
        <w:rPr>
          <w:rFonts w:ascii="Times New Roman" w:eastAsia="Times New Roman" w:hAnsi="Times New Roman" w:cs="Times New Roman"/>
          <w:sz w:val="24"/>
          <w:szCs w:val="24"/>
          <w:highlight w:val="white"/>
          <w:lang w:val="en-GB"/>
        </w:rPr>
        <w:t xml:space="preserve">, Ö., Alexander, S.M., Baggio, J., Barnes, M.L., </w:t>
      </w:r>
      <w:proofErr w:type="spellStart"/>
      <w:r w:rsidRPr="00D05CC5">
        <w:rPr>
          <w:rFonts w:ascii="Times New Roman" w:eastAsia="Times New Roman" w:hAnsi="Times New Roman" w:cs="Times New Roman"/>
          <w:sz w:val="24"/>
          <w:szCs w:val="24"/>
          <w:highlight w:val="white"/>
          <w:lang w:val="en-GB"/>
        </w:rPr>
        <w:t>Berardo</w:t>
      </w:r>
      <w:proofErr w:type="spellEnd"/>
      <w:r w:rsidRPr="00D05CC5">
        <w:rPr>
          <w:rFonts w:ascii="Times New Roman" w:eastAsia="Times New Roman" w:hAnsi="Times New Roman" w:cs="Times New Roman"/>
          <w:sz w:val="24"/>
          <w:szCs w:val="24"/>
          <w:highlight w:val="white"/>
          <w:lang w:val="en-GB"/>
        </w:rPr>
        <w:t xml:space="preserve">, R., Cumming, G.S., Dee, L.E., Fischer, A.P., Fischer, M., </w:t>
      </w:r>
      <w:proofErr w:type="spellStart"/>
      <w:r w:rsidRPr="00D05CC5">
        <w:rPr>
          <w:rFonts w:ascii="Times New Roman" w:eastAsia="Times New Roman" w:hAnsi="Times New Roman" w:cs="Times New Roman"/>
          <w:sz w:val="24"/>
          <w:szCs w:val="24"/>
          <w:highlight w:val="white"/>
          <w:lang w:val="en-GB"/>
        </w:rPr>
        <w:t>Mancilla</w:t>
      </w:r>
      <w:proofErr w:type="spellEnd"/>
      <w:r w:rsidRPr="00D05CC5">
        <w:rPr>
          <w:rFonts w:ascii="Times New Roman" w:eastAsia="Times New Roman" w:hAnsi="Times New Roman" w:cs="Times New Roman"/>
          <w:sz w:val="24"/>
          <w:szCs w:val="24"/>
          <w:highlight w:val="white"/>
          <w:lang w:val="en-GB"/>
        </w:rPr>
        <w:t xml:space="preserve"> Garcia, M. and Guerrero, A.M., (2019). Improving network approaches to the study of complex social–ecological interdependencies. </w:t>
      </w:r>
      <w:r w:rsidRPr="00D05CC5">
        <w:rPr>
          <w:rFonts w:ascii="Times New Roman" w:eastAsia="Times New Roman" w:hAnsi="Times New Roman" w:cs="Times New Roman"/>
          <w:i/>
          <w:sz w:val="24"/>
          <w:szCs w:val="24"/>
          <w:highlight w:val="white"/>
          <w:lang w:val="en-GB"/>
        </w:rPr>
        <w:t>Nature sustainability</w:t>
      </w:r>
      <w:r w:rsidRPr="00D05CC5">
        <w:rPr>
          <w:rFonts w:ascii="Times New Roman" w:eastAsia="Times New Roman" w:hAnsi="Times New Roman" w:cs="Times New Roman"/>
          <w:sz w:val="24"/>
          <w:szCs w:val="24"/>
          <w:highlight w:val="white"/>
          <w:lang w:val="en-GB"/>
        </w:rPr>
        <w:t xml:space="preserve">, </w:t>
      </w:r>
      <w:r w:rsidRPr="00D05CC5">
        <w:rPr>
          <w:rFonts w:ascii="Times New Roman" w:eastAsia="Times New Roman" w:hAnsi="Times New Roman" w:cs="Times New Roman"/>
          <w:i/>
          <w:sz w:val="24"/>
          <w:szCs w:val="24"/>
          <w:highlight w:val="white"/>
          <w:lang w:val="en-GB"/>
        </w:rPr>
        <w:t>2</w:t>
      </w:r>
      <w:r w:rsidRPr="00D05CC5">
        <w:rPr>
          <w:rFonts w:ascii="Times New Roman" w:eastAsia="Times New Roman" w:hAnsi="Times New Roman" w:cs="Times New Roman"/>
          <w:sz w:val="24"/>
          <w:szCs w:val="24"/>
          <w:highlight w:val="white"/>
          <w:lang w:val="en-GB"/>
        </w:rPr>
        <w:t>(7), pp.551-559.</w:t>
      </w:r>
    </w:p>
    <w:p w14:paraId="6B3EF750" w14:textId="77777777" w:rsidR="00EB1C38" w:rsidRPr="00D05CC5" w:rsidRDefault="00EB1C38">
      <w:pPr>
        <w:spacing w:line="360" w:lineRule="auto"/>
        <w:jc w:val="both"/>
        <w:rPr>
          <w:rFonts w:ascii="Times New Roman" w:eastAsia="Times New Roman" w:hAnsi="Times New Roman" w:cs="Times New Roman"/>
          <w:sz w:val="24"/>
          <w:szCs w:val="24"/>
          <w:highlight w:val="white"/>
          <w:lang w:val="en-GB"/>
        </w:rPr>
      </w:pPr>
      <w:r w:rsidRPr="00D05CC5">
        <w:rPr>
          <w:rFonts w:ascii="Times New Roman" w:eastAsia="Times New Roman" w:hAnsi="Times New Roman" w:cs="Times New Roman"/>
          <w:sz w:val="24"/>
          <w:szCs w:val="24"/>
          <w:highlight w:val="white"/>
          <w:lang w:val="en-GB"/>
        </w:rPr>
        <w:t xml:space="preserve">Butler, K.T., Sai Gautam, G. and </w:t>
      </w:r>
      <w:proofErr w:type="spellStart"/>
      <w:r w:rsidRPr="00D05CC5">
        <w:rPr>
          <w:rFonts w:ascii="Times New Roman" w:eastAsia="Times New Roman" w:hAnsi="Times New Roman" w:cs="Times New Roman"/>
          <w:sz w:val="24"/>
          <w:szCs w:val="24"/>
          <w:highlight w:val="white"/>
          <w:lang w:val="en-GB"/>
        </w:rPr>
        <w:t>Canepa</w:t>
      </w:r>
      <w:proofErr w:type="spellEnd"/>
      <w:r w:rsidRPr="00D05CC5">
        <w:rPr>
          <w:rFonts w:ascii="Times New Roman" w:eastAsia="Times New Roman" w:hAnsi="Times New Roman" w:cs="Times New Roman"/>
          <w:sz w:val="24"/>
          <w:szCs w:val="24"/>
          <w:highlight w:val="white"/>
          <w:lang w:val="en-GB"/>
        </w:rPr>
        <w:t xml:space="preserve">, P., (2019). Designing interfaces in energy materials applications with first-principles calculations. </w:t>
      </w:r>
      <w:proofErr w:type="spellStart"/>
      <w:r w:rsidRPr="00D05CC5">
        <w:rPr>
          <w:rFonts w:ascii="Times New Roman" w:eastAsia="Times New Roman" w:hAnsi="Times New Roman" w:cs="Times New Roman"/>
          <w:i/>
          <w:sz w:val="24"/>
          <w:szCs w:val="24"/>
          <w:highlight w:val="white"/>
          <w:lang w:val="en-GB"/>
        </w:rPr>
        <w:t>npj</w:t>
      </w:r>
      <w:proofErr w:type="spellEnd"/>
      <w:r w:rsidRPr="00D05CC5">
        <w:rPr>
          <w:rFonts w:ascii="Times New Roman" w:eastAsia="Times New Roman" w:hAnsi="Times New Roman" w:cs="Times New Roman"/>
          <w:i/>
          <w:sz w:val="24"/>
          <w:szCs w:val="24"/>
          <w:highlight w:val="white"/>
          <w:lang w:val="en-GB"/>
        </w:rPr>
        <w:t xml:space="preserve"> Computational Materials</w:t>
      </w:r>
      <w:r w:rsidRPr="00D05CC5">
        <w:rPr>
          <w:rFonts w:ascii="Times New Roman" w:eastAsia="Times New Roman" w:hAnsi="Times New Roman" w:cs="Times New Roman"/>
          <w:sz w:val="24"/>
          <w:szCs w:val="24"/>
          <w:highlight w:val="white"/>
          <w:lang w:val="en-GB"/>
        </w:rPr>
        <w:t xml:space="preserve">, </w:t>
      </w:r>
      <w:r w:rsidRPr="00D05CC5">
        <w:rPr>
          <w:rFonts w:ascii="Times New Roman" w:eastAsia="Times New Roman" w:hAnsi="Times New Roman" w:cs="Times New Roman"/>
          <w:i/>
          <w:sz w:val="24"/>
          <w:szCs w:val="24"/>
          <w:highlight w:val="white"/>
          <w:lang w:val="en-GB"/>
        </w:rPr>
        <w:t>5</w:t>
      </w:r>
      <w:r w:rsidRPr="00D05CC5">
        <w:rPr>
          <w:rFonts w:ascii="Times New Roman" w:eastAsia="Times New Roman" w:hAnsi="Times New Roman" w:cs="Times New Roman"/>
          <w:sz w:val="24"/>
          <w:szCs w:val="24"/>
          <w:highlight w:val="white"/>
          <w:lang w:val="en-GB"/>
        </w:rPr>
        <w:t>(1), p.19.</w:t>
      </w:r>
    </w:p>
    <w:p w14:paraId="69A2A8E7" w14:textId="77777777" w:rsidR="00EB1C38" w:rsidRPr="00D05CC5" w:rsidRDefault="00EB1C38">
      <w:pPr>
        <w:spacing w:line="360" w:lineRule="auto"/>
        <w:jc w:val="both"/>
        <w:rPr>
          <w:rFonts w:ascii="Times New Roman" w:eastAsia="Times New Roman" w:hAnsi="Times New Roman" w:cs="Times New Roman"/>
          <w:sz w:val="24"/>
          <w:szCs w:val="24"/>
          <w:highlight w:val="white"/>
          <w:lang w:val="en-GB"/>
        </w:rPr>
      </w:pPr>
      <w:proofErr w:type="spellStart"/>
      <w:r w:rsidRPr="00D05CC5">
        <w:rPr>
          <w:rFonts w:ascii="Times New Roman" w:eastAsia="Times New Roman" w:hAnsi="Times New Roman" w:cs="Times New Roman"/>
          <w:sz w:val="24"/>
          <w:szCs w:val="24"/>
          <w:highlight w:val="white"/>
          <w:lang w:val="en-GB"/>
        </w:rPr>
        <w:t>Georgiadou</w:t>
      </w:r>
      <w:proofErr w:type="spellEnd"/>
      <w:r w:rsidRPr="00D05CC5">
        <w:rPr>
          <w:rFonts w:ascii="Times New Roman" w:eastAsia="Times New Roman" w:hAnsi="Times New Roman" w:cs="Times New Roman"/>
          <w:sz w:val="24"/>
          <w:szCs w:val="24"/>
          <w:highlight w:val="white"/>
          <w:lang w:val="en-GB"/>
        </w:rPr>
        <w:t xml:space="preserve">, M.C., (2019). An overview of benefits and challenges of building information modelling (BIM) adoption in UK residential projects. </w:t>
      </w:r>
      <w:r w:rsidRPr="00D05CC5">
        <w:rPr>
          <w:rFonts w:ascii="Times New Roman" w:eastAsia="Times New Roman" w:hAnsi="Times New Roman" w:cs="Times New Roman"/>
          <w:i/>
          <w:sz w:val="24"/>
          <w:szCs w:val="24"/>
          <w:highlight w:val="white"/>
          <w:lang w:val="en-GB"/>
        </w:rPr>
        <w:t>Construction Innovation</w:t>
      </w:r>
      <w:r w:rsidRPr="00D05CC5">
        <w:rPr>
          <w:rFonts w:ascii="Times New Roman" w:eastAsia="Times New Roman" w:hAnsi="Times New Roman" w:cs="Times New Roman"/>
          <w:sz w:val="24"/>
          <w:szCs w:val="24"/>
          <w:highlight w:val="white"/>
          <w:lang w:val="en-GB"/>
        </w:rPr>
        <w:t>.</w:t>
      </w:r>
    </w:p>
    <w:p w14:paraId="2036950A" w14:textId="77777777" w:rsidR="00EB1C38" w:rsidRPr="00D05CC5" w:rsidRDefault="00EB1C38">
      <w:pPr>
        <w:spacing w:line="360" w:lineRule="auto"/>
        <w:jc w:val="both"/>
        <w:rPr>
          <w:rFonts w:ascii="Times New Roman" w:eastAsia="Times New Roman" w:hAnsi="Times New Roman" w:cs="Times New Roman"/>
          <w:sz w:val="24"/>
          <w:szCs w:val="24"/>
          <w:highlight w:val="white"/>
          <w:lang w:val="en-GB"/>
        </w:rPr>
      </w:pPr>
      <w:proofErr w:type="spellStart"/>
      <w:r w:rsidRPr="00D05CC5">
        <w:rPr>
          <w:rFonts w:ascii="Times New Roman" w:eastAsia="Times New Roman" w:hAnsi="Times New Roman" w:cs="Times New Roman"/>
          <w:sz w:val="24"/>
          <w:szCs w:val="24"/>
          <w:highlight w:val="white"/>
          <w:lang w:val="en-GB"/>
        </w:rPr>
        <w:t>Jedynak</w:t>
      </w:r>
      <w:proofErr w:type="spellEnd"/>
      <w:r w:rsidRPr="00D05CC5">
        <w:rPr>
          <w:rFonts w:ascii="Times New Roman" w:eastAsia="Times New Roman" w:hAnsi="Times New Roman" w:cs="Times New Roman"/>
          <w:sz w:val="24"/>
          <w:szCs w:val="24"/>
          <w:highlight w:val="white"/>
          <w:lang w:val="en-GB"/>
        </w:rPr>
        <w:t xml:space="preserve">, M., </w:t>
      </w:r>
      <w:proofErr w:type="spellStart"/>
      <w:r w:rsidRPr="00D05CC5">
        <w:rPr>
          <w:rFonts w:ascii="Times New Roman" w:eastAsia="Times New Roman" w:hAnsi="Times New Roman" w:cs="Times New Roman"/>
          <w:sz w:val="24"/>
          <w:szCs w:val="24"/>
          <w:highlight w:val="white"/>
          <w:lang w:val="en-GB"/>
        </w:rPr>
        <w:t>Czakon</w:t>
      </w:r>
      <w:proofErr w:type="spellEnd"/>
      <w:r w:rsidRPr="00D05CC5">
        <w:rPr>
          <w:rFonts w:ascii="Times New Roman" w:eastAsia="Times New Roman" w:hAnsi="Times New Roman" w:cs="Times New Roman"/>
          <w:sz w:val="24"/>
          <w:szCs w:val="24"/>
          <w:highlight w:val="white"/>
          <w:lang w:val="en-GB"/>
        </w:rPr>
        <w:t xml:space="preserve">, W., </w:t>
      </w:r>
      <w:proofErr w:type="spellStart"/>
      <w:r w:rsidRPr="00D05CC5">
        <w:rPr>
          <w:rFonts w:ascii="Times New Roman" w:eastAsia="Times New Roman" w:hAnsi="Times New Roman" w:cs="Times New Roman"/>
          <w:sz w:val="24"/>
          <w:szCs w:val="24"/>
          <w:highlight w:val="white"/>
          <w:lang w:val="en-GB"/>
        </w:rPr>
        <w:t>Kuźniarska</w:t>
      </w:r>
      <w:proofErr w:type="spellEnd"/>
      <w:r w:rsidRPr="00D05CC5">
        <w:rPr>
          <w:rFonts w:ascii="Times New Roman" w:eastAsia="Times New Roman" w:hAnsi="Times New Roman" w:cs="Times New Roman"/>
          <w:sz w:val="24"/>
          <w:szCs w:val="24"/>
          <w:highlight w:val="white"/>
          <w:lang w:val="en-GB"/>
        </w:rPr>
        <w:t xml:space="preserve">, A. and Mania, K., (2021). Digital transformation of organizations: what do we know and where to go </w:t>
      </w:r>
      <w:proofErr w:type="spellStart"/>
      <w:r w:rsidRPr="00D05CC5">
        <w:rPr>
          <w:rFonts w:ascii="Times New Roman" w:eastAsia="Times New Roman" w:hAnsi="Times New Roman" w:cs="Times New Roman"/>
          <w:sz w:val="24"/>
          <w:szCs w:val="24"/>
          <w:highlight w:val="white"/>
          <w:lang w:val="en-GB"/>
        </w:rPr>
        <w:t>next</w:t>
      </w:r>
      <w:proofErr w:type="gramStart"/>
      <w:r w:rsidRPr="00D05CC5">
        <w:rPr>
          <w:rFonts w:ascii="Times New Roman" w:eastAsia="Times New Roman" w:hAnsi="Times New Roman" w:cs="Times New Roman"/>
          <w:sz w:val="24"/>
          <w:szCs w:val="24"/>
          <w:highlight w:val="white"/>
          <w:lang w:val="en-GB"/>
        </w:rPr>
        <w:t>?.</w:t>
      </w:r>
      <w:r w:rsidRPr="00D05CC5">
        <w:rPr>
          <w:rFonts w:ascii="Times New Roman" w:eastAsia="Times New Roman" w:hAnsi="Times New Roman" w:cs="Times New Roman"/>
          <w:i/>
          <w:sz w:val="24"/>
          <w:szCs w:val="24"/>
          <w:highlight w:val="white"/>
          <w:lang w:val="en-GB"/>
        </w:rPr>
        <w:t>Journal</w:t>
      </w:r>
      <w:proofErr w:type="spellEnd"/>
      <w:proofErr w:type="gramEnd"/>
      <w:r w:rsidRPr="00D05CC5">
        <w:rPr>
          <w:rFonts w:ascii="Times New Roman" w:eastAsia="Times New Roman" w:hAnsi="Times New Roman" w:cs="Times New Roman"/>
          <w:i/>
          <w:sz w:val="24"/>
          <w:szCs w:val="24"/>
          <w:highlight w:val="white"/>
          <w:lang w:val="en-GB"/>
        </w:rPr>
        <w:t xml:space="preserve"> of Organizational Change Management</w:t>
      </w:r>
      <w:r w:rsidRPr="00D05CC5">
        <w:rPr>
          <w:rFonts w:ascii="Times New Roman" w:eastAsia="Times New Roman" w:hAnsi="Times New Roman" w:cs="Times New Roman"/>
          <w:sz w:val="24"/>
          <w:szCs w:val="24"/>
          <w:highlight w:val="white"/>
          <w:lang w:val="en-GB"/>
        </w:rPr>
        <w:t xml:space="preserve">, </w:t>
      </w:r>
      <w:r w:rsidRPr="00D05CC5">
        <w:rPr>
          <w:rFonts w:ascii="Times New Roman" w:eastAsia="Times New Roman" w:hAnsi="Times New Roman" w:cs="Times New Roman"/>
          <w:i/>
          <w:sz w:val="24"/>
          <w:szCs w:val="24"/>
          <w:highlight w:val="white"/>
          <w:lang w:val="en-GB"/>
        </w:rPr>
        <w:t>34</w:t>
      </w:r>
      <w:r w:rsidRPr="00D05CC5">
        <w:rPr>
          <w:rFonts w:ascii="Times New Roman" w:eastAsia="Times New Roman" w:hAnsi="Times New Roman" w:cs="Times New Roman"/>
          <w:sz w:val="24"/>
          <w:szCs w:val="24"/>
          <w:highlight w:val="white"/>
          <w:lang w:val="en-GB"/>
        </w:rPr>
        <w:t>(3), pp.629-652.</w:t>
      </w:r>
    </w:p>
    <w:p w14:paraId="6900626B" w14:textId="77777777" w:rsidR="00EB1C38" w:rsidRPr="00D05CC5" w:rsidRDefault="00EB1C38">
      <w:pPr>
        <w:spacing w:line="360" w:lineRule="auto"/>
        <w:jc w:val="both"/>
        <w:rPr>
          <w:rFonts w:ascii="Times New Roman" w:eastAsia="Times New Roman" w:hAnsi="Times New Roman" w:cs="Times New Roman"/>
          <w:sz w:val="24"/>
          <w:szCs w:val="24"/>
          <w:highlight w:val="white"/>
          <w:lang w:val="en-GB"/>
        </w:rPr>
      </w:pPr>
      <w:proofErr w:type="spellStart"/>
      <w:r w:rsidRPr="00D05CC5">
        <w:rPr>
          <w:rFonts w:ascii="Times New Roman" w:eastAsia="Times New Roman" w:hAnsi="Times New Roman" w:cs="Times New Roman"/>
          <w:sz w:val="24"/>
          <w:szCs w:val="24"/>
          <w:highlight w:val="white"/>
          <w:lang w:val="en-GB"/>
        </w:rPr>
        <w:t>Lehne</w:t>
      </w:r>
      <w:proofErr w:type="spellEnd"/>
      <w:r w:rsidRPr="00D05CC5">
        <w:rPr>
          <w:rFonts w:ascii="Times New Roman" w:eastAsia="Times New Roman" w:hAnsi="Times New Roman" w:cs="Times New Roman"/>
          <w:sz w:val="24"/>
          <w:szCs w:val="24"/>
          <w:highlight w:val="white"/>
          <w:lang w:val="en-GB"/>
        </w:rPr>
        <w:t xml:space="preserve">, M., Sass, J., </w:t>
      </w:r>
      <w:proofErr w:type="spellStart"/>
      <w:r w:rsidRPr="00D05CC5">
        <w:rPr>
          <w:rFonts w:ascii="Times New Roman" w:eastAsia="Times New Roman" w:hAnsi="Times New Roman" w:cs="Times New Roman"/>
          <w:sz w:val="24"/>
          <w:szCs w:val="24"/>
          <w:highlight w:val="white"/>
          <w:lang w:val="en-GB"/>
        </w:rPr>
        <w:t>Essenwanger</w:t>
      </w:r>
      <w:proofErr w:type="spellEnd"/>
      <w:r w:rsidRPr="00D05CC5">
        <w:rPr>
          <w:rFonts w:ascii="Times New Roman" w:eastAsia="Times New Roman" w:hAnsi="Times New Roman" w:cs="Times New Roman"/>
          <w:sz w:val="24"/>
          <w:szCs w:val="24"/>
          <w:highlight w:val="white"/>
          <w:lang w:val="en-GB"/>
        </w:rPr>
        <w:t xml:space="preserve">, A., </w:t>
      </w:r>
      <w:proofErr w:type="spellStart"/>
      <w:r w:rsidRPr="00D05CC5">
        <w:rPr>
          <w:rFonts w:ascii="Times New Roman" w:eastAsia="Times New Roman" w:hAnsi="Times New Roman" w:cs="Times New Roman"/>
          <w:sz w:val="24"/>
          <w:szCs w:val="24"/>
          <w:highlight w:val="white"/>
          <w:lang w:val="en-GB"/>
        </w:rPr>
        <w:t>Schepers</w:t>
      </w:r>
      <w:proofErr w:type="spellEnd"/>
      <w:r w:rsidRPr="00D05CC5">
        <w:rPr>
          <w:rFonts w:ascii="Times New Roman" w:eastAsia="Times New Roman" w:hAnsi="Times New Roman" w:cs="Times New Roman"/>
          <w:sz w:val="24"/>
          <w:szCs w:val="24"/>
          <w:highlight w:val="white"/>
          <w:lang w:val="en-GB"/>
        </w:rPr>
        <w:t xml:space="preserve">, J. and Thun, S., (2019). Why digital medicine depends on interoperability. </w:t>
      </w:r>
      <w:r w:rsidRPr="00D05CC5">
        <w:rPr>
          <w:rFonts w:ascii="Times New Roman" w:eastAsia="Times New Roman" w:hAnsi="Times New Roman" w:cs="Times New Roman"/>
          <w:i/>
          <w:sz w:val="24"/>
          <w:szCs w:val="24"/>
          <w:highlight w:val="white"/>
          <w:lang w:val="en-GB"/>
        </w:rPr>
        <w:t>NPJ digital medicine</w:t>
      </w:r>
      <w:r w:rsidRPr="00D05CC5">
        <w:rPr>
          <w:rFonts w:ascii="Times New Roman" w:eastAsia="Times New Roman" w:hAnsi="Times New Roman" w:cs="Times New Roman"/>
          <w:sz w:val="24"/>
          <w:szCs w:val="24"/>
          <w:highlight w:val="white"/>
          <w:lang w:val="en-GB"/>
        </w:rPr>
        <w:t xml:space="preserve">, </w:t>
      </w:r>
      <w:r w:rsidRPr="00D05CC5">
        <w:rPr>
          <w:rFonts w:ascii="Times New Roman" w:eastAsia="Times New Roman" w:hAnsi="Times New Roman" w:cs="Times New Roman"/>
          <w:i/>
          <w:sz w:val="24"/>
          <w:szCs w:val="24"/>
          <w:highlight w:val="white"/>
          <w:lang w:val="en-GB"/>
        </w:rPr>
        <w:t>2</w:t>
      </w:r>
      <w:r w:rsidRPr="00D05CC5">
        <w:rPr>
          <w:rFonts w:ascii="Times New Roman" w:eastAsia="Times New Roman" w:hAnsi="Times New Roman" w:cs="Times New Roman"/>
          <w:sz w:val="24"/>
          <w:szCs w:val="24"/>
          <w:highlight w:val="white"/>
          <w:lang w:val="en-GB"/>
        </w:rPr>
        <w:t>(1), p.79.</w:t>
      </w:r>
    </w:p>
    <w:p w14:paraId="4ECC8F24" w14:textId="77777777" w:rsidR="00EB1C38" w:rsidRPr="00D05CC5" w:rsidRDefault="00EB1C38">
      <w:pPr>
        <w:spacing w:line="360" w:lineRule="auto"/>
        <w:jc w:val="both"/>
        <w:rPr>
          <w:rFonts w:ascii="Times New Roman" w:eastAsia="Times New Roman" w:hAnsi="Times New Roman" w:cs="Times New Roman"/>
          <w:sz w:val="24"/>
          <w:szCs w:val="24"/>
          <w:highlight w:val="white"/>
          <w:lang w:val="en-GB"/>
        </w:rPr>
      </w:pPr>
      <w:r w:rsidRPr="00D05CC5">
        <w:rPr>
          <w:rFonts w:ascii="Times New Roman" w:eastAsia="Times New Roman" w:hAnsi="Times New Roman" w:cs="Times New Roman"/>
          <w:sz w:val="24"/>
          <w:szCs w:val="24"/>
          <w:highlight w:val="white"/>
          <w:lang w:val="en-GB"/>
        </w:rPr>
        <w:t xml:space="preserve">Lingard, H., Wakefield, R. and Walker, D., (2020). The client’s role in promoting work health and safety in construction projects: balancing contracts and relationships to effect change. </w:t>
      </w:r>
      <w:r w:rsidRPr="00D05CC5">
        <w:rPr>
          <w:rFonts w:ascii="Times New Roman" w:eastAsia="Times New Roman" w:hAnsi="Times New Roman" w:cs="Times New Roman"/>
          <w:i/>
          <w:sz w:val="24"/>
          <w:szCs w:val="24"/>
          <w:highlight w:val="white"/>
          <w:lang w:val="en-GB"/>
        </w:rPr>
        <w:t>Construction management and economics</w:t>
      </w:r>
      <w:r w:rsidRPr="00D05CC5">
        <w:rPr>
          <w:rFonts w:ascii="Times New Roman" w:eastAsia="Times New Roman" w:hAnsi="Times New Roman" w:cs="Times New Roman"/>
          <w:sz w:val="24"/>
          <w:szCs w:val="24"/>
          <w:highlight w:val="white"/>
          <w:lang w:val="en-GB"/>
        </w:rPr>
        <w:t xml:space="preserve">, </w:t>
      </w:r>
      <w:r w:rsidRPr="00D05CC5">
        <w:rPr>
          <w:rFonts w:ascii="Times New Roman" w:eastAsia="Times New Roman" w:hAnsi="Times New Roman" w:cs="Times New Roman"/>
          <w:i/>
          <w:sz w:val="24"/>
          <w:szCs w:val="24"/>
          <w:highlight w:val="white"/>
          <w:lang w:val="en-GB"/>
        </w:rPr>
        <w:t>38</w:t>
      </w:r>
      <w:r w:rsidRPr="00D05CC5">
        <w:rPr>
          <w:rFonts w:ascii="Times New Roman" w:eastAsia="Times New Roman" w:hAnsi="Times New Roman" w:cs="Times New Roman"/>
          <w:sz w:val="24"/>
          <w:szCs w:val="24"/>
          <w:highlight w:val="white"/>
          <w:lang w:val="en-GB"/>
        </w:rPr>
        <w:t>(11), pp.993-1008.</w:t>
      </w:r>
    </w:p>
    <w:p w14:paraId="189C43FA" w14:textId="77777777" w:rsidR="00EB1C38" w:rsidRPr="00D05CC5" w:rsidRDefault="00EB1C38">
      <w:pPr>
        <w:spacing w:line="360" w:lineRule="auto"/>
        <w:jc w:val="both"/>
        <w:rPr>
          <w:rFonts w:ascii="Times New Roman" w:eastAsia="Times New Roman" w:hAnsi="Times New Roman" w:cs="Times New Roman"/>
          <w:sz w:val="24"/>
          <w:szCs w:val="24"/>
          <w:highlight w:val="white"/>
          <w:lang w:val="en-GB"/>
        </w:rPr>
      </w:pPr>
      <w:proofErr w:type="spellStart"/>
      <w:r w:rsidRPr="00D05CC5">
        <w:rPr>
          <w:rFonts w:ascii="Times New Roman" w:eastAsia="Times New Roman" w:hAnsi="Times New Roman" w:cs="Times New Roman"/>
          <w:sz w:val="24"/>
          <w:szCs w:val="24"/>
          <w:highlight w:val="white"/>
          <w:lang w:val="en-GB"/>
        </w:rPr>
        <w:t>Mikalef</w:t>
      </w:r>
      <w:proofErr w:type="spellEnd"/>
      <w:r w:rsidRPr="00D05CC5">
        <w:rPr>
          <w:rFonts w:ascii="Times New Roman" w:eastAsia="Times New Roman" w:hAnsi="Times New Roman" w:cs="Times New Roman"/>
          <w:sz w:val="24"/>
          <w:szCs w:val="24"/>
          <w:highlight w:val="white"/>
          <w:lang w:val="en-GB"/>
        </w:rPr>
        <w:t xml:space="preserve">, P., </w:t>
      </w:r>
      <w:proofErr w:type="spellStart"/>
      <w:r w:rsidRPr="00D05CC5">
        <w:rPr>
          <w:rFonts w:ascii="Times New Roman" w:eastAsia="Times New Roman" w:hAnsi="Times New Roman" w:cs="Times New Roman"/>
          <w:sz w:val="24"/>
          <w:szCs w:val="24"/>
          <w:highlight w:val="white"/>
          <w:lang w:val="en-GB"/>
        </w:rPr>
        <w:t>Boura</w:t>
      </w:r>
      <w:proofErr w:type="spellEnd"/>
      <w:r w:rsidRPr="00D05CC5">
        <w:rPr>
          <w:rFonts w:ascii="Times New Roman" w:eastAsia="Times New Roman" w:hAnsi="Times New Roman" w:cs="Times New Roman"/>
          <w:sz w:val="24"/>
          <w:szCs w:val="24"/>
          <w:highlight w:val="white"/>
          <w:lang w:val="en-GB"/>
        </w:rPr>
        <w:t xml:space="preserve">, M., </w:t>
      </w:r>
      <w:proofErr w:type="spellStart"/>
      <w:r w:rsidRPr="00D05CC5">
        <w:rPr>
          <w:rFonts w:ascii="Times New Roman" w:eastAsia="Times New Roman" w:hAnsi="Times New Roman" w:cs="Times New Roman"/>
          <w:sz w:val="24"/>
          <w:szCs w:val="24"/>
          <w:highlight w:val="white"/>
          <w:lang w:val="en-GB"/>
        </w:rPr>
        <w:t>Lekakos</w:t>
      </w:r>
      <w:proofErr w:type="spellEnd"/>
      <w:r w:rsidRPr="00D05CC5">
        <w:rPr>
          <w:rFonts w:ascii="Times New Roman" w:eastAsia="Times New Roman" w:hAnsi="Times New Roman" w:cs="Times New Roman"/>
          <w:sz w:val="24"/>
          <w:szCs w:val="24"/>
          <w:highlight w:val="white"/>
          <w:lang w:val="en-GB"/>
        </w:rPr>
        <w:t xml:space="preserve">, G. and </w:t>
      </w:r>
      <w:proofErr w:type="spellStart"/>
      <w:r w:rsidRPr="00D05CC5">
        <w:rPr>
          <w:rFonts w:ascii="Times New Roman" w:eastAsia="Times New Roman" w:hAnsi="Times New Roman" w:cs="Times New Roman"/>
          <w:sz w:val="24"/>
          <w:szCs w:val="24"/>
          <w:highlight w:val="white"/>
          <w:lang w:val="en-GB"/>
        </w:rPr>
        <w:t>Krogstie</w:t>
      </w:r>
      <w:proofErr w:type="spellEnd"/>
      <w:r w:rsidRPr="00D05CC5">
        <w:rPr>
          <w:rFonts w:ascii="Times New Roman" w:eastAsia="Times New Roman" w:hAnsi="Times New Roman" w:cs="Times New Roman"/>
          <w:sz w:val="24"/>
          <w:szCs w:val="24"/>
          <w:highlight w:val="white"/>
          <w:lang w:val="en-GB"/>
        </w:rPr>
        <w:t xml:space="preserve">, J., (2019). Big data analytics and firm performance: Findings from a mixed-method approach. </w:t>
      </w:r>
      <w:r w:rsidRPr="00D05CC5">
        <w:rPr>
          <w:rFonts w:ascii="Times New Roman" w:eastAsia="Times New Roman" w:hAnsi="Times New Roman" w:cs="Times New Roman"/>
          <w:i/>
          <w:sz w:val="24"/>
          <w:szCs w:val="24"/>
          <w:highlight w:val="white"/>
          <w:lang w:val="en-GB"/>
        </w:rPr>
        <w:t>Journal of Business Research</w:t>
      </w:r>
      <w:r w:rsidRPr="00D05CC5">
        <w:rPr>
          <w:rFonts w:ascii="Times New Roman" w:eastAsia="Times New Roman" w:hAnsi="Times New Roman" w:cs="Times New Roman"/>
          <w:sz w:val="24"/>
          <w:szCs w:val="24"/>
          <w:highlight w:val="white"/>
          <w:lang w:val="en-GB"/>
        </w:rPr>
        <w:t xml:space="preserve">, </w:t>
      </w:r>
      <w:r w:rsidRPr="00D05CC5">
        <w:rPr>
          <w:rFonts w:ascii="Times New Roman" w:eastAsia="Times New Roman" w:hAnsi="Times New Roman" w:cs="Times New Roman"/>
          <w:i/>
          <w:sz w:val="24"/>
          <w:szCs w:val="24"/>
          <w:highlight w:val="white"/>
          <w:lang w:val="en-GB"/>
        </w:rPr>
        <w:t>98</w:t>
      </w:r>
      <w:r w:rsidRPr="00D05CC5">
        <w:rPr>
          <w:rFonts w:ascii="Times New Roman" w:eastAsia="Times New Roman" w:hAnsi="Times New Roman" w:cs="Times New Roman"/>
          <w:sz w:val="24"/>
          <w:szCs w:val="24"/>
          <w:highlight w:val="white"/>
          <w:lang w:val="en-GB"/>
        </w:rPr>
        <w:t>, pp.261-276.</w:t>
      </w:r>
    </w:p>
    <w:p w14:paraId="3DE896E0" w14:textId="77777777" w:rsidR="00EB1C38" w:rsidRPr="00D05CC5" w:rsidRDefault="00EB1C38">
      <w:pPr>
        <w:spacing w:line="360" w:lineRule="auto"/>
        <w:jc w:val="both"/>
        <w:rPr>
          <w:rFonts w:ascii="Times New Roman" w:eastAsia="Times New Roman" w:hAnsi="Times New Roman" w:cs="Times New Roman"/>
          <w:sz w:val="24"/>
          <w:szCs w:val="24"/>
          <w:highlight w:val="white"/>
          <w:lang w:val="en-GB"/>
        </w:rPr>
      </w:pPr>
      <w:r w:rsidRPr="00D05CC5">
        <w:rPr>
          <w:rFonts w:ascii="Times New Roman" w:eastAsia="Times New Roman" w:hAnsi="Times New Roman" w:cs="Times New Roman"/>
          <w:sz w:val="24"/>
          <w:szCs w:val="24"/>
          <w:highlight w:val="white"/>
          <w:lang w:val="en-GB"/>
        </w:rPr>
        <w:t xml:space="preserve">Rossi, F., </w:t>
      </w:r>
      <w:proofErr w:type="spellStart"/>
      <w:r w:rsidRPr="00D05CC5">
        <w:rPr>
          <w:rFonts w:ascii="Times New Roman" w:eastAsia="Times New Roman" w:hAnsi="Times New Roman" w:cs="Times New Roman"/>
          <w:sz w:val="24"/>
          <w:szCs w:val="24"/>
          <w:highlight w:val="white"/>
          <w:lang w:val="en-GB"/>
        </w:rPr>
        <w:t>Sembiring</w:t>
      </w:r>
      <w:proofErr w:type="spellEnd"/>
      <w:r w:rsidRPr="00D05CC5">
        <w:rPr>
          <w:rFonts w:ascii="Times New Roman" w:eastAsia="Times New Roman" w:hAnsi="Times New Roman" w:cs="Times New Roman"/>
          <w:sz w:val="24"/>
          <w:szCs w:val="24"/>
          <w:highlight w:val="white"/>
          <w:lang w:val="en-GB"/>
        </w:rPr>
        <w:t xml:space="preserve">, J.P., </w:t>
      </w:r>
      <w:proofErr w:type="spellStart"/>
      <w:r w:rsidRPr="00D05CC5">
        <w:rPr>
          <w:rFonts w:ascii="Times New Roman" w:eastAsia="Times New Roman" w:hAnsi="Times New Roman" w:cs="Times New Roman"/>
          <w:sz w:val="24"/>
          <w:szCs w:val="24"/>
          <w:highlight w:val="white"/>
          <w:lang w:val="en-GB"/>
        </w:rPr>
        <w:t>Jayadi</w:t>
      </w:r>
      <w:proofErr w:type="spellEnd"/>
      <w:r w:rsidRPr="00D05CC5">
        <w:rPr>
          <w:rFonts w:ascii="Times New Roman" w:eastAsia="Times New Roman" w:hAnsi="Times New Roman" w:cs="Times New Roman"/>
          <w:sz w:val="24"/>
          <w:szCs w:val="24"/>
          <w:highlight w:val="white"/>
          <w:lang w:val="en-GB"/>
        </w:rPr>
        <w:t xml:space="preserve">, A., Putri, N.U. and Nugroho, P., (2021), October. Implementation of Fuzzy Logic in PLC for Three-Story Elevator Control System. In </w:t>
      </w:r>
      <w:r w:rsidRPr="00D05CC5">
        <w:rPr>
          <w:rFonts w:ascii="Times New Roman" w:eastAsia="Times New Roman" w:hAnsi="Times New Roman" w:cs="Times New Roman"/>
          <w:i/>
          <w:sz w:val="24"/>
          <w:szCs w:val="24"/>
          <w:highlight w:val="white"/>
          <w:lang w:val="en-GB"/>
        </w:rPr>
        <w:t>2021 International Conference on Computer Science, Information Technology, and Electrical Engineering (ICOMITEE)</w:t>
      </w:r>
      <w:r w:rsidRPr="00D05CC5">
        <w:rPr>
          <w:rFonts w:ascii="Times New Roman" w:eastAsia="Times New Roman" w:hAnsi="Times New Roman" w:cs="Times New Roman"/>
          <w:sz w:val="24"/>
          <w:szCs w:val="24"/>
          <w:highlight w:val="white"/>
          <w:lang w:val="en-GB"/>
        </w:rPr>
        <w:t xml:space="preserve"> (pp. 179-185). IEEE.</w:t>
      </w:r>
    </w:p>
    <w:p w14:paraId="1EF0ED0A" w14:textId="77777777" w:rsidR="00EB1C38" w:rsidRPr="00D05CC5" w:rsidRDefault="00EB1C38">
      <w:pPr>
        <w:spacing w:line="360" w:lineRule="auto"/>
        <w:jc w:val="both"/>
        <w:rPr>
          <w:rFonts w:ascii="Times New Roman" w:eastAsia="Times New Roman" w:hAnsi="Times New Roman" w:cs="Times New Roman"/>
          <w:sz w:val="24"/>
          <w:szCs w:val="24"/>
          <w:highlight w:val="white"/>
          <w:lang w:val="en-GB"/>
        </w:rPr>
      </w:pPr>
      <w:proofErr w:type="spellStart"/>
      <w:r w:rsidRPr="00D05CC5">
        <w:rPr>
          <w:rFonts w:ascii="Times New Roman" w:eastAsia="Times New Roman" w:hAnsi="Times New Roman" w:cs="Times New Roman"/>
          <w:sz w:val="24"/>
          <w:szCs w:val="24"/>
          <w:highlight w:val="white"/>
          <w:lang w:val="en-GB"/>
        </w:rPr>
        <w:t>Sotiriadou</w:t>
      </w:r>
      <w:proofErr w:type="spellEnd"/>
      <w:r w:rsidRPr="00D05CC5">
        <w:rPr>
          <w:rFonts w:ascii="Times New Roman" w:eastAsia="Times New Roman" w:hAnsi="Times New Roman" w:cs="Times New Roman"/>
          <w:sz w:val="24"/>
          <w:szCs w:val="24"/>
          <w:highlight w:val="white"/>
          <w:lang w:val="en-GB"/>
        </w:rPr>
        <w:t xml:space="preserve">, P., Logan, D., Daly, A. and Guest, R., (2020). The role of authentic assessment to preserve academic integrity and promote skill development and employability. </w:t>
      </w:r>
      <w:r w:rsidRPr="00D05CC5">
        <w:rPr>
          <w:rFonts w:ascii="Times New Roman" w:eastAsia="Times New Roman" w:hAnsi="Times New Roman" w:cs="Times New Roman"/>
          <w:i/>
          <w:sz w:val="24"/>
          <w:szCs w:val="24"/>
          <w:highlight w:val="white"/>
          <w:lang w:val="en-GB"/>
        </w:rPr>
        <w:t>Studies in Higher Education</w:t>
      </w:r>
      <w:r w:rsidRPr="00D05CC5">
        <w:rPr>
          <w:rFonts w:ascii="Times New Roman" w:eastAsia="Times New Roman" w:hAnsi="Times New Roman" w:cs="Times New Roman"/>
          <w:sz w:val="24"/>
          <w:szCs w:val="24"/>
          <w:highlight w:val="white"/>
          <w:lang w:val="en-GB"/>
        </w:rPr>
        <w:t xml:space="preserve">, </w:t>
      </w:r>
      <w:r w:rsidRPr="00D05CC5">
        <w:rPr>
          <w:rFonts w:ascii="Times New Roman" w:eastAsia="Times New Roman" w:hAnsi="Times New Roman" w:cs="Times New Roman"/>
          <w:i/>
          <w:sz w:val="24"/>
          <w:szCs w:val="24"/>
          <w:highlight w:val="white"/>
          <w:lang w:val="en-GB"/>
        </w:rPr>
        <w:t>45</w:t>
      </w:r>
      <w:r w:rsidRPr="00D05CC5">
        <w:rPr>
          <w:rFonts w:ascii="Times New Roman" w:eastAsia="Times New Roman" w:hAnsi="Times New Roman" w:cs="Times New Roman"/>
          <w:sz w:val="24"/>
          <w:szCs w:val="24"/>
          <w:highlight w:val="white"/>
          <w:lang w:val="en-GB"/>
        </w:rPr>
        <w:t>(11), pp.2132-2148.</w:t>
      </w:r>
    </w:p>
    <w:p w14:paraId="1BC24E0F" w14:textId="77777777" w:rsidR="00EB1C38" w:rsidRPr="00D05CC5" w:rsidRDefault="00EB1C38">
      <w:pPr>
        <w:spacing w:line="360" w:lineRule="auto"/>
        <w:jc w:val="both"/>
        <w:rPr>
          <w:rFonts w:ascii="Times New Roman" w:eastAsia="Times New Roman" w:hAnsi="Times New Roman" w:cs="Times New Roman"/>
          <w:sz w:val="24"/>
          <w:szCs w:val="24"/>
          <w:highlight w:val="white"/>
          <w:lang w:val="en-GB"/>
        </w:rPr>
      </w:pPr>
      <w:proofErr w:type="spellStart"/>
      <w:r w:rsidRPr="00D05CC5">
        <w:rPr>
          <w:rFonts w:ascii="Times New Roman" w:eastAsia="Times New Roman" w:hAnsi="Times New Roman" w:cs="Times New Roman"/>
          <w:sz w:val="24"/>
          <w:szCs w:val="24"/>
          <w:highlight w:val="white"/>
          <w:lang w:val="en-GB"/>
        </w:rPr>
        <w:t>Watermeyer</w:t>
      </w:r>
      <w:proofErr w:type="spellEnd"/>
      <w:r w:rsidRPr="00D05CC5">
        <w:rPr>
          <w:rFonts w:ascii="Times New Roman" w:eastAsia="Times New Roman" w:hAnsi="Times New Roman" w:cs="Times New Roman"/>
          <w:sz w:val="24"/>
          <w:szCs w:val="24"/>
          <w:highlight w:val="white"/>
          <w:lang w:val="en-GB"/>
        </w:rPr>
        <w:t xml:space="preserve">, R., Crick, T., Knight, C. and Goodall, J., (2021). COVID-19 and digital disruption in UK universities: Afflictions and affordances of emergency online migration. </w:t>
      </w:r>
      <w:r w:rsidRPr="00D05CC5">
        <w:rPr>
          <w:rFonts w:ascii="Times New Roman" w:eastAsia="Times New Roman" w:hAnsi="Times New Roman" w:cs="Times New Roman"/>
          <w:i/>
          <w:sz w:val="24"/>
          <w:szCs w:val="24"/>
          <w:highlight w:val="white"/>
          <w:lang w:val="en-GB"/>
        </w:rPr>
        <w:t>Higher Education</w:t>
      </w:r>
      <w:r w:rsidRPr="00D05CC5">
        <w:rPr>
          <w:rFonts w:ascii="Times New Roman" w:eastAsia="Times New Roman" w:hAnsi="Times New Roman" w:cs="Times New Roman"/>
          <w:sz w:val="24"/>
          <w:szCs w:val="24"/>
          <w:highlight w:val="white"/>
          <w:lang w:val="en-GB"/>
        </w:rPr>
        <w:t xml:space="preserve">, </w:t>
      </w:r>
      <w:r w:rsidRPr="00D05CC5">
        <w:rPr>
          <w:rFonts w:ascii="Times New Roman" w:eastAsia="Times New Roman" w:hAnsi="Times New Roman" w:cs="Times New Roman"/>
          <w:i/>
          <w:sz w:val="24"/>
          <w:szCs w:val="24"/>
          <w:highlight w:val="white"/>
          <w:lang w:val="en-GB"/>
        </w:rPr>
        <w:t>81</w:t>
      </w:r>
      <w:r w:rsidRPr="00D05CC5">
        <w:rPr>
          <w:rFonts w:ascii="Times New Roman" w:eastAsia="Times New Roman" w:hAnsi="Times New Roman" w:cs="Times New Roman"/>
          <w:sz w:val="24"/>
          <w:szCs w:val="24"/>
          <w:highlight w:val="white"/>
          <w:lang w:val="en-GB"/>
        </w:rPr>
        <w:t>, pp.623-641.</w:t>
      </w:r>
    </w:p>
    <w:sectPr w:rsidR="00EB1C38" w:rsidRPr="00D05CC5" w:rsidSect="00B7663B">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213E3" w14:textId="77777777" w:rsidR="00851903" w:rsidRDefault="00851903" w:rsidP="00861C7D">
      <w:pPr>
        <w:spacing w:line="240" w:lineRule="auto"/>
      </w:pPr>
      <w:r>
        <w:separator/>
      </w:r>
    </w:p>
  </w:endnote>
  <w:endnote w:type="continuationSeparator" w:id="0">
    <w:p w14:paraId="4B052381" w14:textId="77777777" w:rsidR="00851903" w:rsidRDefault="00851903" w:rsidP="00861C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341725"/>
      <w:docPartObj>
        <w:docPartGallery w:val="Page Numbers (Bottom of Page)"/>
        <w:docPartUnique/>
      </w:docPartObj>
    </w:sdtPr>
    <w:sdtEndPr/>
    <w:sdtContent>
      <w:p w14:paraId="41FB4C99" w14:textId="77777777" w:rsidR="00B7663B" w:rsidRDefault="00851903">
        <w:pPr>
          <w:pStyle w:val="Footer"/>
          <w:jc w:val="right"/>
        </w:pPr>
        <w:r>
          <w:fldChar w:fldCharType="begin"/>
        </w:r>
        <w:r>
          <w:instrText xml:space="preserve"> PAGE   \* MERGEFORMAT </w:instrText>
        </w:r>
        <w:r>
          <w:fldChar w:fldCharType="separate"/>
        </w:r>
        <w:r w:rsidR="0081186D">
          <w:rPr>
            <w:noProof/>
          </w:rPr>
          <w:t>15</w:t>
        </w:r>
        <w:r>
          <w:rPr>
            <w:noProof/>
          </w:rPr>
          <w:fldChar w:fldCharType="end"/>
        </w:r>
      </w:p>
    </w:sdtContent>
  </w:sdt>
  <w:p w14:paraId="60B670AF" w14:textId="77777777" w:rsidR="00B7663B" w:rsidRDefault="00B76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6B30F" w14:textId="77777777" w:rsidR="00851903" w:rsidRDefault="00851903" w:rsidP="00861C7D">
      <w:pPr>
        <w:spacing w:line="240" w:lineRule="auto"/>
      </w:pPr>
      <w:r>
        <w:separator/>
      </w:r>
    </w:p>
  </w:footnote>
  <w:footnote w:type="continuationSeparator" w:id="0">
    <w:p w14:paraId="3E3C02CF" w14:textId="77777777" w:rsidR="00851903" w:rsidRDefault="00851903" w:rsidP="00861C7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12C"/>
    <w:rsid w:val="002445E0"/>
    <w:rsid w:val="00515F20"/>
    <w:rsid w:val="008021D6"/>
    <w:rsid w:val="0081186D"/>
    <w:rsid w:val="00851903"/>
    <w:rsid w:val="00861C7D"/>
    <w:rsid w:val="008B5322"/>
    <w:rsid w:val="008D0C6F"/>
    <w:rsid w:val="00912F5D"/>
    <w:rsid w:val="00B7663B"/>
    <w:rsid w:val="00D03788"/>
    <w:rsid w:val="00D05CC5"/>
    <w:rsid w:val="00DF4694"/>
    <w:rsid w:val="00E25E53"/>
    <w:rsid w:val="00EB1C38"/>
    <w:rsid w:val="00F4112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F0D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F5D"/>
  </w:style>
  <w:style w:type="paragraph" w:styleId="Heading1">
    <w:name w:val="heading 1"/>
    <w:basedOn w:val="Normal"/>
    <w:next w:val="Normal"/>
    <w:uiPriority w:val="9"/>
    <w:qFormat/>
    <w:rsid w:val="00912F5D"/>
    <w:pPr>
      <w:keepNext/>
      <w:keepLines/>
      <w:spacing w:line="360" w:lineRule="auto"/>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rsid w:val="00912F5D"/>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912F5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912F5D"/>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912F5D"/>
    <w:pPr>
      <w:keepNext/>
      <w:keepLines/>
      <w:spacing w:before="240" w:after="80"/>
      <w:outlineLvl w:val="4"/>
    </w:pPr>
    <w:rPr>
      <w:color w:val="666666"/>
    </w:rPr>
  </w:style>
  <w:style w:type="paragraph" w:styleId="Heading6">
    <w:name w:val="heading 6"/>
    <w:basedOn w:val="Normal"/>
    <w:next w:val="Normal"/>
    <w:uiPriority w:val="9"/>
    <w:semiHidden/>
    <w:unhideWhenUsed/>
    <w:qFormat/>
    <w:rsid w:val="00912F5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12F5D"/>
    <w:pPr>
      <w:keepNext/>
      <w:keepLines/>
      <w:spacing w:after="60"/>
    </w:pPr>
    <w:rPr>
      <w:sz w:val="52"/>
      <w:szCs w:val="52"/>
    </w:rPr>
  </w:style>
  <w:style w:type="paragraph" w:styleId="Subtitle">
    <w:name w:val="Subtitle"/>
    <w:basedOn w:val="Normal"/>
    <w:next w:val="Normal"/>
    <w:uiPriority w:val="11"/>
    <w:qFormat/>
    <w:rsid w:val="00912F5D"/>
    <w:pPr>
      <w:keepNext/>
      <w:keepLines/>
      <w:spacing w:after="320"/>
    </w:pPr>
    <w:rPr>
      <w:color w:val="666666"/>
      <w:sz w:val="30"/>
      <w:szCs w:val="30"/>
    </w:rPr>
  </w:style>
  <w:style w:type="table" w:customStyle="1" w:styleId="a">
    <w:basedOn w:val="TableNormal"/>
    <w:rsid w:val="00912F5D"/>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61C7D"/>
    <w:pPr>
      <w:tabs>
        <w:tab w:val="center" w:pos="4513"/>
        <w:tab w:val="right" w:pos="9026"/>
      </w:tabs>
      <w:spacing w:line="240" w:lineRule="auto"/>
    </w:pPr>
  </w:style>
  <w:style w:type="character" w:customStyle="1" w:styleId="HeaderChar">
    <w:name w:val="Header Char"/>
    <w:basedOn w:val="DefaultParagraphFont"/>
    <w:link w:val="Header"/>
    <w:uiPriority w:val="99"/>
    <w:rsid w:val="00861C7D"/>
  </w:style>
  <w:style w:type="paragraph" w:styleId="Footer">
    <w:name w:val="footer"/>
    <w:basedOn w:val="Normal"/>
    <w:link w:val="FooterChar"/>
    <w:uiPriority w:val="99"/>
    <w:unhideWhenUsed/>
    <w:rsid w:val="00861C7D"/>
    <w:pPr>
      <w:tabs>
        <w:tab w:val="center" w:pos="4513"/>
        <w:tab w:val="right" w:pos="9026"/>
      </w:tabs>
      <w:spacing w:line="240" w:lineRule="auto"/>
    </w:pPr>
  </w:style>
  <w:style w:type="character" w:customStyle="1" w:styleId="FooterChar">
    <w:name w:val="Footer Char"/>
    <w:basedOn w:val="DefaultParagraphFont"/>
    <w:link w:val="Footer"/>
    <w:uiPriority w:val="99"/>
    <w:rsid w:val="00861C7D"/>
  </w:style>
  <w:style w:type="paragraph" w:styleId="TOCHeading">
    <w:name w:val="TOC Heading"/>
    <w:basedOn w:val="Heading1"/>
    <w:next w:val="Normal"/>
    <w:uiPriority w:val="39"/>
    <w:semiHidden/>
    <w:unhideWhenUsed/>
    <w:qFormat/>
    <w:rsid w:val="00B7663B"/>
    <w:pPr>
      <w:spacing w:before="480" w:line="276" w:lineRule="auto"/>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B7663B"/>
    <w:pPr>
      <w:tabs>
        <w:tab w:val="right" w:leader="dot" w:pos="9350"/>
      </w:tabs>
      <w:spacing w:after="100" w:line="360" w:lineRule="auto"/>
      <w:jc w:val="both"/>
    </w:pPr>
  </w:style>
  <w:style w:type="character" w:styleId="Hyperlink">
    <w:name w:val="Hyperlink"/>
    <w:basedOn w:val="DefaultParagraphFont"/>
    <w:uiPriority w:val="99"/>
    <w:unhideWhenUsed/>
    <w:rsid w:val="00B7663B"/>
    <w:rPr>
      <w:color w:val="0000FF" w:themeColor="hyperlink"/>
      <w:u w:val="single"/>
    </w:rPr>
  </w:style>
  <w:style w:type="paragraph" w:styleId="BalloonText">
    <w:name w:val="Balloon Text"/>
    <w:basedOn w:val="Normal"/>
    <w:link w:val="BalloonTextChar"/>
    <w:uiPriority w:val="99"/>
    <w:semiHidden/>
    <w:unhideWhenUsed/>
    <w:rsid w:val="00B7663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63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082048-C449-46F0-90D8-ED22215BC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2468</Words>
  <Characters>14072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2023-04-25T07:39:00Z</dcterms:created>
  <dcterms:modified xsi:type="dcterms:W3CDTF">2023-04-25T07:40:00Z</dcterms:modified>
</cp:coreProperties>
</file>