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180D11" w14:textId="77777777" w:rsidR="00E01728" w:rsidRDefault="00E01728" w:rsidP="00E01728">
      <w:pPr>
        <w:spacing w:line="360" w:lineRule="auto"/>
        <w:jc w:val="center"/>
        <w:rPr>
          <w:rFonts w:ascii="Times New Roman" w:hAnsi="Times New Roman" w:cs="Times New Roman"/>
          <w:b/>
          <w:bCs/>
          <w:color w:val="000000" w:themeColor="text1"/>
          <w:sz w:val="24"/>
          <w:szCs w:val="24"/>
        </w:rPr>
      </w:pPr>
    </w:p>
    <w:p w14:paraId="15BA4049" w14:textId="77777777" w:rsidR="00E01728" w:rsidRDefault="00E01728" w:rsidP="00E01728">
      <w:pPr>
        <w:spacing w:line="360" w:lineRule="auto"/>
        <w:jc w:val="center"/>
        <w:rPr>
          <w:rFonts w:ascii="Times New Roman" w:hAnsi="Times New Roman" w:cs="Times New Roman"/>
          <w:b/>
          <w:bCs/>
          <w:color w:val="000000" w:themeColor="text1"/>
          <w:sz w:val="24"/>
          <w:szCs w:val="24"/>
        </w:rPr>
      </w:pPr>
    </w:p>
    <w:p w14:paraId="2540F4B5" w14:textId="77777777" w:rsidR="00E01728" w:rsidRDefault="00E01728" w:rsidP="00E01728">
      <w:pPr>
        <w:spacing w:line="360" w:lineRule="auto"/>
        <w:jc w:val="center"/>
        <w:rPr>
          <w:rFonts w:ascii="Times New Roman" w:hAnsi="Times New Roman" w:cs="Times New Roman"/>
          <w:b/>
          <w:bCs/>
          <w:color w:val="000000" w:themeColor="text1"/>
          <w:sz w:val="24"/>
          <w:szCs w:val="24"/>
        </w:rPr>
      </w:pPr>
    </w:p>
    <w:p w14:paraId="47F88278" w14:textId="77777777" w:rsidR="00E01728" w:rsidRPr="00553870" w:rsidRDefault="00E01728" w:rsidP="00E01728">
      <w:pPr>
        <w:spacing w:line="360" w:lineRule="auto"/>
        <w:jc w:val="center"/>
        <w:rPr>
          <w:rFonts w:ascii="Times New Roman" w:hAnsi="Times New Roman" w:cs="Times New Roman"/>
          <w:b/>
          <w:bCs/>
          <w:color w:val="000000" w:themeColor="text1"/>
          <w:sz w:val="24"/>
          <w:szCs w:val="24"/>
        </w:rPr>
      </w:pPr>
      <w:r w:rsidRPr="00553870">
        <w:rPr>
          <w:rFonts w:ascii="Times New Roman" w:hAnsi="Times New Roman" w:cs="Times New Roman"/>
          <w:b/>
          <w:bCs/>
          <w:color w:val="000000" w:themeColor="text1"/>
          <w:sz w:val="24"/>
          <w:szCs w:val="24"/>
        </w:rPr>
        <w:t>Task 2: Reflection on the Learning of Module</w:t>
      </w:r>
    </w:p>
    <w:p w14:paraId="23B210B5" w14:textId="77777777" w:rsidR="00E01728" w:rsidRPr="00553870" w:rsidRDefault="00E01728" w:rsidP="00E01728">
      <w:pPr>
        <w:spacing w:after="0" w:line="360" w:lineRule="auto"/>
        <w:ind w:left="360"/>
        <w:jc w:val="center"/>
        <w:rPr>
          <w:rFonts w:ascii="Times New Roman" w:eastAsiaTheme="minorEastAsia" w:hAnsi="Times New Roman" w:cs="Times New Roman"/>
          <w:bCs/>
          <w:iCs/>
          <w:color w:val="000000" w:themeColor="text1"/>
          <w:kern w:val="24"/>
          <w:sz w:val="24"/>
          <w:szCs w:val="24"/>
        </w:rPr>
      </w:pPr>
      <w:r w:rsidRPr="00553870">
        <w:rPr>
          <w:rFonts w:ascii="Times New Roman" w:eastAsiaTheme="minorEastAsia" w:hAnsi="Times New Roman" w:cs="Times New Roman"/>
          <w:bCs/>
          <w:iCs/>
          <w:color w:val="000000" w:themeColor="text1"/>
          <w:kern w:val="24"/>
          <w:sz w:val="24"/>
          <w:szCs w:val="24"/>
        </w:rPr>
        <w:t>Name: Alexander George-Ufot</w:t>
      </w:r>
    </w:p>
    <w:p w14:paraId="0137C4CD" w14:textId="77777777" w:rsidR="00E01728" w:rsidRPr="00553870" w:rsidRDefault="00E01728" w:rsidP="00E01728">
      <w:pPr>
        <w:spacing w:after="0" w:line="360" w:lineRule="auto"/>
        <w:ind w:left="360"/>
        <w:jc w:val="center"/>
        <w:rPr>
          <w:rFonts w:ascii="Times New Roman" w:hAnsi="Times New Roman" w:cs="Times New Roman"/>
          <w:bCs/>
          <w:iCs/>
          <w:sz w:val="24"/>
          <w:szCs w:val="24"/>
        </w:rPr>
      </w:pPr>
      <w:r w:rsidRPr="00553870">
        <w:rPr>
          <w:rFonts w:ascii="Times New Roman" w:eastAsiaTheme="minorEastAsia" w:hAnsi="Times New Roman" w:cs="Times New Roman"/>
          <w:bCs/>
          <w:iCs/>
          <w:color w:val="000000" w:themeColor="text1"/>
          <w:kern w:val="24"/>
          <w:sz w:val="24"/>
          <w:szCs w:val="24"/>
        </w:rPr>
        <w:t>Number: 1917001</w:t>
      </w:r>
    </w:p>
    <w:p w14:paraId="5385A62B" w14:textId="77777777" w:rsidR="00E01728" w:rsidRPr="00553870" w:rsidRDefault="00E01728" w:rsidP="00E01728">
      <w:pPr>
        <w:spacing w:after="0" w:line="360" w:lineRule="auto"/>
        <w:ind w:left="360"/>
        <w:jc w:val="center"/>
        <w:rPr>
          <w:rFonts w:ascii="Times New Roman" w:eastAsiaTheme="minorEastAsia" w:hAnsi="Times New Roman" w:cs="Times New Roman"/>
          <w:bCs/>
          <w:iCs/>
          <w:color w:val="000000" w:themeColor="text1"/>
          <w:kern w:val="24"/>
          <w:sz w:val="24"/>
          <w:szCs w:val="24"/>
        </w:rPr>
      </w:pPr>
      <w:r w:rsidRPr="00553870">
        <w:rPr>
          <w:rFonts w:ascii="Times New Roman" w:eastAsiaTheme="minorEastAsia" w:hAnsi="Times New Roman" w:cs="Times New Roman"/>
          <w:bCs/>
          <w:iCs/>
          <w:color w:val="000000" w:themeColor="text1"/>
          <w:kern w:val="24"/>
          <w:sz w:val="24"/>
          <w:szCs w:val="24"/>
        </w:rPr>
        <w:t>Module Leader: Timothy Hopkins</w:t>
      </w:r>
    </w:p>
    <w:p w14:paraId="49449437" w14:textId="77777777" w:rsidR="00E01728" w:rsidRPr="00553870" w:rsidRDefault="00E01728" w:rsidP="00E01728">
      <w:pPr>
        <w:spacing w:after="0" w:line="360" w:lineRule="auto"/>
        <w:ind w:left="360"/>
        <w:jc w:val="center"/>
        <w:rPr>
          <w:rFonts w:ascii="Times New Roman" w:eastAsiaTheme="minorEastAsia" w:hAnsi="Times New Roman" w:cs="Times New Roman"/>
          <w:bCs/>
          <w:iCs/>
          <w:color w:val="000000" w:themeColor="text1"/>
          <w:kern w:val="24"/>
          <w:sz w:val="24"/>
          <w:szCs w:val="24"/>
        </w:rPr>
      </w:pPr>
      <w:r w:rsidRPr="00553870">
        <w:rPr>
          <w:rFonts w:ascii="Times New Roman" w:hAnsi="Times New Roman" w:cs="Times New Roman"/>
          <w:bCs/>
          <w:iCs/>
          <w:sz w:val="24"/>
          <w:szCs w:val="24"/>
        </w:rPr>
        <w:t>Module Name</w:t>
      </w:r>
      <w:r w:rsidRPr="00553870">
        <w:rPr>
          <w:rFonts w:ascii="Times New Roman" w:eastAsiaTheme="minorEastAsia" w:hAnsi="Times New Roman" w:cs="Times New Roman"/>
          <w:bCs/>
          <w:iCs/>
          <w:color w:val="000000" w:themeColor="text1"/>
          <w:kern w:val="24"/>
          <w:sz w:val="24"/>
          <w:szCs w:val="24"/>
        </w:rPr>
        <w:t>: Academic and Employability Skills (ACE)</w:t>
      </w:r>
    </w:p>
    <w:p w14:paraId="66F6EA0E" w14:textId="77777777" w:rsidR="00E01728" w:rsidRPr="00553870" w:rsidRDefault="00E01728" w:rsidP="00E01728">
      <w:pPr>
        <w:spacing w:after="0" w:line="360" w:lineRule="auto"/>
        <w:ind w:left="1080"/>
        <w:jc w:val="center"/>
        <w:rPr>
          <w:rFonts w:ascii="Times New Roman" w:hAnsi="Times New Roman" w:cs="Times New Roman"/>
          <w:bCs/>
          <w:iCs/>
          <w:sz w:val="24"/>
          <w:szCs w:val="24"/>
        </w:rPr>
      </w:pPr>
      <w:r w:rsidRPr="00553870">
        <w:rPr>
          <w:rFonts w:ascii="Times New Roman" w:hAnsi="Times New Roman" w:cs="Times New Roman"/>
          <w:bCs/>
          <w:iCs/>
          <w:sz w:val="24"/>
          <w:szCs w:val="24"/>
        </w:rPr>
        <w:t>Date of Submission: 16/12/20</w:t>
      </w:r>
    </w:p>
    <w:p w14:paraId="297E0064" w14:textId="77777777" w:rsidR="00E01728" w:rsidRPr="00553870" w:rsidRDefault="00E01728" w:rsidP="00E01728">
      <w:pPr>
        <w:spacing w:line="360" w:lineRule="auto"/>
        <w:rPr>
          <w:rFonts w:ascii="Times New Roman" w:hAnsi="Times New Roman" w:cs="Times New Roman"/>
          <w:color w:val="000000" w:themeColor="text1"/>
          <w:sz w:val="24"/>
          <w:szCs w:val="24"/>
        </w:rPr>
      </w:pPr>
      <w:r w:rsidRPr="00553870">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rPr>
        <w:id w:val="2137069510"/>
        <w:docPartObj>
          <w:docPartGallery w:val="Table of Contents"/>
          <w:docPartUnique/>
        </w:docPartObj>
      </w:sdtPr>
      <w:sdtEndPr>
        <w:rPr>
          <w:b/>
          <w:bCs/>
          <w:noProof/>
        </w:rPr>
      </w:sdtEndPr>
      <w:sdtContent>
        <w:p w14:paraId="61E1C5FB" w14:textId="77777777" w:rsidR="00E01728" w:rsidRPr="00584B1D" w:rsidRDefault="00E01728" w:rsidP="00E01728">
          <w:pPr>
            <w:pStyle w:val="TOCHeading"/>
            <w:spacing w:line="360" w:lineRule="auto"/>
            <w:rPr>
              <w:rFonts w:ascii="Times New Roman" w:hAnsi="Times New Roman" w:cs="Times New Roman"/>
              <w:color w:val="000000" w:themeColor="text1"/>
              <w:sz w:val="24"/>
              <w:szCs w:val="24"/>
            </w:rPr>
          </w:pPr>
          <w:r w:rsidRPr="00584B1D">
            <w:rPr>
              <w:rFonts w:ascii="Times New Roman" w:hAnsi="Times New Roman" w:cs="Times New Roman"/>
              <w:color w:val="000000" w:themeColor="text1"/>
              <w:sz w:val="24"/>
              <w:szCs w:val="24"/>
            </w:rPr>
            <w:t>Contents</w:t>
          </w:r>
        </w:p>
        <w:p w14:paraId="2D751D3B" w14:textId="77777777" w:rsidR="00E01728" w:rsidRPr="00A45BE6" w:rsidRDefault="00E01728" w:rsidP="00E01728">
          <w:pPr>
            <w:pStyle w:val="TOC1"/>
            <w:tabs>
              <w:tab w:val="right" w:leader="dot" w:pos="9350"/>
            </w:tabs>
            <w:rPr>
              <w:rFonts w:ascii="Times New Roman" w:eastAsiaTheme="minorEastAsia" w:hAnsi="Times New Roman" w:cs="Times New Roman"/>
              <w:noProof/>
              <w:sz w:val="24"/>
              <w:szCs w:val="24"/>
            </w:rPr>
          </w:pPr>
          <w:r w:rsidRPr="00A45BE6">
            <w:rPr>
              <w:rFonts w:ascii="Times New Roman" w:hAnsi="Times New Roman" w:cs="Times New Roman"/>
              <w:color w:val="000000" w:themeColor="text1"/>
              <w:sz w:val="24"/>
              <w:szCs w:val="24"/>
            </w:rPr>
            <w:fldChar w:fldCharType="begin"/>
          </w:r>
          <w:r w:rsidRPr="00A45BE6">
            <w:rPr>
              <w:rFonts w:ascii="Times New Roman" w:hAnsi="Times New Roman" w:cs="Times New Roman"/>
              <w:color w:val="000000" w:themeColor="text1"/>
              <w:sz w:val="24"/>
              <w:szCs w:val="24"/>
            </w:rPr>
            <w:instrText xml:space="preserve"> TOC \o "1-3" \h \z \u </w:instrText>
          </w:r>
          <w:r w:rsidRPr="00A45BE6">
            <w:rPr>
              <w:rFonts w:ascii="Times New Roman" w:hAnsi="Times New Roman" w:cs="Times New Roman"/>
              <w:color w:val="000000" w:themeColor="text1"/>
              <w:sz w:val="24"/>
              <w:szCs w:val="24"/>
            </w:rPr>
            <w:fldChar w:fldCharType="separate"/>
          </w:r>
          <w:hyperlink w:anchor="_Toc59036323" w:history="1">
            <w:r w:rsidRPr="00A45BE6">
              <w:rPr>
                <w:rStyle w:val="Hyperlink"/>
                <w:rFonts w:ascii="Times New Roman" w:hAnsi="Times New Roman" w:cs="Times New Roman"/>
                <w:bCs/>
                <w:noProof/>
                <w:sz w:val="24"/>
                <w:szCs w:val="24"/>
              </w:rPr>
              <w:t>Introduction</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_Toc59036323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3</w:t>
            </w:r>
            <w:r w:rsidRPr="00A45BE6">
              <w:rPr>
                <w:rFonts w:ascii="Times New Roman" w:hAnsi="Times New Roman" w:cs="Times New Roman"/>
                <w:noProof/>
                <w:webHidden/>
                <w:sz w:val="24"/>
                <w:szCs w:val="24"/>
              </w:rPr>
              <w:fldChar w:fldCharType="end"/>
            </w:r>
          </w:hyperlink>
        </w:p>
        <w:p w14:paraId="00EF1B42" w14:textId="77777777" w:rsidR="00E01728" w:rsidRPr="00A45BE6" w:rsidRDefault="00E01728" w:rsidP="00E01728">
          <w:pPr>
            <w:pStyle w:val="TOC1"/>
            <w:tabs>
              <w:tab w:val="right" w:leader="dot" w:pos="9350"/>
            </w:tabs>
            <w:rPr>
              <w:rFonts w:ascii="Times New Roman" w:eastAsiaTheme="minorEastAsia" w:hAnsi="Times New Roman" w:cs="Times New Roman"/>
              <w:noProof/>
              <w:sz w:val="24"/>
              <w:szCs w:val="24"/>
            </w:rPr>
          </w:pPr>
          <w:hyperlink w:anchor="_Toc59036324" w:history="1">
            <w:r w:rsidRPr="00A45BE6">
              <w:rPr>
                <w:rStyle w:val="Hyperlink"/>
                <w:rFonts w:ascii="Times New Roman" w:eastAsia="Times New Roman" w:hAnsi="Times New Roman" w:cs="Times New Roman"/>
                <w:bCs/>
                <w:noProof/>
                <w:sz w:val="24"/>
                <w:szCs w:val="24"/>
              </w:rPr>
              <w:t>Gibbs Reflective Cycle</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_Toc59036324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3</w:t>
            </w:r>
            <w:r w:rsidRPr="00A45BE6">
              <w:rPr>
                <w:rFonts w:ascii="Times New Roman" w:hAnsi="Times New Roman" w:cs="Times New Roman"/>
                <w:noProof/>
                <w:webHidden/>
                <w:sz w:val="24"/>
                <w:szCs w:val="24"/>
              </w:rPr>
              <w:fldChar w:fldCharType="end"/>
            </w:r>
          </w:hyperlink>
        </w:p>
        <w:p w14:paraId="6FF556A4" w14:textId="77777777" w:rsidR="00E01728" w:rsidRPr="00A45BE6" w:rsidRDefault="00E01728" w:rsidP="00E01728">
          <w:pPr>
            <w:pStyle w:val="TOC2"/>
            <w:tabs>
              <w:tab w:val="left" w:pos="660"/>
              <w:tab w:val="right" w:leader="dot" w:pos="9350"/>
            </w:tabs>
            <w:rPr>
              <w:rFonts w:ascii="Times New Roman" w:eastAsiaTheme="minorEastAsia" w:hAnsi="Times New Roman" w:cs="Times New Roman"/>
              <w:noProof/>
              <w:sz w:val="24"/>
              <w:szCs w:val="24"/>
            </w:rPr>
          </w:pPr>
          <w:hyperlink w:anchor="_Toc59036325" w:history="1">
            <w:r w:rsidRPr="00A45BE6">
              <w:rPr>
                <w:rStyle w:val="Hyperlink"/>
                <w:rFonts w:ascii="Times New Roman" w:eastAsia="Times New Roman" w:hAnsi="Times New Roman" w:cs="Times New Roman"/>
                <w:noProof/>
                <w:sz w:val="24"/>
                <w:szCs w:val="24"/>
              </w:rPr>
              <w:t>1.</w:t>
            </w:r>
            <w:r w:rsidRPr="00A45BE6">
              <w:rPr>
                <w:rFonts w:ascii="Times New Roman" w:eastAsiaTheme="minorEastAsia" w:hAnsi="Times New Roman" w:cs="Times New Roman"/>
                <w:noProof/>
                <w:sz w:val="24"/>
                <w:szCs w:val="24"/>
              </w:rPr>
              <w:tab/>
            </w:r>
            <w:r w:rsidRPr="00A45BE6">
              <w:rPr>
                <w:rStyle w:val="Hyperlink"/>
                <w:rFonts w:ascii="Times New Roman" w:eastAsia="Times New Roman" w:hAnsi="Times New Roman" w:cs="Times New Roman"/>
                <w:bCs/>
                <w:noProof/>
                <w:sz w:val="24"/>
                <w:szCs w:val="24"/>
              </w:rPr>
              <w:t>Description</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_Toc59036325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3</w:t>
            </w:r>
            <w:r w:rsidRPr="00A45BE6">
              <w:rPr>
                <w:rFonts w:ascii="Times New Roman" w:hAnsi="Times New Roman" w:cs="Times New Roman"/>
                <w:noProof/>
                <w:webHidden/>
                <w:sz w:val="24"/>
                <w:szCs w:val="24"/>
              </w:rPr>
              <w:fldChar w:fldCharType="end"/>
            </w:r>
          </w:hyperlink>
        </w:p>
        <w:p w14:paraId="3209BD1A" w14:textId="77777777" w:rsidR="00E01728" w:rsidRPr="00A45BE6" w:rsidRDefault="00E01728" w:rsidP="00E01728">
          <w:pPr>
            <w:pStyle w:val="TOC2"/>
            <w:tabs>
              <w:tab w:val="left" w:pos="660"/>
              <w:tab w:val="right" w:leader="dot" w:pos="9350"/>
            </w:tabs>
            <w:rPr>
              <w:rFonts w:ascii="Times New Roman" w:eastAsiaTheme="minorEastAsia" w:hAnsi="Times New Roman" w:cs="Times New Roman"/>
              <w:noProof/>
              <w:sz w:val="24"/>
              <w:szCs w:val="24"/>
            </w:rPr>
          </w:pPr>
          <w:hyperlink w:anchor="_Toc59036326" w:history="1">
            <w:r w:rsidRPr="00A45BE6">
              <w:rPr>
                <w:rStyle w:val="Hyperlink"/>
                <w:rFonts w:ascii="Times New Roman" w:eastAsia="Times New Roman" w:hAnsi="Times New Roman" w:cs="Times New Roman"/>
                <w:noProof/>
                <w:sz w:val="24"/>
                <w:szCs w:val="24"/>
              </w:rPr>
              <w:t>2.</w:t>
            </w:r>
            <w:r w:rsidRPr="00A45BE6">
              <w:rPr>
                <w:rFonts w:ascii="Times New Roman" w:eastAsiaTheme="minorEastAsia" w:hAnsi="Times New Roman" w:cs="Times New Roman"/>
                <w:noProof/>
                <w:sz w:val="24"/>
                <w:szCs w:val="24"/>
              </w:rPr>
              <w:tab/>
            </w:r>
            <w:r w:rsidRPr="00A45BE6">
              <w:rPr>
                <w:rStyle w:val="Hyperlink"/>
                <w:rFonts w:ascii="Times New Roman" w:eastAsia="Times New Roman" w:hAnsi="Times New Roman" w:cs="Times New Roman"/>
                <w:bCs/>
                <w:noProof/>
                <w:sz w:val="24"/>
                <w:szCs w:val="24"/>
              </w:rPr>
              <w:t>Feelings</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_Toc59036326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4</w:t>
            </w:r>
            <w:r w:rsidRPr="00A45BE6">
              <w:rPr>
                <w:rFonts w:ascii="Times New Roman" w:hAnsi="Times New Roman" w:cs="Times New Roman"/>
                <w:noProof/>
                <w:webHidden/>
                <w:sz w:val="24"/>
                <w:szCs w:val="24"/>
              </w:rPr>
              <w:fldChar w:fldCharType="end"/>
            </w:r>
          </w:hyperlink>
        </w:p>
        <w:p w14:paraId="3AA866A3" w14:textId="77777777" w:rsidR="00E01728" w:rsidRPr="00A45BE6" w:rsidRDefault="00E01728" w:rsidP="00E01728">
          <w:pPr>
            <w:pStyle w:val="TOC2"/>
            <w:tabs>
              <w:tab w:val="left" w:pos="660"/>
              <w:tab w:val="right" w:leader="dot" w:pos="9350"/>
            </w:tabs>
            <w:rPr>
              <w:rFonts w:ascii="Times New Roman" w:eastAsiaTheme="minorEastAsia" w:hAnsi="Times New Roman" w:cs="Times New Roman"/>
              <w:noProof/>
              <w:sz w:val="24"/>
              <w:szCs w:val="24"/>
            </w:rPr>
          </w:pPr>
          <w:hyperlink w:anchor="_Toc59036327" w:history="1">
            <w:r w:rsidRPr="00A45BE6">
              <w:rPr>
                <w:rStyle w:val="Hyperlink"/>
                <w:rFonts w:ascii="Times New Roman" w:eastAsia="Times New Roman" w:hAnsi="Times New Roman" w:cs="Times New Roman"/>
                <w:noProof/>
                <w:sz w:val="24"/>
                <w:szCs w:val="24"/>
              </w:rPr>
              <w:t>3.</w:t>
            </w:r>
            <w:r w:rsidRPr="00A45BE6">
              <w:rPr>
                <w:rFonts w:ascii="Times New Roman" w:eastAsiaTheme="minorEastAsia" w:hAnsi="Times New Roman" w:cs="Times New Roman"/>
                <w:noProof/>
                <w:sz w:val="24"/>
                <w:szCs w:val="24"/>
              </w:rPr>
              <w:tab/>
            </w:r>
            <w:r w:rsidRPr="00A45BE6">
              <w:rPr>
                <w:rStyle w:val="Hyperlink"/>
                <w:rFonts w:ascii="Times New Roman" w:eastAsia="Times New Roman" w:hAnsi="Times New Roman" w:cs="Times New Roman"/>
                <w:bCs/>
                <w:noProof/>
                <w:sz w:val="24"/>
                <w:szCs w:val="24"/>
              </w:rPr>
              <w:t>Evaluate</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_Toc59036327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4</w:t>
            </w:r>
            <w:r w:rsidRPr="00A45BE6">
              <w:rPr>
                <w:rFonts w:ascii="Times New Roman" w:hAnsi="Times New Roman" w:cs="Times New Roman"/>
                <w:noProof/>
                <w:webHidden/>
                <w:sz w:val="24"/>
                <w:szCs w:val="24"/>
              </w:rPr>
              <w:fldChar w:fldCharType="end"/>
            </w:r>
          </w:hyperlink>
        </w:p>
        <w:p w14:paraId="69764D09" w14:textId="77777777" w:rsidR="00E01728" w:rsidRPr="00A45BE6" w:rsidRDefault="00E01728" w:rsidP="00E01728">
          <w:pPr>
            <w:pStyle w:val="TOC2"/>
            <w:tabs>
              <w:tab w:val="left" w:pos="660"/>
              <w:tab w:val="right" w:leader="dot" w:pos="9350"/>
            </w:tabs>
            <w:rPr>
              <w:rFonts w:ascii="Times New Roman" w:eastAsiaTheme="minorEastAsia" w:hAnsi="Times New Roman" w:cs="Times New Roman"/>
              <w:noProof/>
              <w:sz w:val="24"/>
              <w:szCs w:val="24"/>
            </w:rPr>
          </w:pPr>
          <w:hyperlink w:anchor="_Toc59036328" w:history="1">
            <w:r w:rsidRPr="00A45BE6">
              <w:rPr>
                <w:rStyle w:val="Hyperlink"/>
                <w:rFonts w:ascii="Times New Roman" w:eastAsia="Times New Roman" w:hAnsi="Times New Roman" w:cs="Times New Roman"/>
                <w:noProof/>
                <w:sz w:val="24"/>
                <w:szCs w:val="24"/>
              </w:rPr>
              <w:t>3</w:t>
            </w:r>
            <w:r w:rsidRPr="00A45BE6">
              <w:rPr>
                <w:rFonts w:ascii="Times New Roman" w:eastAsiaTheme="minorEastAsia" w:hAnsi="Times New Roman" w:cs="Times New Roman"/>
                <w:noProof/>
                <w:sz w:val="24"/>
                <w:szCs w:val="24"/>
              </w:rPr>
              <w:tab/>
            </w:r>
            <w:r w:rsidRPr="00A45BE6">
              <w:rPr>
                <w:rStyle w:val="Hyperlink"/>
                <w:rFonts w:ascii="Times New Roman" w:eastAsia="Times New Roman" w:hAnsi="Times New Roman" w:cs="Times New Roman"/>
                <w:bCs/>
                <w:noProof/>
                <w:sz w:val="24"/>
                <w:szCs w:val="24"/>
              </w:rPr>
              <w:t>Analyse</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_Toc59036328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5</w:t>
            </w:r>
            <w:r w:rsidRPr="00A45BE6">
              <w:rPr>
                <w:rFonts w:ascii="Times New Roman" w:hAnsi="Times New Roman" w:cs="Times New Roman"/>
                <w:noProof/>
                <w:webHidden/>
                <w:sz w:val="24"/>
                <w:szCs w:val="24"/>
              </w:rPr>
              <w:fldChar w:fldCharType="end"/>
            </w:r>
          </w:hyperlink>
        </w:p>
        <w:p w14:paraId="7A763998" w14:textId="77777777" w:rsidR="00E01728" w:rsidRPr="00A45BE6" w:rsidRDefault="00E01728" w:rsidP="00E01728">
          <w:pPr>
            <w:pStyle w:val="TOC2"/>
            <w:tabs>
              <w:tab w:val="left" w:pos="660"/>
              <w:tab w:val="right" w:leader="dot" w:pos="9350"/>
            </w:tabs>
            <w:rPr>
              <w:rFonts w:ascii="Times New Roman" w:eastAsiaTheme="minorEastAsia" w:hAnsi="Times New Roman" w:cs="Times New Roman"/>
              <w:noProof/>
              <w:sz w:val="24"/>
              <w:szCs w:val="24"/>
            </w:rPr>
          </w:pPr>
          <w:hyperlink w:anchor="_Toc59036329" w:history="1">
            <w:r w:rsidRPr="00A45BE6">
              <w:rPr>
                <w:rStyle w:val="Hyperlink"/>
                <w:rFonts w:ascii="Times New Roman" w:eastAsia="Times New Roman" w:hAnsi="Times New Roman" w:cs="Times New Roman"/>
                <w:noProof/>
                <w:sz w:val="24"/>
                <w:szCs w:val="24"/>
              </w:rPr>
              <w:t>4</w:t>
            </w:r>
            <w:r w:rsidRPr="00A45BE6">
              <w:rPr>
                <w:rFonts w:ascii="Times New Roman" w:eastAsiaTheme="minorEastAsia" w:hAnsi="Times New Roman" w:cs="Times New Roman"/>
                <w:noProof/>
                <w:sz w:val="24"/>
                <w:szCs w:val="24"/>
              </w:rPr>
              <w:tab/>
            </w:r>
            <w:r w:rsidRPr="00A45BE6">
              <w:rPr>
                <w:rStyle w:val="Hyperlink"/>
                <w:rFonts w:ascii="Times New Roman" w:eastAsia="Times New Roman" w:hAnsi="Times New Roman" w:cs="Times New Roman"/>
                <w:bCs/>
                <w:noProof/>
                <w:sz w:val="24"/>
                <w:szCs w:val="24"/>
              </w:rPr>
              <w:t>Conclusion</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_Toc59036329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7</w:t>
            </w:r>
            <w:r w:rsidRPr="00A45BE6">
              <w:rPr>
                <w:rFonts w:ascii="Times New Roman" w:hAnsi="Times New Roman" w:cs="Times New Roman"/>
                <w:noProof/>
                <w:webHidden/>
                <w:sz w:val="24"/>
                <w:szCs w:val="24"/>
              </w:rPr>
              <w:fldChar w:fldCharType="end"/>
            </w:r>
          </w:hyperlink>
        </w:p>
        <w:p w14:paraId="248C6891" w14:textId="77777777" w:rsidR="00E01728" w:rsidRPr="00A45BE6" w:rsidRDefault="00E01728" w:rsidP="00E01728">
          <w:pPr>
            <w:pStyle w:val="TOC2"/>
            <w:tabs>
              <w:tab w:val="left" w:pos="660"/>
              <w:tab w:val="right" w:leader="dot" w:pos="9350"/>
            </w:tabs>
            <w:rPr>
              <w:rFonts w:ascii="Times New Roman" w:eastAsiaTheme="minorEastAsia" w:hAnsi="Times New Roman" w:cs="Times New Roman"/>
              <w:noProof/>
              <w:sz w:val="24"/>
              <w:szCs w:val="24"/>
            </w:rPr>
          </w:pPr>
          <w:hyperlink w:anchor="_Toc59036330" w:history="1">
            <w:r w:rsidRPr="00A45BE6">
              <w:rPr>
                <w:rStyle w:val="Hyperlink"/>
                <w:rFonts w:ascii="Times New Roman" w:eastAsia="Times New Roman" w:hAnsi="Times New Roman" w:cs="Times New Roman"/>
                <w:noProof/>
                <w:sz w:val="24"/>
                <w:szCs w:val="24"/>
              </w:rPr>
              <w:t>5</w:t>
            </w:r>
            <w:r w:rsidRPr="00A45BE6">
              <w:rPr>
                <w:rFonts w:ascii="Times New Roman" w:eastAsiaTheme="minorEastAsia" w:hAnsi="Times New Roman" w:cs="Times New Roman"/>
                <w:noProof/>
                <w:sz w:val="24"/>
                <w:szCs w:val="24"/>
              </w:rPr>
              <w:tab/>
            </w:r>
            <w:r w:rsidRPr="00A45BE6">
              <w:rPr>
                <w:rStyle w:val="Hyperlink"/>
                <w:rFonts w:ascii="Times New Roman" w:eastAsia="Times New Roman" w:hAnsi="Times New Roman" w:cs="Times New Roman"/>
                <w:bCs/>
                <w:noProof/>
                <w:sz w:val="24"/>
                <w:szCs w:val="24"/>
              </w:rPr>
              <w:t>Action Plan</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_Toc59036330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7</w:t>
            </w:r>
            <w:r w:rsidRPr="00A45BE6">
              <w:rPr>
                <w:rFonts w:ascii="Times New Roman" w:hAnsi="Times New Roman" w:cs="Times New Roman"/>
                <w:noProof/>
                <w:webHidden/>
                <w:sz w:val="24"/>
                <w:szCs w:val="24"/>
              </w:rPr>
              <w:fldChar w:fldCharType="end"/>
            </w:r>
          </w:hyperlink>
        </w:p>
        <w:p w14:paraId="39944F54" w14:textId="77777777" w:rsidR="00E01728" w:rsidRPr="00A45BE6" w:rsidRDefault="00E01728" w:rsidP="00E01728">
          <w:pPr>
            <w:pStyle w:val="TOC1"/>
            <w:tabs>
              <w:tab w:val="right" w:leader="dot" w:pos="9350"/>
            </w:tabs>
            <w:rPr>
              <w:rFonts w:ascii="Times New Roman" w:eastAsiaTheme="minorEastAsia" w:hAnsi="Times New Roman" w:cs="Times New Roman"/>
              <w:noProof/>
              <w:sz w:val="24"/>
              <w:szCs w:val="24"/>
            </w:rPr>
          </w:pPr>
          <w:hyperlink w:anchor="_Toc59036331" w:history="1">
            <w:r w:rsidRPr="00A45BE6">
              <w:rPr>
                <w:rStyle w:val="Hyperlink"/>
                <w:rFonts w:ascii="Times New Roman" w:hAnsi="Times New Roman" w:cs="Times New Roman"/>
                <w:bCs/>
                <w:noProof/>
                <w:sz w:val="24"/>
                <w:szCs w:val="24"/>
              </w:rPr>
              <w:t>References</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_Toc59036331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8</w:t>
            </w:r>
            <w:r w:rsidRPr="00A45BE6">
              <w:rPr>
                <w:rFonts w:ascii="Times New Roman" w:hAnsi="Times New Roman" w:cs="Times New Roman"/>
                <w:noProof/>
                <w:webHidden/>
                <w:sz w:val="24"/>
                <w:szCs w:val="24"/>
              </w:rPr>
              <w:fldChar w:fldCharType="end"/>
            </w:r>
          </w:hyperlink>
        </w:p>
        <w:p w14:paraId="09B41C64" w14:textId="77777777" w:rsidR="00E01728" w:rsidRPr="00A45BE6" w:rsidRDefault="00E01728" w:rsidP="00E01728">
          <w:pPr>
            <w:pStyle w:val="TOC1"/>
            <w:tabs>
              <w:tab w:val="right" w:leader="dot" w:pos="9350"/>
            </w:tabs>
            <w:rPr>
              <w:rFonts w:ascii="Times New Roman" w:eastAsiaTheme="minorEastAsia" w:hAnsi="Times New Roman" w:cs="Times New Roman"/>
              <w:noProof/>
              <w:sz w:val="24"/>
              <w:szCs w:val="24"/>
            </w:rPr>
          </w:pPr>
          <w:hyperlink w:anchor="_Toc59036332" w:history="1">
            <w:r w:rsidRPr="00A45BE6">
              <w:rPr>
                <w:rStyle w:val="Hyperlink"/>
                <w:rFonts w:ascii="Times New Roman" w:hAnsi="Times New Roman" w:cs="Times New Roman"/>
                <w:noProof/>
                <w:sz w:val="24"/>
                <w:szCs w:val="24"/>
                <w:shd w:val="clear" w:color="auto" w:fill="FFFFFF"/>
              </w:rPr>
              <w:t>Appendices</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_Toc59036332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9</w:t>
            </w:r>
            <w:r w:rsidRPr="00A45BE6">
              <w:rPr>
                <w:rFonts w:ascii="Times New Roman" w:hAnsi="Times New Roman" w:cs="Times New Roman"/>
                <w:noProof/>
                <w:webHidden/>
                <w:sz w:val="24"/>
                <w:szCs w:val="24"/>
              </w:rPr>
              <w:fldChar w:fldCharType="end"/>
            </w:r>
          </w:hyperlink>
        </w:p>
        <w:p w14:paraId="5DB1D7C2" w14:textId="77777777" w:rsidR="00E01728" w:rsidRPr="00A45BE6" w:rsidRDefault="00E01728" w:rsidP="00E01728">
          <w:pPr>
            <w:pStyle w:val="TOC2"/>
            <w:tabs>
              <w:tab w:val="right" w:leader="dot" w:pos="9350"/>
            </w:tabs>
            <w:rPr>
              <w:rFonts w:ascii="Times New Roman" w:eastAsiaTheme="minorEastAsia" w:hAnsi="Times New Roman" w:cs="Times New Roman"/>
              <w:noProof/>
              <w:sz w:val="24"/>
              <w:szCs w:val="24"/>
            </w:rPr>
          </w:pPr>
          <w:hyperlink w:anchor="_Toc59036333" w:history="1">
            <w:r w:rsidRPr="00A45BE6">
              <w:rPr>
                <w:rStyle w:val="Hyperlink"/>
                <w:rFonts w:ascii="Times New Roman" w:hAnsi="Times New Roman" w:cs="Times New Roman"/>
                <w:noProof/>
                <w:sz w:val="24"/>
                <w:szCs w:val="24"/>
                <w:shd w:val="clear" w:color="auto" w:fill="FFFFFF"/>
              </w:rPr>
              <w:t>Research Notes</w:t>
            </w:r>
            <w:r w:rsidRPr="00A45BE6">
              <w:rPr>
                <w:rFonts w:ascii="Times New Roman" w:hAnsi="Times New Roman" w:cs="Times New Roman"/>
                <w:noProof/>
                <w:webHidden/>
                <w:sz w:val="24"/>
                <w:szCs w:val="24"/>
              </w:rPr>
              <w:tab/>
            </w:r>
            <w:r w:rsidRPr="00A45BE6">
              <w:rPr>
                <w:rFonts w:ascii="Times New Roman" w:hAnsi="Times New Roman" w:cs="Times New Roman"/>
                <w:noProof/>
                <w:webHidden/>
                <w:sz w:val="24"/>
                <w:szCs w:val="24"/>
              </w:rPr>
              <w:fldChar w:fldCharType="begin"/>
            </w:r>
            <w:r w:rsidRPr="00A45BE6">
              <w:rPr>
                <w:rFonts w:ascii="Times New Roman" w:hAnsi="Times New Roman" w:cs="Times New Roman"/>
                <w:noProof/>
                <w:webHidden/>
                <w:sz w:val="24"/>
                <w:szCs w:val="24"/>
              </w:rPr>
              <w:instrText xml:space="preserve"> PAGEREF _Toc59036333 \h </w:instrText>
            </w:r>
            <w:r w:rsidRPr="00A45BE6">
              <w:rPr>
                <w:rFonts w:ascii="Times New Roman" w:hAnsi="Times New Roman" w:cs="Times New Roman"/>
                <w:noProof/>
                <w:webHidden/>
                <w:sz w:val="24"/>
                <w:szCs w:val="24"/>
              </w:rPr>
            </w:r>
            <w:r w:rsidRPr="00A45BE6">
              <w:rPr>
                <w:rFonts w:ascii="Times New Roman" w:hAnsi="Times New Roman" w:cs="Times New Roman"/>
                <w:noProof/>
                <w:webHidden/>
                <w:sz w:val="24"/>
                <w:szCs w:val="24"/>
              </w:rPr>
              <w:fldChar w:fldCharType="separate"/>
            </w:r>
            <w:r w:rsidRPr="00A45BE6">
              <w:rPr>
                <w:rFonts w:ascii="Times New Roman" w:hAnsi="Times New Roman" w:cs="Times New Roman"/>
                <w:noProof/>
                <w:webHidden/>
                <w:sz w:val="24"/>
                <w:szCs w:val="24"/>
              </w:rPr>
              <w:t>9</w:t>
            </w:r>
            <w:r w:rsidRPr="00A45BE6">
              <w:rPr>
                <w:rFonts w:ascii="Times New Roman" w:hAnsi="Times New Roman" w:cs="Times New Roman"/>
                <w:noProof/>
                <w:webHidden/>
                <w:sz w:val="24"/>
                <w:szCs w:val="24"/>
              </w:rPr>
              <w:fldChar w:fldCharType="end"/>
            </w:r>
          </w:hyperlink>
        </w:p>
        <w:p w14:paraId="0AAF067F" w14:textId="77777777" w:rsidR="00E01728" w:rsidRPr="00584B1D" w:rsidRDefault="00E01728" w:rsidP="00E01728">
          <w:pPr>
            <w:spacing w:line="360" w:lineRule="auto"/>
            <w:rPr>
              <w:rFonts w:ascii="Times New Roman" w:hAnsi="Times New Roman" w:cs="Times New Roman"/>
              <w:color w:val="000000" w:themeColor="text1"/>
              <w:sz w:val="24"/>
              <w:szCs w:val="24"/>
            </w:rPr>
          </w:pPr>
          <w:r w:rsidRPr="00A45BE6">
            <w:rPr>
              <w:rFonts w:ascii="Times New Roman" w:hAnsi="Times New Roman" w:cs="Times New Roman"/>
              <w:noProof/>
              <w:color w:val="000000" w:themeColor="text1"/>
              <w:sz w:val="24"/>
              <w:szCs w:val="24"/>
            </w:rPr>
            <w:fldChar w:fldCharType="end"/>
          </w:r>
        </w:p>
      </w:sdtContent>
    </w:sdt>
    <w:p w14:paraId="7798E184" w14:textId="77777777" w:rsidR="00E01728" w:rsidRPr="00584B1D" w:rsidRDefault="00E01728" w:rsidP="00E01728">
      <w:pPr>
        <w:pStyle w:val="Heading1"/>
        <w:spacing w:line="360" w:lineRule="auto"/>
        <w:rPr>
          <w:rFonts w:ascii="Times New Roman" w:hAnsi="Times New Roman" w:cs="Times New Roman"/>
          <w:b/>
          <w:bCs/>
          <w:color w:val="000000" w:themeColor="text1"/>
          <w:sz w:val="24"/>
          <w:szCs w:val="24"/>
        </w:rPr>
      </w:pPr>
      <w:r w:rsidRPr="00584B1D">
        <w:rPr>
          <w:rFonts w:ascii="Times New Roman" w:hAnsi="Times New Roman" w:cs="Times New Roman"/>
          <w:b/>
          <w:bCs/>
          <w:color w:val="000000" w:themeColor="text1"/>
          <w:sz w:val="24"/>
          <w:szCs w:val="24"/>
        </w:rPr>
        <w:br w:type="page"/>
      </w:r>
      <w:bookmarkStart w:id="0" w:name="_Toc58968877"/>
      <w:bookmarkStart w:id="1" w:name="_Toc59036323"/>
      <w:r w:rsidRPr="00584B1D">
        <w:rPr>
          <w:rFonts w:ascii="Times New Roman" w:hAnsi="Times New Roman" w:cs="Times New Roman"/>
          <w:b/>
          <w:bCs/>
          <w:color w:val="000000" w:themeColor="text1"/>
          <w:sz w:val="24"/>
          <w:szCs w:val="24"/>
        </w:rPr>
        <w:lastRenderedPageBreak/>
        <w:t>Introduction</w:t>
      </w:r>
      <w:bookmarkEnd w:id="0"/>
      <w:bookmarkEnd w:id="1"/>
    </w:p>
    <w:p w14:paraId="3F108BAD"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 xml:space="preserve">In this report, I will reflect on my learning by using the Gibbs Reflective Cycle. I will follow the stages of Gibbs reflective cycle to describe the actual situations, describe my feelings, evaluate and </w:t>
      </w:r>
      <w:r>
        <w:rPr>
          <w:rFonts w:ascii="Times New Roman" w:eastAsia="Times New Roman" w:hAnsi="Times New Roman" w:cs="Times New Roman"/>
          <w:color w:val="000000" w:themeColor="text1"/>
          <w:sz w:val="24"/>
          <w:szCs w:val="24"/>
        </w:rPr>
        <w:t>analyz</w:t>
      </w:r>
      <w:r w:rsidRPr="00584B1D">
        <w:rPr>
          <w:rFonts w:ascii="Times New Roman" w:eastAsia="Times New Roman" w:hAnsi="Times New Roman" w:cs="Times New Roman"/>
          <w:color w:val="000000" w:themeColor="text1"/>
          <w:sz w:val="24"/>
          <w:szCs w:val="24"/>
        </w:rPr>
        <w:t>e the activities conducted in the class, conclude the report and develop an action plan to benefit from the learnings of this module in the future. </w:t>
      </w:r>
    </w:p>
    <w:p w14:paraId="78CB3619" w14:textId="77777777" w:rsidR="00E01728" w:rsidRPr="00584B1D" w:rsidRDefault="00E01728" w:rsidP="00E01728">
      <w:pPr>
        <w:pStyle w:val="Heading1"/>
        <w:spacing w:line="360" w:lineRule="auto"/>
        <w:jc w:val="both"/>
        <w:rPr>
          <w:rFonts w:ascii="Times New Roman" w:eastAsia="Times New Roman" w:hAnsi="Times New Roman" w:cs="Times New Roman"/>
          <w:color w:val="000000" w:themeColor="text1"/>
          <w:sz w:val="24"/>
          <w:szCs w:val="24"/>
        </w:rPr>
      </w:pPr>
      <w:bookmarkStart w:id="2" w:name="_Toc58968878"/>
      <w:bookmarkStart w:id="3" w:name="_Toc59036324"/>
      <w:r w:rsidRPr="00584B1D">
        <w:rPr>
          <w:rFonts w:ascii="Times New Roman" w:eastAsia="Times New Roman" w:hAnsi="Times New Roman" w:cs="Times New Roman"/>
          <w:b/>
          <w:bCs/>
          <w:color w:val="000000" w:themeColor="text1"/>
          <w:sz w:val="24"/>
          <w:szCs w:val="24"/>
        </w:rPr>
        <w:t>Gibbs Reflective Cycle</w:t>
      </w:r>
      <w:bookmarkEnd w:id="2"/>
      <w:bookmarkEnd w:id="3"/>
    </w:p>
    <w:p w14:paraId="26E75D83"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The Gibbs reflective cycle provides systematic details about the different stages of an experience or the activity (Heyer, 2015). Gibbs regarded the reflection process as a cyclical process where the learnings and lessons of previous stages affect the behavior of an individual in the later stage. This cycle is considered to be the most suitable tool for the students enrolled in higher education programs because it allows them to reflect on their learnings, understand their weaknesses and strengths, and develop future plans (Walsh, 2014). The Gibbs reflective cycle is based on six-stages:</w:t>
      </w:r>
    </w:p>
    <w:p w14:paraId="14FB2AF5" w14:textId="77777777" w:rsidR="00E01728" w:rsidRPr="00584B1D" w:rsidRDefault="00E01728" w:rsidP="00E01728">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Description</w:t>
      </w:r>
    </w:p>
    <w:p w14:paraId="02ABAD9C" w14:textId="77777777" w:rsidR="00E01728" w:rsidRPr="00584B1D" w:rsidRDefault="00E01728" w:rsidP="00E01728">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Feelings</w:t>
      </w:r>
    </w:p>
    <w:p w14:paraId="0F2FDA6B" w14:textId="77777777" w:rsidR="00E01728" w:rsidRPr="00584B1D" w:rsidRDefault="00E01728" w:rsidP="00E01728">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Evaluate</w:t>
      </w:r>
    </w:p>
    <w:p w14:paraId="39DAFCD0" w14:textId="77777777" w:rsidR="00E01728" w:rsidRPr="00584B1D" w:rsidRDefault="00E01728" w:rsidP="00E01728">
      <w:pPr>
        <w:numPr>
          <w:ilvl w:val="0"/>
          <w:numId w:val="1"/>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Analyz</w:t>
      </w:r>
      <w:r w:rsidRPr="00584B1D">
        <w:rPr>
          <w:rFonts w:ascii="Times New Roman" w:eastAsia="Times New Roman" w:hAnsi="Times New Roman" w:cs="Times New Roman"/>
          <w:color w:val="000000" w:themeColor="text1"/>
          <w:sz w:val="24"/>
          <w:szCs w:val="24"/>
        </w:rPr>
        <w:t>e</w:t>
      </w:r>
    </w:p>
    <w:p w14:paraId="21217C0D" w14:textId="77777777" w:rsidR="00E01728" w:rsidRPr="00584B1D" w:rsidRDefault="00E01728" w:rsidP="00E01728">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Conclude</w:t>
      </w:r>
    </w:p>
    <w:p w14:paraId="1CA0B2F3" w14:textId="77777777" w:rsidR="00E01728" w:rsidRPr="00584B1D" w:rsidRDefault="00E01728" w:rsidP="00E01728">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Action plan </w:t>
      </w:r>
    </w:p>
    <w:p w14:paraId="5BFDDEE8"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I will use these stages to reflect describe my learning experience. </w:t>
      </w:r>
    </w:p>
    <w:p w14:paraId="355D40D3" w14:textId="77777777" w:rsidR="00E01728" w:rsidRPr="00584B1D" w:rsidRDefault="00E01728" w:rsidP="00E01728">
      <w:pPr>
        <w:pStyle w:val="ListParagraph"/>
        <w:numPr>
          <w:ilvl w:val="0"/>
          <w:numId w:val="2"/>
        </w:numPr>
        <w:spacing w:after="0" w:line="360" w:lineRule="auto"/>
        <w:jc w:val="both"/>
        <w:outlineLvl w:val="1"/>
        <w:rPr>
          <w:rFonts w:ascii="Times New Roman" w:eastAsia="Times New Roman" w:hAnsi="Times New Roman" w:cs="Times New Roman"/>
          <w:color w:val="000000" w:themeColor="text1"/>
          <w:sz w:val="24"/>
          <w:szCs w:val="24"/>
        </w:rPr>
      </w:pPr>
      <w:bookmarkStart w:id="4" w:name="_Toc58968879"/>
      <w:bookmarkStart w:id="5" w:name="_Toc59036325"/>
      <w:r w:rsidRPr="00584B1D">
        <w:rPr>
          <w:rFonts w:ascii="Times New Roman" w:eastAsia="Times New Roman" w:hAnsi="Times New Roman" w:cs="Times New Roman"/>
          <w:b/>
          <w:bCs/>
          <w:color w:val="000000" w:themeColor="text1"/>
          <w:sz w:val="24"/>
          <w:szCs w:val="24"/>
        </w:rPr>
        <w:t>Description</w:t>
      </w:r>
      <w:bookmarkEnd w:id="4"/>
      <w:bookmarkEnd w:id="5"/>
    </w:p>
    <w:p w14:paraId="558CB09F" w14:textId="77777777" w:rsidR="00E01728"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I am a student at</w:t>
      </w:r>
      <w:r>
        <w:rPr>
          <w:rFonts w:ascii="Times New Roman" w:eastAsia="Times New Roman" w:hAnsi="Times New Roman" w:cs="Times New Roman"/>
          <w:color w:val="000000" w:themeColor="text1"/>
          <w:sz w:val="24"/>
          <w:szCs w:val="24"/>
        </w:rPr>
        <w:t xml:space="preserve"> University of Wales </w:t>
      </w:r>
      <w:r w:rsidRPr="006D7357">
        <w:rPr>
          <w:rFonts w:ascii="Times New Roman" w:eastAsia="Times New Roman" w:hAnsi="Times New Roman" w:cs="Times New Roman"/>
          <w:color w:val="000000" w:themeColor="text1"/>
          <w:sz w:val="24"/>
          <w:szCs w:val="24"/>
        </w:rPr>
        <w:t>Trinity saint David</w:t>
      </w:r>
      <w:r w:rsidRPr="00584B1D">
        <w:rPr>
          <w:rFonts w:ascii="Times New Roman" w:eastAsia="Times New Roman" w:hAnsi="Times New Roman" w:cs="Times New Roman"/>
          <w:color w:val="000000" w:themeColor="text1"/>
          <w:sz w:val="24"/>
          <w:szCs w:val="24"/>
        </w:rPr>
        <w:t xml:space="preserve">. During the first and 2nd term of </w:t>
      </w:r>
      <w:r w:rsidRPr="00553870">
        <w:rPr>
          <w:rFonts w:ascii="Times New Roman" w:eastAsiaTheme="minorEastAsia" w:hAnsi="Times New Roman" w:cs="Times New Roman"/>
          <w:bCs/>
          <w:iCs/>
          <w:color w:val="000000" w:themeColor="text1"/>
          <w:kern w:val="24"/>
          <w:sz w:val="24"/>
          <w:szCs w:val="24"/>
        </w:rPr>
        <w:t xml:space="preserve">Academic and Employability Skills </w:t>
      </w:r>
      <w:r w:rsidRPr="00584B1D">
        <w:rPr>
          <w:rFonts w:ascii="Times New Roman" w:eastAsia="Times New Roman" w:hAnsi="Times New Roman" w:cs="Times New Roman"/>
          <w:color w:val="000000" w:themeColor="text1"/>
          <w:sz w:val="24"/>
          <w:szCs w:val="24"/>
        </w:rPr>
        <w:t xml:space="preserve">module, we learned about different aspects of employability skills and our instructor conducted different activities which assisted us in the improvement of our knowledge and getting practical details about the things we learned. I joined this course because I wanted to improve my employability skills to efficiently contribute in the companies I will work in the future. However, the journey was not very smooth. There were several ups and </w:t>
      </w:r>
      <w:proofErr w:type="gramStart"/>
      <w:r w:rsidRPr="00584B1D">
        <w:rPr>
          <w:rFonts w:ascii="Times New Roman" w:eastAsia="Times New Roman" w:hAnsi="Times New Roman" w:cs="Times New Roman"/>
          <w:color w:val="000000" w:themeColor="text1"/>
          <w:sz w:val="24"/>
          <w:szCs w:val="24"/>
        </w:rPr>
        <w:t>downs</w:t>
      </w:r>
      <w:proofErr w:type="gramEnd"/>
      <w:r w:rsidRPr="00584B1D">
        <w:rPr>
          <w:rFonts w:ascii="Times New Roman" w:eastAsia="Times New Roman" w:hAnsi="Times New Roman" w:cs="Times New Roman"/>
          <w:color w:val="000000" w:themeColor="text1"/>
          <w:sz w:val="24"/>
          <w:szCs w:val="24"/>
        </w:rPr>
        <w:t xml:space="preserve"> but these challenges made me even stronger and increased my motivation to whole-heartedly acquire the knowledge and engage in the activities that were being conducted by our instructor in the classroom.</w:t>
      </w:r>
    </w:p>
    <w:p w14:paraId="1160B907"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p>
    <w:p w14:paraId="46A6FF49" w14:textId="77777777" w:rsidR="00E01728" w:rsidRPr="00584B1D" w:rsidRDefault="00E01728" w:rsidP="00E01728">
      <w:pPr>
        <w:pStyle w:val="ListParagraph"/>
        <w:numPr>
          <w:ilvl w:val="0"/>
          <w:numId w:val="2"/>
        </w:numPr>
        <w:spacing w:after="0" w:line="360" w:lineRule="auto"/>
        <w:jc w:val="both"/>
        <w:outlineLvl w:val="1"/>
        <w:rPr>
          <w:rFonts w:ascii="Times New Roman" w:eastAsia="Times New Roman" w:hAnsi="Times New Roman" w:cs="Times New Roman"/>
          <w:color w:val="000000" w:themeColor="text1"/>
          <w:sz w:val="24"/>
          <w:szCs w:val="24"/>
        </w:rPr>
      </w:pPr>
      <w:bookmarkStart w:id="6" w:name="_Toc58968880"/>
      <w:bookmarkStart w:id="7" w:name="_Toc59036326"/>
      <w:r w:rsidRPr="00584B1D">
        <w:rPr>
          <w:rFonts w:ascii="Times New Roman" w:eastAsia="Times New Roman" w:hAnsi="Times New Roman" w:cs="Times New Roman"/>
          <w:b/>
          <w:bCs/>
          <w:color w:val="000000" w:themeColor="text1"/>
          <w:sz w:val="24"/>
          <w:szCs w:val="24"/>
        </w:rPr>
        <w:lastRenderedPageBreak/>
        <w:t>Feelings</w:t>
      </w:r>
      <w:bookmarkEnd w:id="6"/>
      <w:bookmarkEnd w:id="7"/>
    </w:p>
    <w:p w14:paraId="0F9C60C6"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Even though I thoroughly enjoyed this experience, some activities were not easy for me. I am an introvert with a very shy nature, which makes it difficult for me to participate in group activities and public speaking activities. In addition to this, some of the topics were really difficult for me but my instructor guided me throughout my journey and helped me in getting an understanding of the complex dimensions of the course material. Despite having difficulty in participating in groups and understanding some parts of the course, I did not lose hope and take these difficulties as a challenge. My instructor appreciated my efforts which further boosted my confidence. </w:t>
      </w:r>
    </w:p>
    <w:p w14:paraId="7D3949D1" w14:textId="77777777" w:rsidR="00E01728" w:rsidRPr="00584B1D" w:rsidRDefault="00E01728" w:rsidP="00E01728">
      <w:pPr>
        <w:pStyle w:val="ListParagraph"/>
        <w:numPr>
          <w:ilvl w:val="0"/>
          <w:numId w:val="2"/>
        </w:numPr>
        <w:spacing w:after="0" w:line="360" w:lineRule="auto"/>
        <w:jc w:val="both"/>
        <w:outlineLvl w:val="1"/>
        <w:rPr>
          <w:rFonts w:ascii="Times New Roman" w:eastAsia="Times New Roman" w:hAnsi="Times New Roman" w:cs="Times New Roman"/>
          <w:color w:val="000000" w:themeColor="text1"/>
          <w:sz w:val="24"/>
          <w:szCs w:val="24"/>
        </w:rPr>
      </w:pPr>
      <w:bookmarkStart w:id="8" w:name="_Toc58968881"/>
      <w:bookmarkStart w:id="9" w:name="_Toc59036327"/>
      <w:r w:rsidRPr="00584B1D">
        <w:rPr>
          <w:rFonts w:ascii="Times New Roman" w:eastAsia="Times New Roman" w:hAnsi="Times New Roman" w:cs="Times New Roman"/>
          <w:b/>
          <w:bCs/>
          <w:color w:val="000000" w:themeColor="text1"/>
          <w:sz w:val="24"/>
          <w:szCs w:val="24"/>
        </w:rPr>
        <w:t>Evaluate</w:t>
      </w:r>
      <w:bookmarkEnd w:id="8"/>
      <w:bookmarkEnd w:id="9"/>
    </w:p>
    <w:p w14:paraId="19D1D87B"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 xml:space="preserve">Along with the theoretical information, our instructor provided us knowledge about the practical aspects of the course. The instructor conducted different activities in the class where we had to write reflective reports, raise our views, paraphrase the available content, and write reports on the given topics. </w:t>
      </w:r>
    </w:p>
    <w:p w14:paraId="226A9C69"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We learned about reflective writing and our instructor conducted different activities in the class to increase our familiarity with the format of reflective writing. It is a kind of personal response of an individual to his surroundings, events, and the acquired information. This is the process where learning and thinking occur simultaneously. Our instructor told us that reflective writing is not concerned with whether what you are writing is right or wrong, it is just about the questions that we explore. This activity was a great addition to my knowledge because it provided me an opportunity to explore the way I can express myself and describe my experiences. I used to struggle in describing my feelings and putting my thoughts into words but after participating in the activities that were conducted by our instructor on reflective writing, I learned about the measures that can assist me in improving the way I express myself. </w:t>
      </w:r>
    </w:p>
    <w:p w14:paraId="6EFF24AF"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 xml:space="preserve">Our instructor also encouraged us to participate in public speaking by conducting group and individual presentations. It was the most challenging part for me because of my shy and introverted nature. Initially, I was struggling to raise my views and present my topic in front of the entire </w:t>
      </w:r>
      <w:proofErr w:type="gramStart"/>
      <w:r w:rsidRPr="00584B1D">
        <w:rPr>
          <w:rFonts w:ascii="Times New Roman" w:eastAsia="Times New Roman" w:hAnsi="Times New Roman" w:cs="Times New Roman"/>
          <w:color w:val="000000" w:themeColor="text1"/>
          <w:sz w:val="24"/>
          <w:szCs w:val="24"/>
        </w:rPr>
        <w:t>class</w:t>
      </w:r>
      <w:proofErr w:type="gramEnd"/>
      <w:r w:rsidRPr="00584B1D">
        <w:rPr>
          <w:rFonts w:ascii="Times New Roman" w:eastAsia="Times New Roman" w:hAnsi="Times New Roman" w:cs="Times New Roman"/>
          <w:color w:val="000000" w:themeColor="text1"/>
          <w:sz w:val="24"/>
          <w:szCs w:val="24"/>
        </w:rPr>
        <w:t xml:space="preserve"> but my instructor encouraged me throughout these steps and motivated me to keep participating in these activities. While learning about the techniques to improve my presentation skills, I </w:t>
      </w:r>
      <w:r>
        <w:rPr>
          <w:rFonts w:ascii="Times New Roman" w:eastAsia="Times New Roman" w:hAnsi="Times New Roman" w:cs="Times New Roman"/>
          <w:color w:val="000000" w:themeColor="text1"/>
          <w:sz w:val="24"/>
          <w:szCs w:val="24"/>
        </w:rPr>
        <w:t>realis</w:t>
      </w:r>
      <w:r w:rsidRPr="00584B1D">
        <w:rPr>
          <w:rFonts w:ascii="Times New Roman" w:eastAsia="Times New Roman" w:hAnsi="Times New Roman" w:cs="Times New Roman"/>
          <w:color w:val="000000" w:themeColor="text1"/>
          <w:sz w:val="24"/>
          <w:szCs w:val="24"/>
        </w:rPr>
        <w:t xml:space="preserve">ed that non-verbal communication plays as important role in the improvement of my communication style as the verbal communication. The body language, tone, posture, eye contact, paying attention to the queries of others, and standing in the right position are all the basic tactics of non-verbal </w:t>
      </w:r>
      <w:r w:rsidRPr="00584B1D">
        <w:rPr>
          <w:rFonts w:ascii="Times New Roman" w:eastAsia="Times New Roman" w:hAnsi="Times New Roman" w:cs="Times New Roman"/>
          <w:color w:val="000000" w:themeColor="text1"/>
          <w:sz w:val="24"/>
          <w:szCs w:val="24"/>
        </w:rPr>
        <w:lastRenderedPageBreak/>
        <w:t>communication that can make a positive impact on the audience (</w:t>
      </w:r>
      <w:r w:rsidRPr="00584B1D">
        <w:rPr>
          <w:rFonts w:ascii="Times New Roman" w:hAnsi="Times New Roman" w:cs="Times New Roman"/>
          <w:color w:val="000000" w:themeColor="text1"/>
          <w:sz w:val="24"/>
          <w:szCs w:val="24"/>
          <w:shd w:val="clear" w:color="auto" w:fill="FFFFFF"/>
        </w:rPr>
        <w:t>Febriani, 2019.)</w:t>
      </w:r>
      <w:r w:rsidRPr="00584B1D">
        <w:rPr>
          <w:rFonts w:ascii="Times New Roman" w:eastAsia="Times New Roman" w:hAnsi="Times New Roman" w:cs="Times New Roman"/>
          <w:color w:val="000000" w:themeColor="text1"/>
          <w:sz w:val="24"/>
          <w:szCs w:val="24"/>
        </w:rPr>
        <w:t>. Thus, this activity was very helpful for me because it increased my confidence and allowed me to break my shell. </w:t>
      </w:r>
    </w:p>
    <w:p w14:paraId="4D2F44C9"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In addition to this, we learned about the basics of academic writing and paraphrasing of content. Our instructor conducted the activities in a class where we had to paraphrase the given information in a way that the content does not lose its authenticity and delivers the exact message to the audience. Along with the activities in our class, I also read previous articles to learn about paraphrasing. Paraphrasing assists the students in the development of connections with previous knowledge, revise their information, and demonstrate comprehension (</w:t>
      </w:r>
      <w:r w:rsidRPr="00584B1D">
        <w:rPr>
          <w:rFonts w:ascii="Times New Roman" w:hAnsi="Times New Roman" w:cs="Times New Roman"/>
          <w:color w:val="000000" w:themeColor="text1"/>
          <w:sz w:val="24"/>
          <w:szCs w:val="24"/>
          <w:shd w:val="clear" w:color="auto" w:fill="FFFFFF"/>
        </w:rPr>
        <w:t>Milićević &amp; Tsedryk, 2011)</w:t>
      </w:r>
      <w:r w:rsidRPr="00584B1D">
        <w:rPr>
          <w:rFonts w:ascii="Times New Roman" w:eastAsia="Times New Roman" w:hAnsi="Times New Roman" w:cs="Times New Roman"/>
          <w:color w:val="000000" w:themeColor="text1"/>
          <w:sz w:val="24"/>
          <w:szCs w:val="24"/>
        </w:rPr>
        <w:t>. Paraphrasing was a relatively new dimension for me because I was not aware of its usage and the way it contributes to learning, but I will definitely use it as a tool in future to write appealing papers.</w:t>
      </w:r>
    </w:p>
    <w:p w14:paraId="296EAC8F"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The last topic that I would like to include in this reflection is report writing. Although I was familiar with report writing and its formats, I read about it in a more detailed manner in this module. We were assigned the tasks by our instructor to write reports on the given topics and present the findings of the reports in the class. These activities were conducted to assist us in improving the way we access data and present it in the form of reports. Reporting writing is anyways very useful for students as well as professionals because it is required in almost every field and most of the major projects depend on the content of the reports. Due to this reason, I was looking forward to learning about report writing, which becomes even interesting because of our involvement in the activities and exploration of the available data to form the reports. </w:t>
      </w:r>
    </w:p>
    <w:p w14:paraId="15DEC61D" w14:textId="77777777" w:rsidR="00E01728" w:rsidRPr="00584B1D" w:rsidRDefault="00E01728" w:rsidP="00E01728">
      <w:pPr>
        <w:pStyle w:val="ListParagraph"/>
        <w:numPr>
          <w:ilvl w:val="0"/>
          <w:numId w:val="3"/>
        </w:numPr>
        <w:spacing w:after="0" w:line="360" w:lineRule="auto"/>
        <w:jc w:val="both"/>
        <w:outlineLvl w:val="1"/>
        <w:rPr>
          <w:rFonts w:ascii="Times New Roman" w:eastAsia="Times New Roman" w:hAnsi="Times New Roman" w:cs="Times New Roman"/>
          <w:color w:val="000000" w:themeColor="text1"/>
          <w:sz w:val="24"/>
          <w:szCs w:val="24"/>
        </w:rPr>
      </w:pPr>
      <w:bookmarkStart w:id="10" w:name="_Toc58968886"/>
      <w:bookmarkStart w:id="11" w:name="_Toc59036328"/>
      <w:r>
        <w:rPr>
          <w:rFonts w:ascii="Times New Roman" w:eastAsia="Times New Roman" w:hAnsi="Times New Roman" w:cs="Times New Roman"/>
          <w:b/>
          <w:bCs/>
          <w:color w:val="000000" w:themeColor="text1"/>
          <w:sz w:val="24"/>
          <w:szCs w:val="24"/>
        </w:rPr>
        <w:t>Analys</w:t>
      </w:r>
      <w:r w:rsidRPr="00584B1D">
        <w:rPr>
          <w:rFonts w:ascii="Times New Roman" w:eastAsia="Times New Roman" w:hAnsi="Times New Roman" w:cs="Times New Roman"/>
          <w:b/>
          <w:bCs/>
          <w:color w:val="000000" w:themeColor="text1"/>
          <w:sz w:val="24"/>
          <w:szCs w:val="24"/>
        </w:rPr>
        <w:t>e</w:t>
      </w:r>
      <w:bookmarkEnd w:id="10"/>
      <w:bookmarkEnd w:id="11"/>
    </w:p>
    <w:p w14:paraId="1E630A0C"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I will provide my analysis of the overall course through the selected four activities because, among all the activities that we performed during the class, these activities were the ones that I really needed to indulge in and learn about.</w:t>
      </w:r>
    </w:p>
    <w:p w14:paraId="58853B16"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 xml:space="preserve">As mentioned earlier, we were assigned tasks in the class where we had to reflect on our knowledge. While doing these tasks, we learned that reflective writing assists people in making observations about the events and experiences, for example, it guided me in reflecting on my past experience as a student and helped me in building views about my current position in terms of my knowledge and skills. It assists in creating new knowledge by requiring the individual to evaluate what he reads, thinks, and performs and acknowledging the events from different viewpoints </w:t>
      </w:r>
      <w:r w:rsidRPr="00584B1D">
        <w:rPr>
          <w:rFonts w:ascii="Times New Roman" w:eastAsia="Times New Roman" w:hAnsi="Times New Roman" w:cs="Times New Roman"/>
          <w:color w:val="000000" w:themeColor="text1"/>
          <w:sz w:val="24"/>
          <w:szCs w:val="24"/>
        </w:rPr>
        <w:lastRenderedPageBreak/>
        <w:t>(</w:t>
      </w:r>
      <w:r w:rsidRPr="00584B1D">
        <w:rPr>
          <w:rFonts w:ascii="Times New Roman" w:hAnsi="Times New Roman" w:cs="Times New Roman"/>
          <w:color w:val="000000" w:themeColor="text1"/>
          <w:sz w:val="24"/>
          <w:szCs w:val="24"/>
          <w:shd w:val="clear" w:color="auto" w:fill="FFFFFF"/>
        </w:rPr>
        <w:t>McMillan &amp; Weyers, 2013)</w:t>
      </w:r>
      <w:r w:rsidRPr="00584B1D">
        <w:rPr>
          <w:rFonts w:ascii="Times New Roman" w:eastAsia="Times New Roman" w:hAnsi="Times New Roman" w:cs="Times New Roman"/>
          <w:color w:val="000000" w:themeColor="text1"/>
          <w:sz w:val="24"/>
          <w:szCs w:val="24"/>
        </w:rPr>
        <w:t>. I also viewed previous literature to get more details about reflective writings. I learned that reflective writing tasks require the readers to build a connection between the events they are reflecting on and the theories that are somewhat related to those events. By building connections between the experience and theory, it promotes new knowledge and understanding in the students.</w:t>
      </w:r>
    </w:p>
    <w:p w14:paraId="0A3894D6"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The public speaking and presentations related activities were also encouraged by our instructor. These activities improved my confidence and allowed me to confidently present my views in front of the class without any hesitation. Our instructor motivated us to participate in the presentation by telling us about the importance of public speaking in our professional careers. We learned that public speaking is similar to participating in the other activities in the class, where an individual can share his ideas, ask questions, and describe his experience (</w:t>
      </w:r>
      <w:r w:rsidRPr="00584B1D">
        <w:rPr>
          <w:rFonts w:ascii="Times New Roman" w:hAnsi="Times New Roman" w:cs="Times New Roman"/>
          <w:color w:val="000000" w:themeColor="text1"/>
          <w:sz w:val="24"/>
          <w:szCs w:val="24"/>
          <w:shd w:val="clear" w:color="auto" w:fill="FFFFFF"/>
        </w:rPr>
        <w:t>Zhang, 2011.)</w:t>
      </w:r>
      <w:r w:rsidRPr="00584B1D">
        <w:rPr>
          <w:rFonts w:ascii="Times New Roman" w:eastAsia="Times New Roman" w:hAnsi="Times New Roman" w:cs="Times New Roman"/>
          <w:color w:val="000000" w:themeColor="text1"/>
          <w:sz w:val="24"/>
          <w:szCs w:val="24"/>
        </w:rPr>
        <w:t>. However, unlike the other activities, public speaking requires the speaker to stand in front of the class and describe the given topic or share his views (</w:t>
      </w:r>
      <w:r w:rsidRPr="00584B1D">
        <w:rPr>
          <w:rFonts w:ascii="Times New Roman" w:hAnsi="Times New Roman" w:cs="Times New Roman"/>
          <w:color w:val="000000" w:themeColor="text1"/>
          <w:sz w:val="24"/>
          <w:szCs w:val="24"/>
          <w:shd w:val="clear" w:color="auto" w:fill="FFFFFF"/>
        </w:rPr>
        <w:t>Hegarty, 2011)</w:t>
      </w:r>
      <w:r w:rsidRPr="00584B1D">
        <w:rPr>
          <w:rFonts w:ascii="Times New Roman" w:eastAsia="Times New Roman" w:hAnsi="Times New Roman" w:cs="Times New Roman"/>
          <w:color w:val="000000" w:themeColor="text1"/>
          <w:sz w:val="24"/>
          <w:szCs w:val="24"/>
        </w:rPr>
        <w:t>. I prepared myself for the presentation by practicing before directly presented in the classes, carefully writing the content of the presentation, and using some breathing exercises to overcome my anxiety.</w:t>
      </w:r>
    </w:p>
    <w:p w14:paraId="37B2810D"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 xml:space="preserve">I also writing and learn about academic papers in this module. As I mentioned in the previous section that I was not familiar with most of the aspects of academic writing. I had an idea about some basic elements of academic </w:t>
      </w:r>
      <w:proofErr w:type="gramStart"/>
      <w:r w:rsidRPr="00584B1D">
        <w:rPr>
          <w:rFonts w:ascii="Times New Roman" w:eastAsia="Times New Roman" w:hAnsi="Times New Roman" w:cs="Times New Roman"/>
          <w:color w:val="000000" w:themeColor="text1"/>
          <w:sz w:val="24"/>
          <w:szCs w:val="24"/>
        </w:rPr>
        <w:t>writing</w:t>
      </w:r>
      <w:proofErr w:type="gramEnd"/>
      <w:r w:rsidRPr="00584B1D">
        <w:rPr>
          <w:rFonts w:ascii="Times New Roman" w:eastAsia="Times New Roman" w:hAnsi="Times New Roman" w:cs="Times New Roman"/>
          <w:color w:val="000000" w:themeColor="text1"/>
          <w:sz w:val="24"/>
          <w:szCs w:val="24"/>
        </w:rPr>
        <w:t xml:space="preserve"> but we learned it in detail in this course. Academic writing requires the writer to produce clear, structured, and concise content by providing evidence of collected data in the form of references (</w:t>
      </w:r>
      <w:r w:rsidRPr="00584B1D">
        <w:rPr>
          <w:rFonts w:ascii="Times New Roman" w:hAnsi="Times New Roman" w:cs="Times New Roman"/>
          <w:color w:val="000000" w:themeColor="text1"/>
          <w:sz w:val="24"/>
          <w:szCs w:val="24"/>
          <w:shd w:val="clear" w:color="auto" w:fill="FFFFFF"/>
        </w:rPr>
        <w:t>Fitzmaurice &amp; O’Farrell, 2013)</w:t>
      </w:r>
      <w:r w:rsidRPr="00584B1D">
        <w:rPr>
          <w:rFonts w:ascii="Times New Roman" w:eastAsia="Times New Roman" w:hAnsi="Times New Roman" w:cs="Times New Roman"/>
          <w:color w:val="000000" w:themeColor="text1"/>
          <w:sz w:val="24"/>
          <w:szCs w:val="24"/>
        </w:rPr>
        <w:t>. Our instructor assigned us the tasks to rephrase the information and write assignments according to different formatting styles which improved our knowledge of the field of academic writing. We also learned about paraphrasing which refers to the rewriting of the available content without changing its meaning and context (</w:t>
      </w:r>
      <w:r w:rsidRPr="00584B1D">
        <w:rPr>
          <w:rFonts w:ascii="Times New Roman" w:hAnsi="Times New Roman" w:cs="Times New Roman"/>
          <w:color w:val="000000" w:themeColor="text1"/>
          <w:sz w:val="24"/>
          <w:szCs w:val="24"/>
          <w:shd w:val="clear" w:color="auto" w:fill="FFFFFF"/>
        </w:rPr>
        <w:t>Na &amp; Nhat Chi Mai, 2017)</w:t>
      </w:r>
      <w:r w:rsidRPr="00584B1D">
        <w:rPr>
          <w:rFonts w:ascii="Times New Roman" w:eastAsia="Times New Roman" w:hAnsi="Times New Roman" w:cs="Times New Roman"/>
          <w:color w:val="000000" w:themeColor="text1"/>
          <w:sz w:val="24"/>
          <w:szCs w:val="24"/>
        </w:rPr>
        <w:t>.</w:t>
      </w:r>
    </w:p>
    <w:p w14:paraId="560DA91C"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Along with academic writing, our instructor also ensured our participation in the activities related to report writing. Reports are short and concise documents focused on a specific goal and audience (</w:t>
      </w:r>
      <w:r w:rsidRPr="00584B1D">
        <w:rPr>
          <w:rFonts w:ascii="Times New Roman" w:hAnsi="Times New Roman" w:cs="Times New Roman"/>
          <w:color w:val="000000" w:themeColor="text1"/>
          <w:sz w:val="24"/>
          <w:szCs w:val="24"/>
          <w:shd w:val="clear" w:color="auto" w:fill="FFFFFF"/>
        </w:rPr>
        <w:t>Wiener &amp; Costaris, 2012)</w:t>
      </w:r>
      <w:r w:rsidRPr="00584B1D">
        <w:rPr>
          <w:rFonts w:ascii="Times New Roman" w:eastAsia="Times New Roman" w:hAnsi="Times New Roman" w:cs="Times New Roman"/>
          <w:color w:val="000000" w:themeColor="text1"/>
          <w:sz w:val="24"/>
          <w:szCs w:val="24"/>
        </w:rPr>
        <w:t xml:space="preserve">. Report writing was also a part of our course in this module. I looked forward to the activities in the class that revolved around report writing because I am aware of the role of reports in almost all fields of life. I participated in different activities in the class that were focused on the development of reports. I also </w:t>
      </w:r>
      <w:r>
        <w:rPr>
          <w:rFonts w:ascii="Times New Roman" w:eastAsia="Times New Roman" w:hAnsi="Times New Roman" w:cs="Times New Roman"/>
          <w:color w:val="000000" w:themeColor="text1"/>
          <w:sz w:val="24"/>
          <w:szCs w:val="24"/>
        </w:rPr>
        <w:t>analys</w:t>
      </w:r>
      <w:r w:rsidRPr="00584B1D">
        <w:rPr>
          <w:rFonts w:ascii="Times New Roman" w:eastAsia="Times New Roman" w:hAnsi="Times New Roman" w:cs="Times New Roman"/>
          <w:color w:val="000000" w:themeColor="text1"/>
          <w:sz w:val="24"/>
          <w:szCs w:val="24"/>
        </w:rPr>
        <w:t xml:space="preserve">ed previous literature to strengthen my grip on the reports. With the help of previous literature, I get to know that the content, format, and types </w:t>
      </w:r>
      <w:r w:rsidRPr="00584B1D">
        <w:rPr>
          <w:rFonts w:ascii="Times New Roman" w:eastAsia="Times New Roman" w:hAnsi="Times New Roman" w:cs="Times New Roman"/>
          <w:color w:val="000000" w:themeColor="text1"/>
          <w:sz w:val="24"/>
          <w:szCs w:val="24"/>
        </w:rPr>
        <w:lastRenderedPageBreak/>
        <w:t xml:space="preserve">of reports vary according to </w:t>
      </w:r>
      <w:r>
        <w:rPr>
          <w:rFonts w:ascii="Times New Roman" w:eastAsia="Times New Roman" w:hAnsi="Times New Roman" w:cs="Times New Roman"/>
          <w:color w:val="000000" w:themeColor="text1"/>
          <w:sz w:val="24"/>
          <w:szCs w:val="24"/>
        </w:rPr>
        <w:t>organiz</w:t>
      </w:r>
      <w:r w:rsidRPr="00584B1D">
        <w:rPr>
          <w:rFonts w:ascii="Times New Roman" w:eastAsia="Times New Roman" w:hAnsi="Times New Roman" w:cs="Times New Roman"/>
          <w:color w:val="000000" w:themeColor="text1"/>
          <w:sz w:val="24"/>
          <w:szCs w:val="24"/>
        </w:rPr>
        <w:t xml:space="preserve">ations, different departments of the </w:t>
      </w:r>
      <w:r>
        <w:rPr>
          <w:rFonts w:ascii="Times New Roman" w:eastAsia="Times New Roman" w:hAnsi="Times New Roman" w:cs="Times New Roman"/>
          <w:color w:val="000000" w:themeColor="text1"/>
          <w:sz w:val="24"/>
          <w:szCs w:val="24"/>
        </w:rPr>
        <w:t>organiz</w:t>
      </w:r>
      <w:r w:rsidRPr="00584B1D">
        <w:rPr>
          <w:rFonts w:ascii="Times New Roman" w:eastAsia="Times New Roman" w:hAnsi="Times New Roman" w:cs="Times New Roman"/>
          <w:color w:val="000000" w:themeColor="text1"/>
          <w:sz w:val="24"/>
          <w:szCs w:val="24"/>
        </w:rPr>
        <w:t>ations, the context in which the reports are being created, and the subject of reports.</w:t>
      </w:r>
    </w:p>
    <w:p w14:paraId="651D8BC2" w14:textId="77777777" w:rsidR="00E01728" w:rsidRPr="00584B1D" w:rsidRDefault="00E01728" w:rsidP="00E01728">
      <w:pPr>
        <w:pStyle w:val="ListParagraph"/>
        <w:numPr>
          <w:ilvl w:val="0"/>
          <w:numId w:val="3"/>
        </w:numPr>
        <w:spacing w:after="0" w:line="360" w:lineRule="auto"/>
        <w:jc w:val="both"/>
        <w:outlineLvl w:val="1"/>
        <w:rPr>
          <w:rFonts w:ascii="Times New Roman" w:eastAsia="Times New Roman" w:hAnsi="Times New Roman" w:cs="Times New Roman"/>
          <w:color w:val="000000" w:themeColor="text1"/>
          <w:sz w:val="24"/>
          <w:szCs w:val="24"/>
        </w:rPr>
      </w:pPr>
      <w:bookmarkStart w:id="12" w:name="_Toc58968891"/>
      <w:bookmarkStart w:id="13" w:name="_Toc59036329"/>
      <w:r w:rsidRPr="00584B1D">
        <w:rPr>
          <w:rFonts w:ascii="Times New Roman" w:eastAsia="Times New Roman" w:hAnsi="Times New Roman" w:cs="Times New Roman"/>
          <w:b/>
          <w:bCs/>
          <w:color w:val="000000" w:themeColor="text1"/>
          <w:sz w:val="24"/>
          <w:szCs w:val="24"/>
        </w:rPr>
        <w:t>Conclusion</w:t>
      </w:r>
      <w:bookmarkEnd w:id="12"/>
      <w:bookmarkEnd w:id="13"/>
    </w:p>
    <w:p w14:paraId="39878398"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I used the Gibbs Reflective cycle in this report to reflect on my learnings and provide a better description of my learning experience. Overall, it was a great experience because it added to my knowledge and allowed me to grow as a person. The best part about this course was its focus on practical activities along with theoretical knowledge. Most of the educational institutes only focus on theoretical information which I think is not fair because students need practical information and exposure as well (</w:t>
      </w:r>
      <w:r w:rsidRPr="00584B1D">
        <w:rPr>
          <w:rFonts w:ascii="Times New Roman" w:hAnsi="Times New Roman" w:cs="Times New Roman"/>
          <w:color w:val="000000" w:themeColor="text1"/>
          <w:sz w:val="24"/>
          <w:szCs w:val="24"/>
          <w:shd w:val="clear" w:color="auto" w:fill="FFFFFF"/>
        </w:rPr>
        <w:t>Widyahening &amp; Wardhani, 2016.)</w:t>
      </w:r>
      <w:r w:rsidRPr="00584B1D">
        <w:rPr>
          <w:rFonts w:ascii="Times New Roman" w:eastAsia="Times New Roman" w:hAnsi="Times New Roman" w:cs="Times New Roman"/>
          <w:color w:val="000000" w:themeColor="text1"/>
          <w:sz w:val="24"/>
          <w:szCs w:val="24"/>
        </w:rPr>
        <w:t>.</w:t>
      </w:r>
    </w:p>
    <w:p w14:paraId="1ED02A33"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We participated in different activities throughout the duration of this course. Our instructor tried to conduct all activities ranging from reflective writing to public speaking and reporting writing. The instructor was paying equal attention to all aspects of the course and even though some components like report writing and academic writing could have been managed with just theoretical information, our instructor decided to conduct some practical exercises which were very beneficial for us. These activities allowed us to get in-depth information about different aspects of academic writing, the format of report writing, tools that can be used for presentation-making, and strategies to reflect on our knowledge. We also participated in presentations and public speaking which acted as a driving factor in boosting our confidence and improving our body language. I have observed visible improvement in my knowledge and confidence because of the activities that were conducted in the class. Thus, these types of activities should be promoted in all courses to improve the knowledge and experience of students.</w:t>
      </w:r>
    </w:p>
    <w:p w14:paraId="32EFA10C"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p>
    <w:p w14:paraId="2E021DE1" w14:textId="77777777" w:rsidR="00E01728" w:rsidRPr="00584B1D" w:rsidRDefault="00E01728" w:rsidP="00E01728">
      <w:pPr>
        <w:pStyle w:val="ListParagraph"/>
        <w:numPr>
          <w:ilvl w:val="0"/>
          <w:numId w:val="3"/>
        </w:numPr>
        <w:spacing w:after="0" w:line="360" w:lineRule="auto"/>
        <w:jc w:val="both"/>
        <w:outlineLvl w:val="1"/>
        <w:rPr>
          <w:rFonts w:ascii="Times New Roman" w:eastAsia="Times New Roman" w:hAnsi="Times New Roman" w:cs="Times New Roman"/>
          <w:color w:val="000000" w:themeColor="text1"/>
          <w:sz w:val="24"/>
          <w:szCs w:val="24"/>
        </w:rPr>
      </w:pPr>
      <w:bookmarkStart w:id="14" w:name="_Toc58968892"/>
      <w:bookmarkStart w:id="15" w:name="_Toc59036330"/>
      <w:r w:rsidRPr="00584B1D">
        <w:rPr>
          <w:rFonts w:ascii="Times New Roman" w:eastAsia="Times New Roman" w:hAnsi="Times New Roman" w:cs="Times New Roman"/>
          <w:b/>
          <w:bCs/>
          <w:color w:val="000000" w:themeColor="text1"/>
          <w:sz w:val="24"/>
          <w:szCs w:val="24"/>
        </w:rPr>
        <w:t>Action Plan</w:t>
      </w:r>
      <w:bookmarkEnd w:id="14"/>
      <w:bookmarkEnd w:id="15"/>
    </w:p>
    <w:p w14:paraId="22411662" w14:textId="77777777" w:rsidR="00E01728" w:rsidRPr="00584B1D" w:rsidRDefault="00E01728" w:rsidP="00E01728">
      <w:pPr>
        <w:spacing w:after="0" w:line="360" w:lineRule="auto"/>
        <w:jc w:val="both"/>
        <w:rPr>
          <w:rFonts w:ascii="Times New Roman" w:eastAsia="Times New Roman" w:hAnsi="Times New Roman" w:cs="Times New Roman"/>
          <w:color w:val="000000" w:themeColor="text1"/>
          <w:sz w:val="24"/>
          <w:szCs w:val="24"/>
        </w:rPr>
      </w:pPr>
      <w:r w:rsidRPr="00584B1D">
        <w:rPr>
          <w:rFonts w:ascii="Times New Roman" w:eastAsia="Times New Roman" w:hAnsi="Times New Roman" w:cs="Times New Roman"/>
          <w:color w:val="000000" w:themeColor="text1"/>
          <w:sz w:val="24"/>
          <w:szCs w:val="24"/>
        </w:rPr>
        <w:t xml:space="preserve">I will use the teachings and experience of this course in the improvement my confidence and body language. I will continue to indulge in activities where I have to present my point in front of the classroom or a group of people to maintain my confidence and improve the way I conduct myself in front of people. In addition to this, I will work on my body language to make a positive impression on the viewers while giving presentations. I will search for strategies to overcome my anxiety and improve my tone to convincingly convey my points. </w:t>
      </w:r>
    </w:p>
    <w:p w14:paraId="360478AE" w14:textId="77777777" w:rsidR="00E01728" w:rsidRPr="00584B1D" w:rsidRDefault="00E01728" w:rsidP="00E01728">
      <w:pPr>
        <w:spacing w:line="360" w:lineRule="auto"/>
        <w:jc w:val="both"/>
        <w:rPr>
          <w:rFonts w:ascii="Times New Roman" w:hAnsi="Times New Roman" w:cs="Times New Roman"/>
          <w:b/>
          <w:bCs/>
          <w:color w:val="000000" w:themeColor="text1"/>
          <w:sz w:val="24"/>
          <w:szCs w:val="24"/>
        </w:rPr>
      </w:pPr>
      <w:r w:rsidRPr="00584B1D">
        <w:rPr>
          <w:rFonts w:ascii="Times New Roman" w:hAnsi="Times New Roman" w:cs="Times New Roman"/>
          <w:color w:val="000000" w:themeColor="text1"/>
          <w:sz w:val="24"/>
          <w:szCs w:val="24"/>
        </w:rPr>
        <w:br w:type="page"/>
      </w:r>
      <w:bookmarkStart w:id="16" w:name="_Toc58968893"/>
      <w:bookmarkStart w:id="17" w:name="_Toc59036331"/>
      <w:r w:rsidRPr="00584B1D">
        <w:rPr>
          <w:rFonts w:ascii="Times New Roman" w:hAnsi="Times New Roman" w:cs="Times New Roman"/>
          <w:b/>
          <w:bCs/>
          <w:color w:val="000000" w:themeColor="text1"/>
          <w:sz w:val="24"/>
          <w:szCs w:val="24"/>
        </w:rPr>
        <w:lastRenderedPageBreak/>
        <w:t>References</w:t>
      </w:r>
      <w:bookmarkEnd w:id="16"/>
      <w:bookmarkEnd w:id="17"/>
    </w:p>
    <w:p w14:paraId="64968533"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Febriani, R.B., 2019. The students’ reflective writing manifestation of reader-response literary analysis. </w:t>
      </w:r>
      <w:r w:rsidRPr="00584B1D">
        <w:rPr>
          <w:rFonts w:ascii="Times New Roman" w:hAnsi="Times New Roman" w:cs="Times New Roman"/>
          <w:i/>
          <w:iCs/>
          <w:color w:val="000000" w:themeColor="text1"/>
          <w:sz w:val="24"/>
          <w:szCs w:val="24"/>
          <w:shd w:val="clear" w:color="auto" w:fill="FFFFFF"/>
        </w:rPr>
        <w:t>EduLite: Journal of English Education, Literature and Culture</w:t>
      </w:r>
      <w:r w:rsidRPr="00584B1D">
        <w:rPr>
          <w:rFonts w:ascii="Times New Roman" w:hAnsi="Times New Roman" w:cs="Times New Roman"/>
          <w:color w:val="000000" w:themeColor="text1"/>
          <w:sz w:val="24"/>
          <w:szCs w:val="24"/>
          <w:shd w:val="clear" w:color="auto" w:fill="FFFFFF"/>
        </w:rPr>
        <w:t>, </w:t>
      </w:r>
      <w:r w:rsidRPr="00584B1D">
        <w:rPr>
          <w:rFonts w:ascii="Times New Roman" w:hAnsi="Times New Roman" w:cs="Times New Roman"/>
          <w:i/>
          <w:iCs/>
          <w:color w:val="000000" w:themeColor="text1"/>
          <w:sz w:val="24"/>
          <w:szCs w:val="24"/>
          <w:shd w:val="clear" w:color="auto" w:fill="FFFFFF"/>
        </w:rPr>
        <w:t>4</w:t>
      </w:r>
      <w:r w:rsidRPr="00584B1D">
        <w:rPr>
          <w:rFonts w:ascii="Times New Roman" w:hAnsi="Times New Roman" w:cs="Times New Roman"/>
          <w:color w:val="000000" w:themeColor="text1"/>
          <w:sz w:val="24"/>
          <w:szCs w:val="24"/>
          <w:shd w:val="clear" w:color="auto" w:fill="FFFFFF"/>
        </w:rPr>
        <w:t>(1), pp.35-44.</w:t>
      </w:r>
    </w:p>
    <w:p w14:paraId="7D80D522"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Fitzmaurice, M. and O’Farrell, C., 2013. Developing your academic writing skills: a handbook. </w:t>
      </w:r>
      <w:r w:rsidRPr="00584B1D">
        <w:rPr>
          <w:rFonts w:ascii="Times New Roman" w:hAnsi="Times New Roman" w:cs="Times New Roman"/>
          <w:i/>
          <w:iCs/>
          <w:color w:val="000000" w:themeColor="text1"/>
          <w:sz w:val="24"/>
          <w:szCs w:val="24"/>
          <w:shd w:val="clear" w:color="auto" w:fill="FFFFFF"/>
        </w:rPr>
        <w:t>Dublin, Ireland</w:t>
      </w:r>
      <w:r w:rsidRPr="00584B1D">
        <w:rPr>
          <w:rFonts w:ascii="Times New Roman" w:hAnsi="Times New Roman" w:cs="Times New Roman"/>
          <w:color w:val="000000" w:themeColor="text1"/>
          <w:sz w:val="24"/>
          <w:szCs w:val="24"/>
          <w:shd w:val="clear" w:color="auto" w:fill="FFFFFF"/>
        </w:rPr>
        <w:t>, pp.1-36.</w:t>
      </w:r>
    </w:p>
    <w:p w14:paraId="527D70DD"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Na, C.D. and Nhat Chi Mai, N.X., 2017. Paraphrasing in academic writing: A case study of Vietnamese learners of English. </w:t>
      </w:r>
      <w:r w:rsidRPr="00584B1D">
        <w:rPr>
          <w:rFonts w:ascii="Times New Roman" w:hAnsi="Times New Roman" w:cs="Times New Roman"/>
          <w:i/>
          <w:iCs/>
          <w:color w:val="000000" w:themeColor="text1"/>
          <w:sz w:val="24"/>
          <w:szCs w:val="24"/>
          <w:shd w:val="clear" w:color="auto" w:fill="FFFFFF"/>
        </w:rPr>
        <w:t>Language Education in Asia</w:t>
      </w:r>
      <w:r w:rsidRPr="00584B1D">
        <w:rPr>
          <w:rFonts w:ascii="Times New Roman" w:hAnsi="Times New Roman" w:cs="Times New Roman"/>
          <w:color w:val="000000" w:themeColor="text1"/>
          <w:sz w:val="24"/>
          <w:szCs w:val="24"/>
          <w:shd w:val="clear" w:color="auto" w:fill="FFFFFF"/>
        </w:rPr>
        <w:t>, </w:t>
      </w:r>
      <w:r w:rsidRPr="00584B1D">
        <w:rPr>
          <w:rFonts w:ascii="Times New Roman" w:hAnsi="Times New Roman" w:cs="Times New Roman"/>
          <w:i/>
          <w:iCs/>
          <w:color w:val="000000" w:themeColor="text1"/>
          <w:sz w:val="24"/>
          <w:szCs w:val="24"/>
          <w:shd w:val="clear" w:color="auto" w:fill="FFFFFF"/>
        </w:rPr>
        <w:t>8</w:t>
      </w:r>
      <w:r w:rsidRPr="00584B1D">
        <w:rPr>
          <w:rFonts w:ascii="Times New Roman" w:hAnsi="Times New Roman" w:cs="Times New Roman"/>
          <w:color w:val="000000" w:themeColor="text1"/>
          <w:sz w:val="24"/>
          <w:szCs w:val="24"/>
          <w:shd w:val="clear" w:color="auto" w:fill="FFFFFF"/>
        </w:rPr>
        <w:t>(1), pp.9-24.</w:t>
      </w:r>
    </w:p>
    <w:p w14:paraId="315F9D56"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McMillan, K. and Weyers, J., 2013. </w:t>
      </w:r>
      <w:r w:rsidRPr="00584B1D">
        <w:rPr>
          <w:rFonts w:ascii="Times New Roman" w:hAnsi="Times New Roman" w:cs="Times New Roman"/>
          <w:i/>
          <w:iCs/>
          <w:color w:val="000000" w:themeColor="text1"/>
          <w:sz w:val="24"/>
          <w:szCs w:val="24"/>
          <w:shd w:val="clear" w:color="auto" w:fill="FFFFFF"/>
        </w:rPr>
        <w:t>How to Improve Your Critical Thinking &amp; Reflective Skills</w:t>
      </w:r>
      <w:r w:rsidRPr="00584B1D">
        <w:rPr>
          <w:rFonts w:ascii="Times New Roman" w:hAnsi="Times New Roman" w:cs="Times New Roman"/>
          <w:color w:val="000000" w:themeColor="text1"/>
          <w:sz w:val="24"/>
          <w:szCs w:val="24"/>
          <w:shd w:val="clear" w:color="auto" w:fill="FFFFFF"/>
        </w:rPr>
        <w:t>. Pearson Higher Ed.</w:t>
      </w:r>
    </w:p>
    <w:p w14:paraId="3C23B7EC"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Milićević, J. and Tsedryk, A., 2011. Assessing and improving paraphrasing competence in FSL. In </w:t>
      </w:r>
      <w:r w:rsidRPr="00584B1D">
        <w:rPr>
          <w:rFonts w:ascii="Times New Roman" w:hAnsi="Times New Roman" w:cs="Times New Roman"/>
          <w:i/>
          <w:iCs/>
          <w:color w:val="000000" w:themeColor="text1"/>
          <w:sz w:val="24"/>
          <w:szCs w:val="24"/>
          <w:shd w:val="clear" w:color="auto" w:fill="FFFFFF"/>
        </w:rPr>
        <w:t>Proceedings of the 5th international conference on meaning-text theory</w:t>
      </w:r>
      <w:r w:rsidRPr="00584B1D">
        <w:rPr>
          <w:rFonts w:ascii="Times New Roman" w:hAnsi="Times New Roman" w:cs="Times New Roman"/>
          <w:color w:val="000000" w:themeColor="text1"/>
          <w:sz w:val="24"/>
          <w:szCs w:val="24"/>
          <w:shd w:val="clear" w:color="auto" w:fill="FFFFFF"/>
        </w:rPr>
        <w:t> (pp. 175-184).</w:t>
      </w:r>
    </w:p>
    <w:p w14:paraId="41539DBE"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Hegarty, B., 2011. A framework to guide professional learning and reflective practice.</w:t>
      </w:r>
    </w:p>
    <w:p w14:paraId="3FD76707"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Helyer, R., 2015. Learning through reflection: the critical role of reflection in work-based learning (WBL). </w:t>
      </w:r>
      <w:r w:rsidRPr="00584B1D">
        <w:rPr>
          <w:rFonts w:ascii="Times New Roman" w:hAnsi="Times New Roman" w:cs="Times New Roman"/>
          <w:i/>
          <w:iCs/>
          <w:color w:val="000000" w:themeColor="text1"/>
          <w:sz w:val="24"/>
          <w:szCs w:val="24"/>
          <w:shd w:val="clear" w:color="auto" w:fill="FFFFFF"/>
        </w:rPr>
        <w:t>Journal of Work-Applied Management</w:t>
      </w:r>
      <w:r w:rsidRPr="00584B1D">
        <w:rPr>
          <w:rFonts w:ascii="Times New Roman" w:hAnsi="Times New Roman" w:cs="Times New Roman"/>
          <w:color w:val="000000" w:themeColor="text1"/>
          <w:sz w:val="24"/>
          <w:szCs w:val="24"/>
          <w:shd w:val="clear" w:color="auto" w:fill="FFFFFF"/>
        </w:rPr>
        <w:t>.</w:t>
      </w:r>
    </w:p>
    <w:p w14:paraId="45984BB0"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Walsh, D., 2014. </w:t>
      </w:r>
      <w:r w:rsidRPr="00584B1D">
        <w:rPr>
          <w:rFonts w:ascii="Times New Roman" w:hAnsi="Times New Roman" w:cs="Times New Roman"/>
          <w:i/>
          <w:iCs/>
          <w:color w:val="000000" w:themeColor="text1"/>
          <w:sz w:val="24"/>
          <w:szCs w:val="24"/>
          <w:shd w:val="clear" w:color="auto" w:fill="FFFFFF"/>
        </w:rPr>
        <w:t>The nurse mentor's handbook: Supporting students in clinical practice</w:t>
      </w:r>
      <w:r w:rsidRPr="00584B1D">
        <w:rPr>
          <w:rFonts w:ascii="Times New Roman" w:hAnsi="Times New Roman" w:cs="Times New Roman"/>
          <w:color w:val="000000" w:themeColor="text1"/>
          <w:sz w:val="24"/>
          <w:szCs w:val="24"/>
          <w:shd w:val="clear" w:color="auto" w:fill="FFFFFF"/>
        </w:rPr>
        <w:t>. McGraw-Hill Education (UK).</w:t>
      </w:r>
    </w:p>
    <w:p w14:paraId="7E9C7819"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Widyahening, S. and Wardhani, M., 2016. Literary works and character education. </w:t>
      </w:r>
      <w:r w:rsidRPr="00584B1D">
        <w:rPr>
          <w:rFonts w:ascii="Times New Roman" w:hAnsi="Times New Roman" w:cs="Times New Roman"/>
          <w:i/>
          <w:iCs/>
          <w:color w:val="000000" w:themeColor="text1"/>
          <w:sz w:val="24"/>
          <w:szCs w:val="24"/>
          <w:shd w:val="clear" w:color="auto" w:fill="FFFFFF"/>
        </w:rPr>
        <w:t>International journal of language and literature</w:t>
      </w:r>
      <w:r w:rsidRPr="00584B1D">
        <w:rPr>
          <w:rFonts w:ascii="Times New Roman" w:hAnsi="Times New Roman" w:cs="Times New Roman"/>
          <w:color w:val="000000" w:themeColor="text1"/>
          <w:sz w:val="24"/>
          <w:szCs w:val="24"/>
          <w:shd w:val="clear" w:color="auto" w:fill="FFFFFF"/>
        </w:rPr>
        <w:t>, </w:t>
      </w:r>
      <w:r w:rsidRPr="00584B1D">
        <w:rPr>
          <w:rFonts w:ascii="Times New Roman" w:hAnsi="Times New Roman" w:cs="Times New Roman"/>
          <w:i/>
          <w:iCs/>
          <w:color w:val="000000" w:themeColor="text1"/>
          <w:sz w:val="24"/>
          <w:szCs w:val="24"/>
          <w:shd w:val="clear" w:color="auto" w:fill="FFFFFF"/>
        </w:rPr>
        <w:t>4</w:t>
      </w:r>
      <w:r w:rsidRPr="00584B1D">
        <w:rPr>
          <w:rFonts w:ascii="Times New Roman" w:hAnsi="Times New Roman" w:cs="Times New Roman"/>
          <w:color w:val="000000" w:themeColor="text1"/>
          <w:sz w:val="24"/>
          <w:szCs w:val="24"/>
          <w:shd w:val="clear" w:color="auto" w:fill="FFFFFF"/>
        </w:rPr>
        <w:t>(1), pp.176-180.</w:t>
      </w:r>
    </w:p>
    <w:p w14:paraId="53B85D21" w14:textId="77777777" w:rsidR="00E01728" w:rsidRPr="00584B1D"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Wiener, J. and Costaris, L., 2012. Teaching psychological report writing: Content and process. </w:t>
      </w:r>
      <w:r w:rsidRPr="00584B1D">
        <w:rPr>
          <w:rFonts w:ascii="Times New Roman" w:hAnsi="Times New Roman" w:cs="Times New Roman"/>
          <w:i/>
          <w:iCs/>
          <w:color w:val="000000" w:themeColor="text1"/>
          <w:sz w:val="24"/>
          <w:szCs w:val="24"/>
          <w:shd w:val="clear" w:color="auto" w:fill="FFFFFF"/>
        </w:rPr>
        <w:t>Canadian Journal of School Psychology</w:t>
      </w:r>
      <w:r w:rsidRPr="00584B1D">
        <w:rPr>
          <w:rFonts w:ascii="Times New Roman" w:hAnsi="Times New Roman" w:cs="Times New Roman"/>
          <w:color w:val="000000" w:themeColor="text1"/>
          <w:sz w:val="24"/>
          <w:szCs w:val="24"/>
          <w:shd w:val="clear" w:color="auto" w:fill="FFFFFF"/>
        </w:rPr>
        <w:t>, </w:t>
      </w:r>
      <w:r w:rsidRPr="00584B1D">
        <w:rPr>
          <w:rFonts w:ascii="Times New Roman" w:hAnsi="Times New Roman" w:cs="Times New Roman"/>
          <w:i/>
          <w:iCs/>
          <w:color w:val="000000" w:themeColor="text1"/>
          <w:sz w:val="24"/>
          <w:szCs w:val="24"/>
          <w:shd w:val="clear" w:color="auto" w:fill="FFFFFF"/>
        </w:rPr>
        <w:t>27</w:t>
      </w:r>
      <w:r w:rsidRPr="00584B1D">
        <w:rPr>
          <w:rFonts w:ascii="Times New Roman" w:hAnsi="Times New Roman" w:cs="Times New Roman"/>
          <w:color w:val="000000" w:themeColor="text1"/>
          <w:sz w:val="24"/>
          <w:szCs w:val="24"/>
          <w:shd w:val="clear" w:color="auto" w:fill="FFFFFF"/>
        </w:rPr>
        <w:t>(2), pp.119-135.</w:t>
      </w:r>
    </w:p>
    <w:p w14:paraId="62D9932D" w14:textId="77777777" w:rsidR="00E01728"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r w:rsidRPr="00584B1D">
        <w:rPr>
          <w:rFonts w:ascii="Times New Roman" w:hAnsi="Times New Roman" w:cs="Times New Roman"/>
          <w:color w:val="000000" w:themeColor="text1"/>
          <w:sz w:val="24"/>
          <w:szCs w:val="24"/>
          <w:shd w:val="clear" w:color="auto" w:fill="FFFFFF"/>
        </w:rPr>
        <w:t>Zhang, J., 2011. CLASSROOM PRESENTATION &amp; INTERACTIVE SYSTEM: USABILITY AND EFFECTIVENESS.</w:t>
      </w:r>
    </w:p>
    <w:p w14:paraId="4FF01D88" w14:textId="77777777" w:rsidR="00E01728"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p>
    <w:p w14:paraId="49A9D1BB" w14:textId="77777777" w:rsidR="00E01728"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p>
    <w:p w14:paraId="12DFDF48" w14:textId="77777777" w:rsidR="00E01728"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p>
    <w:p w14:paraId="318599A9" w14:textId="77777777" w:rsidR="00E01728" w:rsidRDefault="00E01728" w:rsidP="00E01728">
      <w:pPr>
        <w:spacing w:line="360" w:lineRule="auto"/>
        <w:ind w:left="720" w:hanging="720"/>
        <w:jc w:val="both"/>
        <w:rPr>
          <w:rFonts w:ascii="Times New Roman" w:hAnsi="Times New Roman" w:cs="Times New Roman"/>
          <w:color w:val="000000" w:themeColor="text1"/>
          <w:sz w:val="24"/>
          <w:szCs w:val="24"/>
          <w:shd w:val="clear" w:color="auto" w:fill="FFFFFF"/>
        </w:rPr>
      </w:pPr>
    </w:p>
    <w:p w14:paraId="6D64AD53" w14:textId="77777777" w:rsidR="00E01728" w:rsidRPr="009461DF" w:rsidRDefault="00E01728" w:rsidP="00E01728">
      <w:pPr>
        <w:pStyle w:val="Heading1"/>
        <w:rPr>
          <w:rFonts w:ascii="Times New Roman" w:hAnsi="Times New Roman" w:cs="Times New Roman"/>
          <w:b/>
          <w:color w:val="auto"/>
          <w:sz w:val="24"/>
          <w:szCs w:val="24"/>
          <w:shd w:val="clear" w:color="auto" w:fill="FFFFFF"/>
        </w:rPr>
      </w:pPr>
      <w:bookmarkStart w:id="18" w:name="_Toc59036332"/>
      <w:r w:rsidRPr="009461DF">
        <w:rPr>
          <w:rFonts w:ascii="Times New Roman" w:hAnsi="Times New Roman" w:cs="Times New Roman"/>
          <w:b/>
          <w:color w:val="auto"/>
          <w:sz w:val="24"/>
          <w:szCs w:val="24"/>
          <w:shd w:val="clear" w:color="auto" w:fill="FFFFFF"/>
        </w:rPr>
        <w:t>Appendices</w:t>
      </w:r>
      <w:bookmarkEnd w:id="18"/>
    </w:p>
    <w:p w14:paraId="4A5A4D8D" w14:textId="77777777" w:rsidR="00E01728" w:rsidRPr="009461DF" w:rsidRDefault="00E01728" w:rsidP="00E01728">
      <w:pPr>
        <w:pStyle w:val="Heading2"/>
        <w:rPr>
          <w:rFonts w:ascii="Times New Roman" w:hAnsi="Times New Roman" w:cs="Times New Roman"/>
          <w:b/>
          <w:color w:val="auto"/>
          <w:sz w:val="24"/>
          <w:szCs w:val="24"/>
          <w:shd w:val="clear" w:color="auto" w:fill="FFFFFF"/>
        </w:rPr>
      </w:pPr>
      <w:bookmarkStart w:id="19" w:name="_Toc59036333"/>
      <w:r w:rsidRPr="009461DF">
        <w:rPr>
          <w:rFonts w:ascii="Times New Roman" w:hAnsi="Times New Roman" w:cs="Times New Roman"/>
          <w:b/>
          <w:color w:val="auto"/>
          <w:sz w:val="24"/>
          <w:szCs w:val="24"/>
          <w:shd w:val="clear" w:color="auto" w:fill="FFFFFF"/>
        </w:rPr>
        <w:t>Research Notes</w:t>
      </w:r>
      <w:bookmarkEnd w:id="19"/>
      <w:r w:rsidRPr="009461DF">
        <w:rPr>
          <w:rFonts w:ascii="Times New Roman" w:hAnsi="Times New Roman" w:cs="Times New Roman"/>
          <w:b/>
          <w:color w:val="auto"/>
          <w:sz w:val="24"/>
          <w:szCs w:val="24"/>
          <w:shd w:val="clear" w:color="auto" w:fill="FFFFFF"/>
        </w:rPr>
        <w:t xml:space="preserve"> </w:t>
      </w:r>
    </w:p>
    <w:p w14:paraId="055DF291" w14:textId="77777777" w:rsidR="00E01728" w:rsidRDefault="00E01728" w:rsidP="00E01728"/>
    <w:p w14:paraId="002F5E13" w14:textId="77777777" w:rsidR="00E01728" w:rsidRDefault="00E01728" w:rsidP="00E01728">
      <w:r>
        <w:rPr>
          <w:noProof/>
        </w:rPr>
        <w:drawing>
          <wp:inline distT="0" distB="0" distL="0" distR="0" wp14:anchorId="724AA594" wp14:editId="34BF0C63">
            <wp:extent cx="5754428" cy="3033485"/>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5"/>
                    <a:srcRect l="11733" t="22174" r="11737" b="6063"/>
                    <a:stretch/>
                  </pic:blipFill>
                  <pic:spPr bwMode="auto">
                    <a:xfrm>
                      <a:off x="0" y="0"/>
                      <a:ext cx="5761692" cy="3037314"/>
                    </a:xfrm>
                    <a:prstGeom prst="rect">
                      <a:avLst/>
                    </a:prstGeom>
                    <a:ln>
                      <a:noFill/>
                    </a:ln>
                    <a:extLst>
                      <a:ext uri="{53640926-AAD7-44D8-BBD7-CCE9431645EC}">
                        <a14:shadowObscured xmlns:a14="http://schemas.microsoft.com/office/drawing/2010/main"/>
                      </a:ext>
                    </a:extLst>
                  </pic:spPr>
                </pic:pic>
              </a:graphicData>
            </a:graphic>
          </wp:inline>
        </w:drawing>
      </w:r>
    </w:p>
    <w:p w14:paraId="3438B7A0" w14:textId="77777777" w:rsidR="00E01728" w:rsidRDefault="00E01728" w:rsidP="00E01728"/>
    <w:p w14:paraId="7EE93BDB" w14:textId="77777777" w:rsidR="00E01728" w:rsidRDefault="00E01728" w:rsidP="00E01728">
      <w:r>
        <w:rPr>
          <w:noProof/>
        </w:rPr>
        <w:drawing>
          <wp:inline distT="0" distB="0" distL="0" distR="0" wp14:anchorId="204B01EA" wp14:editId="78954093">
            <wp:extent cx="3352800" cy="2293257"/>
            <wp:effectExtent l="0" t="0" r="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6"/>
                    <a:srcRect l="19310" t="25217" r="24206" b="6062"/>
                    <a:stretch/>
                  </pic:blipFill>
                  <pic:spPr bwMode="auto">
                    <a:xfrm>
                      <a:off x="0" y="0"/>
                      <a:ext cx="3357138" cy="2296224"/>
                    </a:xfrm>
                    <a:prstGeom prst="rect">
                      <a:avLst/>
                    </a:prstGeom>
                    <a:ln>
                      <a:noFill/>
                    </a:ln>
                    <a:extLst>
                      <a:ext uri="{53640926-AAD7-44D8-BBD7-CCE9431645EC}">
                        <a14:shadowObscured xmlns:a14="http://schemas.microsoft.com/office/drawing/2010/main"/>
                      </a:ext>
                    </a:extLst>
                  </pic:spPr>
                </pic:pic>
              </a:graphicData>
            </a:graphic>
          </wp:inline>
        </w:drawing>
      </w:r>
    </w:p>
    <w:p w14:paraId="54AA3AC4" w14:textId="77777777" w:rsidR="00E01728" w:rsidRDefault="00E01728" w:rsidP="00E01728">
      <w:r>
        <w:rPr>
          <w:noProof/>
        </w:rPr>
        <w:lastRenderedPageBreak/>
        <w:drawing>
          <wp:inline distT="0" distB="0" distL="0" distR="0" wp14:anchorId="10DB4E0D" wp14:editId="484E0BEF">
            <wp:extent cx="5152571" cy="3830824"/>
            <wp:effectExtent l="0" t="0" r="0"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7"/>
                    <a:srcRect l="21265" t="20434" r="22496" b="5190"/>
                    <a:stretch/>
                  </pic:blipFill>
                  <pic:spPr bwMode="auto">
                    <a:xfrm>
                      <a:off x="0" y="0"/>
                      <a:ext cx="5159285" cy="3835816"/>
                    </a:xfrm>
                    <a:prstGeom prst="rect">
                      <a:avLst/>
                    </a:prstGeom>
                    <a:ln>
                      <a:noFill/>
                    </a:ln>
                    <a:extLst>
                      <a:ext uri="{53640926-AAD7-44D8-BBD7-CCE9431645EC}">
                        <a14:shadowObscured xmlns:a14="http://schemas.microsoft.com/office/drawing/2010/main"/>
                      </a:ext>
                    </a:extLst>
                  </pic:spPr>
                </pic:pic>
              </a:graphicData>
            </a:graphic>
          </wp:inline>
        </w:drawing>
      </w:r>
    </w:p>
    <w:p w14:paraId="219D54EF" w14:textId="77777777" w:rsidR="00E01728" w:rsidRDefault="00E01728" w:rsidP="00E01728">
      <w:r>
        <w:rPr>
          <w:noProof/>
        </w:rPr>
        <w:drawing>
          <wp:inline distT="0" distB="0" distL="0" distR="0" wp14:anchorId="752CA70A" wp14:editId="4D1114F5">
            <wp:extent cx="4557486" cy="3366586"/>
            <wp:effectExtent l="0" t="0" r="0" b="5715"/>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8"/>
                    <a:srcRect l="26154" t="26956" r="25185" b="9105"/>
                    <a:stretch/>
                  </pic:blipFill>
                  <pic:spPr bwMode="auto">
                    <a:xfrm>
                      <a:off x="0" y="0"/>
                      <a:ext cx="4563540" cy="3371058"/>
                    </a:xfrm>
                    <a:prstGeom prst="rect">
                      <a:avLst/>
                    </a:prstGeom>
                    <a:ln>
                      <a:noFill/>
                    </a:ln>
                    <a:extLst>
                      <a:ext uri="{53640926-AAD7-44D8-BBD7-CCE9431645EC}">
                        <a14:shadowObscured xmlns:a14="http://schemas.microsoft.com/office/drawing/2010/main"/>
                      </a:ext>
                    </a:extLst>
                  </pic:spPr>
                </pic:pic>
              </a:graphicData>
            </a:graphic>
          </wp:inline>
        </w:drawing>
      </w:r>
    </w:p>
    <w:p w14:paraId="2BD02599" w14:textId="77777777" w:rsidR="00E01728" w:rsidRDefault="00E01728" w:rsidP="00E01728">
      <w:r>
        <w:rPr>
          <w:noProof/>
        </w:rPr>
        <w:lastRenderedPageBreak/>
        <w:drawing>
          <wp:inline distT="0" distB="0" distL="0" distR="0" wp14:anchorId="235DCB41" wp14:editId="604B44B1">
            <wp:extent cx="5000406" cy="3875314"/>
            <wp:effectExtent l="0" t="0" r="0"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9"/>
                    <a:srcRect l="22976" t="18695" r="28120" b="13887"/>
                    <a:stretch/>
                  </pic:blipFill>
                  <pic:spPr bwMode="auto">
                    <a:xfrm>
                      <a:off x="0" y="0"/>
                      <a:ext cx="5006964" cy="3880396"/>
                    </a:xfrm>
                    <a:prstGeom prst="rect">
                      <a:avLst/>
                    </a:prstGeom>
                    <a:ln>
                      <a:noFill/>
                    </a:ln>
                    <a:extLst>
                      <a:ext uri="{53640926-AAD7-44D8-BBD7-CCE9431645EC}">
                        <a14:shadowObscured xmlns:a14="http://schemas.microsoft.com/office/drawing/2010/main"/>
                      </a:ext>
                    </a:extLst>
                  </pic:spPr>
                </pic:pic>
              </a:graphicData>
            </a:graphic>
          </wp:inline>
        </w:drawing>
      </w:r>
    </w:p>
    <w:p w14:paraId="6B3F3113" w14:textId="77777777" w:rsidR="00E01728" w:rsidRPr="00690EC2" w:rsidRDefault="00E01728" w:rsidP="00E01728"/>
    <w:p w14:paraId="166BBEF5" w14:textId="77777777" w:rsidR="00E01728" w:rsidRDefault="00E01728"/>
    <w:sectPr w:rsidR="00E01728" w:rsidSect="007B7D9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43D93" w14:textId="77777777" w:rsidR="00D078ED" w:rsidRDefault="00E017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8FA25" w14:textId="77777777" w:rsidR="00D078ED" w:rsidRDefault="00E017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A25ED" w14:textId="77777777" w:rsidR="00D078ED" w:rsidRDefault="00E0172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73076" w14:textId="77777777" w:rsidR="00D078ED" w:rsidRDefault="00E017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64BD0" w14:textId="77777777" w:rsidR="00D078ED" w:rsidRDefault="00E017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BC1EA6" w14:textId="77777777" w:rsidR="00D078ED" w:rsidRDefault="00E017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563950"/>
    <w:multiLevelType w:val="multilevel"/>
    <w:tmpl w:val="DDAA5C20"/>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55A31CFD"/>
    <w:multiLevelType w:val="multilevel"/>
    <w:tmpl w:val="7F3CC164"/>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65705791"/>
    <w:multiLevelType w:val="multilevel"/>
    <w:tmpl w:val="5FCA3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728"/>
    <w:rsid w:val="00E01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2833C6"/>
  <w15:chartTrackingRefBased/>
  <w15:docId w15:val="{7A3AB1F3-12A7-E94B-9843-C15E35589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28"/>
    <w:pPr>
      <w:spacing w:after="160" w:line="259" w:lineRule="auto"/>
    </w:pPr>
    <w:rPr>
      <w:sz w:val="22"/>
      <w:szCs w:val="22"/>
      <w:lang w:val="en-US"/>
    </w:rPr>
  </w:style>
  <w:style w:type="paragraph" w:styleId="Heading1">
    <w:name w:val="heading 1"/>
    <w:basedOn w:val="Normal"/>
    <w:next w:val="Normal"/>
    <w:link w:val="Heading1Char"/>
    <w:uiPriority w:val="9"/>
    <w:qFormat/>
    <w:rsid w:val="00E017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1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728"/>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E01728"/>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E01728"/>
    <w:pPr>
      <w:ind w:left="720"/>
      <w:contextualSpacing/>
    </w:pPr>
  </w:style>
  <w:style w:type="paragraph" w:styleId="TOCHeading">
    <w:name w:val="TOC Heading"/>
    <w:basedOn w:val="Heading1"/>
    <w:next w:val="Normal"/>
    <w:uiPriority w:val="39"/>
    <w:unhideWhenUsed/>
    <w:qFormat/>
    <w:rsid w:val="00E01728"/>
    <w:pPr>
      <w:outlineLvl w:val="9"/>
    </w:pPr>
  </w:style>
  <w:style w:type="paragraph" w:styleId="TOC1">
    <w:name w:val="toc 1"/>
    <w:basedOn w:val="Normal"/>
    <w:next w:val="Normal"/>
    <w:autoRedefine/>
    <w:uiPriority w:val="39"/>
    <w:unhideWhenUsed/>
    <w:rsid w:val="00E01728"/>
    <w:pPr>
      <w:spacing w:after="100"/>
    </w:pPr>
  </w:style>
  <w:style w:type="paragraph" w:styleId="TOC2">
    <w:name w:val="toc 2"/>
    <w:basedOn w:val="Normal"/>
    <w:next w:val="Normal"/>
    <w:autoRedefine/>
    <w:uiPriority w:val="39"/>
    <w:unhideWhenUsed/>
    <w:rsid w:val="00E01728"/>
    <w:pPr>
      <w:spacing w:after="100"/>
      <w:ind w:left="220"/>
    </w:pPr>
  </w:style>
  <w:style w:type="character" w:styleId="Hyperlink">
    <w:name w:val="Hyperlink"/>
    <w:basedOn w:val="DefaultParagraphFont"/>
    <w:uiPriority w:val="99"/>
    <w:unhideWhenUsed/>
    <w:rsid w:val="00E01728"/>
    <w:rPr>
      <w:color w:val="0563C1" w:themeColor="hyperlink"/>
      <w:u w:val="single"/>
    </w:rPr>
  </w:style>
  <w:style w:type="paragraph" w:styleId="Header">
    <w:name w:val="header"/>
    <w:basedOn w:val="Normal"/>
    <w:link w:val="HeaderChar"/>
    <w:uiPriority w:val="99"/>
    <w:unhideWhenUsed/>
    <w:rsid w:val="00E017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1728"/>
    <w:rPr>
      <w:sz w:val="22"/>
      <w:szCs w:val="22"/>
      <w:lang w:val="en-US"/>
    </w:rPr>
  </w:style>
  <w:style w:type="paragraph" w:styleId="Footer">
    <w:name w:val="footer"/>
    <w:basedOn w:val="Normal"/>
    <w:link w:val="FooterChar"/>
    <w:uiPriority w:val="99"/>
    <w:unhideWhenUsed/>
    <w:rsid w:val="00E017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728"/>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eader" Target="header2.xml"/><Relationship Id="rId5" Type="http://schemas.openxmlformats.org/officeDocument/2006/relationships/image" Target="media/image1.png"/><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2272</Words>
  <Characters>12951</Characters>
  <Application>Microsoft Office Word</Application>
  <DocSecurity>0</DocSecurity>
  <Lines>107</Lines>
  <Paragraphs>30</Paragraphs>
  <ScaleCrop>false</ScaleCrop>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Aniekan George-Ufot (1917001)</dc:creator>
  <cp:keywords/>
  <dc:description/>
  <cp:lastModifiedBy>Alexander Aniekan George-Ufot (1917001)</cp:lastModifiedBy>
  <cp:revision>1</cp:revision>
  <dcterms:created xsi:type="dcterms:W3CDTF">2020-12-16T18:03:00Z</dcterms:created>
  <dcterms:modified xsi:type="dcterms:W3CDTF">2020-12-16T18:04:00Z</dcterms:modified>
</cp:coreProperties>
</file>