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4F4A1318" w:rsidR="00447B86" w:rsidRPr="003A4BB8" w:rsidRDefault="00B6216D" w:rsidP="00193A31">
      <w:pPr>
        <w:spacing w:line="360" w:lineRule="auto"/>
        <w:rPr>
          <w:rFonts w:ascii="Arial" w:hAnsi="Arial" w:cs="Arial"/>
          <w:b/>
          <w:bCs/>
        </w:rPr>
      </w:pPr>
      <w:r w:rsidRPr="003A4BB8">
        <w:rPr>
          <w:rFonts w:ascii="Arial" w:hAnsi="Arial" w:cs="Arial"/>
          <w:b/>
          <w:bCs/>
          <w:noProof/>
          <w:lang w:val="en-US"/>
        </w:rPr>
        <w:drawing>
          <wp:anchor distT="0" distB="0" distL="114300" distR="114300" simplePos="0" relativeHeight="251657216" behindDoc="0" locked="0" layoutInCell="1" allowOverlap="1" wp14:anchorId="131F4350" wp14:editId="29A6F803">
            <wp:simplePos x="0" y="0"/>
            <wp:positionH relativeFrom="margin">
              <wp:posOffset>-373380</wp:posOffset>
            </wp:positionH>
            <wp:positionV relativeFrom="paragraph">
              <wp:posOffset>45720</wp:posOffset>
            </wp:positionV>
            <wp:extent cx="2209165" cy="110490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9165" cy="1104900"/>
                    </a:xfrm>
                    <a:prstGeom prst="rect">
                      <a:avLst/>
                    </a:prstGeom>
                    <a:noFill/>
                  </pic:spPr>
                </pic:pic>
              </a:graphicData>
            </a:graphic>
            <wp14:sizeRelH relativeFrom="margin">
              <wp14:pctWidth>0</wp14:pctWidth>
            </wp14:sizeRelH>
            <wp14:sizeRelV relativeFrom="margin">
              <wp14:pctHeight>0</wp14:pctHeight>
            </wp14:sizeRelV>
          </wp:anchor>
        </w:drawing>
      </w:r>
    </w:p>
    <w:p w14:paraId="0DDE7597" w14:textId="0F807D0D" w:rsidR="00555531" w:rsidRPr="003A4BB8" w:rsidRDefault="00555531" w:rsidP="00193A31">
      <w:pPr>
        <w:spacing w:line="360" w:lineRule="auto"/>
        <w:rPr>
          <w:rFonts w:ascii="Arial" w:hAnsi="Arial" w:cs="Arial"/>
          <w:b/>
          <w:bCs/>
        </w:rPr>
      </w:pPr>
    </w:p>
    <w:p w14:paraId="672A6659" w14:textId="77777777" w:rsidR="00391DE0" w:rsidRPr="003A4BB8" w:rsidRDefault="00391DE0" w:rsidP="00193A31">
      <w:pPr>
        <w:spacing w:line="360" w:lineRule="auto"/>
        <w:rPr>
          <w:rFonts w:ascii="Arial" w:hAnsi="Arial" w:cs="Arial"/>
          <w:b/>
          <w:bCs/>
        </w:rPr>
      </w:pPr>
    </w:p>
    <w:p w14:paraId="0A37501D" w14:textId="77777777" w:rsidR="00391DE0" w:rsidRPr="003A4BB8" w:rsidRDefault="00391DE0" w:rsidP="00193A31">
      <w:pPr>
        <w:spacing w:line="360" w:lineRule="auto"/>
        <w:rPr>
          <w:rFonts w:ascii="Arial" w:hAnsi="Arial" w:cs="Arial"/>
          <w:b/>
          <w:bCs/>
        </w:rPr>
      </w:pPr>
    </w:p>
    <w:p w14:paraId="5DAB6C7B" w14:textId="77777777" w:rsidR="00391DE0" w:rsidRPr="003A4BB8" w:rsidRDefault="00391DE0" w:rsidP="00193A31">
      <w:pPr>
        <w:spacing w:line="360" w:lineRule="auto"/>
        <w:rPr>
          <w:rFonts w:ascii="Arial" w:hAnsi="Arial" w:cs="Arial"/>
          <w:b/>
          <w:bCs/>
        </w:rPr>
      </w:pPr>
    </w:p>
    <w:p w14:paraId="02EB378F" w14:textId="77777777" w:rsidR="00391DE0" w:rsidRPr="003A4BB8" w:rsidRDefault="00391DE0" w:rsidP="00193A31">
      <w:pPr>
        <w:spacing w:line="360" w:lineRule="auto"/>
        <w:rPr>
          <w:rFonts w:ascii="Arial" w:hAnsi="Arial" w:cs="Arial"/>
          <w:b/>
          <w:bCs/>
        </w:rPr>
      </w:pPr>
    </w:p>
    <w:p w14:paraId="0D0B940D" w14:textId="77777777" w:rsidR="00391DE0" w:rsidRPr="009733EB" w:rsidRDefault="00391DE0" w:rsidP="00193A31">
      <w:pPr>
        <w:spacing w:line="360" w:lineRule="auto"/>
        <w:rPr>
          <w:rFonts w:ascii="Arial" w:hAnsi="Arial" w:cs="Arial"/>
          <w:b/>
          <w:bCs/>
          <w:sz w:val="28"/>
          <w:szCs w:val="28"/>
        </w:rPr>
      </w:pPr>
    </w:p>
    <w:p w14:paraId="6AAB7E50" w14:textId="77777777" w:rsidR="00391DE0" w:rsidRPr="00B54815" w:rsidRDefault="00391DE0" w:rsidP="00C95464">
      <w:pPr>
        <w:spacing w:line="360" w:lineRule="auto"/>
        <w:jc w:val="center"/>
        <w:rPr>
          <w:rFonts w:ascii="Arial" w:hAnsi="Arial" w:cs="Arial"/>
          <w:b/>
          <w:bCs/>
          <w:sz w:val="40"/>
          <w:szCs w:val="40"/>
        </w:rPr>
      </w:pPr>
      <w:r w:rsidRPr="00B54815">
        <w:rPr>
          <w:rFonts w:ascii="Arial" w:hAnsi="Arial" w:cs="Arial"/>
          <w:b/>
          <w:bCs/>
          <w:sz w:val="40"/>
          <w:szCs w:val="40"/>
        </w:rPr>
        <w:t>Assessment 2</w:t>
      </w:r>
    </w:p>
    <w:p w14:paraId="3BA28EF9" w14:textId="50844BDA" w:rsidR="00391DE0" w:rsidRPr="00B54815" w:rsidRDefault="00391DE0" w:rsidP="00C95464">
      <w:pPr>
        <w:spacing w:line="360" w:lineRule="auto"/>
        <w:jc w:val="center"/>
        <w:rPr>
          <w:rFonts w:ascii="Arial" w:hAnsi="Arial" w:cs="Arial"/>
          <w:b/>
          <w:bCs/>
          <w:sz w:val="40"/>
          <w:szCs w:val="40"/>
        </w:rPr>
      </w:pPr>
      <w:r w:rsidRPr="00B54815">
        <w:rPr>
          <w:rFonts w:ascii="Arial" w:hAnsi="Arial" w:cs="Arial"/>
          <w:b/>
          <w:bCs/>
          <w:sz w:val="40"/>
          <w:szCs w:val="40"/>
        </w:rPr>
        <w:t>Student name:​</w:t>
      </w:r>
      <w:r w:rsidR="00C95464" w:rsidRPr="00B54815">
        <w:rPr>
          <w:rFonts w:ascii="Arial" w:hAnsi="Arial" w:cs="Arial"/>
          <w:b/>
          <w:bCs/>
          <w:sz w:val="40"/>
          <w:szCs w:val="40"/>
        </w:rPr>
        <w:t>Nadine El bakhour</w:t>
      </w:r>
    </w:p>
    <w:p w14:paraId="41B33995" w14:textId="69F98326" w:rsidR="00391DE0" w:rsidRPr="00B54815" w:rsidRDefault="00391DE0" w:rsidP="00C95464">
      <w:pPr>
        <w:spacing w:line="360" w:lineRule="auto"/>
        <w:jc w:val="center"/>
        <w:rPr>
          <w:rFonts w:ascii="Arial" w:hAnsi="Arial" w:cs="Arial"/>
          <w:b/>
          <w:bCs/>
          <w:sz w:val="40"/>
          <w:szCs w:val="40"/>
        </w:rPr>
      </w:pPr>
      <w:r w:rsidRPr="00B54815">
        <w:rPr>
          <w:rFonts w:ascii="Arial" w:hAnsi="Arial" w:cs="Arial"/>
          <w:b/>
          <w:bCs/>
          <w:sz w:val="40"/>
          <w:szCs w:val="40"/>
        </w:rPr>
        <w:t>Student ID: ​</w:t>
      </w:r>
      <w:r w:rsidR="00C95464" w:rsidRPr="00B54815">
        <w:rPr>
          <w:rFonts w:ascii="Arial" w:hAnsi="Arial" w:cs="Arial"/>
          <w:b/>
          <w:bCs/>
          <w:sz w:val="40"/>
          <w:szCs w:val="40"/>
        </w:rPr>
        <w:t>1916671</w:t>
      </w:r>
    </w:p>
    <w:p w14:paraId="06062E3D" w14:textId="13F6FEFB" w:rsidR="00391DE0" w:rsidRPr="00B54815" w:rsidRDefault="00391DE0" w:rsidP="00C95464">
      <w:pPr>
        <w:spacing w:line="360" w:lineRule="auto"/>
        <w:jc w:val="center"/>
        <w:rPr>
          <w:rFonts w:ascii="Arial" w:hAnsi="Arial" w:cs="Arial"/>
          <w:b/>
          <w:bCs/>
          <w:sz w:val="40"/>
          <w:szCs w:val="40"/>
        </w:rPr>
      </w:pPr>
      <w:r w:rsidRPr="00B54815">
        <w:rPr>
          <w:rFonts w:ascii="Arial" w:hAnsi="Arial" w:cs="Arial"/>
          <w:b/>
          <w:bCs/>
          <w:sz w:val="40"/>
          <w:szCs w:val="40"/>
        </w:rPr>
        <w:t>Module name: Mental Disorders and</w:t>
      </w:r>
      <w:r w:rsidR="00C95464" w:rsidRPr="00B54815">
        <w:rPr>
          <w:rFonts w:ascii="Arial" w:hAnsi="Arial" w:cs="Arial"/>
          <w:b/>
          <w:bCs/>
          <w:sz w:val="40"/>
          <w:szCs w:val="40"/>
        </w:rPr>
        <w:t xml:space="preserve">          </w:t>
      </w:r>
      <w:r w:rsidRPr="00B54815">
        <w:rPr>
          <w:rFonts w:ascii="Arial" w:hAnsi="Arial" w:cs="Arial"/>
          <w:b/>
          <w:bCs/>
          <w:sz w:val="40"/>
          <w:szCs w:val="40"/>
        </w:rPr>
        <w:t>Psychopathology​</w:t>
      </w:r>
    </w:p>
    <w:p w14:paraId="6CD5C62E" w14:textId="478EC6B5" w:rsidR="00391DE0" w:rsidRPr="00B54815" w:rsidRDefault="00391DE0" w:rsidP="00C95464">
      <w:pPr>
        <w:spacing w:line="360" w:lineRule="auto"/>
        <w:jc w:val="center"/>
        <w:rPr>
          <w:rFonts w:ascii="Arial" w:hAnsi="Arial" w:cs="Arial"/>
          <w:b/>
          <w:bCs/>
          <w:sz w:val="40"/>
          <w:szCs w:val="40"/>
        </w:rPr>
      </w:pPr>
      <w:r w:rsidRPr="00B54815">
        <w:rPr>
          <w:rFonts w:ascii="Arial" w:hAnsi="Arial" w:cs="Arial"/>
          <w:b/>
          <w:bCs/>
          <w:sz w:val="40"/>
          <w:szCs w:val="40"/>
        </w:rPr>
        <w:t>Module code: BMHP6006</w:t>
      </w:r>
    </w:p>
    <w:p w14:paraId="115788B9" w14:textId="14A254E9" w:rsidR="00391DE0" w:rsidRPr="00B54815" w:rsidRDefault="00C95464" w:rsidP="00C95464">
      <w:pPr>
        <w:spacing w:line="360" w:lineRule="auto"/>
        <w:rPr>
          <w:rFonts w:ascii="Arial" w:hAnsi="Arial" w:cs="Arial"/>
          <w:b/>
          <w:bCs/>
          <w:sz w:val="40"/>
          <w:szCs w:val="40"/>
        </w:rPr>
      </w:pPr>
      <w:r w:rsidRPr="00B54815">
        <w:rPr>
          <w:rFonts w:ascii="Arial" w:hAnsi="Arial" w:cs="Arial"/>
          <w:b/>
          <w:bCs/>
          <w:sz w:val="40"/>
          <w:szCs w:val="40"/>
        </w:rPr>
        <w:t xml:space="preserve">                  </w:t>
      </w:r>
      <w:r w:rsidR="00391DE0" w:rsidRPr="00B54815">
        <w:rPr>
          <w:rFonts w:ascii="Arial" w:hAnsi="Arial" w:cs="Arial"/>
          <w:b/>
          <w:bCs/>
          <w:sz w:val="40"/>
          <w:szCs w:val="40"/>
        </w:rPr>
        <w:t>Lecturer name:</w:t>
      </w:r>
      <w:r w:rsidR="00B54815" w:rsidRPr="00B54815">
        <w:rPr>
          <w:rFonts w:ascii="Arial" w:hAnsi="Arial" w:cs="Arial"/>
          <w:b/>
          <w:bCs/>
          <w:sz w:val="40"/>
          <w:szCs w:val="40"/>
        </w:rPr>
        <w:t xml:space="preserve"> Bianca </w:t>
      </w:r>
      <w:r w:rsidR="00B54815" w:rsidRPr="00B54815">
        <w:rPr>
          <w:rFonts w:ascii="Arial" w:hAnsi="Arial" w:cs="Arial"/>
          <w:b/>
          <w:bCs/>
          <w:sz w:val="40"/>
          <w:szCs w:val="40"/>
          <w:shd w:val="clear" w:color="auto" w:fill="FFFFFF"/>
        </w:rPr>
        <w:t>Sanfilipp</w:t>
      </w:r>
      <w:r w:rsidR="00B54815" w:rsidRPr="00B54815">
        <w:rPr>
          <w:rFonts w:ascii="Arial" w:hAnsi="Arial" w:cs="Arial"/>
          <w:b/>
          <w:bCs/>
          <w:sz w:val="40"/>
          <w:szCs w:val="40"/>
          <w:shd w:val="clear" w:color="auto" w:fill="FFFFFF"/>
        </w:rPr>
        <w:t>o</w:t>
      </w:r>
    </w:p>
    <w:p w14:paraId="110FFD37" w14:textId="3B1E3D8E" w:rsidR="00391DE0" w:rsidRPr="00C95464" w:rsidRDefault="00391DE0" w:rsidP="00193A31">
      <w:pPr>
        <w:pStyle w:val="TOCHeading"/>
        <w:spacing w:line="360" w:lineRule="auto"/>
        <w:rPr>
          <w:rFonts w:ascii="Arial" w:eastAsiaTheme="minorHAnsi" w:hAnsi="Arial" w:cs="Arial"/>
          <w:color w:val="auto"/>
          <w:sz w:val="36"/>
          <w:szCs w:val="36"/>
          <w:lang w:val="en-GB"/>
        </w:rPr>
      </w:pPr>
    </w:p>
    <w:p w14:paraId="2074D29C" w14:textId="77777777" w:rsidR="00BE0366" w:rsidRPr="009733EB" w:rsidRDefault="00BE0366" w:rsidP="00193A31">
      <w:pPr>
        <w:spacing w:line="360" w:lineRule="auto"/>
        <w:rPr>
          <w:rFonts w:ascii="Arial" w:hAnsi="Arial" w:cs="Arial"/>
          <w:sz w:val="28"/>
          <w:szCs w:val="28"/>
          <w:lang w:val="en-US"/>
        </w:rPr>
      </w:pPr>
    </w:p>
    <w:p w14:paraId="0C50897A" w14:textId="77777777" w:rsidR="00006D4A" w:rsidRPr="009733EB" w:rsidRDefault="00006D4A" w:rsidP="00193A31">
      <w:pPr>
        <w:spacing w:line="360" w:lineRule="auto"/>
        <w:rPr>
          <w:rFonts w:ascii="Arial" w:hAnsi="Arial" w:cs="Arial"/>
          <w:sz w:val="28"/>
          <w:szCs w:val="28"/>
          <w:lang w:val="en-US"/>
        </w:rPr>
      </w:pPr>
    </w:p>
    <w:p w14:paraId="08B6B3E9" w14:textId="77777777" w:rsidR="00006D4A" w:rsidRPr="009733EB" w:rsidRDefault="00006D4A" w:rsidP="00193A31">
      <w:pPr>
        <w:spacing w:line="360" w:lineRule="auto"/>
        <w:rPr>
          <w:rFonts w:ascii="Arial" w:hAnsi="Arial" w:cs="Arial"/>
          <w:sz w:val="28"/>
          <w:szCs w:val="28"/>
          <w:lang w:val="en-US"/>
        </w:rPr>
      </w:pPr>
    </w:p>
    <w:p w14:paraId="6420BA06" w14:textId="2C723073" w:rsidR="00006D4A" w:rsidRPr="009733EB" w:rsidRDefault="00006D4A" w:rsidP="00193A31">
      <w:pPr>
        <w:spacing w:line="360" w:lineRule="auto"/>
        <w:rPr>
          <w:rFonts w:ascii="Arial" w:hAnsi="Arial" w:cs="Arial"/>
          <w:sz w:val="28"/>
          <w:szCs w:val="28"/>
          <w:lang w:val="en-US"/>
        </w:rPr>
      </w:pPr>
    </w:p>
    <w:p w14:paraId="33B96818" w14:textId="6ADB4306" w:rsidR="009733EB" w:rsidRPr="009733EB" w:rsidRDefault="009733EB" w:rsidP="00193A31">
      <w:pPr>
        <w:spacing w:line="360" w:lineRule="auto"/>
        <w:rPr>
          <w:rFonts w:ascii="Arial" w:hAnsi="Arial" w:cs="Arial"/>
          <w:sz w:val="28"/>
          <w:szCs w:val="28"/>
          <w:lang w:val="en-US"/>
        </w:rPr>
      </w:pPr>
    </w:p>
    <w:p w14:paraId="78A72301" w14:textId="77777777" w:rsidR="009733EB" w:rsidRPr="009733EB" w:rsidRDefault="009733EB" w:rsidP="00193A31">
      <w:pPr>
        <w:spacing w:line="360" w:lineRule="auto"/>
        <w:rPr>
          <w:rFonts w:ascii="Arial" w:hAnsi="Arial" w:cs="Arial"/>
          <w:sz w:val="28"/>
          <w:szCs w:val="28"/>
          <w:lang w:val="en-US"/>
        </w:rPr>
      </w:pPr>
    </w:p>
    <w:p w14:paraId="568D63DA" w14:textId="77777777" w:rsidR="00006D4A" w:rsidRPr="00193A31" w:rsidRDefault="00006D4A" w:rsidP="00193A31">
      <w:pPr>
        <w:spacing w:line="360" w:lineRule="auto"/>
        <w:rPr>
          <w:rFonts w:ascii="Arial" w:hAnsi="Arial" w:cs="Arial"/>
          <w:lang w:val="en-US"/>
        </w:rPr>
      </w:pPr>
    </w:p>
    <w:sdt>
      <w:sdtPr>
        <w:rPr>
          <w:rFonts w:ascii="Arial" w:eastAsiaTheme="minorHAnsi" w:hAnsi="Arial" w:cs="Arial"/>
          <w:color w:val="auto"/>
          <w:sz w:val="22"/>
          <w:szCs w:val="22"/>
          <w:lang w:val="en-GB"/>
        </w:rPr>
        <w:id w:val="-1170101210"/>
        <w:docPartObj>
          <w:docPartGallery w:val="Table of Contents"/>
          <w:docPartUnique/>
        </w:docPartObj>
      </w:sdtPr>
      <w:sdtEndPr>
        <w:rPr>
          <w:b/>
          <w:bCs/>
          <w:noProof/>
        </w:rPr>
      </w:sdtEndPr>
      <w:sdtContent>
        <w:p w14:paraId="158266A9" w14:textId="1B42F15E" w:rsidR="00006D4A" w:rsidRPr="00193A31" w:rsidRDefault="00006D4A" w:rsidP="00193A31">
          <w:pPr>
            <w:pStyle w:val="TOCHeading"/>
            <w:spacing w:line="360" w:lineRule="auto"/>
            <w:jc w:val="center"/>
            <w:rPr>
              <w:rFonts w:ascii="Arial" w:hAnsi="Arial" w:cs="Arial"/>
              <w:b/>
              <w:color w:val="auto"/>
              <w:sz w:val="22"/>
              <w:szCs w:val="22"/>
            </w:rPr>
          </w:pPr>
          <w:r w:rsidRPr="00193A31">
            <w:rPr>
              <w:rFonts w:ascii="Arial" w:hAnsi="Arial" w:cs="Arial"/>
              <w:b/>
              <w:color w:val="auto"/>
              <w:sz w:val="22"/>
              <w:szCs w:val="22"/>
            </w:rPr>
            <w:t>Table of Contents</w:t>
          </w:r>
        </w:p>
        <w:p w14:paraId="54C4384F" w14:textId="77777777" w:rsidR="00006D4A" w:rsidRPr="00193A31" w:rsidRDefault="00006D4A" w:rsidP="00193A31">
          <w:pPr>
            <w:pStyle w:val="TOC1"/>
            <w:tabs>
              <w:tab w:val="right" w:leader="dot" w:pos="9016"/>
            </w:tabs>
            <w:spacing w:line="360" w:lineRule="auto"/>
            <w:rPr>
              <w:rFonts w:ascii="Arial" w:hAnsi="Arial" w:cs="Arial"/>
              <w:noProof/>
            </w:rPr>
          </w:pPr>
          <w:r w:rsidRPr="00193A31">
            <w:rPr>
              <w:rFonts w:ascii="Arial" w:hAnsi="Arial" w:cs="Arial"/>
              <w:b/>
              <w:bCs/>
              <w:noProof/>
            </w:rPr>
            <w:fldChar w:fldCharType="begin"/>
          </w:r>
          <w:r w:rsidRPr="00193A31">
            <w:rPr>
              <w:rFonts w:ascii="Arial" w:hAnsi="Arial" w:cs="Arial"/>
              <w:b/>
              <w:bCs/>
              <w:noProof/>
            </w:rPr>
            <w:instrText xml:space="preserve"> TOC \o "1-3" \h \z \u </w:instrText>
          </w:r>
          <w:r w:rsidRPr="00193A31">
            <w:rPr>
              <w:rFonts w:ascii="Arial" w:hAnsi="Arial" w:cs="Arial"/>
              <w:b/>
              <w:bCs/>
              <w:noProof/>
            </w:rPr>
            <w:fldChar w:fldCharType="separate"/>
          </w:r>
          <w:hyperlink w:anchor="_Toc118865527" w:history="1">
            <w:r w:rsidRPr="00193A31">
              <w:rPr>
                <w:rStyle w:val="Hyperlink"/>
                <w:rFonts w:ascii="Arial" w:hAnsi="Arial" w:cs="Arial"/>
                <w:noProof/>
                <w:color w:val="auto"/>
              </w:rPr>
              <w:t>Introduction</w:t>
            </w:r>
            <w:r w:rsidRPr="00193A31">
              <w:rPr>
                <w:rFonts w:ascii="Arial" w:hAnsi="Arial" w:cs="Arial"/>
                <w:noProof/>
                <w:webHidden/>
              </w:rPr>
              <w:tab/>
            </w:r>
            <w:r w:rsidRPr="00193A31">
              <w:rPr>
                <w:rFonts w:ascii="Arial" w:hAnsi="Arial" w:cs="Arial"/>
                <w:noProof/>
                <w:webHidden/>
              </w:rPr>
              <w:fldChar w:fldCharType="begin"/>
            </w:r>
            <w:r w:rsidRPr="00193A31">
              <w:rPr>
                <w:rFonts w:ascii="Arial" w:hAnsi="Arial" w:cs="Arial"/>
                <w:noProof/>
                <w:webHidden/>
              </w:rPr>
              <w:instrText xml:space="preserve"> PAGEREF _Toc118865527 \h </w:instrText>
            </w:r>
            <w:r w:rsidRPr="00193A31">
              <w:rPr>
                <w:rFonts w:ascii="Arial" w:hAnsi="Arial" w:cs="Arial"/>
                <w:noProof/>
                <w:webHidden/>
              </w:rPr>
            </w:r>
            <w:r w:rsidRPr="00193A31">
              <w:rPr>
                <w:rFonts w:ascii="Arial" w:hAnsi="Arial" w:cs="Arial"/>
                <w:noProof/>
                <w:webHidden/>
              </w:rPr>
              <w:fldChar w:fldCharType="separate"/>
            </w:r>
            <w:r w:rsidRPr="00193A31">
              <w:rPr>
                <w:rFonts w:ascii="Arial" w:hAnsi="Arial" w:cs="Arial"/>
                <w:noProof/>
                <w:webHidden/>
              </w:rPr>
              <w:t>3</w:t>
            </w:r>
            <w:r w:rsidRPr="00193A31">
              <w:rPr>
                <w:rFonts w:ascii="Arial" w:hAnsi="Arial" w:cs="Arial"/>
                <w:noProof/>
                <w:webHidden/>
              </w:rPr>
              <w:fldChar w:fldCharType="end"/>
            </w:r>
          </w:hyperlink>
        </w:p>
        <w:p w14:paraId="06B1028C" w14:textId="77777777" w:rsidR="00006D4A" w:rsidRPr="00193A31" w:rsidRDefault="00000000" w:rsidP="00193A31">
          <w:pPr>
            <w:pStyle w:val="TOC1"/>
            <w:tabs>
              <w:tab w:val="right" w:leader="dot" w:pos="9016"/>
            </w:tabs>
            <w:spacing w:line="360" w:lineRule="auto"/>
            <w:rPr>
              <w:rFonts w:ascii="Arial" w:hAnsi="Arial" w:cs="Arial"/>
              <w:noProof/>
            </w:rPr>
          </w:pPr>
          <w:hyperlink w:anchor="_Toc118865528" w:history="1">
            <w:r w:rsidR="00006D4A" w:rsidRPr="00193A31">
              <w:rPr>
                <w:rStyle w:val="Hyperlink"/>
                <w:rFonts w:ascii="Arial" w:hAnsi="Arial" w:cs="Arial"/>
                <w:noProof/>
                <w:color w:val="auto"/>
              </w:rPr>
              <w:t>General Anxiety Disorder (GAD)</w:t>
            </w:r>
            <w:r w:rsidR="00006D4A" w:rsidRPr="00193A31">
              <w:rPr>
                <w:rFonts w:ascii="Arial" w:hAnsi="Arial" w:cs="Arial"/>
                <w:noProof/>
                <w:webHidden/>
              </w:rPr>
              <w:tab/>
            </w:r>
            <w:r w:rsidR="00006D4A" w:rsidRPr="00193A31">
              <w:rPr>
                <w:rFonts w:ascii="Arial" w:hAnsi="Arial" w:cs="Arial"/>
                <w:noProof/>
                <w:webHidden/>
              </w:rPr>
              <w:fldChar w:fldCharType="begin"/>
            </w:r>
            <w:r w:rsidR="00006D4A" w:rsidRPr="00193A31">
              <w:rPr>
                <w:rFonts w:ascii="Arial" w:hAnsi="Arial" w:cs="Arial"/>
                <w:noProof/>
                <w:webHidden/>
              </w:rPr>
              <w:instrText xml:space="preserve"> PAGEREF _Toc118865528 \h </w:instrText>
            </w:r>
            <w:r w:rsidR="00006D4A" w:rsidRPr="00193A31">
              <w:rPr>
                <w:rFonts w:ascii="Arial" w:hAnsi="Arial" w:cs="Arial"/>
                <w:noProof/>
                <w:webHidden/>
              </w:rPr>
            </w:r>
            <w:r w:rsidR="00006D4A" w:rsidRPr="00193A31">
              <w:rPr>
                <w:rFonts w:ascii="Arial" w:hAnsi="Arial" w:cs="Arial"/>
                <w:noProof/>
                <w:webHidden/>
              </w:rPr>
              <w:fldChar w:fldCharType="separate"/>
            </w:r>
            <w:r w:rsidR="00006D4A" w:rsidRPr="00193A31">
              <w:rPr>
                <w:rFonts w:ascii="Arial" w:hAnsi="Arial" w:cs="Arial"/>
                <w:noProof/>
                <w:webHidden/>
              </w:rPr>
              <w:t>3</w:t>
            </w:r>
            <w:r w:rsidR="00006D4A" w:rsidRPr="00193A31">
              <w:rPr>
                <w:rFonts w:ascii="Arial" w:hAnsi="Arial" w:cs="Arial"/>
                <w:noProof/>
                <w:webHidden/>
              </w:rPr>
              <w:fldChar w:fldCharType="end"/>
            </w:r>
          </w:hyperlink>
        </w:p>
        <w:p w14:paraId="4FBB7226" w14:textId="77777777" w:rsidR="00006D4A" w:rsidRPr="00193A31" w:rsidRDefault="00000000" w:rsidP="00193A31">
          <w:pPr>
            <w:pStyle w:val="TOC1"/>
            <w:tabs>
              <w:tab w:val="right" w:leader="dot" w:pos="9016"/>
            </w:tabs>
            <w:spacing w:line="360" w:lineRule="auto"/>
            <w:rPr>
              <w:rFonts w:ascii="Arial" w:hAnsi="Arial" w:cs="Arial"/>
              <w:noProof/>
            </w:rPr>
          </w:pPr>
          <w:hyperlink w:anchor="_Toc118865529" w:history="1">
            <w:r w:rsidR="00006D4A" w:rsidRPr="00193A31">
              <w:rPr>
                <w:rStyle w:val="Hyperlink"/>
                <w:rFonts w:ascii="Arial" w:hAnsi="Arial" w:cs="Arial"/>
                <w:noProof/>
                <w:color w:val="auto"/>
              </w:rPr>
              <w:t>Schizophrenia</w:t>
            </w:r>
            <w:r w:rsidR="00006D4A" w:rsidRPr="00193A31">
              <w:rPr>
                <w:rFonts w:ascii="Arial" w:hAnsi="Arial" w:cs="Arial"/>
                <w:noProof/>
                <w:webHidden/>
              </w:rPr>
              <w:tab/>
            </w:r>
            <w:r w:rsidR="00006D4A" w:rsidRPr="00193A31">
              <w:rPr>
                <w:rFonts w:ascii="Arial" w:hAnsi="Arial" w:cs="Arial"/>
                <w:noProof/>
                <w:webHidden/>
              </w:rPr>
              <w:fldChar w:fldCharType="begin"/>
            </w:r>
            <w:r w:rsidR="00006D4A" w:rsidRPr="00193A31">
              <w:rPr>
                <w:rFonts w:ascii="Arial" w:hAnsi="Arial" w:cs="Arial"/>
                <w:noProof/>
                <w:webHidden/>
              </w:rPr>
              <w:instrText xml:space="preserve"> PAGEREF _Toc118865529 \h </w:instrText>
            </w:r>
            <w:r w:rsidR="00006D4A" w:rsidRPr="00193A31">
              <w:rPr>
                <w:rFonts w:ascii="Arial" w:hAnsi="Arial" w:cs="Arial"/>
                <w:noProof/>
                <w:webHidden/>
              </w:rPr>
            </w:r>
            <w:r w:rsidR="00006D4A" w:rsidRPr="00193A31">
              <w:rPr>
                <w:rFonts w:ascii="Arial" w:hAnsi="Arial" w:cs="Arial"/>
                <w:noProof/>
                <w:webHidden/>
              </w:rPr>
              <w:fldChar w:fldCharType="separate"/>
            </w:r>
            <w:r w:rsidR="00006D4A" w:rsidRPr="00193A31">
              <w:rPr>
                <w:rFonts w:ascii="Arial" w:hAnsi="Arial" w:cs="Arial"/>
                <w:noProof/>
                <w:webHidden/>
              </w:rPr>
              <w:t>5</w:t>
            </w:r>
            <w:r w:rsidR="00006D4A" w:rsidRPr="00193A31">
              <w:rPr>
                <w:rFonts w:ascii="Arial" w:hAnsi="Arial" w:cs="Arial"/>
                <w:noProof/>
                <w:webHidden/>
              </w:rPr>
              <w:fldChar w:fldCharType="end"/>
            </w:r>
          </w:hyperlink>
        </w:p>
        <w:p w14:paraId="65170BF8" w14:textId="77777777" w:rsidR="00006D4A" w:rsidRPr="00193A31" w:rsidRDefault="00000000" w:rsidP="00193A31">
          <w:pPr>
            <w:pStyle w:val="TOC1"/>
            <w:tabs>
              <w:tab w:val="right" w:leader="dot" w:pos="9016"/>
            </w:tabs>
            <w:spacing w:line="360" w:lineRule="auto"/>
            <w:rPr>
              <w:rFonts w:ascii="Arial" w:hAnsi="Arial" w:cs="Arial"/>
              <w:noProof/>
            </w:rPr>
          </w:pPr>
          <w:hyperlink w:anchor="_Toc118865530" w:history="1">
            <w:r w:rsidR="00006D4A" w:rsidRPr="00193A31">
              <w:rPr>
                <w:rStyle w:val="Hyperlink"/>
                <w:rFonts w:ascii="Arial" w:hAnsi="Arial" w:cs="Arial"/>
                <w:noProof/>
                <w:color w:val="auto"/>
              </w:rPr>
              <w:t>Autism</w:t>
            </w:r>
            <w:r w:rsidR="00006D4A" w:rsidRPr="00193A31">
              <w:rPr>
                <w:rFonts w:ascii="Arial" w:hAnsi="Arial" w:cs="Arial"/>
                <w:noProof/>
                <w:webHidden/>
              </w:rPr>
              <w:tab/>
            </w:r>
            <w:r w:rsidR="00006D4A" w:rsidRPr="00193A31">
              <w:rPr>
                <w:rFonts w:ascii="Arial" w:hAnsi="Arial" w:cs="Arial"/>
                <w:noProof/>
                <w:webHidden/>
              </w:rPr>
              <w:fldChar w:fldCharType="begin"/>
            </w:r>
            <w:r w:rsidR="00006D4A" w:rsidRPr="00193A31">
              <w:rPr>
                <w:rFonts w:ascii="Arial" w:hAnsi="Arial" w:cs="Arial"/>
                <w:noProof/>
                <w:webHidden/>
              </w:rPr>
              <w:instrText xml:space="preserve"> PAGEREF _Toc118865530 \h </w:instrText>
            </w:r>
            <w:r w:rsidR="00006D4A" w:rsidRPr="00193A31">
              <w:rPr>
                <w:rFonts w:ascii="Arial" w:hAnsi="Arial" w:cs="Arial"/>
                <w:noProof/>
                <w:webHidden/>
              </w:rPr>
            </w:r>
            <w:r w:rsidR="00006D4A" w:rsidRPr="00193A31">
              <w:rPr>
                <w:rFonts w:ascii="Arial" w:hAnsi="Arial" w:cs="Arial"/>
                <w:noProof/>
                <w:webHidden/>
              </w:rPr>
              <w:fldChar w:fldCharType="separate"/>
            </w:r>
            <w:r w:rsidR="00006D4A" w:rsidRPr="00193A31">
              <w:rPr>
                <w:rFonts w:ascii="Arial" w:hAnsi="Arial" w:cs="Arial"/>
                <w:noProof/>
                <w:webHidden/>
              </w:rPr>
              <w:t>8</w:t>
            </w:r>
            <w:r w:rsidR="00006D4A" w:rsidRPr="00193A31">
              <w:rPr>
                <w:rFonts w:ascii="Arial" w:hAnsi="Arial" w:cs="Arial"/>
                <w:noProof/>
                <w:webHidden/>
              </w:rPr>
              <w:fldChar w:fldCharType="end"/>
            </w:r>
          </w:hyperlink>
        </w:p>
        <w:p w14:paraId="40332613" w14:textId="77777777" w:rsidR="00006D4A" w:rsidRPr="00193A31" w:rsidRDefault="00000000" w:rsidP="00193A31">
          <w:pPr>
            <w:pStyle w:val="TOC1"/>
            <w:tabs>
              <w:tab w:val="right" w:leader="dot" w:pos="9016"/>
            </w:tabs>
            <w:spacing w:line="360" w:lineRule="auto"/>
            <w:rPr>
              <w:rFonts w:ascii="Arial" w:hAnsi="Arial" w:cs="Arial"/>
              <w:noProof/>
            </w:rPr>
          </w:pPr>
          <w:hyperlink w:anchor="_Toc118865531" w:history="1">
            <w:r w:rsidR="00006D4A" w:rsidRPr="00193A31">
              <w:rPr>
                <w:rStyle w:val="Hyperlink"/>
                <w:rFonts w:ascii="Arial" w:hAnsi="Arial" w:cs="Arial"/>
                <w:noProof/>
                <w:color w:val="auto"/>
              </w:rPr>
              <w:t>Conclusion</w:t>
            </w:r>
            <w:r w:rsidR="00006D4A" w:rsidRPr="00193A31">
              <w:rPr>
                <w:rFonts w:ascii="Arial" w:hAnsi="Arial" w:cs="Arial"/>
                <w:noProof/>
                <w:webHidden/>
              </w:rPr>
              <w:tab/>
            </w:r>
            <w:r w:rsidR="00006D4A" w:rsidRPr="00193A31">
              <w:rPr>
                <w:rFonts w:ascii="Arial" w:hAnsi="Arial" w:cs="Arial"/>
                <w:noProof/>
                <w:webHidden/>
              </w:rPr>
              <w:fldChar w:fldCharType="begin"/>
            </w:r>
            <w:r w:rsidR="00006D4A" w:rsidRPr="00193A31">
              <w:rPr>
                <w:rFonts w:ascii="Arial" w:hAnsi="Arial" w:cs="Arial"/>
                <w:noProof/>
                <w:webHidden/>
              </w:rPr>
              <w:instrText xml:space="preserve"> PAGEREF _Toc118865531 \h </w:instrText>
            </w:r>
            <w:r w:rsidR="00006D4A" w:rsidRPr="00193A31">
              <w:rPr>
                <w:rFonts w:ascii="Arial" w:hAnsi="Arial" w:cs="Arial"/>
                <w:noProof/>
                <w:webHidden/>
              </w:rPr>
            </w:r>
            <w:r w:rsidR="00006D4A" w:rsidRPr="00193A31">
              <w:rPr>
                <w:rFonts w:ascii="Arial" w:hAnsi="Arial" w:cs="Arial"/>
                <w:noProof/>
                <w:webHidden/>
              </w:rPr>
              <w:fldChar w:fldCharType="separate"/>
            </w:r>
            <w:r w:rsidR="00006D4A" w:rsidRPr="00193A31">
              <w:rPr>
                <w:rFonts w:ascii="Arial" w:hAnsi="Arial" w:cs="Arial"/>
                <w:noProof/>
                <w:webHidden/>
              </w:rPr>
              <w:t>10</w:t>
            </w:r>
            <w:r w:rsidR="00006D4A" w:rsidRPr="00193A31">
              <w:rPr>
                <w:rFonts w:ascii="Arial" w:hAnsi="Arial" w:cs="Arial"/>
                <w:noProof/>
                <w:webHidden/>
              </w:rPr>
              <w:fldChar w:fldCharType="end"/>
            </w:r>
          </w:hyperlink>
        </w:p>
        <w:p w14:paraId="05487FD9" w14:textId="77777777" w:rsidR="00006D4A" w:rsidRPr="00193A31" w:rsidRDefault="00000000" w:rsidP="00193A31">
          <w:pPr>
            <w:pStyle w:val="TOC1"/>
            <w:tabs>
              <w:tab w:val="right" w:leader="dot" w:pos="9016"/>
            </w:tabs>
            <w:spacing w:line="360" w:lineRule="auto"/>
            <w:rPr>
              <w:rFonts w:ascii="Arial" w:hAnsi="Arial" w:cs="Arial"/>
              <w:noProof/>
            </w:rPr>
          </w:pPr>
          <w:hyperlink w:anchor="_Toc118865532" w:history="1">
            <w:r w:rsidR="00006D4A" w:rsidRPr="00193A31">
              <w:rPr>
                <w:rStyle w:val="Hyperlink"/>
                <w:rFonts w:ascii="Arial" w:hAnsi="Arial" w:cs="Arial"/>
                <w:noProof/>
                <w:color w:val="auto"/>
              </w:rPr>
              <w:t>References</w:t>
            </w:r>
            <w:r w:rsidR="00006D4A" w:rsidRPr="00193A31">
              <w:rPr>
                <w:rFonts w:ascii="Arial" w:hAnsi="Arial" w:cs="Arial"/>
                <w:noProof/>
                <w:webHidden/>
              </w:rPr>
              <w:tab/>
            </w:r>
            <w:r w:rsidR="00006D4A" w:rsidRPr="00193A31">
              <w:rPr>
                <w:rFonts w:ascii="Arial" w:hAnsi="Arial" w:cs="Arial"/>
                <w:noProof/>
                <w:webHidden/>
              </w:rPr>
              <w:fldChar w:fldCharType="begin"/>
            </w:r>
            <w:r w:rsidR="00006D4A" w:rsidRPr="00193A31">
              <w:rPr>
                <w:rFonts w:ascii="Arial" w:hAnsi="Arial" w:cs="Arial"/>
                <w:noProof/>
                <w:webHidden/>
              </w:rPr>
              <w:instrText xml:space="preserve"> PAGEREF _Toc118865532 \h </w:instrText>
            </w:r>
            <w:r w:rsidR="00006D4A" w:rsidRPr="00193A31">
              <w:rPr>
                <w:rFonts w:ascii="Arial" w:hAnsi="Arial" w:cs="Arial"/>
                <w:noProof/>
                <w:webHidden/>
              </w:rPr>
            </w:r>
            <w:r w:rsidR="00006D4A" w:rsidRPr="00193A31">
              <w:rPr>
                <w:rFonts w:ascii="Arial" w:hAnsi="Arial" w:cs="Arial"/>
                <w:noProof/>
                <w:webHidden/>
              </w:rPr>
              <w:fldChar w:fldCharType="separate"/>
            </w:r>
            <w:r w:rsidR="00006D4A" w:rsidRPr="00193A31">
              <w:rPr>
                <w:rFonts w:ascii="Arial" w:hAnsi="Arial" w:cs="Arial"/>
                <w:noProof/>
                <w:webHidden/>
              </w:rPr>
              <w:t>10</w:t>
            </w:r>
            <w:r w:rsidR="00006D4A" w:rsidRPr="00193A31">
              <w:rPr>
                <w:rFonts w:ascii="Arial" w:hAnsi="Arial" w:cs="Arial"/>
                <w:noProof/>
                <w:webHidden/>
              </w:rPr>
              <w:fldChar w:fldCharType="end"/>
            </w:r>
          </w:hyperlink>
        </w:p>
        <w:p w14:paraId="46A91C5D" w14:textId="495D4C3F" w:rsidR="00006D4A" w:rsidRPr="00193A31" w:rsidRDefault="00006D4A" w:rsidP="00193A31">
          <w:pPr>
            <w:spacing w:line="360" w:lineRule="auto"/>
            <w:rPr>
              <w:rFonts w:ascii="Arial" w:hAnsi="Arial" w:cs="Arial"/>
            </w:rPr>
          </w:pPr>
          <w:r w:rsidRPr="00193A31">
            <w:rPr>
              <w:rFonts w:ascii="Arial" w:hAnsi="Arial" w:cs="Arial"/>
              <w:b/>
              <w:bCs/>
              <w:noProof/>
            </w:rPr>
            <w:fldChar w:fldCharType="end"/>
          </w:r>
        </w:p>
      </w:sdtContent>
    </w:sdt>
    <w:p w14:paraId="56154DF5" w14:textId="77777777" w:rsidR="00006D4A" w:rsidRPr="00193A31" w:rsidRDefault="00006D4A" w:rsidP="00193A31">
      <w:pPr>
        <w:spacing w:line="360" w:lineRule="auto"/>
        <w:rPr>
          <w:rFonts w:ascii="Arial" w:hAnsi="Arial" w:cs="Arial"/>
          <w:lang w:val="en-US"/>
        </w:rPr>
      </w:pPr>
    </w:p>
    <w:p w14:paraId="0A5C81C1" w14:textId="77777777" w:rsidR="00006D4A" w:rsidRPr="00193A31" w:rsidRDefault="00006D4A" w:rsidP="00193A31">
      <w:pPr>
        <w:spacing w:line="360" w:lineRule="auto"/>
        <w:rPr>
          <w:rFonts w:ascii="Arial" w:hAnsi="Arial" w:cs="Arial"/>
          <w:lang w:val="en-US"/>
        </w:rPr>
      </w:pPr>
    </w:p>
    <w:p w14:paraId="19EA831C" w14:textId="77777777" w:rsidR="00006D4A" w:rsidRPr="00193A31" w:rsidRDefault="00006D4A" w:rsidP="00193A31">
      <w:pPr>
        <w:spacing w:line="360" w:lineRule="auto"/>
        <w:rPr>
          <w:rFonts w:ascii="Arial" w:hAnsi="Arial" w:cs="Arial"/>
          <w:lang w:val="en-US"/>
        </w:rPr>
      </w:pPr>
    </w:p>
    <w:p w14:paraId="54B49346" w14:textId="77777777" w:rsidR="00006D4A" w:rsidRPr="00193A31" w:rsidRDefault="00006D4A" w:rsidP="00193A31">
      <w:pPr>
        <w:spacing w:line="360" w:lineRule="auto"/>
        <w:rPr>
          <w:rFonts w:ascii="Arial" w:hAnsi="Arial" w:cs="Arial"/>
          <w:lang w:val="en-US"/>
        </w:rPr>
      </w:pPr>
    </w:p>
    <w:p w14:paraId="2E82D6EC" w14:textId="77777777" w:rsidR="00006D4A" w:rsidRPr="00193A31" w:rsidRDefault="00006D4A" w:rsidP="00193A31">
      <w:pPr>
        <w:spacing w:line="360" w:lineRule="auto"/>
        <w:rPr>
          <w:rFonts w:ascii="Arial" w:hAnsi="Arial" w:cs="Arial"/>
          <w:lang w:val="en-US"/>
        </w:rPr>
      </w:pPr>
    </w:p>
    <w:p w14:paraId="6C7BE430" w14:textId="77777777" w:rsidR="00006D4A" w:rsidRPr="00193A31" w:rsidRDefault="00006D4A" w:rsidP="00193A31">
      <w:pPr>
        <w:spacing w:line="360" w:lineRule="auto"/>
        <w:rPr>
          <w:rFonts w:ascii="Arial" w:hAnsi="Arial" w:cs="Arial"/>
          <w:lang w:val="en-US"/>
        </w:rPr>
      </w:pPr>
    </w:p>
    <w:p w14:paraId="67EDF813" w14:textId="77777777" w:rsidR="00006D4A" w:rsidRPr="00193A31" w:rsidRDefault="00006D4A" w:rsidP="00193A31">
      <w:pPr>
        <w:spacing w:line="360" w:lineRule="auto"/>
        <w:rPr>
          <w:rFonts w:ascii="Arial" w:hAnsi="Arial" w:cs="Arial"/>
          <w:lang w:val="en-US"/>
        </w:rPr>
      </w:pPr>
    </w:p>
    <w:p w14:paraId="2F52EDCF" w14:textId="77777777" w:rsidR="00006D4A" w:rsidRPr="00193A31" w:rsidRDefault="00006D4A" w:rsidP="00193A31">
      <w:pPr>
        <w:spacing w:line="360" w:lineRule="auto"/>
        <w:rPr>
          <w:rFonts w:ascii="Arial" w:hAnsi="Arial" w:cs="Arial"/>
          <w:lang w:val="en-US"/>
        </w:rPr>
      </w:pPr>
    </w:p>
    <w:p w14:paraId="1B79F02C" w14:textId="77777777" w:rsidR="00006D4A" w:rsidRPr="00193A31" w:rsidRDefault="00006D4A" w:rsidP="00193A31">
      <w:pPr>
        <w:spacing w:line="360" w:lineRule="auto"/>
        <w:rPr>
          <w:rFonts w:ascii="Arial" w:hAnsi="Arial" w:cs="Arial"/>
          <w:lang w:val="en-US"/>
        </w:rPr>
      </w:pPr>
    </w:p>
    <w:p w14:paraId="2FFF96E3" w14:textId="77777777" w:rsidR="00006D4A" w:rsidRPr="00193A31" w:rsidRDefault="00006D4A" w:rsidP="00193A31">
      <w:pPr>
        <w:spacing w:line="360" w:lineRule="auto"/>
        <w:rPr>
          <w:rFonts w:ascii="Arial" w:hAnsi="Arial" w:cs="Arial"/>
          <w:lang w:val="en-US"/>
        </w:rPr>
      </w:pPr>
    </w:p>
    <w:p w14:paraId="7B4C4034" w14:textId="77777777" w:rsidR="00006D4A" w:rsidRPr="00193A31" w:rsidRDefault="00006D4A" w:rsidP="00193A31">
      <w:pPr>
        <w:spacing w:line="360" w:lineRule="auto"/>
        <w:rPr>
          <w:rFonts w:ascii="Arial" w:hAnsi="Arial" w:cs="Arial"/>
          <w:lang w:val="en-US"/>
        </w:rPr>
      </w:pPr>
    </w:p>
    <w:p w14:paraId="3747FE81" w14:textId="77777777" w:rsidR="00006D4A" w:rsidRPr="00193A31" w:rsidRDefault="00006D4A" w:rsidP="00193A31">
      <w:pPr>
        <w:spacing w:line="360" w:lineRule="auto"/>
        <w:rPr>
          <w:rFonts w:ascii="Arial" w:hAnsi="Arial" w:cs="Arial"/>
          <w:lang w:val="en-US"/>
        </w:rPr>
      </w:pPr>
    </w:p>
    <w:p w14:paraId="5FFB7F31" w14:textId="1859C60C" w:rsidR="003559DB" w:rsidRDefault="003559DB" w:rsidP="00193A31">
      <w:pPr>
        <w:spacing w:line="360" w:lineRule="auto"/>
        <w:rPr>
          <w:rFonts w:ascii="Arial" w:hAnsi="Arial" w:cs="Arial"/>
          <w:lang w:val="en-US"/>
        </w:rPr>
      </w:pPr>
    </w:p>
    <w:p w14:paraId="470F6EF5" w14:textId="77777777" w:rsidR="003559DB" w:rsidRDefault="003559DB">
      <w:pPr>
        <w:rPr>
          <w:rFonts w:ascii="Arial" w:hAnsi="Arial" w:cs="Arial"/>
          <w:lang w:val="en-US"/>
        </w:rPr>
      </w:pPr>
      <w:r>
        <w:rPr>
          <w:rFonts w:ascii="Arial" w:hAnsi="Arial" w:cs="Arial"/>
          <w:lang w:val="en-US"/>
        </w:rPr>
        <w:br w:type="page"/>
      </w:r>
    </w:p>
    <w:p w14:paraId="2635E364" w14:textId="65C70E07" w:rsidR="00391DE0" w:rsidRPr="00193A31" w:rsidRDefault="00391DE0" w:rsidP="00193A31">
      <w:pPr>
        <w:pStyle w:val="Heading1"/>
        <w:spacing w:line="360" w:lineRule="auto"/>
        <w:jc w:val="center"/>
        <w:rPr>
          <w:rFonts w:ascii="Arial" w:hAnsi="Arial" w:cs="Arial"/>
          <w:b/>
          <w:color w:val="auto"/>
          <w:sz w:val="22"/>
          <w:szCs w:val="22"/>
        </w:rPr>
      </w:pPr>
      <w:bookmarkStart w:id="0" w:name="_Toc118865527"/>
      <w:r w:rsidRPr="00193A31">
        <w:rPr>
          <w:rFonts w:ascii="Arial" w:hAnsi="Arial" w:cs="Arial"/>
          <w:b/>
          <w:color w:val="auto"/>
          <w:sz w:val="22"/>
          <w:szCs w:val="22"/>
        </w:rPr>
        <w:lastRenderedPageBreak/>
        <w:t>Introduction</w:t>
      </w:r>
      <w:bookmarkEnd w:id="0"/>
    </w:p>
    <w:p w14:paraId="7794ABCC" w14:textId="34FA604C" w:rsidR="004B4B65" w:rsidRPr="00193A31" w:rsidRDefault="00003988" w:rsidP="00193A31">
      <w:pPr>
        <w:shd w:val="clear" w:color="auto" w:fill="FFFFFF"/>
        <w:spacing w:line="360" w:lineRule="auto"/>
        <w:jc w:val="both"/>
        <w:rPr>
          <w:rFonts w:ascii="Arial" w:eastAsia="Times New Roman" w:hAnsi="Arial" w:cs="Arial"/>
          <w:lang w:val="en-US"/>
        </w:rPr>
      </w:pPr>
      <w:r w:rsidRPr="00193A31">
        <w:rPr>
          <w:rFonts w:ascii="Arial" w:hAnsi="Arial" w:cs="Arial"/>
        </w:rPr>
        <w:t>Hospitals, health ca</w:t>
      </w:r>
      <w:r w:rsidR="0075270D" w:rsidRPr="00193A31">
        <w:rPr>
          <w:rFonts w:ascii="Arial" w:hAnsi="Arial" w:cs="Arial"/>
        </w:rPr>
        <w:t>re facilities, and other organis</w:t>
      </w:r>
      <w:r w:rsidRPr="00193A31">
        <w:rPr>
          <w:rFonts w:ascii="Arial" w:hAnsi="Arial" w:cs="Arial"/>
        </w:rPr>
        <w:t>ations deal daily with serious difficulties related to mental health disorders. There are many people worldwide who suffer from mental health illnesses, which make up a sizeable portion of the wh</w:t>
      </w:r>
      <w:r w:rsidR="009C3619" w:rsidRPr="00193A31">
        <w:rPr>
          <w:rFonts w:ascii="Arial" w:hAnsi="Arial" w:cs="Arial"/>
        </w:rPr>
        <w:t xml:space="preserve">ole health sector. based on </w:t>
      </w:r>
      <w:proofErr w:type="spellStart"/>
      <w:r w:rsidR="009C3619" w:rsidRPr="00193A31">
        <w:rPr>
          <w:rFonts w:ascii="Arial" w:hAnsi="Arial" w:cs="Arial"/>
        </w:rPr>
        <w:t>Parvu</w:t>
      </w:r>
      <w:proofErr w:type="spellEnd"/>
      <w:r w:rsidR="009C3619" w:rsidRPr="00193A31">
        <w:rPr>
          <w:rFonts w:ascii="Arial" w:hAnsi="Arial" w:cs="Arial"/>
        </w:rPr>
        <w:t xml:space="preserve"> and Nita (2021)</w:t>
      </w:r>
      <w:r w:rsidRPr="00193A31">
        <w:rPr>
          <w:rFonts w:ascii="Arial" w:hAnsi="Arial" w:cs="Arial"/>
        </w:rPr>
        <w:t>, 792 million individuals were estimated to be affected by and coping with mental health issues</w:t>
      </w:r>
      <w:r w:rsidR="009C3619" w:rsidRPr="00193A31">
        <w:rPr>
          <w:rFonts w:ascii="Arial" w:hAnsi="Arial" w:cs="Arial"/>
        </w:rPr>
        <w:t xml:space="preserve"> globally</w:t>
      </w:r>
      <w:r w:rsidRPr="00193A31">
        <w:rPr>
          <w:rFonts w:ascii="Arial" w:hAnsi="Arial" w:cs="Arial"/>
        </w:rPr>
        <w:t>. This amounts to 10.7% of all people on the planet. Anxiety, which affects almost 284 million people worldwide, came in first on the list, followed by depression, which affected 264 million people. One in six people in the United Kingdom are known to have or be exhibiting mental health issues (Bu et al., 2020). Three major mental health conditions</w:t>
      </w:r>
      <w:r w:rsidR="008F4A38" w:rsidRPr="00193A31">
        <w:rPr>
          <w:rFonts w:ascii="Arial" w:hAnsi="Arial" w:cs="Arial"/>
        </w:rPr>
        <w:t xml:space="preserve"> including </w:t>
      </w:r>
      <w:r w:rsidRPr="00193A31">
        <w:rPr>
          <w:rFonts w:ascii="Arial" w:hAnsi="Arial" w:cs="Arial"/>
        </w:rPr>
        <w:t>General Anxiety Disorder (GAD), Schizophrenia, and Autism</w:t>
      </w:r>
      <w:r w:rsidR="008F4A38" w:rsidRPr="00193A31">
        <w:rPr>
          <w:rFonts w:ascii="Arial" w:hAnsi="Arial" w:cs="Arial"/>
        </w:rPr>
        <w:t xml:space="preserve"> </w:t>
      </w:r>
      <w:r w:rsidRPr="00193A31">
        <w:rPr>
          <w:rFonts w:ascii="Arial" w:hAnsi="Arial" w:cs="Arial"/>
        </w:rPr>
        <w:t>w</w:t>
      </w:r>
      <w:r w:rsidR="00972A32" w:rsidRPr="00193A31">
        <w:rPr>
          <w:rFonts w:ascii="Arial" w:hAnsi="Arial" w:cs="Arial"/>
        </w:rPr>
        <w:t>ill be discussed in this report</w:t>
      </w:r>
      <w:r w:rsidRPr="00193A31">
        <w:rPr>
          <w:rFonts w:ascii="Arial" w:hAnsi="Arial" w:cs="Arial"/>
        </w:rPr>
        <w:t>. This study will critically examine each of the three ICD-10-listed mental diseases' signs and symptoms, diagnosis, course of therapy, and measures of rehabilitation.</w:t>
      </w:r>
    </w:p>
    <w:p w14:paraId="70600659" w14:textId="72866FD7" w:rsidR="00030CA4" w:rsidRPr="00193A31" w:rsidRDefault="00391DE0" w:rsidP="00193A31">
      <w:pPr>
        <w:pStyle w:val="Heading1"/>
        <w:spacing w:line="360" w:lineRule="auto"/>
        <w:jc w:val="center"/>
        <w:rPr>
          <w:rFonts w:ascii="Arial" w:hAnsi="Arial" w:cs="Arial"/>
          <w:b/>
          <w:color w:val="auto"/>
          <w:sz w:val="22"/>
          <w:szCs w:val="22"/>
        </w:rPr>
      </w:pPr>
      <w:bookmarkStart w:id="1" w:name="_Toc118865528"/>
      <w:r w:rsidRPr="00193A31">
        <w:rPr>
          <w:rFonts w:ascii="Arial" w:hAnsi="Arial" w:cs="Arial"/>
          <w:b/>
          <w:color w:val="auto"/>
          <w:sz w:val="22"/>
          <w:szCs w:val="22"/>
        </w:rPr>
        <w:t xml:space="preserve">General Anxiety Disorder </w:t>
      </w:r>
      <w:r w:rsidR="393ED019" w:rsidRPr="00193A31">
        <w:rPr>
          <w:rFonts w:ascii="Arial" w:hAnsi="Arial" w:cs="Arial"/>
          <w:b/>
          <w:color w:val="auto"/>
          <w:sz w:val="22"/>
          <w:szCs w:val="22"/>
        </w:rPr>
        <w:t>(GAD)</w:t>
      </w:r>
      <w:bookmarkEnd w:id="1"/>
    </w:p>
    <w:p w14:paraId="10CDF54A" w14:textId="77777777" w:rsidR="00003988" w:rsidRPr="00193A31" w:rsidRDefault="00003988" w:rsidP="00193A31">
      <w:pPr>
        <w:spacing w:line="360" w:lineRule="auto"/>
        <w:jc w:val="both"/>
        <w:rPr>
          <w:rFonts w:ascii="Arial" w:hAnsi="Arial" w:cs="Arial"/>
        </w:rPr>
      </w:pPr>
      <w:r w:rsidRPr="00193A31">
        <w:rPr>
          <w:rFonts w:ascii="Arial" w:hAnsi="Arial" w:cs="Arial"/>
        </w:rPr>
        <w:t>One of the most prevalent types of mental disorders is generalized anxiety disorder. General anxiety disorder, according to DeMartini et al. (2019), is a persistent emotion connected to panic, worry, and terror. When someone has general anxiety disorder, they frequently experience intense stress, fear, and panic, which has a profoundly negative effect on their personal lives. Their physical, mental, and emotional health are all constantly impacted by this. When a person experiences intense worry about their safety or the safety of the people they care about, that is an example of general anxiety disorder. On the other side, a person could have a general sense that something negative will happen to them or the people they care about. In general, a person with general anxiety disorder struggles at work or in other parts of their lives since these symptoms constantly make them feel distressed and have a detrimental impact on their everyday lives (DeMartini, et al., 2019). GAD is a severe mental health illness as a result, and the general public has to be given a lot of attention.</w:t>
      </w:r>
    </w:p>
    <w:p w14:paraId="4E97FEE1" w14:textId="4847CB0F" w:rsidR="7209F147" w:rsidRPr="00193A31" w:rsidRDefault="7209F147" w:rsidP="00193A31">
      <w:pPr>
        <w:spacing w:line="360" w:lineRule="auto"/>
        <w:jc w:val="both"/>
        <w:rPr>
          <w:rFonts w:ascii="Arial" w:eastAsia="Calibri" w:hAnsi="Arial" w:cs="Arial"/>
          <w:b/>
          <w:bCs/>
        </w:rPr>
      </w:pPr>
      <w:r w:rsidRPr="00193A31">
        <w:rPr>
          <w:rFonts w:ascii="Arial" w:eastAsia="Calibri" w:hAnsi="Arial" w:cs="Arial"/>
          <w:b/>
          <w:bCs/>
        </w:rPr>
        <w:t xml:space="preserve">Classification of GAD within ICD-10 </w:t>
      </w:r>
    </w:p>
    <w:p w14:paraId="6C5291F6" w14:textId="2E7EA7B2" w:rsidR="00003988" w:rsidRDefault="00003988" w:rsidP="00193A31">
      <w:pPr>
        <w:spacing w:line="360" w:lineRule="auto"/>
        <w:jc w:val="both"/>
        <w:rPr>
          <w:rFonts w:ascii="Arial" w:eastAsia="Calibri" w:hAnsi="Arial" w:cs="Arial"/>
          <w:bCs/>
        </w:rPr>
      </w:pPr>
      <w:r w:rsidRPr="00193A31">
        <w:rPr>
          <w:rFonts w:ascii="Arial" w:eastAsia="Calibri" w:hAnsi="Arial" w:cs="Arial"/>
          <w:bCs/>
        </w:rPr>
        <w:t>The ICD-10 code is used to monitor public health complications and circumstances, then to improve data for epidemiological research, which requires comprehending severe sickness and coming u</w:t>
      </w:r>
      <w:r w:rsidR="00965AEF" w:rsidRPr="00193A31">
        <w:rPr>
          <w:rFonts w:ascii="Arial" w:eastAsia="Calibri" w:hAnsi="Arial" w:cs="Arial"/>
          <w:bCs/>
        </w:rPr>
        <w:t>p with best solutions to treat</w:t>
      </w:r>
      <w:r w:rsidRPr="00193A31">
        <w:rPr>
          <w:rFonts w:ascii="Arial" w:eastAsia="Calibri" w:hAnsi="Arial" w:cs="Arial"/>
          <w:bCs/>
        </w:rPr>
        <w:t xml:space="preserve"> them, and last to assess the results of patient care. The group "F40-F48 Neurotic, Stress-Related, and </w:t>
      </w:r>
      <w:r w:rsidR="00302501" w:rsidRPr="00193A31">
        <w:rPr>
          <w:rFonts w:ascii="Arial" w:eastAsia="Calibri" w:hAnsi="Arial" w:cs="Arial"/>
          <w:bCs/>
        </w:rPr>
        <w:t>somatoform disorders</w:t>
      </w:r>
      <w:r w:rsidRPr="00193A31">
        <w:rPr>
          <w:rFonts w:ascii="Arial" w:eastAsia="Calibri" w:hAnsi="Arial" w:cs="Arial"/>
          <w:bCs/>
        </w:rPr>
        <w:t>" includes GAD. General anxiety disorder (GAD) is further categorized as</w:t>
      </w:r>
      <w:r w:rsidR="00126724" w:rsidRPr="00193A31">
        <w:rPr>
          <w:rFonts w:ascii="Arial" w:eastAsia="Calibri" w:hAnsi="Arial" w:cs="Arial"/>
          <w:bCs/>
        </w:rPr>
        <w:t xml:space="preserve"> F41.1 because it is characteris</w:t>
      </w:r>
      <w:r w:rsidRPr="00193A31">
        <w:rPr>
          <w:rFonts w:ascii="Arial" w:eastAsia="Calibri" w:hAnsi="Arial" w:cs="Arial"/>
          <w:bCs/>
        </w:rPr>
        <w:t xml:space="preserve">ed by persistent stress, tension, and anxiety (Krawczyk and </w:t>
      </w:r>
      <w:proofErr w:type="spellStart"/>
      <w:r w:rsidRPr="00193A31">
        <w:rPr>
          <w:rFonts w:ascii="Arial" w:eastAsia="Calibri" w:hAnsi="Arial" w:cs="Arial"/>
          <w:bCs/>
        </w:rPr>
        <w:t>Wicicki</w:t>
      </w:r>
      <w:proofErr w:type="spellEnd"/>
      <w:r w:rsidRPr="00193A31">
        <w:rPr>
          <w:rFonts w:ascii="Arial" w:eastAsia="Calibri" w:hAnsi="Arial" w:cs="Arial"/>
          <w:bCs/>
        </w:rPr>
        <w:t>, 2020).</w:t>
      </w:r>
    </w:p>
    <w:p w14:paraId="5CE50E07" w14:textId="77777777" w:rsidR="00BF6289" w:rsidRPr="00193A31" w:rsidRDefault="00BF6289" w:rsidP="00193A31">
      <w:pPr>
        <w:spacing w:line="360" w:lineRule="auto"/>
        <w:jc w:val="both"/>
        <w:rPr>
          <w:rFonts w:ascii="Arial" w:eastAsia="Calibri" w:hAnsi="Arial" w:cs="Arial"/>
          <w:bCs/>
        </w:rPr>
      </w:pPr>
    </w:p>
    <w:p w14:paraId="4D71A357" w14:textId="36B67896" w:rsidR="55BA0F9C" w:rsidRPr="00193A31" w:rsidRDefault="003269DE" w:rsidP="00193A31">
      <w:pPr>
        <w:spacing w:line="360" w:lineRule="auto"/>
        <w:jc w:val="both"/>
        <w:rPr>
          <w:rFonts w:ascii="Arial" w:hAnsi="Arial" w:cs="Arial"/>
          <w:b/>
          <w:bCs/>
        </w:rPr>
      </w:pPr>
      <w:r w:rsidRPr="00193A31">
        <w:rPr>
          <w:rFonts w:ascii="Arial" w:hAnsi="Arial" w:cs="Arial"/>
          <w:b/>
          <w:bCs/>
        </w:rPr>
        <w:lastRenderedPageBreak/>
        <w:t>People suffering ge</w:t>
      </w:r>
      <w:r w:rsidR="005337D8" w:rsidRPr="00193A31">
        <w:rPr>
          <w:rFonts w:ascii="Arial" w:hAnsi="Arial" w:cs="Arial"/>
          <w:b/>
          <w:bCs/>
        </w:rPr>
        <w:t>neral anxiety disorder in the UK</w:t>
      </w:r>
    </w:p>
    <w:p w14:paraId="730F3C24" w14:textId="0550AB4B" w:rsidR="00003988" w:rsidRPr="00193A31" w:rsidRDefault="00003988" w:rsidP="00193A31">
      <w:pPr>
        <w:spacing w:line="360" w:lineRule="auto"/>
        <w:jc w:val="both"/>
        <w:rPr>
          <w:rFonts w:ascii="Arial" w:eastAsia="Calibri" w:hAnsi="Arial" w:cs="Arial"/>
        </w:rPr>
      </w:pPr>
      <w:r w:rsidRPr="00193A31">
        <w:rPr>
          <w:rFonts w:ascii="Arial" w:eastAsia="Calibri" w:hAnsi="Arial" w:cs="Arial"/>
        </w:rPr>
        <w:t>In the UK, anxiety disorders affect a large number of people. Six out of every 100 people in Britain who have had general anxiety disorder dia</w:t>
      </w:r>
      <w:r w:rsidR="003E2912" w:rsidRPr="00193A31">
        <w:rPr>
          <w:rFonts w:ascii="Arial" w:eastAsia="Calibri" w:hAnsi="Arial" w:cs="Arial"/>
        </w:rPr>
        <w:t xml:space="preserve">gnosed. This amounts to </w:t>
      </w:r>
      <w:r w:rsidRPr="00193A31">
        <w:rPr>
          <w:rFonts w:ascii="Arial" w:eastAsia="Calibri" w:hAnsi="Arial" w:cs="Arial"/>
        </w:rPr>
        <w:t xml:space="preserve">7.8% of the </w:t>
      </w:r>
      <w:r w:rsidR="00BB5B46" w:rsidRPr="00193A31">
        <w:rPr>
          <w:rFonts w:ascii="Arial" w:eastAsia="Calibri" w:hAnsi="Arial" w:cs="Arial"/>
        </w:rPr>
        <w:t xml:space="preserve">UK population </w:t>
      </w:r>
      <w:r w:rsidRPr="00193A31">
        <w:rPr>
          <w:rFonts w:ascii="Arial" w:eastAsia="Calibri" w:hAnsi="Arial" w:cs="Arial"/>
        </w:rPr>
        <w:t>(Smith et al., 2020). This explains why more than 8 million people in the UK have been diagnosed with an anxiety disorder and have reported having it.</w:t>
      </w:r>
    </w:p>
    <w:p w14:paraId="76D65F96" w14:textId="2A83176F" w:rsidR="00B00612" w:rsidRPr="00193A31" w:rsidRDefault="00B00612" w:rsidP="00193A31">
      <w:pPr>
        <w:spacing w:line="360" w:lineRule="auto"/>
        <w:jc w:val="both"/>
        <w:rPr>
          <w:rFonts w:ascii="Arial" w:hAnsi="Arial" w:cs="Arial"/>
          <w:b/>
          <w:bCs/>
        </w:rPr>
      </w:pPr>
      <w:r w:rsidRPr="00193A31">
        <w:rPr>
          <w:rFonts w:ascii="Arial" w:hAnsi="Arial" w:cs="Arial"/>
          <w:b/>
          <w:bCs/>
        </w:rPr>
        <w:t>Causes of anxiety (Aetiology)</w:t>
      </w:r>
    </w:p>
    <w:p w14:paraId="3B53550E" w14:textId="77777777" w:rsidR="00003988" w:rsidRPr="00193A31" w:rsidRDefault="00003988" w:rsidP="00193A31">
      <w:pPr>
        <w:spacing w:line="360" w:lineRule="auto"/>
        <w:jc w:val="both"/>
        <w:rPr>
          <w:rFonts w:ascii="Arial" w:hAnsi="Arial" w:cs="Arial"/>
          <w:bCs/>
        </w:rPr>
      </w:pPr>
      <w:r w:rsidRPr="00193A31">
        <w:rPr>
          <w:rFonts w:ascii="Arial" w:hAnsi="Arial" w:cs="Arial"/>
          <w:bCs/>
        </w:rPr>
        <w:t>Childhood, adolescence, and adulthood's traumatic events are the primary causes of general anxiety disorder. The difficulty experienced during these three stages is typically a trigger for anxiety issues. Basically, those who experience trauma and stress while they are young are more prone to acquire anxiety disorders later in life (</w:t>
      </w:r>
      <w:proofErr w:type="spellStart"/>
      <w:r w:rsidRPr="00193A31">
        <w:rPr>
          <w:rFonts w:ascii="Arial" w:hAnsi="Arial" w:cs="Arial"/>
          <w:bCs/>
        </w:rPr>
        <w:t>Fedoce</w:t>
      </w:r>
      <w:proofErr w:type="spellEnd"/>
      <w:r w:rsidRPr="00193A31">
        <w:rPr>
          <w:rFonts w:ascii="Arial" w:hAnsi="Arial" w:cs="Arial"/>
          <w:bCs/>
        </w:rPr>
        <w:t xml:space="preserve"> et al., 2018). On the other side, childhood experiences like physical and mental abuse can also result in anxiety disorders. However, there are additional factors that are connected to anxiety disorders. Drug addiction, which leads to substance-induced anxiety disorder, is one of the causes. According to this cause, a person's anxiety condition may be brought on by excessive drug use, exposure to harmful substances, or drug withdrawal (</w:t>
      </w:r>
      <w:proofErr w:type="spellStart"/>
      <w:r w:rsidRPr="00193A31">
        <w:rPr>
          <w:rFonts w:ascii="Arial" w:hAnsi="Arial" w:cs="Arial"/>
          <w:bCs/>
        </w:rPr>
        <w:t>Fedoce</w:t>
      </w:r>
      <w:proofErr w:type="spellEnd"/>
      <w:r w:rsidRPr="00193A31">
        <w:rPr>
          <w:rFonts w:ascii="Arial" w:hAnsi="Arial" w:cs="Arial"/>
          <w:bCs/>
        </w:rPr>
        <w:t xml:space="preserve"> et al., 2018). On the other hand, specific phobia is a type of anxiety disorder that develops when a person is exposed to particular circumstances or things that they would prefer to avoid. In this case, the phobia causes a panic attack, which results in an anxiety disorder (Nguyen et al., 2022).</w:t>
      </w:r>
    </w:p>
    <w:p w14:paraId="42741BEC" w14:textId="06F2C372" w:rsidR="00720A1D" w:rsidRPr="00193A31" w:rsidRDefault="00720A1D" w:rsidP="00193A31">
      <w:pPr>
        <w:spacing w:line="360" w:lineRule="auto"/>
        <w:jc w:val="both"/>
        <w:rPr>
          <w:rFonts w:ascii="Arial" w:hAnsi="Arial" w:cs="Arial"/>
          <w:b/>
          <w:bCs/>
        </w:rPr>
      </w:pPr>
      <w:r w:rsidRPr="00193A31">
        <w:rPr>
          <w:rFonts w:ascii="Arial" w:hAnsi="Arial" w:cs="Arial"/>
          <w:b/>
          <w:bCs/>
        </w:rPr>
        <w:t>Signs</w:t>
      </w:r>
      <w:r w:rsidR="77BA8E02" w:rsidRPr="00193A31">
        <w:rPr>
          <w:rFonts w:ascii="Arial" w:hAnsi="Arial" w:cs="Arial"/>
          <w:b/>
          <w:bCs/>
        </w:rPr>
        <w:t xml:space="preserve"> and Symptoms</w:t>
      </w:r>
    </w:p>
    <w:p w14:paraId="7CAE5CBB" w14:textId="77777777" w:rsidR="00003988" w:rsidRPr="00193A31" w:rsidRDefault="00003988" w:rsidP="00193A31">
      <w:pPr>
        <w:spacing w:line="360" w:lineRule="auto"/>
        <w:jc w:val="both"/>
        <w:rPr>
          <w:rFonts w:ascii="Arial" w:hAnsi="Arial" w:cs="Arial"/>
          <w:bCs/>
        </w:rPr>
      </w:pPr>
      <w:r w:rsidRPr="00193A31">
        <w:rPr>
          <w:rFonts w:ascii="Arial" w:hAnsi="Arial" w:cs="Arial"/>
          <w:bCs/>
        </w:rPr>
        <w:t xml:space="preserve">Anxiety, like any other mental health problem, makes it difficult for a person to function normally throughout the day. According to </w:t>
      </w:r>
      <w:proofErr w:type="spellStart"/>
      <w:r w:rsidRPr="00193A31">
        <w:rPr>
          <w:rFonts w:ascii="Arial" w:hAnsi="Arial" w:cs="Arial"/>
          <w:bCs/>
        </w:rPr>
        <w:t>Ströhle</w:t>
      </w:r>
      <w:proofErr w:type="spellEnd"/>
      <w:r w:rsidRPr="00193A31">
        <w:rPr>
          <w:rFonts w:ascii="Arial" w:hAnsi="Arial" w:cs="Arial"/>
          <w:bCs/>
        </w:rPr>
        <w:t xml:space="preserve"> et al. (2018), the predominant indications and symptoms are sweating, feeling anxious, panicking, and fearful all of which are accompanied by an unceasingly rapid heartbeat. Because they are frequently worried, anxious, restless, and tense, people who are experiencing an anxiety disorder frequently struggle to focus and pay attention logically. Breathing quickly, trembling, having trouble controlling worry, and having a strong want to avoid things that make you anxious are further symptoms of anxiety disorder (</w:t>
      </w:r>
      <w:proofErr w:type="spellStart"/>
      <w:r w:rsidRPr="00193A31">
        <w:rPr>
          <w:rFonts w:ascii="Arial" w:hAnsi="Arial" w:cs="Arial"/>
          <w:bCs/>
        </w:rPr>
        <w:t>Ströhle</w:t>
      </w:r>
      <w:proofErr w:type="spellEnd"/>
      <w:r w:rsidRPr="00193A31">
        <w:rPr>
          <w:rFonts w:ascii="Arial" w:hAnsi="Arial" w:cs="Arial"/>
          <w:bCs/>
        </w:rPr>
        <w:t xml:space="preserve"> et al., 2018).</w:t>
      </w:r>
    </w:p>
    <w:p w14:paraId="474D3E99" w14:textId="48286F37" w:rsidR="00720A1D" w:rsidRPr="00193A31" w:rsidRDefault="7D86E2DB" w:rsidP="00193A31">
      <w:pPr>
        <w:spacing w:line="360" w:lineRule="auto"/>
        <w:jc w:val="both"/>
        <w:rPr>
          <w:rFonts w:ascii="Arial" w:hAnsi="Arial" w:cs="Arial"/>
          <w:b/>
          <w:bCs/>
        </w:rPr>
      </w:pPr>
      <w:r w:rsidRPr="00193A31">
        <w:rPr>
          <w:rFonts w:ascii="Arial" w:hAnsi="Arial" w:cs="Arial"/>
          <w:b/>
          <w:bCs/>
        </w:rPr>
        <w:t xml:space="preserve">When anxiety can be diagnosed </w:t>
      </w:r>
    </w:p>
    <w:p w14:paraId="24CC1253" w14:textId="77777777" w:rsidR="00003988" w:rsidRPr="00193A31" w:rsidRDefault="00003988" w:rsidP="00193A31">
      <w:pPr>
        <w:spacing w:line="360" w:lineRule="auto"/>
        <w:jc w:val="both"/>
        <w:rPr>
          <w:rFonts w:ascii="Arial" w:hAnsi="Arial" w:cs="Arial"/>
          <w:shd w:val="clear" w:color="auto" w:fill="FFFFFF"/>
        </w:rPr>
      </w:pPr>
      <w:r w:rsidRPr="00193A31">
        <w:rPr>
          <w:rFonts w:ascii="Arial" w:hAnsi="Arial" w:cs="Arial"/>
          <w:shd w:val="clear" w:color="auto" w:fill="FFFFFF"/>
        </w:rPr>
        <w:t xml:space="preserve">A person will only be diagnosed with GAD if they have been exhibiting the symptoms for at least six months. When symptoms are provided, the doctor can better grasp each patient's situation and make the appropriate diagnosis. A physical exam focused on determining whether the patient's anxiety can be associated with any medications may be performed by the doctor or mental health expert if it is true that the signs and symptoms make them believe </w:t>
      </w:r>
      <w:r w:rsidRPr="00193A31">
        <w:rPr>
          <w:rFonts w:ascii="Arial" w:hAnsi="Arial" w:cs="Arial"/>
          <w:shd w:val="clear" w:color="auto" w:fill="FFFFFF"/>
        </w:rPr>
        <w:lastRenderedPageBreak/>
        <w:t>you may be suffering from GAD (</w:t>
      </w:r>
      <w:proofErr w:type="spellStart"/>
      <w:r w:rsidRPr="00193A31">
        <w:rPr>
          <w:rFonts w:ascii="Arial" w:hAnsi="Arial" w:cs="Arial"/>
          <w:shd w:val="clear" w:color="auto" w:fill="FFFFFF"/>
        </w:rPr>
        <w:t>Slee</w:t>
      </w:r>
      <w:proofErr w:type="spellEnd"/>
      <w:r w:rsidRPr="00193A31">
        <w:rPr>
          <w:rFonts w:ascii="Arial" w:hAnsi="Arial" w:cs="Arial"/>
          <w:shd w:val="clear" w:color="auto" w:fill="FFFFFF"/>
        </w:rPr>
        <w:t xml:space="preserve"> et al., 2019). Again, if a medical problem is detected, the doctor may order blood or urine testing.</w:t>
      </w:r>
    </w:p>
    <w:p w14:paraId="23FE3169" w14:textId="43E7B13A" w:rsidR="00391DE0" w:rsidRPr="00193A31" w:rsidRDefault="126FA7BF" w:rsidP="00193A31">
      <w:pPr>
        <w:spacing w:line="360" w:lineRule="auto"/>
        <w:jc w:val="both"/>
        <w:rPr>
          <w:rFonts w:ascii="Arial" w:eastAsiaTheme="minorEastAsia" w:hAnsi="Arial" w:cs="Arial"/>
          <w:b/>
        </w:rPr>
      </w:pPr>
      <w:r w:rsidRPr="00193A31">
        <w:rPr>
          <w:rFonts w:ascii="Arial" w:hAnsi="Arial" w:cs="Arial"/>
          <w:b/>
          <w:bCs/>
        </w:rPr>
        <w:t>Current treatment</w:t>
      </w:r>
      <w:r w:rsidR="78FC2279" w:rsidRPr="00193A31">
        <w:rPr>
          <w:rFonts w:ascii="Arial" w:hAnsi="Arial" w:cs="Arial"/>
          <w:b/>
          <w:bCs/>
        </w:rPr>
        <w:t>s</w:t>
      </w:r>
      <w:r w:rsidRPr="00193A31">
        <w:rPr>
          <w:rFonts w:ascii="Arial" w:hAnsi="Arial" w:cs="Arial"/>
          <w:b/>
          <w:bCs/>
        </w:rPr>
        <w:t xml:space="preserve"> </w:t>
      </w:r>
    </w:p>
    <w:p w14:paraId="36C895C8" w14:textId="77777777" w:rsidR="00040227" w:rsidRPr="00193A31" w:rsidRDefault="00040227" w:rsidP="00193A31">
      <w:pPr>
        <w:spacing w:line="360" w:lineRule="auto"/>
        <w:jc w:val="both"/>
        <w:rPr>
          <w:rFonts w:ascii="Arial" w:hAnsi="Arial" w:cs="Arial"/>
          <w:b/>
          <w:lang w:val="en-US"/>
        </w:rPr>
      </w:pPr>
      <w:r w:rsidRPr="00193A31">
        <w:rPr>
          <w:rFonts w:ascii="Arial" w:hAnsi="Arial" w:cs="Arial"/>
          <w:b/>
          <w:lang w:val="en-US"/>
        </w:rPr>
        <w:t>Psychotherapy</w:t>
      </w:r>
    </w:p>
    <w:p w14:paraId="0DEF352E" w14:textId="01597E4A" w:rsidR="00003988" w:rsidRPr="00193A31" w:rsidRDefault="00003988" w:rsidP="00193A31">
      <w:pPr>
        <w:spacing w:line="360" w:lineRule="auto"/>
        <w:jc w:val="both"/>
        <w:rPr>
          <w:rFonts w:ascii="Arial" w:hAnsi="Arial" w:cs="Arial"/>
          <w:lang w:val="en-US"/>
        </w:rPr>
      </w:pPr>
      <w:r w:rsidRPr="00193A31">
        <w:rPr>
          <w:rFonts w:ascii="Arial" w:hAnsi="Arial" w:cs="Arial"/>
          <w:lang w:val="en-US"/>
        </w:rPr>
        <w:t>When the GAD is not</w:t>
      </w:r>
      <w:r w:rsidR="00ED44EB" w:rsidRPr="00193A31">
        <w:rPr>
          <w:rFonts w:ascii="Arial" w:hAnsi="Arial" w:cs="Arial"/>
          <w:lang w:val="en-US"/>
        </w:rPr>
        <w:t xml:space="preserve"> too sophisticated, psychotherapy is done</w:t>
      </w:r>
      <w:r w:rsidR="00564300" w:rsidRPr="00193A31">
        <w:rPr>
          <w:rFonts w:ascii="Arial" w:hAnsi="Arial" w:cs="Arial"/>
          <w:lang w:val="en-US"/>
        </w:rPr>
        <w:t>. Psychotherapy</w:t>
      </w:r>
      <w:r w:rsidR="00BC51C0" w:rsidRPr="00193A31">
        <w:rPr>
          <w:rFonts w:ascii="Arial" w:hAnsi="Arial" w:cs="Arial"/>
          <w:lang w:val="en-US"/>
        </w:rPr>
        <w:t xml:space="preserve"> is a</w:t>
      </w:r>
      <w:r w:rsidRPr="00193A31">
        <w:rPr>
          <w:rFonts w:ascii="Arial" w:hAnsi="Arial" w:cs="Arial"/>
          <w:lang w:val="en-US"/>
        </w:rPr>
        <w:t xml:space="preserve"> type of medication </w:t>
      </w:r>
      <w:r w:rsidR="00A83702" w:rsidRPr="00193A31">
        <w:rPr>
          <w:rFonts w:ascii="Arial" w:hAnsi="Arial" w:cs="Arial"/>
          <w:lang w:val="en-US"/>
        </w:rPr>
        <w:t xml:space="preserve">which </w:t>
      </w:r>
      <w:r w:rsidRPr="00193A31">
        <w:rPr>
          <w:rFonts w:ascii="Arial" w:hAnsi="Arial" w:cs="Arial"/>
          <w:lang w:val="en-US"/>
        </w:rPr>
        <w:t>entails psychological counseling or talk therapy. Therefore, psychotherapy is a form of GAD treatment that entails a patient closely collaborating with a therapist in an effort to reduce the feelings of anxiety. The most effective psychotherapy for treating GAD is cognitive behavioral therapy, which falls under the category of psychotherapy (</w:t>
      </w:r>
      <w:proofErr w:type="spellStart"/>
      <w:r w:rsidRPr="00193A31">
        <w:rPr>
          <w:rFonts w:ascii="Arial" w:hAnsi="Arial" w:cs="Arial"/>
          <w:lang w:val="en-US"/>
        </w:rPr>
        <w:t>Barkowski</w:t>
      </w:r>
      <w:proofErr w:type="spellEnd"/>
      <w:r w:rsidRPr="00193A31">
        <w:rPr>
          <w:rFonts w:ascii="Arial" w:hAnsi="Arial" w:cs="Arial"/>
          <w:lang w:val="en-US"/>
        </w:rPr>
        <w:t xml:space="preserve"> et al., 2020). Teaching a GAD patient specific skills and behaviors for managing their worry, anxieties, and panic is a key component of cognitive behavioral therapy. Their symptoms lessen as a result of this process, and they are able to resume their regular activities.</w:t>
      </w:r>
    </w:p>
    <w:p w14:paraId="729D125B" w14:textId="2CD7E27B" w:rsidR="00040227" w:rsidRPr="00193A31" w:rsidRDefault="00040227" w:rsidP="00193A31">
      <w:pPr>
        <w:spacing w:line="360" w:lineRule="auto"/>
        <w:jc w:val="both"/>
        <w:rPr>
          <w:rFonts w:ascii="Arial" w:hAnsi="Arial" w:cs="Arial"/>
          <w:b/>
          <w:lang w:val="en-US"/>
        </w:rPr>
      </w:pPr>
      <w:r w:rsidRPr="00193A31">
        <w:rPr>
          <w:rFonts w:ascii="Arial" w:hAnsi="Arial" w:cs="Arial"/>
          <w:b/>
          <w:lang w:val="en-US"/>
        </w:rPr>
        <w:t>Medications</w:t>
      </w:r>
    </w:p>
    <w:p w14:paraId="0E0620F1" w14:textId="1C2A6ABC" w:rsidR="00627BAE" w:rsidRPr="00193A31" w:rsidRDefault="00627BAE" w:rsidP="00193A31">
      <w:pPr>
        <w:spacing w:line="360" w:lineRule="auto"/>
        <w:jc w:val="both"/>
        <w:rPr>
          <w:rFonts w:ascii="Arial" w:hAnsi="Arial" w:cs="Arial"/>
          <w:lang w:val="en-US"/>
        </w:rPr>
      </w:pPr>
      <w:r w:rsidRPr="00193A31">
        <w:rPr>
          <w:rFonts w:ascii="Arial" w:hAnsi="Arial" w:cs="Arial"/>
          <w:lang w:val="en-US"/>
        </w:rPr>
        <w:t xml:space="preserve">Medications for GAD are described below. These are sever treatment methods which might come with advanced risks. </w:t>
      </w:r>
    </w:p>
    <w:p w14:paraId="28206D73" w14:textId="77777777" w:rsidR="00003988" w:rsidRPr="00193A31" w:rsidRDefault="00040227" w:rsidP="00193A31">
      <w:pPr>
        <w:shd w:val="clear" w:color="auto" w:fill="FFFFFF"/>
        <w:spacing w:before="100" w:beforeAutospacing="1" w:after="180" w:line="360" w:lineRule="auto"/>
        <w:jc w:val="both"/>
        <w:rPr>
          <w:rFonts w:ascii="Arial" w:eastAsia="Times New Roman" w:hAnsi="Arial" w:cs="Arial"/>
          <w:lang w:val="en-US"/>
        </w:rPr>
      </w:pPr>
      <w:r w:rsidRPr="00193A31">
        <w:rPr>
          <w:rFonts w:ascii="Arial" w:eastAsia="Times New Roman" w:hAnsi="Arial" w:cs="Arial"/>
          <w:b/>
          <w:bCs/>
          <w:lang w:val="en-US"/>
        </w:rPr>
        <w:t>Antidepressants</w:t>
      </w:r>
      <w:r w:rsidRPr="00193A31">
        <w:rPr>
          <w:rFonts w:ascii="Arial" w:eastAsia="Times New Roman" w:hAnsi="Arial" w:cs="Arial"/>
          <w:bCs/>
          <w:lang w:val="en-US"/>
        </w:rPr>
        <w:t>.</w:t>
      </w:r>
      <w:r w:rsidRPr="00193A31">
        <w:rPr>
          <w:rFonts w:ascii="Arial" w:eastAsia="Times New Roman" w:hAnsi="Arial" w:cs="Arial"/>
          <w:lang w:val="en-US"/>
        </w:rPr>
        <w:t> </w:t>
      </w:r>
      <w:r w:rsidR="00003988" w:rsidRPr="00193A31">
        <w:rPr>
          <w:rFonts w:ascii="Arial" w:eastAsia="Times New Roman" w:hAnsi="Arial" w:cs="Arial"/>
          <w:lang w:val="en-US"/>
        </w:rPr>
        <w:t>The first-line drug therapies for GAD include antidepressants, such as those in the selective serotonin reuptake inhibitor (SSRI) and serotonin and norepinephrine reuptake inhibitor (SNRI) families (Amsterdam et al., 2020). Escitalopram (Lexapro), duloxetine (Cymbalta), and venlafaxine are examples of antidepressants (Effexor XR)</w:t>
      </w:r>
    </w:p>
    <w:p w14:paraId="22566B1E" w14:textId="363BAC92" w:rsidR="00040227" w:rsidRPr="00193A31" w:rsidRDefault="00040227" w:rsidP="00193A31">
      <w:pPr>
        <w:shd w:val="clear" w:color="auto" w:fill="FFFFFF"/>
        <w:spacing w:before="100" w:beforeAutospacing="1" w:after="180" w:line="360" w:lineRule="auto"/>
        <w:jc w:val="both"/>
        <w:rPr>
          <w:rFonts w:ascii="Arial" w:eastAsia="Times New Roman" w:hAnsi="Arial" w:cs="Arial"/>
          <w:lang w:val="en-US"/>
        </w:rPr>
      </w:pPr>
      <w:r w:rsidRPr="00193A31">
        <w:rPr>
          <w:rFonts w:ascii="Arial" w:eastAsia="Times New Roman" w:hAnsi="Arial" w:cs="Arial"/>
          <w:b/>
          <w:bCs/>
          <w:lang w:val="en-US"/>
        </w:rPr>
        <w:t>Buspirone</w:t>
      </w:r>
      <w:r w:rsidRPr="00193A31">
        <w:rPr>
          <w:rFonts w:ascii="Arial" w:eastAsia="Times New Roman" w:hAnsi="Arial" w:cs="Arial"/>
          <w:bCs/>
          <w:lang w:val="en-US"/>
        </w:rPr>
        <w:t>.</w:t>
      </w:r>
      <w:r w:rsidRPr="00193A31">
        <w:rPr>
          <w:rFonts w:ascii="Arial" w:eastAsia="Times New Roman" w:hAnsi="Arial" w:cs="Arial"/>
          <w:lang w:val="en-US"/>
        </w:rPr>
        <w:t> </w:t>
      </w:r>
      <w:r w:rsidR="00003988" w:rsidRPr="00193A31">
        <w:rPr>
          <w:rFonts w:ascii="Arial" w:eastAsia="Times New Roman" w:hAnsi="Arial" w:cs="Arial"/>
          <w:lang w:val="en-US"/>
        </w:rPr>
        <w:t>Buspirone is an anti-anxiety drug that may be continuously taken. It can take up to a few weeks for it to start working effectively, as is the case with the majority of antidepressants.</w:t>
      </w:r>
    </w:p>
    <w:p w14:paraId="298306E1" w14:textId="209932D8" w:rsidR="00040227" w:rsidRPr="00193A31" w:rsidRDefault="00040227" w:rsidP="00193A31">
      <w:pPr>
        <w:shd w:val="clear" w:color="auto" w:fill="FFFFFF"/>
        <w:spacing w:before="100" w:beforeAutospacing="1" w:after="180" w:line="360" w:lineRule="auto"/>
        <w:jc w:val="both"/>
        <w:rPr>
          <w:rFonts w:ascii="Arial" w:eastAsiaTheme="minorEastAsia" w:hAnsi="Arial" w:cs="Arial"/>
        </w:rPr>
      </w:pPr>
      <w:r w:rsidRPr="00193A31">
        <w:rPr>
          <w:rFonts w:ascii="Arial" w:eastAsia="Times New Roman" w:hAnsi="Arial" w:cs="Arial"/>
          <w:b/>
          <w:bCs/>
          <w:lang w:val="en-US"/>
        </w:rPr>
        <w:t>Benzodiazepines</w:t>
      </w:r>
      <w:r w:rsidRPr="00193A31">
        <w:rPr>
          <w:rFonts w:ascii="Arial" w:eastAsia="Times New Roman" w:hAnsi="Arial" w:cs="Arial"/>
          <w:bCs/>
          <w:lang w:val="en-US"/>
        </w:rPr>
        <w:t>.</w:t>
      </w:r>
      <w:r w:rsidRPr="00193A31">
        <w:rPr>
          <w:rFonts w:ascii="Arial" w:eastAsia="Times New Roman" w:hAnsi="Arial" w:cs="Arial"/>
          <w:lang w:val="en-US"/>
        </w:rPr>
        <w:t> </w:t>
      </w:r>
      <w:r w:rsidR="00B022A0" w:rsidRPr="00193A31">
        <w:rPr>
          <w:rFonts w:ascii="Arial" w:eastAsia="Times New Roman" w:hAnsi="Arial" w:cs="Arial"/>
          <w:lang w:val="en-US"/>
        </w:rPr>
        <w:t>A</w:t>
      </w:r>
      <w:r w:rsidR="00003988" w:rsidRPr="00193A31">
        <w:rPr>
          <w:rFonts w:ascii="Arial" w:eastAsia="Times New Roman" w:hAnsi="Arial" w:cs="Arial"/>
          <w:lang w:val="en-US"/>
        </w:rPr>
        <w:t xml:space="preserve"> doctor might, under some conditions, recommend a benzodiaze</w:t>
      </w:r>
      <w:r w:rsidR="00A81186" w:rsidRPr="00193A31">
        <w:rPr>
          <w:rFonts w:ascii="Arial" w:eastAsia="Times New Roman" w:hAnsi="Arial" w:cs="Arial"/>
          <w:lang w:val="en-US"/>
        </w:rPr>
        <w:t>pine to treat</w:t>
      </w:r>
      <w:r w:rsidR="00003988" w:rsidRPr="00193A31">
        <w:rPr>
          <w:rFonts w:ascii="Arial" w:eastAsia="Times New Roman" w:hAnsi="Arial" w:cs="Arial"/>
          <w:lang w:val="en-US"/>
        </w:rPr>
        <w:t xml:space="preserve"> anxiety problems. These sedatives are often only used to treat acute anxiety on a temporary basis (</w:t>
      </w:r>
      <w:proofErr w:type="spellStart"/>
      <w:r w:rsidR="00003988" w:rsidRPr="00193A31">
        <w:rPr>
          <w:rFonts w:ascii="Arial" w:eastAsia="Times New Roman" w:hAnsi="Arial" w:cs="Arial"/>
          <w:lang w:val="en-US"/>
        </w:rPr>
        <w:t>Balon</w:t>
      </w:r>
      <w:proofErr w:type="spellEnd"/>
      <w:r w:rsidR="00003988" w:rsidRPr="00193A31">
        <w:rPr>
          <w:rFonts w:ascii="Arial" w:eastAsia="Times New Roman" w:hAnsi="Arial" w:cs="Arial"/>
          <w:lang w:val="en-US"/>
        </w:rPr>
        <w:t xml:space="preserve"> and </w:t>
      </w:r>
      <w:proofErr w:type="spellStart"/>
      <w:r w:rsidR="00003988" w:rsidRPr="00193A31">
        <w:rPr>
          <w:rFonts w:ascii="Arial" w:eastAsia="Times New Roman" w:hAnsi="Arial" w:cs="Arial"/>
          <w:lang w:val="en-US"/>
        </w:rPr>
        <w:t>Starcevic</w:t>
      </w:r>
      <w:proofErr w:type="spellEnd"/>
      <w:r w:rsidR="00003988" w:rsidRPr="00193A31">
        <w:rPr>
          <w:rFonts w:ascii="Arial" w:eastAsia="Times New Roman" w:hAnsi="Arial" w:cs="Arial"/>
          <w:lang w:val="en-US"/>
        </w:rPr>
        <w:t>, 2020).</w:t>
      </w:r>
    </w:p>
    <w:p w14:paraId="1468E41B" w14:textId="77777777" w:rsidR="0064201F" w:rsidRPr="00193A31" w:rsidRDefault="0064201F" w:rsidP="00193A31">
      <w:pPr>
        <w:spacing w:line="360" w:lineRule="auto"/>
        <w:jc w:val="both"/>
        <w:rPr>
          <w:rFonts w:ascii="Arial" w:hAnsi="Arial" w:cs="Arial"/>
          <w:b/>
          <w:bCs/>
        </w:rPr>
      </w:pPr>
      <w:r w:rsidRPr="00193A31">
        <w:rPr>
          <w:rFonts w:ascii="Arial" w:hAnsi="Arial" w:cs="Arial"/>
          <w:b/>
          <w:bCs/>
        </w:rPr>
        <w:t>Measurements</w:t>
      </w:r>
      <w:r w:rsidR="00391DE0" w:rsidRPr="00193A31">
        <w:rPr>
          <w:rFonts w:ascii="Arial" w:hAnsi="Arial" w:cs="Arial"/>
          <w:b/>
          <w:bCs/>
        </w:rPr>
        <w:t xml:space="preserve"> of rehabilitation</w:t>
      </w:r>
      <w:r w:rsidR="70CCD90F" w:rsidRPr="00193A31">
        <w:rPr>
          <w:rFonts w:ascii="Arial" w:hAnsi="Arial" w:cs="Arial"/>
          <w:b/>
          <w:bCs/>
        </w:rPr>
        <w:t xml:space="preserve">. </w:t>
      </w:r>
    </w:p>
    <w:p w14:paraId="72BD5ABA" w14:textId="610EA356" w:rsidR="00003988" w:rsidRPr="00193A31" w:rsidRDefault="00003988" w:rsidP="00193A31">
      <w:pPr>
        <w:spacing w:line="360" w:lineRule="auto"/>
        <w:jc w:val="both"/>
        <w:rPr>
          <w:rFonts w:ascii="Arial" w:hAnsi="Arial" w:cs="Arial"/>
        </w:rPr>
      </w:pPr>
      <w:r w:rsidRPr="00193A31">
        <w:rPr>
          <w:rFonts w:ascii="Arial" w:hAnsi="Arial" w:cs="Arial"/>
        </w:rPr>
        <w:t>Measurement for rehabilitation is crucial in the treatment of mental health issues since it tracks the efficacy of the drugs</w:t>
      </w:r>
      <w:r w:rsidR="00A81186" w:rsidRPr="00193A31">
        <w:rPr>
          <w:rFonts w:ascii="Arial" w:hAnsi="Arial" w:cs="Arial"/>
        </w:rPr>
        <w:t xml:space="preserve"> and medication</w:t>
      </w:r>
      <w:r w:rsidRPr="00193A31">
        <w:rPr>
          <w:rFonts w:ascii="Arial" w:hAnsi="Arial" w:cs="Arial"/>
        </w:rPr>
        <w:t xml:space="preserve">. The Generalized Anxiety Disorder Questionnaire is the best tool for evaluating how well a patient with GAD is responding to a particular treatment (GAD-7). This measurement technique involves asking patients and healthcare </w:t>
      </w:r>
      <w:r w:rsidR="00922B4D" w:rsidRPr="00193A31">
        <w:rPr>
          <w:rFonts w:ascii="Arial" w:hAnsi="Arial" w:cs="Arial"/>
        </w:rPr>
        <w:t>professional’s</w:t>
      </w:r>
      <w:r w:rsidRPr="00193A31">
        <w:rPr>
          <w:rFonts w:ascii="Arial" w:hAnsi="Arial" w:cs="Arial"/>
        </w:rPr>
        <w:t xml:space="preserve"> questions about a patient's signs and symptoms over the course of two weeks to determine </w:t>
      </w:r>
      <w:r w:rsidRPr="00193A31">
        <w:rPr>
          <w:rFonts w:ascii="Arial" w:hAnsi="Arial" w:cs="Arial"/>
        </w:rPr>
        <w:lastRenderedPageBreak/>
        <w:t>improvement (Toussaint et al., 2020). In this case, the treatment is modified if there is no improvement.</w:t>
      </w:r>
    </w:p>
    <w:p w14:paraId="795C2DD0" w14:textId="654E857C" w:rsidR="00720A1D" w:rsidRPr="00193A31" w:rsidRDefault="00720A1D" w:rsidP="00193A31">
      <w:pPr>
        <w:spacing w:line="360" w:lineRule="auto"/>
        <w:jc w:val="both"/>
        <w:rPr>
          <w:rFonts w:ascii="Arial" w:hAnsi="Arial" w:cs="Arial"/>
          <w:b/>
          <w:bCs/>
        </w:rPr>
      </w:pPr>
      <w:r w:rsidRPr="00193A31">
        <w:rPr>
          <w:rFonts w:ascii="Arial" w:hAnsi="Arial" w:cs="Arial"/>
          <w:b/>
          <w:bCs/>
        </w:rPr>
        <w:t>Recommendations for improvement of anxiety</w:t>
      </w:r>
      <w:r w:rsidR="0005098A" w:rsidRPr="00193A31">
        <w:rPr>
          <w:rFonts w:ascii="Arial" w:hAnsi="Arial" w:cs="Arial"/>
          <w:b/>
          <w:bCs/>
        </w:rPr>
        <w:t xml:space="preserve"> </w:t>
      </w:r>
    </w:p>
    <w:p w14:paraId="3C51A753" w14:textId="77777777" w:rsidR="000C4ED2" w:rsidRPr="00193A31" w:rsidRDefault="000C4ED2" w:rsidP="00193A31">
      <w:pPr>
        <w:spacing w:line="360" w:lineRule="auto"/>
        <w:jc w:val="both"/>
        <w:rPr>
          <w:rFonts w:ascii="Arial" w:hAnsi="Arial" w:cs="Arial"/>
        </w:rPr>
      </w:pPr>
      <w:r w:rsidRPr="00193A31">
        <w:rPr>
          <w:rFonts w:ascii="Arial" w:hAnsi="Arial" w:cs="Arial"/>
        </w:rPr>
        <w:t>It is crucial for a patient to comprehend the requirements of various forms of therapy, which are extremely helpful in reducing anxiety, in order to improve their anxiety. For instance, yoga is thought to be a powerful complementary therapy that helps women with anxiety (Capon et al., 2021). On the other side, maintaining a healthy weight, staying physically active, refraining from using recreational drugs, and prioritizing sleep can all reduce anxiety.</w:t>
      </w:r>
    </w:p>
    <w:p w14:paraId="376E874F" w14:textId="238CFD3C" w:rsidR="00B752CE" w:rsidRPr="00193A31" w:rsidRDefault="001C6844" w:rsidP="00193A31">
      <w:pPr>
        <w:spacing w:line="360" w:lineRule="auto"/>
        <w:jc w:val="both"/>
        <w:rPr>
          <w:rFonts w:ascii="Arial" w:eastAsiaTheme="minorEastAsia" w:hAnsi="Arial" w:cs="Arial"/>
          <w:b/>
        </w:rPr>
      </w:pPr>
      <w:r w:rsidRPr="00193A31">
        <w:rPr>
          <w:rFonts w:ascii="Arial" w:eastAsiaTheme="minorEastAsia" w:hAnsi="Arial" w:cs="Arial"/>
          <w:b/>
        </w:rPr>
        <w:t xml:space="preserve">Principles of care for people with generalised anxiety disorder (GAD) </w:t>
      </w:r>
    </w:p>
    <w:p w14:paraId="77E47FDF" w14:textId="3ABFA40E" w:rsidR="4C75A505" w:rsidRPr="00193A31" w:rsidRDefault="000C4ED2" w:rsidP="00193A31">
      <w:pPr>
        <w:spacing w:line="360" w:lineRule="auto"/>
        <w:jc w:val="both"/>
        <w:rPr>
          <w:rFonts w:ascii="Arial" w:hAnsi="Arial" w:cs="Arial"/>
        </w:rPr>
      </w:pPr>
      <w:r w:rsidRPr="00193A31">
        <w:rPr>
          <w:rFonts w:ascii="Arial" w:hAnsi="Arial" w:cs="Arial"/>
        </w:rPr>
        <w:t>People with GAD should receive the appropriate care that is linked to a successful recovery from their disorders. The best care guidelines that healthcare professionals should follow include constantly listening to the patients and letting them make their own judgments. On the other side, a healthcare professional can encourage patients to take charge of their own care by offering to be an accountable partner (</w:t>
      </w:r>
      <w:proofErr w:type="spellStart"/>
      <w:r w:rsidRPr="00193A31">
        <w:rPr>
          <w:rFonts w:ascii="Arial" w:hAnsi="Arial" w:cs="Arial"/>
        </w:rPr>
        <w:t>Nordahl</w:t>
      </w:r>
      <w:proofErr w:type="spellEnd"/>
      <w:r w:rsidRPr="00193A31">
        <w:rPr>
          <w:rFonts w:ascii="Arial" w:hAnsi="Arial" w:cs="Arial"/>
        </w:rPr>
        <w:t xml:space="preserve"> et al., 2018). This helps the GAD patient take control of their personal lives, which speeds up recovery.</w:t>
      </w:r>
    </w:p>
    <w:p w14:paraId="7133A333" w14:textId="1B929858" w:rsidR="005C26F8" w:rsidRPr="00193A31" w:rsidRDefault="00391DE0" w:rsidP="00193A31">
      <w:pPr>
        <w:pStyle w:val="Heading1"/>
        <w:spacing w:line="360" w:lineRule="auto"/>
        <w:jc w:val="center"/>
        <w:rPr>
          <w:rFonts w:ascii="Arial" w:hAnsi="Arial" w:cs="Arial"/>
          <w:b/>
          <w:color w:val="auto"/>
          <w:sz w:val="22"/>
          <w:szCs w:val="22"/>
        </w:rPr>
      </w:pPr>
      <w:bookmarkStart w:id="2" w:name="_Toc118865529"/>
      <w:r w:rsidRPr="00193A31">
        <w:rPr>
          <w:rFonts w:ascii="Arial" w:hAnsi="Arial" w:cs="Arial"/>
          <w:b/>
          <w:color w:val="auto"/>
          <w:sz w:val="22"/>
          <w:szCs w:val="22"/>
        </w:rPr>
        <w:t>Schizophrenia</w:t>
      </w:r>
      <w:bookmarkEnd w:id="2"/>
    </w:p>
    <w:p w14:paraId="1598ECF2" w14:textId="06DA49FF" w:rsidR="00EF163F" w:rsidRPr="00193A31" w:rsidRDefault="000C4ED2" w:rsidP="00193A31">
      <w:pPr>
        <w:spacing w:line="360" w:lineRule="auto"/>
        <w:jc w:val="both"/>
        <w:rPr>
          <w:rFonts w:ascii="Arial" w:hAnsi="Arial" w:cs="Arial"/>
          <w:shd w:val="clear" w:color="auto" w:fill="FFFFFF"/>
        </w:rPr>
      </w:pPr>
      <w:r w:rsidRPr="00193A31">
        <w:rPr>
          <w:rFonts w:ascii="Arial" w:hAnsi="Arial" w:cs="Arial"/>
          <w:shd w:val="clear" w:color="auto" w:fill="FFFFFF"/>
        </w:rPr>
        <w:t xml:space="preserve">People occasionally may not be able to comprehend reality as usual. They might continue to view events in reality incorrectly. This is the entirety of schizophrenia. </w:t>
      </w:r>
      <w:r w:rsidR="00125F7C" w:rsidRPr="00193A31">
        <w:rPr>
          <w:rFonts w:ascii="Arial" w:hAnsi="Arial" w:cs="Arial"/>
          <w:shd w:val="clear" w:color="auto" w:fill="FFFFFF"/>
        </w:rPr>
        <w:t>Schizophrenia</w:t>
      </w:r>
      <w:r w:rsidR="00922B4D" w:rsidRPr="00193A31">
        <w:rPr>
          <w:rFonts w:ascii="Arial" w:hAnsi="Arial" w:cs="Arial"/>
          <w:shd w:val="clear" w:color="auto" w:fill="FFFFFF"/>
        </w:rPr>
        <w:t xml:space="preserve"> is </w:t>
      </w:r>
      <w:r w:rsidR="00742AA3" w:rsidRPr="00193A31">
        <w:rPr>
          <w:rFonts w:ascii="Arial" w:hAnsi="Arial" w:cs="Arial"/>
          <w:shd w:val="clear" w:color="auto" w:fill="FFFFFF"/>
        </w:rPr>
        <w:t>a</w:t>
      </w:r>
      <w:r w:rsidRPr="00193A31">
        <w:rPr>
          <w:rFonts w:ascii="Arial" w:hAnsi="Arial" w:cs="Arial"/>
          <w:shd w:val="clear" w:color="auto" w:fill="FFFFFF"/>
        </w:rPr>
        <w:t xml:space="preserve"> mental health disease </w:t>
      </w:r>
      <w:r w:rsidR="00922B4D" w:rsidRPr="00193A31">
        <w:rPr>
          <w:rFonts w:ascii="Arial" w:hAnsi="Arial" w:cs="Arial"/>
          <w:shd w:val="clear" w:color="auto" w:fill="FFFFFF"/>
        </w:rPr>
        <w:t>which</w:t>
      </w:r>
      <w:r w:rsidR="00EF2339" w:rsidRPr="00193A31">
        <w:rPr>
          <w:rFonts w:ascii="Arial" w:hAnsi="Arial" w:cs="Arial"/>
          <w:shd w:val="clear" w:color="auto" w:fill="FFFFFF"/>
        </w:rPr>
        <w:t xml:space="preserve"> is characteris</w:t>
      </w:r>
      <w:r w:rsidRPr="00193A31">
        <w:rPr>
          <w:rFonts w:ascii="Arial" w:hAnsi="Arial" w:cs="Arial"/>
          <w:shd w:val="clear" w:color="auto" w:fill="FFFFFF"/>
        </w:rPr>
        <w:t xml:space="preserve">ed by abnormal reality interpretation (McCutcheon et al., 2020). For instance, a person may mistakenly believe that something negative is happening when this is not the case. One may believe they are being harassed or hurt, hear statements and gestures that are untrue, or even believe that someone is in love with them or that a negative event, such as a catastrophe, is about to happen (McCutcheon et al., 2020). </w:t>
      </w:r>
      <w:r w:rsidR="00870367" w:rsidRPr="00193A31">
        <w:rPr>
          <w:rFonts w:ascii="Arial" w:hAnsi="Arial" w:cs="Arial"/>
          <w:shd w:val="clear" w:color="auto" w:fill="FFFFFF"/>
        </w:rPr>
        <w:t xml:space="preserve">All these when not true in reality, then that particular person can be suffering from </w:t>
      </w:r>
      <w:r w:rsidR="00B646A1" w:rsidRPr="00193A31">
        <w:rPr>
          <w:rFonts w:ascii="Arial" w:hAnsi="Arial" w:cs="Arial"/>
          <w:shd w:val="clear" w:color="auto" w:fill="FFFFFF"/>
        </w:rPr>
        <w:t xml:space="preserve">Schizophrenia. </w:t>
      </w:r>
    </w:p>
    <w:p w14:paraId="2FF0334B" w14:textId="0C76A3CC" w:rsidR="00B646A1" w:rsidRPr="00193A31" w:rsidRDefault="00B646A1" w:rsidP="00193A31">
      <w:pPr>
        <w:spacing w:line="360" w:lineRule="auto"/>
        <w:jc w:val="both"/>
        <w:rPr>
          <w:rFonts w:ascii="Arial" w:hAnsi="Arial" w:cs="Arial"/>
          <w:b/>
          <w:shd w:val="clear" w:color="auto" w:fill="FFFFFF"/>
        </w:rPr>
      </w:pPr>
      <w:r w:rsidRPr="00193A31">
        <w:rPr>
          <w:rFonts w:ascii="Arial" w:hAnsi="Arial" w:cs="Arial"/>
          <w:b/>
          <w:shd w:val="clear" w:color="auto" w:fill="FFFFFF"/>
        </w:rPr>
        <w:t>Data related to Schizophrenia</w:t>
      </w:r>
    </w:p>
    <w:p w14:paraId="779C37C3" w14:textId="68C796B5" w:rsidR="000C4ED2" w:rsidRDefault="000C4ED2" w:rsidP="00193A31">
      <w:pPr>
        <w:spacing w:line="360" w:lineRule="auto"/>
        <w:jc w:val="both"/>
        <w:rPr>
          <w:rFonts w:ascii="Arial" w:hAnsi="Arial" w:cs="Arial"/>
        </w:rPr>
      </w:pPr>
      <w:r w:rsidRPr="00193A31">
        <w:rPr>
          <w:rFonts w:ascii="Arial" w:hAnsi="Arial" w:cs="Arial"/>
        </w:rPr>
        <w:t>Around 24 million people worldwide have schizophreni</w:t>
      </w:r>
      <w:r w:rsidR="00125F7C" w:rsidRPr="00193A31">
        <w:rPr>
          <w:rFonts w:ascii="Arial" w:hAnsi="Arial" w:cs="Arial"/>
        </w:rPr>
        <w:t xml:space="preserve">a, according to </w:t>
      </w:r>
      <w:proofErr w:type="spellStart"/>
      <w:r w:rsidR="00125F7C" w:rsidRPr="00193A31">
        <w:rPr>
          <w:rFonts w:ascii="Arial" w:hAnsi="Arial" w:cs="Arial"/>
        </w:rPr>
        <w:t>Solmi</w:t>
      </w:r>
      <w:proofErr w:type="spellEnd"/>
      <w:r w:rsidR="00125F7C" w:rsidRPr="00193A31">
        <w:rPr>
          <w:rFonts w:ascii="Arial" w:hAnsi="Arial" w:cs="Arial"/>
        </w:rPr>
        <w:t xml:space="preserve"> et al., (2020)</w:t>
      </w:r>
      <w:r w:rsidRPr="00193A31">
        <w:rPr>
          <w:rFonts w:ascii="Arial" w:hAnsi="Arial" w:cs="Arial"/>
        </w:rPr>
        <w:t xml:space="preserve">. This implies that there must be one person with schizophrenia for every </w:t>
      </w:r>
      <w:r w:rsidR="00A11078" w:rsidRPr="00193A31">
        <w:rPr>
          <w:rFonts w:ascii="Arial" w:hAnsi="Arial" w:cs="Arial"/>
        </w:rPr>
        <w:t>300 persons</w:t>
      </w:r>
      <w:r w:rsidRPr="00193A31">
        <w:rPr>
          <w:rFonts w:ascii="Arial" w:hAnsi="Arial" w:cs="Arial"/>
        </w:rPr>
        <w:t>. One percent of people in the UK have been diagnosed with schizophrenia. This indicates that there are over 685 000 persons who have schizophrenia. This proves that one person with schizophrenia affects every 100 persons in the UK (</w:t>
      </w:r>
      <w:proofErr w:type="spellStart"/>
      <w:r w:rsidRPr="00193A31">
        <w:rPr>
          <w:rFonts w:ascii="Arial" w:hAnsi="Arial" w:cs="Arial"/>
        </w:rPr>
        <w:t>Solmi</w:t>
      </w:r>
      <w:proofErr w:type="spellEnd"/>
      <w:r w:rsidRPr="00193A31">
        <w:rPr>
          <w:rFonts w:ascii="Arial" w:hAnsi="Arial" w:cs="Arial"/>
        </w:rPr>
        <w:t xml:space="preserve"> et al., 2020).</w:t>
      </w:r>
    </w:p>
    <w:p w14:paraId="4BED85C1" w14:textId="723126E9" w:rsidR="00BF6289" w:rsidRDefault="00BF6289" w:rsidP="00193A31">
      <w:pPr>
        <w:spacing w:line="360" w:lineRule="auto"/>
        <w:jc w:val="both"/>
        <w:rPr>
          <w:rFonts w:ascii="Arial" w:hAnsi="Arial" w:cs="Arial"/>
        </w:rPr>
      </w:pPr>
    </w:p>
    <w:p w14:paraId="62AEA4C4" w14:textId="77777777" w:rsidR="00BF6289" w:rsidRPr="00193A31" w:rsidRDefault="00BF6289" w:rsidP="00193A31">
      <w:pPr>
        <w:spacing w:line="360" w:lineRule="auto"/>
        <w:jc w:val="both"/>
        <w:rPr>
          <w:rFonts w:ascii="Arial" w:hAnsi="Arial" w:cs="Arial"/>
        </w:rPr>
      </w:pPr>
    </w:p>
    <w:p w14:paraId="71FABDEC" w14:textId="3F143218" w:rsidR="00CE437A" w:rsidRPr="00193A31" w:rsidRDefault="00CE437A" w:rsidP="00193A31">
      <w:pPr>
        <w:spacing w:line="360" w:lineRule="auto"/>
        <w:jc w:val="both"/>
        <w:rPr>
          <w:rFonts w:ascii="Arial" w:hAnsi="Arial" w:cs="Arial"/>
        </w:rPr>
      </w:pPr>
      <w:r w:rsidRPr="00193A31">
        <w:rPr>
          <w:rFonts w:ascii="Arial" w:hAnsi="Arial" w:cs="Arial"/>
          <w:b/>
          <w:bCs/>
        </w:rPr>
        <w:lastRenderedPageBreak/>
        <w:t>Classification</w:t>
      </w:r>
      <w:r w:rsidR="005D0DE2" w:rsidRPr="00193A31">
        <w:rPr>
          <w:rFonts w:ascii="Arial" w:hAnsi="Arial" w:cs="Arial"/>
          <w:b/>
        </w:rPr>
        <w:t xml:space="preserve"> of </w:t>
      </w:r>
      <w:r w:rsidR="00792223" w:rsidRPr="00193A31">
        <w:rPr>
          <w:rFonts w:ascii="Arial" w:hAnsi="Arial" w:cs="Arial"/>
          <w:b/>
        </w:rPr>
        <w:t>Schizophrenia</w:t>
      </w:r>
      <w:r w:rsidR="00B04679" w:rsidRPr="00193A31">
        <w:rPr>
          <w:rFonts w:ascii="Arial" w:hAnsi="Arial" w:cs="Arial"/>
          <w:b/>
        </w:rPr>
        <w:t xml:space="preserve"> within the ICD –10</w:t>
      </w:r>
      <w:r w:rsidR="00B04679" w:rsidRPr="00193A31">
        <w:rPr>
          <w:rFonts w:ascii="Arial" w:hAnsi="Arial" w:cs="Arial"/>
        </w:rPr>
        <w:t xml:space="preserve"> </w:t>
      </w:r>
      <w:r w:rsidR="00792223" w:rsidRPr="00193A31">
        <w:rPr>
          <w:rFonts w:ascii="Arial" w:hAnsi="Arial" w:cs="Arial"/>
        </w:rPr>
        <w:t xml:space="preserve"> </w:t>
      </w:r>
    </w:p>
    <w:p w14:paraId="5516CC36" w14:textId="7B4E3CD3" w:rsidR="000C4ED2" w:rsidRPr="00193A31" w:rsidRDefault="000C4ED2" w:rsidP="00193A31">
      <w:pPr>
        <w:spacing w:line="360" w:lineRule="auto"/>
        <w:jc w:val="both"/>
        <w:rPr>
          <w:rFonts w:ascii="Arial" w:hAnsi="Arial" w:cs="Arial"/>
          <w:shd w:val="clear" w:color="auto" w:fill="FFFFFF"/>
        </w:rPr>
      </w:pPr>
      <w:r w:rsidRPr="00193A31">
        <w:rPr>
          <w:rFonts w:ascii="Arial" w:hAnsi="Arial" w:cs="Arial"/>
          <w:shd w:val="clear" w:color="auto" w:fill="FFFFFF"/>
        </w:rPr>
        <w:t>According to the ICD-10, schizophrenia is cate</w:t>
      </w:r>
      <w:r w:rsidR="004E7FF2" w:rsidRPr="00193A31">
        <w:rPr>
          <w:rFonts w:ascii="Arial" w:hAnsi="Arial" w:cs="Arial"/>
          <w:shd w:val="clear" w:color="auto" w:fill="FFFFFF"/>
        </w:rPr>
        <w:t>goris</w:t>
      </w:r>
      <w:r w:rsidRPr="00193A31">
        <w:rPr>
          <w:rFonts w:ascii="Arial" w:hAnsi="Arial" w:cs="Arial"/>
          <w:shd w:val="clear" w:color="auto" w:fill="FFFFFF"/>
        </w:rPr>
        <w:t>ed as schizotypal and delusional disorders. Therefore, it was classed as (F20-F29). However, undifferentiated acute schizophrenia is categorized as (F23.20) (</w:t>
      </w:r>
      <w:proofErr w:type="spellStart"/>
      <w:r w:rsidRPr="00193A31">
        <w:rPr>
          <w:rFonts w:ascii="Arial" w:hAnsi="Arial" w:cs="Arial"/>
          <w:shd w:val="clear" w:color="auto" w:fill="FFFFFF"/>
        </w:rPr>
        <w:t>Gaebel</w:t>
      </w:r>
      <w:proofErr w:type="spellEnd"/>
      <w:r w:rsidRPr="00193A31">
        <w:rPr>
          <w:rFonts w:ascii="Arial" w:hAnsi="Arial" w:cs="Arial"/>
          <w:shd w:val="clear" w:color="auto" w:fill="FFFFFF"/>
        </w:rPr>
        <w:t xml:space="preserve"> et al., 2020).</w:t>
      </w:r>
    </w:p>
    <w:p w14:paraId="4B5CF6F5" w14:textId="66A50776" w:rsidR="00972299" w:rsidRPr="00193A31" w:rsidRDefault="00720A1D" w:rsidP="00193A31">
      <w:pPr>
        <w:spacing w:line="360" w:lineRule="auto"/>
        <w:jc w:val="both"/>
        <w:rPr>
          <w:rFonts w:ascii="Arial" w:hAnsi="Arial" w:cs="Arial"/>
          <w:b/>
        </w:rPr>
      </w:pPr>
      <w:r w:rsidRPr="00193A31">
        <w:rPr>
          <w:rFonts w:ascii="Arial" w:hAnsi="Arial" w:cs="Arial"/>
          <w:b/>
        </w:rPr>
        <w:t>Causes (Aetiology)</w:t>
      </w:r>
    </w:p>
    <w:p w14:paraId="027F8A15" w14:textId="5481A337" w:rsidR="000C4ED2" w:rsidRPr="00193A31" w:rsidRDefault="000C4ED2" w:rsidP="00193A31">
      <w:pPr>
        <w:spacing w:line="360" w:lineRule="auto"/>
        <w:jc w:val="both"/>
        <w:rPr>
          <w:rFonts w:ascii="Arial" w:hAnsi="Arial" w:cs="Arial"/>
          <w:shd w:val="clear" w:color="auto" w:fill="FFFFFF"/>
        </w:rPr>
      </w:pPr>
      <w:r w:rsidRPr="00193A31">
        <w:rPr>
          <w:rFonts w:ascii="Arial" w:hAnsi="Arial" w:cs="Arial"/>
        </w:rPr>
        <w:t>It is unknown what the primary causes of schizophrenia are. However, health studies show that a confluence of biological, genetic, psychological, and environmental elements have a significant role in both creating and triggering schizophrenia (</w:t>
      </w:r>
      <w:proofErr w:type="spellStart"/>
      <w:r w:rsidRPr="00193A31">
        <w:rPr>
          <w:rFonts w:ascii="Arial" w:hAnsi="Arial" w:cs="Arial"/>
        </w:rPr>
        <w:t>G</w:t>
      </w:r>
      <w:r w:rsidR="00D63AAC" w:rsidRPr="00193A31">
        <w:rPr>
          <w:rFonts w:ascii="Arial" w:hAnsi="Arial" w:cs="Arial"/>
        </w:rPr>
        <w:t>olimbet</w:t>
      </w:r>
      <w:proofErr w:type="spellEnd"/>
      <w:r w:rsidR="00D63AAC" w:rsidRPr="00193A31">
        <w:rPr>
          <w:rFonts w:ascii="Arial" w:hAnsi="Arial" w:cs="Arial"/>
        </w:rPr>
        <w:t xml:space="preserve"> and </w:t>
      </w:r>
      <w:proofErr w:type="spellStart"/>
      <w:r w:rsidR="00D63AAC" w:rsidRPr="00193A31">
        <w:rPr>
          <w:rFonts w:ascii="Arial" w:hAnsi="Arial" w:cs="Arial"/>
        </w:rPr>
        <w:t>Kostyuk</w:t>
      </w:r>
      <w:proofErr w:type="spellEnd"/>
      <w:r w:rsidR="00D63AAC" w:rsidRPr="00193A31">
        <w:rPr>
          <w:rFonts w:ascii="Arial" w:hAnsi="Arial" w:cs="Arial"/>
        </w:rPr>
        <w:t>, 2022). S</w:t>
      </w:r>
      <w:r w:rsidRPr="00193A31">
        <w:rPr>
          <w:rFonts w:ascii="Arial" w:hAnsi="Arial" w:cs="Arial"/>
        </w:rPr>
        <w:t>omeone may easily develop schizophrenia if they had a difficult childhood and/or endured childhood trauma. Once more, schizophrenia is heritable, therefore in most cases, genetics play a significant role in the development of the disorder. On the other hand, problems during pregnancy or childbirth may also result in schizophrenia.</w:t>
      </w:r>
      <w:r w:rsidR="006F3A47" w:rsidRPr="00193A31">
        <w:rPr>
          <w:rFonts w:ascii="Arial" w:hAnsi="Arial" w:cs="Arial"/>
          <w:shd w:val="clear" w:color="auto" w:fill="FFFFFF"/>
        </w:rPr>
        <w:t xml:space="preserve"> </w:t>
      </w:r>
      <w:r w:rsidRPr="00193A31">
        <w:rPr>
          <w:rFonts w:ascii="Arial" w:hAnsi="Arial" w:cs="Arial"/>
          <w:shd w:val="clear" w:color="auto" w:fill="FFFFFF"/>
        </w:rPr>
        <w:t>As a result, substance abuse may cause chemical shifts in the brain that could lead to schizophrenia (</w:t>
      </w:r>
      <w:proofErr w:type="spellStart"/>
      <w:r w:rsidRPr="00193A31">
        <w:rPr>
          <w:rFonts w:ascii="Arial" w:hAnsi="Arial" w:cs="Arial"/>
          <w:shd w:val="clear" w:color="auto" w:fill="FFFFFF"/>
        </w:rPr>
        <w:t>Golimbet</w:t>
      </w:r>
      <w:proofErr w:type="spellEnd"/>
      <w:r w:rsidRPr="00193A31">
        <w:rPr>
          <w:rFonts w:ascii="Arial" w:hAnsi="Arial" w:cs="Arial"/>
          <w:shd w:val="clear" w:color="auto" w:fill="FFFFFF"/>
        </w:rPr>
        <w:t xml:space="preserve"> and </w:t>
      </w:r>
      <w:proofErr w:type="spellStart"/>
      <w:r w:rsidRPr="00193A31">
        <w:rPr>
          <w:rFonts w:ascii="Arial" w:hAnsi="Arial" w:cs="Arial"/>
          <w:shd w:val="clear" w:color="auto" w:fill="FFFFFF"/>
        </w:rPr>
        <w:t>Ko</w:t>
      </w:r>
      <w:r w:rsidR="00246C67" w:rsidRPr="00193A31">
        <w:rPr>
          <w:rFonts w:ascii="Arial" w:hAnsi="Arial" w:cs="Arial"/>
          <w:shd w:val="clear" w:color="auto" w:fill="FFFFFF"/>
        </w:rPr>
        <w:t>styuk</w:t>
      </w:r>
      <w:proofErr w:type="spellEnd"/>
      <w:r w:rsidR="00246C67" w:rsidRPr="00193A31">
        <w:rPr>
          <w:rFonts w:ascii="Arial" w:hAnsi="Arial" w:cs="Arial"/>
          <w:shd w:val="clear" w:color="auto" w:fill="FFFFFF"/>
        </w:rPr>
        <w:t>, 2022). Lastly</w:t>
      </w:r>
      <w:r w:rsidRPr="00193A31">
        <w:rPr>
          <w:rFonts w:ascii="Arial" w:hAnsi="Arial" w:cs="Arial"/>
          <w:shd w:val="clear" w:color="auto" w:fill="FFFFFF"/>
        </w:rPr>
        <w:t>, structural alterations in the brain that may be brought on by drugs, stressful life events, among other things, may be the cause of schizophrenia.</w:t>
      </w:r>
    </w:p>
    <w:p w14:paraId="43CFEB37" w14:textId="71E10119" w:rsidR="00972299" w:rsidRPr="00193A31" w:rsidRDefault="00720A1D" w:rsidP="00193A31">
      <w:pPr>
        <w:spacing w:line="360" w:lineRule="auto"/>
        <w:jc w:val="both"/>
        <w:rPr>
          <w:rFonts w:ascii="Arial" w:hAnsi="Arial" w:cs="Arial"/>
          <w:b/>
        </w:rPr>
      </w:pPr>
      <w:r w:rsidRPr="00193A31">
        <w:rPr>
          <w:rFonts w:ascii="Arial" w:hAnsi="Arial" w:cs="Arial"/>
          <w:b/>
        </w:rPr>
        <w:t>Signs</w:t>
      </w:r>
      <w:r w:rsidR="00F46807" w:rsidRPr="00193A31">
        <w:rPr>
          <w:rFonts w:ascii="Arial" w:hAnsi="Arial" w:cs="Arial"/>
          <w:b/>
        </w:rPr>
        <w:t>/Symptoms</w:t>
      </w:r>
    </w:p>
    <w:p w14:paraId="23C977CE" w14:textId="089994FB" w:rsidR="000C4ED2" w:rsidRPr="00193A31" w:rsidRDefault="000C4ED2" w:rsidP="00193A31">
      <w:pPr>
        <w:spacing w:line="360" w:lineRule="auto"/>
        <w:jc w:val="both"/>
        <w:rPr>
          <w:rFonts w:ascii="Arial" w:hAnsi="Arial" w:cs="Arial"/>
          <w:shd w:val="clear" w:color="auto" w:fill="FFFFFF"/>
        </w:rPr>
      </w:pPr>
      <w:r w:rsidRPr="00193A31">
        <w:rPr>
          <w:rFonts w:ascii="Arial" w:hAnsi="Arial" w:cs="Arial"/>
          <w:shd w:val="clear" w:color="auto" w:fill="FFFFFF"/>
        </w:rPr>
        <w:t>If a pers</w:t>
      </w:r>
      <w:r w:rsidR="00B541AC" w:rsidRPr="00193A31">
        <w:rPr>
          <w:rFonts w:ascii="Arial" w:hAnsi="Arial" w:cs="Arial"/>
          <w:shd w:val="clear" w:color="auto" w:fill="FFFFFF"/>
        </w:rPr>
        <w:t>on exh</w:t>
      </w:r>
      <w:r w:rsidR="008B342F" w:rsidRPr="00193A31">
        <w:rPr>
          <w:rFonts w:ascii="Arial" w:hAnsi="Arial" w:cs="Arial"/>
          <w:shd w:val="clear" w:color="auto" w:fill="FFFFFF"/>
        </w:rPr>
        <w:t>ibits any of the following</w:t>
      </w:r>
      <w:r w:rsidRPr="00193A31">
        <w:rPr>
          <w:rFonts w:ascii="Arial" w:hAnsi="Arial" w:cs="Arial"/>
          <w:shd w:val="clear" w:color="auto" w:fill="FFFFFF"/>
        </w:rPr>
        <w:t xml:space="preserve"> signs and symptoms, schizophrenia may be suspected. A delusion is a false conviction that is not supported by reality. In this situation, a Schizophrenia patient may have been perceiving and believing things that aren't true. On the other hand, hallucination, where a person persistently hears and sees things that do not exist, is a common indication among schizophrenia patients (Thornton, 2019). Disor</w:t>
      </w:r>
      <w:r w:rsidR="00602503" w:rsidRPr="00193A31">
        <w:rPr>
          <w:rFonts w:ascii="Arial" w:hAnsi="Arial" w:cs="Arial"/>
          <w:shd w:val="clear" w:color="auto" w:fill="FFFFFF"/>
        </w:rPr>
        <w:t>ganis</w:t>
      </w:r>
      <w:r w:rsidRPr="00193A31">
        <w:rPr>
          <w:rFonts w:ascii="Arial" w:hAnsi="Arial" w:cs="Arial"/>
          <w:shd w:val="clear" w:color="auto" w:fill="FFFFFF"/>
        </w:rPr>
        <w:t xml:space="preserve">ed speech and thinking, as well as aberrant motor </w:t>
      </w:r>
      <w:proofErr w:type="spellStart"/>
      <w:r w:rsidRPr="00193A31">
        <w:rPr>
          <w:rFonts w:ascii="Arial" w:hAnsi="Arial" w:cs="Arial"/>
          <w:shd w:val="clear" w:color="auto" w:fill="FFFFFF"/>
        </w:rPr>
        <w:t>behavior</w:t>
      </w:r>
      <w:proofErr w:type="spellEnd"/>
      <w:r w:rsidRPr="00193A31">
        <w:rPr>
          <w:rFonts w:ascii="Arial" w:hAnsi="Arial" w:cs="Arial"/>
          <w:shd w:val="clear" w:color="auto" w:fill="FFFFFF"/>
        </w:rPr>
        <w:t>, are further indications.</w:t>
      </w:r>
    </w:p>
    <w:p w14:paraId="453E5B12" w14:textId="0305EB36" w:rsidR="00972299" w:rsidRPr="00193A31" w:rsidRDefault="008E71B7" w:rsidP="00193A31">
      <w:pPr>
        <w:spacing w:line="360" w:lineRule="auto"/>
        <w:jc w:val="both"/>
        <w:rPr>
          <w:rFonts w:ascii="Arial" w:hAnsi="Arial" w:cs="Arial"/>
          <w:b/>
        </w:rPr>
      </w:pPr>
      <w:r w:rsidRPr="00193A31">
        <w:rPr>
          <w:rFonts w:ascii="Arial" w:hAnsi="Arial" w:cs="Arial"/>
          <w:b/>
        </w:rPr>
        <w:t>D</w:t>
      </w:r>
      <w:r w:rsidR="00916A64" w:rsidRPr="00193A31">
        <w:rPr>
          <w:rFonts w:ascii="Arial" w:hAnsi="Arial" w:cs="Arial"/>
          <w:b/>
        </w:rPr>
        <w:t>iagnosis</w:t>
      </w:r>
    </w:p>
    <w:p w14:paraId="1628C95A" w14:textId="60F3D13D" w:rsidR="000C4ED2" w:rsidRDefault="00BA3A75" w:rsidP="00193A31">
      <w:pPr>
        <w:spacing w:line="360" w:lineRule="auto"/>
        <w:jc w:val="both"/>
        <w:rPr>
          <w:rFonts w:ascii="Arial" w:hAnsi="Arial" w:cs="Arial"/>
        </w:rPr>
      </w:pPr>
      <w:r w:rsidRPr="00193A31">
        <w:rPr>
          <w:rFonts w:ascii="Arial" w:hAnsi="Arial" w:cs="Arial"/>
        </w:rPr>
        <w:t xml:space="preserve">Schizophrenia is </w:t>
      </w:r>
      <w:r w:rsidR="00090805" w:rsidRPr="00193A31">
        <w:rPr>
          <w:rFonts w:ascii="Arial" w:hAnsi="Arial" w:cs="Arial"/>
        </w:rPr>
        <w:t>diagnosed</w:t>
      </w:r>
      <w:r w:rsidR="000C4ED2" w:rsidRPr="00193A31">
        <w:rPr>
          <w:rFonts w:ascii="Arial" w:hAnsi="Arial" w:cs="Arial"/>
        </w:rPr>
        <w:t>, like any other mental health disorder, when a person exhibits one of the disease's primary symptoms or indicators. For instance, if someone is hearing voices, mispronouncing words, exhibiting undesirable symptoms, feeling flattering emotions, or hallucinating (Thornton, 2019). On the other hand, a doctor can do physical examinations and testing, including brain imaging procedures like a CT scan and an MRI of the brain, to dragonise schizophrenia (Forbes et al., 2019). In essence, if a person's laboratory results from their imagining tests are abnormal, they may be experiencing schizophrenia.</w:t>
      </w:r>
    </w:p>
    <w:p w14:paraId="04AEE96E" w14:textId="453DD363" w:rsidR="00BF6289" w:rsidRDefault="00BF6289" w:rsidP="00193A31">
      <w:pPr>
        <w:spacing w:line="360" w:lineRule="auto"/>
        <w:jc w:val="both"/>
        <w:rPr>
          <w:rFonts w:ascii="Arial" w:hAnsi="Arial" w:cs="Arial"/>
        </w:rPr>
      </w:pPr>
    </w:p>
    <w:p w14:paraId="6FE3602B" w14:textId="77777777" w:rsidR="00BF6289" w:rsidRPr="00193A31" w:rsidRDefault="00BF6289" w:rsidP="00193A31">
      <w:pPr>
        <w:spacing w:line="360" w:lineRule="auto"/>
        <w:jc w:val="both"/>
        <w:rPr>
          <w:rFonts w:ascii="Arial" w:hAnsi="Arial" w:cs="Arial"/>
        </w:rPr>
      </w:pPr>
    </w:p>
    <w:p w14:paraId="1AE5507F" w14:textId="35C135D9" w:rsidR="00972299" w:rsidRPr="00193A31" w:rsidRDefault="00972299" w:rsidP="00193A31">
      <w:pPr>
        <w:spacing w:line="360" w:lineRule="auto"/>
        <w:jc w:val="both"/>
        <w:rPr>
          <w:rFonts w:ascii="Arial" w:hAnsi="Arial" w:cs="Arial"/>
          <w:b/>
        </w:rPr>
      </w:pPr>
      <w:r w:rsidRPr="00193A31">
        <w:rPr>
          <w:rFonts w:ascii="Arial" w:hAnsi="Arial" w:cs="Arial"/>
          <w:b/>
        </w:rPr>
        <w:lastRenderedPageBreak/>
        <w:t xml:space="preserve">Current </w:t>
      </w:r>
      <w:r w:rsidR="00720A1D" w:rsidRPr="00193A31">
        <w:rPr>
          <w:rFonts w:ascii="Arial" w:hAnsi="Arial" w:cs="Arial"/>
          <w:b/>
        </w:rPr>
        <w:t xml:space="preserve">treatments </w:t>
      </w:r>
    </w:p>
    <w:p w14:paraId="47A5BF50" w14:textId="4CEFA442" w:rsidR="00B07622" w:rsidRPr="00193A31" w:rsidRDefault="00B07622" w:rsidP="00193A31">
      <w:pPr>
        <w:spacing w:line="360" w:lineRule="auto"/>
        <w:jc w:val="both"/>
        <w:rPr>
          <w:rFonts w:ascii="Arial" w:hAnsi="Arial" w:cs="Arial"/>
          <w:shd w:val="clear" w:color="auto" w:fill="FFFFFF"/>
        </w:rPr>
      </w:pPr>
      <w:r w:rsidRPr="00193A31">
        <w:rPr>
          <w:rFonts w:ascii="Arial" w:hAnsi="Arial" w:cs="Arial"/>
        </w:rPr>
        <w:t xml:space="preserve">After </w:t>
      </w:r>
      <w:r w:rsidR="009A7FFC" w:rsidRPr="00193A31">
        <w:rPr>
          <w:rFonts w:ascii="Arial" w:hAnsi="Arial" w:cs="Arial"/>
        </w:rPr>
        <w:t>diagnosing</w:t>
      </w:r>
      <w:r w:rsidRPr="00193A31">
        <w:rPr>
          <w:rFonts w:ascii="Arial" w:hAnsi="Arial" w:cs="Arial"/>
        </w:rPr>
        <w:t xml:space="preserve"> and </w:t>
      </w:r>
      <w:r w:rsidR="009A7FFC" w:rsidRPr="00193A31">
        <w:rPr>
          <w:rFonts w:ascii="Arial" w:hAnsi="Arial" w:cs="Arial"/>
        </w:rPr>
        <w:t>ascertaining</w:t>
      </w:r>
      <w:r w:rsidRPr="00193A31">
        <w:rPr>
          <w:rFonts w:ascii="Arial" w:hAnsi="Arial" w:cs="Arial"/>
        </w:rPr>
        <w:t xml:space="preserve"> that an individual is suffering from </w:t>
      </w:r>
      <w:r w:rsidRPr="00193A31">
        <w:rPr>
          <w:rFonts w:ascii="Arial" w:hAnsi="Arial" w:cs="Arial"/>
          <w:shd w:val="clear" w:color="auto" w:fill="FFFFFF"/>
        </w:rPr>
        <w:t xml:space="preserve">Schizophrenia, then the person undergoes a treatment for the mental health condition. There are two current treatment of Schizophrenia which </w:t>
      </w:r>
      <w:r w:rsidR="00BA6140" w:rsidRPr="00193A31">
        <w:rPr>
          <w:rFonts w:ascii="Arial" w:hAnsi="Arial" w:cs="Arial"/>
          <w:shd w:val="clear" w:color="auto" w:fill="FFFFFF"/>
        </w:rPr>
        <w:t>include</w:t>
      </w:r>
      <w:r w:rsidRPr="00193A31">
        <w:rPr>
          <w:rFonts w:ascii="Arial" w:hAnsi="Arial" w:cs="Arial"/>
          <w:shd w:val="clear" w:color="auto" w:fill="FFFFFF"/>
        </w:rPr>
        <w:t xml:space="preserve"> </w:t>
      </w:r>
      <w:r w:rsidR="000131E2" w:rsidRPr="00193A31">
        <w:rPr>
          <w:rFonts w:ascii="Arial" w:hAnsi="Arial" w:cs="Arial"/>
          <w:shd w:val="clear" w:color="auto" w:fill="FFFFFF"/>
        </w:rPr>
        <w:t>Taking medication or therapy.</w:t>
      </w:r>
    </w:p>
    <w:p w14:paraId="6BDE974B" w14:textId="555F1B25" w:rsidR="00C35AD7" w:rsidRPr="00193A31" w:rsidRDefault="00C35AD7" w:rsidP="00193A31">
      <w:pPr>
        <w:spacing w:line="360" w:lineRule="auto"/>
        <w:jc w:val="both"/>
        <w:rPr>
          <w:rFonts w:ascii="Arial" w:hAnsi="Arial" w:cs="Arial"/>
          <w:b/>
          <w:shd w:val="clear" w:color="auto" w:fill="FFFFFF"/>
        </w:rPr>
      </w:pPr>
      <w:r w:rsidRPr="00193A31">
        <w:rPr>
          <w:rFonts w:ascii="Arial" w:hAnsi="Arial" w:cs="Arial"/>
          <w:b/>
          <w:shd w:val="clear" w:color="auto" w:fill="FFFFFF"/>
        </w:rPr>
        <w:t>Taking therapy</w:t>
      </w:r>
    </w:p>
    <w:p w14:paraId="3548FF04" w14:textId="3A25982D" w:rsidR="000C4ED2" w:rsidRPr="00193A31" w:rsidRDefault="000C4ED2" w:rsidP="00193A31">
      <w:pPr>
        <w:spacing w:line="360" w:lineRule="auto"/>
        <w:jc w:val="both"/>
        <w:rPr>
          <w:rFonts w:ascii="Arial" w:hAnsi="Arial" w:cs="Arial"/>
          <w:lang w:val="en-US"/>
        </w:rPr>
      </w:pPr>
      <w:r w:rsidRPr="00193A31">
        <w:rPr>
          <w:rFonts w:ascii="Arial" w:hAnsi="Arial" w:cs="Arial"/>
          <w:lang w:val="en-US"/>
        </w:rPr>
        <w:t>When schizophrenia i</w:t>
      </w:r>
      <w:r w:rsidR="0011033E" w:rsidRPr="00193A31">
        <w:rPr>
          <w:rFonts w:ascii="Arial" w:hAnsi="Arial" w:cs="Arial"/>
          <w:lang w:val="en-US"/>
        </w:rPr>
        <w:t xml:space="preserve">s not too far along, </w:t>
      </w:r>
      <w:r w:rsidR="00C14C18" w:rsidRPr="00193A31">
        <w:rPr>
          <w:rFonts w:ascii="Arial" w:hAnsi="Arial" w:cs="Arial"/>
          <w:lang w:val="en-US"/>
        </w:rPr>
        <w:t>therapy</w:t>
      </w:r>
      <w:r w:rsidR="0011033E" w:rsidRPr="00193A31">
        <w:rPr>
          <w:rFonts w:ascii="Arial" w:hAnsi="Arial" w:cs="Arial"/>
          <w:lang w:val="en-US"/>
        </w:rPr>
        <w:t xml:space="preserve"> is done</w:t>
      </w:r>
      <w:r w:rsidRPr="00193A31">
        <w:rPr>
          <w:rFonts w:ascii="Arial" w:hAnsi="Arial" w:cs="Arial"/>
          <w:lang w:val="en-US"/>
        </w:rPr>
        <w:t xml:space="preserve">. A Care </w:t>
      </w:r>
      <w:proofErr w:type="spellStart"/>
      <w:r w:rsidRPr="00193A31">
        <w:rPr>
          <w:rFonts w:ascii="Arial" w:hAnsi="Arial" w:cs="Arial"/>
          <w:lang w:val="en-US"/>
        </w:rPr>
        <w:t>Programme</w:t>
      </w:r>
      <w:proofErr w:type="spellEnd"/>
      <w:r w:rsidRPr="00193A31">
        <w:rPr>
          <w:rFonts w:ascii="Arial" w:hAnsi="Arial" w:cs="Arial"/>
          <w:lang w:val="en-US"/>
        </w:rPr>
        <w:t xml:space="preserve"> Approach (CPA), which is related to people with mental health disorders, can be used to accomplish this. This type of medication entails counseling sessions with a therapist. In order to reduce the symptoms linked with schizophrenia, this treatment therefore entails a patient collaborating closely with a therapist (Cooper et al., 2020). The most effective form of psychotherapy for the treatment of schizophrenia is cognitive behavioral therapy. Teaching a patient with schizophrenia specific skills and behaviors for managing their hallucinations and delusions is a key component of cognitive behavioral treatment. Their symptoms lessen as a result of this process, and they are able to resume their regular activities.</w:t>
      </w:r>
    </w:p>
    <w:p w14:paraId="7AAF9278" w14:textId="4C6C0270" w:rsidR="00030FC3" w:rsidRPr="00193A31" w:rsidRDefault="00030FC3" w:rsidP="00193A31">
      <w:pPr>
        <w:spacing w:line="360" w:lineRule="auto"/>
        <w:jc w:val="both"/>
        <w:rPr>
          <w:rFonts w:ascii="Arial" w:hAnsi="Arial" w:cs="Arial"/>
          <w:b/>
          <w:lang w:val="en-US"/>
        </w:rPr>
      </w:pPr>
      <w:r w:rsidRPr="00193A31">
        <w:rPr>
          <w:rFonts w:ascii="Arial" w:hAnsi="Arial" w:cs="Arial"/>
          <w:b/>
          <w:lang w:val="en-US"/>
        </w:rPr>
        <w:t>Antipsychotics</w:t>
      </w:r>
    </w:p>
    <w:p w14:paraId="4DBD312B" w14:textId="77777777" w:rsidR="000C4ED2" w:rsidRPr="00193A31" w:rsidRDefault="000C4ED2" w:rsidP="00193A31">
      <w:pPr>
        <w:spacing w:line="360" w:lineRule="auto"/>
        <w:jc w:val="both"/>
        <w:rPr>
          <w:rFonts w:ascii="Arial" w:eastAsia="Times New Roman" w:hAnsi="Arial" w:cs="Arial"/>
          <w:lang w:val="en-US"/>
        </w:rPr>
      </w:pPr>
      <w:r w:rsidRPr="00193A31">
        <w:rPr>
          <w:rFonts w:ascii="Arial" w:eastAsia="Times New Roman" w:hAnsi="Arial" w:cs="Arial"/>
          <w:lang w:val="en-US"/>
        </w:rPr>
        <w:t xml:space="preserve">Antipsychotics are typically advised as the first line of defense against the signs of an acute schizophrenia episode. They function by preventing the brain's response to the dopamine molecule. Antipsychotics can typically reduce anxiety or aggression after a few hours of treatment, but it may take many days or weeks to reduce other symptoms, like hallucinations or delusional thinking (Haddad and </w:t>
      </w:r>
      <w:proofErr w:type="spellStart"/>
      <w:r w:rsidRPr="00193A31">
        <w:rPr>
          <w:rFonts w:ascii="Arial" w:eastAsia="Times New Roman" w:hAnsi="Arial" w:cs="Arial"/>
          <w:lang w:val="en-US"/>
        </w:rPr>
        <w:t>Correll</w:t>
      </w:r>
      <w:proofErr w:type="spellEnd"/>
      <w:r w:rsidRPr="00193A31">
        <w:rPr>
          <w:rFonts w:ascii="Arial" w:eastAsia="Times New Roman" w:hAnsi="Arial" w:cs="Arial"/>
          <w:lang w:val="en-US"/>
        </w:rPr>
        <w:t>, 2018). Antipsychotics come in two different varieties: typical antipsychotics and atypical antipsychotics.</w:t>
      </w:r>
    </w:p>
    <w:p w14:paraId="4B07728F" w14:textId="6E141576" w:rsidR="00A131B0" w:rsidRPr="00193A31" w:rsidRDefault="00824C76" w:rsidP="00193A31">
      <w:pPr>
        <w:spacing w:line="360" w:lineRule="auto"/>
        <w:jc w:val="both"/>
        <w:rPr>
          <w:rFonts w:ascii="Arial" w:hAnsi="Arial" w:cs="Arial"/>
          <w:b/>
        </w:rPr>
      </w:pPr>
      <w:r w:rsidRPr="00193A31">
        <w:rPr>
          <w:rFonts w:ascii="Arial" w:hAnsi="Arial" w:cs="Arial"/>
          <w:b/>
        </w:rPr>
        <w:t>Measurements</w:t>
      </w:r>
      <w:r w:rsidR="00720A1D" w:rsidRPr="00193A31">
        <w:rPr>
          <w:rFonts w:ascii="Arial" w:hAnsi="Arial" w:cs="Arial"/>
          <w:b/>
        </w:rPr>
        <w:t xml:space="preserve"> of rehabilitation</w:t>
      </w:r>
    </w:p>
    <w:p w14:paraId="1D3EFDC5" w14:textId="77777777" w:rsidR="000C4ED2" w:rsidRPr="00193A31" w:rsidRDefault="000C4ED2" w:rsidP="00193A31">
      <w:pPr>
        <w:spacing w:line="360" w:lineRule="auto"/>
        <w:jc w:val="both"/>
        <w:rPr>
          <w:rFonts w:ascii="Arial" w:hAnsi="Arial" w:cs="Arial"/>
          <w:shd w:val="clear" w:color="auto" w:fill="FFFFFF"/>
        </w:rPr>
      </w:pPr>
      <w:r w:rsidRPr="00193A31">
        <w:rPr>
          <w:rFonts w:ascii="Arial" w:hAnsi="Arial" w:cs="Arial"/>
          <w:shd w:val="clear" w:color="auto" w:fill="FFFFFF"/>
        </w:rPr>
        <w:t>Schizophrenia is a severe mental health disorder that is linked to consequences like suicide, self-harm, drug use, self-neglect, and human rights violations, among other problems that could endanger the lives of the individual and those close to them. For this reason, people with schizophrenia should receive top-notch care. A tool called the Quality Indicator for Rehabilitative Care is used to measure rehabilitation (</w:t>
      </w:r>
      <w:proofErr w:type="spellStart"/>
      <w:r w:rsidRPr="00193A31">
        <w:rPr>
          <w:rFonts w:ascii="Arial" w:hAnsi="Arial" w:cs="Arial"/>
          <w:shd w:val="clear" w:color="auto" w:fill="FFFFFF"/>
        </w:rPr>
        <w:t>QuIRC</w:t>
      </w:r>
      <w:proofErr w:type="spellEnd"/>
      <w:r w:rsidRPr="00193A31">
        <w:rPr>
          <w:rFonts w:ascii="Arial" w:hAnsi="Arial" w:cs="Arial"/>
          <w:shd w:val="clear" w:color="auto" w:fill="FFFFFF"/>
        </w:rPr>
        <w:t>-SA). This tool includes precise indicators that can determine whether the patient is receiving high-quality care that is beneficial or not (Almeda et al., 2022).</w:t>
      </w:r>
    </w:p>
    <w:p w14:paraId="59C82AA5" w14:textId="149A42F0" w:rsidR="00F2653A" w:rsidRPr="00193A31" w:rsidRDefault="48507EAA" w:rsidP="00193A31">
      <w:pPr>
        <w:spacing w:line="360" w:lineRule="auto"/>
        <w:jc w:val="both"/>
        <w:rPr>
          <w:rFonts w:ascii="Arial" w:hAnsi="Arial" w:cs="Arial"/>
          <w:b/>
        </w:rPr>
      </w:pPr>
      <w:r w:rsidRPr="00193A31">
        <w:rPr>
          <w:rFonts w:ascii="Arial" w:hAnsi="Arial" w:cs="Arial"/>
          <w:b/>
        </w:rPr>
        <w:t xml:space="preserve">Guidance and principle of care NICE </w:t>
      </w:r>
    </w:p>
    <w:p w14:paraId="5907BDEF" w14:textId="77777777" w:rsidR="000C4ED2" w:rsidRPr="00193A31" w:rsidRDefault="000C4ED2" w:rsidP="00193A31">
      <w:pPr>
        <w:spacing w:line="360" w:lineRule="auto"/>
        <w:jc w:val="both"/>
        <w:rPr>
          <w:rFonts w:ascii="Arial" w:hAnsi="Arial" w:cs="Arial"/>
        </w:rPr>
      </w:pPr>
      <w:r w:rsidRPr="00193A31">
        <w:rPr>
          <w:rFonts w:ascii="Arial" w:hAnsi="Arial" w:cs="Arial"/>
        </w:rPr>
        <w:t xml:space="preserve">In order to effectively recover from their illnesses, people with schizophrenia should receive the correct care. The best care-giving tenets for healthcare professionals to follow are to always hear the patients out and to respect their right to make their own decisions. A </w:t>
      </w:r>
      <w:r w:rsidRPr="00193A31">
        <w:rPr>
          <w:rFonts w:ascii="Arial" w:hAnsi="Arial" w:cs="Arial"/>
        </w:rPr>
        <w:lastRenderedPageBreak/>
        <w:t>healthcare professional, on the other hand, might encourage patients to take charge of their own care by offering to be an accountable partner (</w:t>
      </w:r>
      <w:proofErr w:type="spellStart"/>
      <w:r w:rsidRPr="00193A31">
        <w:rPr>
          <w:rFonts w:ascii="Arial" w:hAnsi="Arial" w:cs="Arial"/>
        </w:rPr>
        <w:t>Vojtila</w:t>
      </w:r>
      <w:proofErr w:type="spellEnd"/>
      <w:r w:rsidRPr="00193A31">
        <w:rPr>
          <w:rFonts w:ascii="Arial" w:hAnsi="Arial" w:cs="Arial"/>
        </w:rPr>
        <w:t xml:space="preserve"> et al., 2021). This speeds up healing since it allows the schizophrenia sufferer to take control of their personal life.</w:t>
      </w:r>
    </w:p>
    <w:p w14:paraId="27E48575" w14:textId="190E626D" w:rsidR="00720A1D" w:rsidRPr="00193A31" w:rsidRDefault="00720A1D" w:rsidP="00193A31">
      <w:pPr>
        <w:spacing w:line="360" w:lineRule="auto"/>
        <w:jc w:val="both"/>
        <w:rPr>
          <w:rFonts w:ascii="Arial" w:hAnsi="Arial" w:cs="Arial"/>
          <w:b/>
        </w:rPr>
      </w:pPr>
      <w:r w:rsidRPr="00193A31">
        <w:rPr>
          <w:rFonts w:ascii="Arial" w:hAnsi="Arial" w:cs="Arial"/>
          <w:b/>
          <w:bCs/>
        </w:rPr>
        <w:t xml:space="preserve">Recommendations </w:t>
      </w:r>
      <w:r w:rsidRPr="00193A31">
        <w:rPr>
          <w:rFonts w:ascii="Arial" w:hAnsi="Arial" w:cs="Arial"/>
          <w:b/>
        </w:rPr>
        <w:t>for improvement of Schizophrenia</w:t>
      </w:r>
    </w:p>
    <w:p w14:paraId="323BA883" w14:textId="77777777" w:rsidR="000C4ED2" w:rsidRPr="00193A31" w:rsidRDefault="000C4ED2" w:rsidP="00193A31">
      <w:pPr>
        <w:spacing w:line="360" w:lineRule="auto"/>
        <w:jc w:val="both"/>
        <w:rPr>
          <w:rFonts w:ascii="Arial" w:hAnsi="Arial" w:cs="Arial"/>
          <w:shd w:val="clear" w:color="auto" w:fill="FFFFFF"/>
        </w:rPr>
      </w:pPr>
      <w:r w:rsidRPr="00193A31">
        <w:rPr>
          <w:rFonts w:ascii="Arial" w:hAnsi="Arial" w:cs="Arial"/>
          <w:shd w:val="clear" w:color="auto" w:fill="FFFFFF"/>
        </w:rPr>
        <w:t xml:space="preserve">A Schizophrenia patient can engage in individual therapy, which entails normalizing their thought process, in addition to cognitive </w:t>
      </w:r>
      <w:proofErr w:type="spellStart"/>
      <w:r w:rsidRPr="00193A31">
        <w:rPr>
          <w:rFonts w:ascii="Arial" w:hAnsi="Arial" w:cs="Arial"/>
          <w:shd w:val="clear" w:color="auto" w:fill="FFFFFF"/>
        </w:rPr>
        <w:t>behavioral</w:t>
      </w:r>
      <w:proofErr w:type="spellEnd"/>
      <w:r w:rsidRPr="00193A31">
        <w:rPr>
          <w:rFonts w:ascii="Arial" w:hAnsi="Arial" w:cs="Arial"/>
          <w:shd w:val="clear" w:color="auto" w:fill="FFFFFF"/>
        </w:rPr>
        <w:t xml:space="preserve"> therapy. The patient will be helped by individual treatment to determine whether what is happening is real or not. However, another suggestion for a person with schizophrenia is social interaction. The patient can do this to enhance their social life and develop their communication and interaction abilities (Comer et al., 2020). This helps the sufferer avoid being alone, where schizophrenia symptoms worsen.</w:t>
      </w:r>
    </w:p>
    <w:p w14:paraId="047B32F0" w14:textId="35BC7857" w:rsidR="00391DE0" w:rsidRPr="00193A31" w:rsidRDefault="00391DE0" w:rsidP="00193A31">
      <w:pPr>
        <w:pStyle w:val="Heading1"/>
        <w:spacing w:line="360" w:lineRule="auto"/>
        <w:jc w:val="center"/>
        <w:rPr>
          <w:rFonts w:ascii="Arial" w:eastAsiaTheme="minorEastAsia" w:hAnsi="Arial" w:cs="Arial"/>
          <w:b/>
          <w:color w:val="auto"/>
          <w:sz w:val="22"/>
          <w:szCs w:val="22"/>
        </w:rPr>
      </w:pPr>
      <w:bookmarkStart w:id="3" w:name="_Toc118865530"/>
      <w:r w:rsidRPr="00193A31">
        <w:rPr>
          <w:rFonts w:ascii="Arial" w:hAnsi="Arial" w:cs="Arial"/>
          <w:b/>
          <w:color w:val="auto"/>
          <w:sz w:val="22"/>
          <w:szCs w:val="22"/>
        </w:rPr>
        <w:t>Autism</w:t>
      </w:r>
      <w:bookmarkEnd w:id="3"/>
    </w:p>
    <w:p w14:paraId="493AA552" w14:textId="1B6D3E6A" w:rsidR="000C4ED2" w:rsidRPr="00193A31" w:rsidRDefault="000C4ED2" w:rsidP="00193A31">
      <w:pPr>
        <w:spacing w:line="360" w:lineRule="auto"/>
        <w:jc w:val="both"/>
        <w:rPr>
          <w:rFonts w:ascii="Arial" w:eastAsiaTheme="minorEastAsia" w:hAnsi="Arial" w:cs="Arial"/>
        </w:rPr>
      </w:pPr>
      <w:r w:rsidRPr="00193A31">
        <w:rPr>
          <w:rFonts w:ascii="Arial" w:eastAsiaTheme="minorEastAsia" w:hAnsi="Arial" w:cs="Arial"/>
        </w:rPr>
        <w:t xml:space="preserve">A mental disease called autism spectrum disorder (ASD) is brought on by variations in the brain. Autism spectrum disorder (ASD) </w:t>
      </w:r>
      <w:r w:rsidR="00C14C18" w:rsidRPr="00193A31">
        <w:rPr>
          <w:rFonts w:ascii="Arial" w:eastAsiaTheme="minorEastAsia" w:hAnsi="Arial" w:cs="Arial"/>
        </w:rPr>
        <w:t>is essentially characteris</w:t>
      </w:r>
      <w:r w:rsidRPr="00193A31">
        <w:rPr>
          <w:rFonts w:ascii="Arial" w:eastAsiaTheme="minorEastAsia" w:hAnsi="Arial" w:cs="Arial"/>
        </w:rPr>
        <w:t xml:space="preserve">ed by difficulties with speech and social interaction as well as repetitive or constrained </w:t>
      </w:r>
      <w:r w:rsidR="00DA1C54" w:rsidRPr="00193A31">
        <w:rPr>
          <w:rFonts w:ascii="Arial" w:eastAsiaTheme="minorEastAsia" w:hAnsi="Arial" w:cs="Arial"/>
        </w:rPr>
        <w:t>behaviours</w:t>
      </w:r>
      <w:r w:rsidRPr="00193A31">
        <w:rPr>
          <w:rFonts w:ascii="Arial" w:eastAsiaTheme="minorEastAsia" w:hAnsi="Arial" w:cs="Arial"/>
        </w:rPr>
        <w:t xml:space="preserve"> (</w:t>
      </w:r>
      <w:proofErr w:type="spellStart"/>
      <w:r w:rsidRPr="00193A31">
        <w:rPr>
          <w:rFonts w:ascii="Arial" w:eastAsiaTheme="minorEastAsia" w:hAnsi="Arial" w:cs="Arial"/>
        </w:rPr>
        <w:t>van't</w:t>
      </w:r>
      <w:proofErr w:type="spellEnd"/>
      <w:r w:rsidRPr="00193A31">
        <w:rPr>
          <w:rFonts w:ascii="Arial" w:eastAsiaTheme="minorEastAsia" w:hAnsi="Arial" w:cs="Arial"/>
        </w:rPr>
        <w:t xml:space="preserve"> Hof et al., 2021). Autism </w:t>
      </w:r>
      <w:r w:rsidR="00DA1C54" w:rsidRPr="00193A31">
        <w:rPr>
          <w:rFonts w:ascii="Arial" w:eastAsiaTheme="minorEastAsia" w:hAnsi="Arial" w:cs="Arial"/>
        </w:rPr>
        <w:t>spectrum disease (ASD) patients</w:t>
      </w:r>
      <w:r w:rsidRPr="00193A31">
        <w:rPr>
          <w:rFonts w:ascii="Arial" w:eastAsiaTheme="minorEastAsia" w:hAnsi="Arial" w:cs="Arial"/>
        </w:rPr>
        <w:t xml:space="preserve"> typically have a different manner of paying attention, moving, and learning. A youngster who has autism spectrum disorder (ASD) may not look like other kids. They might be struggling with interactions and communication, for instance. In contrast, when asked their name, individuals might not react and frequently show signs of not being aware of or hearing what is being spoken (</w:t>
      </w:r>
      <w:proofErr w:type="spellStart"/>
      <w:r w:rsidRPr="00193A31">
        <w:rPr>
          <w:rFonts w:ascii="Arial" w:eastAsiaTheme="minorEastAsia" w:hAnsi="Arial" w:cs="Arial"/>
        </w:rPr>
        <w:t>van't</w:t>
      </w:r>
      <w:proofErr w:type="spellEnd"/>
      <w:r w:rsidRPr="00193A31">
        <w:rPr>
          <w:rFonts w:ascii="Arial" w:eastAsiaTheme="minorEastAsia" w:hAnsi="Arial" w:cs="Arial"/>
        </w:rPr>
        <w:t xml:space="preserve"> Hof et al., 2021). Children with autism spectrum disorders (ASD) prefer to play by themselves.</w:t>
      </w:r>
    </w:p>
    <w:p w14:paraId="5216B1E1" w14:textId="69E526FC" w:rsidR="00810DA9" w:rsidRPr="00193A31" w:rsidRDefault="00810DA9" w:rsidP="00193A31">
      <w:pPr>
        <w:spacing w:line="360" w:lineRule="auto"/>
        <w:jc w:val="both"/>
        <w:rPr>
          <w:rFonts w:ascii="Arial" w:hAnsi="Arial" w:cs="Arial"/>
          <w:b/>
        </w:rPr>
      </w:pPr>
      <w:r w:rsidRPr="00193A31">
        <w:rPr>
          <w:rFonts w:ascii="Arial" w:hAnsi="Arial" w:cs="Arial"/>
          <w:b/>
          <w:bCs/>
        </w:rPr>
        <w:t>Classification</w:t>
      </w:r>
      <w:r w:rsidRPr="00193A31">
        <w:rPr>
          <w:rFonts w:ascii="Arial" w:hAnsi="Arial" w:cs="Arial"/>
          <w:b/>
        </w:rPr>
        <w:t xml:space="preserve"> of Autism within the ICD –10  </w:t>
      </w:r>
    </w:p>
    <w:p w14:paraId="4F1DF388" w14:textId="717A1699" w:rsidR="00810DA9" w:rsidRPr="00193A31" w:rsidRDefault="00E03B19" w:rsidP="00193A31">
      <w:pPr>
        <w:spacing w:line="360" w:lineRule="auto"/>
        <w:jc w:val="both"/>
        <w:rPr>
          <w:rFonts w:ascii="Arial" w:eastAsiaTheme="minorEastAsia" w:hAnsi="Arial" w:cs="Arial"/>
        </w:rPr>
      </w:pPr>
      <w:r w:rsidRPr="00193A31">
        <w:rPr>
          <w:rFonts w:ascii="Arial" w:eastAsiaTheme="minorEastAsia" w:hAnsi="Arial" w:cs="Arial"/>
        </w:rPr>
        <w:t xml:space="preserve">Autism is classified under the disorders of psychological development. </w:t>
      </w:r>
      <w:r w:rsidR="00AA5FC5" w:rsidRPr="00193A31">
        <w:rPr>
          <w:rFonts w:ascii="Arial" w:eastAsiaTheme="minorEastAsia" w:hAnsi="Arial" w:cs="Arial"/>
        </w:rPr>
        <w:t>Therefore,</w:t>
      </w:r>
      <w:r w:rsidRPr="00193A31">
        <w:rPr>
          <w:rFonts w:ascii="Arial" w:eastAsiaTheme="minorEastAsia" w:hAnsi="Arial" w:cs="Arial"/>
        </w:rPr>
        <w:t xml:space="preserve"> the </w:t>
      </w:r>
      <w:r w:rsidR="00C81969" w:rsidRPr="00193A31">
        <w:rPr>
          <w:rFonts w:ascii="Arial" w:eastAsiaTheme="minorEastAsia" w:hAnsi="Arial" w:cs="Arial"/>
        </w:rPr>
        <w:t>mental</w:t>
      </w:r>
      <w:r w:rsidRPr="00193A31">
        <w:rPr>
          <w:rFonts w:ascii="Arial" w:eastAsiaTheme="minorEastAsia" w:hAnsi="Arial" w:cs="Arial"/>
        </w:rPr>
        <w:t xml:space="preserve"> health problem is classified at (F80-F89)</w:t>
      </w:r>
      <w:r w:rsidR="009F7635" w:rsidRPr="00193A31">
        <w:rPr>
          <w:rFonts w:ascii="Arial" w:eastAsiaTheme="minorEastAsia" w:hAnsi="Arial" w:cs="Arial"/>
        </w:rPr>
        <w:t xml:space="preserve"> (</w:t>
      </w:r>
      <w:r w:rsidR="009F7635" w:rsidRPr="00193A31">
        <w:rPr>
          <w:rFonts w:ascii="Arial" w:hAnsi="Arial" w:cs="Arial"/>
          <w:shd w:val="clear" w:color="auto" w:fill="FFFFFF"/>
        </w:rPr>
        <w:t>Li et al., 2020)</w:t>
      </w:r>
      <w:r w:rsidR="000E5BEB" w:rsidRPr="00193A31">
        <w:rPr>
          <w:rFonts w:ascii="Arial" w:eastAsiaTheme="minorEastAsia" w:hAnsi="Arial" w:cs="Arial"/>
        </w:rPr>
        <w:t>.</w:t>
      </w:r>
    </w:p>
    <w:p w14:paraId="35069E73" w14:textId="2A3C9701" w:rsidR="00261AF7" w:rsidRPr="00193A31" w:rsidRDefault="00737E8E" w:rsidP="00193A31">
      <w:pPr>
        <w:spacing w:line="360" w:lineRule="auto"/>
        <w:jc w:val="both"/>
        <w:rPr>
          <w:rFonts w:ascii="Arial" w:hAnsi="Arial" w:cs="Arial"/>
          <w:b/>
          <w:shd w:val="clear" w:color="auto" w:fill="FFFFFF"/>
        </w:rPr>
      </w:pPr>
      <w:r w:rsidRPr="00193A31">
        <w:rPr>
          <w:rFonts w:ascii="Arial" w:hAnsi="Arial" w:cs="Arial"/>
          <w:b/>
          <w:shd w:val="clear" w:color="auto" w:fill="FFFFFF"/>
        </w:rPr>
        <w:t>Data related to Autism</w:t>
      </w:r>
    </w:p>
    <w:p w14:paraId="2A990BC6" w14:textId="53D26F3A" w:rsidR="000C4ED2" w:rsidRPr="00193A31" w:rsidRDefault="000C4ED2" w:rsidP="00193A31">
      <w:pPr>
        <w:spacing w:line="360" w:lineRule="auto"/>
        <w:jc w:val="both"/>
        <w:rPr>
          <w:rFonts w:ascii="Arial" w:eastAsiaTheme="minorEastAsia" w:hAnsi="Arial" w:cs="Arial"/>
        </w:rPr>
      </w:pPr>
      <w:r w:rsidRPr="00193A31">
        <w:rPr>
          <w:rFonts w:ascii="Arial" w:eastAsiaTheme="minorEastAsia" w:hAnsi="Arial" w:cs="Arial"/>
        </w:rPr>
        <w:t>Up to 1% of the world's population has autism. This means that there are about 75,000 000 autistic persons worldwide (</w:t>
      </w:r>
      <w:proofErr w:type="spellStart"/>
      <w:r w:rsidRPr="00193A31">
        <w:rPr>
          <w:rFonts w:ascii="Arial" w:eastAsiaTheme="minorEastAsia" w:hAnsi="Arial" w:cs="Arial"/>
        </w:rPr>
        <w:t>Solmi</w:t>
      </w:r>
      <w:proofErr w:type="spellEnd"/>
      <w:r w:rsidRPr="00193A31">
        <w:rPr>
          <w:rFonts w:ascii="Arial" w:eastAsiaTheme="minorEastAsia" w:hAnsi="Arial" w:cs="Arial"/>
        </w:rPr>
        <w:t xml:space="preserve"> et al., 2022). On the other hand, the UK has documented cases of 700,000 adults and children with autism. In this case, one in every 100 individuals in the UK has an autism spectrum disorder (ASD). In contrast to girls, who have a frequency of 0.65%, boys have a high incidence of autism at 2.8%</w:t>
      </w:r>
      <w:r w:rsidR="00543532">
        <w:rPr>
          <w:rFonts w:ascii="Arial" w:eastAsiaTheme="minorEastAsia" w:hAnsi="Arial" w:cs="Arial"/>
        </w:rPr>
        <w:t xml:space="preserve"> </w:t>
      </w:r>
      <w:r w:rsidRPr="00193A31">
        <w:rPr>
          <w:rFonts w:ascii="Arial" w:eastAsiaTheme="minorEastAsia" w:hAnsi="Arial" w:cs="Arial"/>
        </w:rPr>
        <w:t>(</w:t>
      </w:r>
      <w:proofErr w:type="spellStart"/>
      <w:r w:rsidRPr="00193A31">
        <w:rPr>
          <w:rFonts w:ascii="Arial" w:eastAsiaTheme="minorEastAsia" w:hAnsi="Arial" w:cs="Arial"/>
        </w:rPr>
        <w:t>Delobel</w:t>
      </w:r>
      <w:proofErr w:type="spellEnd"/>
      <w:r w:rsidRPr="00193A31">
        <w:rPr>
          <w:rFonts w:ascii="Arial" w:eastAsiaTheme="minorEastAsia" w:hAnsi="Arial" w:cs="Arial"/>
        </w:rPr>
        <w:t>-Ayoub et al., 2020).</w:t>
      </w:r>
    </w:p>
    <w:p w14:paraId="7DA389EA" w14:textId="4C658239" w:rsidR="00720A1D" w:rsidRPr="00193A31" w:rsidRDefault="00720A1D" w:rsidP="00193A31">
      <w:pPr>
        <w:spacing w:line="360" w:lineRule="auto"/>
        <w:jc w:val="both"/>
        <w:rPr>
          <w:rFonts w:ascii="Arial" w:hAnsi="Arial" w:cs="Arial"/>
          <w:b/>
        </w:rPr>
      </w:pPr>
      <w:r w:rsidRPr="00193A31">
        <w:rPr>
          <w:rFonts w:ascii="Arial" w:hAnsi="Arial" w:cs="Arial"/>
          <w:b/>
        </w:rPr>
        <w:t>Causes (Aetiology)</w:t>
      </w:r>
    </w:p>
    <w:p w14:paraId="292BBF9E" w14:textId="28BD1835" w:rsidR="000C4ED2" w:rsidRPr="00193A31" w:rsidRDefault="000C4ED2" w:rsidP="00193A31">
      <w:pPr>
        <w:spacing w:line="360" w:lineRule="auto"/>
        <w:jc w:val="both"/>
        <w:rPr>
          <w:rFonts w:ascii="Arial" w:hAnsi="Arial" w:cs="Arial"/>
        </w:rPr>
      </w:pPr>
      <w:r w:rsidRPr="00193A31">
        <w:rPr>
          <w:rFonts w:ascii="Arial" w:hAnsi="Arial" w:cs="Arial"/>
        </w:rPr>
        <w:t xml:space="preserve">Multiple factors can contribute to the development of the mental health illness autism. The first is that autism has been linked to environmental triggers and causes. Environmental variables that contribute to autism spectrum disorder include viral infection, parental medicine, </w:t>
      </w:r>
      <w:r w:rsidRPr="00193A31">
        <w:rPr>
          <w:rFonts w:ascii="Arial" w:hAnsi="Arial" w:cs="Arial"/>
        </w:rPr>
        <w:lastRenderedPageBreak/>
        <w:t>complications during pregnancy, and air pollution (</w:t>
      </w:r>
      <w:proofErr w:type="spellStart"/>
      <w:r w:rsidRPr="00193A31">
        <w:rPr>
          <w:rFonts w:ascii="Arial" w:hAnsi="Arial" w:cs="Arial"/>
        </w:rPr>
        <w:t>Goin</w:t>
      </w:r>
      <w:proofErr w:type="spellEnd"/>
      <w:r w:rsidRPr="00193A31">
        <w:rPr>
          <w:rFonts w:ascii="Arial" w:hAnsi="Arial" w:cs="Arial"/>
        </w:rPr>
        <w:t>-Kochel et al., 2020). On the other hand, the causation of autism spectrum condition has been strongly associated with heredity.</w:t>
      </w:r>
      <w:r w:rsidR="0092314C" w:rsidRPr="00193A31">
        <w:rPr>
          <w:rFonts w:ascii="Arial" w:hAnsi="Arial" w:cs="Arial"/>
        </w:rPr>
        <w:t xml:space="preserve"> According to </w:t>
      </w:r>
      <w:proofErr w:type="spellStart"/>
      <w:r w:rsidR="0092314C" w:rsidRPr="00193A31">
        <w:rPr>
          <w:rFonts w:ascii="Arial" w:hAnsi="Arial" w:cs="Arial"/>
        </w:rPr>
        <w:t>Goin</w:t>
      </w:r>
      <w:proofErr w:type="spellEnd"/>
      <w:r w:rsidR="0092314C" w:rsidRPr="00193A31">
        <w:rPr>
          <w:rFonts w:ascii="Arial" w:hAnsi="Arial" w:cs="Arial"/>
        </w:rPr>
        <w:t>-Kochel et al. (2020)</w:t>
      </w:r>
      <w:r w:rsidR="00513385" w:rsidRPr="00193A31">
        <w:rPr>
          <w:rFonts w:ascii="Arial" w:hAnsi="Arial" w:cs="Arial"/>
        </w:rPr>
        <w:t>,</w:t>
      </w:r>
      <w:r w:rsidRPr="00193A31">
        <w:rPr>
          <w:rFonts w:ascii="Arial" w:hAnsi="Arial" w:cs="Arial"/>
        </w:rPr>
        <w:t xml:space="preserve"> ASD is very genetically variable and may be brought on by both inheritable and de novo gene changes. Numerous unique genes have been found to play a significant role in the severe abnormalities in social interaction, communication, and </w:t>
      </w:r>
      <w:r w:rsidR="00D76D09" w:rsidRPr="00193A31">
        <w:rPr>
          <w:rFonts w:ascii="Arial" w:hAnsi="Arial" w:cs="Arial"/>
        </w:rPr>
        <w:t>behavioural</w:t>
      </w:r>
      <w:r w:rsidRPr="00193A31">
        <w:rPr>
          <w:rFonts w:ascii="Arial" w:hAnsi="Arial" w:cs="Arial"/>
        </w:rPr>
        <w:t xml:space="preserve"> characteristics of autism spectrum disease (ASD).</w:t>
      </w:r>
    </w:p>
    <w:p w14:paraId="2FDEAF5E" w14:textId="0E62D855" w:rsidR="00720A1D" w:rsidRPr="00193A31" w:rsidRDefault="00720A1D" w:rsidP="00193A31">
      <w:pPr>
        <w:spacing w:line="360" w:lineRule="auto"/>
        <w:jc w:val="both"/>
        <w:rPr>
          <w:rFonts w:ascii="Arial" w:hAnsi="Arial" w:cs="Arial"/>
          <w:b/>
        </w:rPr>
      </w:pPr>
      <w:r w:rsidRPr="00193A31">
        <w:rPr>
          <w:rFonts w:ascii="Arial" w:hAnsi="Arial" w:cs="Arial"/>
          <w:b/>
        </w:rPr>
        <w:t xml:space="preserve">Signs </w:t>
      </w:r>
      <w:r w:rsidR="00F46807" w:rsidRPr="00193A31">
        <w:rPr>
          <w:rFonts w:ascii="Arial" w:hAnsi="Arial" w:cs="Arial"/>
          <w:b/>
        </w:rPr>
        <w:t xml:space="preserve">/symptoms </w:t>
      </w:r>
    </w:p>
    <w:p w14:paraId="445DB188" w14:textId="77777777" w:rsidR="000C4ED2" w:rsidRPr="00193A31" w:rsidRDefault="000C4ED2" w:rsidP="00193A31">
      <w:pPr>
        <w:spacing w:line="360" w:lineRule="auto"/>
        <w:jc w:val="both"/>
        <w:rPr>
          <w:rFonts w:ascii="Arial" w:hAnsi="Arial" w:cs="Arial"/>
        </w:rPr>
      </w:pPr>
      <w:r w:rsidRPr="00193A31">
        <w:rPr>
          <w:rFonts w:ascii="Arial" w:hAnsi="Arial" w:cs="Arial"/>
        </w:rPr>
        <w:t>Like many diseases, autism has warning signs and symptoms that can be seen early on. Numerous symptoms and indicators are linked to autism. The biggest indications, though, include when a person finds it difficult to comprehend what other people are thinking or feeling. When this happens, a person's anxiety about social interaction increases, and they typically find it difficult to establish friends and prefer to be alone themselves (</w:t>
      </w:r>
      <w:proofErr w:type="spellStart"/>
      <w:r w:rsidRPr="00193A31">
        <w:rPr>
          <w:rFonts w:ascii="Arial" w:hAnsi="Arial" w:cs="Arial"/>
        </w:rPr>
        <w:t>Santocchi</w:t>
      </w:r>
      <w:proofErr w:type="spellEnd"/>
      <w:r w:rsidRPr="00193A31">
        <w:rPr>
          <w:rFonts w:ascii="Arial" w:hAnsi="Arial" w:cs="Arial"/>
        </w:rPr>
        <w:t xml:space="preserve"> et al., 2020). These are all indications that someone has autism. The following </w:t>
      </w:r>
      <w:proofErr w:type="spellStart"/>
      <w:r w:rsidRPr="00193A31">
        <w:rPr>
          <w:rFonts w:ascii="Arial" w:hAnsi="Arial" w:cs="Arial"/>
        </w:rPr>
        <w:t>behaviors</w:t>
      </w:r>
      <w:proofErr w:type="spellEnd"/>
      <w:r w:rsidRPr="00193A31">
        <w:rPr>
          <w:rFonts w:ascii="Arial" w:hAnsi="Arial" w:cs="Arial"/>
        </w:rPr>
        <w:t>, atypical eating and sleeping patterns, unusual mood or emotional reactions, delayed cognitive or learning skills, delayed motor skills, and delayed language skills are other symptoms of autism (</w:t>
      </w:r>
      <w:proofErr w:type="spellStart"/>
      <w:r w:rsidRPr="00193A31">
        <w:rPr>
          <w:rFonts w:ascii="Arial" w:hAnsi="Arial" w:cs="Arial"/>
        </w:rPr>
        <w:t>Santocchi</w:t>
      </w:r>
      <w:proofErr w:type="spellEnd"/>
      <w:r w:rsidRPr="00193A31">
        <w:rPr>
          <w:rFonts w:ascii="Arial" w:hAnsi="Arial" w:cs="Arial"/>
        </w:rPr>
        <w:t xml:space="preserve"> et al., 2020).</w:t>
      </w:r>
    </w:p>
    <w:p w14:paraId="7381A65B" w14:textId="59708433" w:rsidR="4C75A505" w:rsidRPr="00193A31" w:rsidRDefault="00046938" w:rsidP="00193A31">
      <w:pPr>
        <w:spacing w:line="360" w:lineRule="auto"/>
        <w:jc w:val="both"/>
        <w:rPr>
          <w:rFonts w:ascii="Arial" w:hAnsi="Arial" w:cs="Arial"/>
          <w:b/>
        </w:rPr>
      </w:pPr>
      <w:r w:rsidRPr="00193A31">
        <w:rPr>
          <w:rFonts w:ascii="Arial" w:hAnsi="Arial" w:cs="Arial"/>
          <w:b/>
        </w:rPr>
        <w:t>D</w:t>
      </w:r>
      <w:r w:rsidR="4C75A505" w:rsidRPr="00193A31">
        <w:rPr>
          <w:rFonts w:ascii="Arial" w:hAnsi="Arial" w:cs="Arial"/>
          <w:b/>
        </w:rPr>
        <w:t xml:space="preserve">iagnosis   </w:t>
      </w:r>
    </w:p>
    <w:p w14:paraId="316948D3" w14:textId="476275E5" w:rsidR="000C4ED2" w:rsidRPr="00193A31" w:rsidRDefault="00D76D09" w:rsidP="00193A31">
      <w:pPr>
        <w:spacing w:line="360" w:lineRule="auto"/>
        <w:jc w:val="both"/>
        <w:rPr>
          <w:rFonts w:ascii="Arial" w:hAnsi="Arial" w:cs="Arial"/>
        </w:rPr>
      </w:pPr>
      <w:r w:rsidRPr="00193A31">
        <w:rPr>
          <w:rFonts w:ascii="Arial" w:hAnsi="Arial" w:cs="Arial"/>
        </w:rPr>
        <w:t>Whether an adult or child</w:t>
      </w:r>
      <w:r w:rsidR="000C4ED2" w:rsidRPr="00193A31">
        <w:rPr>
          <w:rFonts w:ascii="Arial" w:hAnsi="Arial" w:cs="Arial"/>
        </w:rPr>
        <w:t xml:space="preserve"> exhibits the disorder's symptoms, autism can be diagnosed. Contacting a GP health visitor for children under five, a doctor, or a therapist is crucial if </w:t>
      </w:r>
      <w:r w:rsidR="00195762" w:rsidRPr="00193A31">
        <w:rPr>
          <w:rFonts w:ascii="Arial" w:hAnsi="Arial" w:cs="Arial"/>
        </w:rPr>
        <w:t>the aforementioned signs and sym</w:t>
      </w:r>
      <w:r w:rsidR="000C4ED2" w:rsidRPr="00193A31">
        <w:rPr>
          <w:rFonts w:ascii="Arial" w:hAnsi="Arial" w:cs="Arial"/>
        </w:rPr>
        <w:t>ptoms are noticed. These experts can do an autism assessment to determine whether an adult or kid has the condition (Huang et al., 2020). During the autism assessment, the specialist may inquire about the adult or child's interactions with others, as well as how they communicate with others. When a kid is being assessed for autism, the parent may be questioned about the child's growth, including when they first started walking or talking and how they play and interact with others (Huang et al., 2020). A member of the evaluation team may go to the school to see the student in class and during recess. The specialist will give a report at the conclusion of the evaluation stating if the adult or child is autistic. The revised Autism Diagnostic Interview (ADI-R) is another diagnostic tool (Huang et al., 2020).</w:t>
      </w:r>
    </w:p>
    <w:p w14:paraId="1B47ED28" w14:textId="2F1B9388" w:rsidR="009B714F" w:rsidRPr="00193A31" w:rsidRDefault="142FEE1B" w:rsidP="00193A31">
      <w:pPr>
        <w:spacing w:line="360" w:lineRule="auto"/>
        <w:jc w:val="both"/>
        <w:rPr>
          <w:rFonts w:ascii="Arial" w:eastAsiaTheme="minorEastAsia" w:hAnsi="Arial" w:cs="Arial"/>
          <w:b/>
        </w:rPr>
      </w:pPr>
      <w:r w:rsidRPr="00193A31">
        <w:rPr>
          <w:rFonts w:ascii="Arial" w:hAnsi="Arial" w:cs="Arial"/>
          <w:b/>
        </w:rPr>
        <w:t xml:space="preserve">Current </w:t>
      </w:r>
      <w:r w:rsidR="00720A1D" w:rsidRPr="00193A31">
        <w:rPr>
          <w:rFonts w:ascii="Arial" w:hAnsi="Arial" w:cs="Arial"/>
          <w:b/>
        </w:rPr>
        <w:t xml:space="preserve">treatments </w:t>
      </w:r>
    </w:p>
    <w:p w14:paraId="74DBB8A4" w14:textId="77777777" w:rsidR="000C4ED2" w:rsidRPr="00193A31" w:rsidRDefault="000C4ED2" w:rsidP="00193A31">
      <w:pPr>
        <w:spacing w:line="360" w:lineRule="auto"/>
        <w:jc w:val="both"/>
        <w:rPr>
          <w:rFonts w:ascii="Arial" w:hAnsi="Arial" w:cs="Arial"/>
        </w:rPr>
      </w:pPr>
      <w:r w:rsidRPr="00193A31">
        <w:rPr>
          <w:rFonts w:ascii="Arial" w:hAnsi="Arial" w:cs="Arial"/>
        </w:rPr>
        <w:t xml:space="preserve">Autism is being treated using Applied Behaviour Analysis, a </w:t>
      </w:r>
      <w:proofErr w:type="spellStart"/>
      <w:r w:rsidRPr="00193A31">
        <w:rPr>
          <w:rFonts w:ascii="Arial" w:hAnsi="Arial" w:cs="Arial"/>
        </w:rPr>
        <w:t>behavioral</w:t>
      </w:r>
      <w:proofErr w:type="spellEnd"/>
      <w:r w:rsidRPr="00193A31">
        <w:rPr>
          <w:rFonts w:ascii="Arial" w:hAnsi="Arial" w:cs="Arial"/>
        </w:rPr>
        <w:t xml:space="preserve"> strategy. Children and adults with autism are subjected to these treatments in numerous schools and clinics. The course of treatment includes speech therapy to help the patient's communication skills, occupational therapy to help the patient learn daily living skills, and physical therapy to help </w:t>
      </w:r>
      <w:r w:rsidRPr="00193A31">
        <w:rPr>
          <w:rFonts w:ascii="Arial" w:hAnsi="Arial" w:cs="Arial"/>
        </w:rPr>
        <w:lastRenderedPageBreak/>
        <w:t>the patient's movement and balance (</w:t>
      </w:r>
      <w:proofErr w:type="spellStart"/>
      <w:r w:rsidRPr="00193A31">
        <w:rPr>
          <w:rFonts w:ascii="Arial" w:hAnsi="Arial" w:cs="Arial"/>
        </w:rPr>
        <w:t>Dehqonova</w:t>
      </w:r>
      <w:proofErr w:type="spellEnd"/>
      <w:r w:rsidRPr="00193A31">
        <w:rPr>
          <w:rFonts w:ascii="Arial" w:hAnsi="Arial" w:cs="Arial"/>
        </w:rPr>
        <w:t xml:space="preserve"> and </w:t>
      </w:r>
      <w:proofErr w:type="spellStart"/>
      <w:r w:rsidRPr="00193A31">
        <w:rPr>
          <w:rFonts w:ascii="Arial" w:hAnsi="Arial" w:cs="Arial"/>
        </w:rPr>
        <w:t>Tagonova</w:t>
      </w:r>
      <w:proofErr w:type="spellEnd"/>
      <w:r w:rsidRPr="00193A31">
        <w:rPr>
          <w:rFonts w:ascii="Arial" w:hAnsi="Arial" w:cs="Arial"/>
        </w:rPr>
        <w:t>, 2022). However, the U.S. Food and Drug Administration (FDA) has authorized drugs like antipsychotics risperidone and aripiprazole to treat irritability associated with autism (</w:t>
      </w:r>
      <w:proofErr w:type="spellStart"/>
      <w:r w:rsidRPr="00193A31">
        <w:rPr>
          <w:rFonts w:ascii="Arial" w:hAnsi="Arial" w:cs="Arial"/>
        </w:rPr>
        <w:t>Hesapcioglu</w:t>
      </w:r>
      <w:proofErr w:type="spellEnd"/>
      <w:r w:rsidRPr="00193A31">
        <w:rPr>
          <w:rFonts w:ascii="Arial" w:hAnsi="Arial" w:cs="Arial"/>
        </w:rPr>
        <w:t xml:space="preserve"> et al., 2020).</w:t>
      </w:r>
    </w:p>
    <w:p w14:paraId="6BE515AC" w14:textId="2C47541B" w:rsidR="001B2008" w:rsidRPr="00193A31" w:rsidRDefault="001B2008" w:rsidP="00193A31">
      <w:pPr>
        <w:spacing w:line="360" w:lineRule="auto"/>
        <w:jc w:val="both"/>
        <w:rPr>
          <w:rFonts w:ascii="Arial" w:hAnsi="Arial" w:cs="Arial"/>
          <w:b/>
        </w:rPr>
      </w:pPr>
      <w:r w:rsidRPr="00193A31">
        <w:rPr>
          <w:rFonts w:ascii="Arial" w:hAnsi="Arial" w:cs="Arial"/>
          <w:b/>
        </w:rPr>
        <w:t>M</w:t>
      </w:r>
      <w:r w:rsidR="00720A1D" w:rsidRPr="00193A31">
        <w:rPr>
          <w:rFonts w:ascii="Arial" w:hAnsi="Arial" w:cs="Arial"/>
          <w:b/>
        </w:rPr>
        <w:t>easurements of rehabilitation</w:t>
      </w:r>
      <w:r w:rsidR="009B714F" w:rsidRPr="00193A31">
        <w:rPr>
          <w:rFonts w:ascii="Arial" w:hAnsi="Arial" w:cs="Arial"/>
          <w:b/>
        </w:rPr>
        <w:t xml:space="preserve"> </w:t>
      </w:r>
    </w:p>
    <w:p w14:paraId="45CCE923" w14:textId="77777777" w:rsidR="000C4ED2" w:rsidRPr="00193A31" w:rsidRDefault="000C4ED2" w:rsidP="00193A31">
      <w:pPr>
        <w:spacing w:line="360" w:lineRule="auto"/>
        <w:jc w:val="both"/>
        <w:rPr>
          <w:rFonts w:ascii="Arial" w:hAnsi="Arial" w:cs="Arial"/>
        </w:rPr>
      </w:pPr>
      <w:r w:rsidRPr="00193A31">
        <w:rPr>
          <w:rFonts w:ascii="Arial" w:hAnsi="Arial" w:cs="Arial"/>
        </w:rPr>
        <w:t>There are several techniques to gauge recovery in persons with autism. The Childhood Autism Rating Scale is the first approach (CARS). The Childhood Autism Rating Scale (CARS) condenses a 15-item observation-based rating scale, with the primary goal of separating autistic children from those who have developmental delays without autistic symptoms (</w:t>
      </w:r>
      <w:proofErr w:type="spellStart"/>
      <w:r w:rsidRPr="00193A31">
        <w:rPr>
          <w:rFonts w:ascii="Arial" w:hAnsi="Arial" w:cs="Arial"/>
        </w:rPr>
        <w:t>Stevanovic</w:t>
      </w:r>
      <w:proofErr w:type="spellEnd"/>
      <w:r w:rsidRPr="00193A31">
        <w:rPr>
          <w:rFonts w:ascii="Arial" w:hAnsi="Arial" w:cs="Arial"/>
        </w:rPr>
        <w:t xml:space="preserve"> et al., 2021). This instrument is also employed to gauge the severity of autistic symptoms.</w:t>
      </w:r>
    </w:p>
    <w:p w14:paraId="64C8592F" w14:textId="77777777" w:rsidR="000C4ED2" w:rsidRPr="00193A31" w:rsidRDefault="000C4ED2" w:rsidP="00193A31">
      <w:pPr>
        <w:spacing w:line="360" w:lineRule="auto"/>
        <w:jc w:val="both"/>
        <w:rPr>
          <w:rFonts w:ascii="Arial" w:hAnsi="Arial" w:cs="Arial"/>
          <w:shd w:val="clear" w:color="auto" w:fill="FFFFFF"/>
        </w:rPr>
      </w:pPr>
      <w:r w:rsidRPr="00193A31">
        <w:rPr>
          <w:rFonts w:ascii="Arial" w:hAnsi="Arial" w:cs="Arial"/>
          <w:shd w:val="clear" w:color="auto" w:fill="FFFFFF"/>
        </w:rPr>
        <w:t>The Autism Diagnostic Observation Schedule-Generic (ADOS-G), on the other hand, is another instrument used to gauge the success of autism treatment. When someone is suspected of having autism spectrum disorder, the Autism Diagnostic Observation Schedule-Generic (ADOS-G) is a tool used to evaluate social interactions, communication, imaginative play, and material use (Adamou et al., 2021).</w:t>
      </w:r>
    </w:p>
    <w:p w14:paraId="06B3F251" w14:textId="7512399C" w:rsidR="00720A1D" w:rsidRPr="00193A31" w:rsidRDefault="00720A1D" w:rsidP="00193A31">
      <w:pPr>
        <w:spacing w:line="360" w:lineRule="auto"/>
        <w:jc w:val="both"/>
        <w:rPr>
          <w:rFonts w:ascii="Arial" w:hAnsi="Arial" w:cs="Arial"/>
          <w:b/>
        </w:rPr>
      </w:pPr>
      <w:r w:rsidRPr="00193A31">
        <w:rPr>
          <w:rFonts w:ascii="Arial" w:hAnsi="Arial" w:cs="Arial"/>
          <w:b/>
        </w:rPr>
        <w:t xml:space="preserve">Recommendations for improvement of </w:t>
      </w:r>
      <w:r w:rsidR="00E37FCA" w:rsidRPr="00193A31">
        <w:rPr>
          <w:rFonts w:ascii="Arial" w:hAnsi="Arial" w:cs="Arial"/>
          <w:b/>
        </w:rPr>
        <w:t>Autism</w:t>
      </w:r>
    </w:p>
    <w:p w14:paraId="67DBF5B8" w14:textId="77777777" w:rsidR="000C4ED2" w:rsidRPr="00193A31" w:rsidRDefault="000C4ED2" w:rsidP="00193A31">
      <w:pPr>
        <w:spacing w:line="360" w:lineRule="auto"/>
        <w:jc w:val="both"/>
        <w:rPr>
          <w:rFonts w:ascii="Arial" w:hAnsi="Arial" w:cs="Arial"/>
        </w:rPr>
      </w:pPr>
      <w:r w:rsidRPr="00193A31">
        <w:rPr>
          <w:rFonts w:ascii="Arial" w:hAnsi="Arial" w:cs="Arial"/>
        </w:rPr>
        <w:t>The needs of various types of therapy, which are crucial in lowering anxiety, must be understood by the patient and healthcare professionals if autism is to be improved. For instance, yoga has been linked to a reduction in autism in children and is considered an effective complementary therapy (</w:t>
      </w:r>
      <w:proofErr w:type="spellStart"/>
      <w:r w:rsidRPr="00193A31">
        <w:rPr>
          <w:rFonts w:ascii="Arial" w:hAnsi="Arial" w:cs="Arial"/>
        </w:rPr>
        <w:t>Akanaeme</w:t>
      </w:r>
      <w:proofErr w:type="spellEnd"/>
      <w:r w:rsidRPr="00193A31">
        <w:rPr>
          <w:rFonts w:ascii="Arial" w:hAnsi="Arial" w:cs="Arial"/>
        </w:rPr>
        <w:t xml:space="preserve"> et al., 2021). On the other hand, a good diet, regular exercise, refraining from drug use, and prioritizing sleep can all assist to lower the severity of autism.</w:t>
      </w:r>
    </w:p>
    <w:p w14:paraId="2B8376BF" w14:textId="7C6E89B4" w:rsidR="00AB6232" w:rsidRPr="00193A31" w:rsidRDefault="00AB6232" w:rsidP="00193A31">
      <w:pPr>
        <w:spacing w:line="360" w:lineRule="auto"/>
        <w:jc w:val="both"/>
        <w:rPr>
          <w:rFonts w:ascii="Arial" w:hAnsi="Arial" w:cs="Arial"/>
          <w:b/>
        </w:rPr>
      </w:pPr>
      <w:r w:rsidRPr="00193A31">
        <w:rPr>
          <w:rFonts w:ascii="Arial" w:hAnsi="Arial" w:cs="Arial"/>
          <w:b/>
        </w:rPr>
        <w:t>Guidance and principle of care</w:t>
      </w:r>
      <w:r w:rsidR="00424575" w:rsidRPr="00193A31">
        <w:rPr>
          <w:rFonts w:ascii="Arial" w:hAnsi="Arial" w:cs="Arial"/>
          <w:b/>
        </w:rPr>
        <w:t xml:space="preserve"> </w:t>
      </w:r>
    </w:p>
    <w:p w14:paraId="57261ECF" w14:textId="00ED3E59" w:rsidR="000C4ED2" w:rsidRDefault="000C4ED2" w:rsidP="00193A31">
      <w:pPr>
        <w:spacing w:line="360" w:lineRule="auto"/>
        <w:jc w:val="both"/>
        <w:rPr>
          <w:rFonts w:ascii="Arial" w:hAnsi="Arial" w:cs="Arial"/>
        </w:rPr>
      </w:pPr>
      <w:r w:rsidRPr="00193A31">
        <w:rPr>
          <w:rFonts w:ascii="Arial" w:hAnsi="Arial" w:cs="Arial"/>
        </w:rPr>
        <w:t>It is important to provide sufficient treatment to those with autism in order for them to effectively recover from their disorders. The best care-giving tenets for healthcare professionals to follow are to always hear the patients out and to respect their right to make their own decisions. A healthcare professional, on the other hand, might encourage patients to take charge of their own care by offering to be an accountable partner (Guldberg, 2019). This helps the autistic patient take charge of their personal life, which speeds up healing.</w:t>
      </w:r>
    </w:p>
    <w:p w14:paraId="287D7F07" w14:textId="717EE6D7" w:rsidR="00BF6289" w:rsidRDefault="00BF6289" w:rsidP="00193A31">
      <w:pPr>
        <w:spacing w:line="360" w:lineRule="auto"/>
        <w:jc w:val="both"/>
        <w:rPr>
          <w:rFonts w:ascii="Arial" w:hAnsi="Arial" w:cs="Arial"/>
        </w:rPr>
      </w:pPr>
    </w:p>
    <w:p w14:paraId="2C6AAD65" w14:textId="77777777" w:rsidR="00BF6289" w:rsidRPr="00193A31" w:rsidRDefault="00BF6289" w:rsidP="00193A31">
      <w:pPr>
        <w:spacing w:line="360" w:lineRule="auto"/>
        <w:jc w:val="both"/>
        <w:rPr>
          <w:rFonts w:ascii="Arial" w:hAnsi="Arial" w:cs="Arial"/>
        </w:rPr>
      </w:pPr>
    </w:p>
    <w:p w14:paraId="5023141B" w14:textId="0106007B" w:rsidR="00720A1D" w:rsidRPr="00193A31" w:rsidRDefault="00391DE0" w:rsidP="00193A31">
      <w:pPr>
        <w:pStyle w:val="Heading1"/>
        <w:spacing w:line="360" w:lineRule="auto"/>
        <w:jc w:val="center"/>
        <w:rPr>
          <w:rFonts w:ascii="Arial" w:hAnsi="Arial" w:cs="Arial"/>
          <w:b/>
          <w:color w:val="auto"/>
          <w:sz w:val="22"/>
          <w:szCs w:val="22"/>
        </w:rPr>
      </w:pPr>
      <w:bookmarkStart w:id="4" w:name="_Toc118865531"/>
      <w:r w:rsidRPr="00193A31">
        <w:rPr>
          <w:rFonts w:ascii="Arial" w:hAnsi="Arial" w:cs="Arial"/>
          <w:b/>
          <w:color w:val="auto"/>
          <w:sz w:val="22"/>
          <w:szCs w:val="22"/>
        </w:rPr>
        <w:lastRenderedPageBreak/>
        <w:t>Conclusion</w:t>
      </w:r>
      <w:bookmarkEnd w:id="4"/>
    </w:p>
    <w:p w14:paraId="12406994" w14:textId="5D8E93CF" w:rsidR="00AB6232" w:rsidRPr="00193A31" w:rsidRDefault="000C4ED2" w:rsidP="00193A31">
      <w:pPr>
        <w:spacing w:line="360" w:lineRule="auto"/>
        <w:jc w:val="both"/>
        <w:rPr>
          <w:rFonts w:ascii="Arial" w:hAnsi="Arial" w:cs="Arial"/>
        </w:rPr>
      </w:pPr>
      <w:r w:rsidRPr="00193A31">
        <w:rPr>
          <w:rFonts w:ascii="Arial" w:hAnsi="Arial" w:cs="Arial"/>
        </w:rPr>
        <w:t xml:space="preserve">This study has discussed three mental illnesses, including autism, schizophrenia, and generalized anxiety disorder (GAD). Due to the possibility that mental health illnesses may cause anomalous </w:t>
      </w:r>
      <w:r w:rsidR="006030B1" w:rsidRPr="00193A31">
        <w:rPr>
          <w:rFonts w:ascii="Arial" w:hAnsi="Arial" w:cs="Arial"/>
        </w:rPr>
        <w:t>behaviour</w:t>
      </w:r>
      <w:r w:rsidRPr="00193A31">
        <w:rPr>
          <w:rFonts w:ascii="Arial" w:hAnsi="Arial" w:cs="Arial"/>
        </w:rPr>
        <w:t>, it is crucial t</w:t>
      </w:r>
      <w:r w:rsidR="006D7AC2" w:rsidRPr="00193A31">
        <w:rPr>
          <w:rFonts w:ascii="Arial" w:hAnsi="Arial" w:cs="Arial"/>
        </w:rPr>
        <w:t>o remember from the report</w:t>
      </w:r>
      <w:r w:rsidRPr="00193A31">
        <w:rPr>
          <w:rFonts w:ascii="Arial" w:hAnsi="Arial" w:cs="Arial"/>
        </w:rPr>
        <w:t xml:space="preserve"> that these individuals should not be exposed to any discriminatory practices. According to the 2010 Equity Act, mental health patients should be treated equally in educational institutions, public spaces, and even workplaces (Devine et al., 2021).</w:t>
      </w:r>
    </w:p>
    <w:p w14:paraId="5F58D202" w14:textId="3FA8ECCE" w:rsidR="00BF6289" w:rsidRDefault="00BF6289" w:rsidP="00193A31">
      <w:pPr>
        <w:spacing w:line="360" w:lineRule="auto"/>
        <w:jc w:val="both"/>
        <w:rPr>
          <w:rFonts w:ascii="Arial" w:hAnsi="Arial" w:cs="Arial"/>
        </w:rPr>
      </w:pPr>
    </w:p>
    <w:p w14:paraId="4E9166F6" w14:textId="77777777" w:rsidR="00BF6289" w:rsidRDefault="00BF6289">
      <w:pPr>
        <w:rPr>
          <w:rFonts w:ascii="Arial" w:hAnsi="Arial" w:cs="Arial"/>
        </w:rPr>
      </w:pPr>
      <w:r>
        <w:rPr>
          <w:rFonts w:ascii="Arial" w:hAnsi="Arial" w:cs="Arial"/>
        </w:rPr>
        <w:br w:type="page"/>
      </w:r>
    </w:p>
    <w:p w14:paraId="7F5AEC8D" w14:textId="39457D12" w:rsidR="000D57B0" w:rsidRPr="00193A31" w:rsidRDefault="00391DE0" w:rsidP="00193A31">
      <w:pPr>
        <w:pStyle w:val="Heading1"/>
        <w:spacing w:line="360" w:lineRule="auto"/>
        <w:jc w:val="center"/>
        <w:rPr>
          <w:rFonts w:ascii="Arial" w:hAnsi="Arial" w:cs="Arial"/>
          <w:b/>
          <w:color w:val="auto"/>
          <w:sz w:val="22"/>
          <w:szCs w:val="22"/>
        </w:rPr>
      </w:pPr>
      <w:bookmarkStart w:id="5" w:name="_Toc118865532"/>
      <w:r w:rsidRPr="00193A31">
        <w:rPr>
          <w:rFonts w:ascii="Arial" w:hAnsi="Arial" w:cs="Arial"/>
          <w:b/>
          <w:color w:val="auto"/>
          <w:sz w:val="22"/>
          <w:szCs w:val="22"/>
        </w:rPr>
        <w:lastRenderedPageBreak/>
        <w:t>References</w:t>
      </w:r>
      <w:bookmarkEnd w:id="5"/>
    </w:p>
    <w:p w14:paraId="5E31DC43"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Adamou, M., Jones, S.L. and </w:t>
      </w:r>
      <w:proofErr w:type="spellStart"/>
      <w:r w:rsidRPr="00193A31">
        <w:rPr>
          <w:rFonts w:ascii="Arial" w:hAnsi="Arial" w:cs="Arial"/>
          <w:shd w:val="clear" w:color="auto" w:fill="FFFFFF"/>
        </w:rPr>
        <w:t>Wetherhill</w:t>
      </w:r>
      <w:proofErr w:type="spellEnd"/>
      <w:r w:rsidRPr="00193A31">
        <w:rPr>
          <w:rFonts w:ascii="Arial" w:hAnsi="Arial" w:cs="Arial"/>
          <w:shd w:val="clear" w:color="auto" w:fill="FFFFFF"/>
        </w:rPr>
        <w:t>, S. (2021). Predicting diagnostic outcome in adult autism spectrum disorder using the autism diagnostic observation schedule. </w:t>
      </w:r>
      <w:r w:rsidRPr="00193A31">
        <w:rPr>
          <w:rFonts w:ascii="Arial" w:hAnsi="Arial" w:cs="Arial"/>
          <w:i/>
          <w:iCs/>
          <w:shd w:val="clear" w:color="auto" w:fill="FFFFFF"/>
        </w:rPr>
        <w:t>BMC psychiatry</w:t>
      </w:r>
      <w:r w:rsidRPr="00193A31">
        <w:rPr>
          <w:rFonts w:ascii="Arial" w:hAnsi="Arial" w:cs="Arial"/>
          <w:shd w:val="clear" w:color="auto" w:fill="FFFFFF"/>
        </w:rPr>
        <w:t>, </w:t>
      </w:r>
      <w:r w:rsidRPr="00193A31">
        <w:rPr>
          <w:rFonts w:ascii="Arial" w:hAnsi="Arial" w:cs="Arial"/>
          <w:i/>
          <w:iCs/>
          <w:shd w:val="clear" w:color="auto" w:fill="FFFFFF"/>
        </w:rPr>
        <w:t>21</w:t>
      </w:r>
      <w:r w:rsidRPr="00193A31">
        <w:rPr>
          <w:rFonts w:ascii="Arial" w:hAnsi="Arial" w:cs="Arial"/>
          <w:shd w:val="clear" w:color="auto" w:fill="FFFFFF"/>
        </w:rPr>
        <w:t>(1), pp.1-8.</w:t>
      </w:r>
    </w:p>
    <w:p w14:paraId="39DBE250"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Akanaeme</w:t>
      </w:r>
      <w:proofErr w:type="spellEnd"/>
      <w:r w:rsidRPr="00193A31">
        <w:rPr>
          <w:rFonts w:ascii="Arial" w:hAnsi="Arial" w:cs="Arial"/>
          <w:shd w:val="clear" w:color="auto" w:fill="FFFFFF"/>
        </w:rPr>
        <w:t xml:space="preserve">, I.N., </w:t>
      </w:r>
      <w:proofErr w:type="spellStart"/>
      <w:r w:rsidRPr="00193A31">
        <w:rPr>
          <w:rFonts w:ascii="Arial" w:hAnsi="Arial" w:cs="Arial"/>
          <w:shd w:val="clear" w:color="auto" w:fill="FFFFFF"/>
        </w:rPr>
        <w:t>Ekwealor</w:t>
      </w:r>
      <w:proofErr w:type="spellEnd"/>
      <w:r w:rsidRPr="00193A31">
        <w:rPr>
          <w:rFonts w:ascii="Arial" w:hAnsi="Arial" w:cs="Arial"/>
          <w:shd w:val="clear" w:color="auto" w:fill="FFFFFF"/>
        </w:rPr>
        <w:t xml:space="preserve">, F.N., </w:t>
      </w:r>
      <w:proofErr w:type="spellStart"/>
      <w:r w:rsidRPr="00193A31">
        <w:rPr>
          <w:rFonts w:ascii="Arial" w:hAnsi="Arial" w:cs="Arial"/>
          <w:shd w:val="clear" w:color="auto" w:fill="FFFFFF"/>
        </w:rPr>
        <w:t>Ifeluni</w:t>
      </w:r>
      <w:proofErr w:type="spellEnd"/>
      <w:r w:rsidRPr="00193A31">
        <w:rPr>
          <w:rFonts w:ascii="Arial" w:hAnsi="Arial" w:cs="Arial"/>
          <w:shd w:val="clear" w:color="auto" w:fill="FFFFFF"/>
        </w:rPr>
        <w:t xml:space="preserve">, C.N., </w:t>
      </w:r>
      <w:proofErr w:type="spellStart"/>
      <w:r w:rsidRPr="00193A31">
        <w:rPr>
          <w:rFonts w:ascii="Arial" w:hAnsi="Arial" w:cs="Arial"/>
          <w:shd w:val="clear" w:color="auto" w:fill="FFFFFF"/>
        </w:rPr>
        <w:t>Onyishi</w:t>
      </w:r>
      <w:proofErr w:type="spellEnd"/>
      <w:r w:rsidRPr="00193A31">
        <w:rPr>
          <w:rFonts w:ascii="Arial" w:hAnsi="Arial" w:cs="Arial"/>
          <w:shd w:val="clear" w:color="auto" w:fill="FFFFFF"/>
        </w:rPr>
        <w:t xml:space="preserve">, C.N., </w:t>
      </w:r>
      <w:proofErr w:type="spellStart"/>
      <w:r w:rsidRPr="00193A31">
        <w:rPr>
          <w:rFonts w:ascii="Arial" w:hAnsi="Arial" w:cs="Arial"/>
          <w:shd w:val="clear" w:color="auto" w:fill="FFFFFF"/>
        </w:rPr>
        <w:t>Obikwelu</w:t>
      </w:r>
      <w:proofErr w:type="spellEnd"/>
      <w:r w:rsidRPr="00193A31">
        <w:rPr>
          <w:rFonts w:ascii="Arial" w:hAnsi="Arial" w:cs="Arial"/>
          <w:shd w:val="clear" w:color="auto" w:fill="FFFFFF"/>
        </w:rPr>
        <w:t xml:space="preserve">, C.L., Ohia, N.C., </w:t>
      </w:r>
      <w:proofErr w:type="spellStart"/>
      <w:r w:rsidRPr="00193A31">
        <w:rPr>
          <w:rFonts w:ascii="Arial" w:hAnsi="Arial" w:cs="Arial"/>
          <w:shd w:val="clear" w:color="auto" w:fill="FFFFFF"/>
        </w:rPr>
        <w:t>Obayi</w:t>
      </w:r>
      <w:proofErr w:type="spellEnd"/>
      <w:r w:rsidRPr="00193A31">
        <w:rPr>
          <w:rFonts w:ascii="Arial" w:hAnsi="Arial" w:cs="Arial"/>
          <w:shd w:val="clear" w:color="auto" w:fill="FFFFFF"/>
        </w:rPr>
        <w:t xml:space="preserve">, L.N., </w:t>
      </w:r>
      <w:proofErr w:type="spellStart"/>
      <w:r w:rsidRPr="00193A31">
        <w:rPr>
          <w:rFonts w:ascii="Arial" w:hAnsi="Arial" w:cs="Arial"/>
          <w:shd w:val="clear" w:color="auto" w:fill="FFFFFF"/>
        </w:rPr>
        <w:t>Nwaoga</w:t>
      </w:r>
      <w:proofErr w:type="spellEnd"/>
      <w:r w:rsidRPr="00193A31">
        <w:rPr>
          <w:rFonts w:ascii="Arial" w:hAnsi="Arial" w:cs="Arial"/>
          <w:shd w:val="clear" w:color="auto" w:fill="FFFFFF"/>
        </w:rPr>
        <w:t>, C.T., Okafor, A.E., Victor-</w:t>
      </w:r>
      <w:proofErr w:type="spellStart"/>
      <w:r w:rsidRPr="00193A31">
        <w:rPr>
          <w:rFonts w:ascii="Arial" w:hAnsi="Arial" w:cs="Arial"/>
          <w:shd w:val="clear" w:color="auto" w:fill="FFFFFF"/>
        </w:rPr>
        <w:t>Aigbodion</w:t>
      </w:r>
      <w:proofErr w:type="spellEnd"/>
      <w:r w:rsidRPr="00193A31">
        <w:rPr>
          <w:rFonts w:ascii="Arial" w:hAnsi="Arial" w:cs="Arial"/>
          <w:shd w:val="clear" w:color="auto" w:fill="FFFFFF"/>
        </w:rPr>
        <w:t xml:space="preserve">, V. and Ejiofor, T.E. (2021). Managing job stress among teachers of children with autism spectrum disorders: A randomized controlled trial of cognitive </w:t>
      </w:r>
      <w:proofErr w:type="spellStart"/>
      <w:r w:rsidRPr="00193A31">
        <w:rPr>
          <w:rFonts w:ascii="Arial" w:hAnsi="Arial" w:cs="Arial"/>
          <w:shd w:val="clear" w:color="auto" w:fill="FFFFFF"/>
        </w:rPr>
        <w:t>behavioral</w:t>
      </w:r>
      <w:proofErr w:type="spellEnd"/>
      <w:r w:rsidRPr="00193A31">
        <w:rPr>
          <w:rFonts w:ascii="Arial" w:hAnsi="Arial" w:cs="Arial"/>
          <w:shd w:val="clear" w:color="auto" w:fill="FFFFFF"/>
        </w:rPr>
        <w:t xml:space="preserve"> therapy with yoga. </w:t>
      </w:r>
      <w:r w:rsidRPr="00193A31">
        <w:rPr>
          <w:rFonts w:ascii="Arial" w:hAnsi="Arial" w:cs="Arial"/>
          <w:i/>
          <w:iCs/>
          <w:shd w:val="clear" w:color="auto" w:fill="FFFFFF"/>
        </w:rPr>
        <w:t>Medicine</w:t>
      </w:r>
      <w:r w:rsidRPr="00193A31">
        <w:rPr>
          <w:rFonts w:ascii="Arial" w:hAnsi="Arial" w:cs="Arial"/>
          <w:shd w:val="clear" w:color="auto" w:fill="FFFFFF"/>
        </w:rPr>
        <w:t>, </w:t>
      </w:r>
      <w:r w:rsidRPr="00193A31">
        <w:rPr>
          <w:rFonts w:ascii="Arial" w:hAnsi="Arial" w:cs="Arial"/>
          <w:i/>
          <w:iCs/>
          <w:shd w:val="clear" w:color="auto" w:fill="FFFFFF"/>
        </w:rPr>
        <w:t>100</w:t>
      </w:r>
      <w:r w:rsidRPr="00193A31">
        <w:rPr>
          <w:rFonts w:ascii="Arial" w:hAnsi="Arial" w:cs="Arial"/>
          <w:shd w:val="clear" w:color="auto" w:fill="FFFFFF"/>
        </w:rPr>
        <w:t>(46).</w:t>
      </w:r>
    </w:p>
    <w:p w14:paraId="4385E716" w14:textId="77777777" w:rsidR="000D57B0" w:rsidRPr="00193A31" w:rsidRDefault="000D57B0" w:rsidP="00193A31">
      <w:pPr>
        <w:spacing w:line="360" w:lineRule="auto"/>
        <w:ind w:left="720" w:hanging="720"/>
        <w:jc w:val="both"/>
        <w:rPr>
          <w:rFonts w:ascii="Arial" w:hAnsi="Arial" w:cs="Arial"/>
        </w:rPr>
      </w:pPr>
      <w:r w:rsidRPr="00193A31">
        <w:rPr>
          <w:rFonts w:ascii="Arial" w:hAnsi="Arial" w:cs="Arial"/>
          <w:shd w:val="clear" w:color="auto" w:fill="FFFFFF"/>
        </w:rPr>
        <w:t xml:space="preserve">Almeda, N., García-Alonso, C.R., </w:t>
      </w:r>
      <w:proofErr w:type="spellStart"/>
      <w:r w:rsidRPr="00193A31">
        <w:rPr>
          <w:rFonts w:ascii="Arial" w:hAnsi="Arial" w:cs="Arial"/>
          <w:shd w:val="clear" w:color="auto" w:fill="FFFFFF"/>
        </w:rPr>
        <w:t>Killaspy</w:t>
      </w:r>
      <w:proofErr w:type="spellEnd"/>
      <w:r w:rsidRPr="00193A31">
        <w:rPr>
          <w:rFonts w:ascii="Arial" w:hAnsi="Arial" w:cs="Arial"/>
          <w:shd w:val="clear" w:color="auto" w:fill="FFFFFF"/>
        </w:rPr>
        <w:t>, H., Gutiérrez-</w:t>
      </w:r>
      <w:proofErr w:type="spellStart"/>
      <w:r w:rsidRPr="00193A31">
        <w:rPr>
          <w:rFonts w:ascii="Arial" w:hAnsi="Arial" w:cs="Arial"/>
          <w:shd w:val="clear" w:color="auto" w:fill="FFFFFF"/>
        </w:rPr>
        <w:t>Colosía</w:t>
      </w:r>
      <w:proofErr w:type="spellEnd"/>
      <w:r w:rsidRPr="00193A31">
        <w:rPr>
          <w:rFonts w:ascii="Arial" w:hAnsi="Arial" w:cs="Arial"/>
          <w:shd w:val="clear" w:color="auto" w:fill="FFFFFF"/>
        </w:rPr>
        <w:t>, M.R. and Salvador-</w:t>
      </w:r>
      <w:proofErr w:type="spellStart"/>
      <w:r w:rsidRPr="00193A31">
        <w:rPr>
          <w:rFonts w:ascii="Arial" w:hAnsi="Arial" w:cs="Arial"/>
          <w:shd w:val="clear" w:color="auto" w:fill="FFFFFF"/>
        </w:rPr>
        <w:t>Carulla</w:t>
      </w:r>
      <w:proofErr w:type="spellEnd"/>
      <w:r w:rsidRPr="00193A31">
        <w:rPr>
          <w:rFonts w:ascii="Arial" w:hAnsi="Arial" w:cs="Arial"/>
          <w:shd w:val="clear" w:color="auto" w:fill="FFFFFF"/>
        </w:rPr>
        <w:t>, L. (2022). The critical factor: The role of quality in the performance of supported accommodation services for complex mental illness in England. </w:t>
      </w:r>
      <w:proofErr w:type="spellStart"/>
      <w:r w:rsidRPr="00193A31">
        <w:rPr>
          <w:rFonts w:ascii="Arial" w:hAnsi="Arial" w:cs="Arial"/>
          <w:i/>
          <w:iCs/>
          <w:shd w:val="clear" w:color="auto" w:fill="FFFFFF"/>
        </w:rPr>
        <w:t>PloS</w:t>
      </w:r>
      <w:proofErr w:type="spellEnd"/>
      <w:r w:rsidRPr="00193A31">
        <w:rPr>
          <w:rFonts w:ascii="Arial" w:hAnsi="Arial" w:cs="Arial"/>
          <w:i/>
          <w:iCs/>
          <w:shd w:val="clear" w:color="auto" w:fill="FFFFFF"/>
        </w:rPr>
        <w:t xml:space="preserve"> one</w:t>
      </w:r>
      <w:r w:rsidRPr="00193A31">
        <w:rPr>
          <w:rFonts w:ascii="Arial" w:hAnsi="Arial" w:cs="Arial"/>
          <w:shd w:val="clear" w:color="auto" w:fill="FFFFFF"/>
        </w:rPr>
        <w:t>, </w:t>
      </w:r>
      <w:r w:rsidRPr="00193A31">
        <w:rPr>
          <w:rFonts w:ascii="Arial" w:hAnsi="Arial" w:cs="Arial"/>
          <w:i/>
          <w:iCs/>
          <w:shd w:val="clear" w:color="auto" w:fill="FFFFFF"/>
        </w:rPr>
        <w:t>17</w:t>
      </w:r>
      <w:r w:rsidRPr="00193A31">
        <w:rPr>
          <w:rFonts w:ascii="Arial" w:hAnsi="Arial" w:cs="Arial"/>
          <w:shd w:val="clear" w:color="auto" w:fill="FFFFFF"/>
        </w:rPr>
        <w:t>(3), p.e0265319.</w:t>
      </w:r>
    </w:p>
    <w:p w14:paraId="02FF1089"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Amsterdam, J.D., Li, Q.S., </w:t>
      </w:r>
      <w:proofErr w:type="spellStart"/>
      <w:r w:rsidRPr="00193A31">
        <w:rPr>
          <w:rFonts w:ascii="Arial" w:hAnsi="Arial" w:cs="Arial"/>
          <w:shd w:val="clear" w:color="auto" w:fill="FFFFFF"/>
        </w:rPr>
        <w:t>Xie</w:t>
      </w:r>
      <w:proofErr w:type="spellEnd"/>
      <w:r w:rsidRPr="00193A31">
        <w:rPr>
          <w:rFonts w:ascii="Arial" w:hAnsi="Arial" w:cs="Arial"/>
          <w:shd w:val="clear" w:color="auto" w:fill="FFFFFF"/>
        </w:rPr>
        <w:t>, S.X. and Mao, J.J. (2020). Putative antidepressant effect of chamomile (</w:t>
      </w:r>
      <w:proofErr w:type="spellStart"/>
      <w:r w:rsidRPr="00193A31">
        <w:rPr>
          <w:rFonts w:ascii="Arial" w:hAnsi="Arial" w:cs="Arial"/>
          <w:shd w:val="clear" w:color="auto" w:fill="FFFFFF"/>
        </w:rPr>
        <w:t>Matricaria</w:t>
      </w:r>
      <w:proofErr w:type="spellEnd"/>
      <w:r w:rsidRPr="00193A31">
        <w:rPr>
          <w:rFonts w:ascii="Arial" w:hAnsi="Arial" w:cs="Arial"/>
          <w:shd w:val="clear" w:color="auto" w:fill="FFFFFF"/>
        </w:rPr>
        <w:t xml:space="preserve"> chamomilla L.) oral extract in subjects with comorbid generalized anxiety disorder and depression. </w:t>
      </w:r>
      <w:r w:rsidRPr="00193A31">
        <w:rPr>
          <w:rFonts w:ascii="Arial" w:hAnsi="Arial" w:cs="Arial"/>
          <w:i/>
          <w:iCs/>
          <w:shd w:val="clear" w:color="auto" w:fill="FFFFFF"/>
        </w:rPr>
        <w:t>The Journal of Alternative and Complementary Medicine</w:t>
      </w:r>
      <w:r w:rsidRPr="00193A31">
        <w:rPr>
          <w:rFonts w:ascii="Arial" w:hAnsi="Arial" w:cs="Arial"/>
          <w:shd w:val="clear" w:color="auto" w:fill="FFFFFF"/>
        </w:rPr>
        <w:t>, </w:t>
      </w:r>
      <w:r w:rsidRPr="00193A31">
        <w:rPr>
          <w:rFonts w:ascii="Arial" w:hAnsi="Arial" w:cs="Arial"/>
          <w:i/>
          <w:iCs/>
          <w:shd w:val="clear" w:color="auto" w:fill="FFFFFF"/>
        </w:rPr>
        <w:t>26</w:t>
      </w:r>
      <w:r w:rsidRPr="00193A31">
        <w:rPr>
          <w:rFonts w:ascii="Arial" w:hAnsi="Arial" w:cs="Arial"/>
          <w:shd w:val="clear" w:color="auto" w:fill="FFFFFF"/>
        </w:rPr>
        <w:t>(9), pp.815-821.</w:t>
      </w:r>
    </w:p>
    <w:p w14:paraId="0E2A0D92"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Balon</w:t>
      </w:r>
      <w:proofErr w:type="spellEnd"/>
      <w:r w:rsidRPr="00193A31">
        <w:rPr>
          <w:rFonts w:ascii="Arial" w:hAnsi="Arial" w:cs="Arial"/>
          <w:shd w:val="clear" w:color="auto" w:fill="FFFFFF"/>
        </w:rPr>
        <w:t xml:space="preserve">, R. and </w:t>
      </w:r>
      <w:proofErr w:type="spellStart"/>
      <w:r w:rsidRPr="00193A31">
        <w:rPr>
          <w:rFonts w:ascii="Arial" w:hAnsi="Arial" w:cs="Arial"/>
          <w:shd w:val="clear" w:color="auto" w:fill="FFFFFF"/>
        </w:rPr>
        <w:t>Starcevic</w:t>
      </w:r>
      <w:proofErr w:type="spellEnd"/>
      <w:r w:rsidRPr="00193A31">
        <w:rPr>
          <w:rFonts w:ascii="Arial" w:hAnsi="Arial" w:cs="Arial"/>
          <w:shd w:val="clear" w:color="auto" w:fill="FFFFFF"/>
        </w:rPr>
        <w:t>, V. (2020). Role of benzodiazepines in anxiety disorders. </w:t>
      </w:r>
      <w:r w:rsidRPr="00193A31">
        <w:rPr>
          <w:rFonts w:ascii="Arial" w:hAnsi="Arial" w:cs="Arial"/>
          <w:i/>
          <w:iCs/>
          <w:shd w:val="clear" w:color="auto" w:fill="FFFFFF"/>
        </w:rPr>
        <w:t>Anxiety disorders</w:t>
      </w:r>
      <w:r w:rsidRPr="00193A31">
        <w:rPr>
          <w:rFonts w:ascii="Arial" w:hAnsi="Arial" w:cs="Arial"/>
          <w:shd w:val="clear" w:color="auto" w:fill="FFFFFF"/>
        </w:rPr>
        <w:t>, pp.367-388.</w:t>
      </w:r>
    </w:p>
    <w:p w14:paraId="7E575D8C"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Barkowski</w:t>
      </w:r>
      <w:proofErr w:type="spellEnd"/>
      <w:r w:rsidRPr="00193A31">
        <w:rPr>
          <w:rFonts w:ascii="Arial" w:hAnsi="Arial" w:cs="Arial"/>
          <w:shd w:val="clear" w:color="auto" w:fill="FFFFFF"/>
        </w:rPr>
        <w:t xml:space="preserve">, S., </w:t>
      </w:r>
      <w:proofErr w:type="spellStart"/>
      <w:r w:rsidRPr="00193A31">
        <w:rPr>
          <w:rFonts w:ascii="Arial" w:hAnsi="Arial" w:cs="Arial"/>
          <w:shd w:val="clear" w:color="auto" w:fill="FFFFFF"/>
        </w:rPr>
        <w:t>Schwartze</w:t>
      </w:r>
      <w:proofErr w:type="spellEnd"/>
      <w:r w:rsidRPr="00193A31">
        <w:rPr>
          <w:rFonts w:ascii="Arial" w:hAnsi="Arial" w:cs="Arial"/>
          <w:shd w:val="clear" w:color="auto" w:fill="FFFFFF"/>
        </w:rPr>
        <w:t>, D., Strauss, B., Burlingame, G.M. and Rosendahl, J. (2020). Efficacy of group psychotherapy for anxiety disorders: a systematic review and meta-analysis. </w:t>
      </w:r>
      <w:r w:rsidRPr="00193A31">
        <w:rPr>
          <w:rFonts w:ascii="Arial" w:hAnsi="Arial" w:cs="Arial"/>
          <w:i/>
          <w:iCs/>
          <w:shd w:val="clear" w:color="auto" w:fill="FFFFFF"/>
        </w:rPr>
        <w:t>Psychotherapy Research</w:t>
      </w:r>
      <w:r w:rsidRPr="00193A31">
        <w:rPr>
          <w:rFonts w:ascii="Arial" w:hAnsi="Arial" w:cs="Arial"/>
          <w:shd w:val="clear" w:color="auto" w:fill="FFFFFF"/>
        </w:rPr>
        <w:t>, </w:t>
      </w:r>
      <w:r w:rsidRPr="00193A31">
        <w:rPr>
          <w:rFonts w:ascii="Arial" w:hAnsi="Arial" w:cs="Arial"/>
          <w:i/>
          <w:iCs/>
          <w:shd w:val="clear" w:color="auto" w:fill="FFFFFF"/>
        </w:rPr>
        <w:t>30</w:t>
      </w:r>
      <w:r w:rsidRPr="00193A31">
        <w:rPr>
          <w:rFonts w:ascii="Arial" w:hAnsi="Arial" w:cs="Arial"/>
          <w:shd w:val="clear" w:color="auto" w:fill="FFFFFF"/>
        </w:rPr>
        <w:t>(8), pp.965-982.</w:t>
      </w:r>
    </w:p>
    <w:p w14:paraId="78ACCDF3"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Bu, F., Steptoe, A. and </w:t>
      </w:r>
      <w:proofErr w:type="spellStart"/>
      <w:r w:rsidRPr="00193A31">
        <w:rPr>
          <w:rFonts w:ascii="Arial" w:hAnsi="Arial" w:cs="Arial"/>
          <w:shd w:val="clear" w:color="auto" w:fill="FFFFFF"/>
        </w:rPr>
        <w:t>Fancourt</w:t>
      </w:r>
      <w:proofErr w:type="spellEnd"/>
      <w:r w:rsidRPr="00193A31">
        <w:rPr>
          <w:rFonts w:ascii="Arial" w:hAnsi="Arial" w:cs="Arial"/>
          <w:shd w:val="clear" w:color="auto" w:fill="FFFFFF"/>
        </w:rPr>
        <w:t>, D. (2020). Loneliness during a strict lockdown: Trajectories and predictors during the COVID-19 pandemic in 38,217 United Kingdom adults. </w:t>
      </w:r>
      <w:r w:rsidRPr="00193A31">
        <w:rPr>
          <w:rFonts w:ascii="Arial" w:hAnsi="Arial" w:cs="Arial"/>
          <w:i/>
          <w:iCs/>
          <w:shd w:val="clear" w:color="auto" w:fill="FFFFFF"/>
        </w:rPr>
        <w:t>Social Science &amp; Medicine</w:t>
      </w:r>
      <w:r w:rsidRPr="00193A31">
        <w:rPr>
          <w:rFonts w:ascii="Arial" w:hAnsi="Arial" w:cs="Arial"/>
          <w:shd w:val="clear" w:color="auto" w:fill="FFFFFF"/>
        </w:rPr>
        <w:t>, </w:t>
      </w:r>
      <w:r w:rsidRPr="00193A31">
        <w:rPr>
          <w:rFonts w:ascii="Arial" w:hAnsi="Arial" w:cs="Arial"/>
          <w:i/>
          <w:iCs/>
          <w:shd w:val="clear" w:color="auto" w:fill="FFFFFF"/>
        </w:rPr>
        <w:t>265</w:t>
      </w:r>
      <w:r w:rsidRPr="00193A31">
        <w:rPr>
          <w:rFonts w:ascii="Arial" w:hAnsi="Arial" w:cs="Arial"/>
          <w:shd w:val="clear" w:color="auto" w:fill="FFFFFF"/>
        </w:rPr>
        <w:t>, p.113521.</w:t>
      </w:r>
    </w:p>
    <w:p w14:paraId="1865DA7E"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Capon, H., O’Shea, M., Evans, S. and McIver, S. (2021). Yoga complements cognitive behaviour therapy as an adjunct treatment for anxiety and depression: Qualitative findings from a mixed</w:t>
      </w:r>
      <w:r w:rsidRPr="00193A31">
        <w:rPr>
          <w:rFonts w:ascii="Cambria Math" w:hAnsi="Cambria Math" w:cs="Cambria Math"/>
          <w:shd w:val="clear" w:color="auto" w:fill="FFFFFF"/>
        </w:rPr>
        <w:t>‐</w:t>
      </w:r>
      <w:r w:rsidRPr="00193A31">
        <w:rPr>
          <w:rFonts w:ascii="Arial" w:hAnsi="Arial" w:cs="Arial"/>
          <w:shd w:val="clear" w:color="auto" w:fill="FFFFFF"/>
        </w:rPr>
        <w:t>methods study. </w:t>
      </w:r>
      <w:r w:rsidRPr="00193A31">
        <w:rPr>
          <w:rFonts w:ascii="Arial" w:hAnsi="Arial" w:cs="Arial"/>
          <w:i/>
          <w:iCs/>
          <w:shd w:val="clear" w:color="auto" w:fill="FFFFFF"/>
        </w:rPr>
        <w:t>Psychology and Psychotherapy: Theory, Research and Practice</w:t>
      </w:r>
      <w:r w:rsidRPr="00193A31">
        <w:rPr>
          <w:rFonts w:ascii="Arial" w:hAnsi="Arial" w:cs="Arial"/>
          <w:shd w:val="clear" w:color="auto" w:fill="FFFFFF"/>
        </w:rPr>
        <w:t>, </w:t>
      </w:r>
      <w:r w:rsidRPr="00193A31">
        <w:rPr>
          <w:rFonts w:ascii="Arial" w:hAnsi="Arial" w:cs="Arial"/>
          <w:i/>
          <w:iCs/>
          <w:shd w:val="clear" w:color="auto" w:fill="FFFFFF"/>
        </w:rPr>
        <w:t>94</w:t>
      </w:r>
      <w:r w:rsidRPr="00193A31">
        <w:rPr>
          <w:rFonts w:ascii="Arial" w:hAnsi="Arial" w:cs="Arial"/>
          <w:shd w:val="clear" w:color="auto" w:fill="FFFFFF"/>
        </w:rPr>
        <w:t>(4), pp.1015-1035.</w:t>
      </w:r>
    </w:p>
    <w:p w14:paraId="167BC6F4"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Comer, A.L., </w:t>
      </w:r>
      <w:proofErr w:type="spellStart"/>
      <w:r w:rsidRPr="00193A31">
        <w:rPr>
          <w:rFonts w:ascii="Arial" w:hAnsi="Arial" w:cs="Arial"/>
          <w:shd w:val="clear" w:color="auto" w:fill="FFFFFF"/>
        </w:rPr>
        <w:t>Jinadasa</w:t>
      </w:r>
      <w:proofErr w:type="spellEnd"/>
      <w:r w:rsidRPr="00193A31">
        <w:rPr>
          <w:rFonts w:ascii="Arial" w:hAnsi="Arial" w:cs="Arial"/>
          <w:shd w:val="clear" w:color="auto" w:fill="FFFFFF"/>
        </w:rPr>
        <w:t xml:space="preserve">, T., Sriram, B., </w:t>
      </w:r>
      <w:proofErr w:type="spellStart"/>
      <w:r w:rsidRPr="00193A31">
        <w:rPr>
          <w:rFonts w:ascii="Arial" w:hAnsi="Arial" w:cs="Arial"/>
          <w:shd w:val="clear" w:color="auto" w:fill="FFFFFF"/>
        </w:rPr>
        <w:t>Phadke</w:t>
      </w:r>
      <w:proofErr w:type="spellEnd"/>
      <w:r w:rsidRPr="00193A31">
        <w:rPr>
          <w:rFonts w:ascii="Arial" w:hAnsi="Arial" w:cs="Arial"/>
          <w:shd w:val="clear" w:color="auto" w:fill="FFFFFF"/>
        </w:rPr>
        <w:t xml:space="preserve">, R.A., </w:t>
      </w:r>
      <w:proofErr w:type="spellStart"/>
      <w:r w:rsidRPr="00193A31">
        <w:rPr>
          <w:rFonts w:ascii="Arial" w:hAnsi="Arial" w:cs="Arial"/>
          <w:shd w:val="clear" w:color="auto" w:fill="FFFFFF"/>
        </w:rPr>
        <w:t>Kretsge</w:t>
      </w:r>
      <w:proofErr w:type="spellEnd"/>
      <w:r w:rsidRPr="00193A31">
        <w:rPr>
          <w:rFonts w:ascii="Arial" w:hAnsi="Arial" w:cs="Arial"/>
          <w:shd w:val="clear" w:color="auto" w:fill="FFFFFF"/>
        </w:rPr>
        <w:t xml:space="preserve">, L.N., Nguyen, T.P., </w:t>
      </w:r>
      <w:proofErr w:type="spellStart"/>
      <w:r w:rsidRPr="00193A31">
        <w:rPr>
          <w:rFonts w:ascii="Arial" w:hAnsi="Arial" w:cs="Arial"/>
          <w:shd w:val="clear" w:color="auto" w:fill="FFFFFF"/>
        </w:rPr>
        <w:t>Antognetti</w:t>
      </w:r>
      <w:proofErr w:type="spellEnd"/>
      <w:r w:rsidRPr="00193A31">
        <w:rPr>
          <w:rFonts w:ascii="Arial" w:hAnsi="Arial" w:cs="Arial"/>
          <w:shd w:val="clear" w:color="auto" w:fill="FFFFFF"/>
        </w:rPr>
        <w:t>, G., Gilbert, J.P., Lee, J., Newmark, E.R. and Hausmann, F.S. (2020). Increased expression of schizophrenia-associated gene C4 leads to hypoconnectivity of prefrontal cortex and reduced social interaction. </w:t>
      </w:r>
      <w:proofErr w:type="spellStart"/>
      <w:r w:rsidRPr="00193A31">
        <w:rPr>
          <w:rFonts w:ascii="Arial" w:hAnsi="Arial" w:cs="Arial"/>
          <w:i/>
          <w:iCs/>
          <w:shd w:val="clear" w:color="auto" w:fill="FFFFFF"/>
        </w:rPr>
        <w:t>PLoS</w:t>
      </w:r>
      <w:proofErr w:type="spellEnd"/>
      <w:r w:rsidRPr="00193A31">
        <w:rPr>
          <w:rFonts w:ascii="Arial" w:hAnsi="Arial" w:cs="Arial"/>
          <w:i/>
          <w:iCs/>
          <w:shd w:val="clear" w:color="auto" w:fill="FFFFFF"/>
        </w:rPr>
        <w:t xml:space="preserve"> biology</w:t>
      </w:r>
      <w:r w:rsidRPr="00193A31">
        <w:rPr>
          <w:rFonts w:ascii="Arial" w:hAnsi="Arial" w:cs="Arial"/>
          <w:shd w:val="clear" w:color="auto" w:fill="FFFFFF"/>
        </w:rPr>
        <w:t>, </w:t>
      </w:r>
      <w:r w:rsidRPr="00193A31">
        <w:rPr>
          <w:rFonts w:ascii="Arial" w:hAnsi="Arial" w:cs="Arial"/>
          <w:i/>
          <w:iCs/>
          <w:shd w:val="clear" w:color="auto" w:fill="FFFFFF"/>
        </w:rPr>
        <w:t>18</w:t>
      </w:r>
      <w:r w:rsidRPr="00193A31">
        <w:rPr>
          <w:rFonts w:ascii="Arial" w:hAnsi="Arial" w:cs="Arial"/>
          <w:shd w:val="clear" w:color="auto" w:fill="FFFFFF"/>
        </w:rPr>
        <w:t>(1), p.e3000604.</w:t>
      </w:r>
    </w:p>
    <w:p w14:paraId="258C3471"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lastRenderedPageBreak/>
        <w:t xml:space="preserve">Cooper, R.E., </w:t>
      </w:r>
      <w:proofErr w:type="spellStart"/>
      <w:r w:rsidRPr="00193A31">
        <w:rPr>
          <w:rFonts w:ascii="Arial" w:hAnsi="Arial" w:cs="Arial"/>
          <w:shd w:val="clear" w:color="auto" w:fill="FFFFFF"/>
        </w:rPr>
        <w:t>Laxhman</w:t>
      </w:r>
      <w:proofErr w:type="spellEnd"/>
      <w:r w:rsidRPr="00193A31">
        <w:rPr>
          <w:rFonts w:ascii="Arial" w:hAnsi="Arial" w:cs="Arial"/>
          <w:shd w:val="clear" w:color="auto" w:fill="FFFFFF"/>
        </w:rPr>
        <w:t xml:space="preserve">, N., </w:t>
      </w:r>
      <w:proofErr w:type="spellStart"/>
      <w:r w:rsidRPr="00193A31">
        <w:rPr>
          <w:rFonts w:ascii="Arial" w:hAnsi="Arial" w:cs="Arial"/>
          <w:shd w:val="clear" w:color="auto" w:fill="FFFFFF"/>
        </w:rPr>
        <w:t>Crellin</w:t>
      </w:r>
      <w:proofErr w:type="spellEnd"/>
      <w:r w:rsidRPr="00193A31">
        <w:rPr>
          <w:rFonts w:ascii="Arial" w:hAnsi="Arial" w:cs="Arial"/>
          <w:shd w:val="clear" w:color="auto" w:fill="FFFFFF"/>
        </w:rPr>
        <w:t>, N., Moncrieff, J. and Priebe, S. (2020). Psychosocial interventions for people with schizophrenia or psychosis on minimal or no antipsychotic medication: A systematic review. </w:t>
      </w:r>
      <w:r w:rsidRPr="00193A31">
        <w:rPr>
          <w:rFonts w:ascii="Arial" w:hAnsi="Arial" w:cs="Arial"/>
          <w:i/>
          <w:iCs/>
          <w:shd w:val="clear" w:color="auto" w:fill="FFFFFF"/>
        </w:rPr>
        <w:t>Schizophrenia research</w:t>
      </w:r>
      <w:r w:rsidRPr="00193A31">
        <w:rPr>
          <w:rFonts w:ascii="Arial" w:hAnsi="Arial" w:cs="Arial"/>
          <w:shd w:val="clear" w:color="auto" w:fill="FFFFFF"/>
        </w:rPr>
        <w:t>, </w:t>
      </w:r>
      <w:r w:rsidRPr="00193A31">
        <w:rPr>
          <w:rFonts w:ascii="Arial" w:hAnsi="Arial" w:cs="Arial"/>
          <w:i/>
          <w:iCs/>
          <w:shd w:val="clear" w:color="auto" w:fill="FFFFFF"/>
        </w:rPr>
        <w:t>225</w:t>
      </w:r>
      <w:r w:rsidRPr="00193A31">
        <w:rPr>
          <w:rFonts w:ascii="Arial" w:hAnsi="Arial" w:cs="Arial"/>
          <w:shd w:val="clear" w:color="auto" w:fill="FFFFFF"/>
        </w:rPr>
        <w:t>, pp.15-30.</w:t>
      </w:r>
    </w:p>
    <w:p w14:paraId="0EC49691"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Dehqonova</w:t>
      </w:r>
      <w:proofErr w:type="spellEnd"/>
      <w:r w:rsidRPr="00193A31">
        <w:rPr>
          <w:rFonts w:ascii="Arial" w:hAnsi="Arial" w:cs="Arial"/>
          <w:shd w:val="clear" w:color="auto" w:fill="FFFFFF"/>
        </w:rPr>
        <w:t xml:space="preserve">, M. and </w:t>
      </w:r>
      <w:proofErr w:type="spellStart"/>
      <w:r w:rsidRPr="00193A31">
        <w:rPr>
          <w:rFonts w:ascii="Arial" w:hAnsi="Arial" w:cs="Arial"/>
          <w:shd w:val="clear" w:color="auto" w:fill="FFFFFF"/>
        </w:rPr>
        <w:t>Tagonova</w:t>
      </w:r>
      <w:proofErr w:type="spellEnd"/>
      <w:r w:rsidRPr="00193A31">
        <w:rPr>
          <w:rFonts w:ascii="Arial" w:hAnsi="Arial" w:cs="Arial"/>
          <w:shd w:val="clear" w:color="auto" w:fill="FFFFFF"/>
        </w:rPr>
        <w:t>, G. (2022). The Importance of Didactic Games in Speech Therapy in the Development of Speech in Children with Autism and the Ability to Choose Effective Methods. </w:t>
      </w:r>
      <w:r w:rsidRPr="00193A31">
        <w:rPr>
          <w:rFonts w:ascii="Arial" w:hAnsi="Arial" w:cs="Arial"/>
          <w:i/>
          <w:iCs/>
          <w:shd w:val="clear" w:color="auto" w:fill="FFFFFF"/>
        </w:rPr>
        <w:t>European Journal of Innovation In Nonformal Education</w:t>
      </w:r>
      <w:r w:rsidRPr="00193A31">
        <w:rPr>
          <w:rFonts w:ascii="Arial" w:hAnsi="Arial" w:cs="Arial"/>
          <w:shd w:val="clear" w:color="auto" w:fill="FFFFFF"/>
        </w:rPr>
        <w:t>, </w:t>
      </w:r>
      <w:r w:rsidRPr="00193A31">
        <w:rPr>
          <w:rFonts w:ascii="Arial" w:hAnsi="Arial" w:cs="Arial"/>
          <w:i/>
          <w:iCs/>
          <w:shd w:val="clear" w:color="auto" w:fill="FFFFFF"/>
        </w:rPr>
        <w:t>2</w:t>
      </w:r>
      <w:r w:rsidRPr="00193A31">
        <w:rPr>
          <w:rFonts w:ascii="Arial" w:hAnsi="Arial" w:cs="Arial"/>
          <w:shd w:val="clear" w:color="auto" w:fill="FFFFFF"/>
        </w:rPr>
        <w:t>(1), pp.133-137.</w:t>
      </w:r>
    </w:p>
    <w:p w14:paraId="26D0DF0A"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Delobel</w:t>
      </w:r>
      <w:proofErr w:type="spellEnd"/>
      <w:r w:rsidRPr="00193A31">
        <w:rPr>
          <w:rFonts w:ascii="Arial" w:hAnsi="Arial" w:cs="Arial"/>
          <w:shd w:val="clear" w:color="auto" w:fill="FFFFFF"/>
        </w:rPr>
        <w:t xml:space="preserve">-Ayoub, M., </w:t>
      </w:r>
      <w:proofErr w:type="spellStart"/>
      <w:r w:rsidRPr="00193A31">
        <w:rPr>
          <w:rFonts w:ascii="Arial" w:hAnsi="Arial" w:cs="Arial"/>
          <w:shd w:val="clear" w:color="auto" w:fill="FFFFFF"/>
        </w:rPr>
        <w:t>Saemundsen</w:t>
      </w:r>
      <w:proofErr w:type="spellEnd"/>
      <w:r w:rsidRPr="00193A31">
        <w:rPr>
          <w:rFonts w:ascii="Arial" w:hAnsi="Arial" w:cs="Arial"/>
          <w:shd w:val="clear" w:color="auto" w:fill="FFFFFF"/>
        </w:rPr>
        <w:t xml:space="preserve">, E., </w:t>
      </w:r>
      <w:proofErr w:type="spellStart"/>
      <w:r w:rsidRPr="00193A31">
        <w:rPr>
          <w:rFonts w:ascii="Arial" w:hAnsi="Arial" w:cs="Arial"/>
          <w:shd w:val="clear" w:color="auto" w:fill="FFFFFF"/>
        </w:rPr>
        <w:t>Gissler</w:t>
      </w:r>
      <w:proofErr w:type="spellEnd"/>
      <w:r w:rsidRPr="00193A31">
        <w:rPr>
          <w:rFonts w:ascii="Arial" w:hAnsi="Arial" w:cs="Arial"/>
          <w:shd w:val="clear" w:color="auto" w:fill="FFFFFF"/>
        </w:rPr>
        <w:t xml:space="preserve">, M., Ego, A., </w:t>
      </w:r>
      <w:proofErr w:type="spellStart"/>
      <w:r w:rsidRPr="00193A31">
        <w:rPr>
          <w:rFonts w:ascii="Arial" w:hAnsi="Arial" w:cs="Arial"/>
          <w:shd w:val="clear" w:color="auto" w:fill="FFFFFF"/>
        </w:rPr>
        <w:t>Moilanen</w:t>
      </w:r>
      <w:proofErr w:type="spellEnd"/>
      <w:r w:rsidRPr="00193A31">
        <w:rPr>
          <w:rFonts w:ascii="Arial" w:hAnsi="Arial" w:cs="Arial"/>
          <w:shd w:val="clear" w:color="auto" w:fill="FFFFFF"/>
        </w:rPr>
        <w:t xml:space="preserve">, I., Ebeling, H., </w:t>
      </w:r>
      <w:proofErr w:type="spellStart"/>
      <w:r w:rsidRPr="00193A31">
        <w:rPr>
          <w:rFonts w:ascii="Arial" w:hAnsi="Arial" w:cs="Arial"/>
          <w:shd w:val="clear" w:color="auto" w:fill="FFFFFF"/>
        </w:rPr>
        <w:t>Rafnsson</w:t>
      </w:r>
      <w:proofErr w:type="spellEnd"/>
      <w:r w:rsidRPr="00193A31">
        <w:rPr>
          <w:rFonts w:ascii="Arial" w:hAnsi="Arial" w:cs="Arial"/>
          <w:shd w:val="clear" w:color="auto" w:fill="FFFFFF"/>
        </w:rPr>
        <w:t xml:space="preserve">, V., </w:t>
      </w:r>
      <w:proofErr w:type="spellStart"/>
      <w:r w:rsidRPr="00193A31">
        <w:rPr>
          <w:rFonts w:ascii="Arial" w:hAnsi="Arial" w:cs="Arial"/>
          <w:shd w:val="clear" w:color="auto" w:fill="FFFFFF"/>
        </w:rPr>
        <w:t>Klapouszczak</w:t>
      </w:r>
      <w:proofErr w:type="spellEnd"/>
      <w:r w:rsidRPr="00193A31">
        <w:rPr>
          <w:rFonts w:ascii="Arial" w:hAnsi="Arial" w:cs="Arial"/>
          <w:shd w:val="clear" w:color="auto" w:fill="FFFFFF"/>
        </w:rPr>
        <w:t xml:space="preserve">, D., </w:t>
      </w:r>
      <w:proofErr w:type="spellStart"/>
      <w:r w:rsidRPr="00193A31">
        <w:rPr>
          <w:rFonts w:ascii="Arial" w:hAnsi="Arial" w:cs="Arial"/>
          <w:shd w:val="clear" w:color="auto" w:fill="FFFFFF"/>
        </w:rPr>
        <w:t>Thorsteinsson</w:t>
      </w:r>
      <w:proofErr w:type="spellEnd"/>
      <w:r w:rsidRPr="00193A31">
        <w:rPr>
          <w:rFonts w:ascii="Arial" w:hAnsi="Arial" w:cs="Arial"/>
          <w:shd w:val="clear" w:color="auto" w:fill="FFFFFF"/>
        </w:rPr>
        <w:t xml:space="preserve">, E., </w:t>
      </w:r>
      <w:proofErr w:type="spellStart"/>
      <w:r w:rsidRPr="00193A31">
        <w:rPr>
          <w:rFonts w:ascii="Arial" w:hAnsi="Arial" w:cs="Arial"/>
          <w:shd w:val="clear" w:color="auto" w:fill="FFFFFF"/>
        </w:rPr>
        <w:t>Arnaldsdóttir</w:t>
      </w:r>
      <w:proofErr w:type="spellEnd"/>
      <w:r w:rsidRPr="00193A31">
        <w:rPr>
          <w:rFonts w:ascii="Arial" w:hAnsi="Arial" w:cs="Arial"/>
          <w:shd w:val="clear" w:color="auto" w:fill="FFFFFF"/>
        </w:rPr>
        <w:t xml:space="preserve">, K.M. and </w:t>
      </w:r>
      <w:proofErr w:type="spellStart"/>
      <w:r w:rsidRPr="00193A31">
        <w:rPr>
          <w:rFonts w:ascii="Arial" w:hAnsi="Arial" w:cs="Arial"/>
          <w:shd w:val="clear" w:color="auto" w:fill="FFFFFF"/>
        </w:rPr>
        <w:t>Roge</w:t>
      </w:r>
      <w:proofErr w:type="spellEnd"/>
      <w:r w:rsidRPr="00193A31">
        <w:rPr>
          <w:rFonts w:ascii="Arial" w:hAnsi="Arial" w:cs="Arial"/>
          <w:shd w:val="clear" w:color="auto" w:fill="FFFFFF"/>
        </w:rPr>
        <w:t>, B. (2020). Prevalence of autism spectrum disorder in 7–9-year-old children in Denmark, Finland, France and Iceland: a population-based registries approach within the ASDEU project. </w:t>
      </w:r>
      <w:r w:rsidRPr="00193A31">
        <w:rPr>
          <w:rFonts w:ascii="Arial" w:hAnsi="Arial" w:cs="Arial"/>
          <w:i/>
          <w:iCs/>
          <w:shd w:val="clear" w:color="auto" w:fill="FFFFFF"/>
        </w:rPr>
        <w:t>Journal of Autism and Developmental Disorders</w:t>
      </w:r>
      <w:r w:rsidRPr="00193A31">
        <w:rPr>
          <w:rFonts w:ascii="Arial" w:hAnsi="Arial" w:cs="Arial"/>
          <w:shd w:val="clear" w:color="auto" w:fill="FFFFFF"/>
        </w:rPr>
        <w:t>, </w:t>
      </w:r>
      <w:r w:rsidRPr="00193A31">
        <w:rPr>
          <w:rFonts w:ascii="Arial" w:hAnsi="Arial" w:cs="Arial"/>
          <w:i/>
          <w:iCs/>
          <w:shd w:val="clear" w:color="auto" w:fill="FFFFFF"/>
        </w:rPr>
        <w:t>50</w:t>
      </w:r>
      <w:r w:rsidRPr="00193A31">
        <w:rPr>
          <w:rFonts w:ascii="Arial" w:hAnsi="Arial" w:cs="Arial"/>
          <w:shd w:val="clear" w:color="auto" w:fill="FFFFFF"/>
        </w:rPr>
        <w:t>(3), pp.949-959.</w:t>
      </w:r>
    </w:p>
    <w:p w14:paraId="36095C79"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DeMartini, J., Patel, G. and Fancher, T.L. (2019). Generalized anxiety disorder. </w:t>
      </w:r>
      <w:r w:rsidRPr="00193A31">
        <w:rPr>
          <w:rFonts w:ascii="Arial" w:hAnsi="Arial" w:cs="Arial"/>
          <w:i/>
          <w:iCs/>
          <w:shd w:val="clear" w:color="auto" w:fill="FFFFFF"/>
        </w:rPr>
        <w:t>Annals of internal medicine</w:t>
      </w:r>
      <w:r w:rsidRPr="00193A31">
        <w:rPr>
          <w:rFonts w:ascii="Arial" w:hAnsi="Arial" w:cs="Arial"/>
          <w:shd w:val="clear" w:color="auto" w:fill="FFFFFF"/>
        </w:rPr>
        <w:t>, </w:t>
      </w:r>
      <w:r w:rsidRPr="00193A31">
        <w:rPr>
          <w:rFonts w:ascii="Arial" w:hAnsi="Arial" w:cs="Arial"/>
          <w:i/>
          <w:iCs/>
          <w:shd w:val="clear" w:color="auto" w:fill="FFFFFF"/>
        </w:rPr>
        <w:t>170</w:t>
      </w:r>
      <w:r w:rsidRPr="00193A31">
        <w:rPr>
          <w:rFonts w:ascii="Arial" w:hAnsi="Arial" w:cs="Arial"/>
          <w:shd w:val="clear" w:color="auto" w:fill="FFFFFF"/>
        </w:rPr>
        <w:t>(7), pp.ITC49-ITC64.</w:t>
      </w:r>
    </w:p>
    <w:p w14:paraId="202D5FA2" w14:textId="77777777" w:rsidR="000D57B0" w:rsidRPr="00193A31" w:rsidRDefault="000D57B0" w:rsidP="00193A31">
      <w:pPr>
        <w:spacing w:line="360" w:lineRule="auto"/>
        <w:ind w:left="720" w:hanging="720"/>
        <w:jc w:val="both"/>
        <w:rPr>
          <w:rFonts w:ascii="Arial" w:hAnsi="Arial" w:cs="Arial"/>
        </w:rPr>
      </w:pPr>
      <w:r w:rsidRPr="00193A31">
        <w:rPr>
          <w:rFonts w:ascii="Arial" w:hAnsi="Arial" w:cs="Arial"/>
          <w:shd w:val="clear" w:color="auto" w:fill="FFFFFF"/>
        </w:rPr>
        <w:t>Devine, P., Kelly, G. and McAuley, M. (2021). Equality and Devolution in the United Kingdom: A Story in Three Acts and a Sequel. </w:t>
      </w:r>
      <w:r w:rsidRPr="00193A31">
        <w:rPr>
          <w:rFonts w:ascii="Arial" w:hAnsi="Arial" w:cs="Arial"/>
          <w:i/>
          <w:iCs/>
          <w:shd w:val="clear" w:color="auto" w:fill="FFFFFF"/>
        </w:rPr>
        <w:t>Social Policy and Society</w:t>
      </w:r>
      <w:r w:rsidRPr="00193A31">
        <w:rPr>
          <w:rFonts w:ascii="Arial" w:hAnsi="Arial" w:cs="Arial"/>
          <w:shd w:val="clear" w:color="auto" w:fill="FFFFFF"/>
        </w:rPr>
        <w:t>, pp.1-15.</w:t>
      </w:r>
    </w:p>
    <w:p w14:paraId="07BA7CE2"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Fedoce</w:t>
      </w:r>
      <w:proofErr w:type="spellEnd"/>
      <w:r w:rsidRPr="00193A31">
        <w:rPr>
          <w:rFonts w:ascii="Arial" w:hAnsi="Arial" w:cs="Arial"/>
          <w:shd w:val="clear" w:color="auto" w:fill="FFFFFF"/>
        </w:rPr>
        <w:t>, A.D.G., Ferreira, F., Bota, R.G., Bonet-Costa, V., Sun, P.Y. and Davies, K.J. (2018). The role of oxidative stress in anxiety disorder: cause or consequence?. </w:t>
      </w:r>
      <w:r w:rsidRPr="00193A31">
        <w:rPr>
          <w:rFonts w:ascii="Arial" w:hAnsi="Arial" w:cs="Arial"/>
          <w:i/>
          <w:iCs/>
          <w:shd w:val="clear" w:color="auto" w:fill="FFFFFF"/>
        </w:rPr>
        <w:t>Free radical research</w:t>
      </w:r>
      <w:r w:rsidRPr="00193A31">
        <w:rPr>
          <w:rFonts w:ascii="Arial" w:hAnsi="Arial" w:cs="Arial"/>
          <w:shd w:val="clear" w:color="auto" w:fill="FFFFFF"/>
        </w:rPr>
        <w:t>, </w:t>
      </w:r>
      <w:r w:rsidRPr="00193A31">
        <w:rPr>
          <w:rFonts w:ascii="Arial" w:hAnsi="Arial" w:cs="Arial"/>
          <w:i/>
          <w:iCs/>
          <w:shd w:val="clear" w:color="auto" w:fill="FFFFFF"/>
        </w:rPr>
        <w:t>52</w:t>
      </w:r>
      <w:r w:rsidRPr="00193A31">
        <w:rPr>
          <w:rFonts w:ascii="Arial" w:hAnsi="Arial" w:cs="Arial"/>
          <w:shd w:val="clear" w:color="auto" w:fill="FFFFFF"/>
        </w:rPr>
        <w:t>(7), pp.737-750.</w:t>
      </w:r>
    </w:p>
    <w:p w14:paraId="185591F7"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Forbes, M., </w:t>
      </w:r>
      <w:proofErr w:type="spellStart"/>
      <w:r w:rsidRPr="00193A31">
        <w:rPr>
          <w:rFonts w:ascii="Arial" w:hAnsi="Arial" w:cs="Arial"/>
          <w:shd w:val="clear" w:color="auto" w:fill="FFFFFF"/>
        </w:rPr>
        <w:t>Stefler</w:t>
      </w:r>
      <w:proofErr w:type="spellEnd"/>
      <w:r w:rsidRPr="00193A31">
        <w:rPr>
          <w:rFonts w:ascii="Arial" w:hAnsi="Arial" w:cs="Arial"/>
          <w:shd w:val="clear" w:color="auto" w:fill="FFFFFF"/>
        </w:rPr>
        <w:t xml:space="preserve">, D., </w:t>
      </w:r>
      <w:proofErr w:type="spellStart"/>
      <w:r w:rsidRPr="00193A31">
        <w:rPr>
          <w:rFonts w:ascii="Arial" w:hAnsi="Arial" w:cs="Arial"/>
          <w:shd w:val="clear" w:color="auto" w:fill="FFFFFF"/>
        </w:rPr>
        <w:t>Velakoulis</w:t>
      </w:r>
      <w:proofErr w:type="spellEnd"/>
      <w:r w:rsidRPr="00193A31">
        <w:rPr>
          <w:rFonts w:ascii="Arial" w:hAnsi="Arial" w:cs="Arial"/>
          <w:shd w:val="clear" w:color="auto" w:fill="FFFFFF"/>
        </w:rPr>
        <w:t xml:space="preserve">, D., Stuckey, S., </w:t>
      </w:r>
      <w:proofErr w:type="spellStart"/>
      <w:r w:rsidRPr="00193A31">
        <w:rPr>
          <w:rFonts w:ascii="Arial" w:hAnsi="Arial" w:cs="Arial"/>
          <w:shd w:val="clear" w:color="auto" w:fill="FFFFFF"/>
        </w:rPr>
        <w:t>Trudel</w:t>
      </w:r>
      <w:proofErr w:type="spellEnd"/>
      <w:r w:rsidRPr="00193A31">
        <w:rPr>
          <w:rFonts w:ascii="Arial" w:hAnsi="Arial" w:cs="Arial"/>
          <w:shd w:val="clear" w:color="auto" w:fill="FFFFFF"/>
        </w:rPr>
        <w:t xml:space="preserve">, J.F., Eyre, H., Boyd, M. and </w:t>
      </w:r>
      <w:proofErr w:type="spellStart"/>
      <w:r w:rsidRPr="00193A31">
        <w:rPr>
          <w:rFonts w:ascii="Arial" w:hAnsi="Arial" w:cs="Arial"/>
          <w:shd w:val="clear" w:color="auto" w:fill="FFFFFF"/>
        </w:rPr>
        <w:t>Kisely</w:t>
      </w:r>
      <w:proofErr w:type="spellEnd"/>
      <w:r w:rsidRPr="00193A31">
        <w:rPr>
          <w:rFonts w:ascii="Arial" w:hAnsi="Arial" w:cs="Arial"/>
          <w:shd w:val="clear" w:color="auto" w:fill="FFFFFF"/>
        </w:rPr>
        <w:t>, S. (2019). The clinical utility of structural neuroimaging in first-episode psychosis: a systematic review. </w:t>
      </w:r>
      <w:r w:rsidRPr="00193A31">
        <w:rPr>
          <w:rFonts w:ascii="Arial" w:hAnsi="Arial" w:cs="Arial"/>
          <w:i/>
          <w:iCs/>
          <w:shd w:val="clear" w:color="auto" w:fill="FFFFFF"/>
        </w:rPr>
        <w:t>Australian &amp; New Zealand Journal of Psychiatry</w:t>
      </w:r>
      <w:r w:rsidRPr="00193A31">
        <w:rPr>
          <w:rFonts w:ascii="Arial" w:hAnsi="Arial" w:cs="Arial"/>
          <w:shd w:val="clear" w:color="auto" w:fill="FFFFFF"/>
        </w:rPr>
        <w:t>, </w:t>
      </w:r>
      <w:r w:rsidRPr="00193A31">
        <w:rPr>
          <w:rFonts w:ascii="Arial" w:hAnsi="Arial" w:cs="Arial"/>
          <w:i/>
          <w:iCs/>
          <w:shd w:val="clear" w:color="auto" w:fill="FFFFFF"/>
        </w:rPr>
        <w:t>53</w:t>
      </w:r>
      <w:r w:rsidRPr="00193A31">
        <w:rPr>
          <w:rFonts w:ascii="Arial" w:hAnsi="Arial" w:cs="Arial"/>
          <w:shd w:val="clear" w:color="auto" w:fill="FFFFFF"/>
        </w:rPr>
        <w:t>(11), pp.1093-1104.</w:t>
      </w:r>
    </w:p>
    <w:p w14:paraId="25CD7C7C"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Gaebel</w:t>
      </w:r>
      <w:proofErr w:type="spellEnd"/>
      <w:r w:rsidRPr="00193A31">
        <w:rPr>
          <w:rFonts w:ascii="Arial" w:hAnsi="Arial" w:cs="Arial"/>
          <w:shd w:val="clear" w:color="auto" w:fill="FFFFFF"/>
        </w:rPr>
        <w:t xml:space="preserve">, W., </w:t>
      </w:r>
      <w:proofErr w:type="spellStart"/>
      <w:r w:rsidRPr="00193A31">
        <w:rPr>
          <w:rFonts w:ascii="Arial" w:hAnsi="Arial" w:cs="Arial"/>
          <w:shd w:val="clear" w:color="auto" w:fill="FFFFFF"/>
        </w:rPr>
        <w:t>Kerst</w:t>
      </w:r>
      <w:proofErr w:type="spellEnd"/>
      <w:r w:rsidRPr="00193A31">
        <w:rPr>
          <w:rFonts w:ascii="Arial" w:hAnsi="Arial" w:cs="Arial"/>
          <w:shd w:val="clear" w:color="auto" w:fill="FFFFFF"/>
        </w:rPr>
        <w:t>, A. and Stricker, J. (2020). Classification and diagnosis of schizophrenia or other primary psychotic disorders: changes from ICD-10 to ICD-11 and implementation in clinical practice. </w:t>
      </w:r>
      <w:proofErr w:type="spellStart"/>
      <w:r w:rsidRPr="00193A31">
        <w:rPr>
          <w:rFonts w:ascii="Arial" w:hAnsi="Arial" w:cs="Arial"/>
          <w:i/>
          <w:iCs/>
          <w:shd w:val="clear" w:color="auto" w:fill="FFFFFF"/>
        </w:rPr>
        <w:t>Psychiatria</w:t>
      </w:r>
      <w:proofErr w:type="spellEnd"/>
      <w:r w:rsidRPr="00193A31">
        <w:rPr>
          <w:rFonts w:ascii="Arial" w:hAnsi="Arial" w:cs="Arial"/>
          <w:i/>
          <w:iCs/>
          <w:shd w:val="clear" w:color="auto" w:fill="FFFFFF"/>
        </w:rPr>
        <w:t xml:space="preserve"> </w:t>
      </w:r>
      <w:proofErr w:type="spellStart"/>
      <w:r w:rsidRPr="00193A31">
        <w:rPr>
          <w:rFonts w:ascii="Arial" w:hAnsi="Arial" w:cs="Arial"/>
          <w:i/>
          <w:iCs/>
          <w:shd w:val="clear" w:color="auto" w:fill="FFFFFF"/>
        </w:rPr>
        <w:t>Danubina</w:t>
      </w:r>
      <w:proofErr w:type="spellEnd"/>
      <w:r w:rsidRPr="00193A31">
        <w:rPr>
          <w:rFonts w:ascii="Arial" w:hAnsi="Arial" w:cs="Arial"/>
          <w:shd w:val="clear" w:color="auto" w:fill="FFFFFF"/>
        </w:rPr>
        <w:t>, </w:t>
      </w:r>
      <w:r w:rsidRPr="00193A31">
        <w:rPr>
          <w:rFonts w:ascii="Arial" w:hAnsi="Arial" w:cs="Arial"/>
          <w:i/>
          <w:iCs/>
          <w:shd w:val="clear" w:color="auto" w:fill="FFFFFF"/>
        </w:rPr>
        <w:t>32</w:t>
      </w:r>
      <w:r w:rsidRPr="00193A31">
        <w:rPr>
          <w:rFonts w:ascii="Arial" w:hAnsi="Arial" w:cs="Arial"/>
          <w:shd w:val="clear" w:color="auto" w:fill="FFFFFF"/>
        </w:rPr>
        <w:t>(3-4), pp.320-324.</w:t>
      </w:r>
    </w:p>
    <w:p w14:paraId="572D6D06"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Goin</w:t>
      </w:r>
      <w:proofErr w:type="spellEnd"/>
      <w:r w:rsidRPr="00193A31">
        <w:rPr>
          <w:rFonts w:ascii="Arial" w:hAnsi="Arial" w:cs="Arial"/>
          <w:shd w:val="clear" w:color="auto" w:fill="FFFFFF"/>
        </w:rPr>
        <w:t xml:space="preserve">-Kochel, R.P., </w:t>
      </w:r>
      <w:proofErr w:type="spellStart"/>
      <w:r w:rsidRPr="00193A31">
        <w:rPr>
          <w:rFonts w:ascii="Arial" w:hAnsi="Arial" w:cs="Arial"/>
          <w:shd w:val="clear" w:color="auto" w:fill="FFFFFF"/>
        </w:rPr>
        <w:t>Fombonne</w:t>
      </w:r>
      <w:proofErr w:type="spellEnd"/>
      <w:r w:rsidRPr="00193A31">
        <w:rPr>
          <w:rFonts w:ascii="Arial" w:hAnsi="Arial" w:cs="Arial"/>
          <w:shd w:val="clear" w:color="auto" w:fill="FFFFFF"/>
        </w:rPr>
        <w:t xml:space="preserve">, E., Mire, S.S., Minard, C.G., </w:t>
      </w:r>
      <w:proofErr w:type="spellStart"/>
      <w:r w:rsidRPr="00193A31">
        <w:rPr>
          <w:rFonts w:ascii="Arial" w:hAnsi="Arial" w:cs="Arial"/>
          <w:shd w:val="clear" w:color="auto" w:fill="FFFFFF"/>
        </w:rPr>
        <w:t>Sahni</w:t>
      </w:r>
      <w:proofErr w:type="spellEnd"/>
      <w:r w:rsidRPr="00193A31">
        <w:rPr>
          <w:rFonts w:ascii="Arial" w:hAnsi="Arial" w:cs="Arial"/>
          <w:shd w:val="clear" w:color="auto" w:fill="FFFFFF"/>
        </w:rPr>
        <w:t>, L.C., Cunningham, R.M. and Boom, J.A. (2020). Beliefs about causes of autism and vaccine hesitancy among parents of children with autism spectrum disorder. </w:t>
      </w:r>
      <w:r w:rsidRPr="00193A31">
        <w:rPr>
          <w:rFonts w:ascii="Arial" w:hAnsi="Arial" w:cs="Arial"/>
          <w:i/>
          <w:iCs/>
          <w:shd w:val="clear" w:color="auto" w:fill="FFFFFF"/>
        </w:rPr>
        <w:t>Vaccine</w:t>
      </w:r>
      <w:r w:rsidRPr="00193A31">
        <w:rPr>
          <w:rFonts w:ascii="Arial" w:hAnsi="Arial" w:cs="Arial"/>
          <w:shd w:val="clear" w:color="auto" w:fill="FFFFFF"/>
        </w:rPr>
        <w:t>, </w:t>
      </w:r>
      <w:r w:rsidRPr="00193A31">
        <w:rPr>
          <w:rFonts w:ascii="Arial" w:hAnsi="Arial" w:cs="Arial"/>
          <w:i/>
          <w:iCs/>
          <w:shd w:val="clear" w:color="auto" w:fill="FFFFFF"/>
        </w:rPr>
        <w:t>38</w:t>
      </w:r>
      <w:r w:rsidRPr="00193A31">
        <w:rPr>
          <w:rFonts w:ascii="Arial" w:hAnsi="Arial" w:cs="Arial"/>
          <w:shd w:val="clear" w:color="auto" w:fill="FFFFFF"/>
        </w:rPr>
        <w:t>(40), pp.6327-6333.</w:t>
      </w:r>
    </w:p>
    <w:p w14:paraId="04BC6011"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Golimbet</w:t>
      </w:r>
      <w:proofErr w:type="spellEnd"/>
      <w:r w:rsidRPr="00193A31">
        <w:rPr>
          <w:rFonts w:ascii="Arial" w:hAnsi="Arial" w:cs="Arial"/>
          <w:shd w:val="clear" w:color="auto" w:fill="FFFFFF"/>
        </w:rPr>
        <w:t xml:space="preserve">, V.E. and </w:t>
      </w:r>
      <w:proofErr w:type="spellStart"/>
      <w:r w:rsidRPr="00193A31">
        <w:rPr>
          <w:rFonts w:ascii="Arial" w:hAnsi="Arial" w:cs="Arial"/>
          <w:shd w:val="clear" w:color="auto" w:fill="FFFFFF"/>
        </w:rPr>
        <w:t>Kostyuk</w:t>
      </w:r>
      <w:proofErr w:type="spellEnd"/>
      <w:r w:rsidRPr="00193A31">
        <w:rPr>
          <w:rFonts w:ascii="Arial" w:hAnsi="Arial" w:cs="Arial"/>
          <w:shd w:val="clear" w:color="auto" w:fill="FFFFFF"/>
        </w:rPr>
        <w:t>, G.P. (2022). The Influence of Genotype on Phenotype in Contemporary Research into the Genetic Causes of Schizophrenia. </w:t>
      </w:r>
      <w:r w:rsidRPr="00193A31">
        <w:rPr>
          <w:rFonts w:ascii="Arial" w:hAnsi="Arial" w:cs="Arial"/>
          <w:i/>
          <w:iCs/>
          <w:shd w:val="clear" w:color="auto" w:fill="FFFFFF"/>
        </w:rPr>
        <w:t xml:space="preserve">Neuroscience and </w:t>
      </w:r>
      <w:proofErr w:type="spellStart"/>
      <w:r w:rsidRPr="00193A31">
        <w:rPr>
          <w:rFonts w:ascii="Arial" w:hAnsi="Arial" w:cs="Arial"/>
          <w:i/>
          <w:iCs/>
          <w:shd w:val="clear" w:color="auto" w:fill="FFFFFF"/>
        </w:rPr>
        <w:t>Behavioral</w:t>
      </w:r>
      <w:proofErr w:type="spellEnd"/>
      <w:r w:rsidRPr="00193A31">
        <w:rPr>
          <w:rFonts w:ascii="Arial" w:hAnsi="Arial" w:cs="Arial"/>
          <w:i/>
          <w:iCs/>
          <w:shd w:val="clear" w:color="auto" w:fill="FFFFFF"/>
        </w:rPr>
        <w:t xml:space="preserve"> Physiology</w:t>
      </w:r>
      <w:r w:rsidRPr="00193A31">
        <w:rPr>
          <w:rFonts w:ascii="Arial" w:hAnsi="Arial" w:cs="Arial"/>
          <w:shd w:val="clear" w:color="auto" w:fill="FFFFFF"/>
        </w:rPr>
        <w:t>, pp.1-6.</w:t>
      </w:r>
    </w:p>
    <w:p w14:paraId="49BE1A55"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lastRenderedPageBreak/>
        <w:t>Guldberg, K. (2019). Making a difference in the education of autistic children and young people: the Autism Education Trust (AET) good autism practice guidance, 2019. </w:t>
      </w:r>
      <w:r w:rsidRPr="00193A31">
        <w:rPr>
          <w:rFonts w:ascii="Arial" w:hAnsi="Arial" w:cs="Arial"/>
          <w:i/>
          <w:iCs/>
          <w:shd w:val="clear" w:color="auto" w:fill="FFFFFF"/>
        </w:rPr>
        <w:t>Good Autism Practice</w:t>
      </w:r>
      <w:r w:rsidRPr="00193A31">
        <w:rPr>
          <w:rFonts w:ascii="Arial" w:hAnsi="Arial" w:cs="Arial"/>
          <w:shd w:val="clear" w:color="auto" w:fill="FFFFFF"/>
        </w:rPr>
        <w:t>, </w:t>
      </w:r>
      <w:r w:rsidRPr="00193A31">
        <w:rPr>
          <w:rFonts w:ascii="Arial" w:hAnsi="Arial" w:cs="Arial"/>
          <w:i/>
          <w:iCs/>
          <w:shd w:val="clear" w:color="auto" w:fill="FFFFFF"/>
        </w:rPr>
        <w:t>20</w:t>
      </w:r>
      <w:r w:rsidRPr="00193A31">
        <w:rPr>
          <w:rFonts w:ascii="Arial" w:hAnsi="Arial" w:cs="Arial"/>
          <w:shd w:val="clear" w:color="auto" w:fill="FFFFFF"/>
        </w:rPr>
        <w:t>(2).</w:t>
      </w:r>
    </w:p>
    <w:p w14:paraId="1D050486"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Haddad, P.M. and </w:t>
      </w:r>
      <w:proofErr w:type="spellStart"/>
      <w:r w:rsidRPr="00193A31">
        <w:rPr>
          <w:rFonts w:ascii="Arial" w:hAnsi="Arial" w:cs="Arial"/>
          <w:shd w:val="clear" w:color="auto" w:fill="FFFFFF"/>
        </w:rPr>
        <w:t>Correll</w:t>
      </w:r>
      <w:proofErr w:type="spellEnd"/>
      <w:r w:rsidRPr="00193A31">
        <w:rPr>
          <w:rFonts w:ascii="Arial" w:hAnsi="Arial" w:cs="Arial"/>
          <w:shd w:val="clear" w:color="auto" w:fill="FFFFFF"/>
        </w:rPr>
        <w:t>, C.U. (2018). The acute efficacy of antipsychotics in schizophrenia: a review of recent meta-analyses. </w:t>
      </w:r>
      <w:r w:rsidRPr="00193A31">
        <w:rPr>
          <w:rFonts w:ascii="Arial" w:hAnsi="Arial" w:cs="Arial"/>
          <w:i/>
          <w:iCs/>
          <w:shd w:val="clear" w:color="auto" w:fill="FFFFFF"/>
        </w:rPr>
        <w:t>Therapeutic advances in psychopharmacology</w:t>
      </w:r>
      <w:r w:rsidRPr="00193A31">
        <w:rPr>
          <w:rFonts w:ascii="Arial" w:hAnsi="Arial" w:cs="Arial"/>
          <w:shd w:val="clear" w:color="auto" w:fill="FFFFFF"/>
        </w:rPr>
        <w:t>, </w:t>
      </w:r>
      <w:r w:rsidRPr="00193A31">
        <w:rPr>
          <w:rFonts w:ascii="Arial" w:hAnsi="Arial" w:cs="Arial"/>
          <w:i/>
          <w:iCs/>
          <w:shd w:val="clear" w:color="auto" w:fill="FFFFFF"/>
        </w:rPr>
        <w:t>8</w:t>
      </w:r>
      <w:r w:rsidRPr="00193A31">
        <w:rPr>
          <w:rFonts w:ascii="Arial" w:hAnsi="Arial" w:cs="Arial"/>
          <w:shd w:val="clear" w:color="auto" w:fill="FFFFFF"/>
        </w:rPr>
        <w:t>(11), pp.303-318.</w:t>
      </w:r>
    </w:p>
    <w:p w14:paraId="648B53C2"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Hesapcioglu</w:t>
      </w:r>
      <w:proofErr w:type="spellEnd"/>
      <w:r w:rsidRPr="00193A31">
        <w:rPr>
          <w:rFonts w:ascii="Arial" w:hAnsi="Arial" w:cs="Arial"/>
          <w:shd w:val="clear" w:color="auto" w:fill="FFFFFF"/>
        </w:rPr>
        <w:t xml:space="preserve">, S.T., </w:t>
      </w:r>
      <w:proofErr w:type="spellStart"/>
      <w:r w:rsidRPr="00193A31">
        <w:rPr>
          <w:rFonts w:ascii="Arial" w:hAnsi="Arial" w:cs="Arial"/>
          <w:shd w:val="clear" w:color="auto" w:fill="FFFFFF"/>
        </w:rPr>
        <w:t>Ceylan</w:t>
      </w:r>
      <w:proofErr w:type="spellEnd"/>
      <w:r w:rsidRPr="00193A31">
        <w:rPr>
          <w:rFonts w:ascii="Arial" w:hAnsi="Arial" w:cs="Arial"/>
          <w:shd w:val="clear" w:color="auto" w:fill="FFFFFF"/>
        </w:rPr>
        <w:t xml:space="preserve">, M.F., </w:t>
      </w:r>
      <w:proofErr w:type="spellStart"/>
      <w:r w:rsidRPr="00193A31">
        <w:rPr>
          <w:rFonts w:ascii="Arial" w:hAnsi="Arial" w:cs="Arial"/>
          <w:shd w:val="clear" w:color="auto" w:fill="FFFFFF"/>
        </w:rPr>
        <w:t>Kasak</w:t>
      </w:r>
      <w:proofErr w:type="spellEnd"/>
      <w:r w:rsidRPr="00193A31">
        <w:rPr>
          <w:rFonts w:ascii="Arial" w:hAnsi="Arial" w:cs="Arial"/>
          <w:shd w:val="clear" w:color="auto" w:fill="FFFFFF"/>
        </w:rPr>
        <w:t>, M. and Sen, C.P. (2020). Olanzapine, risperidone, and aripiprazole use in children and adolescents with Autism Spectrum Disorders. </w:t>
      </w:r>
      <w:r w:rsidRPr="00193A31">
        <w:rPr>
          <w:rFonts w:ascii="Arial" w:hAnsi="Arial" w:cs="Arial"/>
          <w:i/>
          <w:iCs/>
          <w:shd w:val="clear" w:color="auto" w:fill="FFFFFF"/>
        </w:rPr>
        <w:t>Research in Autism Spectrum Disorders</w:t>
      </w:r>
      <w:r w:rsidRPr="00193A31">
        <w:rPr>
          <w:rFonts w:ascii="Arial" w:hAnsi="Arial" w:cs="Arial"/>
          <w:shd w:val="clear" w:color="auto" w:fill="FFFFFF"/>
        </w:rPr>
        <w:t>, </w:t>
      </w:r>
      <w:r w:rsidRPr="00193A31">
        <w:rPr>
          <w:rFonts w:ascii="Arial" w:hAnsi="Arial" w:cs="Arial"/>
          <w:i/>
          <w:iCs/>
          <w:shd w:val="clear" w:color="auto" w:fill="FFFFFF"/>
        </w:rPr>
        <w:t>72</w:t>
      </w:r>
      <w:r w:rsidRPr="00193A31">
        <w:rPr>
          <w:rFonts w:ascii="Arial" w:hAnsi="Arial" w:cs="Arial"/>
          <w:shd w:val="clear" w:color="auto" w:fill="FFFFFF"/>
        </w:rPr>
        <w:t>, p.101520.</w:t>
      </w:r>
    </w:p>
    <w:p w14:paraId="50191377"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Huang, Y., Arnold, S.R., Foley, K.R. and </w:t>
      </w:r>
      <w:proofErr w:type="spellStart"/>
      <w:r w:rsidRPr="00193A31">
        <w:rPr>
          <w:rFonts w:ascii="Arial" w:hAnsi="Arial" w:cs="Arial"/>
          <w:shd w:val="clear" w:color="auto" w:fill="FFFFFF"/>
        </w:rPr>
        <w:t>Trollor</w:t>
      </w:r>
      <w:proofErr w:type="spellEnd"/>
      <w:r w:rsidRPr="00193A31">
        <w:rPr>
          <w:rFonts w:ascii="Arial" w:hAnsi="Arial" w:cs="Arial"/>
          <w:shd w:val="clear" w:color="auto" w:fill="FFFFFF"/>
        </w:rPr>
        <w:t>, J.N. (2020). Diagnosis of autism in adulthood: A scoping review. </w:t>
      </w:r>
      <w:r w:rsidRPr="00193A31">
        <w:rPr>
          <w:rFonts w:ascii="Arial" w:hAnsi="Arial" w:cs="Arial"/>
          <w:i/>
          <w:iCs/>
          <w:shd w:val="clear" w:color="auto" w:fill="FFFFFF"/>
        </w:rPr>
        <w:t>Autism</w:t>
      </w:r>
      <w:r w:rsidRPr="00193A31">
        <w:rPr>
          <w:rFonts w:ascii="Arial" w:hAnsi="Arial" w:cs="Arial"/>
          <w:shd w:val="clear" w:color="auto" w:fill="FFFFFF"/>
        </w:rPr>
        <w:t>, </w:t>
      </w:r>
      <w:r w:rsidRPr="00193A31">
        <w:rPr>
          <w:rFonts w:ascii="Arial" w:hAnsi="Arial" w:cs="Arial"/>
          <w:i/>
          <w:iCs/>
          <w:shd w:val="clear" w:color="auto" w:fill="FFFFFF"/>
        </w:rPr>
        <w:t>24</w:t>
      </w:r>
      <w:r w:rsidRPr="00193A31">
        <w:rPr>
          <w:rFonts w:ascii="Arial" w:hAnsi="Arial" w:cs="Arial"/>
          <w:shd w:val="clear" w:color="auto" w:fill="FFFFFF"/>
        </w:rPr>
        <w:t>(6), pp.1311-1327.</w:t>
      </w:r>
    </w:p>
    <w:p w14:paraId="6D0C9BD6"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Krawczyk, P. and </w:t>
      </w:r>
      <w:proofErr w:type="spellStart"/>
      <w:r w:rsidRPr="00193A31">
        <w:rPr>
          <w:rFonts w:ascii="Arial" w:hAnsi="Arial" w:cs="Arial"/>
          <w:shd w:val="clear" w:color="auto" w:fill="FFFFFF"/>
        </w:rPr>
        <w:t>Święcicki</w:t>
      </w:r>
      <w:proofErr w:type="spellEnd"/>
      <w:r w:rsidRPr="00193A31">
        <w:rPr>
          <w:rFonts w:ascii="Arial" w:hAnsi="Arial" w:cs="Arial"/>
          <w:shd w:val="clear" w:color="auto" w:fill="FFFFFF"/>
        </w:rPr>
        <w:t>, Ł. (2020). ICD-11 vs. ICD-10-a review of updates and novelties introduced in the latest version of the WHO International Classification of Diseases. </w:t>
      </w:r>
      <w:proofErr w:type="spellStart"/>
      <w:r w:rsidRPr="00193A31">
        <w:rPr>
          <w:rFonts w:ascii="Arial" w:hAnsi="Arial" w:cs="Arial"/>
          <w:i/>
          <w:iCs/>
          <w:shd w:val="clear" w:color="auto" w:fill="FFFFFF"/>
        </w:rPr>
        <w:t>Psychiatr</w:t>
      </w:r>
      <w:proofErr w:type="spellEnd"/>
      <w:r w:rsidRPr="00193A31">
        <w:rPr>
          <w:rFonts w:ascii="Arial" w:hAnsi="Arial" w:cs="Arial"/>
          <w:i/>
          <w:iCs/>
          <w:shd w:val="clear" w:color="auto" w:fill="FFFFFF"/>
        </w:rPr>
        <w:t xml:space="preserve"> Pol</w:t>
      </w:r>
      <w:r w:rsidRPr="00193A31">
        <w:rPr>
          <w:rFonts w:ascii="Arial" w:hAnsi="Arial" w:cs="Arial"/>
          <w:shd w:val="clear" w:color="auto" w:fill="FFFFFF"/>
        </w:rPr>
        <w:t>, </w:t>
      </w:r>
      <w:r w:rsidRPr="00193A31">
        <w:rPr>
          <w:rFonts w:ascii="Arial" w:hAnsi="Arial" w:cs="Arial"/>
          <w:i/>
          <w:iCs/>
          <w:shd w:val="clear" w:color="auto" w:fill="FFFFFF"/>
        </w:rPr>
        <w:t>54</w:t>
      </w:r>
      <w:r w:rsidRPr="00193A31">
        <w:rPr>
          <w:rFonts w:ascii="Arial" w:hAnsi="Arial" w:cs="Arial"/>
          <w:shd w:val="clear" w:color="auto" w:fill="FFFFFF"/>
        </w:rPr>
        <w:t>(1), pp.7-20.</w:t>
      </w:r>
    </w:p>
    <w:p w14:paraId="17C35841"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Li, X., Liu, G., Chen, W., Bi, Z. and Liang, H. (2020). Network analysis of autistic disease comorbidities in Chinese children based on ICD-10 codes. </w:t>
      </w:r>
      <w:r w:rsidRPr="00193A31">
        <w:rPr>
          <w:rFonts w:ascii="Arial" w:hAnsi="Arial" w:cs="Arial"/>
          <w:i/>
          <w:iCs/>
          <w:shd w:val="clear" w:color="auto" w:fill="FFFFFF"/>
        </w:rPr>
        <w:t>BMC Medical Informatics and Decision Making</w:t>
      </w:r>
      <w:r w:rsidRPr="00193A31">
        <w:rPr>
          <w:rFonts w:ascii="Arial" w:hAnsi="Arial" w:cs="Arial"/>
          <w:shd w:val="clear" w:color="auto" w:fill="FFFFFF"/>
        </w:rPr>
        <w:t>, </w:t>
      </w:r>
      <w:r w:rsidRPr="00193A31">
        <w:rPr>
          <w:rFonts w:ascii="Arial" w:hAnsi="Arial" w:cs="Arial"/>
          <w:i/>
          <w:iCs/>
          <w:shd w:val="clear" w:color="auto" w:fill="FFFFFF"/>
        </w:rPr>
        <w:t>20</w:t>
      </w:r>
      <w:r w:rsidRPr="00193A31">
        <w:rPr>
          <w:rFonts w:ascii="Arial" w:hAnsi="Arial" w:cs="Arial"/>
          <w:shd w:val="clear" w:color="auto" w:fill="FFFFFF"/>
        </w:rPr>
        <w:t>(1), pp.1-11.</w:t>
      </w:r>
    </w:p>
    <w:p w14:paraId="3C1D84AA"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McCutcheon, R.A., Marques, T.R. and Howes, O.D. (2020). Schizophrenia—an overview. </w:t>
      </w:r>
      <w:r w:rsidRPr="00193A31">
        <w:rPr>
          <w:rFonts w:ascii="Arial" w:hAnsi="Arial" w:cs="Arial"/>
          <w:i/>
          <w:iCs/>
          <w:shd w:val="clear" w:color="auto" w:fill="FFFFFF"/>
        </w:rPr>
        <w:t>JAMA psychiatry</w:t>
      </w:r>
      <w:r w:rsidRPr="00193A31">
        <w:rPr>
          <w:rFonts w:ascii="Arial" w:hAnsi="Arial" w:cs="Arial"/>
          <w:shd w:val="clear" w:color="auto" w:fill="FFFFFF"/>
        </w:rPr>
        <w:t>, </w:t>
      </w:r>
      <w:r w:rsidRPr="00193A31">
        <w:rPr>
          <w:rFonts w:ascii="Arial" w:hAnsi="Arial" w:cs="Arial"/>
          <w:i/>
          <w:iCs/>
          <w:shd w:val="clear" w:color="auto" w:fill="FFFFFF"/>
        </w:rPr>
        <w:t>77</w:t>
      </w:r>
      <w:r w:rsidRPr="00193A31">
        <w:rPr>
          <w:rFonts w:ascii="Arial" w:hAnsi="Arial" w:cs="Arial"/>
          <w:shd w:val="clear" w:color="auto" w:fill="FFFFFF"/>
        </w:rPr>
        <w:t>(2), pp.201-210.</w:t>
      </w:r>
    </w:p>
    <w:p w14:paraId="5377396F"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Nguyen, V.V., Zainal, N.H. and Newman, M.G. (2022). Why Sleep is Key: Poor Sleep Quality is a Mechanism for the Bidirectional Relationship between Major Depressive Disorder and Generalized Anxiety Disorder Across 18 Years. </w:t>
      </w:r>
      <w:r w:rsidRPr="00193A31">
        <w:rPr>
          <w:rFonts w:ascii="Arial" w:hAnsi="Arial" w:cs="Arial"/>
          <w:i/>
          <w:iCs/>
          <w:shd w:val="clear" w:color="auto" w:fill="FFFFFF"/>
        </w:rPr>
        <w:t>Journal of Anxiety Disorders</w:t>
      </w:r>
      <w:r w:rsidRPr="00193A31">
        <w:rPr>
          <w:rFonts w:ascii="Arial" w:hAnsi="Arial" w:cs="Arial"/>
          <w:shd w:val="clear" w:color="auto" w:fill="FFFFFF"/>
        </w:rPr>
        <w:t>, </w:t>
      </w:r>
      <w:r w:rsidRPr="00193A31">
        <w:rPr>
          <w:rFonts w:ascii="Arial" w:hAnsi="Arial" w:cs="Arial"/>
          <w:i/>
          <w:iCs/>
          <w:shd w:val="clear" w:color="auto" w:fill="FFFFFF"/>
        </w:rPr>
        <w:t>90</w:t>
      </w:r>
      <w:r w:rsidRPr="00193A31">
        <w:rPr>
          <w:rFonts w:ascii="Arial" w:hAnsi="Arial" w:cs="Arial"/>
          <w:shd w:val="clear" w:color="auto" w:fill="FFFFFF"/>
        </w:rPr>
        <w:t>, p.102601.</w:t>
      </w:r>
    </w:p>
    <w:p w14:paraId="1FE342B3"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Nordahl</w:t>
      </w:r>
      <w:proofErr w:type="spellEnd"/>
      <w:r w:rsidRPr="00193A31">
        <w:rPr>
          <w:rFonts w:ascii="Arial" w:hAnsi="Arial" w:cs="Arial"/>
          <w:shd w:val="clear" w:color="auto" w:fill="FFFFFF"/>
        </w:rPr>
        <w:t xml:space="preserve">, H.M., </w:t>
      </w:r>
      <w:proofErr w:type="spellStart"/>
      <w:r w:rsidRPr="00193A31">
        <w:rPr>
          <w:rFonts w:ascii="Arial" w:hAnsi="Arial" w:cs="Arial"/>
          <w:shd w:val="clear" w:color="auto" w:fill="FFFFFF"/>
        </w:rPr>
        <w:t>Borkovec</w:t>
      </w:r>
      <w:proofErr w:type="spellEnd"/>
      <w:r w:rsidRPr="00193A31">
        <w:rPr>
          <w:rFonts w:ascii="Arial" w:hAnsi="Arial" w:cs="Arial"/>
          <w:shd w:val="clear" w:color="auto" w:fill="FFFFFF"/>
        </w:rPr>
        <w:t xml:space="preserve">, T.D., Hagen, R., </w:t>
      </w:r>
      <w:proofErr w:type="spellStart"/>
      <w:r w:rsidRPr="00193A31">
        <w:rPr>
          <w:rFonts w:ascii="Arial" w:hAnsi="Arial" w:cs="Arial"/>
          <w:shd w:val="clear" w:color="auto" w:fill="FFFFFF"/>
        </w:rPr>
        <w:t>Kennair</w:t>
      </w:r>
      <w:proofErr w:type="spellEnd"/>
      <w:r w:rsidRPr="00193A31">
        <w:rPr>
          <w:rFonts w:ascii="Arial" w:hAnsi="Arial" w:cs="Arial"/>
          <w:shd w:val="clear" w:color="auto" w:fill="FFFFFF"/>
        </w:rPr>
        <w:t xml:space="preserve">, L.E., </w:t>
      </w:r>
      <w:proofErr w:type="spellStart"/>
      <w:r w:rsidRPr="00193A31">
        <w:rPr>
          <w:rFonts w:ascii="Arial" w:hAnsi="Arial" w:cs="Arial"/>
          <w:shd w:val="clear" w:color="auto" w:fill="FFFFFF"/>
        </w:rPr>
        <w:t>Hjemdal</w:t>
      </w:r>
      <w:proofErr w:type="spellEnd"/>
      <w:r w:rsidRPr="00193A31">
        <w:rPr>
          <w:rFonts w:ascii="Arial" w:hAnsi="Arial" w:cs="Arial"/>
          <w:shd w:val="clear" w:color="auto" w:fill="FFFFFF"/>
        </w:rPr>
        <w:t xml:space="preserve">, O., </w:t>
      </w:r>
      <w:proofErr w:type="spellStart"/>
      <w:r w:rsidRPr="00193A31">
        <w:rPr>
          <w:rFonts w:ascii="Arial" w:hAnsi="Arial" w:cs="Arial"/>
          <w:shd w:val="clear" w:color="auto" w:fill="FFFFFF"/>
        </w:rPr>
        <w:t>Solem</w:t>
      </w:r>
      <w:proofErr w:type="spellEnd"/>
      <w:r w:rsidRPr="00193A31">
        <w:rPr>
          <w:rFonts w:ascii="Arial" w:hAnsi="Arial" w:cs="Arial"/>
          <w:shd w:val="clear" w:color="auto" w:fill="FFFFFF"/>
        </w:rPr>
        <w:t xml:space="preserve">, S., Hansen, B., </w:t>
      </w:r>
      <w:proofErr w:type="spellStart"/>
      <w:r w:rsidRPr="00193A31">
        <w:rPr>
          <w:rFonts w:ascii="Arial" w:hAnsi="Arial" w:cs="Arial"/>
          <w:shd w:val="clear" w:color="auto" w:fill="FFFFFF"/>
        </w:rPr>
        <w:t>Haseth</w:t>
      </w:r>
      <w:proofErr w:type="spellEnd"/>
      <w:r w:rsidRPr="00193A31">
        <w:rPr>
          <w:rFonts w:ascii="Arial" w:hAnsi="Arial" w:cs="Arial"/>
          <w:shd w:val="clear" w:color="auto" w:fill="FFFFFF"/>
        </w:rPr>
        <w:t>, S. and Wells, A. (2018). Metacognitive therapy versus cognitive–behavioural therapy in adults with generalised anxiety disorder. </w:t>
      </w:r>
      <w:proofErr w:type="spellStart"/>
      <w:r w:rsidRPr="00193A31">
        <w:rPr>
          <w:rFonts w:ascii="Arial" w:hAnsi="Arial" w:cs="Arial"/>
          <w:i/>
          <w:iCs/>
          <w:shd w:val="clear" w:color="auto" w:fill="FFFFFF"/>
        </w:rPr>
        <w:t>BJPsych</w:t>
      </w:r>
      <w:proofErr w:type="spellEnd"/>
      <w:r w:rsidRPr="00193A31">
        <w:rPr>
          <w:rFonts w:ascii="Arial" w:hAnsi="Arial" w:cs="Arial"/>
          <w:i/>
          <w:iCs/>
          <w:shd w:val="clear" w:color="auto" w:fill="FFFFFF"/>
        </w:rPr>
        <w:t xml:space="preserve"> open</w:t>
      </w:r>
      <w:r w:rsidRPr="00193A31">
        <w:rPr>
          <w:rFonts w:ascii="Arial" w:hAnsi="Arial" w:cs="Arial"/>
          <w:shd w:val="clear" w:color="auto" w:fill="FFFFFF"/>
        </w:rPr>
        <w:t>, </w:t>
      </w:r>
      <w:r w:rsidRPr="00193A31">
        <w:rPr>
          <w:rFonts w:ascii="Arial" w:hAnsi="Arial" w:cs="Arial"/>
          <w:i/>
          <w:iCs/>
          <w:shd w:val="clear" w:color="auto" w:fill="FFFFFF"/>
        </w:rPr>
        <w:t>4</w:t>
      </w:r>
      <w:r w:rsidRPr="00193A31">
        <w:rPr>
          <w:rFonts w:ascii="Arial" w:hAnsi="Arial" w:cs="Arial"/>
          <w:shd w:val="clear" w:color="auto" w:fill="FFFFFF"/>
        </w:rPr>
        <w:t>(5), pp.393-400.</w:t>
      </w:r>
    </w:p>
    <w:p w14:paraId="6C828BAA"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Parvu</w:t>
      </w:r>
      <w:proofErr w:type="spellEnd"/>
      <w:r w:rsidRPr="00193A31">
        <w:rPr>
          <w:rFonts w:ascii="Arial" w:hAnsi="Arial" w:cs="Arial"/>
          <w:shd w:val="clear" w:color="auto" w:fill="FFFFFF"/>
        </w:rPr>
        <w:t>, M.C. and Nita, A.M. (2021). Social Projects for Persons with Mental Health Disorders, within the Pandemic Context. </w:t>
      </w:r>
      <w:r w:rsidRPr="00193A31">
        <w:rPr>
          <w:rFonts w:ascii="Arial" w:hAnsi="Arial" w:cs="Arial"/>
          <w:i/>
          <w:iCs/>
          <w:shd w:val="clear" w:color="auto" w:fill="FFFFFF"/>
        </w:rPr>
        <w:t xml:space="preserve">Rev. </w:t>
      </w:r>
      <w:proofErr w:type="spellStart"/>
      <w:r w:rsidRPr="00193A31">
        <w:rPr>
          <w:rFonts w:ascii="Arial" w:hAnsi="Arial" w:cs="Arial"/>
          <w:i/>
          <w:iCs/>
          <w:shd w:val="clear" w:color="auto" w:fill="FFFFFF"/>
        </w:rPr>
        <w:t>Universitara</w:t>
      </w:r>
      <w:proofErr w:type="spellEnd"/>
      <w:r w:rsidRPr="00193A31">
        <w:rPr>
          <w:rFonts w:ascii="Arial" w:hAnsi="Arial" w:cs="Arial"/>
          <w:i/>
          <w:iCs/>
          <w:shd w:val="clear" w:color="auto" w:fill="FFFFFF"/>
        </w:rPr>
        <w:t xml:space="preserve"> </w:t>
      </w:r>
      <w:proofErr w:type="spellStart"/>
      <w:r w:rsidRPr="00193A31">
        <w:rPr>
          <w:rFonts w:ascii="Arial" w:hAnsi="Arial" w:cs="Arial"/>
          <w:i/>
          <w:iCs/>
          <w:shd w:val="clear" w:color="auto" w:fill="FFFFFF"/>
        </w:rPr>
        <w:t>Sociologie</w:t>
      </w:r>
      <w:proofErr w:type="spellEnd"/>
      <w:r w:rsidRPr="00193A31">
        <w:rPr>
          <w:rFonts w:ascii="Arial" w:hAnsi="Arial" w:cs="Arial"/>
          <w:shd w:val="clear" w:color="auto" w:fill="FFFFFF"/>
        </w:rPr>
        <w:t>, p.143.</w:t>
      </w:r>
    </w:p>
    <w:p w14:paraId="6734F343"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Santocchi</w:t>
      </w:r>
      <w:proofErr w:type="spellEnd"/>
      <w:r w:rsidRPr="00193A31">
        <w:rPr>
          <w:rFonts w:ascii="Arial" w:hAnsi="Arial" w:cs="Arial"/>
          <w:shd w:val="clear" w:color="auto" w:fill="FFFFFF"/>
        </w:rPr>
        <w:t xml:space="preserve">, E., </w:t>
      </w:r>
      <w:proofErr w:type="spellStart"/>
      <w:r w:rsidRPr="00193A31">
        <w:rPr>
          <w:rFonts w:ascii="Arial" w:hAnsi="Arial" w:cs="Arial"/>
          <w:shd w:val="clear" w:color="auto" w:fill="FFFFFF"/>
        </w:rPr>
        <w:t>Guiducci</w:t>
      </w:r>
      <w:proofErr w:type="spellEnd"/>
      <w:r w:rsidRPr="00193A31">
        <w:rPr>
          <w:rFonts w:ascii="Arial" w:hAnsi="Arial" w:cs="Arial"/>
          <w:shd w:val="clear" w:color="auto" w:fill="FFFFFF"/>
        </w:rPr>
        <w:t xml:space="preserve">, L., </w:t>
      </w:r>
      <w:proofErr w:type="spellStart"/>
      <w:r w:rsidRPr="00193A31">
        <w:rPr>
          <w:rFonts w:ascii="Arial" w:hAnsi="Arial" w:cs="Arial"/>
          <w:shd w:val="clear" w:color="auto" w:fill="FFFFFF"/>
        </w:rPr>
        <w:t>Prosperi</w:t>
      </w:r>
      <w:proofErr w:type="spellEnd"/>
      <w:r w:rsidRPr="00193A31">
        <w:rPr>
          <w:rFonts w:ascii="Arial" w:hAnsi="Arial" w:cs="Arial"/>
          <w:shd w:val="clear" w:color="auto" w:fill="FFFFFF"/>
        </w:rPr>
        <w:t xml:space="preserve">, M., </w:t>
      </w:r>
      <w:proofErr w:type="spellStart"/>
      <w:r w:rsidRPr="00193A31">
        <w:rPr>
          <w:rFonts w:ascii="Arial" w:hAnsi="Arial" w:cs="Arial"/>
          <w:shd w:val="clear" w:color="auto" w:fill="FFFFFF"/>
        </w:rPr>
        <w:t>Calderoni</w:t>
      </w:r>
      <w:proofErr w:type="spellEnd"/>
      <w:r w:rsidRPr="00193A31">
        <w:rPr>
          <w:rFonts w:ascii="Arial" w:hAnsi="Arial" w:cs="Arial"/>
          <w:shd w:val="clear" w:color="auto" w:fill="FFFFFF"/>
        </w:rPr>
        <w:t xml:space="preserve">, S., </w:t>
      </w:r>
      <w:proofErr w:type="spellStart"/>
      <w:r w:rsidRPr="00193A31">
        <w:rPr>
          <w:rFonts w:ascii="Arial" w:hAnsi="Arial" w:cs="Arial"/>
          <w:shd w:val="clear" w:color="auto" w:fill="FFFFFF"/>
        </w:rPr>
        <w:t>Gaggini</w:t>
      </w:r>
      <w:proofErr w:type="spellEnd"/>
      <w:r w:rsidRPr="00193A31">
        <w:rPr>
          <w:rFonts w:ascii="Arial" w:hAnsi="Arial" w:cs="Arial"/>
          <w:shd w:val="clear" w:color="auto" w:fill="FFFFFF"/>
        </w:rPr>
        <w:t xml:space="preserve">, M., </w:t>
      </w:r>
      <w:proofErr w:type="spellStart"/>
      <w:r w:rsidRPr="00193A31">
        <w:rPr>
          <w:rFonts w:ascii="Arial" w:hAnsi="Arial" w:cs="Arial"/>
          <w:shd w:val="clear" w:color="auto" w:fill="FFFFFF"/>
        </w:rPr>
        <w:t>Apicella</w:t>
      </w:r>
      <w:proofErr w:type="spellEnd"/>
      <w:r w:rsidRPr="00193A31">
        <w:rPr>
          <w:rFonts w:ascii="Arial" w:hAnsi="Arial" w:cs="Arial"/>
          <w:shd w:val="clear" w:color="auto" w:fill="FFFFFF"/>
        </w:rPr>
        <w:t xml:space="preserve">, F., </w:t>
      </w:r>
      <w:proofErr w:type="spellStart"/>
      <w:r w:rsidRPr="00193A31">
        <w:rPr>
          <w:rFonts w:ascii="Arial" w:hAnsi="Arial" w:cs="Arial"/>
          <w:shd w:val="clear" w:color="auto" w:fill="FFFFFF"/>
        </w:rPr>
        <w:t>Tancredi</w:t>
      </w:r>
      <w:proofErr w:type="spellEnd"/>
      <w:r w:rsidRPr="00193A31">
        <w:rPr>
          <w:rFonts w:ascii="Arial" w:hAnsi="Arial" w:cs="Arial"/>
          <w:shd w:val="clear" w:color="auto" w:fill="FFFFFF"/>
        </w:rPr>
        <w:t xml:space="preserve">, R., </w:t>
      </w:r>
      <w:proofErr w:type="spellStart"/>
      <w:r w:rsidRPr="00193A31">
        <w:rPr>
          <w:rFonts w:ascii="Arial" w:hAnsi="Arial" w:cs="Arial"/>
          <w:shd w:val="clear" w:color="auto" w:fill="FFFFFF"/>
        </w:rPr>
        <w:t>Billeci</w:t>
      </w:r>
      <w:proofErr w:type="spellEnd"/>
      <w:r w:rsidRPr="00193A31">
        <w:rPr>
          <w:rFonts w:ascii="Arial" w:hAnsi="Arial" w:cs="Arial"/>
          <w:shd w:val="clear" w:color="auto" w:fill="FFFFFF"/>
        </w:rPr>
        <w:t xml:space="preserve">, L., </w:t>
      </w:r>
      <w:proofErr w:type="spellStart"/>
      <w:r w:rsidRPr="00193A31">
        <w:rPr>
          <w:rFonts w:ascii="Arial" w:hAnsi="Arial" w:cs="Arial"/>
          <w:shd w:val="clear" w:color="auto" w:fill="FFFFFF"/>
        </w:rPr>
        <w:t>Mastromarino</w:t>
      </w:r>
      <w:proofErr w:type="spellEnd"/>
      <w:r w:rsidRPr="00193A31">
        <w:rPr>
          <w:rFonts w:ascii="Arial" w:hAnsi="Arial" w:cs="Arial"/>
          <w:shd w:val="clear" w:color="auto" w:fill="FFFFFF"/>
        </w:rPr>
        <w:t xml:space="preserve">, P., </w:t>
      </w:r>
      <w:proofErr w:type="spellStart"/>
      <w:r w:rsidRPr="00193A31">
        <w:rPr>
          <w:rFonts w:ascii="Arial" w:hAnsi="Arial" w:cs="Arial"/>
          <w:shd w:val="clear" w:color="auto" w:fill="FFFFFF"/>
        </w:rPr>
        <w:t>Grossi</w:t>
      </w:r>
      <w:proofErr w:type="spellEnd"/>
      <w:r w:rsidRPr="00193A31">
        <w:rPr>
          <w:rFonts w:ascii="Arial" w:hAnsi="Arial" w:cs="Arial"/>
          <w:shd w:val="clear" w:color="auto" w:fill="FFFFFF"/>
        </w:rPr>
        <w:t xml:space="preserve">, E. and </w:t>
      </w:r>
      <w:proofErr w:type="spellStart"/>
      <w:r w:rsidRPr="00193A31">
        <w:rPr>
          <w:rFonts w:ascii="Arial" w:hAnsi="Arial" w:cs="Arial"/>
          <w:shd w:val="clear" w:color="auto" w:fill="FFFFFF"/>
        </w:rPr>
        <w:t>Gastaldelli</w:t>
      </w:r>
      <w:proofErr w:type="spellEnd"/>
      <w:r w:rsidRPr="00193A31">
        <w:rPr>
          <w:rFonts w:ascii="Arial" w:hAnsi="Arial" w:cs="Arial"/>
          <w:shd w:val="clear" w:color="auto" w:fill="FFFFFF"/>
        </w:rPr>
        <w:t>, A. (2020). Effects of probiotic supplementation on gastrointestinal, sensory and core symptoms in autism spectrum disorders: a randomized controlled trial. </w:t>
      </w:r>
      <w:r w:rsidRPr="00193A31">
        <w:rPr>
          <w:rFonts w:ascii="Arial" w:hAnsi="Arial" w:cs="Arial"/>
          <w:i/>
          <w:iCs/>
          <w:shd w:val="clear" w:color="auto" w:fill="FFFFFF"/>
        </w:rPr>
        <w:t>Frontiers in psychiatry</w:t>
      </w:r>
      <w:r w:rsidRPr="00193A31">
        <w:rPr>
          <w:rFonts w:ascii="Arial" w:hAnsi="Arial" w:cs="Arial"/>
          <w:shd w:val="clear" w:color="auto" w:fill="FFFFFF"/>
        </w:rPr>
        <w:t>, </w:t>
      </w:r>
      <w:r w:rsidRPr="00193A31">
        <w:rPr>
          <w:rFonts w:ascii="Arial" w:hAnsi="Arial" w:cs="Arial"/>
          <w:i/>
          <w:iCs/>
          <w:shd w:val="clear" w:color="auto" w:fill="FFFFFF"/>
        </w:rPr>
        <w:t>11</w:t>
      </w:r>
      <w:r w:rsidRPr="00193A31">
        <w:rPr>
          <w:rFonts w:ascii="Arial" w:hAnsi="Arial" w:cs="Arial"/>
          <w:shd w:val="clear" w:color="auto" w:fill="FFFFFF"/>
        </w:rPr>
        <w:t>, p.550593.</w:t>
      </w:r>
    </w:p>
    <w:p w14:paraId="756550F1"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lastRenderedPageBreak/>
        <w:t>Slee</w:t>
      </w:r>
      <w:proofErr w:type="spellEnd"/>
      <w:r w:rsidRPr="00193A31">
        <w:rPr>
          <w:rFonts w:ascii="Arial" w:hAnsi="Arial" w:cs="Arial"/>
          <w:shd w:val="clear" w:color="auto" w:fill="FFFFFF"/>
        </w:rPr>
        <w:t xml:space="preserve">, A., Nazareth, I., </w:t>
      </w:r>
      <w:proofErr w:type="spellStart"/>
      <w:r w:rsidRPr="00193A31">
        <w:rPr>
          <w:rFonts w:ascii="Arial" w:hAnsi="Arial" w:cs="Arial"/>
          <w:shd w:val="clear" w:color="auto" w:fill="FFFFFF"/>
        </w:rPr>
        <w:t>Bondaronek</w:t>
      </w:r>
      <w:proofErr w:type="spellEnd"/>
      <w:r w:rsidRPr="00193A31">
        <w:rPr>
          <w:rFonts w:ascii="Arial" w:hAnsi="Arial" w:cs="Arial"/>
          <w:shd w:val="clear" w:color="auto" w:fill="FFFFFF"/>
        </w:rPr>
        <w:t>, P., Liu, Y., Cheng, Z. and Freemantle, N. (2019). Pharmacological treatments for generalised anxiety disorder: a systematic review and network meta-analysis. </w:t>
      </w:r>
      <w:r w:rsidRPr="00193A31">
        <w:rPr>
          <w:rFonts w:ascii="Arial" w:hAnsi="Arial" w:cs="Arial"/>
          <w:i/>
          <w:iCs/>
          <w:shd w:val="clear" w:color="auto" w:fill="FFFFFF"/>
        </w:rPr>
        <w:t>The Lancet</w:t>
      </w:r>
      <w:r w:rsidRPr="00193A31">
        <w:rPr>
          <w:rFonts w:ascii="Arial" w:hAnsi="Arial" w:cs="Arial"/>
          <w:shd w:val="clear" w:color="auto" w:fill="FFFFFF"/>
        </w:rPr>
        <w:t>, </w:t>
      </w:r>
      <w:r w:rsidRPr="00193A31">
        <w:rPr>
          <w:rFonts w:ascii="Arial" w:hAnsi="Arial" w:cs="Arial"/>
          <w:i/>
          <w:iCs/>
          <w:shd w:val="clear" w:color="auto" w:fill="FFFFFF"/>
        </w:rPr>
        <w:t>393</w:t>
      </w:r>
      <w:r w:rsidRPr="00193A31">
        <w:rPr>
          <w:rFonts w:ascii="Arial" w:hAnsi="Arial" w:cs="Arial"/>
          <w:shd w:val="clear" w:color="auto" w:fill="FFFFFF"/>
        </w:rPr>
        <w:t>(10173), pp.768-777.</w:t>
      </w:r>
    </w:p>
    <w:p w14:paraId="4ADF1434"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Smith, L., Jacob, L., </w:t>
      </w:r>
      <w:proofErr w:type="spellStart"/>
      <w:r w:rsidRPr="00193A31">
        <w:rPr>
          <w:rFonts w:ascii="Arial" w:hAnsi="Arial" w:cs="Arial"/>
          <w:shd w:val="clear" w:color="auto" w:fill="FFFFFF"/>
        </w:rPr>
        <w:t>Yakkundi</w:t>
      </w:r>
      <w:proofErr w:type="spellEnd"/>
      <w:r w:rsidRPr="00193A31">
        <w:rPr>
          <w:rFonts w:ascii="Arial" w:hAnsi="Arial" w:cs="Arial"/>
          <w:shd w:val="clear" w:color="auto" w:fill="FFFFFF"/>
        </w:rPr>
        <w:t>, A., McDermott, D., Armstrong, N.C., Barnett, Y., López-Sánchez, G.F., Martin, S., Butler, L. and Tully, M.A. (2020). Correlates of symptoms of anxiety and depression and mental wellbeing associated with COVID-19: a cross-sectional study of UK-based respondents. </w:t>
      </w:r>
      <w:r w:rsidRPr="00193A31">
        <w:rPr>
          <w:rFonts w:ascii="Arial" w:hAnsi="Arial" w:cs="Arial"/>
          <w:i/>
          <w:iCs/>
          <w:shd w:val="clear" w:color="auto" w:fill="FFFFFF"/>
        </w:rPr>
        <w:t>Psychiatry research</w:t>
      </w:r>
      <w:r w:rsidRPr="00193A31">
        <w:rPr>
          <w:rFonts w:ascii="Arial" w:hAnsi="Arial" w:cs="Arial"/>
          <w:shd w:val="clear" w:color="auto" w:fill="FFFFFF"/>
        </w:rPr>
        <w:t>, </w:t>
      </w:r>
      <w:r w:rsidRPr="00193A31">
        <w:rPr>
          <w:rFonts w:ascii="Arial" w:hAnsi="Arial" w:cs="Arial"/>
          <w:i/>
          <w:iCs/>
          <w:shd w:val="clear" w:color="auto" w:fill="FFFFFF"/>
        </w:rPr>
        <w:t>291</w:t>
      </w:r>
      <w:r w:rsidRPr="00193A31">
        <w:rPr>
          <w:rFonts w:ascii="Arial" w:hAnsi="Arial" w:cs="Arial"/>
          <w:shd w:val="clear" w:color="auto" w:fill="FFFFFF"/>
        </w:rPr>
        <w:t>, p.113138.</w:t>
      </w:r>
    </w:p>
    <w:p w14:paraId="6B16E308"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Solmi</w:t>
      </w:r>
      <w:proofErr w:type="spellEnd"/>
      <w:r w:rsidRPr="00193A31">
        <w:rPr>
          <w:rFonts w:ascii="Arial" w:hAnsi="Arial" w:cs="Arial"/>
          <w:shd w:val="clear" w:color="auto" w:fill="FFFFFF"/>
        </w:rPr>
        <w:t xml:space="preserve">, M., Firth, J., </w:t>
      </w:r>
      <w:proofErr w:type="spellStart"/>
      <w:r w:rsidRPr="00193A31">
        <w:rPr>
          <w:rFonts w:ascii="Arial" w:hAnsi="Arial" w:cs="Arial"/>
          <w:shd w:val="clear" w:color="auto" w:fill="FFFFFF"/>
        </w:rPr>
        <w:t>Miola</w:t>
      </w:r>
      <w:proofErr w:type="spellEnd"/>
      <w:r w:rsidRPr="00193A31">
        <w:rPr>
          <w:rFonts w:ascii="Arial" w:hAnsi="Arial" w:cs="Arial"/>
          <w:shd w:val="clear" w:color="auto" w:fill="FFFFFF"/>
        </w:rPr>
        <w:t xml:space="preserve">, A., </w:t>
      </w:r>
      <w:proofErr w:type="spellStart"/>
      <w:r w:rsidRPr="00193A31">
        <w:rPr>
          <w:rFonts w:ascii="Arial" w:hAnsi="Arial" w:cs="Arial"/>
          <w:shd w:val="clear" w:color="auto" w:fill="FFFFFF"/>
        </w:rPr>
        <w:t>Fornaro</w:t>
      </w:r>
      <w:proofErr w:type="spellEnd"/>
      <w:r w:rsidRPr="00193A31">
        <w:rPr>
          <w:rFonts w:ascii="Arial" w:hAnsi="Arial" w:cs="Arial"/>
          <w:shd w:val="clear" w:color="auto" w:fill="FFFFFF"/>
        </w:rPr>
        <w:t xml:space="preserve">, M., </w:t>
      </w:r>
      <w:proofErr w:type="spellStart"/>
      <w:r w:rsidRPr="00193A31">
        <w:rPr>
          <w:rFonts w:ascii="Arial" w:hAnsi="Arial" w:cs="Arial"/>
          <w:shd w:val="clear" w:color="auto" w:fill="FFFFFF"/>
        </w:rPr>
        <w:t>Frison</w:t>
      </w:r>
      <w:proofErr w:type="spellEnd"/>
      <w:r w:rsidRPr="00193A31">
        <w:rPr>
          <w:rFonts w:ascii="Arial" w:hAnsi="Arial" w:cs="Arial"/>
          <w:shd w:val="clear" w:color="auto" w:fill="FFFFFF"/>
        </w:rPr>
        <w:t xml:space="preserve">, E., </w:t>
      </w:r>
      <w:proofErr w:type="spellStart"/>
      <w:r w:rsidRPr="00193A31">
        <w:rPr>
          <w:rFonts w:ascii="Arial" w:hAnsi="Arial" w:cs="Arial"/>
          <w:shd w:val="clear" w:color="auto" w:fill="FFFFFF"/>
        </w:rPr>
        <w:t>Fusar</w:t>
      </w:r>
      <w:proofErr w:type="spellEnd"/>
      <w:r w:rsidRPr="00193A31">
        <w:rPr>
          <w:rFonts w:ascii="Arial" w:hAnsi="Arial" w:cs="Arial"/>
          <w:shd w:val="clear" w:color="auto" w:fill="FFFFFF"/>
        </w:rPr>
        <w:t xml:space="preserve">-Poli, P., </w:t>
      </w:r>
      <w:proofErr w:type="spellStart"/>
      <w:r w:rsidRPr="00193A31">
        <w:rPr>
          <w:rFonts w:ascii="Arial" w:hAnsi="Arial" w:cs="Arial"/>
          <w:shd w:val="clear" w:color="auto" w:fill="FFFFFF"/>
        </w:rPr>
        <w:t>Dragioti</w:t>
      </w:r>
      <w:proofErr w:type="spellEnd"/>
      <w:r w:rsidRPr="00193A31">
        <w:rPr>
          <w:rFonts w:ascii="Arial" w:hAnsi="Arial" w:cs="Arial"/>
          <w:shd w:val="clear" w:color="auto" w:fill="FFFFFF"/>
        </w:rPr>
        <w:t xml:space="preserve">, E., Shin, J.I., Carvalho, A.F., Stubbs, B. and </w:t>
      </w:r>
      <w:proofErr w:type="spellStart"/>
      <w:r w:rsidRPr="00193A31">
        <w:rPr>
          <w:rFonts w:ascii="Arial" w:hAnsi="Arial" w:cs="Arial"/>
          <w:shd w:val="clear" w:color="auto" w:fill="FFFFFF"/>
        </w:rPr>
        <w:t>Koyanagi</w:t>
      </w:r>
      <w:proofErr w:type="spellEnd"/>
      <w:r w:rsidRPr="00193A31">
        <w:rPr>
          <w:rFonts w:ascii="Arial" w:hAnsi="Arial" w:cs="Arial"/>
          <w:shd w:val="clear" w:color="auto" w:fill="FFFFFF"/>
        </w:rPr>
        <w:t>, A. (2020). Disparities in cancer screening in people with mental illness across the world versus the general population: prevalence and comparative meta-analysis including 4 717 839 people. </w:t>
      </w:r>
      <w:r w:rsidRPr="00193A31">
        <w:rPr>
          <w:rFonts w:ascii="Arial" w:hAnsi="Arial" w:cs="Arial"/>
          <w:i/>
          <w:iCs/>
          <w:shd w:val="clear" w:color="auto" w:fill="FFFFFF"/>
        </w:rPr>
        <w:t>The Lancet Psychiatry</w:t>
      </w:r>
      <w:r w:rsidRPr="00193A31">
        <w:rPr>
          <w:rFonts w:ascii="Arial" w:hAnsi="Arial" w:cs="Arial"/>
          <w:shd w:val="clear" w:color="auto" w:fill="FFFFFF"/>
        </w:rPr>
        <w:t>, </w:t>
      </w:r>
      <w:r w:rsidRPr="00193A31">
        <w:rPr>
          <w:rFonts w:ascii="Arial" w:hAnsi="Arial" w:cs="Arial"/>
          <w:i/>
          <w:iCs/>
          <w:shd w:val="clear" w:color="auto" w:fill="FFFFFF"/>
        </w:rPr>
        <w:t>7</w:t>
      </w:r>
      <w:r w:rsidRPr="00193A31">
        <w:rPr>
          <w:rFonts w:ascii="Arial" w:hAnsi="Arial" w:cs="Arial"/>
          <w:shd w:val="clear" w:color="auto" w:fill="FFFFFF"/>
        </w:rPr>
        <w:t>(1), pp.52-63.</w:t>
      </w:r>
    </w:p>
    <w:p w14:paraId="6810A96F"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Solmi</w:t>
      </w:r>
      <w:proofErr w:type="spellEnd"/>
      <w:r w:rsidRPr="00193A31">
        <w:rPr>
          <w:rFonts w:ascii="Arial" w:hAnsi="Arial" w:cs="Arial"/>
          <w:shd w:val="clear" w:color="auto" w:fill="FFFFFF"/>
        </w:rPr>
        <w:t xml:space="preserve">, M., Song, M., Yon, D.K., Lee, S.W., </w:t>
      </w:r>
      <w:proofErr w:type="spellStart"/>
      <w:r w:rsidRPr="00193A31">
        <w:rPr>
          <w:rFonts w:ascii="Arial" w:hAnsi="Arial" w:cs="Arial"/>
          <w:shd w:val="clear" w:color="auto" w:fill="FFFFFF"/>
        </w:rPr>
        <w:t>Fombonne</w:t>
      </w:r>
      <w:proofErr w:type="spellEnd"/>
      <w:r w:rsidRPr="00193A31">
        <w:rPr>
          <w:rFonts w:ascii="Arial" w:hAnsi="Arial" w:cs="Arial"/>
          <w:shd w:val="clear" w:color="auto" w:fill="FFFFFF"/>
        </w:rPr>
        <w:t xml:space="preserve">, E., Kim, M.S., Park, S., Lee, M.H., Hwang, J., Keller, R. and </w:t>
      </w:r>
      <w:proofErr w:type="spellStart"/>
      <w:r w:rsidRPr="00193A31">
        <w:rPr>
          <w:rFonts w:ascii="Arial" w:hAnsi="Arial" w:cs="Arial"/>
          <w:shd w:val="clear" w:color="auto" w:fill="FFFFFF"/>
        </w:rPr>
        <w:t>Koyanagi</w:t>
      </w:r>
      <w:proofErr w:type="spellEnd"/>
      <w:r w:rsidRPr="00193A31">
        <w:rPr>
          <w:rFonts w:ascii="Arial" w:hAnsi="Arial" w:cs="Arial"/>
          <w:shd w:val="clear" w:color="auto" w:fill="FFFFFF"/>
        </w:rPr>
        <w:t>, A. (2022). Incidence, prevalence, and global burden of autism spectrum disorder from 1990 to 2019 across 204 countries. </w:t>
      </w:r>
      <w:r w:rsidRPr="00193A31">
        <w:rPr>
          <w:rFonts w:ascii="Arial" w:hAnsi="Arial" w:cs="Arial"/>
          <w:i/>
          <w:iCs/>
          <w:shd w:val="clear" w:color="auto" w:fill="FFFFFF"/>
        </w:rPr>
        <w:t>Molecular Psychiatry</w:t>
      </w:r>
      <w:r w:rsidRPr="00193A31">
        <w:rPr>
          <w:rFonts w:ascii="Arial" w:hAnsi="Arial" w:cs="Arial"/>
          <w:shd w:val="clear" w:color="auto" w:fill="FFFFFF"/>
        </w:rPr>
        <w:t>, pp.1-9.</w:t>
      </w:r>
    </w:p>
    <w:p w14:paraId="6240E728"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Stevanovic</w:t>
      </w:r>
      <w:proofErr w:type="spellEnd"/>
      <w:r w:rsidRPr="00193A31">
        <w:rPr>
          <w:rFonts w:ascii="Arial" w:hAnsi="Arial" w:cs="Arial"/>
          <w:shd w:val="clear" w:color="auto" w:fill="FFFFFF"/>
        </w:rPr>
        <w:t xml:space="preserve">, D., Costanzo, F., </w:t>
      </w:r>
      <w:proofErr w:type="spellStart"/>
      <w:r w:rsidRPr="00193A31">
        <w:rPr>
          <w:rFonts w:ascii="Arial" w:hAnsi="Arial" w:cs="Arial"/>
          <w:shd w:val="clear" w:color="auto" w:fill="FFFFFF"/>
        </w:rPr>
        <w:t>Fucà</w:t>
      </w:r>
      <w:proofErr w:type="spellEnd"/>
      <w:r w:rsidRPr="00193A31">
        <w:rPr>
          <w:rFonts w:ascii="Arial" w:hAnsi="Arial" w:cs="Arial"/>
          <w:shd w:val="clear" w:color="auto" w:fill="FFFFFF"/>
        </w:rPr>
        <w:t xml:space="preserve">, E., Valeri, G., </w:t>
      </w:r>
      <w:proofErr w:type="spellStart"/>
      <w:r w:rsidRPr="00193A31">
        <w:rPr>
          <w:rFonts w:ascii="Arial" w:hAnsi="Arial" w:cs="Arial"/>
          <w:shd w:val="clear" w:color="auto" w:fill="FFFFFF"/>
        </w:rPr>
        <w:t>Vicari</w:t>
      </w:r>
      <w:proofErr w:type="spellEnd"/>
      <w:r w:rsidRPr="00193A31">
        <w:rPr>
          <w:rFonts w:ascii="Arial" w:hAnsi="Arial" w:cs="Arial"/>
          <w:shd w:val="clear" w:color="auto" w:fill="FFFFFF"/>
        </w:rPr>
        <w:t xml:space="preserve">, S., Robins, D.L., </w:t>
      </w:r>
      <w:proofErr w:type="spellStart"/>
      <w:r w:rsidRPr="00193A31">
        <w:rPr>
          <w:rFonts w:ascii="Arial" w:hAnsi="Arial" w:cs="Arial"/>
          <w:shd w:val="clear" w:color="auto" w:fill="FFFFFF"/>
        </w:rPr>
        <w:t>Samms</w:t>
      </w:r>
      <w:proofErr w:type="spellEnd"/>
      <w:r w:rsidRPr="00193A31">
        <w:rPr>
          <w:rFonts w:ascii="Cambria Math" w:hAnsi="Cambria Math" w:cs="Cambria Math"/>
          <w:shd w:val="clear" w:color="auto" w:fill="FFFFFF"/>
        </w:rPr>
        <w:t>‐</w:t>
      </w:r>
      <w:r w:rsidRPr="00193A31">
        <w:rPr>
          <w:rFonts w:ascii="Arial" w:hAnsi="Arial" w:cs="Arial"/>
          <w:shd w:val="clear" w:color="auto" w:fill="FFFFFF"/>
        </w:rPr>
        <w:t xml:space="preserve">Vaughan, M., </w:t>
      </w:r>
      <w:proofErr w:type="spellStart"/>
      <w:r w:rsidRPr="00193A31">
        <w:rPr>
          <w:rFonts w:ascii="Arial" w:hAnsi="Arial" w:cs="Arial"/>
          <w:shd w:val="clear" w:color="auto" w:fill="FFFFFF"/>
        </w:rPr>
        <w:t>Ozek</w:t>
      </w:r>
      <w:proofErr w:type="spellEnd"/>
      <w:r w:rsidRPr="00193A31">
        <w:rPr>
          <w:rFonts w:ascii="Arial" w:hAnsi="Arial" w:cs="Arial"/>
          <w:shd w:val="clear" w:color="auto" w:fill="FFFFFF"/>
        </w:rPr>
        <w:t xml:space="preserve"> </w:t>
      </w:r>
      <w:proofErr w:type="spellStart"/>
      <w:r w:rsidRPr="00193A31">
        <w:rPr>
          <w:rFonts w:ascii="Arial" w:hAnsi="Arial" w:cs="Arial"/>
          <w:shd w:val="clear" w:color="auto" w:fill="FFFFFF"/>
        </w:rPr>
        <w:t>Erkuran</w:t>
      </w:r>
      <w:proofErr w:type="spellEnd"/>
      <w:r w:rsidRPr="00193A31">
        <w:rPr>
          <w:rFonts w:ascii="Arial" w:hAnsi="Arial" w:cs="Arial"/>
          <w:shd w:val="clear" w:color="auto" w:fill="FFFFFF"/>
        </w:rPr>
        <w:t xml:space="preserve">, H., </w:t>
      </w:r>
      <w:proofErr w:type="spellStart"/>
      <w:r w:rsidRPr="00193A31">
        <w:rPr>
          <w:rFonts w:ascii="Arial" w:hAnsi="Arial" w:cs="Arial"/>
          <w:shd w:val="clear" w:color="auto" w:fill="FFFFFF"/>
        </w:rPr>
        <w:t>Yaylaci</w:t>
      </w:r>
      <w:proofErr w:type="spellEnd"/>
      <w:r w:rsidRPr="00193A31">
        <w:rPr>
          <w:rFonts w:ascii="Arial" w:hAnsi="Arial" w:cs="Arial"/>
          <w:shd w:val="clear" w:color="auto" w:fill="FFFFFF"/>
        </w:rPr>
        <w:t>, F., Deshpande, S.N. and Deshmukh, V. (2021). Measurement invariance of the Childhood Autism Rating Scale (CARS) across six countries. </w:t>
      </w:r>
      <w:r w:rsidRPr="00193A31">
        <w:rPr>
          <w:rFonts w:ascii="Arial" w:hAnsi="Arial" w:cs="Arial"/>
          <w:i/>
          <w:iCs/>
          <w:shd w:val="clear" w:color="auto" w:fill="FFFFFF"/>
        </w:rPr>
        <w:t>Autism Research</w:t>
      </w:r>
      <w:r w:rsidRPr="00193A31">
        <w:rPr>
          <w:rFonts w:ascii="Arial" w:hAnsi="Arial" w:cs="Arial"/>
          <w:shd w:val="clear" w:color="auto" w:fill="FFFFFF"/>
        </w:rPr>
        <w:t>, </w:t>
      </w:r>
      <w:r w:rsidRPr="00193A31">
        <w:rPr>
          <w:rFonts w:ascii="Arial" w:hAnsi="Arial" w:cs="Arial"/>
          <w:i/>
          <w:iCs/>
          <w:shd w:val="clear" w:color="auto" w:fill="FFFFFF"/>
        </w:rPr>
        <w:t>14</w:t>
      </w:r>
      <w:r w:rsidRPr="00193A31">
        <w:rPr>
          <w:rFonts w:ascii="Arial" w:hAnsi="Arial" w:cs="Arial"/>
          <w:shd w:val="clear" w:color="auto" w:fill="FFFFFF"/>
        </w:rPr>
        <w:t>(12), pp.2544-2554.</w:t>
      </w:r>
    </w:p>
    <w:p w14:paraId="6EF0CF95"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Ströhle</w:t>
      </w:r>
      <w:proofErr w:type="spellEnd"/>
      <w:r w:rsidRPr="00193A31">
        <w:rPr>
          <w:rFonts w:ascii="Arial" w:hAnsi="Arial" w:cs="Arial"/>
          <w:shd w:val="clear" w:color="auto" w:fill="FFFFFF"/>
        </w:rPr>
        <w:t xml:space="preserve">, A., </w:t>
      </w:r>
      <w:proofErr w:type="spellStart"/>
      <w:r w:rsidRPr="00193A31">
        <w:rPr>
          <w:rFonts w:ascii="Arial" w:hAnsi="Arial" w:cs="Arial"/>
          <w:shd w:val="clear" w:color="auto" w:fill="FFFFFF"/>
        </w:rPr>
        <w:t>Gensichen</w:t>
      </w:r>
      <w:proofErr w:type="spellEnd"/>
      <w:r w:rsidRPr="00193A31">
        <w:rPr>
          <w:rFonts w:ascii="Arial" w:hAnsi="Arial" w:cs="Arial"/>
          <w:shd w:val="clear" w:color="auto" w:fill="FFFFFF"/>
        </w:rPr>
        <w:t xml:space="preserve">, J. and </w:t>
      </w:r>
      <w:proofErr w:type="spellStart"/>
      <w:r w:rsidRPr="00193A31">
        <w:rPr>
          <w:rFonts w:ascii="Arial" w:hAnsi="Arial" w:cs="Arial"/>
          <w:shd w:val="clear" w:color="auto" w:fill="FFFFFF"/>
        </w:rPr>
        <w:t>Domschke</w:t>
      </w:r>
      <w:proofErr w:type="spellEnd"/>
      <w:r w:rsidRPr="00193A31">
        <w:rPr>
          <w:rFonts w:ascii="Arial" w:hAnsi="Arial" w:cs="Arial"/>
          <w:shd w:val="clear" w:color="auto" w:fill="FFFFFF"/>
        </w:rPr>
        <w:t>, K. (2018). The diagnosis and treatment of anxiety disorders. </w:t>
      </w:r>
      <w:proofErr w:type="spellStart"/>
      <w:r w:rsidRPr="00193A31">
        <w:rPr>
          <w:rFonts w:ascii="Arial" w:hAnsi="Arial" w:cs="Arial"/>
          <w:i/>
          <w:iCs/>
          <w:shd w:val="clear" w:color="auto" w:fill="FFFFFF"/>
        </w:rPr>
        <w:t>Deutsches</w:t>
      </w:r>
      <w:proofErr w:type="spellEnd"/>
      <w:r w:rsidRPr="00193A31">
        <w:rPr>
          <w:rFonts w:ascii="Arial" w:hAnsi="Arial" w:cs="Arial"/>
          <w:i/>
          <w:iCs/>
          <w:shd w:val="clear" w:color="auto" w:fill="FFFFFF"/>
        </w:rPr>
        <w:t xml:space="preserve"> </w:t>
      </w:r>
      <w:proofErr w:type="spellStart"/>
      <w:r w:rsidRPr="00193A31">
        <w:rPr>
          <w:rFonts w:ascii="Arial" w:hAnsi="Arial" w:cs="Arial"/>
          <w:i/>
          <w:iCs/>
          <w:shd w:val="clear" w:color="auto" w:fill="FFFFFF"/>
        </w:rPr>
        <w:t>Ärzteblatt</w:t>
      </w:r>
      <w:proofErr w:type="spellEnd"/>
      <w:r w:rsidRPr="00193A31">
        <w:rPr>
          <w:rFonts w:ascii="Arial" w:hAnsi="Arial" w:cs="Arial"/>
          <w:i/>
          <w:iCs/>
          <w:shd w:val="clear" w:color="auto" w:fill="FFFFFF"/>
        </w:rPr>
        <w:t xml:space="preserve"> International</w:t>
      </w:r>
      <w:r w:rsidRPr="00193A31">
        <w:rPr>
          <w:rFonts w:ascii="Arial" w:hAnsi="Arial" w:cs="Arial"/>
          <w:shd w:val="clear" w:color="auto" w:fill="FFFFFF"/>
        </w:rPr>
        <w:t>, </w:t>
      </w:r>
      <w:r w:rsidRPr="00193A31">
        <w:rPr>
          <w:rFonts w:ascii="Arial" w:hAnsi="Arial" w:cs="Arial"/>
          <w:i/>
          <w:iCs/>
          <w:shd w:val="clear" w:color="auto" w:fill="FFFFFF"/>
        </w:rPr>
        <w:t>115</w:t>
      </w:r>
      <w:r w:rsidRPr="00193A31">
        <w:rPr>
          <w:rFonts w:ascii="Arial" w:hAnsi="Arial" w:cs="Arial"/>
          <w:shd w:val="clear" w:color="auto" w:fill="FFFFFF"/>
        </w:rPr>
        <w:t>(37), p.611.</w:t>
      </w:r>
    </w:p>
    <w:p w14:paraId="2758701B"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Thornton, S. (2019). Schizophrenia in students: Signs, symptoms and support. </w:t>
      </w:r>
      <w:r w:rsidRPr="00193A31">
        <w:rPr>
          <w:rFonts w:ascii="Arial" w:hAnsi="Arial" w:cs="Arial"/>
          <w:i/>
          <w:iCs/>
          <w:shd w:val="clear" w:color="auto" w:fill="FFFFFF"/>
        </w:rPr>
        <w:t>British Journal of School Nursing</w:t>
      </w:r>
      <w:r w:rsidRPr="00193A31">
        <w:rPr>
          <w:rFonts w:ascii="Arial" w:hAnsi="Arial" w:cs="Arial"/>
          <w:shd w:val="clear" w:color="auto" w:fill="FFFFFF"/>
        </w:rPr>
        <w:t>, </w:t>
      </w:r>
      <w:r w:rsidRPr="00193A31">
        <w:rPr>
          <w:rFonts w:ascii="Arial" w:hAnsi="Arial" w:cs="Arial"/>
          <w:i/>
          <w:iCs/>
          <w:shd w:val="clear" w:color="auto" w:fill="FFFFFF"/>
        </w:rPr>
        <w:t>14</w:t>
      </w:r>
      <w:r w:rsidRPr="00193A31">
        <w:rPr>
          <w:rFonts w:ascii="Arial" w:hAnsi="Arial" w:cs="Arial"/>
          <w:shd w:val="clear" w:color="auto" w:fill="FFFFFF"/>
        </w:rPr>
        <w:t>(6), pp.300-302.</w:t>
      </w:r>
    </w:p>
    <w:p w14:paraId="06D181B8" w14:textId="77777777" w:rsidR="000D57B0" w:rsidRPr="00193A31" w:rsidRDefault="000D57B0" w:rsidP="00193A31">
      <w:pPr>
        <w:spacing w:line="360" w:lineRule="auto"/>
        <w:ind w:left="720" w:hanging="720"/>
        <w:jc w:val="both"/>
        <w:rPr>
          <w:rFonts w:ascii="Arial" w:hAnsi="Arial" w:cs="Arial"/>
          <w:shd w:val="clear" w:color="auto" w:fill="FFFFFF"/>
        </w:rPr>
      </w:pPr>
      <w:r w:rsidRPr="00193A31">
        <w:rPr>
          <w:rFonts w:ascii="Arial" w:hAnsi="Arial" w:cs="Arial"/>
          <w:shd w:val="clear" w:color="auto" w:fill="FFFFFF"/>
        </w:rPr>
        <w:t xml:space="preserve">Toussaint, A., </w:t>
      </w:r>
      <w:proofErr w:type="spellStart"/>
      <w:r w:rsidRPr="00193A31">
        <w:rPr>
          <w:rFonts w:ascii="Arial" w:hAnsi="Arial" w:cs="Arial"/>
          <w:shd w:val="clear" w:color="auto" w:fill="FFFFFF"/>
        </w:rPr>
        <w:t>Hüsing</w:t>
      </w:r>
      <w:proofErr w:type="spellEnd"/>
      <w:r w:rsidRPr="00193A31">
        <w:rPr>
          <w:rFonts w:ascii="Arial" w:hAnsi="Arial" w:cs="Arial"/>
          <w:shd w:val="clear" w:color="auto" w:fill="FFFFFF"/>
        </w:rPr>
        <w:t xml:space="preserve">, P., </w:t>
      </w:r>
      <w:proofErr w:type="spellStart"/>
      <w:r w:rsidRPr="00193A31">
        <w:rPr>
          <w:rFonts w:ascii="Arial" w:hAnsi="Arial" w:cs="Arial"/>
          <w:shd w:val="clear" w:color="auto" w:fill="FFFFFF"/>
        </w:rPr>
        <w:t>Gumz</w:t>
      </w:r>
      <w:proofErr w:type="spellEnd"/>
      <w:r w:rsidRPr="00193A31">
        <w:rPr>
          <w:rFonts w:ascii="Arial" w:hAnsi="Arial" w:cs="Arial"/>
          <w:shd w:val="clear" w:color="auto" w:fill="FFFFFF"/>
        </w:rPr>
        <w:t xml:space="preserve">, A., </w:t>
      </w:r>
      <w:proofErr w:type="spellStart"/>
      <w:r w:rsidRPr="00193A31">
        <w:rPr>
          <w:rFonts w:ascii="Arial" w:hAnsi="Arial" w:cs="Arial"/>
          <w:shd w:val="clear" w:color="auto" w:fill="FFFFFF"/>
        </w:rPr>
        <w:t>Wingenfeld</w:t>
      </w:r>
      <w:proofErr w:type="spellEnd"/>
      <w:r w:rsidRPr="00193A31">
        <w:rPr>
          <w:rFonts w:ascii="Arial" w:hAnsi="Arial" w:cs="Arial"/>
          <w:shd w:val="clear" w:color="auto" w:fill="FFFFFF"/>
        </w:rPr>
        <w:t xml:space="preserve">, K., </w:t>
      </w:r>
      <w:proofErr w:type="spellStart"/>
      <w:r w:rsidRPr="00193A31">
        <w:rPr>
          <w:rFonts w:ascii="Arial" w:hAnsi="Arial" w:cs="Arial"/>
          <w:shd w:val="clear" w:color="auto" w:fill="FFFFFF"/>
        </w:rPr>
        <w:t>Härter</w:t>
      </w:r>
      <w:proofErr w:type="spellEnd"/>
      <w:r w:rsidRPr="00193A31">
        <w:rPr>
          <w:rFonts w:ascii="Arial" w:hAnsi="Arial" w:cs="Arial"/>
          <w:shd w:val="clear" w:color="auto" w:fill="FFFFFF"/>
        </w:rPr>
        <w:t xml:space="preserve">, M., Schramm, E. and </w:t>
      </w:r>
      <w:proofErr w:type="spellStart"/>
      <w:r w:rsidRPr="00193A31">
        <w:rPr>
          <w:rFonts w:ascii="Arial" w:hAnsi="Arial" w:cs="Arial"/>
          <w:shd w:val="clear" w:color="auto" w:fill="FFFFFF"/>
        </w:rPr>
        <w:t>Löwe</w:t>
      </w:r>
      <w:proofErr w:type="spellEnd"/>
      <w:r w:rsidRPr="00193A31">
        <w:rPr>
          <w:rFonts w:ascii="Arial" w:hAnsi="Arial" w:cs="Arial"/>
          <w:shd w:val="clear" w:color="auto" w:fill="FFFFFF"/>
        </w:rPr>
        <w:t>, B. (2020). Sensitivity to change and minimal clinically important difference of the 7-item Generalized Anxiety Disorder Questionnaire (GAD-7). </w:t>
      </w:r>
      <w:r w:rsidRPr="00193A31">
        <w:rPr>
          <w:rFonts w:ascii="Arial" w:hAnsi="Arial" w:cs="Arial"/>
          <w:i/>
          <w:iCs/>
          <w:shd w:val="clear" w:color="auto" w:fill="FFFFFF"/>
        </w:rPr>
        <w:t>Journal of affective disorders</w:t>
      </w:r>
      <w:r w:rsidRPr="00193A31">
        <w:rPr>
          <w:rFonts w:ascii="Arial" w:hAnsi="Arial" w:cs="Arial"/>
          <w:shd w:val="clear" w:color="auto" w:fill="FFFFFF"/>
        </w:rPr>
        <w:t>, </w:t>
      </w:r>
      <w:r w:rsidRPr="00193A31">
        <w:rPr>
          <w:rFonts w:ascii="Arial" w:hAnsi="Arial" w:cs="Arial"/>
          <w:i/>
          <w:iCs/>
          <w:shd w:val="clear" w:color="auto" w:fill="FFFFFF"/>
        </w:rPr>
        <w:t>265</w:t>
      </w:r>
      <w:r w:rsidRPr="00193A31">
        <w:rPr>
          <w:rFonts w:ascii="Arial" w:hAnsi="Arial" w:cs="Arial"/>
          <w:shd w:val="clear" w:color="auto" w:fill="FFFFFF"/>
        </w:rPr>
        <w:t>, pp.395-401.</w:t>
      </w:r>
    </w:p>
    <w:p w14:paraId="2E6A3561"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t>van’t</w:t>
      </w:r>
      <w:proofErr w:type="spellEnd"/>
      <w:r w:rsidRPr="00193A31">
        <w:rPr>
          <w:rFonts w:ascii="Arial" w:hAnsi="Arial" w:cs="Arial"/>
          <w:shd w:val="clear" w:color="auto" w:fill="FFFFFF"/>
        </w:rPr>
        <w:t xml:space="preserve"> Hof, M., </w:t>
      </w:r>
      <w:proofErr w:type="spellStart"/>
      <w:r w:rsidRPr="00193A31">
        <w:rPr>
          <w:rFonts w:ascii="Arial" w:hAnsi="Arial" w:cs="Arial"/>
          <w:shd w:val="clear" w:color="auto" w:fill="FFFFFF"/>
        </w:rPr>
        <w:t>Tisseur</w:t>
      </w:r>
      <w:proofErr w:type="spellEnd"/>
      <w:r w:rsidRPr="00193A31">
        <w:rPr>
          <w:rFonts w:ascii="Arial" w:hAnsi="Arial" w:cs="Arial"/>
          <w:shd w:val="clear" w:color="auto" w:fill="FFFFFF"/>
        </w:rPr>
        <w:t xml:space="preserve">, C., van </w:t>
      </w:r>
      <w:proofErr w:type="spellStart"/>
      <w:r w:rsidRPr="00193A31">
        <w:rPr>
          <w:rFonts w:ascii="Arial" w:hAnsi="Arial" w:cs="Arial"/>
          <w:shd w:val="clear" w:color="auto" w:fill="FFFFFF"/>
        </w:rPr>
        <w:t>Berckelear-Onnes</w:t>
      </w:r>
      <w:proofErr w:type="spellEnd"/>
      <w:r w:rsidRPr="00193A31">
        <w:rPr>
          <w:rFonts w:ascii="Arial" w:hAnsi="Arial" w:cs="Arial"/>
          <w:shd w:val="clear" w:color="auto" w:fill="FFFFFF"/>
        </w:rPr>
        <w:t xml:space="preserve">, I., van </w:t>
      </w:r>
      <w:proofErr w:type="spellStart"/>
      <w:r w:rsidRPr="00193A31">
        <w:rPr>
          <w:rFonts w:ascii="Arial" w:hAnsi="Arial" w:cs="Arial"/>
          <w:shd w:val="clear" w:color="auto" w:fill="FFFFFF"/>
        </w:rPr>
        <w:t>Nieuwenhuyzen</w:t>
      </w:r>
      <w:proofErr w:type="spellEnd"/>
      <w:r w:rsidRPr="00193A31">
        <w:rPr>
          <w:rFonts w:ascii="Arial" w:hAnsi="Arial" w:cs="Arial"/>
          <w:shd w:val="clear" w:color="auto" w:fill="FFFFFF"/>
        </w:rPr>
        <w:t xml:space="preserve">, A., Daniels, A.M., </w:t>
      </w:r>
      <w:proofErr w:type="spellStart"/>
      <w:r w:rsidRPr="00193A31">
        <w:rPr>
          <w:rFonts w:ascii="Arial" w:hAnsi="Arial" w:cs="Arial"/>
          <w:shd w:val="clear" w:color="auto" w:fill="FFFFFF"/>
        </w:rPr>
        <w:t>Deen</w:t>
      </w:r>
      <w:proofErr w:type="spellEnd"/>
      <w:r w:rsidRPr="00193A31">
        <w:rPr>
          <w:rFonts w:ascii="Arial" w:hAnsi="Arial" w:cs="Arial"/>
          <w:shd w:val="clear" w:color="auto" w:fill="FFFFFF"/>
        </w:rPr>
        <w:t>, M., Hoek, H.W. and Ester, W.A. (2021). Age at autism spectrum disorder diagnosis: A systematic review and meta-analysis from 2012 to 2019. </w:t>
      </w:r>
      <w:r w:rsidRPr="00193A31">
        <w:rPr>
          <w:rFonts w:ascii="Arial" w:hAnsi="Arial" w:cs="Arial"/>
          <w:i/>
          <w:iCs/>
          <w:shd w:val="clear" w:color="auto" w:fill="FFFFFF"/>
        </w:rPr>
        <w:t>Autism</w:t>
      </w:r>
      <w:r w:rsidRPr="00193A31">
        <w:rPr>
          <w:rFonts w:ascii="Arial" w:hAnsi="Arial" w:cs="Arial"/>
          <w:shd w:val="clear" w:color="auto" w:fill="FFFFFF"/>
        </w:rPr>
        <w:t>, </w:t>
      </w:r>
      <w:r w:rsidRPr="00193A31">
        <w:rPr>
          <w:rFonts w:ascii="Arial" w:hAnsi="Arial" w:cs="Arial"/>
          <w:i/>
          <w:iCs/>
          <w:shd w:val="clear" w:color="auto" w:fill="FFFFFF"/>
        </w:rPr>
        <w:t>25</w:t>
      </w:r>
      <w:r w:rsidRPr="00193A31">
        <w:rPr>
          <w:rFonts w:ascii="Arial" w:hAnsi="Arial" w:cs="Arial"/>
          <w:shd w:val="clear" w:color="auto" w:fill="FFFFFF"/>
        </w:rPr>
        <w:t>(4), pp.862-873.</w:t>
      </w:r>
    </w:p>
    <w:p w14:paraId="3B8E934B" w14:textId="77777777" w:rsidR="000D57B0" w:rsidRPr="00193A31" w:rsidRDefault="000D57B0" w:rsidP="00193A31">
      <w:pPr>
        <w:spacing w:line="360" w:lineRule="auto"/>
        <w:ind w:left="720" w:hanging="720"/>
        <w:jc w:val="both"/>
        <w:rPr>
          <w:rFonts w:ascii="Arial" w:hAnsi="Arial" w:cs="Arial"/>
          <w:shd w:val="clear" w:color="auto" w:fill="FFFFFF"/>
        </w:rPr>
      </w:pPr>
      <w:proofErr w:type="spellStart"/>
      <w:r w:rsidRPr="00193A31">
        <w:rPr>
          <w:rFonts w:ascii="Arial" w:hAnsi="Arial" w:cs="Arial"/>
          <w:shd w:val="clear" w:color="auto" w:fill="FFFFFF"/>
        </w:rPr>
        <w:lastRenderedPageBreak/>
        <w:t>Vojtila</w:t>
      </w:r>
      <w:proofErr w:type="spellEnd"/>
      <w:r w:rsidRPr="00193A31">
        <w:rPr>
          <w:rFonts w:ascii="Arial" w:hAnsi="Arial" w:cs="Arial"/>
          <w:shd w:val="clear" w:color="auto" w:fill="FFFFFF"/>
        </w:rPr>
        <w:t xml:space="preserve">, L., Ashfaq, I., </w:t>
      </w:r>
      <w:proofErr w:type="spellStart"/>
      <w:r w:rsidRPr="00193A31">
        <w:rPr>
          <w:rFonts w:ascii="Arial" w:hAnsi="Arial" w:cs="Arial"/>
          <w:shd w:val="clear" w:color="auto" w:fill="FFFFFF"/>
        </w:rPr>
        <w:t>Ampofo</w:t>
      </w:r>
      <w:proofErr w:type="spellEnd"/>
      <w:r w:rsidRPr="00193A31">
        <w:rPr>
          <w:rFonts w:ascii="Arial" w:hAnsi="Arial" w:cs="Arial"/>
          <w:shd w:val="clear" w:color="auto" w:fill="FFFFFF"/>
        </w:rPr>
        <w:t>, A., Dawson, D. and Selby, P. (2021). Engaging a person with lived experience of mental illness in a collaborative care model feasibility study. </w:t>
      </w:r>
      <w:r w:rsidRPr="00193A31">
        <w:rPr>
          <w:rFonts w:ascii="Arial" w:hAnsi="Arial" w:cs="Arial"/>
          <w:i/>
          <w:iCs/>
          <w:shd w:val="clear" w:color="auto" w:fill="FFFFFF"/>
        </w:rPr>
        <w:t>Research Involvement and Engagement</w:t>
      </w:r>
      <w:r w:rsidRPr="00193A31">
        <w:rPr>
          <w:rFonts w:ascii="Arial" w:hAnsi="Arial" w:cs="Arial"/>
          <w:shd w:val="clear" w:color="auto" w:fill="FFFFFF"/>
        </w:rPr>
        <w:t>, </w:t>
      </w:r>
      <w:r w:rsidRPr="00193A31">
        <w:rPr>
          <w:rFonts w:ascii="Arial" w:hAnsi="Arial" w:cs="Arial"/>
          <w:i/>
          <w:iCs/>
          <w:shd w:val="clear" w:color="auto" w:fill="FFFFFF"/>
        </w:rPr>
        <w:t>7</w:t>
      </w:r>
      <w:r w:rsidRPr="00193A31">
        <w:rPr>
          <w:rFonts w:ascii="Arial" w:hAnsi="Arial" w:cs="Arial"/>
          <w:shd w:val="clear" w:color="auto" w:fill="FFFFFF"/>
        </w:rPr>
        <w:t>(1), pp.1-8.</w:t>
      </w:r>
    </w:p>
    <w:p w14:paraId="691C1977" w14:textId="30977BC8" w:rsidR="001C6844" w:rsidRPr="00193A31" w:rsidRDefault="001C6844" w:rsidP="00193A31">
      <w:pPr>
        <w:spacing w:line="360" w:lineRule="auto"/>
        <w:ind w:left="720" w:hanging="720"/>
        <w:jc w:val="both"/>
        <w:rPr>
          <w:rFonts w:ascii="Arial" w:hAnsi="Arial" w:cs="Arial"/>
        </w:rPr>
      </w:pPr>
    </w:p>
    <w:p w14:paraId="51FECF8F" w14:textId="52DC2466" w:rsidR="5308A7B7" w:rsidRPr="00193A31" w:rsidRDefault="5308A7B7" w:rsidP="00193A31">
      <w:pPr>
        <w:spacing w:line="360" w:lineRule="auto"/>
        <w:rPr>
          <w:rFonts w:ascii="Arial" w:eastAsia="Calibri" w:hAnsi="Arial" w:cs="Arial"/>
        </w:rPr>
      </w:pPr>
    </w:p>
    <w:p w14:paraId="31070723" w14:textId="3FE15564" w:rsidR="5308A7B7" w:rsidRPr="00193A31" w:rsidRDefault="5308A7B7" w:rsidP="00193A31">
      <w:pPr>
        <w:spacing w:line="360" w:lineRule="auto"/>
        <w:rPr>
          <w:rFonts w:ascii="Arial" w:eastAsia="Calibri" w:hAnsi="Arial" w:cs="Arial"/>
        </w:rPr>
      </w:pPr>
    </w:p>
    <w:p w14:paraId="5616F302" w14:textId="7B0D3AAF" w:rsidR="5308A7B7" w:rsidRPr="00193A31" w:rsidRDefault="5308A7B7" w:rsidP="00193A31">
      <w:pPr>
        <w:spacing w:line="360" w:lineRule="auto"/>
        <w:rPr>
          <w:rFonts w:ascii="Arial" w:eastAsia="Calibri" w:hAnsi="Arial" w:cs="Arial"/>
        </w:rPr>
      </w:pPr>
    </w:p>
    <w:p w14:paraId="0C4D1DBA" w14:textId="277D1F9D" w:rsidR="5308A7B7" w:rsidRPr="00193A31" w:rsidRDefault="5308A7B7" w:rsidP="00193A31">
      <w:pPr>
        <w:spacing w:line="360" w:lineRule="auto"/>
        <w:rPr>
          <w:rFonts w:ascii="Arial" w:eastAsia="Calibri" w:hAnsi="Arial" w:cs="Arial"/>
        </w:rPr>
      </w:pPr>
    </w:p>
    <w:sectPr w:rsidR="5308A7B7" w:rsidRPr="00193A3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30FA5" w14:textId="77777777" w:rsidR="00144757" w:rsidRDefault="00144757" w:rsidP="00391DE0">
      <w:pPr>
        <w:spacing w:after="0" w:line="240" w:lineRule="auto"/>
      </w:pPr>
      <w:r>
        <w:separator/>
      </w:r>
    </w:p>
  </w:endnote>
  <w:endnote w:type="continuationSeparator" w:id="0">
    <w:p w14:paraId="3A7BC568" w14:textId="77777777" w:rsidR="00144757" w:rsidRDefault="00144757"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850983673"/>
      <w:docPartObj>
        <w:docPartGallery w:val="Page Numbers (Bottom of Page)"/>
        <w:docPartUnique/>
      </w:docPartObj>
    </w:sdtPr>
    <w:sdtEndPr>
      <w:rPr>
        <w:noProof/>
      </w:rPr>
    </w:sdtEndPr>
    <w:sdtContent>
      <w:p w14:paraId="2903CBC8" w14:textId="77777777" w:rsidR="00391DE0" w:rsidRPr="003559DB" w:rsidRDefault="00391DE0">
        <w:pPr>
          <w:pStyle w:val="Footer"/>
          <w:jc w:val="center"/>
          <w:rPr>
            <w:rFonts w:ascii="Arial" w:hAnsi="Arial" w:cs="Arial"/>
          </w:rPr>
        </w:pPr>
        <w:r w:rsidRPr="003559DB">
          <w:rPr>
            <w:rFonts w:ascii="Arial" w:hAnsi="Arial" w:cs="Arial"/>
          </w:rPr>
          <w:fldChar w:fldCharType="begin"/>
        </w:r>
        <w:r w:rsidRPr="003559DB">
          <w:rPr>
            <w:rFonts w:ascii="Arial" w:hAnsi="Arial" w:cs="Arial"/>
          </w:rPr>
          <w:instrText xml:space="preserve"> PAGE   \* MERGEFORMAT </w:instrText>
        </w:r>
        <w:r w:rsidRPr="003559DB">
          <w:rPr>
            <w:rFonts w:ascii="Arial" w:hAnsi="Arial" w:cs="Arial"/>
          </w:rPr>
          <w:fldChar w:fldCharType="separate"/>
        </w:r>
        <w:r w:rsidR="00AF631D" w:rsidRPr="003559DB">
          <w:rPr>
            <w:rFonts w:ascii="Arial" w:hAnsi="Arial" w:cs="Arial"/>
            <w:noProof/>
          </w:rPr>
          <w:t>21</w:t>
        </w:r>
        <w:r w:rsidRPr="003559DB">
          <w:rPr>
            <w:rFonts w:ascii="Arial" w:hAnsi="Arial" w:cs="Arial"/>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556A6" w14:textId="77777777" w:rsidR="00144757" w:rsidRDefault="00144757" w:rsidP="00391DE0">
      <w:pPr>
        <w:spacing w:after="0" w:line="240" w:lineRule="auto"/>
      </w:pPr>
      <w:r>
        <w:separator/>
      </w:r>
    </w:p>
  </w:footnote>
  <w:footnote w:type="continuationSeparator" w:id="0">
    <w:p w14:paraId="0B1CBA6F" w14:textId="77777777" w:rsidR="00144757" w:rsidRDefault="00144757" w:rsidP="00391D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31888" w14:textId="362E7404" w:rsidR="003559DB" w:rsidRPr="003559DB" w:rsidRDefault="003559DB">
    <w:pPr>
      <w:pStyle w:val="Header"/>
      <w:rPr>
        <w:rFonts w:ascii="Arial" w:hAnsi="Arial" w:cs="Arial"/>
      </w:rPr>
    </w:pPr>
    <w:r>
      <w:rPr>
        <w:rFonts w:ascii="Arial" w:hAnsi="Arial" w:cs="Arial"/>
      </w:rPr>
      <w:tab/>
    </w:r>
    <w:r>
      <w:rPr>
        <w:rFonts w:ascii="Arial" w:hAnsi="Arial" w:cs="Arial"/>
      </w:rPr>
      <w:tab/>
    </w:r>
    <w:r w:rsidRPr="003559DB">
      <w:rPr>
        <w:rFonts w:ascii="Arial" w:hAnsi="Arial" w:cs="Arial"/>
      </w:rPr>
      <w:t>Mental Disorders and Psychopathology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1D5614F9"/>
    <w:multiLevelType w:val="multilevel"/>
    <w:tmpl w:val="AD0C5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70A84"/>
    <w:multiLevelType w:val="multilevel"/>
    <w:tmpl w:val="3738B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4"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F45B2"/>
    <w:multiLevelType w:val="multilevel"/>
    <w:tmpl w:val="24B8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135FBF"/>
    <w:multiLevelType w:val="multilevel"/>
    <w:tmpl w:val="E674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8" w15:restartNumberingAfterBreak="0">
    <w:nsid w:val="540044BA"/>
    <w:multiLevelType w:val="multilevel"/>
    <w:tmpl w:val="9B7EB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BC76B8"/>
    <w:multiLevelType w:val="multilevel"/>
    <w:tmpl w:val="6980E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106418"/>
    <w:multiLevelType w:val="multilevel"/>
    <w:tmpl w:val="8130B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372BD4"/>
    <w:multiLevelType w:val="multilevel"/>
    <w:tmpl w:val="3BC6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453DA4"/>
    <w:multiLevelType w:val="multilevel"/>
    <w:tmpl w:val="0E68F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3B5E0F"/>
    <w:multiLevelType w:val="multilevel"/>
    <w:tmpl w:val="4B40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234C87"/>
    <w:multiLevelType w:val="multilevel"/>
    <w:tmpl w:val="3F120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433381">
    <w:abstractNumId w:val="3"/>
  </w:num>
  <w:num w:numId="2" w16cid:durableId="286008175">
    <w:abstractNumId w:val="7"/>
  </w:num>
  <w:num w:numId="3" w16cid:durableId="1027288593">
    <w:abstractNumId w:val="0"/>
  </w:num>
  <w:num w:numId="4" w16cid:durableId="248277106">
    <w:abstractNumId w:val="13"/>
  </w:num>
  <w:num w:numId="5" w16cid:durableId="700085974">
    <w:abstractNumId w:val="16"/>
  </w:num>
  <w:num w:numId="6" w16cid:durableId="689767658">
    <w:abstractNumId w:val="4"/>
  </w:num>
  <w:num w:numId="7" w16cid:durableId="1862476433">
    <w:abstractNumId w:val="15"/>
  </w:num>
  <w:num w:numId="8" w16cid:durableId="1538273045">
    <w:abstractNumId w:val="1"/>
  </w:num>
  <w:num w:numId="9" w16cid:durableId="925116884">
    <w:abstractNumId w:val="12"/>
  </w:num>
  <w:num w:numId="10" w16cid:durableId="1980644324">
    <w:abstractNumId w:val="9"/>
  </w:num>
  <w:num w:numId="11" w16cid:durableId="1457524354">
    <w:abstractNumId w:val="17"/>
  </w:num>
  <w:num w:numId="12" w16cid:durableId="1710644066">
    <w:abstractNumId w:val="11"/>
  </w:num>
  <w:num w:numId="13" w16cid:durableId="1918859342">
    <w:abstractNumId w:val="8"/>
  </w:num>
  <w:num w:numId="14" w16cid:durableId="1483353191">
    <w:abstractNumId w:val="6"/>
  </w:num>
  <w:num w:numId="15" w16cid:durableId="840656717">
    <w:abstractNumId w:val="2"/>
  </w:num>
  <w:num w:numId="16" w16cid:durableId="1288393431">
    <w:abstractNumId w:val="5"/>
  </w:num>
  <w:num w:numId="17" w16cid:durableId="96876202">
    <w:abstractNumId w:val="14"/>
  </w:num>
  <w:num w:numId="18" w16cid:durableId="6058894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DE0"/>
    <w:rsid w:val="00000928"/>
    <w:rsid w:val="00003988"/>
    <w:rsid w:val="00006404"/>
    <w:rsid w:val="00006D4A"/>
    <w:rsid w:val="00006E19"/>
    <w:rsid w:val="00007CA7"/>
    <w:rsid w:val="00012EAE"/>
    <w:rsid w:val="00013104"/>
    <w:rsid w:val="000131E2"/>
    <w:rsid w:val="00014893"/>
    <w:rsid w:val="0002136F"/>
    <w:rsid w:val="00024BE8"/>
    <w:rsid w:val="00030CA4"/>
    <w:rsid w:val="00030FC3"/>
    <w:rsid w:val="0003471A"/>
    <w:rsid w:val="000351A4"/>
    <w:rsid w:val="00040087"/>
    <w:rsid w:val="00040227"/>
    <w:rsid w:val="00043230"/>
    <w:rsid w:val="00043F08"/>
    <w:rsid w:val="000441F2"/>
    <w:rsid w:val="00046938"/>
    <w:rsid w:val="0005098A"/>
    <w:rsid w:val="00061088"/>
    <w:rsid w:val="000613A0"/>
    <w:rsid w:val="00061957"/>
    <w:rsid w:val="00077121"/>
    <w:rsid w:val="00090805"/>
    <w:rsid w:val="00091264"/>
    <w:rsid w:val="000971BA"/>
    <w:rsid w:val="000A080C"/>
    <w:rsid w:val="000A4E47"/>
    <w:rsid w:val="000A52A3"/>
    <w:rsid w:val="000A6B47"/>
    <w:rsid w:val="000C499B"/>
    <w:rsid w:val="000C4E38"/>
    <w:rsid w:val="000C4ED2"/>
    <w:rsid w:val="000D57B0"/>
    <w:rsid w:val="000D5DEF"/>
    <w:rsid w:val="000D799B"/>
    <w:rsid w:val="000E1A7F"/>
    <w:rsid w:val="000E2012"/>
    <w:rsid w:val="000E5BEB"/>
    <w:rsid w:val="000F3509"/>
    <w:rsid w:val="000F4A66"/>
    <w:rsid w:val="000F53E9"/>
    <w:rsid w:val="000F55F6"/>
    <w:rsid w:val="00100F70"/>
    <w:rsid w:val="0011008C"/>
    <w:rsid w:val="0011033E"/>
    <w:rsid w:val="00117592"/>
    <w:rsid w:val="001217A4"/>
    <w:rsid w:val="00122DB2"/>
    <w:rsid w:val="00124BE8"/>
    <w:rsid w:val="00125F7C"/>
    <w:rsid w:val="00126724"/>
    <w:rsid w:val="001271B5"/>
    <w:rsid w:val="001276B4"/>
    <w:rsid w:val="001326B9"/>
    <w:rsid w:val="00133369"/>
    <w:rsid w:val="00137EFF"/>
    <w:rsid w:val="00140A6D"/>
    <w:rsid w:val="001415F2"/>
    <w:rsid w:val="00144757"/>
    <w:rsid w:val="00147ADB"/>
    <w:rsid w:val="00150F73"/>
    <w:rsid w:val="001522DB"/>
    <w:rsid w:val="00153281"/>
    <w:rsid w:val="00157411"/>
    <w:rsid w:val="00157D6E"/>
    <w:rsid w:val="00164D4F"/>
    <w:rsid w:val="00166E57"/>
    <w:rsid w:val="0018037F"/>
    <w:rsid w:val="00180814"/>
    <w:rsid w:val="00181167"/>
    <w:rsid w:val="00190072"/>
    <w:rsid w:val="00193A31"/>
    <w:rsid w:val="00195762"/>
    <w:rsid w:val="00197F3A"/>
    <w:rsid w:val="001A2756"/>
    <w:rsid w:val="001A68BA"/>
    <w:rsid w:val="001B2008"/>
    <w:rsid w:val="001B403C"/>
    <w:rsid w:val="001B43F2"/>
    <w:rsid w:val="001B6488"/>
    <w:rsid w:val="001B68F1"/>
    <w:rsid w:val="001C19B2"/>
    <w:rsid w:val="001C4E3C"/>
    <w:rsid w:val="001C6844"/>
    <w:rsid w:val="001D01B9"/>
    <w:rsid w:val="001D30AD"/>
    <w:rsid w:val="001D671E"/>
    <w:rsid w:val="001E743D"/>
    <w:rsid w:val="001E790E"/>
    <w:rsid w:val="001E7F07"/>
    <w:rsid w:val="001F20EA"/>
    <w:rsid w:val="001F48A7"/>
    <w:rsid w:val="002000B1"/>
    <w:rsid w:val="002029E4"/>
    <w:rsid w:val="00203365"/>
    <w:rsid w:val="002036A6"/>
    <w:rsid w:val="00204CC1"/>
    <w:rsid w:val="002137BB"/>
    <w:rsid w:val="00214713"/>
    <w:rsid w:val="002150C3"/>
    <w:rsid w:val="0021761C"/>
    <w:rsid w:val="00221AEE"/>
    <w:rsid w:val="002230B4"/>
    <w:rsid w:val="00224235"/>
    <w:rsid w:val="00224931"/>
    <w:rsid w:val="00226305"/>
    <w:rsid w:val="00226CDF"/>
    <w:rsid w:val="0023378B"/>
    <w:rsid w:val="00234F31"/>
    <w:rsid w:val="00236B92"/>
    <w:rsid w:val="00242E66"/>
    <w:rsid w:val="00244C3C"/>
    <w:rsid w:val="00246C67"/>
    <w:rsid w:val="00252AD1"/>
    <w:rsid w:val="002534F9"/>
    <w:rsid w:val="00256492"/>
    <w:rsid w:val="002569DF"/>
    <w:rsid w:val="00261AF7"/>
    <w:rsid w:val="00274B7C"/>
    <w:rsid w:val="002828F4"/>
    <w:rsid w:val="00292650"/>
    <w:rsid w:val="00293207"/>
    <w:rsid w:val="0029380C"/>
    <w:rsid w:val="00294BE8"/>
    <w:rsid w:val="002969B3"/>
    <w:rsid w:val="002A4733"/>
    <w:rsid w:val="002A4954"/>
    <w:rsid w:val="002B210C"/>
    <w:rsid w:val="002C200B"/>
    <w:rsid w:val="002C3919"/>
    <w:rsid w:val="002C5E2D"/>
    <w:rsid w:val="002D0765"/>
    <w:rsid w:val="002D14D1"/>
    <w:rsid w:val="002D26BF"/>
    <w:rsid w:val="002D3563"/>
    <w:rsid w:val="002D3E70"/>
    <w:rsid w:val="002D4E70"/>
    <w:rsid w:val="002E1394"/>
    <w:rsid w:val="002F7070"/>
    <w:rsid w:val="00302501"/>
    <w:rsid w:val="0030364B"/>
    <w:rsid w:val="0031077E"/>
    <w:rsid w:val="00313DEB"/>
    <w:rsid w:val="003160A9"/>
    <w:rsid w:val="00317816"/>
    <w:rsid w:val="003200B1"/>
    <w:rsid w:val="0032421B"/>
    <w:rsid w:val="003269DE"/>
    <w:rsid w:val="003276CA"/>
    <w:rsid w:val="0033006B"/>
    <w:rsid w:val="00337B7C"/>
    <w:rsid w:val="00337C9E"/>
    <w:rsid w:val="003428E4"/>
    <w:rsid w:val="003506DA"/>
    <w:rsid w:val="00350A4E"/>
    <w:rsid w:val="00352E90"/>
    <w:rsid w:val="00353BE7"/>
    <w:rsid w:val="003559DB"/>
    <w:rsid w:val="00362668"/>
    <w:rsid w:val="00364EB0"/>
    <w:rsid w:val="00365351"/>
    <w:rsid w:val="00367996"/>
    <w:rsid w:val="00372C76"/>
    <w:rsid w:val="00376C2B"/>
    <w:rsid w:val="00377A31"/>
    <w:rsid w:val="00380F4E"/>
    <w:rsid w:val="00381ACF"/>
    <w:rsid w:val="003834AD"/>
    <w:rsid w:val="00391DE0"/>
    <w:rsid w:val="00391EB4"/>
    <w:rsid w:val="0039202F"/>
    <w:rsid w:val="003921FB"/>
    <w:rsid w:val="00394A0C"/>
    <w:rsid w:val="003A2A11"/>
    <w:rsid w:val="003A4BB8"/>
    <w:rsid w:val="003A6F75"/>
    <w:rsid w:val="003B0274"/>
    <w:rsid w:val="003B3A67"/>
    <w:rsid w:val="003C76FC"/>
    <w:rsid w:val="003D5937"/>
    <w:rsid w:val="003E2912"/>
    <w:rsid w:val="003E73B4"/>
    <w:rsid w:val="003E7EBA"/>
    <w:rsid w:val="003E7F65"/>
    <w:rsid w:val="003F0362"/>
    <w:rsid w:val="003F34ED"/>
    <w:rsid w:val="003F646C"/>
    <w:rsid w:val="00401A0B"/>
    <w:rsid w:val="004032EB"/>
    <w:rsid w:val="0041458B"/>
    <w:rsid w:val="004208AB"/>
    <w:rsid w:val="004216E1"/>
    <w:rsid w:val="0042308E"/>
    <w:rsid w:val="00424575"/>
    <w:rsid w:val="00425339"/>
    <w:rsid w:val="0042543B"/>
    <w:rsid w:val="004256A3"/>
    <w:rsid w:val="00427F5D"/>
    <w:rsid w:val="0043076A"/>
    <w:rsid w:val="00433FB4"/>
    <w:rsid w:val="00434AD6"/>
    <w:rsid w:val="0044055C"/>
    <w:rsid w:val="00440563"/>
    <w:rsid w:val="00441A61"/>
    <w:rsid w:val="00444D91"/>
    <w:rsid w:val="00447B86"/>
    <w:rsid w:val="00447E52"/>
    <w:rsid w:val="00451C49"/>
    <w:rsid w:val="004557D5"/>
    <w:rsid w:val="0046429F"/>
    <w:rsid w:val="00464937"/>
    <w:rsid w:val="00465FED"/>
    <w:rsid w:val="00467DBE"/>
    <w:rsid w:val="0047732F"/>
    <w:rsid w:val="00482CBA"/>
    <w:rsid w:val="004834B9"/>
    <w:rsid w:val="004839ED"/>
    <w:rsid w:val="00484370"/>
    <w:rsid w:val="00485C2D"/>
    <w:rsid w:val="00490CAC"/>
    <w:rsid w:val="004A5268"/>
    <w:rsid w:val="004A7960"/>
    <w:rsid w:val="004B4B65"/>
    <w:rsid w:val="004D397F"/>
    <w:rsid w:val="004D55C8"/>
    <w:rsid w:val="004E7FF2"/>
    <w:rsid w:val="004F08F5"/>
    <w:rsid w:val="004F09E9"/>
    <w:rsid w:val="00501489"/>
    <w:rsid w:val="005014CF"/>
    <w:rsid w:val="00501B0A"/>
    <w:rsid w:val="00513385"/>
    <w:rsid w:val="0051618E"/>
    <w:rsid w:val="00525225"/>
    <w:rsid w:val="005320EB"/>
    <w:rsid w:val="005337D8"/>
    <w:rsid w:val="005367FA"/>
    <w:rsid w:val="00543532"/>
    <w:rsid w:val="00547DCD"/>
    <w:rsid w:val="005504A4"/>
    <w:rsid w:val="00550FD2"/>
    <w:rsid w:val="00555531"/>
    <w:rsid w:val="005634F2"/>
    <w:rsid w:val="00564300"/>
    <w:rsid w:val="00564C1A"/>
    <w:rsid w:val="00565530"/>
    <w:rsid w:val="0056612C"/>
    <w:rsid w:val="0057167C"/>
    <w:rsid w:val="00581E54"/>
    <w:rsid w:val="005831C5"/>
    <w:rsid w:val="00584464"/>
    <w:rsid w:val="00584FF1"/>
    <w:rsid w:val="0058785F"/>
    <w:rsid w:val="005904DE"/>
    <w:rsid w:val="00592820"/>
    <w:rsid w:val="005932DC"/>
    <w:rsid w:val="005A5E29"/>
    <w:rsid w:val="005B24A6"/>
    <w:rsid w:val="005B48DF"/>
    <w:rsid w:val="005B7550"/>
    <w:rsid w:val="005C1ED0"/>
    <w:rsid w:val="005C26F8"/>
    <w:rsid w:val="005C3F40"/>
    <w:rsid w:val="005C6F1F"/>
    <w:rsid w:val="005D0DE2"/>
    <w:rsid w:val="005D1FFD"/>
    <w:rsid w:val="005D25F1"/>
    <w:rsid w:val="005D2F23"/>
    <w:rsid w:val="005D417F"/>
    <w:rsid w:val="005D48B3"/>
    <w:rsid w:val="005E1C56"/>
    <w:rsid w:val="005E7998"/>
    <w:rsid w:val="005F117D"/>
    <w:rsid w:val="00602503"/>
    <w:rsid w:val="006030B1"/>
    <w:rsid w:val="0061274B"/>
    <w:rsid w:val="00616448"/>
    <w:rsid w:val="0062081F"/>
    <w:rsid w:val="00623ACA"/>
    <w:rsid w:val="006253C8"/>
    <w:rsid w:val="00627BAE"/>
    <w:rsid w:val="0064201F"/>
    <w:rsid w:val="006444E3"/>
    <w:rsid w:val="0064543C"/>
    <w:rsid w:val="00646461"/>
    <w:rsid w:val="006465A4"/>
    <w:rsid w:val="00652A68"/>
    <w:rsid w:val="00677346"/>
    <w:rsid w:val="006774A3"/>
    <w:rsid w:val="006775B2"/>
    <w:rsid w:val="0068111A"/>
    <w:rsid w:val="00682719"/>
    <w:rsid w:val="00682A0A"/>
    <w:rsid w:val="0068477E"/>
    <w:rsid w:val="006905E9"/>
    <w:rsid w:val="00695EE5"/>
    <w:rsid w:val="006A3497"/>
    <w:rsid w:val="006A4C65"/>
    <w:rsid w:val="006B7772"/>
    <w:rsid w:val="006C1B2F"/>
    <w:rsid w:val="006C32F0"/>
    <w:rsid w:val="006C4FBF"/>
    <w:rsid w:val="006C7471"/>
    <w:rsid w:val="006D0B34"/>
    <w:rsid w:val="006D3FF1"/>
    <w:rsid w:val="006D7AC2"/>
    <w:rsid w:val="006E51F0"/>
    <w:rsid w:val="006F3A47"/>
    <w:rsid w:val="006F7AA5"/>
    <w:rsid w:val="00700029"/>
    <w:rsid w:val="00701E04"/>
    <w:rsid w:val="00702559"/>
    <w:rsid w:val="00710AF0"/>
    <w:rsid w:val="00720A1D"/>
    <w:rsid w:val="00731B21"/>
    <w:rsid w:val="00736DF9"/>
    <w:rsid w:val="00737E8E"/>
    <w:rsid w:val="00742AA3"/>
    <w:rsid w:val="00744F1D"/>
    <w:rsid w:val="00746E14"/>
    <w:rsid w:val="0075270D"/>
    <w:rsid w:val="00755D40"/>
    <w:rsid w:val="00755D47"/>
    <w:rsid w:val="00762FDF"/>
    <w:rsid w:val="007640F4"/>
    <w:rsid w:val="00764806"/>
    <w:rsid w:val="00765D42"/>
    <w:rsid w:val="007713A0"/>
    <w:rsid w:val="00771CC3"/>
    <w:rsid w:val="00781518"/>
    <w:rsid w:val="007853F3"/>
    <w:rsid w:val="0078542D"/>
    <w:rsid w:val="007901D1"/>
    <w:rsid w:val="007909C2"/>
    <w:rsid w:val="00791705"/>
    <w:rsid w:val="00792223"/>
    <w:rsid w:val="007A0576"/>
    <w:rsid w:val="007A2A49"/>
    <w:rsid w:val="007A4869"/>
    <w:rsid w:val="007A7C96"/>
    <w:rsid w:val="007B2CB1"/>
    <w:rsid w:val="007B414B"/>
    <w:rsid w:val="007B6A5F"/>
    <w:rsid w:val="007B727A"/>
    <w:rsid w:val="007B7E20"/>
    <w:rsid w:val="007E613C"/>
    <w:rsid w:val="007E6903"/>
    <w:rsid w:val="007F0197"/>
    <w:rsid w:val="007F78BF"/>
    <w:rsid w:val="008003C9"/>
    <w:rsid w:val="00810DA9"/>
    <w:rsid w:val="0081116C"/>
    <w:rsid w:val="00813421"/>
    <w:rsid w:val="00815A74"/>
    <w:rsid w:val="00815CF9"/>
    <w:rsid w:val="0082062A"/>
    <w:rsid w:val="00821EA7"/>
    <w:rsid w:val="00824C76"/>
    <w:rsid w:val="008277EC"/>
    <w:rsid w:val="008438AA"/>
    <w:rsid w:val="00853D05"/>
    <w:rsid w:val="00856580"/>
    <w:rsid w:val="0086535D"/>
    <w:rsid w:val="00867595"/>
    <w:rsid w:val="00870367"/>
    <w:rsid w:val="00877F2D"/>
    <w:rsid w:val="00884FEF"/>
    <w:rsid w:val="00886E34"/>
    <w:rsid w:val="008874F7"/>
    <w:rsid w:val="00890F3C"/>
    <w:rsid w:val="00893CDB"/>
    <w:rsid w:val="00893FB7"/>
    <w:rsid w:val="008962D5"/>
    <w:rsid w:val="008A152E"/>
    <w:rsid w:val="008A1F37"/>
    <w:rsid w:val="008A3581"/>
    <w:rsid w:val="008B342F"/>
    <w:rsid w:val="008B557B"/>
    <w:rsid w:val="008C284C"/>
    <w:rsid w:val="008C3194"/>
    <w:rsid w:val="008C66B6"/>
    <w:rsid w:val="008C7127"/>
    <w:rsid w:val="008D08D4"/>
    <w:rsid w:val="008D45BA"/>
    <w:rsid w:val="008E2A7C"/>
    <w:rsid w:val="008E71B7"/>
    <w:rsid w:val="008F4A38"/>
    <w:rsid w:val="009107EF"/>
    <w:rsid w:val="00910AEB"/>
    <w:rsid w:val="009138C5"/>
    <w:rsid w:val="00916A64"/>
    <w:rsid w:val="00920307"/>
    <w:rsid w:val="00922B4D"/>
    <w:rsid w:val="0092314C"/>
    <w:rsid w:val="00923A3C"/>
    <w:rsid w:val="00924F77"/>
    <w:rsid w:val="00933188"/>
    <w:rsid w:val="00936B09"/>
    <w:rsid w:val="00944832"/>
    <w:rsid w:val="00965AEF"/>
    <w:rsid w:val="00972299"/>
    <w:rsid w:val="00972A32"/>
    <w:rsid w:val="009733EB"/>
    <w:rsid w:val="009749D1"/>
    <w:rsid w:val="00985EA6"/>
    <w:rsid w:val="00994B02"/>
    <w:rsid w:val="0099690B"/>
    <w:rsid w:val="009A2BD3"/>
    <w:rsid w:val="009A7FFC"/>
    <w:rsid w:val="009B33C9"/>
    <w:rsid w:val="009B714F"/>
    <w:rsid w:val="009C2305"/>
    <w:rsid w:val="009C3619"/>
    <w:rsid w:val="009C4A8B"/>
    <w:rsid w:val="009C602F"/>
    <w:rsid w:val="009D5604"/>
    <w:rsid w:val="009D75B6"/>
    <w:rsid w:val="009E1D52"/>
    <w:rsid w:val="009F11F4"/>
    <w:rsid w:val="009F4540"/>
    <w:rsid w:val="009F7635"/>
    <w:rsid w:val="00A021A6"/>
    <w:rsid w:val="00A05165"/>
    <w:rsid w:val="00A0594D"/>
    <w:rsid w:val="00A06E3D"/>
    <w:rsid w:val="00A11078"/>
    <w:rsid w:val="00A131B0"/>
    <w:rsid w:val="00A3043E"/>
    <w:rsid w:val="00A369F5"/>
    <w:rsid w:val="00A37DFB"/>
    <w:rsid w:val="00A449B9"/>
    <w:rsid w:val="00A45EEB"/>
    <w:rsid w:val="00A5121C"/>
    <w:rsid w:val="00A51A47"/>
    <w:rsid w:val="00A53D78"/>
    <w:rsid w:val="00A55443"/>
    <w:rsid w:val="00A707EC"/>
    <w:rsid w:val="00A75294"/>
    <w:rsid w:val="00A81186"/>
    <w:rsid w:val="00A82226"/>
    <w:rsid w:val="00A83702"/>
    <w:rsid w:val="00A83E18"/>
    <w:rsid w:val="00A850C2"/>
    <w:rsid w:val="00A86919"/>
    <w:rsid w:val="00A91020"/>
    <w:rsid w:val="00A94BFF"/>
    <w:rsid w:val="00A96D16"/>
    <w:rsid w:val="00AA5FC5"/>
    <w:rsid w:val="00AA6A91"/>
    <w:rsid w:val="00AB0C87"/>
    <w:rsid w:val="00AB4BB3"/>
    <w:rsid w:val="00AB6232"/>
    <w:rsid w:val="00AB67BC"/>
    <w:rsid w:val="00AC0E57"/>
    <w:rsid w:val="00AC4CDB"/>
    <w:rsid w:val="00AC62C1"/>
    <w:rsid w:val="00AD07BC"/>
    <w:rsid w:val="00AD0E29"/>
    <w:rsid w:val="00AD2CD9"/>
    <w:rsid w:val="00AD2E04"/>
    <w:rsid w:val="00AD337F"/>
    <w:rsid w:val="00AE01B0"/>
    <w:rsid w:val="00AE0452"/>
    <w:rsid w:val="00AE0BC8"/>
    <w:rsid w:val="00AE155B"/>
    <w:rsid w:val="00AF0D63"/>
    <w:rsid w:val="00AF17BA"/>
    <w:rsid w:val="00AF283C"/>
    <w:rsid w:val="00AF60B0"/>
    <w:rsid w:val="00AF631D"/>
    <w:rsid w:val="00AF6E35"/>
    <w:rsid w:val="00B00612"/>
    <w:rsid w:val="00B022A0"/>
    <w:rsid w:val="00B04679"/>
    <w:rsid w:val="00B04CC5"/>
    <w:rsid w:val="00B07622"/>
    <w:rsid w:val="00B07E3A"/>
    <w:rsid w:val="00B3287A"/>
    <w:rsid w:val="00B34CBB"/>
    <w:rsid w:val="00B35CAF"/>
    <w:rsid w:val="00B3687B"/>
    <w:rsid w:val="00B368D1"/>
    <w:rsid w:val="00B36FBD"/>
    <w:rsid w:val="00B45132"/>
    <w:rsid w:val="00B47614"/>
    <w:rsid w:val="00B541AC"/>
    <w:rsid w:val="00B54815"/>
    <w:rsid w:val="00B5726E"/>
    <w:rsid w:val="00B6216D"/>
    <w:rsid w:val="00B62FED"/>
    <w:rsid w:val="00B646A1"/>
    <w:rsid w:val="00B752CE"/>
    <w:rsid w:val="00B75F9D"/>
    <w:rsid w:val="00B764BE"/>
    <w:rsid w:val="00B80DFC"/>
    <w:rsid w:val="00B83E1D"/>
    <w:rsid w:val="00B9000A"/>
    <w:rsid w:val="00B90403"/>
    <w:rsid w:val="00B93398"/>
    <w:rsid w:val="00BA1104"/>
    <w:rsid w:val="00BA1EA6"/>
    <w:rsid w:val="00BA3A75"/>
    <w:rsid w:val="00BA6140"/>
    <w:rsid w:val="00BB3531"/>
    <w:rsid w:val="00BB5B46"/>
    <w:rsid w:val="00BB68A1"/>
    <w:rsid w:val="00BC03A1"/>
    <w:rsid w:val="00BC51C0"/>
    <w:rsid w:val="00BC553E"/>
    <w:rsid w:val="00BD5CC2"/>
    <w:rsid w:val="00BE0366"/>
    <w:rsid w:val="00BE293E"/>
    <w:rsid w:val="00BE3AC0"/>
    <w:rsid w:val="00BE5E8C"/>
    <w:rsid w:val="00BE65E8"/>
    <w:rsid w:val="00BF6289"/>
    <w:rsid w:val="00BF7E26"/>
    <w:rsid w:val="00C0271C"/>
    <w:rsid w:val="00C14C18"/>
    <w:rsid w:val="00C2129F"/>
    <w:rsid w:val="00C24C05"/>
    <w:rsid w:val="00C35AD7"/>
    <w:rsid w:val="00C448EE"/>
    <w:rsid w:val="00C450DF"/>
    <w:rsid w:val="00C45DC9"/>
    <w:rsid w:val="00C52A61"/>
    <w:rsid w:val="00C53E73"/>
    <w:rsid w:val="00C634E4"/>
    <w:rsid w:val="00C71E69"/>
    <w:rsid w:val="00C7344B"/>
    <w:rsid w:val="00C735F2"/>
    <w:rsid w:val="00C73D43"/>
    <w:rsid w:val="00C746C7"/>
    <w:rsid w:val="00C75306"/>
    <w:rsid w:val="00C81969"/>
    <w:rsid w:val="00C86429"/>
    <w:rsid w:val="00C95464"/>
    <w:rsid w:val="00C97E59"/>
    <w:rsid w:val="00CA0F8E"/>
    <w:rsid w:val="00CA19EA"/>
    <w:rsid w:val="00CA65AC"/>
    <w:rsid w:val="00CA7094"/>
    <w:rsid w:val="00CB1F5E"/>
    <w:rsid w:val="00CB711C"/>
    <w:rsid w:val="00CC030B"/>
    <w:rsid w:val="00CC03BB"/>
    <w:rsid w:val="00CC177B"/>
    <w:rsid w:val="00CD7573"/>
    <w:rsid w:val="00CE0359"/>
    <w:rsid w:val="00CE160E"/>
    <w:rsid w:val="00CE437A"/>
    <w:rsid w:val="00CE46CA"/>
    <w:rsid w:val="00CF1FF6"/>
    <w:rsid w:val="00D03A22"/>
    <w:rsid w:val="00D17953"/>
    <w:rsid w:val="00D21C7A"/>
    <w:rsid w:val="00D247D2"/>
    <w:rsid w:val="00D470FF"/>
    <w:rsid w:val="00D51BDB"/>
    <w:rsid w:val="00D55161"/>
    <w:rsid w:val="00D57391"/>
    <w:rsid w:val="00D57586"/>
    <w:rsid w:val="00D63AAC"/>
    <w:rsid w:val="00D63F0B"/>
    <w:rsid w:val="00D72E37"/>
    <w:rsid w:val="00D73451"/>
    <w:rsid w:val="00D76D09"/>
    <w:rsid w:val="00D9065C"/>
    <w:rsid w:val="00D93833"/>
    <w:rsid w:val="00D93960"/>
    <w:rsid w:val="00D9556D"/>
    <w:rsid w:val="00DA1C54"/>
    <w:rsid w:val="00DA1CD3"/>
    <w:rsid w:val="00DA1F36"/>
    <w:rsid w:val="00DB67F5"/>
    <w:rsid w:val="00DC132E"/>
    <w:rsid w:val="00DD0B5E"/>
    <w:rsid w:val="00DD4F8B"/>
    <w:rsid w:val="00DE030B"/>
    <w:rsid w:val="00DF7A00"/>
    <w:rsid w:val="00E03B19"/>
    <w:rsid w:val="00E04871"/>
    <w:rsid w:val="00E12B93"/>
    <w:rsid w:val="00E131E7"/>
    <w:rsid w:val="00E24535"/>
    <w:rsid w:val="00E26ADA"/>
    <w:rsid w:val="00E26B57"/>
    <w:rsid w:val="00E37BAA"/>
    <w:rsid w:val="00E37FCA"/>
    <w:rsid w:val="00E41CE4"/>
    <w:rsid w:val="00E47306"/>
    <w:rsid w:val="00E474FF"/>
    <w:rsid w:val="00E66189"/>
    <w:rsid w:val="00E66418"/>
    <w:rsid w:val="00E7504A"/>
    <w:rsid w:val="00E812E2"/>
    <w:rsid w:val="00E863ED"/>
    <w:rsid w:val="00E8778F"/>
    <w:rsid w:val="00E902FD"/>
    <w:rsid w:val="00E9197B"/>
    <w:rsid w:val="00E9406B"/>
    <w:rsid w:val="00E94192"/>
    <w:rsid w:val="00E957AE"/>
    <w:rsid w:val="00EA05C5"/>
    <w:rsid w:val="00EA3EEB"/>
    <w:rsid w:val="00EB0F4F"/>
    <w:rsid w:val="00EB136D"/>
    <w:rsid w:val="00EB3813"/>
    <w:rsid w:val="00EB3C2D"/>
    <w:rsid w:val="00EB52FF"/>
    <w:rsid w:val="00EB68DC"/>
    <w:rsid w:val="00EC2E61"/>
    <w:rsid w:val="00EC2F45"/>
    <w:rsid w:val="00EC50CB"/>
    <w:rsid w:val="00EC54C1"/>
    <w:rsid w:val="00EC795F"/>
    <w:rsid w:val="00ED0602"/>
    <w:rsid w:val="00ED140B"/>
    <w:rsid w:val="00ED44EB"/>
    <w:rsid w:val="00ED4CAF"/>
    <w:rsid w:val="00EF163F"/>
    <w:rsid w:val="00EF2339"/>
    <w:rsid w:val="00EF5299"/>
    <w:rsid w:val="00EF6657"/>
    <w:rsid w:val="00F03BDA"/>
    <w:rsid w:val="00F04F68"/>
    <w:rsid w:val="00F0718A"/>
    <w:rsid w:val="00F12A21"/>
    <w:rsid w:val="00F147DC"/>
    <w:rsid w:val="00F15D7D"/>
    <w:rsid w:val="00F163AC"/>
    <w:rsid w:val="00F2653A"/>
    <w:rsid w:val="00F26739"/>
    <w:rsid w:val="00F31645"/>
    <w:rsid w:val="00F31C41"/>
    <w:rsid w:val="00F32C5D"/>
    <w:rsid w:val="00F34F99"/>
    <w:rsid w:val="00F35696"/>
    <w:rsid w:val="00F36BCD"/>
    <w:rsid w:val="00F43641"/>
    <w:rsid w:val="00F46807"/>
    <w:rsid w:val="00F55BD5"/>
    <w:rsid w:val="00F615B5"/>
    <w:rsid w:val="00F76FDF"/>
    <w:rsid w:val="00F82DFD"/>
    <w:rsid w:val="00F84E6B"/>
    <w:rsid w:val="00F867BB"/>
    <w:rsid w:val="00F93ACF"/>
    <w:rsid w:val="00FB2D2B"/>
    <w:rsid w:val="00FB7098"/>
    <w:rsid w:val="00FB77A0"/>
    <w:rsid w:val="00FC3787"/>
    <w:rsid w:val="00FC4024"/>
    <w:rsid w:val="00FC54EF"/>
    <w:rsid w:val="00FD1229"/>
    <w:rsid w:val="00FE5607"/>
    <w:rsid w:val="00FF08F1"/>
    <w:rsid w:val="00FF70E8"/>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40227"/>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040227"/>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customStyle="1" w:styleId="UnresolvedMention1">
    <w:name w:val="Unresolved Mention1"/>
    <w:basedOn w:val="DefaultParagraphFont"/>
    <w:uiPriority w:val="99"/>
    <w:semiHidden/>
    <w:unhideWhenUsed/>
    <w:rsid w:val="00F2653A"/>
    <w:rPr>
      <w:color w:val="605E5C"/>
      <w:shd w:val="clear" w:color="auto" w:fill="E1DFDD"/>
    </w:rPr>
  </w:style>
  <w:style w:type="character" w:customStyle="1" w:styleId="hgkelc">
    <w:name w:val="hgkelc"/>
    <w:basedOn w:val="DefaultParagraphFont"/>
    <w:rsid w:val="004B4B65"/>
  </w:style>
  <w:style w:type="character" w:styleId="Strong">
    <w:name w:val="Strong"/>
    <w:basedOn w:val="DefaultParagraphFont"/>
    <w:uiPriority w:val="22"/>
    <w:qFormat/>
    <w:rsid w:val="00813421"/>
    <w:rPr>
      <w:b/>
      <w:bCs/>
    </w:rPr>
  </w:style>
  <w:style w:type="character" w:customStyle="1" w:styleId="Heading2Char">
    <w:name w:val="Heading 2 Char"/>
    <w:basedOn w:val="DefaultParagraphFont"/>
    <w:link w:val="Heading2"/>
    <w:uiPriority w:val="9"/>
    <w:rsid w:val="00040227"/>
    <w:rPr>
      <w:rFonts w:ascii="Times New Roman" w:eastAsia="Times New Roman" w:hAnsi="Times New Roman" w:cs="Times New Roman"/>
      <w:b/>
      <w:bCs/>
      <w:sz w:val="36"/>
      <w:szCs w:val="36"/>
      <w:lang w:val="en-US"/>
    </w:rPr>
  </w:style>
  <w:style w:type="character" w:customStyle="1" w:styleId="Heading3Char">
    <w:name w:val="Heading 3 Char"/>
    <w:basedOn w:val="DefaultParagraphFont"/>
    <w:link w:val="Heading3"/>
    <w:uiPriority w:val="9"/>
    <w:rsid w:val="00040227"/>
    <w:rPr>
      <w:rFonts w:ascii="Times New Roman" w:eastAsia="Times New Roman" w:hAnsi="Times New Roman" w:cs="Times New Roman"/>
      <w:b/>
      <w:bCs/>
      <w:sz w:val="27"/>
      <w:szCs w:val="27"/>
      <w:lang w:val="en-US"/>
    </w:rPr>
  </w:style>
  <w:style w:type="paragraph" w:styleId="NormalWeb">
    <w:name w:val="Normal (Web)"/>
    <w:basedOn w:val="Normal"/>
    <w:uiPriority w:val="99"/>
    <w:semiHidden/>
    <w:unhideWhenUsed/>
    <w:rsid w:val="0004022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61399">
      <w:bodyDiv w:val="1"/>
      <w:marLeft w:val="0"/>
      <w:marRight w:val="0"/>
      <w:marTop w:val="0"/>
      <w:marBottom w:val="0"/>
      <w:divBdr>
        <w:top w:val="none" w:sz="0" w:space="0" w:color="auto"/>
        <w:left w:val="none" w:sz="0" w:space="0" w:color="auto"/>
        <w:bottom w:val="none" w:sz="0" w:space="0" w:color="auto"/>
        <w:right w:val="none" w:sz="0" w:space="0" w:color="auto"/>
      </w:divBdr>
    </w:div>
    <w:div w:id="84427246">
      <w:bodyDiv w:val="1"/>
      <w:marLeft w:val="0"/>
      <w:marRight w:val="0"/>
      <w:marTop w:val="0"/>
      <w:marBottom w:val="0"/>
      <w:divBdr>
        <w:top w:val="none" w:sz="0" w:space="0" w:color="auto"/>
        <w:left w:val="none" w:sz="0" w:space="0" w:color="auto"/>
        <w:bottom w:val="none" w:sz="0" w:space="0" w:color="auto"/>
        <w:right w:val="none" w:sz="0" w:space="0" w:color="auto"/>
      </w:divBdr>
      <w:divsChild>
        <w:div w:id="2112772396">
          <w:marLeft w:val="0"/>
          <w:marRight w:val="0"/>
          <w:marTop w:val="0"/>
          <w:marBottom w:val="0"/>
          <w:divBdr>
            <w:top w:val="none" w:sz="0" w:space="0" w:color="auto"/>
            <w:left w:val="none" w:sz="0" w:space="0" w:color="auto"/>
            <w:bottom w:val="none" w:sz="0" w:space="0" w:color="auto"/>
            <w:right w:val="none" w:sz="0" w:space="0" w:color="auto"/>
          </w:divBdr>
          <w:divsChild>
            <w:div w:id="734816320">
              <w:marLeft w:val="0"/>
              <w:marRight w:val="0"/>
              <w:marTop w:val="180"/>
              <w:marBottom w:val="180"/>
              <w:divBdr>
                <w:top w:val="none" w:sz="0" w:space="0" w:color="auto"/>
                <w:left w:val="none" w:sz="0" w:space="0" w:color="auto"/>
                <w:bottom w:val="none" w:sz="0" w:space="0" w:color="auto"/>
                <w:right w:val="none" w:sz="0" w:space="0" w:color="auto"/>
              </w:divBdr>
            </w:div>
          </w:divsChild>
        </w:div>
        <w:div w:id="1198733603">
          <w:marLeft w:val="0"/>
          <w:marRight w:val="0"/>
          <w:marTop w:val="0"/>
          <w:marBottom w:val="0"/>
          <w:divBdr>
            <w:top w:val="none" w:sz="0" w:space="0" w:color="auto"/>
            <w:left w:val="none" w:sz="0" w:space="0" w:color="auto"/>
            <w:bottom w:val="none" w:sz="0" w:space="0" w:color="auto"/>
            <w:right w:val="none" w:sz="0" w:space="0" w:color="auto"/>
          </w:divBdr>
          <w:divsChild>
            <w:div w:id="769860218">
              <w:marLeft w:val="0"/>
              <w:marRight w:val="0"/>
              <w:marTop w:val="0"/>
              <w:marBottom w:val="0"/>
              <w:divBdr>
                <w:top w:val="none" w:sz="0" w:space="0" w:color="auto"/>
                <w:left w:val="none" w:sz="0" w:space="0" w:color="auto"/>
                <w:bottom w:val="none" w:sz="0" w:space="0" w:color="auto"/>
                <w:right w:val="none" w:sz="0" w:space="0" w:color="auto"/>
              </w:divBdr>
              <w:divsChild>
                <w:div w:id="1375470210">
                  <w:marLeft w:val="0"/>
                  <w:marRight w:val="0"/>
                  <w:marTop w:val="0"/>
                  <w:marBottom w:val="0"/>
                  <w:divBdr>
                    <w:top w:val="none" w:sz="0" w:space="0" w:color="auto"/>
                    <w:left w:val="none" w:sz="0" w:space="0" w:color="auto"/>
                    <w:bottom w:val="none" w:sz="0" w:space="0" w:color="auto"/>
                    <w:right w:val="none" w:sz="0" w:space="0" w:color="auto"/>
                  </w:divBdr>
                  <w:divsChild>
                    <w:div w:id="1302999459">
                      <w:marLeft w:val="0"/>
                      <w:marRight w:val="0"/>
                      <w:marTop w:val="0"/>
                      <w:marBottom w:val="0"/>
                      <w:divBdr>
                        <w:top w:val="none" w:sz="0" w:space="0" w:color="auto"/>
                        <w:left w:val="none" w:sz="0" w:space="0" w:color="auto"/>
                        <w:bottom w:val="none" w:sz="0" w:space="0" w:color="auto"/>
                        <w:right w:val="none" w:sz="0" w:space="0" w:color="auto"/>
                      </w:divBdr>
                      <w:divsChild>
                        <w:div w:id="1382485952">
                          <w:marLeft w:val="0"/>
                          <w:marRight w:val="0"/>
                          <w:marTop w:val="0"/>
                          <w:marBottom w:val="0"/>
                          <w:divBdr>
                            <w:top w:val="none" w:sz="0" w:space="0" w:color="auto"/>
                            <w:left w:val="none" w:sz="0" w:space="0" w:color="auto"/>
                            <w:bottom w:val="none" w:sz="0" w:space="0" w:color="auto"/>
                            <w:right w:val="none" w:sz="0" w:space="0" w:color="auto"/>
                          </w:divBdr>
                          <w:divsChild>
                            <w:div w:id="41231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271983">
      <w:bodyDiv w:val="1"/>
      <w:marLeft w:val="0"/>
      <w:marRight w:val="0"/>
      <w:marTop w:val="0"/>
      <w:marBottom w:val="0"/>
      <w:divBdr>
        <w:top w:val="none" w:sz="0" w:space="0" w:color="auto"/>
        <w:left w:val="none" w:sz="0" w:space="0" w:color="auto"/>
        <w:bottom w:val="none" w:sz="0" w:space="0" w:color="auto"/>
        <w:right w:val="none" w:sz="0" w:space="0" w:color="auto"/>
      </w:divBdr>
    </w:div>
    <w:div w:id="684673620">
      <w:bodyDiv w:val="1"/>
      <w:marLeft w:val="0"/>
      <w:marRight w:val="0"/>
      <w:marTop w:val="0"/>
      <w:marBottom w:val="0"/>
      <w:divBdr>
        <w:top w:val="none" w:sz="0" w:space="0" w:color="auto"/>
        <w:left w:val="none" w:sz="0" w:space="0" w:color="auto"/>
        <w:bottom w:val="none" w:sz="0" w:space="0" w:color="auto"/>
        <w:right w:val="none" w:sz="0" w:space="0" w:color="auto"/>
      </w:divBdr>
    </w:div>
    <w:div w:id="767851975">
      <w:bodyDiv w:val="1"/>
      <w:marLeft w:val="0"/>
      <w:marRight w:val="0"/>
      <w:marTop w:val="0"/>
      <w:marBottom w:val="0"/>
      <w:divBdr>
        <w:top w:val="none" w:sz="0" w:space="0" w:color="auto"/>
        <w:left w:val="none" w:sz="0" w:space="0" w:color="auto"/>
        <w:bottom w:val="none" w:sz="0" w:space="0" w:color="auto"/>
        <w:right w:val="none" w:sz="0" w:space="0" w:color="auto"/>
      </w:divBdr>
    </w:div>
    <w:div w:id="779028564">
      <w:bodyDiv w:val="1"/>
      <w:marLeft w:val="0"/>
      <w:marRight w:val="0"/>
      <w:marTop w:val="0"/>
      <w:marBottom w:val="0"/>
      <w:divBdr>
        <w:top w:val="none" w:sz="0" w:space="0" w:color="auto"/>
        <w:left w:val="none" w:sz="0" w:space="0" w:color="auto"/>
        <w:bottom w:val="none" w:sz="0" w:space="0" w:color="auto"/>
        <w:right w:val="none" w:sz="0" w:space="0" w:color="auto"/>
      </w:divBdr>
    </w:div>
    <w:div w:id="1067461925">
      <w:bodyDiv w:val="1"/>
      <w:marLeft w:val="0"/>
      <w:marRight w:val="0"/>
      <w:marTop w:val="0"/>
      <w:marBottom w:val="0"/>
      <w:divBdr>
        <w:top w:val="none" w:sz="0" w:space="0" w:color="auto"/>
        <w:left w:val="none" w:sz="0" w:space="0" w:color="auto"/>
        <w:bottom w:val="none" w:sz="0" w:space="0" w:color="auto"/>
        <w:right w:val="none" w:sz="0" w:space="0" w:color="auto"/>
      </w:divBdr>
    </w:div>
    <w:div w:id="1248885787">
      <w:bodyDiv w:val="1"/>
      <w:marLeft w:val="0"/>
      <w:marRight w:val="0"/>
      <w:marTop w:val="0"/>
      <w:marBottom w:val="0"/>
      <w:divBdr>
        <w:top w:val="none" w:sz="0" w:space="0" w:color="auto"/>
        <w:left w:val="none" w:sz="0" w:space="0" w:color="auto"/>
        <w:bottom w:val="none" w:sz="0" w:space="0" w:color="auto"/>
        <w:right w:val="none" w:sz="0" w:space="0" w:color="auto"/>
      </w:divBdr>
      <w:divsChild>
        <w:div w:id="1905987797">
          <w:marLeft w:val="0"/>
          <w:marRight w:val="0"/>
          <w:marTop w:val="0"/>
          <w:marBottom w:val="0"/>
          <w:divBdr>
            <w:top w:val="none" w:sz="0" w:space="0" w:color="auto"/>
            <w:left w:val="none" w:sz="0" w:space="0" w:color="auto"/>
            <w:bottom w:val="none" w:sz="0" w:space="0" w:color="auto"/>
            <w:right w:val="none" w:sz="0" w:space="0" w:color="auto"/>
          </w:divBdr>
          <w:divsChild>
            <w:div w:id="243075656">
              <w:marLeft w:val="0"/>
              <w:marRight w:val="0"/>
              <w:marTop w:val="180"/>
              <w:marBottom w:val="180"/>
              <w:divBdr>
                <w:top w:val="none" w:sz="0" w:space="0" w:color="auto"/>
                <w:left w:val="none" w:sz="0" w:space="0" w:color="auto"/>
                <w:bottom w:val="none" w:sz="0" w:space="0" w:color="auto"/>
                <w:right w:val="none" w:sz="0" w:space="0" w:color="auto"/>
              </w:divBdr>
            </w:div>
          </w:divsChild>
        </w:div>
        <w:div w:id="2078815388">
          <w:marLeft w:val="0"/>
          <w:marRight w:val="0"/>
          <w:marTop w:val="0"/>
          <w:marBottom w:val="0"/>
          <w:divBdr>
            <w:top w:val="none" w:sz="0" w:space="0" w:color="auto"/>
            <w:left w:val="none" w:sz="0" w:space="0" w:color="auto"/>
            <w:bottom w:val="none" w:sz="0" w:space="0" w:color="auto"/>
            <w:right w:val="none" w:sz="0" w:space="0" w:color="auto"/>
          </w:divBdr>
          <w:divsChild>
            <w:div w:id="1046485754">
              <w:marLeft w:val="0"/>
              <w:marRight w:val="0"/>
              <w:marTop w:val="0"/>
              <w:marBottom w:val="0"/>
              <w:divBdr>
                <w:top w:val="none" w:sz="0" w:space="0" w:color="auto"/>
                <w:left w:val="none" w:sz="0" w:space="0" w:color="auto"/>
                <w:bottom w:val="none" w:sz="0" w:space="0" w:color="auto"/>
                <w:right w:val="none" w:sz="0" w:space="0" w:color="auto"/>
              </w:divBdr>
              <w:divsChild>
                <w:div w:id="1314875541">
                  <w:marLeft w:val="0"/>
                  <w:marRight w:val="0"/>
                  <w:marTop w:val="0"/>
                  <w:marBottom w:val="0"/>
                  <w:divBdr>
                    <w:top w:val="none" w:sz="0" w:space="0" w:color="auto"/>
                    <w:left w:val="none" w:sz="0" w:space="0" w:color="auto"/>
                    <w:bottom w:val="none" w:sz="0" w:space="0" w:color="auto"/>
                    <w:right w:val="none" w:sz="0" w:space="0" w:color="auto"/>
                  </w:divBdr>
                  <w:divsChild>
                    <w:div w:id="1142577327">
                      <w:marLeft w:val="0"/>
                      <w:marRight w:val="0"/>
                      <w:marTop w:val="0"/>
                      <w:marBottom w:val="0"/>
                      <w:divBdr>
                        <w:top w:val="none" w:sz="0" w:space="0" w:color="auto"/>
                        <w:left w:val="none" w:sz="0" w:space="0" w:color="auto"/>
                        <w:bottom w:val="none" w:sz="0" w:space="0" w:color="auto"/>
                        <w:right w:val="none" w:sz="0" w:space="0" w:color="auto"/>
                      </w:divBdr>
                      <w:divsChild>
                        <w:div w:id="1580216408">
                          <w:marLeft w:val="0"/>
                          <w:marRight w:val="0"/>
                          <w:marTop w:val="0"/>
                          <w:marBottom w:val="0"/>
                          <w:divBdr>
                            <w:top w:val="none" w:sz="0" w:space="0" w:color="auto"/>
                            <w:left w:val="none" w:sz="0" w:space="0" w:color="auto"/>
                            <w:bottom w:val="none" w:sz="0" w:space="0" w:color="auto"/>
                            <w:right w:val="none" w:sz="0" w:space="0" w:color="auto"/>
                          </w:divBdr>
                          <w:divsChild>
                            <w:div w:id="98416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302994">
      <w:bodyDiv w:val="1"/>
      <w:marLeft w:val="0"/>
      <w:marRight w:val="0"/>
      <w:marTop w:val="0"/>
      <w:marBottom w:val="0"/>
      <w:divBdr>
        <w:top w:val="none" w:sz="0" w:space="0" w:color="auto"/>
        <w:left w:val="none" w:sz="0" w:space="0" w:color="auto"/>
        <w:bottom w:val="none" w:sz="0" w:space="0" w:color="auto"/>
        <w:right w:val="none" w:sz="0" w:space="0" w:color="auto"/>
      </w:divBdr>
    </w:div>
    <w:div w:id="1486972018">
      <w:bodyDiv w:val="1"/>
      <w:marLeft w:val="0"/>
      <w:marRight w:val="0"/>
      <w:marTop w:val="0"/>
      <w:marBottom w:val="0"/>
      <w:divBdr>
        <w:top w:val="none" w:sz="0" w:space="0" w:color="auto"/>
        <w:left w:val="none" w:sz="0" w:space="0" w:color="auto"/>
        <w:bottom w:val="none" w:sz="0" w:space="0" w:color="auto"/>
        <w:right w:val="none" w:sz="0" w:space="0" w:color="auto"/>
      </w:divBdr>
    </w:div>
    <w:div w:id="1498113898">
      <w:bodyDiv w:val="1"/>
      <w:marLeft w:val="0"/>
      <w:marRight w:val="0"/>
      <w:marTop w:val="0"/>
      <w:marBottom w:val="0"/>
      <w:divBdr>
        <w:top w:val="none" w:sz="0" w:space="0" w:color="auto"/>
        <w:left w:val="none" w:sz="0" w:space="0" w:color="auto"/>
        <w:bottom w:val="none" w:sz="0" w:space="0" w:color="auto"/>
        <w:right w:val="none" w:sz="0" w:space="0" w:color="auto"/>
      </w:divBdr>
      <w:divsChild>
        <w:div w:id="223951154">
          <w:marLeft w:val="0"/>
          <w:marRight w:val="0"/>
          <w:marTop w:val="0"/>
          <w:marBottom w:val="750"/>
          <w:divBdr>
            <w:top w:val="none" w:sz="0" w:space="0" w:color="auto"/>
            <w:left w:val="none" w:sz="0" w:space="0" w:color="auto"/>
            <w:bottom w:val="none" w:sz="0" w:space="0" w:color="auto"/>
            <w:right w:val="none" w:sz="0" w:space="0" w:color="auto"/>
          </w:divBdr>
        </w:div>
      </w:divsChild>
    </w:div>
    <w:div w:id="1849950713">
      <w:bodyDiv w:val="1"/>
      <w:marLeft w:val="0"/>
      <w:marRight w:val="0"/>
      <w:marTop w:val="0"/>
      <w:marBottom w:val="0"/>
      <w:divBdr>
        <w:top w:val="none" w:sz="0" w:space="0" w:color="auto"/>
        <w:left w:val="none" w:sz="0" w:space="0" w:color="auto"/>
        <w:bottom w:val="none" w:sz="0" w:space="0" w:color="auto"/>
        <w:right w:val="none" w:sz="0" w:space="0" w:color="auto"/>
      </w:divBdr>
    </w:div>
    <w:div w:id="204212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3.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9E458B-D1AF-406D-B982-3A315B63F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10207</TotalTime>
  <Pages>17</Pages>
  <Words>5001</Words>
  <Characters>28506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Nadine El Bakhour (1916671)</cp:lastModifiedBy>
  <cp:revision>14</cp:revision>
  <dcterms:created xsi:type="dcterms:W3CDTF">2022-11-09T05:46:00Z</dcterms:created>
  <dcterms:modified xsi:type="dcterms:W3CDTF">2022-12-17T20:22:00Z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