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B9FE2F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A95FD0">
              <w:rPr>
                <w:b/>
                <w:color w:val="auto"/>
                <w:sz w:val="32"/>
              </w:rPr>
              <w:t xml:space="preserve"> THOMAS HUMPHREYS (GWENT)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D56F7F8" w:rsidR="005A1BA3" w:rsidRDefault="00A95FD0" w:rsidP="0022001B">
            <w:pPr>
              <w:overflowPunct/>
              <w:autoSpaceDE/>
              <w:autoSpaceDN/>
              <w:adjustRightInd/>
              <w:ind w:right="-330"/>
              <w:textAlignment w:val="auto"/>
              <w:rPr>
                <w:b/>
                <w:color w:val="auto"/>
                <w:sz w:val="32"/>
              </w:rPr>
            </w:pPr>
            <w:r>
              <w:rPr>
                <w:b/>
                <w:color w:val="auto"/>
                <w:sz w:val="32"/>
              </w:rPr>
              <w:t xml:space="preserve"> </w:t>
            </w:r>
            <w:r w:rsidRPr="00A95FD0">
              <w:rPr>
                <w:b/>
                <w:color w:val="auto"/>
                <w:sz w:val="32"/>
                <w:highlight w:val="yellow"/>
              </w:rPr>
              <w:t>2024015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2099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23EA1A5" w14:textId="77777777" w:rsidR="005B5B70" w:rsidRDefault="005B5B70" w:rsidP="005B5B70"/>
    <w:p w14:paraId="0B2D0EC5" w14:textId="683E1F2B" w:rsidR="005B5B70" w:rsidRDefault="005B5B70" w:rsidP="005B5B70">
      <w:r>
        <w:t xml:space="preserve">In this essay I am going to be focussing on and discussing my initial six-month police training period spent with the learning and development team.  I am going to be taking an in depth look at the coping strategies I used and applied to minimise stress and develop resilience during this time.   In order to assist me in doing so, I am going to be referring to </w:t>
      </w:r>
      <w:proofErr w:type="spellStart"/>
      <w:r>
        <w:t>Bortons</w:t>
      </w:r>
      <w:proofErr w:type="spellEnd"/>
      <w:r>
        <w:t xml:space="preserve"> reflective model of 1971.  This is an academic study template which enables myself as the learner to look at what I did and the effects it had.  It requires the learner to reflect on exactly what they did, look at why that action or activity was significant and look at how that action or activity could be used again.  </w:t>
      </w:r>
    </w:p>
    <w:p w14:paraId="5A9C47D9" w14:textId="77777777" w:rsidR="005B5B70" w:rsidRDefault="005B5B70" w:rsidP="005B5B70">
      <w:r>
        <w:t xml:space="preserve">There is no disputing the fact that the first six months of the programme were tough and an eye-opening experience.  It highlighted just how diverse and varied the role of a police officer is and how challenging policing in the modern world can be.  From an academic stance it was tough to initially get back into the learning mindset and this proved stressful at times.  Especially when it came to the summative exams and revising for them.  Therefore, I had to establish and put into practise a number of coping strategies in order to get me through it.   A practise I have always been good at which I was able to reapply was getting adequate sleep/rest.   By being strict with my sleep/rest routine I was able to ensure that I always attended lessons feeling awake and ready to learn.  This then boosted my concentration levels and resulted in me being able to absorb more information, information of which proved pivotal for the exam.  In addition, I was never tired and feeling like I am missing out on information due to being fatigued.  Over the years, numerous studies and articles have been conducted and written looking into the importance of sleep and the way it helps reduce stress.  </w:t>
      </w:r>
    </w:p>
    <w:p w14:paraId="387D3716" w14:textId="7624857C" w:rsidR="005B5B70" w:rsidRDefault="005B5B70" w:rsidP="005B5B70">
      <w:r>
        <w:t xml:space="preserve">Sleep is a powerful stress reducer.  </w:t>
      </w:r>
      <w:r w:rsidR="00D43B8D">
        <w:t>‘</w:t>
      </w:r>
      <w:r>
        <w:t>Following a regular sleep routine calms and restores the body, improves concentration, regulates mood and sharpens judgement and decision making</w:t>
      </w:r>
      <w:r w:rsidR="00D43B8D">
        <w:t>’</w:t>
      </w:r>
      <w:r>
        <w:t>. (</w:t>
      </w:r>
      <w:proofErr w:type="spellStart"/>
      <w:r>
        <w:t>SleepScoreLabs</w:t>
      </w:r>
      <w:proofErr w:type="spellEnd"/>
      <w:r>
        <w:t xml:space="preserve">, 2016). A good indicator that this coping strategy was effective is the way that throughout the initial six months my sleeping pattern was never disturbed.  I was always able to ensure I got a good night’s sleep and for me conditions such as insomnia were never an issue.  If I was unable to get to sleep, it may have been a sign that the stress was taking hold and becoming a problem.  Research has shown that there is a definite link between stress and insomnia.  In an article I have researched online, </w:t>
      </w:r>
      <w:r w:rsidR="00D43B8D">
        <w:t>‘</w:t>
      </w:r>
      <w:r>
        <w:t>40% of respondents said they aren’t getting the recommended amount of rest</w:t>
      </w:r>
      <w:r w:rsidR="00D43B8D">
        <w:t>’</w:t>
      </w:r>
      <w:r>
        <w:t xml:space="preserve">.  The article then goes on to inform me that </w:t>
      </w:r>
      <w:r w:rsidR="00D43B8D">
        <w:t>‘</w:t>
      </w:r>
      <w:r>
        <w:t>prolonged exposure to stress without relaxation can result in shorter sleep duration and poorer quality sleep</w:t>
      </w:r>
      <w:r w:rsidR="00D43B8D">
        <w:t>’</w:t>
      </w:r>
      <w:r>
        <w:t>. (</w:t>
      </w:r>
      <w:proofErr w:type="spellStart"/>
      <w:r>
        <w:t>Verywellmind</w:t>
      </w:r>
      <w:proofErr w:type="spellEnd"/>
      <w:r>
        <w:t xml:space="preserve">, 2021) Getting adequate rest is definitely a coping strategy I would use again.  I believe this is a strategy that can be used a lot within life and if done correctly there is little or no need to change it.  As previously stated, I was lucky and able to find a way that it worked well for me. </w:t>
      </w:r>
    </w:p>
    <w:p w14:paraId="36B70602" w14:textId="77777777" w:rsidR="005B5B70" w:rsidRDefault="005B5B70" w:rsidP="005B5B70">
      <w:r>
        <w:t xml:space="preserve">Another coping strategy I found myself turning to was playing video games.   This is a hobby I have had since I was a child and it helps me alleviate stress and develop resilience.  When playing video games, I find myself becoming lost in the moment and deeply submerged in the alternative world I am to discover.  After completing my daily work tasks within learning and development I would come home and turn the PlayStation on.  I found that by having something else to focus on shifted my brains attention and enabled me to be able to switch off from work, therefore reducing stress. Video games are often controversial due to some of the negative press they receive, some may even argue that they do the opposite and make you more stressed and even less resilient.  However, research has shown that video games are in fact a good way to relieve stress.  Researchers who quizzed 1,000 gamers on their attitudes to gaming found 55 percent play video games because it helps them </w:t>
      </w:r>
      <w:r>
        <w:lastRenderedPageBreak/>
        <w:t xml:space="preserve">to unwind and relieve stress (Bailey, 2018).  The same article then goes on to list some interesting statistics to further strengthen their claim;  of the 55 percent, 42 percent of those said they feel at their happiest when they are performing well in a video game with another 27 percent believing that playing video games has helped them to process or deal with a mental health issue or concern.  Having read and digested these facts I would strongly agree that I fall into the above, from someone with first-hand experience in mental health I can honestly say that the above facts are true to myself and I whole heartedly agree.  Much like my first coping strategy this one would require no adjusting if I was to use it again.  The way in which I play video games to relieve stress works extremely well and I would not like to change this in any way.  In terms of moving forward, I will continue to use this as a stress reliever throughout my career.    In summary, the two main coping strategies I turned to were getting adequate sleep/rest and playing video games, these were not exclusive, however the main two I found myself resorting to.   Both of which were highly beneficial and worked extremely well for me.  By using these coping strategies, I was able to achieve the best results from my initial six-month training period whilst remaining cool, calm and collected.  I did not let the workload get on top of me and was able to manage it effectively.  I can only hope that the rest of my career is as successful as the first six months and I look forward to seeing what the future holds. </w:t>
      </w:r>
    </w:p>
    <w:p w14:paraId="616003F9" w14:textId="77777777" w:rsidR="00FF7784" w:rsidRPr="00270EEB" w:rsidRDefault="00FF7784" w:rsidP="00FF7EBB">
      <w:pPr>
        <w:jc w:val="both"/>
        <w:rPr>
          <w:sz w:val="24"/>
          <w:szCs w:val="24"/>
        </w:rPr>
      </w:pPr>
    </w:p>
    <w:p w14:paraId="3B855813" w14:textId="412D464E" w:rsidR="00FF7784" w:rsidRPr="00270EEB" w:rsidRDefault="00D709E3" w:rsidP="00FF7EBB">
      <w:pPr>
        <w:jc w:val="both"/>
        <w:rPr>
          <w:sz w:val="24"/>
          <w:szCs w:val="24"/>
        </w:rPr>
      </w:pPr>
      <w:r>
        <w:rPr>
          <w:sz w:val="24"/>
          <w:szCs w:val="24"/>
        </w:rPr>
        <w:t>Word count: 1006</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5B5B70">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w:t>
            </w:r>
            <w:r w:rsidRPr="00CD6C63">
              <w:rPr>
                <w:sz w:val="24"/>
                <w:szCs w:val="24"/>
              </w:rPr>
              <w:t>effective communication</w:t>
            </w:r>
            <w:r w:rsidRPr="62FE5CAF">
              <w:rPr>
                <w:sz w:val="24"/>
                <w:szCs w:val="24"/>
              </w:rPr>
              <w:t xml:space="preserve">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6A73DBDF" w14:textId="7A7B84C7" w:rsidR="00AA666E" w:rsidRPr="00270EEB" w:rsidRDefault="00450C83" w:rsidP="0000084D">
      <w:pPr>
        <w:jc w:val="both"/>
        <w:rPr>
          <w:sz w:val="24"/>
          <w:szCs w:val="24"/>
        </w:rPr>
      </w:pPr>
      <w:r w:rsidRPr="00450C83">
        <w:rPr>
          <w:b/>
          <w:sz w:val="24"/>
          <w:szCs w:val="24"/>
        </w:rPr>
        <w:t>ANSWER:</w:t>
      </w:r>
      <w:r w:rsidR="00250FB6">
        <w:rPr>
          <w:b/>
          <w:sz w:val="24"/>
          <w:szCs w:val="24"/>
        </w:rPr>
        <w:t xml:space="preserve">  </w:t>
      </w:r>
    </w:p>
    <w:p w14:paraId="79C6F38B" w14:textId="77777777" w:rsidR="00AA666E" w:rsidRPr="00270EEB" w:rsidRDefault="00AA666E" w:rsidP="00FF7EBB">
      <w:pPr>
        <w:jc w:val="both"/>
        <w:rPr>
          <w:sz w:val="24"/>
          <w:szCs w:val="24"/>
        </w:rPr>
      </w:pPr>
    </w:p>
    <w:p w14:paraId="3B45ADCE" w14:textId="77777777" w:rsidR="0053700D" w:rsidRDefault="0053700D" w:rsidP="0053700D">
      <w:r>
        <w:t xml:space="preserve">In this essay I am going to be reflecting on a policing incident involving conflict whereby I played a significant role with the offender.  In order to assist me in giving an accurate reflection, parts of my writing will be centred around the Greenway reflective model 1995.  </w:t>
      </w:r>
    </w:p>
    <w:p w14:paraId="7B29854F" w14:textId="77777777" w:rsidR="0053700D" w:rsidRDefault="0053700D" w:rsidP="0053700D">
      <w:r>
        <w:t xml:space="preserve">‘The 1995 model is easy to remember being ‘DO-REVIEW-PLAN’.  It is a singular closed-loop model which focuses on a specific event’ (Essay Writing Service UK, 2021) </w:t>
      </w:r>
    </w:p>
    <w:p w14:paraId="02EC20DD" w14:textId="77777777" w:rsidR="0053700D" w:rsidRDefault="0053700D" w:rsidP="0053700D">
      <w:r>
        <w:t>This is an excellent model to refer to in this piece of work as I am specifically reflecting on a singular incident.  The incident I am going to refer to is a case of alleged domestic violence and criminal damage that myself, tutor and fellow tutee attended on only day two of the tutorship phase.  We received a call from the force control room informing us that there had been a report of an individual being abusive and causing damage to a house in a residential street.  This was believed to be a domestic related incident whereby both parties had previously been entered in a relationship but recently separated.  We attended the incident as an emergency with blue lights and sirens activated.  On arrival the suspected offender was still at the scene and was clearly agitated and upset, the caller was inside of the property.  My initial thoughts were legislative and the offences which may have been committed, at this stage it was unclear exactly what had been happening.  However, I could have been looking at S.1 Criminal Damage act 1971, S.2 Criminal Damage 1971, Breach of the Peace and/or violence offences under the Offences against the person Act 1861.  It was clear from the beginning of the incident I was to experience no cultural, ethnicity or language issues.  Socially this incident occurred in a residential area with children present, therefore it was vital that I was able to contain the situation to limit the disturbance, however thankfully as it was around lunch time lots of children were in school and the street was relatively quiet.</w:t>
      </w:r>
    </w:p>
    <w:p w14:paraId="37B566D2" w14:textId="77777777" w:rsidR="0053700D" w:rsidRDefault="0053700D" w:rsidP="0053700D">
      <w:r>
        <w:lastRenderedPageBreak/>
        <w:t xml:space="preserve">Given the volatile and agitated nature of the offender it was highly important that myself and colleagues were able to apply effective communication in order to establish the facts and calm the situation down.  At this point my tutor entered the address to speak to the caller whilst myself and fellow tutee remained outside and looked to build rapport with the offender.  I was fully aware of my surroundings and was observing the offender’s mannerisms and behaviour at all times.  I was able to demonstrate active listening skills and showed a genuine interest in what I was being told.  In addition to this I was asking a variety of open-ended questions with the odd closed question to best get to the bottom of their version of events.  My technique has been backed up in research where (Farrell, 2016) states; ‘Open ended questions prompt people to answer with sentences, lists and stories, giving deeper and new insights’.  My body worn video was activated and I was able to document the information in my electronic pocket notebook.  Studies have illustrated that ‘building rapport has been shown to improve the accuracy and amount of information elicited from victims and witnesses’ (College of Policing, 2020).  I suspected that by bringing the offender down to my level and gaining trust I would be able to gather the best and most accurate information.  This turned out to be true and I feel as though I was able to learn a valuable skill from this situation.  Furthermore, at one stage in the conversation the offender asked me if it would be ok to smoke a cigarette, although not ideal I was able to use this as a negation tactic and another way for me to calm the situation and gain their trust.  By being successful in my use of verbal communications the situation never escalated to a point whereby physical restraint was required and I felt like I dealt with the initial response effectively.  If I was to plan how to approach a similar situation again, I would utilise a very similar tactic with the addition of having more confidence in my abilities.    </w:t>
      </w:r>
    </w:p>
    <w:p w14:paraId="45366A65" w14:textId="77777777" w:rsidR="0053700D" w:rsidRDefault="0053700D" w:rsidP="0053700D">
      <w:r>
        <w:t xml:space="preserve">By now my tutor returned from the house with new information provided by the caller.  Based on what they were told it was clear that offences of Criminal Damage and assault had been committed and it would be necessary to arrest the offender to protect the victim and prevent further harm. I did not want all my previous good work in calming the situation to all be in vein, so I acted quickly to ensure that things could not escalate.  I was transparent in the way that I explained the necessity to arrest and acted on a rational thought process based on fact as opposed to emotion.  I was able to reapply earlier tactics and considered the codes of practice governed by the Police and Criminal Act 1984 code G, which governs the power of arrest under S.24.  This is to ensure the arrest is legal and offers guidance on what officers must say.  Further consideration was given for Article 5 of the Human Rights Act 1998.  It is a big decision to remove a person’s liberty and I ensured that I was able to communicate in a language the offender would understand.  Despite the offender remaining calm and no need for any force tactics, they were compliantly placed in handcuffs to the rear for officer safety and escorted to the police vehicle.  Once searched under section 32 of the Police and Criminal Evidence Act and whilst waiting for a van to convey to custody their demeanour changed, and they started to become more verbally aggressive towards myself and colleagues.  The cycle of conflict also known as </w:t>
      </w:r>
      <w:proofErr w:type="spellStart"/>
      <w:r>
        <w:t>Betari’s</w:t>
      </w:r>
      <w:proofErr w:type="spellEnd"/>
      <w:r>
        <w:t xml:space="preserve"> Box is a model that is centred on conflict and how best to deal with it.  Information provided by (MindTools, 2021) explains that ‘The </w:t>
      </w:r>
      <w:proofErr w:type="spellStart"/>
      <w:r>
        <w:t>Betari</w:t>
      </w:r>
      <w:proofErr w:type="spellEnd"/>
      <w:r>
        <w:t xml:space="preserve"> Box illustrates how our attitudes and behaviours directly affect the attitudes and behaviours of people around us’.  Despite the offender becoming restless I remained calm and professional in the hope that this had an effect on calming the offender down.  Once they realised that they were unable to provoke a response out of me they stopped the aggression and their emotion changed to upset. This resulted in a positive outcome to the incident as after a short wait the van arrived, and the offender was taken away allowing myself to conduct further enquires and gather information from neighbours.  On reflection I was proud that I was able to manage a potentially volatile conflict situation with no need to get physical or hands on at any point.  This job could have had a very different outcome if it wasn’t for myself and colleagues demonstrating a fair and well-rounded approach to core policing principles and ethics.  All decisions made on the day centred around quick thinking and referring to the Police National Decision Model (NDM).    To summarise this incident as a whole I would say it was a real learning curve and eye-opening experience into how the way you present yourself can influence the behaviour and attitudes of others.  In addition to this it highlighted how building rapport and trying to establish quick relationships with people can assist in </w:t>
      </w:r>
      <w:proofErr w:type="gramStart"/>
      <w:r>
        <w:t>your</w:t>
      </w:r>
      <w:proofErr w:type="gramEnd"/>
      <w:r>
        <w:t xml:space="preserve"> enquires.  I found myself looking for common ground with the offender in order for them to try and see beyond the uniform and feel like they can open up and explain in detail.  This has given me confidence to be able to go to another job of similar nature and look to calm it down and resolve as successfully as I did this.  As the offender in this incident identified as the same ethnicity as myself, I had no issue with culturally sensitive practice or language.  However, with that in mind I am fully aware as to how diverse policing can be and these are all vital considerations that would potentially need to be made on any other given day.   If I was to plan for this incident next time, I would look to be taking the approach of why fix what is not broken and deal with it in a similar way, all with the addition of slightly more experience and confidence. </w:t>
      </w:r>
    </w:p>
    <w:p w14:paraId="607A0D29" w14:textId="74178968" w:rsidR="00AA666E" w:rsidRPr="0053700D" w:rsidRDefault="0053700D" w:rsidP="00FF7EBB">
      <w:pPr>
        <w:jc w:val="both"/>
        <w:rPr>
          <w:b/>
          <w:bCs/>
          <w:sz w:val="24"/>
          <w:szCs w:val="24"/>
        </w:rPr>
      </w:pPr>
      <w:r>
        <w:rPr>
          <w:b/>
          <w:bCs/>
          <w:sz w:val="24"/>
          <w:szCs w:val="24"/>
        </w:rPr>
        <w:lastRenderedPageBreak/>
        <w:t>Word count: 1379</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0A35A082" w:rsidR="00025650" w:rsidRDefault="00025650" w:rsidP="00025650">
      <w:pPr>
        <w:jc w:val="both"/>
        <w:rPr>
          <w:sz w:val="24"/>
          <w:szCs w:val="24"/>
        </w:rPr>
      </w:pPr>
    </w:p>
    <w:p w14:paraId="3654B32B" w14:textId="77777777" w:rsidR="00A35601" w:rsidRDefault="00A35601" w:rsidP="00A35601">
      <w:r>
        <w:t xml:space="preserve">In this essay I am going to be reflecting on a policing incident in which I played a significant role with a victim of crime and how I supported them through their harrowing ordeal.  In order to do this, I will break this piece of work into three parts.   The first part will be a brief description of the incident, the second an explanation and reflection with the final part being an illustration as to how I engaged with policing values and other key considerations.  </w:t>
      </w:r>
    </w:p>
    <w:p w14:paraId="6A6A5382" w14:textId="3BA8D905" w:rsidR="00A35601" w:rsidRDefault="00A35601" w:rsidP="00A35601">
      <w:r>
        <w:t xml:space="preserve">The incident I am going to refer to for the purposes of this piece of work is a hate crime myself and my tutor were dispatched to.  Reports were given to us via the force control room that a vulnerable female was looking to report the fact that items had been stolen from her rear garden and other items had been vandalised in the process.   The main social element I had to deal with was the female’s vulnerability as she was living alone with her young son and suffering with Cerebral Palsy.  In addition to this the female was partially deaf and her speech was impacted as a result.   Another social element was the scene.  The female lived in a council homes property that had been specifically adapted for those with disabilities.   Therefore, I knew from the offset that the caller was vulnerable and police attendance was required as soon as possible.    With reference to legislation I was looking at theft, namely section 1 of the Theft Act 1968.  However, as the caller felt that she was being targeted due to her circumstances, this was not only a theft, it was also a hate crime.  I did not encounter any cultural or ethnicity issues during the course of this incident.  The slight language issue I encountered was not due to the females understanding of the language, it was her disability and hearing that meant I found myself repeating things on several occasions.  I must stress that this was not a problem for me, and I </w:t>
      </w:r>
      <w:r w:rsidR="008D4C58">
        <w:t>show</w:t>
      </w:r>
      <w:r>
        <w:t xml:space="preserve"> the care and compassion she deserved.  </w:t>
      </w:r>
    </w:p>
    <w:p w14:paraId="0C1288BB" w14:textId="1C5468CA" w:rsidR="00A35601" w:rsidRDefault="00A35601" w:rsidP="00A35601">
      <w:r>
        <w:t xml:space="preserve">As the dispatched officer I have numerous responsibilities governed by policing practises and procedures in order that the victim gets the outcome they deserve.  In this incident my top responsibility was ensuring the safety of those involved, looking to put the victim at ease and establishing the facts in relation to possible offender(s).  ‘Many see the Criminal Procedure and Investigations Act 1996 (CPIA) as relating only to disclosure, but it also relates to the conduct of </w:t>
      </w:r>
      <w:r>
        <w:lastRenderedPageBreak/>
        <w:t xml:space="preserve">investigation overall.’ (Bryant et al. 2020, p. 568).  The investigation I was to commence was fully in line with the above and I acted accordingly around this.  This is further governed specifically by S.22(3) of the Criminal Procedure and Investigations Act 1996 which reads: ‘In this part references to recording information are to put it in a durable or retrievable form (such as writing or tape). (Criminal Procedure and investigations Act 1996).  Another key element that underpins how police officers deal with incidents is the code of ethics.  ‘The code of ethics is a code of practice for the principles and standards of professional behaviour for the policing profession of England and Wales’ (Gwent Police, 2021).   On arrival the first thing I did was activate my body worn video.  This was to ensure that I gathered the best possible evidence and that nothing key was missed.  In addition to this, body worn video is an excellent tool to review the incident to ensure that the admin that follows is as accurate as possible.  This is </w:t>
      </w:r>
      <w:r w:rsidR="008D4C58">
        <w:t>in line</w:t>
      </w:r>
      <w:r>
        <w:t xml:space="preserve"> with the CPIA 1996 as I recorded the incident in tape form.  Once inside the property I sat down with the victim in order to document a statement.  I was open and honest with them and explained that they could end up in court by providing a statement, however it was realistically the only way to proceed.  The victim was happy to support this, and I asked a series of questions regarding special measures and anything we could reasonably do to ensure attendance.  The purpose of the statement was to gather the facts from the victim’s perspective and to give them a say into how the incident made them feel.  I was able to document a well-structured timeline of the incident and gather a chronological order of the events.  From this I was able to gauge a better understanding of what it was I was dealing with and the further lines of enquiry.  I was able to conduct house to house with the neighbours in the local area to see if they had seen or heard anything.  I then delivered safety advice to the victim telling them to keep windows and doors locked and secured and to call 999 if ever they see anything.  The incident was then categorised as a hate crime and sent off to the dedicated hate crime team who would assess the case and contact the victim with further updates.  </w:t>
      </w:r>
    </w:p>
    <w:p w14:paraId="3E1433FE" w14:textId="149AEA38" w:rsidR="00A35601" w:rsidRDefault="00A35601" w:rsidP="00A35601">
      <w:r>
        <w:t xml:space="preserve">By talking to the victim, I was able to establish that the theft was only a minor part of the problem within her life.  It came to light that there was a struggle with the everyday activities of running the home and her young son was stepping up to the role of caring for his mother.  Based on this I took the initiative and following the Gwent Police safeguarding policy decided to submit a public protection notice (PPN) on the child and a vulnerable adult form on the mother.  A PPN is submitted when an officer feels that a child is at risk or could potentially be at risk of harm or strain.  Although I did not see anything that made me feel the child was in any immediate threat or danger, I felt I would not be doing my job properly if I did not complete one.  Likewise, with the Vulnerable Adult form, I wanted to make the social services aware of the situation and look to get additional help and support for the victim.  This is in line with my integrity and professionalism.  These forms were submitted and later documented in writing before the end of my shift.  It was then sent to the relevant third parties as per force policy.  Prior to leaving the address I ensured again that the victim and her son were ok and asked if there was anything else, I could assist them with.  I left a victim of crime information card which included a crime reference number, my officer details and telephone number if anything was remembered after I had left.  This was me taking accountability for the job and offering myself as a single point of contact for any further issues.    </w:t>
      </w:r>
    </w:p>
    <w:p w14:paraId="281B6ABF" w14:textId="1753F885" w:rsidR="00A35601" w:rsidRDefault="00A35601" w:rsidP="00A35601">
      <w:r>
        <w:t>On reflection I feel that this particular incident is a fantastic example of how I engaged with policing values.  Putting it in writing helps to identify that throughout the whole ordeal I was professional and conducted all lines of enquiry in line with the CPIA 1996 and the code of ethics and listed examples of this throughout.  I was structured with the investigation and ensured that I completed all relevant forms in order for the victim to have the best possible outcome and best experience from the justice system.  I dealt with the victim with the upmost respect and always in accordance to their needs.  Despite their language choice being English I identified that I had to articulate my words due to their personal circumstance and found myself explaining things at a slightly slower pace.  I also had the consideration for the victims reduced mobility and was able to assist in moving things out of the way in order for her to have a clear path to get up and walk around.  I did not encounter any culturally sensitive practise during this incident.  Every action I took on the day was documented electronically either via video or text and would be retrievable if requested.  Furthermore, I feel like there was an understanding from the victim of the seriousness of the matter and it was dealt with promptly efficiently.</w:t>
      </w:r>
      <w:r w:rsidR="00B83069">
        <w:t xml:space="preserve">  </w:t>
      </w:r>
      <w:r w:rsidR="009D76DB">
        <w:t xml:space="preserve">If I was to deal with this situation again, I would deal with it in a very similar if not the same vein.  I feel like such incidents are very linear and you can only deal with what is in front of you.  Looking back, it was a success. </w:t>
      </w:r>
    </w:p>
    <w:p w14:paraId="3783695D" w14:textId="476DF07F" w:rsidR="00A35601" w:rsidRDefault="00A35601" w:rsidP="00A35601"/>
    <w:p w14:paraId="5FB01E90" w14:textId="54301B07" w:rsidR="00A35601" w:rsidRDefault="00A35601" w:rsidP="00A35601">
      <w:r>
        <w:t>WORD COUNT: 1</w:t>
      </w:r>
      <w:r w:rsidR="009D76DB">
        <w:t>401</w:t>
      </w:r>
    </w:p>
    <w:p w14:paraId="3EDAE233" w14:textId="77777777" w:rsidR="00A35601" w:rsidRDefault="00A35601" w:rsidP="00A35601"/>
    <w:p w14:paraId="465B4436" w14:textId="77777777" w:rsidR="00A35601" w:rsidRPr="00270EEB" w:rsidRDefault="00A35601" w:rsidP="00025650">
      <w:pPr>
        <w:jc w:val="both"/>
        <w:rPr>
          <w:sz w:val="24"/>
          <w:szCs w:val="24"/>
        </w:rPr>
      </w:pPr>
    </w:p>
    <w:p w14:paraId="1967E2A8"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6B0989EF" w14:textId="5A99A1AD" w:rsidR="00025650" w:rsidRPr="00A35601" w:rsidRDefault="64D01D80" w:rsidP="00A35601">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bookmarkStart w:id="0" w:name="_Hlk80089549"/>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w:t>
            </w:r>
            <w:r w:rsidRPr="00FB66DF">
              <w:rPr>
                <w:sz w:val="24"/>
                <w:szCs w:val="24"/>
              </w:rPr>
              <w:t xml:space="preserve">. </w:t>
            </w:r>
            <w:r w:rsidRPr="00FB66DF">
              <w:rPr>
                <w:b/>
                <w:bCs/>
                <w:sz w:val="24"/>
                <w:szCs w:val="24"/>
              </w:rPr>
              <w:t>Reflect</w:t>
            </w:r>
            <w:r w:rsidRPr="62FE5CAF">
              <w:rPr>
                <w:sz w:val="24"/>
                <w:szCs w:val="24"/>
              </w:rPr>
              <w:t xml:space="preserve"> on how you applied the </w:t>
            </w:r>
            <w:r w:rsidRPr="00FB66DF">
              <w:rPr>
                <w:sz w:val="24"/>
                <w:szCs w:val="24"/>
              </w:rPr>
              <w:t>National Decision Model (NDM</w:t>
            </w:r>
            <w:r w:rsidRPr="62FE5CAF">
              <w:rPr>
                <w:sz w:val="24"/>
                <w:szCs w:val="24"/>
              </w:rPr>
              <w:t xml:space="preserve">)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w:t>
            </w:r>
            <w:r w:rsidRPr="00FB66DF">
              <w:rPr>
                <w:sz w:val="24"/>
                <w:szCs w:val="24"/>
              </w:rPr>
              <w:t>CPIA</w:t>
            </w:r>
            <w:r w:rsidRPr="62FE5CAF">
              <w:rPr>
                <w:sz w:val="24"/>
                <w:szCs w:val="24"/>
              </w:rPr>
              <w:t xml:space="preserve">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bookmarkEnd w:id="0"/>
    </w:tbl>
    <w:p w14:paraId="09D61C2B" w14:textId="77777777" w:rsidR="003C458C" w:rsidRPr="00270EEB" w:rsidRDefault="003C458C" w:rsidP="003C458C">
      <w:pPr>
        <w:jc w:val="both"/>
        <w:rPr>
          <w:sz w:val="24"/>
          <w:szCs w:val="24"/>
        </w:rPr>
      </w:pPr>
    </w:p>
    <w:p w14:paraId="31450434" w14:textId="576BEF8E" w:rsidR="00117807" w:rsidRDefault="003C458C" w:rsidP="003C458C">
      <w:pPr>
        <w:jc w:val="both"/>
        <w:rPr>
          <w:b/>
          <w:sz w:val="24"/>
          <w:szCs w:val="24"/>
        </w:rPr>
      </w:pPr>
      <w:r w:rsidRPr="00450C83">
        <w:rPr>
          <w:b/>
          <w:sz w:val="24"/>
          <w:szCs w:val="24"/>
        </w:rPr>
        <w:t>ANSWER:</w:t>
      </w:r>
      <w:r w:rsidR="005A1B05">
        <w:rPr>
          <w:b/>
          <w:sz w:val="24"/>
          <w:szCs w:val="24"/>
        </w:rPr>
        <w:t xml:space="preserve"> </w:t>
      </w:r>
    </w:p>
    <w:p w14:paraId="25293D28" w14:textId="77777777" w:rsidR="005A1B05" w:rsidRPr="00450C83" w:rsidRDefault="005A1B05" w:rsidP="003C458C">
      <w:pPr>
        <w:jc w:val="both"/>
        <w:rPr>
          <w:b/>
          <w:sz w:val="24"/>
          <w:szCs w:val="24"/>
        </w:rPr>
      </w:pPr>
    </w:p>
    <w:p w14:paraId="2ABDFD43" w14:textId="77777777" w:rsidR="00B8784C" w:rsidRDefault="00B8784C" w:rsidP="00B8784C">
      <w:r>
        <w:t xml:space="preserve">In this essay I am going to be focussing on and discussing a policing incident in which I played a significant role with an offender.  I am going to be taking an in depth look at the way in which I used my discretion as a police officer and how I managed the offender.  In order to assist me in doing so, I am going to be referring to Gibbs reflective model of 1988.  Furthermore, this piece of writing will be broken down into three parts.  The first part being a brief description of the incident including the National Decision Model, the second an explanation of my responsibilities in line with the CPIA and the conclusion being an illustration of how policing values were engaged.  </w:t>
      </w:r>
    </w:p>
    <w:p w14:paraId="55A9AB29" w14:textId="77777777" w:rsidR="00B8784C" w:rsidRDefault="00B8784C" w:rsidP="00B8784C">
      <w:r>
        <w:t>The incident I am going to refer to for this piece of work is a road traffic collision myself, tutor and fellow tutee attended on day one.  We were on route to an alternative job when we witnessed a single motorcycle on its side with the rider sat on the side of the carriageway.   My tutor illuminated the blue lights and we stopped to assist.   Like every other policing incident, I was going through the National Decision Model (NDM) in my head in order to establish how best resolve the situation I was facing. The college of policing describes the National decision model as follows.</w:t>
      </w:r>
    </w:p>
    <w:p w14:paraId="69182A18" w14:textId="37796B23" w:rsidR="00B8784C" w:rsidRDefault="00B8784C" w:rsidP="00B8784C">
      <w:r>
        <w:t xml:space="preserve">‘The model has its centre the code of ethics, as the touchstone for all decision making.  Using the model encourages officers and staff to act in accordance with the code and use their discretion where appropriate’ (College of policing, 2014).  On stopping it became clear from the offset that we were to face no cultural, ethnicity or language barriers. However, in terms of legislative context there could have been a whole array of offences under the Road Traffic Act 1988.  It was at this point that I had to consider how to resolve the incident.  The first thing I had to do in line with the NDM was to gather the information and intelligence into what had happened.  The safety and condition of the rider was my number one concern.  I was looking to establish if there were any injuries and the extent of these.  I was considering the potential need for an ambulance; however, it never came to this as the rider was lucky enough to have minor grazes to his hands and knees.  I then asked the rider how the accident occurred and if there were any contributing factors i.e. speed or substance misuse to which he replied </w:t>
      </w:r>
      <w:r>
        <w:lastRenderedPageBreak/>
        <w:t xml:space="preserve">that he felt himself hit a stone on the roundabout.  Once the initial safety was accounted for and facts obtained, I was then able to assess the threat risk and develop a working strategy.   The main threat and risk in this incident </w:t>
      </w:r>
      <w:proofErr w:type="gramStart"/>
      <w:r>
        <w:t>was</w:t>
      </w:r>
      <w:proofErr w:type="gramEnd"/>
      <w:r>
        <w:t xml:space="preserve"> in the form of the traffic on the live carriageway.  In order to combat this my fellow tutee positioned themselves in a high visibility jacket to the rear of the police vehicle and attempted to slow oncoming vehicles down prior to the crash site.  In an incident like this discretion is key and there is not one single way to deal with it.  There are a number of powers and policies available to myself as a police officer and how I reach the best conclusion is by considering them in terms of the National decision model and what I am faced with at the time.  As a result of Police National computer checks on the rider it transpired that he did not have a valid license or insurance.  In addition to this the bike was also being ridden on a false vehicle identifier.  At this point as well as considering my powers and policies I was also thinking about options and contingencies and how I could apply discretion to this job.  When it came to </w:t>
      </w:r>
      <w:proofErr w:type="gramStart"/>
      <w:r>
        <w:t>dealing</w:t>
      </w:r>
      <w:proofErr w:type="gramEnd"/>
      <w:r>
        <w:t xml:space="preserve"> with the matter and following advice from my tutor it was decided that we needed to seize the motorcycle under section 165 of the Road Traffic Act and report the rider for the offences of no license or insurance.  This was done via a traffic offence report (TOR).  This is an example of using discretion as another option would have been to arrest the rider at the roadside for these offences or request, he attends a police station to be interviewed on a voluntary basis.  However, given the fact that the rider was compliant with me, had owned up to his mistake and was clearly shaken up by the incident, I decided that reporting him for the offences by means of alternative disposal was more suitable than taking him into custody.  This links in with the conclusion element of Gibbs model as alternatives were considered.  Furthermore, the decision was made not to pursue the false number plates as a suitable explanation was given and the rider had assured us this was in the process of being rectified.  The relevant paperwork was completed and personally delivered to the offender’s home address the following morning.  I provided them with my works telephone number to contact me if they have any further questions or quires.  This was demonstrating my personal duty of care as this was also at my discretion.  This incident had me feeling very positive as it was the first ever incident I dealt with as a constable.  Furthermore, I thought that I dealt with it promptly and effectively considering the circumstances. The good bit about the experience as a whole was the surge of confidence I felt having attended.  There are no bad points as such I would like to </w:t>
      </w:r>
      <w:r w:rsidR="008C52CA">
        <w:t>add,</w:t>
      </w:r>
      <w:r>
        <w:t xml:space="preserve"> and I remain proud of the experience.  In terms of an action plan for if I am ever faced with a similar incident, I would always consider what I am faced with at the time.  In policing I feel that it is subjective and would not be suitable to have an action plan as such, as all incidents are different.  However, ensuring the life and limb of those involved will always be top priority and will continue to do this moving forward.   As mentioned in a previous essay, the CPIA governs not only disclosure, but the conduct in which an officer goes about their investigation.   This is governed specifically by S.22(3) of the Criminal Procedure and Investigations Act 1996 which reads: ‘In this part references to recording information are to put it in a durable or retrievable form (such as writing or tape). (Criminal Procedure and investigations Act 1996).  My key responsibilities </w:t>
      </w:r>
      <w:r w:rsidR="00C669FB">
        <w:t>in line</w:t>
      </w:r>
      <w:r>
        <w:t xml:space="preserve"> with the CPIA in this incident were the ways in which I recorded and presented the information in relation to the incident as a whole. </w:t>
      </w:r>
    </w:p>
    <w:p w14:paraId="5F13D1A1" w14:textId="77777777" w:rsidR="00B8784C" w:rsidRDefault="00B8784C" w:rsidP="00B8784C">
      <w:r>
        <w:t xml:space="preserve">In terms of conducting this investigation in line with the CPIA, it was vital that the whole incident was recorded on body worn video.  This is critical as it acts as pivotal evidence should the case ever be brought before a court.  It is fully disclosable in tape format and cannot be disputed.   All communication between the offender and the police was written on an electronic pocket notebook and signed by the offender making it fully disclosable and eligible to be used in evidence. This information is then retained on file and can be used again to settle any discrepancies or complaints.  The TOR was signed by both myself and the offender and both of us retained a copy.  Although not exhaustive, Honesty and integrity are the top two policing values I follow in terms of making decisions and dealing with incidents.  As a police officer it is crucial that I remain impartial at all times.  This is backed up through the College of Policing who state, ‘we must not allow personal feelings, beliefs or opinions to unfairly influence our actions in any situation’. (College of policing, 2021).  </w:t>
      </w:r>
    </w:p>
    <w:p w14:paraId="165DF172" w14:textId="4F5B9DF9" w:rsidR="00B8784C" w:rsidRDefault="00B8784C" w:rsidP="00B8784C">
      <w:r>
        <w:t xml:space="preserve">This incident was no exception and I ensured that I dealt with it fairly and appropriately regardless of any preconceptions.   I ensured that I acted on the information I was presented with as opposed to any form of bias.  Furthermore, the decisions I made on the day were all based on evidence </w:t>
      </w:r>
      <w:r w:rsidR="00C669FB">
        <w:t>in line</w:t>
      </w:r>
      <w:r>
        <w:t xml:space="preserve"> with (College of Policing, 2021).  This led to a fairer and more appropriate outcome to the situation and all involved.  </w:t>
      </w:r>
    </w:p>
    <w:p w14:paraId="2D0461BB" w14:textId="77777777" w:rsidR="00B8784C" w:rsidRDefault="00B8784C" w:rsidP="00B8784C"/>
    <w:p w14:paraId="1C260912" w14:textId="508228FC" w:rsidR="00B8784C" w:rsidRPr="00E0434C" w:rsidRDefault="00B8784C" w:rsidP="00B8784C">
      <w:pPr>
        <w:rPr>
          <w:b/>
          <w:bCs/>
        </w:rPr>
      </w:pPr>
      <w:r>
        <w:rPr>
          <w:b/>
          <w:bCs/>
        </w:rPr>
        <w:t>Word count: 13</w:t>
      </w:r>
      <w:r w:rsidR="00C669FB">
        <w:rPr>
          <w:b/>
          <w:bCs/>
        </w:rPr>
        <w:t>80</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92CAEBA" w14:textId="4532164A"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B8784C">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2345"/>
        <w:gridCol w:w="2325"/>
        <w:gridCol w:w="2811"/>
      </w:tblGrid>
      <w:tr w:rsidR="00220D06" w:rsidRPr="00270EEB" w14:paraId="7286CFA3" w14:textId="77777777" w:rsidTr="00B313DA">
        <w:trPr>
          <w:trHeight w:val="1205"/>
        </w:trPr>
        <w:tc>
          <w:tcPr>
            <w:tcW w:w="2417"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34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32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81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B313DA">
        <w:trPr>
          <w:trHeight w:val="8440"/>
        </w:trPr>
        <w:tc>
          <w:tcPr>
            <w:tcW w:w="2417" w:type="dxa"/>
            <w:shd w:val="clear" w:color="auto" w:fill="auto"/>
          </w:tcPr>
          <w:p w14:paraId="66224223" w14:textId="24099CD8" w:rsidR="00220D06" w:rsidRPr="00282C5F" w:rsidRDefault="00903C70" w:rsidP="00FF7EBB">
            <w:pPr>
              <w:jc w:val="both"/>
              <w:rPr>
                <w:spacing w:val="-4"/>
              </w:rPr>
            </w:pPr>
            <w:r w:rsidRPr="00282C5F">
              <w:rPr>
                <w:spacing w:val="-4"/>
              </w:rPr>
              <w:t>The first area I have identified I would like to develop is my statement taking</w:t>
            </w:r>
            <w:r w:rsidR="002B752C" w:rsidRPr="00282C5F">
              <w:rPr>
                <w:spacing w:val="-4"/>
              </w:rPr>
              <w:t>, this is to include victim, witness and offender.</w:t>
            </w:r>
            <w:r w:rsidRPr="00282C5F">
              <w:rPr>
                <w:spacing w:val="-4"/>
              </w:rPr>
              <w:t xml:space="preserve">  I feel that this would be beneficial to keep my evidence accurate and concise and not spend too much time going over irrelevant material or facts.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345" w:type="dxa"/>
            <w:shd w:val="clear" w:color="auto" w:fill="auto"/>
          </w:tcPr>
          <w:p w14:paraId="1DD535CE" w14:textId="247A94D1" w:rsidR="00220D06" w:rsidRPr="00E9170B" w:rsidRDefault="00F90631" w:rsidP="00FF7EBB">
            <w:pPr>
              <w:jc w:val="both"/>
              <w:rPr>
                <w:spacing w:val="-4"/>
              </w:rPr>
            </w:pPr>
            <w:r w:rsidRPr="00E9170B">
              <w:rPr>
                <w:spacing w:val="-4"/>
              </w:rPr>
              <w:t>As the old saying go</w:t>
            </w:r>
            <w:r w:rsidR="00AD4583" w:rsidRPr="00E9170B">
              <w:rPr>
                <w:spacing w:val="-4"/>
              </w:rPr>
              <w:t xml:space="preserve">es ‘practise makes perfect’.  The main way I will achieve this is by focussing on jobs which require statements to be taken. This repeatability element will then be a way that I get to grips with statements and how best to write them.  </w:t>
            </w:r>
            <w:r w:rsidR="00AA7E43" w:rsidRPr="00E9170B">
              <w:rPr>
                <w:spacing w:val="-4"/>
              </w:rPr>
              <w:t xml:space="preserve">Another way I will achieve this is by not being afraid to ask for help or clarification.  Once I have been told or advised on a </w:t>
            </w:r>
            <w:r w:rsidR="00E67646" w:rsidRPr="00E9170B">
              <w:rPr>
                <w:spacing w:val="-4"/>
              </w:rPr>
              <w:t>statement,</w:t>
            </w:r>
            <w:r w:rsidR="00AA7E43" w:rsidRPr="00E9170B">
              <w:rPr>
                <w:spacing w:val="-4"/>
              </w:rPr>
              <w:t xml:space="preserve"> I will carry that information forward to the next one. </w:t>
            </w:r>
            <w:r w:rsidR="00AD4583" w:rsidRPr="00E9170B">
              <w:rPr>
                <w:spacing w:val="-4"/>
              </w:rPr>
              <w:t xml:space="preserve"> </w:t>
            </w:r>
          </w:p>
        </w:tc>
        <w:tc>
          <w:tcPr>
            <w:tcW w:w="2325" w:type="dxa"/>
            <w:shd w:val="clear" w:color="auto" w:fill="auto"/>
          </w:tcPr>
          <w:p w14:paraId="177DD410" w14:textId="7118ED1F" w:rsidR="00220D06" w:rsidRPr="00E9170B" w:rsidRDefault="00E67C97" w:rsidP="00FF7EBB">
            <w:pPr>
              <w:jc w:val="both"/>
              <w:rPr>
                <w:spacing w:val="-4"/>
              </w:rPr>
            </w:pPr>
            <w:r w:rsidRPr="00E9170B">
              <w:rPr>
                <w:spacing w:val="-4"/>
              </w:rPr>
              <w:t>Th</w:t>
            </w:r>
            <w:r w:rsidR="008C3571" w:rsidRPr="00E9170B">
              <w:rPr>
                <w:spacing w:val="-4"/>
              </w:rPr>
              <w:t xml:space="preserve">ere is a large support network within policing. Initially the support </w:t>
            </w:r>
            <w:r w:rsidRPr="00E9170B">
              <w:rPr>
                <w:spacing w:val="-4"/>
              </w:rPr>
              <w:t>in</w:t>
            </w:r>
            <w:r w:rsidR="008C3571" w:rsidRPr="00E9170B">
              <w:rPr>
                <w:spacing w:val="-4"/>
              </w:rPr>
              <w:t xml:space="preserve"> </w:t>
            </w:r>
            <w:r w:rsidRPr="00E9170B">
              <w:rPr>
                <w:spacing w:val="-4"/>
              </w:rPr>
              <w:t>the</w:t>
            </w:r>
            <w:r w:rsidR="008C3571" w:rsidRPr="00E9170B">
              <w:rPr>
                <w:spacing w:val="-4"/>
              </w:rPr>
              <w:t xml:space="preserve"> </w:t>
            </w:r>
            <w:r w:rsidRPr="00E9170B">
              <w:rPr>
                <w:spacing w:val="-4"/>
              </w:rPr>
              <w:t xml:space="preserve">first instance is my tutor.  </w:t>
            </w:r>
            <w:r w:rsidR="008C3571" w:rsidRPr="00E9170B">
              <w:rPr>
                <w:spacing w:val="-4"/>
              </w:rPr>
              <w:t>The aim of the tutor hub is to iron out any areas that</w:t>
            </w:r>
            <w:r w:rsidR="00F90631" w:rsidRPr="00E9170B">
              <w:rPr>
                <w:spacing w:val="-4"/>
              </w:rPr>
              <w:t xml:space="preserve"> I</w:t>
            </w:r>
            <w:r w:rsidR="008C3571" w:rsidRPr="00E9170B">
              <w:rPr>
                <w:spacing w:val="-4"/>
              </w:rPr>
              <w:t xml:space="preserve"> feel</w:t>
            </w:r>
            <w:r w:rsidR="00F90631" w:rsidRPr="00E9170B">
              <w:rPr>
                <w:spacing w:val="-4"/>
              </w:rPr>
              <w:t xml:space="preserve"> I </w:t>
            </w:r>
            <w:r w:rsidR="008C3571" w:rsidRPr="00E9170B">
              <w:rPr>
                <w:spacing w:val="-4"/>
              </w:rPr>
              <w:t>need extra support on and work on it together.</w:t>
            </w:r>
            <w:r w:rsidR="00384929" w:rsidRPr="00E9170B">
              <w:rPr>
                <w:spacing w:val="-4"/>
              </w:rPr>
              <w:t xml:space="preserve">  Looking into the future I will be able to turn to my more experienced colleagues within the response team(s) and my supervisors.  I am also in the fortunate position that for the duration of my degree the university are willing to provide me with support and a lot of the lecturers have a background</w:t>
            </w:r>
            <w:r w:rsidR="00F90631" w:rsidRPr="00E9170B">
              <w:rPr>
                <w:spacing w:val="-4"/>
              </w:rPr>
              <w:t xml:space="preserve"> </w:t>
            </w:r>
            <w:r w:rsidR="00384929" w:rsidRPr="00E9170B">
              <w:rPr>
                <w:spacing w:val="-4"/>
              </w:rPr>
              <w:t>in policing.</w:t>
            </w:r>
          </w:p>
        </w:tc>
        <w:tc>
          <w:tcPr>
            <w:tcW w:w="2811" w:type="dxa"/>
            <w:shd w:val="clear" w:color="auto" w:fill="auto"/>
          </w:tcPr>
          <w:p w14:paraId="47654265" w14:textId="7247212A" w:rsidR="00903C70" w:rsidRPr="00E9170B" w:rsidRDefault="00903C70" w:rsidP="62FE5CAF">
            <w:pPr>
              <w:jc w:val="both"/>
              <w:rPr>
                <w:spacing w:val="-4"/>
              </w:rPr>
            </w:pPr>
            <w:r w:rsidRPr="00E9170B">
              <w:rPr>
                <w:spacing w:val="-4"/>
              </w:rPr>
              <w:t xml:space="preserve">In line with the SMART acronym I will be looking to ensure this target is kept to a strict timeline. </w:t>
            </w:r>
            <w:r w:rsidR="008F66D0" w:rsidRPr="00E9170B">
              <w:rPr>
                <w:spacing w:val="-4"/>
              </w:rPr>
              <w:t xml:space="preserve"> This is specific because I have recognised a key element of policing, I would like to improve, it is not generalised.  The way in which I can measure the progress with this target is by comparing my old statements to my new and tracking any improvements.  </w:t>
            </w:r>
            <w:r w:rsidR="00FA4A49" w:rsidRPr="00E9170B">
              <w:rPr>
                <w:spacing w:val="-4"/>
              </w:rPr>
              <w:t>This area for development is definitely attainable and I believe it will come with experience.</w:t>
            </w:r>
            <w:r w:rsidR="007A144C" w:rsidRPr="00E9170B">
              <w:rPr>
                <w:spacing w:val="-4"/>
              </w:rPr>
              <w:t xml:space="preserve"> This links nicely with it being realistic as I know and am confident with my own capabilities and feel this is definitely something achievable.  Finally, in terms of timescale this is a steady constant as opposed to something I can set a date to.  I </w:t>
            </w:r>
            <w:r w:rsidR="00AA5CE1" w:rsidRPr="00E9170B">
              <w:rPr>
                <w:spacing w:val="-4"/>
              </w:rPr>
              <w:t>can constantly</w:t>
            </w:r>
            <w:r w:rsidR="004F2CA6" w:rsidRPr="00E9170B">
              <w:rPr>
                <w:spacing w:val="-4"/>
              </w:rPr>
              <w:t xml:space="preserve"> review my </w:t>
            </w:r>
            <w:r w:rsidR="00B313DA" w:rsidRPr="00E9170B">
              <w:rPr>
                <w:spacing w:val="-4"/>
              </w:rPr>
              <w:t>progress,</w:t>
            </w:r>
            <w:r w:rsidR="004F2CA6" w:rsidRPr="00E9170B">
              <w:rPr>
                <w:spacing w:val="-4"/>
              </w:rPr>
              <w:t xml:space="preserve"> but statements will only get stronger throughout my career. </w:t>
            </w:r>
          </w:p>
          <w:p w14:paraId="17E4F2F4" w14:textId="77777777" w:rsidR="00AA7E43" w:rsidRPr="00E9170B" w:rsidRDefault="00AA7E43" w:rsidP="62FE5CAF">
            <w:pPr>
              <w:jc w:val="both"/>
              <w:rPr>
                <w:spacing w:val="-4"/>
                <w:sz w:val="24"/>
                <w:szCs w:val="24"/>
              </w:rPr>
            </w:pPr>
          </w:p>
          <w:p w14:paraId="2546F1E1" w14:textId="77777777" w:rsidR="00AA7E43" w:rsidRDefault="00AA7E43" w:rsidP="62FE5CAF">
            <w:pPr>
              <w:jc w:val="both"/>
              <w:rPr>
                <w:sz w:val="24"/>
                <w:szCs w:val="24"/>
              </w:rPr>
            </w:pPr>
          </w:p>
          <w:p w14:paraId="1F90E38B" w14:textId="4CED2BAB" w:rsidR="003C079C" w:rsidRDefault="003C079C" w:rsidP="62FE5CAF">
            <w:pPr>
              <w:jc w:val="both"/>
              <w:rPr>
                <w:sz w:val="24"/>
                <w:szCs w:val="24"/>
              </w:rPr>
            </w:pPr>
          </w:p>
        </w:tc>
      </w:tr>
      <w:tr w:rsidR="00220D06" w:rsidRPr="00270EEB" w14:paraId="4DD6097A" w14:textId="77777777" w:rsidTr="00B313DA">
        <w:trPr>
          <w:trHeight w:val="2699"/>
        </w:trPr>
        <w:tc>
          <w:tcPr>
            <w:tcW w:w="2417" w:type="dxa"/>
            <w:shd w:val="clear" w:color="auto" w:fill="auto"/>
          </w:tcPr>
          <w:p w14:paraId="6B09EB7B" w14:textId="1A9686E1" w:rsidR="00B313DA" w:rsidRPr="00282C5F" w:rsidRDefault="004A2BCC" w:rsidP="00FF7EBB">
            <w:pPr>
              <w:jc w:val="both"/>
              <w:rPr>
                <w:spacing w:val="-10"/>
              </w:rPr>
            </w:pPr>
            <w:r w:rsidRPr="00282C5F">
              <w:rPr>
                <w:spacing w:val="-10"/>
              </w:rPr>
              <w:lastRenderedPageBreak/>
              <w:t xml:space="preserve">Another area I have identified for development is </w:t>
            </w:r>
            <w:r w:rsidR="00282C5F">
              <w:rPr>
                <w:spacing w:val="-10"/>
              </w:rPr>
              <w:t>having the confidence to u</w:t>
            </w:r>
            <w:r w:rsidR="009E5227">
              <w:rPr>
                <w:spacing w:val="-10"/>
              </w:rPr>
              <w:t>tilise</w:t>
            </w:r>
            <w:r w:rsidR="00282C5F">
              <w:rPr>
                <w:spacing w:val="-10"/>
              </w:rPr>
              <w:t xml:space="preserve"> my powers with little or no prompt.  I feel like this is vital and something that needs </w:t>
            </w:r>
            <w:r w:rsidR="009E5227">
              <w:rPr>
                <w:spacing w:val="-10"/>
              </w:rPr>
              <w:t xml:space="preserve">ironing out during my time in the Professional Development </w:t>
            </w:r>
            <w:r w:rsidR="00525D75">
              <w:rPr>
                <w:spacing w:val="-10"/>
              </w:rPr>
              <w:t>Unit</w:t>
            </w:r>
            <w:r w:rsidR="009E5227">
              <w:rPr>
                <w:spacing w:val="-10"/>
              </w:rPr>
              <w:t xml:space="preserve">.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345" w:type="dxa"/>
            <w:shd w:val="clear" w:color="auto" w:fill="auto"/>
          </w:tcPr>
          <w:p w14:paraId="4A5263DB" w14:textId="6BF9813E" w:rsidR="00220D06" w:rsidRPr="00B80C3E" w:rsidRDefault="00B80C3E" w:rsidP="00FF7EBB">
            <w:pPr>
              <w:jc w:val="both"/>
              <w:rPr>
                <w:spacing w:val="-4"/>
              </w:rPr>
            </w:pPr>
            <w:r>
              <w:rPr>
                <w:spacing w:val="-4"/>
              </w:rPr>
              <w:t xml:space="preserve">This development target can be achieved by my tutor taking a step back and ensuring I take control of the situation and deciding on the best outcome.  Another way I can achieve this is by not overthinking a specific job and waiting to see what I am faced with on arrival.  One of the things I have picked up on so far is that incidents are not always as first reported.  Therefore, it is not beneficial for me to overthink how I may deal with it prior to arrival. </w:t>
            </w:r>
          </w:p>
        </w:tc>
        <w:tc>
          <w:tcPr>
            <w:tcW w:w="2325" w:type="dxa"/>
            <w:shd w:val="clear" w:color="auto" w:fill="auto"/>
          </w:tcPr>
          <w:p w14:paraId="55CDA8EA" w14:textId="3FB23A11" w:rsidR="00220D06" w:rsidRPr="002C5C1B" w:rsidRDefault="002C5C1B" w:rsidP="00FF7EBB">
            <w:pPr>
              <w:jc w:val="both"/>
              <w:rPr>
                <w:spacing w:val="-4"/>
              </w:rPr>
            </w:pPr>
            <w:r>
              <w:rPr>
                <w:spacing w:val="-4"/>
              </w:rPr>
              <w:t xml:space="preserve">Support for this area of development can be provided </w:t>
            </w:r>
            <w:r w:rsidR="0038719C">
              <w:rPr>
                <w:spacing w:val="-4"/>
              </w:rPr>
              <w:t>by my tutor as they are on hand to ensure that I am making the right decision at an incident</w:t>
            </w:r>
            <w:r w:rsidR="00B81056">
              <w:rPr>
                <w:spacing w:val="-4"/>
              </w:rPr>
              <w:t xml:space="preserve"> and either back me up or advise otherwise.</w:t>
            </w:r>
            <w:r w:rsidR="0038719C">
              <w:rPr>
                <w:spacing w:val="-4"/>
              </w:rPr>
              <w:t xml:space="preserve"> however, ultimately the decision is down to myself based on the facts and evidence that I am presented with.</w:t>
            </w:r>
            <w:r w:rsidR="00B81056">
              <w:rPr>
                <w:spacing w:val="-4"/>
              </w:rPr>
              <w:t xml:space="preserve">  This will continue throughout my career as I will be able to communicate with my colleagues and superior officers to seek advice and guidance. </w:t>
            </w:r>
          </w:p>
        </w:tc>
        <w:tc>
          <w:tcPr>
            <w:tcW w:w="2811" w:type="dxa"/>
            <w:shd w:val="clear" w:color="auto" w:fill="auto"/>
          </w:tcPr>
          <w:p w14:paraId="25AAFC86" w14:textId="467AEEF5" w:rsidR="62FE5CAF" w:rsidRPr="00E9170B" w:rsidRDefault="00E9170B" w:rsidP="62FE5CAF">
            <w:pPr>
              <w:jc w:val="both"/>
              <w:rPr>
                <w:spacing w:val="-4"/>
              </w:rPr>
            </w:pPr>
            <w:r>
              <w:rPr>
                <w:spacing w:val="-4"/>
              </w:rPr>
              <w:t>In terms of timescale, again this target is SMART.  It is specific because I have identified a single area of improvement as opposed to referring to general terms.  It is easily measurable as I will be able to look back at incidents and see how I have dealt with them and a</w:t>
            </w:r>
            <w:r w:rsidR="001139AE">
              <w:rPr>
                <w:spacing w:val="-4"/>
              </w:rPr>
              <w:t>ssess</w:t>
            </w:r>
            <w:r>
              <w:rPr>
                <w:spacing w:val="-4"/>
              </w:rPr>
              <w:t xml:space="preserve"> the powers I have chosen to use</w:t>
            </w:r>
            <w:r w:rsidR="000E643B">
              <w:rPr>
                <w:spacing w:val="-4"/>
              </w:rPr>
              <w:t xml:space="preserve">.  In terms of attainability this development point is challenging as I have identified it as an area for improvement, however, I believe that is achievable and will of course make me a better police officer in the long run.   </w:t>
            </w:r>
            <w:r w:rsidR="00862F6E">
              <w:rPr>
                <w:spacing w:val="-4"/>
              </w:rPr>
              <w:t xml:space="preserve">I see this point being realistic and I do not foresee any hurdles I may face.  In terms of time, I am looking to have made significant progress on this by the end of my tutorship phase.  </w:t>
            </w:r>
          </w:p>
        </w:tc>
      </w:tr>
      <w:tr w:rsidR="00220D06" w:rsidRPr="00270EEB" w14:paraId="32973BBE" w14:textId="77777777" w:rsidTr="00B313DA">
        <w:trPr>
          <w:trHeight w:val="3905"/>
        </w:trPr>
        <w:tc>
          <w:tcPr>
            <w:tcW w:w="2417" w:type="dxa"/>
            <w:shd w:val="clear" w:color="auto" w:fill="auto"/>
          </w:tcPr>
          <w:p w14:paraId="6B12593B" w14:textId="338D8636" w:rsidR="00220D06" w:rsidRPr="00337DBD" w:rsidRDefault="00337DBD" w:rsidP="00FF7EBB">
            <w:pPr>
              <w:jc w:val="both"/>
              <w:rPr>
                <w:spacing w:val="-4"/>
              </w:rPr>
            </w:pPr>
            <w:r>
              <w:rPr>
                <w:spacing w:val="-4"/>
              </w:rPr>
              <w:t xml:space="preserve">The third area whereby I would like to develop is on my admin and Niche skills.  Niche is the main </w:t>
            </w:r>
            <w:r w:rsidR="00D668E0">
              <w:rPr>
                <w:spacing w:val="-4"/>
              </w:rPr>
              <w:t>computer system used by the police and is a huge part of the job.  I would like to improve on this system in order to fulfil my role to the best of my potential.</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345" w:type="dxa"/>
            <w:shd w:val="clear" w:color="auto" w:fill="auto"/>
          </w:tcPr>
          <w:p w14:paraId="568C69DA" w14:textId="796E01F2" w:rsidR="00220D06" w:rsidRPr="00D24DAA" w:rsidRDefault="00D24DAA" w:rsidP="00FF7EBB">
            <w:pPr>
              <w:jc w:val="both"/>
              <w:rPr>
                <w:spacing w:val="-4"/>
              </w:rPr>
            </w:pPr>
            <w:r>
              <w:rPr>
                <w:spacing w:val="-4"/>
              </w:rPr>
              <w:t xml:space="preserve">I will achieve this by continually working on the system and not shying away from anything.  As every job requires a Niche input there is no hiding from the </w:t>
            </w:r>
            <w:proofErr w:type="gramStart"/>
            <w:r>
              <w:rPr>
                <w:spacing w:val="-4"/>
              </w:rPr>
              <w:t>system</w:t>
            </w:r>
            <w:proofErr w:type="gramEnd"/>
            <w:r>
              <w:rPr>
                <w:spacing w:val="-4"/>
              </w:rPr>
              <w:t xml:space="preserve"> and it is a very large part of the job.  I will put myself forward for admin tasks in order to get more practise and improve my confidence and know how.  I will also be proactive in booking myself onto a force led training course to further my understanding. </w:t>
            </w:r>
          </w:p>
        </w:tc>
        <w:tc>
          <w:tcPr>
            <w:tcW w:w="2325" w:type="dxa"/>
            <w:shd w:val="clear" w:color="auto" w:fill="auto"/>
          </w:tcPr>
          <w:p w14:paraId="63C5B3FF" w14:textId="246C2EED" w:rsidR="00220D06" w:rsidRPr="00D668E0" w:rsidRDefault="00D668E0" w:rsidP="00FF7EBB">
            <w:pPr>
              <w:jc w:val="both"/>
              <w:rPr>
                <w:spacing w:val="-4"/>
              </w:rPr>
            </w:pPr>
            <w:r>
              <w:rPr>
                <w:spacing w:val="-4"/>
              </w:rPr>
              <w:t xml:space="preserve">Whilst in my tutorship I can speak to my tutor for help and support with Niche.  Moving forward and looking into the future I will also be able to turn to my colleagues and supervising officers who have experience in using the software.  Gwent Police are also very understanding of the fact that some officers do struggle with Niche, therefore they offer courses to go over the essentials of the system and look to boost </w:t>
            </w:r>
            <w:r w:rsidR="00BF38AE">
              <w:rPr>
                <w:spacing w:val="-4"/>
              </w:rPr>
              <w:t>officer’s</w:t>
            </w:r>
            <w:r>
              <w:rPr>
                <w:spacing w:val="-4"/>
              </w:rPr>
              <w:t xml:space="preserve"> confidence and understanding. </w:t>
            </w:r>
          </w:p>
        </w:tc>
        <w:tc>
          <w:tcPr>
            <w:tcW w:w="2811" w:type="dxa"/>
            <w:shd w:val="clear" w:color="auto" w:fill="auto"/>
          </w:tcPr>
          <w:p w14:paraId="5A4090B6" w14:textId="7C540798" w:rsidR="62FE5CAF" w:rsidRPr="00AA0DFA" w:rsidRDefault="005C54A4" w:rsidP="62FE5CAF">
            <w:pPr>
              <w:jc w:val="both"/>
              <w:rPr>
                <w:spacing w:val="-4"/>
              </w:rPr>
            </w:pPr>
            <w:r>
              <w:rPr>
                <w:spacing w:val="-4"/>
              </w:rPr>
              <w:t xml:space="preserve">Like my other two areas identified for development I will once again refer to SMART. This is specific as like the others I have been able to be precise in the area I am looking to develop, I have avoided being general and broad.  </w:t>
            </w:r>
            <w:r w:rsidR="00E356B9">
              <w:rPr>
                <w:spacing w:val="-4"/>
              </w:rPr>
              <w:t>Again,</w:t>
            </w:r>
            <w:r>
              <w:rPr>
                <w:spacing w:val="-4"/>
              </w:rPr>
              <w:t xml:space="preserve"> this is easily measurable as I will notice my confidence and speed with the system improve and be able to track this.</w:t>
            </w:r>
            <w:r w:rsidR="00E356B9">
              <w:rPr>
                <w:spacing w:val="-4"/>
              </w:rPr>
              <w:t xml:space="preserve">  Although challenging to me at present I feel this point is very much attainable and realistic.  I am confident in myself and am generally quick to learn and pick things up, I believe this will help me develop this area.  Niche is a system that is constantly changing and being tweaked; </w:t>
            </w:r>
            <w:r w:rsidR="00D24DAA">
              <w:rPr>
                <w:spacing w:val="-4"/>
              </w:rPr>
              <w:t>however,</w:t>
            </w:r>
            <w:r w:rsidR="00E356B9">
              <w:rPr>
                <w:spacing w:val="-4"/>
              </w:rPr>
              <w:t xml:space="preserve"> I would love to feel more confident on the system by the time I am on solo patrol in roughly 4 weeks from writing this.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9CFB52B" w14:textId="77777777" w:rsidR="00430B4F" w:rsidRDefault="00430B4F" w:rsidP="00220997">
      <w:pPr>
        <w:keepNext/>
        <w:rPr>
          <w:b/>
          <w:sz w:val="24"/>
          <w:szCs w:val="24"/>
        </w:rPr>
      </w:pPr>
      <w:bookmarkStart w:id="1" w:name="_GoBack"/>
      <w:bookmarkEnd w:id="1"/>
    </w:p>
    <w:p w14:paraId="36E491EF" w14:textId="77777777" w:rsidR="00430B4F" w:rsidRDefault="00430B4F" w:rsidP="000B1E96">
      <w:pPr>
        <w:keepNext/>
        <w:jc w:val="center"/>
        <w:rPr>
          <w:b/>
          <w:sz w:val="24"/>
          <w:szCs w:val="24"/>
        </w:rPr>
      </w:pPr>
    </w:p>
    <w:p w14:paraId="79BF5E8E" w14:textId="77777777" w:rsidR="00430B4F" w:rsidRDefault="00430B4F" w:rsidP="00430B4F">
      <w:r>
        <w:t>Bailey, G. (2018) ‘Playing video games is a key strategy for coping with stress, study finds’</w:t>
      </w:r>
    </w:p>
    <w:p w14:paraId="3D9B5A88" w14:textId="77777777" w:rsidR="00430B4F" w:rsidRDefault="00430B4F" w:rsidP="00430B4F">
      <w:r>
        <w:t>The Independent, February 09 [online]</w:t>
      </w:r>
    </w:p>
    <w:p w14:paraId="0BECF172" w14:textId="77777777" w:rsidR="00430B4F" w:rsidRDefault="00430B4F" w:rsidP="00430B4F">
      <w:r>
        <w:t xml:space="preserve">Available at: </w:t>
      </w:r>
    </w:p>
    <w:p w14:paraId="1BF75452" w14:textId="77777777" w:rsidR="00430B4F" w:rsidRDefault="00220997" w:rsidP="00430B4F">
      <w:hyperlink r:id="rId20" w:history="1">
        <w:r w:rsidR="00430B4F">
          <w:rPr>
            <w:rStyle w:val="Hyperlink"/>
          </w:rPr>
          <w:t>Playing video games is a key strategy for coping with stress, study finds | The Independent | The Independent</w:t>
        </w:r>
      </w:hyperlink>
    </w:p>
    <w:p w14:paraId="7A6A8036" w14:textId="6A8F1A59" w:rsidR="00430B4F" w:rsidRDefault="00430B4F" w:rsidP="00430B4F">
      <w:r>
        <w:t xml:space="preserve">(Accessed: 25 July 2021) </w:t>
      </w:r>
    </w:p>
    <w:p w14:paraId="0EF2AA1E" w14:textId="0E74F5F3" w:rsidR="00257D1E" w:rsidRDefault="00257D1E" w:rsidP="00430B4F"/>
    <w:p w14:paraId="4779FBF4" w14:textId="77777777" w:rsidR="00257D1E" w:rsidRDefault="00257D1E" w:rsidP="00257D1E">
      <w:pPr>
        <w:rPr>
          <w:i/>
          <w:iCs/>
        </w:rPr>
      </w:pPr>
      <w:r>
        <w:t xml:space="preserve">Bryant, R. et al. (2020) </w:t>
      </w:r>
      <w:r>
        <w:rPr>
          <w:i/>
          <w:iCs/>
        </w:rPr>
        <w:t>Blackstone’s Handbook for policing students 2021.</w:t>
      </w:r>
    </w:p>
    <w:p w14:paraId="2DC395BC" w14:textId="477A6D89" w:rsidR="00257D1E" w:rsidRDefault="00257D1E" w:rsidP="00257D1E">
      <w:r>
        <w:t>Oxford: Oxford University Press</w:t>
      </w:r>
    </w:p>
    <w:p w14:paraId="3EC8F357" w14:textId="3E2C30E4" w:rsidR="00257D1E" w:rsidRDefault="00257D1E" w:rsidP="00257D1E"/>
    <w:p w14:paraId="328D9CFB" w14:textId="77777777" w:rsidR="00257D1E" w:rsidRDefault="00257D1E" w:rsidP="00257D1E">
      <w:pPr>
        <w:rPr>
          <w:i/>
          <w:iCs/>
        </w:rPr>
      </w:pPr>
      <w:r>
        <w:rPr>
          <w:i/>
          <w:iCs/>
        </w:rPr>
        <w:t>Criminal Procedure and Investigations Act 1996, S.22(3).</w:t>
      </w:r>
    </w:p>
    <w:p w14:paraId="7DCC1143" w14:textId="77777777" w:rsidR="00257D1E" w:rsidRDefault="00257D1E" w:rsidP="00257D1E">
      <w:r>
        <w:t xml:space="preserve">Available at: </w:t>
      </w:r>
      <w:hyperlink r:id="rId21" w:history="1">
        <w:r>
          <w:rPr>
            <w:rStyle w:val="Hyperlink"/>
          </w:rPr>
          <w:t>Criminal Procedure and Investigations Act 1996 (legislation.gov.uk)</w:t>
        </w:r>
      </w:hyperlink>
    </w:p>
    <w:p w14:paraId="18BF2D81" w14:textId="325604F7" w:rsidR="00257D1E" w:rsidRDefault="00257D1E" w:rsidP="00257D1E">
      <w:r>
        <w:t>(Accessed: 14</w:t>
      </w:r>
      <w:r w:rsidRPr="00A0402F">
        <w:rPr>
          <w:vertAlign w:val="superscript"/>
        </w:rPr>
        <w:t>th</w:t>
      </w:r>
      <w:r>
        <w:t xml:space="preserve"> August 2021) </w:t>
      </w:r>
    </w:p>
    <w:p w14:paraId="29094CED" w14:textId="64D8E7BA" w:rsidR="002C0589" w:rsidRDefault="002C0589" w:rsidP="00257D1E"/>
    <w:p w14:paraId="31F076E2" w14:textId="77777777" w:rsidR="002C0589" w:rsidRDefault="002C0589" w:rsidP="002C0589">
      <w:pPr>
        <w:rPr>
          <w:i/>
          <w:iCs/>
        </w:rPr>
      </w:pPr>
      <w:r>
        <w:t xml:space="preserve">College of Policing (2021) </w:t>
      </w:r>
      <w:r>
        <w:rPr>
          <w:i/>
          <w:iCs/>
        </w:rPr>
        <w:t>Impartiality.</w:t>
      </w:r>
    </w:p>
    <w:p w14:paraId="710D7C2A" w14:textId="77777777" w:rsidR="002C0589" w:rsidRDefault="002C0589" w:rsidP="002C0589">
      <w:r>
        <w:t xml:space="preserve"> Available at: </w:t>
      </w:r>
      <w:hyperlink r:id="rId22" w:history="1">
        <w:r>
          <w:rPr>
            <w:rStyle w:val="Hyperlink"/>
          </w:rPr>
          <w:t>Impartiality - College of Policing</w:t>
        </w:r>
      </w:hyperlink>
    </w:p>
    <w:p w14:paraId="2D613CB6" w14:textId="77777777" w:rsidR="002C0589" w:rsidRDefault="002C0589" w:rsidP="002C0589">
      <w:r>
        <w:t xml:space="preserve"> (Accessed: 3</w:t>
      </w:r>
      <w:r w:rsidRPr="004B64A5">
        <w:rPr>
          <w:vertAlign w:val="superscript"/>
        </w:rPr>
        <w:t>rd</w:t>
      </w:r>
      <w:r>
        <w:t xml:space="preserve"> September 2021)</w:t>
      </w:r>
    </w:p>
    <w:p w14:paraId="703EBD48" w14:textId="26CB1C4D" w:rsidR="002C0589" w:rsidRDefault="002C0589" w:rsidP="00257D1E"/>
    <w:p w14:paraId="590979B5" w14:textId="5B8EF662" w:rsidR="002C0589" w:rsidRDefault="002C0589" w:rsidP="00257D1E"/>
    <w:p w14:paraId="5409E54D" w14:textId="77777777" w:rsidR="002C0589" w:rsidRDefault="002C0589" w:rsidP="002C0589">
      <w:pPr>
        <w:rPr>
          <w:i/>
          <w:iCs/>
        </w:rPr>
      </w:pPr>
      <w:r>
        <w:t xml:space="preserve">College of Policing (2014) </w:t>
      </w:r>
      <w:r>
        <w:rPr>
          <w:i/>
          <w:iCs/>
        </w:rPr>
        <w:t>National decision model.</w:t>
      </w:r>
    </w:p>
    <w:p w14:paraId="1AAEA79F" w14:textId="77777777" w:rsidR="002C0589" w:rsidRDefault="002C0589" w:rsidP="002C0589">
      <w:r>
        <w:t xml:space="preserve">Available at: </w:t>
      </w:r>
      <w:hyperlink r:id="rId23" w:history="1">
        <w:r>
          <w:rPr>
            <w:rStyle w:val="Hyperlink"/>
          </w:rPr>
          <w:t>National Decision Model (college.police.uk)</w:t>
        </w:r>
      </w:hyperlink>
    </w:p>
    <w:p w14:paraId="396140C6" w14:textId="346107B0" w:rsidR="002C0589" w:rsidRDefault="002C0589" w:rsidP="002C0589">
      <w:r>
        <w:t>(Accessed: 17</w:t>
      </w:r>
      <w:r w:rsidRPr="00450658">
        <w:rPr>
          <w:vertAlign w:val="superscript"/>
        </w:rPr>
        <w:t>th</w:t>
      </w:r>
      <w:r>
        <w:t xml:space="preserve"> August 2021) </w:t>
      </w:r>
    </w:p>
    <w:p w14:paraId="0970BB57" w14:textId="44CFA843" w:rsidR="00220997" w:rsidRDefault="00220997" w:rsidP="002C0589"/>
    <w:p w14:paraId="15B601CB" w14:textId="77777777" w:rsidR="00220997" w:rsidRDefault="00220997" w:rsidP="00220997">
      <w:pPr>
        <w:rPr>
          <w:i/>
          <w:iCs/>
        </w:rPr>
      </w:pPr>
      <w:r>
        <w:t xml:space="preserve">College of Policing (2020) </w:t>
      </w:r>
      <w:r>
        <w:rPr>
          <w:i/>
          <w:iCs/>
        </w:rPr>
        <w:t>Rapport Building.</w:t>
      </w:r>
    </w:p>
    <w:p w14:paraId="026F73C2" w14:textId="77777777" w:rsidR="00220997" w:rsidRDefault="00220997" w:rsidP="00220997">
      <w:r>
        <w:t xml:space="preserve">Available at:  </w:t>
      </w:r>
      <w:hyperlink r:id="rId24" w:history="1">
        <w:r>
          <w:rPr>
            <w:rStyle w:val="Hyperlink"/>
          </w:rPr>
          <w:t>Rapport building | College of Policing</w:t>
        </w:r>
      </w:hyperlink>
    </w:p>
    <w:p w14:paraId="08B896FF" w14:textId="77777777" w:rsidR="00220997" w:rsidRDefault="00220997" w:rsidP="00220997">
      <w:r>
        <w:t>(Accessed: 4</w:t>
      </w:r>
      <w:r w:rsidRPr="000F53BC">
        <w:rPr>
          <w:vertAlign w:val="superscript"/>
        </w:rPr>
        <w:t>th</w:t>
      </w:r>
      <w:r>
        <w:t xml:space="preserve"> September 2021)</w:t>
      </w:r>
    </w:p>
    <w:p w14:paraId="6D76D9E5" w14:textId="039211F1" w:rsidR="00220997" w:rsidRDefault="00220997" w:rsidP="002C0589"/>
    <w:p w14:paraId="15C705D2" w14:textId="77777777" w:rsidR="00220997" w:rsidRPr="00450658" w:rsidRDefault="00220997" w:rsidP="002C0589"/>
    <w:p w14:paraId="79DC5F51" w14:textId="77777777" w:rsidR="00220997" w:rsidRDefault="00220997" w:rsidP="002C0589"/>
    <w:p w14:paraId="1641AF53" w14:textId="77777777" w:rsidR="00220997" w:rsidRDefault="00220997" w:rsidP="00220997">
      <w:r>
        <w:t xml:space="preserve">Essay Writing Service UK (2021) </w:t>
      </w:r>
      <w:r>
        <w:rPr>
          <w:i/>
          <w:iCs/>
        </w:rPr>
        <w:t>Greenway model of reflection</w:t>
      </w:r>
      <w:r>
        <w:t>.</w:t>
      </w:r>
    </w:p>
    <w:p w14:paraId="70EFB13B" w14:textId="77777777" w:rsidR="00220997" w:rsidRDefault="00220997" w:rsidP="00220997">
      <w:r>
        <w:t xml:space="preserve">Available at: </w:t>
      </w:r>
      <w:hyperlink r:id="rId25" w:history="1">
        <w:r>
          <w:rPr>
            <w:rStyle w:val="Hyperlink"/>
          </w:rPr>
          <w:t>Greenaway Model of Reflection (essaywritingserviceuk.co.uk)</w:t>
        </w:r>
      </w:hyperlink>
    </w:p>
    <w:p w14:paraId="366F1979" w14:textId="77777777" w:rsidR="00220997" w:rsidRDefault="00220997" w:rsidP="00220997">
      <w:r>
        <w:t>(Accessed: 4</w:t>
      </w:r>
      <w:r w:rsidRPr="00674D81">
        <w:rPr>
          <w:vertAlign w:val="superscript"/>
        </w:rPr>
        <w:t>th</w:t>
      </w:r>
      <w:r>
        <w:t xml:space="preserve"> September 2021) </w:t>
      </w:r>
    </w:p>
    <w:p w14:paraId="62FEC6BE" w14:textId="7CCDAFC0" w:rsidR="002C0589" w:rsidRDefault="002C0589" w:rsidP="002C0589">
      <w:r>
        <w:t xml:space="preserve">   </w:t>
      </w:r>
    </w:p>
    <w:p w14:paraId="168F0172" w14:textId="13203BDC" w:rsidR="002C0589" w:rsidRDefault="002C0589" w:rsidP="00257D1E"/>
    <w:p w14:paraId="17A4C4B6" w14:textId="77777777" w:rsidR="00220997" w:rsidRDefault="00220997" w:rsidP="00220997">
      <w:pPr>
        <w:rPr>
          <w:i/>
          <w:iCs/>
        </w:rPr>
      </w:pPr>
      <w:r>
        <w:t xml:space="preserve">Farrell, S. (2016) </w:t>
      </w:r>
      <w:r>
        <w:rPr>
          <w:i/>
          <w:iCs/>
        </w:rPr>
        <w:t>Open-ended vs. closed-ended questions in user research.</w:t>
      </w:r>
    </w:p>
    <w:p w14:paraId="271B3A2F" w14:textId="77777777" w:rsidR="00220997" w:rsidRDefault="00220997" w:rsidP="00220997">
      <w:r>
        <w:t xml:space="preserve">Available at: </w:t>
      </w:r>
      <w:hyperlink r:id="rId26" w:history="1">
        <w:r>
          <w:rPr>
            <w:rStyle w:val="Hyperlink"/>
          </w:rPr>
          <w:t>Open-Ended vs. Closed-Ended Questions in User Research (nngroup.com)</w:t>
        </w:r>
      </w:hyperlink>
    </w:p>
    <w:p w14:paraId="5A93DC2A" w14:textId="77777777" w:rsidR="00220997" w:rsidRDefault="00220997" w:rsidP="00220997">
      <w:r>
        <w:t>(Accessed: 4</w:t>
      </w:r>
      <w:r w:rsidRPr="00D77B30">
        <w:rPr>
          <w:vertAlign w:val="superscript"/>
        </w:rPr>
        <w:t>th</w:t>
      </w:r>
      <w:r>
        <w:t xml:space="preserve"> September 2021) </w:t>
      </w:r>
    </w:p>
    <w:p w14:paraId="56A51F0B" w14:textId="77777777" w:rsidR="00220997" w:rsidRDefault="00220997" w:rsidP="00257D1E"/>
    <w:p w14:paraId="405C5DF7" w14:textId="35335809" w:rsidR="00257D1E" w:rsidRDefault="00257D1E" w:rsidP="00257D1E"/>
    <w:p w14:paraId="0DC528F0" w14:textId="5FC04698" w:rsidR="00257D1E" w:rsidRDefault="00257D1E" w:rsidP="00257D1E"/>
    <w:p w14:paraId="6993A364" w14:textId="77777777" w:rsidR="00257D1E" w:rsidRDefault="00257D1E" w:rsidP="00257D1E">
      <w:pPr>
        <w:rPr>
          <w:i/>
          <w:iCs/>
        </w:rPr>
      </w:pPr>
      <w:r>
        <w:t xml:space="preserve">Gwent Police (2021) </w:t>
      </w:r>
      <w:r>
        <w:rPr>
          <w:i/>
          <w:iCs/>
        </w:rPr>
        <w:t>Code of Ethics.</w:t>
      </w:r>
    </w:p>
    <w:p w14:paraId="5FF01422" w14:textId="77777777" w:rsidR="00257D1E" w:rsidRDefault="00257D1E" w:rsidP="00257D1E">
      <w:r>
        <w:t xml:space="preserve">Available at: </w:t>
      </w:r>
      <w:hyperlink r:id="rId27" w:history="1">
        <w:r>
          <w:rPr>
            <w:rStyle w:val="Hyperlink"/>
          </w:rPr>
          <w:t>Code of Ethics | Gwent Police</w:t>
        </w:r>
      </w:hyperlink>
    </w:p>
    <w:p w14:paraId="18415045" w14:textId="33697F0E" w:rsidR="00257D1E" w:rsidRDefault="00257D1E" w:rsidP="00257D1E">
      <w:r>
        <w:t>(Accessed: 14</w:t>
      </w:r>
      <w:r w:rsidRPr="00DA5650">
        <w:rPr>
          <w:vertAlign w:val="superscript"/>
        </w:rPr>
        <w:t>th</w:t>
      </w:r>
      <w:r>
        <w:t xml:space="preserve"> August 2021)</w:t>
      </w:r>
    </w:p>
    <w:p w14:paraId="713C07C3" w14:textId="2702AF37" w:rsidR="00220997" w:rsidRDefault="00220997" w:rsidP="00257D1E"/>
    <w:p w14:paraId="3C7D7AC7" w14:textId="77777777" w:rsidR="00220997" w:rsidRDefault="00220997" w:rsidP="00220997">
      <w:pPr>
        <w:rPr>
          <w:i/>
          <w:iCs/>
        </w:rPr>
      </w:pPr>
      <w:r>
        <w:t xml:space="preserve">Mind Tools (2021) </w:t>
      </w:r>
      <w:proofErr w:type="spellStart"/>
      <w:r>
        <w:rPr>
          <w:i/>
          <w:iCs/>
        </w:rPr>
        <w:t>Betari</w:t>
      </w:r>
      <w:proofErr w:type="spellEnd"/>
      <w:r>
        <w:rPr>
          <w:i/>
          <w:iCs/>
        </w:rPr>
        <w:t xml:space="preserve"> Box</w:t>
      </w:r>
    </w:p>
    <w:p w14:paraId="34DBF956" w14:textId="77777777" w:rsidR="00220997" w:rsidRDefault="00220997" w:rsidP="00220997">
      <w:r>
        <w:t xml:space="preserve">Available at:  </w:t>
      </w:r>
      <w:hyperlink r:id="rId28" w:history="1">
        <w:proofErr w:type="spellStart"/>
        <w:r>
          <w:rPr>
            <w:rStyle w:val="Hyperlink"/>
          </w:rPr>
          <w:t>Betari</w:t>
        </w:r>
        <w:proofErr w:type="spellEnd"/>
        <w:r>
          <w:rPr>
            <w:rStyle w:val="Hyperlink"/>
          </w:rPr>
          <w:t xml:space="preserve"> Box - Communication Skills Training from MindTools.com</w:t>
        </w:r>
      </w:hyperlink>
    </w:p>
    <w:p w14:paraId="75F9384C" w14:textId="77777777" w:rsidR="00220997" w:rsidRPr="00920D3F" w:rsidRDefault="00220997" w:rsidP="00220997">
      <w:r>
        <w:t>(Accessed: 4</w:t>
      </w:r>
      <w:r w:rsidRPr="00920D3F">
        <w:rPr>
          <w:vertAlign w:val="superscript"/>
        </w:rPr>
        <w:t>th</w:t>
      </w:r>
      <w:r>
        <w:t xml:space="preserve"> September 2021) </w:t>
      </w:r>
    </w:p>
    <w:p w14:paraId="2D088FB2" w14:textId="77777777" w:rsidR="00220997" w:rsidRDefault="00220997" w:rsidP="00257D1E"/>
    <w:p w14:paraId="6E611307" w14:textId="77777777" w:rsidR="00257D1E" w:rsidRDefault="00257D1E" w:rsidP="00257D1E"/>
    <w:p w14:paraId="380C35D5" w14:textId="77777777" w:rsidR="00257D1E" w:rsidRDefault="00257D1E" w:rsidP="00430B4F"/>
    <w:p w14:paraId="7DBE3F39" w14:textId="77777777" w:rsidR="00220997" w:rsidRDefault="00220997" w:rsidP="00430B4F"/>
    <w:p w14:paraId="50FD3C72" w14:textId="77777777" w:rsidR="00220997" w:rsidRDefault="00220997" w:rsidP="00430B4F"/>
    <w:p w14:paraId="3A1435CF" w14:textId="77777777" w:rsidR="00220997" w:rsidRDefault="00220997" w:rsidP="00430B4F"/>
    <w:p w14:paraId="2AFD408D" w14:textId="1E04D2B5" w:rsidR="00430B4F" w:rsidRDefault="00430B4F" w:rsidP="00430B4F">
      <w:r>
        <w:t>Scott, E. (2021) ‘The relationship between sleep and stress’</w:t>
      </w:r>
    </w:p>
    <w:p w14:paraId="50A21BE4" w14:textId="77777777" w:rsidR="00430B4F" w:rsidRDefault="00430B4F" w:rsidP="00430B4F">
      <w:r>
        <w:t xml:space="preserve">Available at: </w:t>
      </w:r>
    </w:p>
    <w:p w14:paraId="5FDA09A5" w14:textId="77777777" w:rsidR="00220997" w:rsidRDefault="00220997" w:rsidP="00430B4F">
      <w:hyperlink r:id="rId29" w:history="1">
        <w:r w:rsidR="00430B4F">
          <w:rPr>
            <w:rStyle w:val="Hyperlink"/>
          </w:rPr>
          <w:t>The Relationship Between Stress and Sleep (verywellmind.com)</w:t>
        </w:r>
      </w:hyperlink>
    </w:p>
    <w:p w14:paraId="1953A9EC" w14:textId="0D7BC24F" w:rsidR="00430B4F" w:rsidRDefault="00430B4F" w:rsidP="00430B4F">
      <w:r>
        <w:t xml:space="preserve">(Accessed: 25 July 2021) </w:t>
      </w:r>
    </w:p>
    <w:p w14:paraId="39AA8EA3" w14:textId="77777777" w:rsidR="00430B4F" w:rsidRDefault="00430B4F" w:rsidP="00430B4F"/>
    <w:p w14:paraId="2CA0CD14" w14:textId="77777777" w:rsidR="00430B4F" w:rsidRDefault="00430B4F" w:rsidP="00430B4F">
      <w:pPr>
        <w:keepNext/>
        <w:rPr>
          <w:b/>
          <w:sz w:val="24"/>
          <w:szCs w:val="24"/>
        </w:rPr>
      </w:pPr>
    </w:p>
    <w:p w14:paraId="79483FC4" w14:textId="77777777" w:rsidR="00430B4F" w:rsidRDefault="00430B4F" w:rsidP="00430B4F">
      <w:proofErr w:type="spellStart"/>
      <w:r>
        <w:t>SleepScore</w:t>
      </w:r>
      <w:proofErr w:type="spellEnd"/>
      <w:r>
        <w:t xml:space="preserve"> Labs (2016) How Does Sleep Reduce Stress.</w:t>
      </w:r>
    </w:p>
    <w:p w14:paraId="63C334C4" w14:textId="77777777" w:rsidR="00430B4F" w:rsidRDefault="00430B4F" w:rsidP="00430B4F">
      <w:r>
        <w:t xml:space="preserve">Available at: </w:t>
      </w:r>
    </w:p>
    <w:p w14:paraId="52CC3911" w14:textId="77777777" w:rsidR="00430B4F" w:rsidRDefault="00220997" w:rsidP="00430B4F">
      <w:hyperlink r:id="rId30" w:history="1">
        <w:r w:rsidR="00430B4F">
          <w:rPr>
            <w:rStyle w:val="Hyperlink"/>
          </w:rPr>
          <w:t>How Does Sleep Reduce Stress: 5 Ways Sleep Reduces Stress (sleepscore.com)</w:t>
        </w:r>
      </w:hyperlink>
    </w:p>
    <w:p w14:paraId="7FB6104C" w14:textId="77777777" w:rsidR="00430B4F" w:rsidRDefault="00430B4F" w:rsidP="00430B4F">
      <w:r>
        <w:t xml:space="preserve">(Accessed: 12 July 2021) </w:t>
      </w:r>
    </w:p>
    <w:p w14:paraId="25CD1517" w14:textId="77777777" w:rsidR="00430B4F" w:rsidRDefault="00430B4F" w:rsidP="00430B4F">
      <w:pPr>
        <w:keepNext/>
        <w:rPr>
          <w:b/>
          <w:sz w:val="24"/>
          <w:szCs w:val="24"/>
        </w:rPr>
      </w:pPr>
    </w:p>
    <w:p w14:paraId="6ED77802" w14:textId="3684F58E" w:rsidR="0093018C" w:rsidRPr="00294868" w:rsidRDefault="00BC5725" w:rsidP="00430B4F">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052D1" w14:textId="77777777" w:rsidR="006B62B2" w:rsidRDefault="006B6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8033B" w14:textId="77777777" w:rsidR="006B62B2" w:rsidRDefault="006B6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4CF75" w14:textId="77777777" w:rsidR="006B62B2" w:rsidRDefault="006B62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F037D" w14:textId="77777777" w:rsidR="006B62B2" w:rsidRDefault="006B62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7753C" w14:textId="77777777" w:rsidR="006B62B2" w:rsidRDefault="006B6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4D"/>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43B"/>
    <w:rsid w:val="000F1599"/>
    <w:rsid w:val="000F1769"/>
    <w:rsid w:val="000F6196"/>
    <w:rsid w:val="000F7ECD"/>
    <w:rsid w:val="00102E64"/>
    <w:rsid w:val="0010312C"/>
    <w:rsid w:val="00103D6B"/>
    <w:rsid w:val="00106DC7"/>
    <w:rsid w:val="00112391"/>
    <w:rsid w:val="001139AE"/>
    <w:rsid w:val="00114F52"/>
    <w:rsid w:val="00117807"/>
    <w:rsid w:val="001347F8"/>
    <w:rsid w:val="00137BB5"/>
    <w:rsid w:val="00137E05"/>
    <w:rsid w:val="001447F6"/>
    <w:rsid w:val="00147DE3"/>
    <w:rsid w:val="00150794"/>
    <w:rsid w:val="001608C4"/>
    <w:rsid w:val="00171418"/>
    <w:rsid w:val="00171A61"/>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997"/>
    <w:rsid w:val="00220D06"/>
    <w:rsid w:val="002246A0"/>
    <w:rsid w:val="00224AF9"/>
    <w:rsid w:val="0022793A"/>
    <w:rsid w:val="00230439"/>
    <w:rsid w:val="00235176"/>
    <w:rsid w:val="00236061"/>
    <w:rsid w:val="0024100E"/>
    <w:rsid w:val="00241C1B"/>
    <w:rsid w:val="0024288B"/>
    <w:rsid w:val="00242D22"/>
    <w:rsid w:val="00243555"/>
    <w:rsid w:val="00250FB6"/>
    <w:rsid w:val="00255D8E"/>
    <w:rsid w:val="00257D1E"/>
    <w:rsid w:val="002657E9"/>
    <w:rsid w:val="0026665E"/>
    <w:rsid w:val="00270EEB"/>
    <w:rsid w:val="0027147E"/>
    <w:rsid w:val="00274DE8"/>
    <w:rsid w:val="002761F4"/>
    <w:rsid w:val="002775E1"/>
    <w:rsid w:val="00277979"/>
    <w:rsid w:val="002808EB"/>
    <w:rsid w:val="0028095D"/>
    <w:rsid w:val="00282C5F"/>
    <w:rsid w:val="00291ADD"/>
    <w:rsid w:val="00294868"/>
    <w:rsid w:val="00295CA1"/>
    <w:rsid w:val="002A291A"/>
    <w:rsid w:val="002A5604"/>
    <w:rsid w:val="002B1701"/>
    <w:rsid w:val="002B23C3"/>
    <w:rsid w:val="002B443A"/>
    <w:rsid w:val="002B5B35"/>
    <w:rsid w:val="002B752C"/>
    <w:rsid w:val="002C0589"/>
    <w:rsid w:val="002C256A"/>
    <w:rsid w:val="002C496D"/>
    <w:rsid w:val="002C5C1B"/>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37DBD"/>
    <w:rsid w:val="003516C0"/>
    <w:rsid w:val="00352E59"/>
    <w:rsid w:val="00354DBE"/>
    <w:rsid w:val="00355210"/>
    <w:rsid w:val="00365DF9"/>
    <w:rsid w:val="00372DB4"/>
    <w:rsid w:val="0037490C"/>
    <w:rsid w:val="00375AF5"/>
    <w:rsid w:val="003761BD"/>
    <w:rsid w:val="003769F6"/>
    <w:rsid w:val="0037A2D4"/>
    <w:rsid w:val="00384929"/>
    <w:rsid w:val="00385414"/>
    <w:rsid w:val="0038719C"/>
    <w:rsid w:val="00390074"/>
    <w:rsid w:val="0039762B"/>
    <w:rsid w:val="003A0C37"/>
    <w:rsid w:val="003A1B6B"/>
    <w:rsid w:val="003A46C0"/>
    <w:rsid w:val="003A600E"/>
    <w:rsid w:val="003A6513"/>
    <w:rsid w:val="003B16C7"/>
    <w:rsid w:val="003C079C"/>
    <w:rsid w:val="003C19F1"/>
    <w:rsid w:val="003C4186"/>
    <w:rsid w:val="003C458C"/>
    <w:rsid w:val="003C6185"/>
    <w:rsid w:val="003D0D2D"/>
    <w:rsid w:val="003D4710"/>
    <w:rsid w:val="003E16D7"/>
    <w:rsid w:val="003E197E"/>
    <w:rsid w:val="003F3BF3"/>
    <w:rsid w:val="004046F0"/>
    <w:rsid w:val="0040668F"/>
    <w:rsid w:val="00412677"/>
    <w:rsid w:val="00417925"/>
    <w:rsid w:val="0042277D"/>
    <w:rsid w:val="00430B4F"/>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A2BCC"/>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CA6"/>
    <w:rsid w:val="004F740D"/>
    <w:rsid w:val="004F7B8F"/>
    <w:rsid w:val="00500748"/>
    <w:rsid w:val="005011D6"/>
    <w:rsid w:val="0050167A"/>
    <w:rsid w:val="005042F1"/>
    <w:rsid w:val="00513C7D"/>
    <w:rsid w:val="005169D1"/>
    <w:rsid w:val="00521123"/>
    <w:rsid w:val="00521221"/>
    <w:rsid w:val="00525D75"/>
    <w:rsid w:val="00536FA9"/>
    <w:rsid w:val="0053700D"/>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05"/>
    <w:rsid w:val="005A1B4C"/>
    <w:rsid w:val="005A1BA3"/>
    <w:rsid w:val="005A545C"/>
    <w:rsid w:val="005B5B70"/>
    <w:rsid w:val="005C1567"/>
    <w:rsid w:val="005C54A4"/>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B62B2"/>
    <w:rsid w:val="006C2EB5"/>
    <w:rsid w:val="006D18A3"/>
    <w:rsid w:val="006D5970"/>
    <w:rsid w:val="006E481E"/>
    <w:rsid w:val="006E795F"/>
    <w:rsid w:val="00700249"/>
    <w:rsid w:val="0070604C"/>
    <w:rsid w:val="007069CD"/>
    <w:rsid w:val="007110E6"/>
    <w:rsid w:val="00711A70"/>
    <w:rsid w:val="0071280D"/>
    <w:rsid w:val="00712E6F"/>
    <w:rsid w:val="00712E90"/>
    <w:rsid w:val="00713B7E"/>
    <w:rsid w:val="00715D09"/>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44C"/>
    <w:rsid w:val="007A1F6A"/>
    <w:rsid w:val="007A771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2F6E"/>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17C8"/>
    <w:rsid w:val="008B28E7"/>
    <w:rsid w:val="008C14C7"/>
    <w:rsid w:val="008C2FFB"/>
    <w:rsid w:val="008C3571"/>
    <w:rsid w:val="008C52CA"/>
    <w:rsid w:val="008C6EEA"/>
    <w:rsid w:val="008D4C58"/>
    <w:rsid w:val="008D5813"/>
    <w:rsid w:val="008D634E"/>
    <w:rsid w:val="008D778A"/>
    <w:rsid w:val="008F22BD"/>
    <w:rsid w:val="008F66D0"/>
    <w:rsid w:val="00903C70"/>
    <w:rsid w:val="009079BD"/>
    <w:rsid w:val="00912BD9"/>
    <w:rsid w:val="00920E5B"/>
    <w:rsid w:val="00926436"/>
    <w:rsid w:val="0093018C"/>
    <w:rsid w:val="00932CCA"/>
    <w:rsid w:val="009544C0"/>
    <w:rsid w:val="00954FA4"/>
    <w:rsid w:val="00956AE9"/>
    <w:rsid w:val="00964CC6"/>
    <w:rsid w:val="00981FA0"/>
    <w:rsid w:val="009861B9"/>
    <w:rsid w:val="00991FDA"/>
    <w:rsid w:val="009927A1"/>
    <w:rsid w:val="0099774D"/>
    <w:rsid w:val="009A5F3B"/>
    <w:rsid w:val="009B0B61"/>
    <w:rsid w:val="009B28C0"/>
    <w:rsid w:val="009B7136"/>
    <w:rsid w:val="009B7806"/>
    <w:rsid w:val="009C3AC2"/>
    <w:rsid w:val="009D4365"/>
    <w:rsid w:val="009D4E3B"/>
    <w:rsid w:val="009D76DB"/>
    <w:rsid w:val="009D7BC9"/>
    <w:rsid w:val="009E1982"/>
    <w:rsid w:val="009E4D2C"/>
    <w:rsid w:val="009E5227"/>
    <w:rsid w:val="009F0978"/>
    <w:rsid w:val="009F3AEC"/>
    <w:rsid w:val="00A00081"/>
    <w:rsid w:val="00A015F7"/>
    <w:rsid w:val="00A10D56"/>
    <w:rsid w:val="00A12AAE"/>
    <w:rsid w:val="00A16DD1"/>
    <w:rsid w:val="00A22441"/>
    <w:rsid w:val="00A23F3B"/>
    <w:rsid w:val="00A24406"/>
    <w:rsid w:val="00A25F64"/>
    <w:rsid w:val="00A27CC2"/>
    <w:rsid w:val="00A3273B"/>
    <w:rsid w:val="00A35601"/>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95FD0"/>
    <w:rsid w:val="00AA0DFA"/>
    <w:rsid w:val="00AA241A"/>
    <w:rsid w:val="00AA252C"/>
    <w:rsid w:val="00AA5CE1"/>
    <w:rsid w:val="00AA666E"/>
    <w:rsid w:val="00AA7E43"/>
    <w:rsid w:val="00AB5518"/>
    <w:rsid w:val="00AC01D4"/>
    <w:rsid w:val="00AC3557"/>
    <w:rsid w:val="00AC4A04"/>
    <w:rsid w:val="00AD336F"/>
    <w:rsid w:val="00AD3550"/>
    <w:rsid w:val="00AD4583"/>
    <w:rsid w:val="00AE2564"/>
    <w:rsid w:val="00AE301F"/>
    <w:rsid w:val="00AE3302"/>
    <w:rsid w:val="00AE7077"/>
    <w:rsid w:val="00AF61C2"/>
    <w:rsid w:val="00AF6CC6"/>
    <w:rsid w:val="00B011CD"/>
    <w:rsid w:val="00B0296A"/>
    <w:rsid w:val="00B12295"/>
    <w:rsid w:val="00B137BE"/>
    <w:rsid w:val="00B17FA0"/>
    <w:rsid w:val="00B24344"/>
    <w:rsid w:val="00B26769"/>
    <w:rsid w:val="00B313DA"/>
    <w:rsid w:val="00B31C91"/>
    <w:rsid w:val="00B3747F"/>
    <w:rsid w:val="00B43194"/>
    <w:rsid w:val="00B47734"/>
    <w:rsid w:val="00B50FBA"/>
    <w:rsid w:val="00B558EB"/>
    <w:rsid w:val="00B577D3"/>
    <w:rsid w:val="00B60466"/>
    <w:rsid w:val="00B6548F"/>
    <w:rsid w:val="00B7502A"/>
    <w:rsid w:val="00B77305"/>
    <w:rsid w:val="00B80C3E"/>
    <w:rsid w:val="00B81056"/>
    <w:rsid w:val="00B82CC2"/>
    <w:rsid w:val="00B83069"/>
    <w:rsid w:val="00B84A89"/>
    <w:rsid w:val="00B8784C"/>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38AE"/>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69F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CBD"/>
    <w:rsid w:val="00CD5D3F"/>
    <w:rsid w:val="00CD6C63"/>
    <w:rsid w:val="00CF1E90"/>
    <w:rsid w:val="00CF3DB3"/>
    <w:rsid w:val="00D052BC"/>
    <w:rsid w:val="00D07026"/>
    <w:rsid w:val="00D22C8F"/>
    <w:rsid w:val="00D24DAA"/>
    <w:rsid w:val="00D33491"/>
    <w:rsid w:val="00D36DE0"/>
    <w:rsid w:val="00D43B8D"/>
    <w:rsid w:val="00D44F8E"/>
    <w:rsid w:val="00D44FD0"/>
    <w:rsid w:val="00D607EF"/>
    <w:rsid w:val="00D60F88"/>
    <w:rsid w:val="00D625E7"/>
    <w:rsid w:val="00D646BD"/>
    <w:rsid w:val="00D668E0"/>
    <w:rsid w:val="00D70239"/>
    <w:rsid w:val="00D709E3"/>
    <w:rsid w:val="00D71201"/>
    <w:rsid w:val="00D720C7"/>
    <w:rsid w:val="00D81D06"/>
    <w:rsid w:val="00D8652C"/>
    <w:rsid w:val="00D876E6"/>
    <w:rsid w:val="00DA1025"/>
    <w:rsid w:val="00DA22EC"/>
    <w:rsid w:val="00DA5860"/>
    <w:rsid w:val="00DB2767"/>
    <w:rsid w:val="00DC4729"/>
    <w:rsid w:val="00DE2EED"/>
    <w:rsid w:val="00DE556F"/>
    <w:rsid w:val="00DE7AE4"/>
    <w:rsid w:val="00DF7EC6"/>
    <w:rsid w:val="00E03B6D"/>
    <w:rsid w:val="00E058E5"/>
    <w:rsid w:val="00E17160"/>
    <w:rsid w:val="00E356B9"/>
    <w:rsid w:val="00E35BEC"/>
    <w:rsid w:val="00E44974"/>
    <w:rsid w:val="00E50821"/>
    <w:rsid w:val="00E51F91"/>
    <w:rsid w:val="00E67646"/>
    <w:rsid w:val="00E67C97"/>
    <w:rsid w:val="00E7086E"/>
    <w:rsid w:val="00E7374A"/>
    <w:rsid w:val="00E73C41"/>
    <w:rsid w:val="00E7598F"/>
    <w:rsid w:val="00E76F60"/>
    <w:rsid w:val="00E83D90"/>
    <w:rsid w:val="00E83F28"/>
    <w:rsid w:val="00E83F91"/>
    <w:rsid w:val="00E9107A"/>
    <w:rsid w:val="00E9170B"/>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0631"/>
    <w:rsid w:val="00F927A1"/>
    <w:rsid w:val="00F92E4D"/>
    <w:rsid w:val="00FA3764"/>
    <w:rsid w:val="00FA4A49"/>
    <w:rsid w:val="00FA56ED"/>
    <w:rsid w:val="00FB5FA6"/>
    <w:rsid w:val="00FB66DF"/>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ngroup.com/articles/open-ended-questions/" TargetMode="External"/><Relationship Id="rId3" Type="http://schemas.openxmlformats.org/officeDocument/2006/relationships/customXml" Target="../customXml/item3.xml"/><Relationship Id="rId21" Type="http://schemas.openxmlformats.org/officeDocument/2006/relationships/hyperlink" Target="https://www.legislation.gov.uk/ukpga/1996/25/section/2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ssaywritingserviceuk.co.uk/advice-and-guidance/greenaway-model-of-reflec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independent.co.uk/life-style/video-games-stress-playing-strategy-key-gamers-study-a8202541.html" TargetMode="External"/><Relationship Id="rId29" Type="http://schemas.openxmlformats.org/officeDocument/2006/relationships/hyperlink" Target="https://www.verywellmind.com/relationship-between-stress-and-sleep-31449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obtaining-initial-accounts/rapport-building"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national-decision-model/?highlight=risk%20management" TargetMode="External"/><Relationship Id="rId28" Type="http://schemas.openxmlformats.org/officeDocument/2006/relationships/hyperlink" Target="https://www.mindtools.com/pages/article/newCS_82.ht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rofdev.college.police.uk/competency-values/impartiality/" TargetMode="External"/><Relationship Id="rId27" Type="http://schemas.openxmlformats.org/officeDocument/2006/relationships/hyperlink" Target="https://www.gwent.police.uk/police-forces/gwent-police/areas/about-us/about-us/code-of-ethics/" TargetMode="External"/><Relationship Id="rId30" Type="http://schemas.openxmlformats.org/officeDocument/2006/relationships/hyperlink" Target="https://www.sleepscore.com/blog/how-to-rest-your-way-to-les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2e89cfda-a374-4413-9f0d-8b601eddeb70"/>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A18DFDFF-3D8C-44A0-B10C-16F86E1E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21</Pages>
  <Words>8022</Words>
  <Characters>41288</Characters>
  <Application>Microsoft Office Word</Application>
  <DocSecurity>0</DocSecurity>
  <Lines>344</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Humphreys, Thomas</cp:lastModifiedBy>
  <cp:revision>80</cp:revision>
  <cp:lastPrinted>2014-08-26T08:55:00Z</cp:lastPrinted>
  <dcterms:created xsi:type="dcterms:W3CDTF">2021-07-12T13:16:00Z</dcterms:created>
  <dcterms:modified xsi:type="dcterms:W3CDTF">2021-09-05T09:08:00Z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2021-07-12T13:15:54Z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0b830d1c-5f29-409e-8b61-c0562e2ad8fe</vt:lpwstr>
  </property>
  <property fmtid="{D5CDD505-2E9C-101B-9397-08002B2CF9AE}" pid="9" name="MSIP_Label_f2acd28b-79a3-4a0f-b0ff-4b75658b1549_ContentBits">
    <vt:lpwstr>0</vt:lpwstr>
  </property>
</Properties>
</file>