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emf" ContentType="image/x-em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644D608" w14:textId="77777777" w:rsidR="00C0197D" w:rsidRPr="007A2699" w:rsidRDefault="00C0197D" w:rsidP="00C0197D">
      <w:pPr>
        <w:pStyle w:val="Title"/>
      </w:pPr>
      <w:r w:rsidRPr="007A2699">
        <w:t>School of Sport, Health &amp; Outdoor Education</w:t>
      </w:r>
    </w:p>
    <w:p w14:paraId="29D3D709" w14:textId="77777777" w:rsidR="00C0197D" w:rsidRPr="00DB29C9" w:rsidRDefault="00C0197D" w:rsidP="00C0197D">
      <w:pPr>
        <w:rPr>
          <w:b/>
          <w:bCs/>
          <w:sz w:val="16"/>
          <w:szCs w:val="16"/>
        </w:rPr>
      </w:pPr>
    </w:p>
    <w:p w14:paraId="3EED3DD9" w14:textId="77777777" w:rsidR="00C0197D" w:rsidRPr="007A2699" w:rsidRDefault="00C0197D" w:rsidP="00C0197D">
      <w:pPr>
        <w:pStyle w:val="Subtitle"/>
      </w:pPr>
      <w:r>
        <w:t>Assessment Feedback Sheet – Written Assignment</w:t>
      </w:r>
    </w:p>
    <w:p w14:paraId="2E6A95E9" w14:textId="77777777" w:rsidR="00C0197D" w:rsidRPr="00DB29C9" w:rsidRDefault="00C0197D" w:rsidP="00C0197D">
      <w:pPr>
        <w:pStyle w:val="Subtitle"/>
        <w:rPr>
          <w:sz w:val="16"/>
          <w:szCs w:val="16"/>
        </w:rPr>
      </w:pPr>
    </w:p>
    <w:p w14:paraId="4A05CA96" w14:textId="6DAD7FB4" w:rsidR="00C0197D" w:rsidRPr="00952485" w:rsidRDefault="00C0197D" w:rsidP="00C0197D">
      <w:pPr>
        <w:pStyle w:val="Subtitle"/>
        <w:jc w:val="both"/>
        <w:rPr>
          <w:b/>
          <w:bCs/>
          <w:u w:val="none"/>
        </w:rPr>
      </w:pPr>
      <w:r w:rsidRPr="00952485">
        <w:rPr>
          <w:b/>
          <w:bCs/>
          <w:sz w:val="24"/>
          <w:szCs w:val="24"/>
          <w:u w:val="none"/>
        </w:rPr>
        <w:tab/>
        <w:t xml:space="preserve">            </w:t>
      </w:r>
      <w:r>
        <w:rPr>
          <w:b/>
          <w:bCs/>
          <w:sz w:val="24"/>
          <w:szCs w:val="24"/>
          <w:u w:val="none"/>
        </w:rPr>
        <w:t xml:space="preserve">    Student No./Name: 1501809/Jordan Ellis</w:t>
      </w:r>
    </w:p>
    <w:p w14:paraId="5B39A625" w14:textId="77777777" w:rsidR="00C0197D" w:rsidRPr="00952485" w:rsidRDefault="00C0197D" w:rsidP="00C0197D">
      <w:pPr>
        <w:pStyle w:val="Subtitle"/>
        <w:jc w:val="left"/>
        <w:rPr>
          <w:b/>
          <w:bCs/>
          <w:sz w:val="24"/>
          <w:szCs w:val="24"/>
          <w:u w:val="none"/>
        </w:rPr>
      </w:pPr>
      <w:r w:rsidRPr="00952485">
        <w:rPr>
          <w:b/>
          <w:bCs/>
          <w:sz w:val="24"/>
          <w:szCs w:val="24"/>
          <w:u w:val="none"/>
        </w:rPr>
        <w:t xml:space="preserve">                                               </w:t>
      </w:r>
      <w:r>
        <w:rPr>
          <w:b/>
          <w:bCs/>
          <w:sz w:val="24"/>
          <w:szCs w:val="24"/>
          <w:u w:val="none"/>
        </w:rPr>
        <w:t>Module:  Perspectives on Health and Physical Activity</w:t>
      </w:r>
    </w:p>
    <w:p w14:paraId="4DA7C87C" w14:textId="77777777" w:rsidR="00C0197D" w:rsidRDefault="00C0197D" w:rsidP="00C0197D">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SHSS6071</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C0197D" w:rsidRPr="00313008" w14:paraId="306B8777" w14:textId="77777777" w:rsidTr="00E27B63">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38C31E3B" w14:textId="77777777" w:rsidR="00C0197D" w:rsidRPr="00313008" w:rsidRDefault="00C0197D" w:rsidP="00E27B63">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C0197D" w:rsidRPr="00313008" w14:paraId="1541C530" w14:textId="77777777" w:rsidTr="00E27B6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838A564" w14:textId="77777777" w:rsidR="00C0197D" w:rsidRPr="00313008" w:rsidRDefault="00C0197D" w:rsidP="00E27B63">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02DB9E8" w14:textId="34090045" w:rsidR="00C0197D" w:rsidRPr="00313008" w:rsidRDefault="00C0197D" w:rsidP="00C0197D">
            <w:pPr>
              <w:pStyle w:val="Subtitle"/>
              <w:rPr>
                <w:b/>
                <w:bCs/>
                <w:sz w:val="24"/>
                <w:szCs w:val="24"/>
                <w:u w:val="none"/>
              </w:rPr>
            </w:pPr>
            <w:r>
              <w:rPr>
                <w:b/>
                <w:bCs/>
                <w:sz w:val="24"/>
                <w:szCs w:val="24"/>
                <w:u w:val="none"/>
              </w:rPr>
              <w:t>I consider the best aspect of this work to be the structure of the essay, as well as the quality and amount of resources used.</w:t>
            </w:r>
          </w:p>
        </w:tc>
      </w:tr>
      <w:tr w:rsidR="00C0197D" w:rsidRPr="00313008" w14:paraId="3E814D7E" w14:textId="77777777" w:rsidTr="00E27B6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3675FE" w14:textId="77777777" w:rsidR="00C0197D" w:rsidRPr="00313008" w:rsidRDefault="00C0197D" w:rsidP="00E27B63">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F59438D" w14:textId="43FC9319" w:rsidR="00C0197D" w:rsidRPr="00313008" w:rsidRDefault="00C0197D" w:rsidP="00E27B63">
            <w:pPr>
              <w:pStyle w:val="Subtitle"/>
              <w:rPr>
                <w:b/>
                <w:bCs/>
                <w:sz w:val="24"/>
                <w:szCs w:val="24"/>
                <w:u w:val="none"/>
              </w:rPr>
            </w:pPr>
            <w:r>
              <w:rPr>
                <w:b/>
                <w:bCs/>
                <w:sz w:val="24"/>
                <w:szCs w:val="24"/>
                <w:u w:val="none"/>
              </w:rPr>
              <w:t>I could have used more initiatives than just the one spoken about in the essay.</w:t>
            </w:r>
          </w:p>
        </w:tc>
      </w:tr>
      <w:tr w:rsidR="00C0197D" w:rsidRPr="00313008" w14:paraId="30D1398C" w14:textId="77777777" w:rsidTr="00E27B6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186A961" w14:textId="77777777" w:rsidR="00C0197D" w:rsidRPr="00313008" w:rsidRDefault="00C0197D" w:rsidP="00E27B63">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61C901C" w14:textId="6ACFDCA7" w:rsidR="00C0197D" w:rsidRPr="00313008" w:rsidRDefault="00C0197D" w:rsidP="00E27B63">
            <w:pPr>
              <w:pStyle w:val="Subtitle"/>
              <w:rPr>
                <w:b/>
                <w:bCs/>
                <w:sz w:val="24"/>
                <w:szCs w:val="24"/>
                <w:u w:val="none"/>
              </w:rPr>
            </w:pPr>
            <w:r>
              <w:rPr>
                <w:b/>
                <w:bCs/>
                <w:sz w:val="24"/>
                <w:szCs w:val="24"/>
                <w:u w:val="none"/>
              </w:rPr>
              <w:t>I have broadened my knowledge on the topic, and found some interesting literature which will help me in other assignments as well as developing as a trainee teacher.</w:t>
            </w:r>
          </w:p>
        </w:tc>
      </w:tr>
      <w:tr w:rsidR="00C0197D" w:rsidRPr="00313008" w14:paraId="408F9076" w14:textId="77777777" w:rsidTr="00E27B63">
        <w:trPr>
          <w:cantSplit/>
        </w:trPr>
        <w:tc>
          <w:tcPr>
            <w:tcW w:w="2305" w:type="dxa"/>
            <w:vMerge w:val="restart"/>
            <w:tcBorders>
              <w:top w:val="single" w:sz="4" w:space="0" w:color="auto"/>
              <w:left w:val="thinThickLargeGap" w:sz="24" w:space="0" w:color="auto"/>
              <w:bottom w:val="single" w:sz="6" w:space="0" w:color="auto"/>
            </w:tcBorders>
          </w:tcPr>
          <w:p w14:paraId="659977C0" w14:textId="77777777" w:rsidR="00C0197D" w:rsidRPr="00313008" w:rsidRDefault="00C0197D" w:rsidP="00E27B63">
            <w:pPr>
              <w:pStyle w:val="Subtitle"/>
              <w:jc w:val="left"/>
              <w:rPr>
                <w:b/>
                <w:bCs/>
                <w:sz w:val="24"/>
                <w:szCs w:val="24"/>
                <w:u w:val="none"/>
              </w:rPr>
            </w:pPr>
          </w:p>
          <w:p w14:paraId="4B93F8AC" w14:textId="77777777" w:rsidR="00C0197D" w:rsidRPr="009574BA" w:rsidRDefault="00C0197D" w:rsidP="00E27B63">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6B7C0A5" w14:textId="77777777" w:rsidR="00C0197D" w:rsidRPr="00313008" w:rsidRDefault="00C0197D" w:rsidP="00E27B63">
            <w:pPr>
              <w:ind w:left="113" w:right="113"/>
              <w:rPr>
                <w:sz w:val="16"/>
                <w:szCs w:val="16"/>
              </w:rPr>
            </w:pPr>
            <w:r w:rsidRPr="00313008">
              <w:rPr>
                <w:sz w:val="16"/>
                <w:szCs w:val="16"/>
              </w:rPr>
              <w:t>Learning</w:t>
            </w:r>
          </w:p>
          <w:p w14:paraId="52662B78" w14:textId="77777777" w:rsidR="00C0197D" w:rsidRPr="00313008" w:rsidRDefault="00C0197D" w:rsidP="00E27B63">
            <w:pPr>
              <w:ind w:left="113" w:right="113"/>
              <w:rPr>
                <w:sz w:val="16"/>
                <w:szCs w:val="16"/>
              </w:rPr>
            </w:pPr>
            <w:r w:rsidRPr="00313008">
              <w:rPr>
                <w:sz w:val="16"/>
                <w:szCs w:val="16"/>
              </w:rPr>
              <w:t>Outcomes</w:t>
            </w:r>
          </w:p>
          <w:p w14:paraId="349E76E8" w14:textId="77777777" w:rsidR="00C0197D" w:rsidRPr="00313008" w:rsidRDefault="00C0197D" w:rsidP="00E27B63">
            <w:pPr>
              <w:ind w:left="113" w:right="113"/>
              <w:rPr>
                <w:sz w:val="16"/>
                <w:szCs w:val="16"/>
              </w:rPr>
            </w:pPr>
          </w:p>
          <w:p w14:paraId="3E4473BB" w14:textId="77777777" w:rsidR="00C0197D" w:rsidRPr="00313008" w:rsidRDefault="00C0197D" w:rsidP="00E27B63">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318916B" w14:textId="77777777" w:rsidR="00C0197D" w:rsidRPr="00313008" w:rsidRDefault="00C0197D" w:rsidP="00E27B63">
            <w:pPr>
              <w:pStyle w:val="Subtitle"/>
              <w:rPr>
                <w:b/>
                <w:bCs/>
                <w:sz w:val="24"/>
                <w:szCs w:val="24"/>
                <w:u w:val="none"/>
              </w:rPr>
            </w:pPr>
            <w:r w:rsidRPr="00313008">
              <w:rPr>
                <w:b/>
                <w:bCs/>
                <w:sz w:val="24"/>
                <w:szCs w:val="24"/>
                <w:u w:val="none"/>
              </w:rPr>
              <w:t>GRADE</w:t>
            </w:r>
          </w:p>
        </w:tc>
      </w:tr>
      <w:tr w:rsidR="00C0197D" w:rsidRPr="00313008" w14:paraId="6E11EF55" w14:textId="77777777" w:rsidTr="00E27B63">
        <w:trPr>
          <w:cantSplit/>
        </w:trPr>
        <w:tc>
          <w:tcPr>
            <w:tcW w:w="2305" w:type="dxa"/>
            <w:vMerge/>
            <w:tcBorders>
              <w:top w:val="single" w:sz="6" w:space="0" w:color="auto"/>
              <w:left w:val="thinThickLargeGap" w:sz="24" w:space="0" w:color="auto"/>
              <w:bottom w:val="single" w:sz="6" w:space="0" w:color="auto"/>
            </w:tcBorders>
          </w:tcPr>
          <w:p w14:paraId="5EA5C97F" w14:textId="77777777" w:rsidR="00C0197D" w:rsidRPr="00313008" w:rsidRDefault="00C0197D" w:rsidP="00E27B63">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92FE3AE" w14:textId="77777777" w:rsidR="00C0197D" w:rsidRPr="00313008" w:rsidRDefault="00C0197D" w:rsidP="00E27B63">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5D3E5C2E" w14:textId="77777777" w:rsidR="00C0197D" w:rsidRPr="003E3041" w:rsidRDefault="00C0197D" w:rsidP="00E27B63">
            <w:pPr>
              <w:pStyle w:val="Subtitle"/>
              <w:rPr>
                <w:b/>
                <w:bCs/>
                <w:sz w:val="16"/>
                <w:szCs w:val="16"/>
                <w:u w:val="none"/>
              </w:rPr>
            </w:pPr>
            <w:r>
              <w:rPr>
                <w:b/>
                <w:bCs/>
                <w:sz w:val="16"/>
                <w:szCs w:val="16"/>
                <w:u w:val="none"/>
              </w:rPr>
              <w:t>Poor</w:t>
            </w:r>
          </w:p>
          <w:p w14:paraId="3C6345F9" w14:textId="77777777" w:rsidR="00C0197D" w:rsidRPr="003E3041" w:rsidRDefault="00C0197D" w:rsidP="00E27B63">
            <w:pPr>
              <w:pStyle w:val="Subtitle"/>
              <w:rPr>
                <w:b/>
                <w:bCs/>
                <w:sz w:val="16"/>
                <w:szCs w:val="16"/>
                <w:u w:val="none"/>
              </w:rPr>
            </w:pPr>
            <w:r>
              <w:rPr>
                <w:b/>
                <w:bCs/>
                <w:sz w:val="16"/>
                <w:szCs w:val="16"/>
                <w:u w:val="none"/>
              </w:rPr>
              <w:t>&lt; 2</w:t>
            </w:r>
            <w:r w:rsidRPr="003E3041">
              <w:rPr>
                <w:b/>
                <w:bCs/>
                <w:sz w:val="16"/>
                <w:szCs w:val="16"/>
                <w:u w:val="none"/>
              </w:rPr>
              <w:t>0%</w:t>
            </w:r>
          </w:p>
          <w:p w14:paraId="47804590" w14:textId="77777777" w:rsidR="00C0197D" w:rsidRPr="003E3041" w:rsidRDefault="00C0197D" w:rsidP="00E27B63">
            <w:pPr>
              <w:pStyle w:val="Subtitle"/>
              <w:rPr>
                <w:sz w:val="16"/>
                <w:szCs w:val="16"/>
                <w:u w:val="none"/>
              </w:rPr>
            </w:pPr>
          </w:p>
        </w:tc>
        <w:tc>
          <w:tcPr>
            <w:tcW w:w="923" w:type="dxa"/>
            <w:tcBorders>
              <w:top w:val="single" w:sz="6" w:space="0" w:color="auto"/>
              <w:left w:val="single" w:sz="6" w:space="0" w:color="auto"/>
              <w:right w:val="single" w:sz="6" w:space="0" w:color="auto"/>
            </w:tcBorders>
          </w:tcPr>
          <w:p w14:paraId="1EF97291" w14:textId="77777777" w:rsidR="00C0197D" w:rsidRDefault="00C0197D" w:rsidP="00E27B63">
            <w:pPr>
              <w:pStyle w:val="Subtitle"/>
              <w:rPr>
                <w:b/>
                <w:sz w:val="16"/>
                <w:szCs w:val="16"/>
                <w:u w:val="none"/>
              </w:rPr>
            </w:pPr>
            <w:r>
              <w:rPr>
                <w:b/>
                <w:sz w:val="16"/>
                <w:szCs w:val="16"/>
                <w:u w:val="none"/>
              </w:rPr>
              <w:t>Weak</w:t>
            </w:r>
          </w:p>
          <w:p w14:paraId="62ACE291" w14:textId="77777777" w:rsidR="00C0197D" w:rsidRPr="003E3041" w:rsidRDefault="00C0197D" w:rsidP="00E27B63">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D7CAFDE" w14:textId="77777777" w:rsidR="00C0197D" w:rsidRPr="003E3041" w:rsidRDefault="00C0197D" w:rsidP="00E27B63">
            <w:pPr>
              <w:pStyle w:val="Subtitle"/>
              <w:rPr>
                <w:b/>
                <w:bCs/>
                <w:sz w:val="16"/>
                <w:szCs w:val="16"/>
                <w:u w:val="none"/>
              </w:rPr>
            </w:pPr>
            <w:r>
              <w:rPr>
                <w:b/>
                <w:bCs/>
                <w:sz w:val="16"/>
                <w:szCs w:val="16"/>
                <w:u w:val="none"/>
              </w:rPr>
              <w:t>Unsatisfactory</w:t>
            </w:r>
          </w:p>
          <w:p w14:paraId="53738D4C" w14:textId="77777777" w:rsidR="00C0197D" w:rsidRPr="003E3041" w:rsidRDefault="00C0197D" w:rsidP="00E27B63">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1300788D" w14:textId="77777777" w:rsidR="00C0197D" w:rsidRPr="003E3041" w:rsidRDefault="00C0197D" w:rsidP="00E27B63">
            <w:pPr>
              <w:pStyle w:val="Subtitle"/>
              <w:rPr>
                <w:b/>
                <w:bCs/>
                <w:sz w:val="16"/>
                <w:szCs w:val="16"/>
                <w:u w:val="none"/>
              </w:rPr>
            </w:pPr>
            <w:r w:rsidRPr="003E3041">
              <w:rPr>
                <w:b/>
                <w:bCs/>
                <w:sz w:val="16"/>
                <w:szCs w:val="16"/>
                <w:u w:val="none"/>
              </w:rPr>
              <w:t>Satisfactory</w:t>
            </w:r>
          </w:p>
          <w:p w14:paraId="141D67D5" w14:textId="77777777" w:rsidR="00C0197D" w:rsidRPr="003E3041" w:rsidRDefault="00C0197D" w:rsidP="00E27B63">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4725091B" w14:textId="77777777" w:rsidR="00C0197D" w:rsidRPr="003E3041" w:rsidRDefault="00C0197D" w:rsidP="00E27B63">
            <w:pPr>
              <w:pStyle w:val="Subtitle"/>
              <w:rPr>
                <w:b/>
                <w:bCs/>
                <w:sz w:val="16"/>
                <w:szCs w:val="16"/>
                <w:u w:val="none"/>
              </w:rPr>
            </w:pPr>
            <w:r w:rsidRPr="003E3041">
              <w:rPr>
                <w:b/>
                <w:bCs/>
                <w:sz w:val="16"/>
                <w:szCs w:val="16"/>
                <w:u w:val="none"/>
              </w:rPr>
              <w:t>Good</w:t>
            </w:r>
          </w:p>
          <w:p w14:paraId="72DB2985" w14:textId="77777777" w:rsidR="00C0197D" w:rsidRPr="003E3041" w:rsidRDefault="00C0197D" w:rsidP="00E27B63">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5CD4D5EA" w14:textId="77777777" w:rsidR="00C0197D" w:rsidRPr="003E3041" w:rsidRDefault="00C0197D" w:rsidP="00E27B63">
            <w:pPr>
              <w:pStyle w:val="Subtitle"/>
              <w:rPr>
                <w:b/>
                <w:bCs/>
                <w:sz w:val="16"/>
                <w:szCs w:val="16"/>
                <w:u w:val="none"/>
              </w:rPr>
            </w:pPr>
            <w:r w:rsidRPr="003E3041">
              <w:rPr>
                <w:b/>
                <w:bCs/>
                <w:sz w:val="16"/>
                <w:szCs w:val="16"/>
                <w:u w:val="none"/>
              </w:rPr>
              <w:t>Very Good</w:t>
            </w:r>
          </w:p>
          <w:p w14:paraId="6C1F62EC" w14:textId="77777777" w:rsidR="00C0197D" w:rsidRPr="003E3041" w:rsidRDefault="00C0197D" w:rsidP="00E27B63">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B22EDAD" w14:textId="77777777" w:rsidR="00C0197D" w:rsidRPr="003E3041" w:rsidRDefault="00C0197D" w:rsidP="00E27B63">
            <w:pPr>
              <w:pStyle w:val="Subtitle"/>
              <w:rPr>
                <w:b/>
                <w:bCs/>
                <w:sz w:val="16"/>
                <w:szCs w:val="16"/>
                <w:u w:val="none"/>
              </w:rPr>
            </w:pPr>
            <w:r w:rsidRPr="003E3041">
              <w:rPr>
                <w:b/>
                <w:bCs/>
                <w:sz w:val="16"/>
                <w:szCs w:val="16"/>
                <w:u w:val="none"/>
              </w:rPr>
              <w:t>Excellent</w:t>
            </w:r>
          </w:p>
          <w:p w14:paraId="5604B5BA" w14:textId="77777777" w:rsidR="00C0197D" w:rsidRPr="003E3041" w:rsidRDefault="00C0197D" w:rsidP="00E27B63">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0DBC7D09" w14:textId="77777777" w:rsidR="00C0197D" w:rsidRDefault="00C0197D" w:rsidP="00E27B63">
            <w:pPr>
              <w:pStyle w:val="Subtitle"/>
              <w:rPr>
                <w:b/>
                <w:bCs/>
                <w:sz w:val="16"/>
                <w:szCs w:val="16"/>
                <w:u w:val="none"/>
              </w:rPr>
            </w:pPr>
            <w:r>
              <w:rPr>
                <w:b/>
                <w:bCs/>
                <w:sz w:val="16"/>
                <w:szCs w:val="16"/>
                <w:u w:val="none"/>
              </w:rPr>
              <w:t>Exceptional</w:t>
            </w:r>
          </w:p>
          <w:p w14:paraId="13157B4B" w14:textId="77777777" w:rsidR="00C0197D" w:rsidRPr="003E3041" w:rsidRDefault="00C0197D" w:rsidP="00E27B63">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A27A87D" w14:textId="77777777" w:rsidR="00C0197D" w:rsidRPr="00313008" w:rsidRDefault="00C0197D" w:rsidP="00E27B63">
            <w:pPr>
              <w:pStyle w:val="Subtitle"/>
              <w:jc w:val="left"/>
              <w:rPr>
                <w:b/>
                <w:bCs/>
                <w:sz w:val="18"/>
                <w:szCs w:val="18"/>
                <w:u w:val="none"/>
              </w:rPr>
            </w:pPr>
          </w:p>
          <w:p w14:paraId="1E779EC0" w14:textId="77777777" w:rsidR="00C0197D" w:rsidRPr="00313008" w:rsidRDefault="00C0197D" w:rsidP="00E27B63">
            <w:pPr>
              <w:pStyle w:val="Subtitle"/>
              <w:jc w:val="left"/>
              <w:rPr>
                <w:b/>
                <w:bCs/>
                <w:sz w:val="18"/>
                <w:szCs w:val="18"/>
                <w:u w:val="none"/>
              </w:rPr>
            </w:pPr>
            <w:r w:rsidRPr="00313008">
              <w:rPr>
                <w:b/>
                <w:bCs/>
                <w:sz w:val="18"/>
                <w:szCs w:val="18"/>
                <w:u w:val="none"/>
              </w:rPr>
              <w:t xml:space="preserve">  %</w:t>
            </w:r>
          </w:p>
        </w:tc>
      </w:tr>
      <w:tr w:rsidR="00C0197D" w:rsidRPr="00313008" w14:paraId="6E775F4C" w14:textId="77777777" w:rsidTr="00E27B63">
        <w:tc>
          <w:tcPr>
            <w:tcW w:w="2305" w:type="dxa"/>
            <w:tcBorders>
              <w:top w:val="single" w:sz="6" w:space="0" w:color="auto"/>
              <w:left w:val="thinThickLargeGap" w:sz="24" w:space="0" w:color="auto"/>
              <w:bottom w:val="single" w:sz="6" w:space="0" w:color="auto"/>
            </w:tcBorders>
          </w:tcPr>
          <w:p w14:paraId="411789F0" w14:textId="77777777" w:rsidR="00C0197D" w:rsidRPr="00D904CD" w:rsidRDefault="00C0197D" w:rsidP="00E27B63">
            <w:pPr>
              <w:pStyle w:val="Subtitle"/>
              <w:jc w:val="left"/>
              <w:rPr>
                <w:sz w:val="20"/>
                <w:szCs w:val="20"/>
                <w:u w:val="none"/>
              </w:rPr>
            </w:pPr>
            <w:r w:rsidRPr="00D904CD">
              <w:rPr>
                <w:sz w:val="20"/>
                <w:szCs w:val="20"/>
                <w:u w:val="none"/>
              </w:rPr>
              <w:t>Introduction to the chosen topic</w:t>
            </w:r>
          </w:p>
        </w:tc>
        <w:tc>
          <w:tcPr>
            <w:tcW w:w="540" w:type="dxa"/>
            <w:gridSpan w:val="2"/>
            <w:tcBorders>
              <w:top w:val="single" w:sz="6" w:space="0" w:color="auto"/>
              <w:bottom w:val="single" w:sz="6" w:space="0" w:color="auto"/>
              <w:right w:val="single" w:sz="6" w:space="0" w:color="auto"/>
            </w:tcBorders>
          </w:tcPr>
          <w:p w14:paraId="3F1391FB" w14:textId="77777777" w:rsidR="00C0197D" w:rsidRPr="00313008" w:rsidRDefault="00C0197D" w:rsidP="00E27B63">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6CD42332" w14:textId="77777777" w:rsidR="00C0197D" w:rsidRPr="00313008" w:rsidRDefault="00C0197D" w:rsidP="00E27B63">
            <w:pPr>
              <w:pStyle w:val="Subtitle"/>
              <w:rPr>
                <w:sz w:val="18"/>
                <w:szCs w:val="18"/>
                <w:u w:val="none"/>
              </w:rPr>
            </w:pPr>
          </w:p>
        </w:tc>
        <w:tc>
          <w:tcPr>
            <w:tcW w:w="923" w:type="dxa"/>
            <w:tcBorders>
              <w:left w:val="single" w:sz="6" w:space="0" w:color="auto"/>
              <w:right w:val="single" w:sz="6" w:space="0" w:color="auto"/>
            </w:tcBorders>
          </w:tcPr>
          <w:p w14:paraId="21572D47" w14:textId="77777777" w:rsidR="00C0197D" w:rsidRPr="00313008" w:rsidRDefault="00C0197D" w:rsidP="00E27B63">
            <w:pPr>
              <w:pStyle w:val="Subtitle"/>
              <w:rPr>
                <w:sz w:val="18"/>
                <w:szCs w:val="18"/>
                <w:u w:val="none"/>
              </w:rPr>
            </w:pPr>
          </w:p>
        </w:tc>
        <w:tc>
          <w:tcPr>
            <w:tcW w:w="922" w:type="dxa"/>
            <w:gridSpan w:val="2"/>
            <w:tcBorders>
              <w:left w:val="single" w:sz="6" w:space="0" w:color="auto"/>
              <w:right w:val="single" w:sz="6" w:space="0" w:color="auto"/>
            </w:tcBorders>
          </w:tcPr>
          <w:p w14:paraId="2870B6DD" w14:textId="77777777" w:rsidR="00C0197D" w:rsidRPr="00313008" w:rsidRDefault="00C0197D" w:rsidP="00E27B6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7240D5D" w14:textId="77777777" w:rsidR="00C0197D" w:rsidRPr="00313008" w:rsidRDefault="00C0197D" w:rsidP="00E27B63">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D214A6E" w14:textId="77777777" w:rsidR="00C0197D" w:rsidRPr="00313008" w:rsidRDefault="00C0197D" w:rsidP="00E27B6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13126CA" w14:textId="77777777" w:rsidR="00C0197D" w:rsidRPr="002E0D8B" w:rsidRDefault="00C0197D" w:rsidP="00E27B63">
            <w:pPr>
              <w:pStyle w:val="Subtitle"/>
              <w:jc w:val="right"/>
              <w:rPr>
                <w:sz w:val="24"/>
                <w:szCs w:val="24"/>
                <w:u w:val="none"/>
              </w:rPr>
            </w:pPr>
          </w:p>
        </w:tc>
        <w:tc>
          <w:tcPr>
            <w:tcW w:w="922" w:type="dxa"/>
            <w:gridSpan w:val="2"/>
            <w:tcBorders>
              <w:left w:val="single" w:sz="6" w:space="0" w:color="auto"/>
              <w:right w:val="single" w:sz="6" w:space="0" w:color="auto"/>
            </w:tcBorders>
          </w:tcPr>
          <w:p w14:paraId="65AA0280" w14:textId="77777777" w:rsidR="00C0197D" w:rsidRPr="00313008" w:rsidRDefault="00C0197D" w:rsidP="00E27B63">
            <w:pPr>
              <w:pStyle w:val="Subtitle"/>
              <w:rPr>
                <w:sz w:val="18"/>
                <w:szCs w:val="18"/>
                <w:u w:val="none"/>
              </w:rPr>
            </w:pPr>
          </w:p>
        </w:tc>
        <w:tc>
          <w:tcPr>
            <w:tcW w:w="923" w:type="dxa"/>
            <w:tcBorders>
              <w:left w:val="single" w:sz="6" w:space="0" w:color="auto"/>
              <w:right w:val="single" w:sz="6" w:space="0" w:color="auto"/>
            </w:tcBorders>
          </w:tcPr>
          <w:p w14:paraId="462ED0A6" w14:textId="77777777" w:rsidR="00C0197D" w:rsidRPr="00313008" w:rsidRDefault="00C0197D" w:rsidP="00E27B6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D075C94" w14:textId="77777777" w:rsidR="00C0197D" w:rsidRPr="00D904CD" w:rsidRDefault="00C0197D" w:rsidP="00E27B63">
            <w:pPr>
              <w:pStyle w:val="Subtitle"/>
              <w:jc w:val="left"/>
              <w:rPr>
                <w:b/>
                <w:bCs/>
                <w:sz w:val="18"/>
                <w:szCs w:val="18"/>
                <w:u w:val="none"/>
              </w:rPr>
            </w:pPr>
            <w:r>
              <w:rPr>
                <w:b/>
                <w:bCs/>
                <w:sz w:val="18"/>
                <w:szCs w:val="18"/>
                <w:u w:val="none"/>
              </w:rPr>
              <w:t>5</w:t>
            </w:r>
            <w:r w:rsidRPr="00D904CD">
              <w:rPr>
                <w:b/>
                <w:bCs/>
                <w:sz w:val="18"/>
                <w:szCs w:val="18"/>
                <w:u w:val="none"/>
              </w:rPr>
              <w:t>%</w:t>
            </w:r>
          </w:p>
        </w:tc>
      </w:tr>
      <w:tr w:rsidR="00C0197D" w:rsidRPr="00313008" w14:paraId="6DCB9DD3" w14:textId="77777777" w:rsidTr="00E27B63">
        <w:tc>
          <w:tcPr>
            <w:tcW w:w="2305" w:type="dxa"/>
            <w:tcBorders>
              <w:top w:val="single" w:sz="6" w:space="0" w:color="auto"/>
              <w:left w:val="thinThickLargeGap" w:sz="24" w:space="0" w:color="auto"/>
              <w:bottom w:val="single" w:sz="6" w:space="0" w:color="auto"/>
            </w:tcBorders>
          </w:tcPr>
          <w:p w14:paraId="748FD606" w14:textId="77777777" w:rsidR="00C0197D" w:rsidRPr="00D904CD" w:rsidRDefault="00C0197D" w:rsidP="00E27B63">
            <w:pPr>
              <w:pStyle w:val="Subtitle"/>
              <w:jc w:val="left"/>
              <w:rPr>
                <w:sz w:val="20"/>
                <w:szCs w:val="20"/>
                <w:u w:val="none"/>
              </w:rPr>
            </w:pPr>
            <w:r w:rsidRPr="00D904CD">
              <w:rPr>
                <w:sz w:val="20"/>
                <w:szCs w:val="20"/>
                <w:u w:val="none"/>
              </w:rPr>
              <w:t>Development of ideas and quality of argument.</w:t>
            </w:r>
          </w:p>
        </w:tc>
        <w:tc>
          <w:tcPr>
            <w:tcW w:w="540" w:type="dxa"/>
            <w:gridSpan w:val="2"/>
            <w:tcBorders>
              <w:top w:val="single" w:sz="6" w:space="0" w:color="auto"/>
              <w:bottom w:val="single" w:sz="6" w:space="0" w:color="auto"/>
              <w:right w:val="single" w:sz="6" w:space="0" w:color="auto"/>
            </w:tcBorders>
          </w:tcPr>
          <w:p w14:paraId="4D12A847" w14:textId="77777777" w:rsidR="00C0197D" w:rsidRPr="00313008" w:rsidRDefault="00C0197D" w:rsidP="00E27B63">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5FCE8E9F" w14:textId="77777777" w:rsidR="00C0197D" w:rsidRPr="00313008" w:rsidRDefault="00C0197D" w:rsidP="00E27B63">
            <w:pPr>
              <w:pStyle w:val="Subtitle"/>
              <w:rPr>
                <w:sz w:val="18"/>
                <w:szCs w:val="18"/>
                <w:u w:val="none"/>
              </w:rPr>
            </w:pPr>
          </w:p>
        </w:tc>
        <w:tc>
          <w:tcPr>
            <w:tcW w:w="923" w:type="dxa"/>
            <w:tcBorders>
              <w:left w:val="single" w:sz="6" w:space="0" w:color="auto"/>
              <w:right w:val="single" w:sz="6" w:space="0" w:color="auto"/>
            </w:tcBorders>
          </w:tcPr>
          <w:p w14:paraId="12425A02" w14:textId="77777777" w:rsidR="00C0197D" w:rsidRPr="00313008" w:rsidRDefault="00C0197D" w:rsidP="00E27B63">
            <w:pPr>
              <w:pStyle w:val="Subtitle"/>
              <w:rPr>
                <w:sz w:val="18"/>
                <w:szCs w:val="18"/>
                <w:u w:val="none"/>
              </w:rPr>
            </w:pPr>
          </w:p>
        </w:tc>
        <w:tc>
          <w:tcPr>
            <w:tcW w:w="922" w:type="dxa"/>
            <w:gridSpan w:val="2"/>
            <w:tcBorders>
              <w:left w:val="single" w:sz="6" w:space="0" w:color="auto"/>
              <w:right w:val="single" w:sz="6" w:space="0" w:color="auto"/>
            </w:tcBorders>
          </w:tcPr>
          <w:p w14:paraId="1683B5F4" w14:textId="77777777" w:rsidR="00C0197D" w:rsidRPr="00313008" w:rsidRDefault="00C0197D" w:rsidP="00E27B6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5E80018" w14:textId="77777777" w:rsidR="00C0197D" w:rsidRPr="00313008" w:rsidRDefault="00C0197D" w:rsidP="00E27B63">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0588A3C" w14:textId="77777777" w:rsidR="00C0197D" w:rsidRPr="00313008" w:rsidRDefault="00C0197D" w:rsidP="00E27B63">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BC00C2" w14:textId="77777777" w:rsidR="00C0197D" w:rsidRDefault="00C0197D" w:rsidP="00E27B63"/>
        </w:tc>
        <w:tc>
          <w:tcPr>
            <w:tcW w:w="922" w:type="dxa"/>
            <w:gridSpan w:val="2"/>
            <w:tcBorders>
              <w:left w:val="single" w:sz="6" w:space="0" w:color="auto"/>
              <w:right w:val="single" w:sz="6" w:space="0" w:color="auto"/>
            </w:tcBorders>
          </w:tcPr>
          <w:p w14:paraId="0A75C79B" w14:textId="77777777" w:rsidR="00C0197D" w:rsidRPr="00313008" w:rsidRDefault="00C0197D" w:rsidP="00E27B63">
            <w:pPr>
              <w:pStyle w:val="Subtitle"/>
              <w:rPr>
                <w:sz w:val="18"/>
                <w:szCs w:val="18"/>
                <w:u w:val="none"/>
              </w:rPr>
            </w:pPr>
          </w:p>
        </w:tc>
        <w:tc>
          <w:tcPr>
            <w:tcW w:w="923" w:type="dxa"/>
            <w:tcBorders>
              <w:left w:val="single" w:sz="6" w:space="0" w:color="auto"/>
              <w:right w:val="single" w:sz="6" w:space="0" w:color="auto"/>
            </w:tcBorders>
          </w:tcPr>
          <w:p w14:paraId="63773077" w14:textId="77777777" w:rsidR="00C0197D" w:rsidRPr="00313008" w:rsidRDefault="00C0197D" w:rsidP="00E27B6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8B370B" w14:textId="77777777" w:rsidR="00C0197D" w:rsidRPr="00D904CD" w:rsidRDefault="00C0197D" w:rsidP="00E27B63">
            <w:pPr>
              <w:pStyle w:val="Subtitle"/>
              <w:jc w:val="left"/>
              <w:rPr>
                <w:b/>
                <w:bCs/>
                <w:sz w:val="18"/>
                <w:szCs w:val="18"/>
                <w:u w:val="none"/>
              </w:rPr>
            </w:pPr>
            <w:r>
              <w:rPr>
                <w:b/>
                <w:bCs/>
                <w:sz w:val="18"/>
                <w:szCs w:val="18"/>
                <w:u w:val="none"/>
              </w:rPr>
              <w:t>5</w:t>
            </w:r>
            <w:r w:rsidRPr="00D904CD">
              <w:rPr>
                <w:b/>
                <w:bCs/>
                <w:sz w:val="18"/>
                <w:szCs w:val="18"/>
                <w:u w:val="none"/>
              </w:rPr>
              <w:t>0%</w:t>
            </w:r>
          </w:p>
        </w:tc>
      </w:tr>
      <w:tr w:rsidR="00C0197D" w:rsidRPr="00313008" w14:paraId="60DABDD3" w14:textId="77777777" w:rsidTr="00E27B63">
        <w:tc>
          <w:tcPr>
            <w:tcW w:w="2305" w:type="dxa"/>
            <w:tcBorders>
              <w:top w:val="single" w:sz="6" w:space="0" w:color="auto"/>
              <w:left w:val="thinThickLargeGap" w:sz="24" w:space="0" w:color="auto"/>
              <w:bottom w:val="single" w:sz="6" w:space="0" w:color="auto"/>
            </w:tcBorders>
          </w:tcPr>
          <w:p w14:paraId="3772992B" w14:textId="77777777" w:rsidR="00C0197D" w:rsidRPr="00D904CD" w:rsidRDefault="00C0197D" w:rsidP="00E27B63">
            <w:pPr>
              <w:pStyle w:val="Subtitle"/>
              <w:jc w:val="left"/>
              <w:rPr>
                <w:sz w:val="20"/>
                <w:szCs w:val="20"/>
                <w:u w:val="none"/>
              </w:rPr>
            </w:pPr>
            <w:r w:rsidRPr="00D904CD">
              <w:rPr>
                <w:sz w:val="20"/>
                <w:szCs w:val="20"/>
                <w:u w:val="none"/>
              </w:rPr>
              <w:t>Practical implications and suggestions based upon your critical review</w:t>
            </w:r>
          </w:p>
        </w:tc>
        <w:tc>
          <w:tcPr>
            <w:tcW w:w="540" w:type="dxa"/>
            <w:gridSpan w:val="2"/>
            <w:tcBorders>
              <w:top w:val="single" w:sz="6" w:space="0" w:color="auto"/>
              <w:bottom w:val="single" w:sz="6" w:space="0" w:color="auto"/>
              <w:right w:val="single" w:sz="6" w:space="0" w:color="auto"/>
            </w:tcBorders>
          </w:tcPr>
          <w:p w14:paraId="426AE7A7" w14:textId="77777777" w:rsidR="00C0197D" w:rsidRDefault="00C0197D" w:rsidP="00E27B63">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1A45D420" w14:textId="77777777" w:rsidR="00C0197D" w:rsidRPr="00313008" w:rsidRDefault="00C0197D" w:rsidP="00E27B63">
            <w:pPr>
              <w:pStyle w:val="Subtitle"/>
              <w:rPr>
                <w:sz w:val="18"/>
                <w:szCs w:val="18"/>
                <w:u w:val="none"/>
              </w:rPr>
            </w:pPr>
          </w:p>
        </w:tc>
        <w:tc>
          <w:tcPr>
            <w:tcW w:w="923" w:type="dxa"/>
            <w:tcBorders>
              <w:left w:val="single" w:sz="6" w:space="0" w:color="auto"/>
              <w:right w:val="single" w:sz="6" w:space="0" w:color="auto"/>
            </w:tcBorders>
          </w:tcPr>
          <w:p w14:paraId="03E79D08" w14:textId="77777777" w:rsidR="00C0197D" w:rsidRPr="00313008" w:rsidRDefault="00C0197D" w:rsidP="00E27B63">
            <w:pPr>
              <w:pStyle w:val="Subtitle"/>
              <w:rPr>
                <w:sz w:val="18"/>
                <w:szCs w:val="18"/>
                <w:u w:val="none"/>
              </w:rPr>
            </w:pPr>
          </w:p>
        </w:tc>
        <w:tc>
          <w:tcPr>
            <w:tcW w:w="922" w:type="dxa"/>
            <w:gridSpan w:val="2"/>
            <w:tcBorders>
              <w:left w:val="single" w:sz="6" w:space="0" w:color="auto"/>
              <w:right w:val="single" w:sz="6" w:space="0" w:color="auto"/>
            </w:tcBorders>
          </w:tcPr>
          <w:p w14:paraId="677FE15E" w14:textId="77777777" w:rsidR="00C0197D" w:rsidRPr="00313008" w:rsidRDefault="00C0197D" w:rsidP="00E27B6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FF5CC75" w14:textId="77777777" w:rsidR="00C0197D" w:rsidRPr="00313008" w:rsidRDefault="00C0197D" w:rsidP="00E27B63">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3B18145" w14:textId="77777777" w:rsidR="00C0197D" w:rsidRPr="00313008" w:rsidRDefault="00C0197D" w:rsidP="00E27B63">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BB8E299" w14:textId="77777777" w:rsidR="00C0197D" w:rsidRDefault="00C0197D" w:rsidP="00E27B63"/>
        </w:tc>
        <w:tc>
          <w:tcPr>
            <w:tcW w:w="922" w:type="dxa"/>
            <w:gridSpan w:val="2"/>
            <w:tcBorders>
              <w:left w:val="single" w:sz="6" w:space="0" w:color="auto"/>
              <w:right w:val="single" w:sz="6" w:space="0" w:color="auto"/>
            </w:tcBorders>
          </w:tcPr>
          <w:p w14:paraId="0ED9D9B5" w14:textId="77777777" w:rsidR="00C0197D" w:rsidRPr="00313008" w:rsidRDefault="00C0197D" w:rsidP="00E27B63">
            <w:pPr>
              <w:pStyle w:val="Subtitle"/>
              <w:rPr>
                <w:sz w:val="18"/>
                <w:szCs w:val="18"/>
                <w:u w:val="none"/>
              </w:rPr>
            </w:pPr>
          </w:p>
        </w:tc>
        <w:tc>
          <w:tcPr>
            <w:tcW w:w="923" w:type="dxa"/>
            <w:tcBorders>
              <w:left w:val="single" w:sz="6" w:space="0" w:color="auto"/>
              <w:right w:val="single" w:sz="6" w:space="0" w:color="auto"/>
            </w:tcBorders>
          </w:tcPr>
          <w:p w14:paraId="5681AB3A" w14:textId="77777777" w:rsidR="00C0197D" w:rsidRPr="00313008" w:rsidRDefault="00C0197D" w:rsidP="00E27B6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792ABEF" w14:textId="77777777" w:rsidR="00C0197D" w:rsidRPr="00D904CD" w:rsidRDefault="00C0197D" w:rsidP="00E27B63">
            <w:pPr>
              <w:pStyle w:val="Subtitle"/>
              <w:jc w:val="left"/>
              <w:rPr>
                <w:b/>
                <w:bCs/>
                <w:sz w:val="18"/>
                <w:szCs w:val="18"/>
                <w:u w:val="none"/>
              </w:rPr>
            </w:pPr>
            <w:r w:rsidRPr="00D904CD">
              <w:rPr>
                <w:b/>
                <w:bCs/>
                <w:sz w:val="18"/>
                <w:szCs w:val="18"/>
                <w:u w:val="none"/>
              </w:rPr>
              <w:t>20%</w:t>
            </w:r>
          </w:p>
        </w:tc>
      </w:tr>
      <w:tr w:rsidR="00C0197D" w:rsidRPr="00313008" w14:paraId="0707C6D8" w14:textId="77777777" w:rsidTr="00E27B63">
        <w:tc>
          <w:tcPr>
            <w:tcW w:w="2305" w:type="dxa"/>
            <w:tcBorders>
              <w:top w:val="single" w:sz="6" w:space="0" w:color="auto"/>
              <w:left w:val="thinThickLargeGap" w:sz="24" w:space="0" w:color="auto"/>
              <w:bottom w:val="single" w:sz="6" w:space="0" w:color="auto"/>
            </w:tcBorders>
          </w:tcPr>
          <w:p w14:paraId="42B124DD" w14:textId="77777777" w:rsidR="00C0197D" w:rsidRPr="00D904CD" w:rsidRDefault="00C0197D" w:rsidP="00E27B63">
            <w:pPr>
              <w:pStyle w:val="Subtitle"/>
              <w:ind w:left="-15"/>
              <w:jc w:val="left"/>
              <w:rPr>
                <w:sz w:val="20"/>
                <w:szCs w:val="20"/>
                <w:u w:val="none"/>
              </w:rPr>
            </w:pPr>
            <w:r w:rsidRPr="00D904CD">
              <w:rPr>
                <w:sz w:val="20"/>
                <w:szCs w:val="20"/>
                <w:u w:val="none"/>
              </w:rPr>
              <w:t>Summary / conclusion</w:t>
            </w:r>
          </w:p>
        </w:tc>
        <w:tc>
          <w:tcPr>
            <w:tcW w:w="540" w:type="dxa"/>
            <w:gridSpan w:val="2"/>
            <w:tcBorders>
              <w:top w:val="single" w:sz="6" w:space="0" w:color="auto"/>
              <w:bottom w:val="single" w:sz="6" w:space="0" w:color="auto"/>
              <w:right w:val="single" w:sz="6" w:space="0" w:color="auto"/>
            </w:tcBorders>
          </w:tcPr>
          <w:p w14:paraId="20E00AA1" w14:textId="77777777" w:rsidR="00C0197D" w:rsidRPr="00313008" w:rsidRDefault="00C0197D" w:rsidP="00E27B63">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4E047BE2" w14:textId="77777777" w:rsidR="00C0197D" w:rsidRPr="00313008" w:rsidRDefault="00C0197D" w:rsidP="00E27B63">
            <w:pPr>
              <w:pStyle w:val="Subtitle"/>
              <w:rPr>
                <w:sz w:val="18"/>
                <w:szCs w:val="18"/>
                <w:u w:val="none"/>
              </w:rPr>
            </w:pPr>
          </w:p>
        </w:tc>
        <w:tc>
          <w:tcPr>
            <w:tcW w:w="923" w:type="dxa"/>
            <w:tcBorders>
              <w:left w:val="single" w:sz="6" w:space="0" w:color="auto"/>
              <w:right w:val="single" w:sz="6" w:space="0" w:color="auto"/>
            </w:tcBorders>
          </w:tcPr>
          <w:p w14:paraId="1D116C30" w14:textId="77777777" w:rsidR="00C0197D" w:rsidRPr="00313008" w:rsidRDefault="00C0197D" w:rsidP="00E27B63">
            <w:pPr>
              <w:pStyle w:val="Subtitle"/>
              <w:rPr>
                <w:sz w:val="18"/>
                <w:szCs w:val="18"/>
                <w:u w:val="none"/>
              </w:rPr>
            </w:pPr>
          </w:p>
        </w:tc>
        <w:tc>
          <w:tcPr>
            <w:tcW w:w="922" w:type="dxa"/>
            <w:gridSpan w:val="2"/>
            <w:tcBorders>
              <w:left w:val="single" w:sz="6" w:space="0" w:color="auto"/>
              <w:right w:val="single" w:sz="6" w:space="0" w:color="auto"/>
            </w:tcBorders>
          </w:tcPr>
          <w:p w14:paraId="4070342C" w14:textId="77777777" w:rsidR="00C0197D" w:rsidRPr="00313008" w:rsidRDefault="00C0197D" w:rsidP="00E27B6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B8E4172" w14:textId="77777777" w:rsidR="00C0197D" w:rsidRPr="00313008" w:rsidRDefault="00C0197D" w:rsidP="00E27B63">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B717481" w14:textId="77777777" w:rsidR="00C0197D" w:rsidRPr="00313008" w:rsidRDefault="00C0197D" w:rsidP="00E27B63">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A8F3449" w14:textId="77777777" w:rsidR="00C0197D" w:rsidRPr="00313008" w:rsidRDefault="00C0197D" w:rsidP="00E27B63">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02D58993" w14:textId="77777777" w:rsidR="00C0197D" w:rsidRPr="00313008" w:rsidRDefault="00C0197D" w:rsidP="00E27B63">
            <w:pPr>
              <w:pStyle w:val="Subtitle"/>
              <w:rPr>
                <w:sz w:val="18"/>
                <w:szCs w:val="18"/>
                <w:u w:val="none"/>
              </w:rPr>
            </w:pPr>
          </w:p>
        </w:tc>
        <w:tc>
          <w:tcPr>
            <w:tcW w:w="923" w:type="dxa"/>
            <w:tcBorders>
              <w:left w:val="single" w:sz="6" w:space="0" w:color="auto"/>
              <w:right w:val="single" w:sz="6" w:space="0" w:color="auto"/>
            </w:tcBorders>
          </w:tcPr>
          <w:p w14:paraId="550B7097" w14:textId="77777777" w:rsidR="00C0197D" w:rsidRPr="00313008" w:rsidRDefault="00C0197D" w:rsidP="00E27B6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2EB46CC" w14:textId="77777777" w:rsidR="00C0197D" w:rsidRPr="00D904CD" w:rsidRDefault="00C0197D" w:rsidP="00E27B63">
            <w:pPr>
              <w:pStyle w:val="Subtitle"/>
              <w:jc w:val="left"/>
              <w:rPr>
                <w:b/>
                <w:bCs/>
                <w:sz w:val="18"/>
                <w:szCs w:val="18"/>
                <w:u w:val="none"/>
              </w:rPr>
            </w:pPr>
            <w:r>
              <w:rPr>
                <w:b/>
                <w:bCs/>
                <w:sz w:val="18"/>
                <w:szCs w:val="18"/>
                <w:u w:val="none"/>
              </w:rPr>
              <w:t>5%</w:t>
            </w:r>
          </w:p>
        </w:tc>
      </w:tr>
      <w:tr w:rsidR="00C0197D" w:rsidRPr="00313008" w14:paraId="7D3F4347" w14:textId="77777777" w:rsidTr="00E27B63">
        <w:tc>
          <w:tcPr>
            <w:tcW w:w="2305" w:type="dxa"/>
            <w:tcBorders>
              <w:top w:val="single" w:sz="6" w:space="0" w:color="auto"/>
              <w:left w:val="thinThickLargeGap" w:sz="24" w:space="0" w:color="auto"/>
              <w:bottom w:val="single" w:sz="6" w:space="0" w:color="auto"/>
            </w:tcBorders>
          </w:tcPr>
          <w:p w14:paraId="506411ED" w14:textId="77777777" w:rsidR="00C0197D" w:rsidRPr="00D904CD" w:rsidRDefault="00C0197D" w:rsidP="00E27B63">
            <w:pPr>
              <w:pStyle w:val="Subtitle"/>
              <w:ind w:left="-15"/>
              <w:jc w:val="left"/>
              <w:rPr>
                <w:sz w:val="20"/>
                <w:szCs w:val="20"/>
                <w:u w:val="none"/>
              </w:rPr>
            </w:pPr>
            <w:r w:rsidRPr="00D904CD">
              <w:rPr>
                <w:sz w:val="20"/>
                <w:szCs w:val="20"/>
                <w:u w:val="none"/>
              </w:rPr>
              <w:t>Quality of resources used within the assignment.</w:t>
            </w:r>
          </w:p>
        </w:tc>
        <w:tc>
          <w:tcPr>
            <w:tcW w:w="540" w:type="dxa"/>
            <w:gridSpan w:val="2"/>
            <w:tcBorders>
              <w:top w:val="single" w:sz="6" w:space="0" w:color="auto"/>
              <w:bottom w:val="single" w:sz="6" w:space="0" w:color="auto"/>
              <w:right w:val="single" w:sz="6" w:space="0" w:color="auto"/>
            </w:tcBorders>
          </w:tcPr>
          <w:p w14:paraId="2A10998D" w14:textId="77777777" w:rsidR="00C0197D" w:rsidRPr="00313008" w:rsidRDefault="00C0197D" w:rsidP="00E27B63">
            <w:pPr>
              <w:pStyle w:val="Subtitle"/>
              <w:rPr>
                <w:b/>
                <w:bCs/>
                <w:sz w:val="18"/>
                <w:szCs w:val="18"/>
                <w:u w:val="none"/>
              </w:rPr>
            </w:pPr>
          </w:p>
          <w:p w14:paraId="59DF71A4" w14:textId="77777777" w:rsidR="00C0197D" w:rsidRPr="00313008" w:rsidRDefault="00C0197D" w:rsidP="00E27B63">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C177BFD" w14:textId="77777777" w:rsidR="00C0197D" w:rsidRPr="00313008" w:rsidRDefault="00C0197D" w:rsidP="00E27B63">
            <w:pPr>
              <w:pStyle w:val="Subtitle"/>
              <w:rPr>
                <w:sz w:val="18"/>
                <w:szCs w:val="18"/>
                <w:u w:val="none"/>
              </w:rPr>
            </w:pPr>
          </w:p>
        </w:tc>
        <w:tc>
          <w:tcPr>
            <w:tcW w:w="923" w:type="dxa"/>
            <w:tcBorders>
              <w:left w:val="single" w:sz="6" w:space="0" w:color="auto"/>
              <w:right w:val="single" w:sz="6" w:space="0" w:color="auto"/>
            </w:tcBorders>
          </w:tcPr>
          <w:p w14:paraId="5BFC89D3" w14:textId="77777777" w:rsidR="00C0197D" w:rsidRPr="00313008" w:rsidRDefault="00C0197D" w:rsidP="00E27B63">
            <w:pPr>
              <w:pStyle w:val="Subtitle"/>
              <w:rPr>
                <w:sz w:val="18"/>
                <w:szCs w:val="18"/>
                <w:u w:val="none"/>
              </w:rPr>
            </w:pPr>
          </w:p>
        </w:tc>
        <w:tc>
          <w:tcPr>
            <w:tcW w:w="922" w:type="dxa"/>
            <w:gridSpan w:val="2"/>
            <w:tcBorders>
              <w:left w:val="single" w:sz="6" w:space="0" w:color="auto"/>
              <w:right w:val="single" w:sz="6" w:space="0" w:color="auto"/>
            </w:tcBorders>
          </w:tcPr>
          <w:p w14:paraId="024059AB" w14:textId="77777777" w:rsidR="00C0197D" w:rsidRPr="00313008" w:rsidRDefault="00C0197D" w:rsidP="00E27B6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9BCABD1" w14:textId="77777777" w:rsidR="00C0197D" w:rsidRPr="00313008" w:rsidRDefault="00C0197D" w:rsidP="00E27B63">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61861B2" w14:textId="77777777" w:rsidR="00C0197D" w:rsidRPr="00313008" w:rsidRDefault="00C0197D" w:rsidP="00E27B63">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068C24F" w14:textId="77777777" w:rsidR="00C0197D" w:rsidRPr="00313008" w:rsidRDefault="00C0197D" w:rsidP="00E27B63">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4DF2FF9B" w14:textId="77777777" w:rsidR="00C0197D" w:rsidRPr="00313008" w:rsidRDefault="00C0197D" w:rsidP="00E27B63">
            <w:pPr>
              <w:pStyle w:val="Subtitle"/>
              <w:rPr>
                <w:sz w:val="18"/>
                <w:szCs w:val="18"/>
                <w:u w:val="none"/>
              </w:rPr>
            </w:pPr>
          </w:p>
        </w:tc>
        <w:tc>
          <w:tcPr>
            <w:tcW w:w="923" w:type="dxa"/>
            <w:tcBorders>
              <w:left w:val="single" w:sz="6" w:space="0" w:color="auto"/>
              <w:right w:val="single" w:sz="6" w:space="0" w:color="auto"/>
            </w:tcBorders>
          </w:tcPr>
          <w:p w14:paraId="7E44ABE8" w14:textId="77777777" w:rsidR="00C0197D" w:rsidRPr="00313008" w:rsidRDefault="00C0197D" w:rsidP="00E27B6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B83E043" w14:textId="77777777" w:rsidR="00C0197D" w:rsidRPr="00D904CD" w:rsidRDefault="00C0197D" w:rsidP="00E27B63">
            <w:pPr>
              <w:pStyle w:val="Subtitle"/>
              <w:jc w:val="left"/>
              <w:rPr>
                <w:b/>
                <w:bCs/>
                <w:sz w:val="18"/>
                <w:szCs w:val="18"/>
                <w:u w:val="none"/>
              </w:rPr>
            </w:pPr>
            <w:r w:rsidRPr="00D904CD">
              <w:rPr>
                <w:b/>
                <w:bCs/>
                <w:sz w:val="18"/>
                <w:szCs w:val="18"/>
                <w:u w:val="none"/>
              </w:rPr>
              <w:t>20%</w:t>
            </w:r>
          </w:p>
        </w:tc>
      </w:tr>
      <w:tr w:rsidR="00C0197D" w:rsidRPr="00313008" w14:paraId="68097DE1" w14:textId="77777777" w:rsidTr="00E27B63">
        <w:trPr>
          <w:cantSplit/>
          <w:trHeight w:val="282"/>
        </w:trPr>
        <w:tc>
          <w:tcPr>
            <w:tcW w:w="10225" w:type="dxa"/>
            <w:gridSpan w:val="13"/>
            <w:tcBorders>
              <w:left w:val="thinThickLargeGap" w:sz="24" w:space="0" w:color="auto"/>
              <w:right w:val="single" w:sz="4" w:space="0" w:color="auto"/>
            </w:tcBorders>
          </w:tcPr>
          <w:p w14:paraId="7F04EBEE" w14:textId="77777777" w:rsidR="00C0197D" w:rsidRPr="009A081E" w:rsidRDefault="00C0197D" w:rsidP="00E27B63">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ADC1473" w14:textId="77777777" w:rsidR="00C0197D" w:rsidRPr="00767191" w:rsidRDefault="00C0197D" w:rsidP="00E27B63">
            <w:pPr>
              <w:pStyle w:val="Subtitle"/>
              <w:jc w:val="left"/>
              <w:rPr>
                <w:b/>
                <w:bCs/>
                <w:sz w:val="24"/>
                <w:szCs w:val="24"/>
                <w:highlight w:val="yellow"/>
                <w:u w:val="none"/>
              </w:rPr>
            </w:pPr>
          </w:p>
        </w:tc>
      </w:tr>
      <w:tr w:rsidR="00C0197D" w:rsidRPr="00313008" w14:paraId="26AD6AFD" w14:textId="77777777" w:rsidTr="00E27B63">
        <w:trPr>
          <w:cantSplit/>
          <w:trHeight w:val="4341"/>
        </w:trPr>
        <w:tc>
          <w:tcPr>
            <w:tcW w:w="10945" w:type="dxa"/>
            <w:gridSpan w:val="14"/>
            <w:tcBorders>
              <w:left w:val="thinThickLargeGap" w:sz="24" w:space="0" w:color="auto"/>
              <w:right w:val="thinThickLargeGap" w:sz="24" w:space="0" w:color="auto"/>
            </w:tcBorders>
          </w:tcPr>
          <w:p w14:paraId="4F2F158D" w14:textId="77777777" w:rsidR="00C0197D" w:rsidRPr="00313008" w:rsidRDefault="00C0197D" w:rsidP="00E27B63">
            <w:pPr>
              <w:pStyle w:val="Subtitle"/>
              <w:jc w:val="left"/>
              <w:rPr>
                <w:b/>
                <w:bCs/>
                <w:sz w:val="24"/>
                <w:szCs w:val="24"/>
                <w:u w:val="none"/>
              </w:rPr>
            </w:pPr>
            <w:r w:rsidRPr="00313008">
              <w:rPr>
                <w:b/>
                <w:bCs/>
                <w:sz w:val="24"/>
                <w:szCs w:val="24"/>
                <w:u w:val="none"/>
              </w:rPr>
              <w:t>TUTOR COMMENTS:</w:t>
            </w:r>
          </w:p>
          <w:p w14:paraId="5C5AA2E1" w14:textId="77777777" w:rsidR="00C0197D" w:rsidRDefault="00C0197D" w:rsidP="00E27B63">
            <w:pPr>
              <w:pStyle w:val="Subtitle"/>
              <w:ind w:left="937" w:right="1152"/>
              <w:jc w:val="both"/>
              <w:rPr>
                <w:b/>
                <w:bCs/>
                <w:sz w:val="24"/>
                <w:szCs w:val="24"/>
                <w:u w:val="none"/>
              </w:rPr>
            </w:pPr>
          </w:p>
          <w:p w14:paraId="1C2777B8" w14:textId="77777777" w:rsidR="00C0197D" w:rsidRDefault="00C0197D" w:rsidP="00E27B63">
            <w:pPr>
              <w:pStyle w:val="Subtitle"/>
              <w:ind w:left="937" w:right="1152"/>
              <w:jc w:val="both"/>
              <w:rPr>
                <w:b/>
                <w:bCs/>
                <w:sz w:val="24"/>
                <w:szCs w:val="24"/>
                <w:u w:val="none"/>
              </w:rPr>
            </w:pPr>
          </w:p>
          <w:p w14:paraId="3128897D" w14:textId="77777777" w:rsidR="00C0197D" w:rsidRDefault="00C0197D" w:rsidP="00E27B63">
            <w:pPr>
              <w:pStyle w:val="Subtitle"/>
              <w:ind w:left="937" w:right="1152"/>
              <w:jc w:val="both"/>
              <w:rPr>
                <w:b/>
                <w:bCs/>
                <w:sz w:val="24"/>
                <w:szCs w:val="24"/>
                <w:u w:val="none"/>
              </w:rPr>
            </w:pPr>
          </w:p>
          <w:p w14:paraId="7B2F4A5C" w14:textId="77777777" w:rsidR="00C0197D" w:rsidRDefault="00C0197D" w:rsidP="00E27B63">
            <w:pPr>
              <w:pStyle w:val="Subtitle"/>
              <w:ind w:left="937" w:right="1152"/>
              <w:jc w:val="both"/>
              <w:rPr>
                <w:b/>
                <w:bCs/>
                <w:sz w:val="24"/>
                <w:szCs w:val="24"/>
                <w:u w:val="none"/>
              </w:rPr>
            </w:pPr>
          </w:p>
          <w:p w14:paraId="6044B656" w14:textId="77777777" w:rsidR="00C0197D" w:rsidRDefault="00C0197D" w:rsidP="00E27B63">
            <w:pPr>
              <w:pStyle w:val="Subtitle"/>
              <w:ind w:left="937" w:right="1152"/>
              <w:jc w:val="both"/>
              <w:rPr>
                <w:b/>
                <w:bCs/>
                <w:sz w:val="24"/>
                <w:szCs w:val="24"/>
                <w:u w:val="none"/>
              </w:rPr>
            </w:pPr>
          </w:p>
          <w:p w14:paraId="4713F874" w14:textId="77777777" w:rsidR="00C0197D" w:rsidRDefault="00C0197D" w:rsidP="00E27B63">
            <w:pPr>
              <w:pStyle w:val="Subtitle"/>
              <w:ind w:left="937" w:right="1152"/>
              <w:jc w:val="both"/>
              <w:rPr>
                <w:b/>
                <w:bCs/>
                <w:sz w:val="24"/>
                <w:szCs w:val="24"/>
                <w:u w:val="none"/>
              </w:rPr>
            </w:pPr>
          </w:p>
          <w:p w14:paraId="642F539A" w14:textId="77777777" w:rsidR="00C0197D" w:rsidRDefault="00C0197D" w:rsidP="00E27B63">
            <w:pPr>
              <w:pStyle w:val="Subtitle"/>
              <w:ind w:left="937" w:right="1152"/>
              <w:jc w:val="both"/>
              <w:rPr>
                <w:b/>
                <w:bCs/>
                <w:sz w:val="24"/>
                <w:szCs w:val="24"/>
                <w:u w:val="none"/>
              </w:rPr>
            </w:pPr>
          </w:p>
          <w:p w14:paraId="06A73682" w14:textId="77777777" w:rsidR="00C0197D" w:rsidRDefault="00C0197D" w:rsidP="00E27B63">
            <w:pPr>
              <w:pStyle w:val="Subtitle"/>
              <w:ind w:left="937" w:right="1152"/>
              <w:jc w:val="both"/>
              <w:rPr>
                <w:b/>
                <w:bCs/>
                <w:sz w:val="24"/>
                <w:szCs w:val="24"/>
                <w:u w:val="none"/>
              </w:rPr>
            </w:pPr>
          </w:p>
          <w:p w14:paraId="57E2BA7E" w14:textId="77777777" w:rsidR="00C0197D" w:rsidRDefault="00C0197D" w:rsidP="00E27B63">
            <w:pPr>
              <w:pStyle w:val="Subtitle"/>
              <w:ind w:left="937" w:right="1152"/>
              <w:jc w:val="both"/>
              <w:rPr>
                <w:b/>
                <w:bCs/>
                <w:sz w:val="24"/>
                <w:szCs w:val="24"/>
                <w:u w:val="none"/>
              </w:rPr>
            </w:pPr>
          </w:p>
          <w:p w14:paraId="3019667D" w14:textId="77777777" w:rsidR="00C0197D" w:rsidRDefault="00C0197D" w:rsidP="00E27B63">
            <w:pPr>
              <w:pStyle w:val="Subtitle"/>
              <w:ind w:left="937" w:right="1152"/>
              <w:jc w:val="both"/>
              <w:rPr>
                <w:b/>
                <w:bCs/>
                <w:sz w:val="24"/>
                <w:szCs w:val="24"/>
                <w:u w:val="none"/>
              </w:rPr>
            </w:pPr>
          </w:p>
          <w:p w14:paraId="597DA6C5" w14:textId="77777777" w:rsidR="00C0197D" w:rsidRDefault="00C0197D" w:rsidP="00E27B63">
            <w:pPr>
              <w:pStyle w:val="Subtitle"/>
              <w:ind w:left="937" w:right="1152"/>
              <w:jc w:val="both"/>
              <w:rPr>
                <w:b/>
                <w:bCs/>
                <w:sz w:val="24"/>
                <w:szCs w:val="24"/>
                <w:u w:val="none"/>
              </w:rPr>
            </w:pPr>
          </w:p>
          <w:p w14:paraId="4473B9D8" w14:textId="77777777" w:rsidR="00C0197D" w:rsidRPr="00313008" w:rsidRDefault="00C0197D" w:rsidP="00E27B63">
            <w:pPr>
              <w:pStyle w:val="Subtitle"/>
              <w:ind w:left="937" w:right="1152"/>
              <w:jc w:val="both"/>
              <w:rPr>
                <w:b/>
                <w:bCs/>
                <w:sz w:val="24"/>
                <w:szCs w:val="24"/>
                <w:u w:val="none"/>
              </w:rPr>
            </w:pPr>
          </w:p>
        </w:tc>
      </w:tr>
      <w:tr w:rsidR="00C0197D" w:rsidRPr="00313008" w14:paraId="34124F5D" w14:textId="77777777" w:rsidTr="00E27B63">
        <w:trPr>
          <w:cantSplit/>
          <w:trHeight w:val="365"/>
        </w:trPr>
        <w:tc>
          <w:tcPr>
            <w:tcW w:w="2661" w:type="dxa"/>
            <w:gridSpan w:val="2"/>
            <w:tcBorders>
              <w:left w:val="thinThickLargeGap" w:sz="24" w:space="0" w:color="auto"/>
              <w:bottom w:val="thickThinLargeGap" w:sz="24" w:space="0" w:color="auto"/>
            </w:tcBorders>
          </w:tcPr>
          <w:p w14:paraId="65EE2561" w14:textId="77777777" w:rsidR="00C0197D" w:rsidRDefault="00C0197D" w:rsidP="00E27B63">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8/12/17</w:t>
            </w:r>
          </w:p>
          <w:p w14:paraId="7C1CE04A" w14:textId="77777777" w:rsidR="00C0197D" w:rsidRPr="00313008" w:rsidRDefault="00C0197D" w:rsidP="00E27B63">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7AD55FDB" w14:textId="77777777" w:rsidR="00C0197D" w:rsidRPr="00313008" w:rsidRDefault="00C0197D" w:rsidP="00E27B63">
            <w:pPr>
              <w:pStyle w:val="Subtitle"/>
              <w:jc w:val="left"/>
              <w:rPr>
                <w:b/>
                <w:bCs/>
                <w:sz w:val="18"/>
                <w:szCs w:val="18"/>
                <w:u w:val="none"/>
              </w:rPr>
            </w:pPr>
            <w:r>
              <w:rPr>
                <w:b/>
                <w:bCs/>
                <w:sz w:val="18"/>
                <w:szCs w:val="18"/>
                <w:u w:val="none"/>
              </w:rPr>
              <w:t>Return date:</w:t>
            </w:r>
          </w:p>
          <w:p w14:paraId="66CB40D4" w14:textId="77777777" w:rsidR="00C0197D" w:rsidRPr="00313008" w:rsidRDefault="00C0197D" w:rsidP="00E27B63">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1E82F0FD" w14:textId="77777777" w:rsidR="00C0197D" w:rsidRPr="00313008" w:rsidRDefault="00C0197D" w:rsidP="00E27B63">
            <w:pPr>
              <w:pStyle w:val="Subtitle"/>
              <w:jc w:val="left"/>
              <w:rPr>
                <w:b/>
                <w:bCs/>
                <w:sz w:val="18"/>
                <w:szCs w:val="18"/>
                <w:u w:val="none"/>
              </w:rPr>
            </w:pPr>
            <w:r w:rsidRPr="00313008">
              <w:rPr>
                <w:b/>
                <w:bCs/>
                <w:sz w:val="18"/>
                <w:szCs w:val="18"/>
                <w:u w:val="none"/>
              </w:rPr>
              <w:t>Tutor:</w:t>
            </w:r>
            <w:r>
              <w:rPr>
                <w:b/>
                <w:bCs/>
                <w:sz w:val="18"/>
                <w:szCs w:val="18"/>
                <w:u w:val="none"/>
              </w:rPr>
              <w:t xml:space="preserve"> Alison Connaughton</w:t>
            </w:r>
            <w:r w:rsidRPr="00313008">
              <w:rPr>
                <w:b/>
                <w:bCs/>
                <w:sz w:val="18"/>
                <w:szCs w:val="18"/>
                <w:u w:val="none"/>
              </w:rPr>
              <w:t xml:space="preserve"> </w:t>
            </w:r>
          </w:p>
        </w:tc>
        <w:tc>
          <w:tcPr>
            <w:tcW w:w="2347" w:type="dxa"/>
            <w:gridSpan w:val="3"/>
            <w:tcBorders>
              <w:bottom w:val="thickThinLargeGap" w:sz="24" w:space="0" w:color="auto"/>
              <w:right w:val="thinThickLargeGap" w:sz="24" w:space="0" w:color="auto"/>
            </w:tcBorders>
          </w:tcPr>
          <w:p w14:paraId="2063E9F0" w14:textId="77777777" w:rsidR="00C0197D" w:rsidRPr="00313008" w:rsidRDefault="00C0197D" w:rsidP="00E27B63">
            <w:pPr>
              <w:pStyle w:val="Subtitle"/>
              <w:jc w:val="left"/>
              <w:rPr>
                <w:b/>
                <w:bCs/>
                <w:sz w:val="18"/>
                <w:szCs w:val="18"/>
                <w:u w:val="none"/>
              </w:rPr>
            </w:pPr>
            <w:r w:rsidRPr="00313008">
              <w:rPr>
                <w:b/>
                <w:bCs/>
                <w:sz w:val="18"/>
                <w:szCs w:val="18"/>
                <w:u w:val="none"/>
              </w:rPr>
              <w:t xml:space="preserve">Mark: </w:t>
            </w:r>
          </w:p>
        </w:tc>
      </w:tr>
    </w:tbl>
    <w:p w14:paraId="3D7B7EF3" w14:textId="77777777" w:rsidR="00C0197D" w:rsidRDefault="00C0197D" w:rsidP="00C0197D">
      <w:pPr>
        <w:pStyle w:val="Title"/>
        <w:jc w:val="left"/>
        <w:rPr>
          <w:u w:val="single"/>
        </w:rPr>
      </w:pPr>
    </w:p>
    <w:p w14:paraId="45C1F3CA" w14:textId="77777777" w:rsidR="00C0197D" w:rsidRDefault="00C0197D" w:rsidP="00C0197D">
      <w:pPr>
        <w:pStyle w:val="Title"/>
        <w:jc w:val="left"/>
        <w:rPr>
          <w:u w:val="single"/>
        </w:rPr>
      </w:pPr>
    </w:p>
    <w:p w14:paraId="3CB2591C" w14:textId="77777777" w:rsidR="00C0197D" w:rsidRDefault="00C0197D" w:rsidP="00ED3F93">
      <w:pPr>
        <w:spacing w:line="360" w:lineRule="auto"/>
        <w:rPr>
          <w:b/>
          <w:color w:val="000000" w:themeColor="text1"/>
          <w:sz w:val="28"/>
          <w:szCs w:val="28"/>
          <w:u w:val="single"/>
        </w:rPr>
      </w:pPr>
    </w:p>
    <w:p w14:paraId="0EA05274" w14:textId="730A9D06" w:rsidR="00EC2B53" w:rsidRPr="00370A0F" w:rsidRDefault="00EC2B53" w:rsidP="00ED3F93">
      <w:pPr>
        <w:spacing w:line="360" w:lineRule="auto"/>
        <w:rPr>
          <w:b/>
          <w:color w:val="000000" w:themeColor="text1"/>
          <w:sz w:val="28"/>
          <w:szCs w:val="28"/>
          <w:u w:val="single"/>
        </w:rPr>
      </w:pPr>
      <w:r w:rsidRPr="00370A0F">
        <w:rPr>
          <w:b/>
          <w:color w:val="000000" w:themeColor="text1"/>
          <w:sz w:val="28"/>
          <w:szCs w:val="28"/>
          <w:u w:val="single"/>
        </w:rPr>
        <w:lastRenderedPageBreak/>
        <w:t>Why is the Foundation Phase a good vehicle for the development of fundamental motor skills?</w:t>
      </w:r>
    </w:p>
    <w:p w14:paraId="3787E28A" w14:textId="77777777" w:rsidR="00EC2B53" w:rsidRPr="00370A0F" w:rsidRDefault="00EC2B53" w:rsidP="0088199C">
      <w:pPr>
        <w:spacing w:line="360" w:lineRule="auto"/>
        <w:rPr>
          <w:color w:val="000000" w:themeColor="text1"/>
          <w:sz w:val="24"/>
          <w:szCs w:val="24"/>
        </w:rPr>
      </w:pPr>
    </w:p>
    <w:p w14:paraId="5A3CCB70" w14:textId="190662F1" w:rsidR="009E163D" w:rsidRPr="00370A0F" w:rsidRDefault="00F360C7" w:rsidP="0088199C">
      <w:pPr>
        <w:spacing w:line="360" w:lineRule="auto"/>
        <w:rPr>
          <w:color w:val="000000" w:themeColor="text1"/>
          <w:sz w:val="24"/>
          <w:szCs w:val="24"/>
        </w:rPr>
      </w:pPr>
      <w:r>
        <w:rPr>
          <w:color w:val="000000" w:themeColor="text1"/>
          <w:sz w:val="24"/>
          <w:szCs w:val="24"/>
        </w:rPr>
        <w:t>This essay will critically analyse in different sub sections the importance of fundamental motor skills in pre-schoolers and young children. Whilst looking</w:t>
      </w:r>
      <w:r w:rsidR="00074FB3" w:rsidRPr="00370A0F">
        <w:rPr>
          <w:color w:val="000000" w:themeColor="text1"/>
          <w:sz w:val="24"/>
          <w:szCs w:val="24"/>
        </w:rPr>
        <w:t xml:space="preserve"> into the</w:t>
      </w:r>
      <w:r>
        <w:rPr>
          <w:color w:val="000000" w:themeColor="text1"/>
          <w:sz w:val="24"/>
          <w:szCs w:val="24"/>
        </w:rPr>
        <w:t xml:space="preserve"> Foundation Phase, it will </w:t>
      </w:r>
      <w:r w:rsidR="00074FB3" w:rsidRPr="00370A0F">
        <w:rPr>
          <w:color w:val="000000" w:themeColor="text1"/>
          <w:sz w:val="24"/>
          <w:szCs w:val="24"/>
        </w:rPr>
        <w:t xml:space="preserve">look at the use of play in children’s education. </w:t>
      </w:r>
      <w:r w:rsidR="009E163D" w:rsidRPr="00370A0F">
        <w:rPr>
          <w:color w:val="000000" w:themeColor="text1"/>
          <w:sz w:val="24"/>
          <w:szCs w:val="24"/>
        </w:rPr>
        <w:t>With reference to the National Curriculum of Physical Education in Wales (NCPE) and the Welsh Assembly Government (WAG)</w:t>
      </w:r>
      <w:r w:rsidR="00EC2B53" w:rsidRPr="00370A0F">
        <w:rPr>
          <w:color w:val="000000" w:themeColor="text1"/>
          <w:sz w:val="24"/>
          <w:szCs w:val="24"/>
        </w:rPr>
        <w:t xml:space="preserve"> and other literature</w:t>
      </w:r>
      <w:r w:rsidR="009E163D" w:rsidRPr="00370A0F">
        <w:rPr>
          <w:color w:val="000000" w:themeColor="text1"/>
          <w:sz w:val="24"/>
          <w:szCs w:val="24"/>
        </w:rPr>
        <w:t xml:space="preserve"> the essay will look at the Foundation Phase framework to why it is an important part of children’s development. As well as looking at the development of fundamental motor skills in young children, it will assess children’</w:t>
      </w:r>
      <w:r>
        <w:rPr>
          <w:color w:val="000000" w:themeColor="text1"/>
          <w:sz w:val="24"/>
          <w:szCs w:val="24"/>
        </w:rPr>
        <w:t xml:space="preserve">s perceived motor competence and the relationship it has with </w:t>
      </w:r>
      <w:r w:rsidR="009E163D" w:rsidRPr="00370A0F">
        <w:rPr>
          <w:color w:val="000000" w:themeColor="text1"/>
          <w:sz w:val="24"/>
          <w:szCs w:val="24"/>
        </w:rPr>
        <w:t xml:space="preserve">fundamental motor skills and linking the both </w:t>
      </w:r>
      <w:r>
        <w:rPr>
          <w:color w:val="000000" w:themeColor="text1"/>
          <w:sz w:val="24"/>
          <w:szCs w:val="24"/>
        </w:rPr>
        <w:t xml:space="preserve">together </w:t>
      </w:r>
      <w:r w:rsidR="009E163D" w:rsidRPr="00370A0F">
        <w:rPr>
          <w:color w:val="000000" w:themeColor="text1"/>
          <w:sz w:val="24"/>
          <w:szCs w:val="24"/>
        </w:rPr>
        <w:t>to understand why fundamental motor skills are in fact the building bloc</w:t>
      </w:r>
      <w:r w:rsidR="00EC2B53" w:rsidRPr="00370A0F">
        <w:rPr>
          <w:color w:val="000000" w:themeColor="text1"/>
          <w:sz w:val="24"/>
          <w:szCs w:val="24"/>
        </w:rPr>
        <w:t xml:space="preserve">ks to more advanced movement skills, sports and </w:t>
      </w:r>
      <w:r w:rsidR="00074FB3" w:rsidRPr="00370A0F">
        <w:rPr>
          <w:color w:val="000000" w:themeColor="text1"/>
          <w:sz w:val="24"/>
          <w:szCs w:val="24"/>
        </w:rPr>
        <w:t xml:space="preserve">a </w:t>
      </w:r>
      <w:r w:rsidR="00EC2B53" w:rsidRPr="00370A0F">
        <w:rPr>
          <w:color w:val="000000" w:themeColor="text1"/>
          <w:sz w:val="24"/>
          <w:szCs w:val="24"/>
        </w:rPr>
        <w:t xml:space="preserve">lifetime </w:t>
      </w:r>
      <w:r w:rsidR="00074FB3" w:rsidRPr="00370A0F">
        <w:rPr>
          <w:color w:val="000000" w:themeColor="text1"/>
          <w:sz w:val="24"/>
          <w:szCs w:val="24"/>
        </w:rPr>
        <w:t xml:space="preserve">of </w:t>
      </w:r>
      <w:r w:rsidR="00EC2B53" w:rsidRPr="00370A0F">
        <w:rPr>
          <w:color w:val="000000" w:themeColor="text1"/>
          <w:sz w:val="24"/>
          <w:szCs w:val="24"/>
        </w:rPr>
        <w:t xml:space="preserve">physical activity. </w:t>
      </w:r>
      <w:r w:rsidR="009E163D" w:rsidRPr="00370A0F">
        <w:rPr>
          <w:color w:val="000000" w:themeColor="text1"/>
          <w:sz w:val="24"/>
          <w:szCs w:val="24"/>
        </w:rPr>
        <w:t>As well looking at why children should develop a</w:t>
      </w:r>
      <w:r>
        <w:rPr>
          <w:color w:val="000000" w:themeColor="text1"/>
          <w:sz w:val="24"/>
          <w:szCs w:val="24"/>
        </w:rPr>
        <w:t xml:space="preserve"> certain</w:t>
      </w:r>
      <w:r w:rsidR="009E163D" w:rsidRPr="00370A0F">
        <w:rPr>
          <w:color w:val="000000" w:themeColor="text1"/>
          <w:sz w:val="24"/>
          <w:szCs w:val="24"/>
        </w:rPr>
        <w:t xml:space="preserve"> level of fundamental motor skills in their early years, the essay will look at initiatives schools use in order to help children develop</w:t>
      </w:r>
      <w:r w:rsidR="00EC2B53" w:rsidRPr="00370A0F">
        <w:rPr>
          <w:color w:val="000000" w:themeColor="text1"/>
          <w:sz w:val="24"/>
          <w:szCs w:val="24"/>
        </w:rPr>
        <w:t xml:space="preserve"> through </w:t>
      </w:r>
      <w:r w:rsidR="009E163D" w:rsidRPr="00370A0F">
        <w:rPr>
          <w:color w:val="000000" w:themeColor="text1"/>
          <w:sz w:val="24"/>
          <w:szCs w:val="24"/>
        </w:rPr>
        <w:t>fun</w:t>
      </w:r>
      <w:r w:rsidR="00EC2B53" w:rsidRPr="00370A0F">
        <w:rPr>
          <w:color w:val="000000" w:themeColor="text1"/>
          <w:sz w:val="24"/>
          <w:szCs w:val="24"/>
        </w:rPr>
        <w:t xml:space="preserve">, </w:t>
      </w:r>
      <w:r w:rsidR="009E163D" w:rsidRPr="00370A0F">
        <w:rPr>
          <w:color w:val="000000" w:themeColor="text1"/>
          <w:sz w:val="24"/>
          <w:szCs w:val="24"/>
        </w:rPr>
        <w:t xml:space="preserve">enjoyable </w:t>
      </w:r>
      <w:r w:rsidR="00EC2B53" w:rsidRPr="00370A0F">
        <w:rPr>
          <w:color w:val="000000" w:themeColor="text1"/>
          <w:sz w:val="24"/>
          <w:szCs w:val="24"/>
        </w:rPr>
        <w:t xml:space="preserve">and meaningful </w:t>
      </w:r>
      <w:r w:rsidR="009E163D" w:rsidRPr="00370A0F">
        <w:rPr>
          <w:color w:val="000000" w:themeColor="text1"/>
          <w:sz w:val="24"/>
          <w:szCs w:val="24"/>
        </w:rPr>
        <w:t>lesso</w:t>
      </w:r>
      <w:r>
        <w:rPr>
          <w:color w:val="000000" w:themeColor="text1"/>
          <w:sz w:val="24"/>
          <w:szCs w:val="24"/>
        </w:rPr>
        <w:t>ns. All that the essay will talk</w:t>
      </w:r>
      <w:r w:rsidR="009E163D" w:rsidRPr="00370A0F">
        <w:rPr>
          <w:color w:val="000000" w:themeColor="text1"/>
          <w:sz w:val="24"/>
          <w:szCs w:val="24"/>
        </w:rPr>
        <w:t xml:space="preserve"> about contributes to the goal of lifelong physical activity. With the right tools and the right direction</w:t>
      </w:r>
      <w:r w:rsidR="00EC2B53" w:rsidRPr="00370A0F">
        <w:rPr>
          <w:color w:val="000000" w:themeColor="text1"/>
          <w:sz w:val="24"/>
          <w:szCs w:val="24"/>
        </w:rPr>
        <w:t xml:space="preserve"> from educators</w:t>
      </w:r>
      <w:r w:rsidR="009E163D" w:rsidRPr="00370A0F">
        <w:rPr>
          <w:color w:val="000000" w:themeColor="text1"/>
          <w:sz w:val="24"/>
          <w:szCs w:val="24"/>
        </w:rPr>
        <w:t>, every child should be given the opportunities to become physical</w:t>
      </w:r>
      <w:r w:rsidR="00EC2B53" w:rsidRPr="00370A0F">
        <w:rPr>
          <w:color w:val="000000" w:themeColor="text1"/>
          <w:sz w:val="24"/>
          <w:szCs w:val="24"/>
        </w:rPr>
        <w:t>ly</w:t>
      </w:r>
      <w:r w:rsidR="009E163D" w:rsidRPr="00370A0F">
        <w:rPr>
          <w:color w:val="000000" w:themeColor="text1"/>
          <w:sz w:val="24"/>
          <w:szCs w:val="24"/>
        </w:rPr>
        <w:t xml:space="preserve"> literate individuals. </w:t>
      </w:r>
    </w:p>
    <w:p w14:paraId="273C9F23" w14:textId="77777777" w:rsidR="00383C54" w:rsidRPr="00370A0F" w:rsidRDefault="00383C54" w:rsidP="0088199C">
      <w:pPr>
        <w:spacing w:line="360" w:lineRule="auto"/>
        <w:rPr>
          <w:color w:val="000000" w:themeColor="text1"/>
          <w:sz w:val="24"/>
          <w:szCs w:val="24"/>
        </w:rPr>
      </w:pPr>
    </w:p>
    <w:p w14:paraId="5BB1B916" w14:textId="4C1663BF" w:rsidR="00383C54" w:rsidRPr="00370A0F" w:rsidRDefault="00383C54" w:rsidP="0088199C">
      <w:pPr>
        <w:spacing w:line="360" w:lineRule="auto"/>
        <w:rPr>
          <w:b/>
          <w:color w:val="000000" w:themeColor="text1"/>
          <w:sz w:val="24"/>
          <w:szCs w:val="24"/>
        </w:rPr>
      </w:pPr>
      <w:r w:rsidRPr="00370A0F">
        <w:rPr>
          <w:b/>
          <w:color w:val="000000" w:themeColor="text1"/>
          <w:sz w:val="24"/>
          <w:szCs w:val="24"/>
        </w:rPr>
        <w:t>Foundation Phase</w:t>
      </w:r>
    </w:p>
    <w:p w14:paraId="6955789A" w14:textId="77777777" w:rsidR="009E163D" w:rsidRPr="00370A0F" w:rsidRDefault="009E163D" w:rsidP="0088199C">
      <w:pPr>
        <w:spacing w:line="360" w:lineRule="auto"/>
        <w:rPr>
          <w:color w:val="000000" w:themeColor="text1"/>
          <w:sz w:val="24"/>
          <w:szCs w:val="24"/>
        </w:rPr>
      </w:pPr>
    </w:p>
    <w:p w14:paraId="1C2E2E6A" w14:textId="77777777" w:rsidR="00ED3F93" w:rsidRPr="00370A0F" w:rsidRDefault="00ED3F93" w:rsidP="0088199C">
      <w:pPr>
        <w:spacing w:line="360" w:lineRule="auto"/>
        <w:rPr>
          <w:color w:val="000000" w:themeColor="text1"/>
          <w:sz w:val="24"/>
          <w:szCs w:val="24"/>
        </w:rPr>
      </w:pPr>
      <w:r w:rsidRPr="00370A0F">
        <w:rPr>
          <w:color w:val="000000" w:themeColor="text1"/>
          <w:sz w:val="24"/>
          <w:szCs w:val="24"/>
        </w:rPr>
        <w:t xml:space="preserve">The Framework for children’s learning for 3 to 7-year-olds in Wales (Welsh Assembly Government, 2008) states that children learn through simply having first-hand experiential activities, with ‘play’ being the best suited vehicle to do so. It also states that through play, without knowing the children practise and consolidate their learning through playing with different ideas, experimenting with new things, taking risks and solving problems, decision making individually and working in small to large groups. The development of children’s self-esteem, self-image and feelings of self-worth are at the core of this phase in their lives and through first-hand experiences, this allows children to developmentally understand themselves and the world in which they live. (Welsh Assembly Government, 2008). </w:t>
      </w:r>
    </w:p>
    <w:p w14:paraId="32B751E7" w14:textId="77777777" w:rsidR="00ED3F93" w:rsidRPr="00370A0F" w:rsidRDefault="00ED3F93" w:rsidP="0088199C">
      <w:pPr>
        <w:spacing w:line="360" w:lineRule="auto"/>
        <w:rPr>
          <w:color w:val="000000" w:themeColor="text1"/>
          <w:sz w:val="24"/>
          <w:szCs w:val="24"/>
        </w:rPr>
      </w:pPr>
    </w:p>
    <w:p w14:paraId="3DCDEA01" w14:textId="158661E9" w:rsidR="00ED3F93" w:rsidRPr="00370A0F" w:rsidRDefault="00ED3F93" w:rsidP="0088199C">
      <w:pPr>
        <w:spacing w:line="360" w:lineRule="auto"/>
        <w:rPr>
          <w:color w:val="000000" w:themeColor="text1"/>
          <w:sz w:val="24"/>
          <w:szCs w:val="24"/>
        </w:rPr>
      </w:pPr>
      <w:r w:rsidRPr="00370A0F">
        <w:rPr>
          <w:color w:val="000000" w:themeColor="text1"/>
          <w:sz w:val="24"/>
          <w:szCs w:val="24"/>
        </w:rPr>
        <w:t>In the early stages of children’s lives (3 to 7-years-old), they should begin to learn skills know as the fundamental motor skills (FMS). Fundamental motor skills are skills made up of two different groups; locomotor skills and object control skills. These two sets of skills differentiate from one another by using larger muscles groups and the manipulation of objects. Locomotor skills are those used by the body through space, skills such as running, skipping, hopping, galloping, leaping and sliding (Haywood &amp; Getchell, 2005). Object control skills as already mentioned is the manipulation and projecting of objects, which include skills such as throwing, catching, bouncing, rolling, kicking and striking (Haywood &amp; Getchell, 2005). Clarke &amp; Metcalfe (2002) &amp; Seefeldt (1980) all state that both locomotor skills and object control skills from the foundations or the building blocks for future movement and participation in lifelong physical activity. In essence, these fundamental motor skills are the equivalent of the ABC’s in terms of physical activity. Whitehead (2016) advocates that before children can start enjoying recreational sporting games and activities, they need to develop and understanding of these fundamental motor skills and understand the importance they play in lifelong participation in sport or physical activity. Wainwright (2014) states that the use of a playful pedagogy in the Foundation Phase with an emphasis on outdoors to enhance children’s learning, will make a positive contribution towards developing physical literate children. The use of outdoors gives the lesson an all inclusive environment for children a diverse range of needs to enjoy. Wainwright (</w:t>
      </w:r>
      <w:r w:rsidR="00796C2A" w:rsidRPr="00370A0F">
        <w:rPr>
          <w:color w:val="000000" w:themeColor="text1"/>
          <w:sz w:val="24"/>
          <w:szCs w:val="24"/>
        </w:rPr>
        <w:t>2016</w:t>
      </w:r>
      <w:r w:rsidRPr="00370A0F">
        <w:rPr>
          <w:color w:val="000000" w:themeColor="text1"/>
          <w:sz w:val="24"/>
          <w:szCs w:val="24"/>
        </w:rPr>
        <w:t xml:space="preserve">) has also found a positive relationship between pupils, physical competence and the intellectual development of children. </w:t>
      </w:r>
    </w:p>
    <w:p w14:paraId="1F96EF19" w14:textId="77777777" w:rsidR="00ED3F93" w:rsidRPr="00370A0F" w:rsidRDefault="00ED3F93" w:rsidP="0088199C">
      <w:pPr>
        <w:spacing w:line="360" w:lineRule="auto"/>
        <w:rPr>
          <w:color w:val="000000" w:themeColor="text1"/>
          <w:sz w:val="24"/>
          <w:szCs w:val="24"/>
        </w:rPr>
      </w:pPr>
    </w:p>
    <w:p w14:paraId="7C5F578A" w14:textId="77777777" w:rsidR="00ED3F93" w:rsidRPr="00370A0F" w:rsidRDefault="00ED3F93" w:rsidP="0088199C">
      <w:pPr>
        <w:spacing w:line="360" w:lineRule="auto"/>
        <w:rPr>
          <w:color w:val="000000" w:themeColor="text1"/>
          <w:sz w:val="24"/>
          <w:szCs w:val="24"/>
        </w:rPr>
      </w:pPr>
      <w:r w:rsidRPr="00370A0F">
        <w:rPr>
          <w:color w:val="000000" w:themeColor="text1"/>
          <w:sz w:val="24"/>
          <w:szCs w:val="24"/>
        </w:rPr>
        <w:t xml:space="preserve">Children up until around the age of 7 will try anything and everything. Harter (1978) states that the mastery engagement and attempts to build a child’s perception of their competence, which will then influence a child’s persistence to a task (Harter and Connell, 1984). For a child to be fully engaged into a task or activity depends entirely on their perception of their own competence. Eccles, among others (Eccles &amp; Harold, 1991; Eccles &amp; Wigfield, 2002; Eccles, Wigfield, &amp; Schiefele, 1998) reiterate this statement by adding that perceptions of competence in relation to a task or activity will influence involvement or not. Going back to the importance of children developing fundamental motor skills at an early age (3 to 7-years-old), if a child does not obtain these fundamental motor skills, when they’re old enough and able to evaluate their own competence, their perceptions of competence will drop without these skills (Goodway &amp; Rudisill, 1997). </w:t>
      </w:r>
    </w:p>
    <w:p w14:paraId="70AE3195" w14:textId="77777777" w:rsidR="002D22A3" w:rsidRPr="00370A0F" w:rsidRDefault="002D22A3" w:rsidP="0088199C">
      <w:pPr>
        <w:spacing w:line="360" w:lineRule="auto"/>
        <w:rPr>
          <w:color w:val="000000" w:themeColor="text1"/>
          <w:sz w:val="24"/>
          <w:szCs w:val="24"/>
        </w:rPr>
      </w:pPr>
    </w:p>
    <w:p w14:paraId="65B1030F" w14:textId="77777777" w:rsidR="002D22A3" w:rsidRPr="00370A0F" w:rsidRDefault="002D22A3" w:rsidP="0088199C">
      <w:pPr>
        <w:spacing w:line="360" w:lineRule="auto"/>
        <w:rPr>
          <w:color w:val="000000" w:themeColor="text1"/>
          <w:sz w:val="24"/>
          <w:szCs w:val="24"/>
        </w:rPr>
      </w:pPr>
    </w:p>
    <w:p w14:paraId="3DF87848" w14:textId="77777777" w:rsidR="001D74A0" w:rsidRDefault="002D22A3" w:rsidP="0088199C">
      <w:pPr>
        <w:spacing w:line="360" w:lineRule="auto"/>
        <w:rPr>
          <w:color w:val="000000" w:themeColor="text1"/>
          <w:sz w:val="24"/>
          <w:szCs w:val="24"/>
        </w:rPr>
      </w:pPr>
      <w:r w:rsidRPr="00370A0F">
        <w:rPr>
          <w:color w:val="000000" w:themeColor="text1"/>
          <w:sz w:val="24"/>
          <w:szCs w:val="24"/>
        </w:rPr>
        <w:t>In relation to outdoor play for children, there will be a lot of new affordances in the nature of the lesson. Children enjoy exploring new possibilities and through play in the outdoors, the environment offers endless possibilities and affordances. Frost (1992) introduced the concept of ‘play-scape’ which describes the different environments children can play in. In his argument he states that the natural features of the environment are the important qualities in which children play upon. Through natural landscapes and other play-ground settings he supports his point by stating these natural features allow a broad range of learning opportunities for children. Vandenberg (1978, 1984) uses the exploration-play-application sequence in order to describe the manner in which children behave when they first encounter new play settings. In other words, children will explore new equipment and features to see what it does before beginning to play with it. Weisler &amp; McCall (1976) suggest that the children tentatively exploring new things, is a way of determining whether it is safe to begin playing with or using. Balke (1997) states that “the culture of children is threatened by mass media and overproduction of plastic playthings that are ready-made and demand nothing of the child”. Through natural landscapes that Wales has to offers such as various beaches across the country, they offer the explorative and imaginative nature of all young children. Natural environments, such as sand offers children a way of challenging and developing their motor skills through activity (Heft, 1988). The topography of beaches, such as the sloppy bits of sand and rocks, will afford all the new natural obstacles for children to cope with. With the imagination of children, they can walk and run across the beach, dig their feet into the sand and without realising they’re in fact developing their gross movement skills by using large legs muscles and joints. All this is done indirectly through playing and having fun (Goodway, 2003).</w:t>
      </w:r>
      <w:r w:rsidR="00CF334C" w:rsidRPr="00370A0F">
        <w:rPr>
          <w:color w:val="000000" w:themeColor="text1"/>
          <w:sz w:val="24"/>
          <w:szCs w:val="24"/>
        </w:rPr>
        <w:t xml:space="preserve"> </w:t>
      </w:r>
    </w:p>
    <w:p w14:paraId="15533B31" w14:textId="77777777" w:rsidR="001D74A0" w:rsidRDefault="001D74A0" w:rsidP="0088199C">
      <w:pPr>
        <w:spacing w:line="360" w:lineRule="auto"/>
        <w:rPr>
          <w:color w:val="000000" w:themeColor="text1"/>
          <w:sz w:val="24"/>
          <w:szCs w:val="24"/>
        </w:rPr>
      </w:pPr>
    </w:p>
    <w:p w14:paraId="7F56A20A" w14:textId="002B39C0" w:rsidR="00BC2167" w:rsidRPr="00370A0F" w:rsidRDefault="00CF334C" w:rsidP="0088199C">
      <w:pPr>
        <w:spacing w:line="360" w:lineRule="auto"/>
        <w:rPr>
          <w:color w:val="000000" w:themeColor="text1"/>
          <w:sz w:val="24"/>
          <w:szCs w:val="24"/>
        </w:rPr>
      </w:pPr>
      <w:r w:rsidRPr="00370A0F">
        <w:rPr>
          <w:color w:val="000000" w:themeColor="text1"/>
          <w:sz w:val="24"/>
          <w:szCs w:val="24"/>
        </w:rPr>
        <w:t xml:space="preserve">As well as, running across the beach, digging up the sand, children can explore the different things they might find on the beach. From sticks and pebbles, to rocks and rivers these are all new affordances for children to explore. As mentioned, object control skills can be defined as using the larger muscles in our arms to throw to using the fine motor skills in our hands and fingers to grasp or catch. The children will explore the different things they can do with each object from throwing into the sea, to building or drawing things into the sand. Again all this is done through play and enjoyment as well as helping the children develop their object control skills which is one half of the fundamental motor skills needed to participate in further physical activity (Goodway, 2003). </w:t>
      </w:r>
    </w:p>
    <w:p w14:paraId="6515A02F" w14:textId="77777777" w:rsidR="001A20DB" w:rsidRPr="00370A0F" w:rsidRDefault="001A20DB" w:rsidP="0088199C">
      <w:pPr>
        <w:spacing w:line="360" w:lineRule="auto"/>
        <w:rPr>
          <w:color w:val="000000" w:themeColor="text1"/>
          <w:sz w:val="24"/>
          <w:szCs w:val="24"/>
        </w:rPr>
      </w:pPr>
    </w:p>
    <w:p w14:paraId="63B3C674" w14:textId="63D21969" w:rsidR="00BC2167" w:rsidRPr="00370A0F" w:rsidRDefault="00BC2167" w:rsidP="0088199C">
      <w:pPr>
        <w:spacing w:line="360" w:lineRule="auto"/>
        <w:rPr>
          <w:color w:val="000000" w:themeColor="text1"/>
          <w:sz w:val="24"/>
          <w:szCs w:val="24"/>
        </w:rPr>
      </w:pPr>
      <w:r w:rsidRPr="00370A0F">
        <w:rPr>
          <w:color w:val="000000" w:themeColor="text1"/>
          <w:sz w:val="24"/>
          <w:szCs w:val="24"/>
        </w:rPr>
        <w:t xml:space="preserve">In pre-school and primary school, early years’ education has been dominant for a long time with the approach being strongly child-centred (Morgan, 1999). Early childhood education went through a period where it was preparing children for their later schooling experience where they had to learn the prerequisites for advanced school learning. In regards to this, the children would have to learn literacy and mathematical performance. </w:t>
      </w:r>
      <w:r w:rsidR="0042576F" w:rsidRPr="00370A0F">
        <w:rPr>
          <w:color w:val="000000" w:themeColor="text1"/>
          <w:sz w:val="24"/>
          <w:szCs w:val="24"/>
        </w:rPr>
        <w:t>Morgan (1999) states t</w:t>
      </w:r>
      <w:r w:rsidRPr="00370A0F">
        <w:rPr>
          <w:color w:val="000000" w:themeColor="text1"/>
          <w:sz w:val="24"/>
          <w:szCs w:val="24"/>
        </w:rPr>
        <w:t>hrough this approach many educationalists and pedagogues were concerned that the teacher-driven approach reduced children to trainable production factors in an economically driven society, and insisted that schools were to neglect their pedagogical responsibility of promoting a wider development of autonomy w</w:t>
      </w:r>
      <w:r w:rsidR="0042576F" w:rsidRPr="00370A0F">
        <w:rPr>
          <w:color w:val="000000" w:themeColor="text1"/>
          <w:sz w:val="24"/>
          <w:szCs w:val="24"/>
        </w:rPr>
        <w:t>ithin cultural identities in</w:t>
      </w:r>
      <w:r w:rsidRPr="00370A0F">
        <w:rPr>
          <w:color w:val="000000" w:themeColor="text1"/>
          <w:sz w:val="24"/>
          <w:szCs w:val="24"/>
        </w:rPr>
        <w:t xml:space="preserve"> children. </w:t>
      </w:r>
    </w:p>
    <w:p w14:paraId="02D14795" w14:textId="77777777" w:rsidR="00BC2167" w:rsidRPr="00370A0F" w:rsidRDefault="00BC2167" w:rsidP="0088199C">
      <w:pPr>
        <w:spacing w:line="360" w:lineRule="auto"/>
        <w:rPr>
          <w:color w:val="000000" w:themeColor="text1"/>
          <w:sz w:val="24"/>
          <w:szCs w:val="24"/>
        </w:rPr>
      </w:pPr>
    </w:p>
    <w:p w14:paraId="31B3C0C6" w14:textId="4913531B" w:rsidR="00BC2167" w:rsidRPr="00370A0F" w:rsidRDefault="00BC2167" w:rsidP="0088199C">
      <w:pPr>
        <w:pStyle w:val="NormalWeb"/>
        <w:spacing w:line="360" w:lineRule="auto"/>
        <w:rPr>
          <w:color w:val="000000" w:themeColor="text1"/>
        </w:rPr>
      </w:pPr>
      <w:r w:rsidRPr="00370A0F">
        <w:rPr>
          <w:color w:val="000000" w:themeColor="text1"/>
        </w:rPr>
        <w:t xml:space="preserve">In the early 90’s and early 00’s Vygotskij’s view on human education was based on assumptions around the </w:t>
      </w:r>
      <w:r w:rsidR="0042576F" w:rsidRPr="00370A0F">
        <w:rPr>
          <w:color w:val="000000" w:themeColor="text1"/>
        </w:rPr>
        <w:t>social aspects of the human</w:t>
      </w:r>
      <w:r w:rsidRPr="00370A0F">
        <w:rPr>
          <w:color w:val="000000" w:themeColor="text1"/>
        </w:rPr>
        <w:t xml:space="preserve"> mind (van der Veer and Valsiner 1991, Valsiner and van der Veer 2000). His view was that through appropriating cultural tools in interactions with more knowledgeable cultural other</w:t>
      </w:r>
      <w:r w:rsidR="0042576F" w:rsidRPr="00370A0F">
        <w:rPr>
          <w:color w:val="000000" w:themeColor="text1"/>
        </w:rPr>
        <w:t>s</w:t>
      </w:r>
      <w:r w:rsidRPr="00370A0F">
        <w:rPr>
          <w:color w:val="000000" w:themeColor="text1"/>
        </w:rPr>
        <w:t xml:space="preserve">, the human mind would develop accordingly. By participating playfully in the adult world, the child can imitate adult activities and meaningfully enter a zone of proximal development that creates opportunities for development-promoting learning, provided the </w:t>
      </w:r>
      <w:r w:rsidR="0042576F" w:rsidRPr="00370A0F">
        <w:rPr>
          <w:color w:val="000000" w:themeColor="text1"/>
        </w:rPr>
        <w:t>child is properly assisted (Vygotsky 1978: 102). How</w:t>
      </w:r>
      <w:r w:rsidRPr="00370A0F">
        <w:rPr>
          <w:color w:val="000000" w:themeColor="text1"/>
        </w:rPr>
        <w:t xml:space="preserve">ever, such play also gives the child a new form of desires, not only the wish to master specific new actions, but the desire to adopt a personal role in the play activity, including the mastery of the rules involved. Play, according to Vygotskij, is the basic medium for child development: ‘The child moves forward essentially through play activity. Only in this sense play can be considered a leading activity, that determines child develop- ment’ (Vygotsky 1978: 103). </w:t>
      </w:r>
    </w:p>
    <w:p w14:paraId="335FB04C" w14:textId="77777777" w:rsidR="002116D1" w:rsidRPr="00C2209D" w:rsidRDefault="00BC2167" w:rsidP="00C2209D">
      <w:pPr>
        <w:pStyle w:val="NormalWeb"/>
        <w:spacing w:line="360" w:lineRule="auto"/>
        <w:rPr>
          <w:color w:val="000000" w:themeColor="text1"/>
        </w:rPr>
      </w:pPr>
      <w:r w:rsidRPr="00370A0F">
        <w:rPr>
          <w:color w:val="000000" w:themeColor="text1"/>
        </w:rPr>
        <w:t xml:space="preserve">Through a play-based curriculum, vocabulary development takes place in the context of activities where children and teachers are involved as participants in a variety of different roles. Through playing different roles in different activities children encounter different communicative problems, e.g. in communicating with other roles in the activity: doctor with a patient or shop keeper with clients. In playing out these different scenarios and many others, the need for children to use new relevant words frequently arises (Bruner, 1983). As further explained by Bruner (1983) new words are usually learned as means for better regulating the joint activity. As a teacher, participating in these kinds of activities, they can of course use the impulse tool and try to elaborate the activity to a certain extent through asking different questions, raising different problems, or simply using new words relevant to the activity. </w:t>
      </w:r>
    </w:p>
    <w:p w14:paraId="63B0C972" w14:textId="77777777" w:rsidR="00C2209D" w:rsidRPr="00C2209D" w:rsidRDefault="002116D1" w:rsidP="00C2209D">
      <w:pPr>
        <w:spacing w:line="360" w:lineRule="auto"/>
        <w:rPr>
          <w:color w:val="373737"/>
          <w:sz w:val="24"/>
          <w:szCs w:val="24"/>
        </w:rPr>
      </w:pPr>
      <w:r w:rsidRPr="00C2209D">
        <w:rPr>
          <w:color w:val="373737"/>
          <w:sz w:val="24"/>
          <w:szCs w:val="24"/>
        </w:rPr>
        <w:t>Fisher (1992) supports play in children’s learning through research that “sociodramatic play”— which is what happens when children pretend together – “results in improved performances in both cognitive-linguistic and social affective domains.”</w:t>
      </w:r>
      <w:r w:rsidRPr="00C2209D">
        <w:rPr>
          <w:color w:val="373737"/>
          <w:sz w:val="24"/>
          <w:szCs w:val="24"/>
        </w:rPr>
        <w:t xml:space="preserve"> </w:t>
      </w:r>
      <w:r w:rsidR="00C2209D" w:rsidRPr="00C2209D">
        <w:rPr>
          <w:color w:val="373737"/>
          <w:sz w:val="24"/>
          <w:szCs w:val="24"/>
        </w:rPr>
        <w:t>Research supporting the cognitive developments play offers children was a study of pre-school aged and Foundation Phase children (aged 1-6 years), where it measured children’s capacity for symbolic play (Lewis et al 2000). The research found that children who scored higher in the test of symbolic play in fact had better language skills – in both receptive language (what the child understands) and expressive language (the words the child speaks).</w:t>
      </w:r>
    </w:p>
    <w:p w14:paraId="0083D006" w14:textId="0E6DFAC4" w:rsidR="007A4D70" w:rsidRPr="00370A0F" w:rsidRDefault="007A4D70" w:rsidP="0088199C">
      <w:pPr>
        <w:pStyle w:val="NormalWeb"/>
        <w:spacing w:line="360" w:lineRule="auto"/>
        <w:rPr>
          <w:b/>
          <w:color w:val="000000" w:themeColor="text1"/>
        </w:rPr>
      </w:pPr>
      <w:r w:rsidRPr="00370A0F">
        <w:rPr>
          <w:b/>
          <w:color w:val="000000" w:themeColor="text1"/>
        </w:rPr>
        <w:t>Perceived motor competence</w:t>
      </w:r>
      <w:r w:rsidR="0088199C" w:rsidRPr="00370A0F">
        <w:rPr>
          <w:b/>
          <w:color w:val="000000" w:themeColor="text1"/>
        </w:rPr>
        <w:t xml:space="preserve"> </w:t>
      </w:r>
    </w:p>
    <w:p w14:paraId="1E07088D" w14:textId="0E6468A8" w:rsidR="0088199C" w:rsidRPr="00370A0F" w:rsidRDefault="0088199C" w:rsidP="0088199C">
      <w:pPr>
        <w:pStyle w:val="NormalWeb"/>
        <w:spacing w:line="360" w:lineRule="auto"/>
        <w:rPr>
          <w:color w:val="000000" w:themeColor="text1"/>
        </w:rPr>
      </w:pPr>
      <w:r w:rsidRPr="00370A0F">
        <w:rPr>
          <w:color w:val="000000" w:themeColor="text1"/>
        </w:rPr>
        <w:t xml:space="preserve">Theoretical motor development models (Clark, 1994; Gallahue, 1982; Gallahue &amp; Ozmun, 1989; Pellegrini &amp; Barela, 1998) suggest that the early motor development periods are critical to latter skill attainment. They go on to further explain the misconception that fundamental motor skills are acquired naturally. The skills are mastered by children through play, as they move around by themselves. They state that most of the fundament motor skills needed for later participation do not need to be taught, that children naturally acquire these skills. However, most of our children do not master these skills performance in a proficient level. </w:t>
      </w:r>
      <w:r w:rsidR="00D17A09" w:rsidRPr="00370A0F">
        <w:rPr>
          <w:color w:val="000000" w:themeColor="text1"/>
        </w:rPr>
        <w:t>Seefel</w:t>
      </w:r>
      <w:r w:rsidRPr="00370A0F">
        <w:rPr>
          <w:color w:val="000000" w:themeColor="text1"/>
        </w:rPr>
        <w:t xml:space="preserve">dt (1980) suggested that proficiency is an important aspect of any motor skills development, and that if fundamental motor patterns were not acquired, then children would run into difficulties, a “proficiency barrier,” when they try to learn later skills that require more skills which lead to skillfulness. </w:t>
      </w:r>
    </w:p>
    <w:p w14:paraId="2A7EA3E9" w14:textId="77777777" w:rsidR="00D21227" w:rsidRPr="00370A0F" w:rsidRDefault="00D21227" w:rsidP="0088199C">
      <w:pPr>
        <w:spacing w:line="360" w:lineRule="auto"/>
        <w:rPr>
          <w:color w:val="000000" w:themeColor="text1"/>
          <w:sz w:val="24"/>
          <w:szCs w:val="24"/>
        </w:rPr>
      </w:pPr>
      <w:r w:rsidRPr="00370A0F">
        <w:rPr>
          <w:color w:val="000000" w:themeColor="text1"/>
          <w:sz w:val="24"/>
          <w:szCs w:val="24"/>
        </w:rPr>
        <w:t xml:space="preserve">There are several factors that promote children’s engagement in games, sport and physical activity which have been identified by researchers (e.g., </w:t>
      </w:r>
      <w:r w:rsidRPr="00370A0F">
        <w:rPr>
          <w:rFonts w:eastAsiaTheme="minorHAnsi"/>
          <w:color w:val="000000" w:themeColor="text1"/>
          <w:sz w:val="24"/>
          <w:szCs w:val="24"/>
          <w:lang w:val="en-US" w:eastAsia="en-US"/>
        </w:rPr>
        <w:t xml:space="preserve">Babic et al., 2014; Bailey, Cope, &amp; Pearce, 2013; Logan, Webster, Getchell, Pfeiffer, &amp; Robinson, 2015; Sterdt, Liersch, &amp; Walter, 2014). A factor which plays a huge part in the promotion of engagement for children is motor competence (Clark &amp; Metcalfe, 2002; Gallahue, Ozmun, &amp; Goodway, 2012). Gallahue et al., (2012) &amp; Haga (2008) refer motor competence as “the ability to execute diverse motor tasks in a skilful manner, which includes the coordination of both gross and fine motor skills. </w:t>
      </w:r>
    </w:p>
    <w:p w14:paraId="5762DF02" w14:textId="77777777" w:rsidR="00D21227" w:rsidRPr="00370A0F" w:rsidRDefault="00D21227" w:rsidP="0088199C">
      <w:pPr>
        <w:spacing w:line="360" w:lineRule="auto"/>
        <w:rPr>
          <w:color w:val="000000" w:themeColor="text1"/>
          <w:sz w:val="24"/>
          <w:szCs w:val="24"/>
        </w:rPr>
      </w:pPr>
    </w:p>
    <w:p w14:paraId="071246DE" w14:textId="77777777" w:rsidR="00D21227" w:rsidRPr="00370A0F" w:rsidRDefault="00D21227" w:rsidP="0088199C">
      <w:pPr>
        <w:widowControl w:val="0"/>
        <w:autoSpaceDE w:val="0"/>
        <w:autoSpaceDN w:val="0"/>
        <w:adjustRightInd w:val="0"/>
        <w:spacing w:after="240" w:line="360" w:lineRule="auto"/>
        <w:rPr>
          <w:rFonts w:eastAsiaTheme="minorHAnsi"/>
          <w:color w:val="000000" w:themeColor="text1"/>
          <w:sz w:val="24"/>
          <w:szCs w:val="24"/>
          <w:lang w:val="en-US" w:eastAsia="en-US"/>
        </w:rPr>
      </w:pPr>
      <w:r w:rsidRPr="00370A0F">
        <w:rPr>
          <w:color w:val="000000" w:themeColor="text1"/>
          <w:sz w:val="24"/>
          <w:szCs w:val="24"/>
        </w:rPr>
        <w:t>Stodden et al. (2008) theoretical model looks at the role in which motor competence plays in children’s physical activity levels which was later revised by Robinson et al. (2015). There are a number of studies done my different researchers confirming the proposed positive relationship between children’s motor competence and their physical activity levels (</w:t>
      </w:r>
      <w:r w:rsidRPr="00370A0F">
        <w:rPr>
          <w:rFonts w:eastAsiaTheme="minorHAnsi"/>
          <w:color w:val="000000" w:themeColor="text1"/>
          <w:sz w:val="24"/>
          <w:szCs w:val="24"/>
          <w:lang w:val="en-US" w:eastAsia="en-US"/>
        </w:rPr>
        <w:t xml:space="preserve">Holfelder &amp; Schott, 2014; Logan et al., 2015; Lubans, Morgan, Cliff, Barnett, &amp; Okely, 2010). </w:t>
      </w:r>
    </w:p>
    <w:p w14:paraId="250E6EA0" w14:textId="3FD82CAE" w:rsidR="00F360C7" w:rsidRDefault="00D21227" w:rsidP="0088199C">
      <w:pPr>
        <w:widowControl w:val="0"/>
        <w:autoSpaceDE w:val="0"/>
        <w:autoSpaceDN w:val="0"/>
        <w:adjustRightInd w:val="0"/>
        <w:spacing w:after="240" w:line="360" w:lineRule="auto"/>
        <w:rPr>
          <w:rFonts w:eastAsiaTheme="minorHAnsi"/>
          <w:color w:val="000000" w:themeColor="text1"/>
          <w:sz w:val="24"/>
          <w:szCs w:val="24"/>
          <w:lang w:val="en-US" w:eastAsia="en-US"/>
        </w:rPr>
      </w:pPr>
      <w:r w:rsidRPr="00370A0F">
        <w:rPr>
          <w:rFonts w:eastAsiaTheme="minorHAnsi"/>
          <w:color w:val="000000" w:themeColor="text1"/>
          <w:sz w:val="24"/>
          <w:szCs w:val="24"/>
          <w:lang w:val="en-US" w:eastAsia="en-US"/>
        </w:rPr>
        <w:t xml:space="preserve">Stodden later states the importance of perceived motor competence in which impacts children’s physical activity. Further research has led literature to investigate into the relationship between actual and perceived competence during early childhood. Barnett, Ridgers, and Salmon (2015) and Liong, Ridgers, and Barnett (2015) did in fact find a positive relationship between actual and perceived motor competence in early (4-5years) and middle (7-8 years) childhood. Khodaverdi, Bahram, Stodden, &amp; Kazemnejad, (2015) explain further that children who are less competence and in fact have a lower perceived competence of themselves are less likely to be as physically active as those who are more competent and have a higher perceived competence. All </w:t>
      </w:r>
      <w:r w:rsidR="00CC280F">
        <w:rPr>
          <w:rFonts w:eastAsiaTheme="minorHAnsi"/>
          <w:color w:val="000000" w:themeColor="text1"/>
          <w:sz w:val="24"/>
          <w:szCs w:val="24"/>
          <w:lang w:val="en-US" w:eastAsia="en-US"/>
        </w:rPr>
        <w:t>4 author then go on to state</w:t>
      </w:r>
    </w:p>
    <w:p w14:paraId="63355EC8" w14:textId="7C26D477" w:rsidR="00D21227" w:rsidRDefault="00D21227" w:rsidP="00F360C7">
      <w:pPr>
        <w:widowControl w:val="0"/>
        <w:autoSpaceDE w:val="0"/>
        <w:autoSpaceDN w:val="0"/>
        <w:adjustRightInd w:val="0"/>
        <w:spacing w:after="240" w:line="360" w:lineRule="auto"/>
        <w:ind w:left="720"/>
        <w:rPr>
          <w:rFonts w:eastAsiaTheme="minorHAnsi"/>
          <w:color w:val="000000" w:themeColor="text1"/>
          <w:sz w:val="24"/>
          <w:szCs w:val="24"/>
          <w:lang w:val="en-US" w:eastAsia="en-US"/>
        </w:rPr>
      </w:pPr>
      <w:r w:rsidRPr="00370A0F">
        <w:rPr>
          <w:rFonts w:eastAsiaTheme="minorHAnsi"/>
          <w:color w:val="000000" w:themeColor="text1"/>
          <w:sz w:val="24"/>
          <w:szCs w:val="24"/>
          <w:lang w:val="en-US" w:eastAsia="en-US"/>
        </w:rPr>
        <w:t>“the importance of examining the interrelationship between these factors from different perspectives to inform future intervention programs in terms of program goals and instructional approach, and thus bring forth positive changes to engagement in physical activity”.</w:t>
      </w:r>
    </w:p>
    <w:p w14:paraId="06653D90" w14:textId="7065F79F" w:rsidR="00F360C7" w:rsidRDefault="00F360C7" w:rsidP="00F360C7">
      <w:pPr>
        <w:widowControl w:val="0"/>
        <w:autoSpaceDE w:val="0"/>
        <w:autoSpaceDN w:val="0"/>
        <w:adjustRightInd w:val="0"/>
        <w:spacing w:after="240" w:line="360" w:lineRule="auto"/>
        <w:ind w:left="720"/>
        <w:jc w:val="right"/>
        <w:rPr>
          <w:rFonts w:eastAsiaTheme="minorHAnsi"/>
          <w:color w:val="000000" w:themeColor="text1"/>
          <w:sz w:val="24"/>
          <w:szCs w:val="24"/>
          <w:lang w:val="en-US" w:eastAsia="en-US"/>
        </w:rPr>
      </w:pPr>
      <w:r>
        <w:rPr>
          <w:rFonts w:eastAsiaTheme="minorHAnsi"/>
          <w:color w:val="000000" w:themeColor="text1"/>
          <w:sz w:val="24"/>
          <w:szCs w:val="24"/>
          <w:lang w:val="en-US" w:eastAsia="en-US"/>
        </w:rPr>
        <w:t>(</w:t>
      </w:r>
      <w:r w:rsidRPr="00370A0F">
        <w:rPr>
          <w:rFonts w:eastAsiaTheme="minorHAnsi"/>
          <w:color w:val="000000" w:themeColor="text1"/>
          <w:sz w:val="24"/>
          <w:szCs w:val="24"/>
          <w:lang w:val="en-US" w:eastAsia="en-US"/>
        </w:rPr>
        <w:t xml:space="preserve">Khodaverdi, </w:t>
      </w:r>
      <w:r>
        <w:rPr>
          <w:rFonts w:eastAsiaTheme="minorHAnsi"/>
          <w:color w:val="000000" w:themeColor="text1"/>
          <w:sz w:val="24"/>
          <w:szCs w:val="24"/>
          <w:lang w:val="en-US" w:eastAsia="en-US"/>
        </w:rPr>
        <w:t xml:space="preserve">Bahram, Stodden, &amp; Kazemnejad </w:t>
      </w:r>
      <w:r w:rsidRPr="00370A0F">
        <w:rPr>
          <w:rFonts w:eastAsiaTheme="minorHAnsi"/>
          <w:color w:val="000000" w:themeColor="text1"/>
          <w:sz w:val="24"/>
          <w:szCs w:val="24"/>
          <w:lang w:val="en-US" w:eastAsia="en-US"/>
        </w:rPr>
        <w:t>2015)</w:t>
      </w:r>
      <w:r>
        <w:rPr>
          <w:rFonts w:eastAsiaTheme="minorHAnsi"/>
          <w:color w:val="000000" w:themeColor="text1"/>
          <w:sz w:val="24"/>
          <w:szCs w:val="24"/>
          <w:lang w:val="en-US" w:eastAsia="en-US"/>
        </w:rPr>
        <w:t>.</w:t>
      </w:r>
    </w:p>
    <w:p w14:paraId="78B1E21F" w14:textId="5B3CBA11" w:rsidR="00F360C7" w:rsidRPr="00370A0F" w:rsidRDefault="00F360C7" w:rsidP="00F360C7">
      <w:pPr>
        <w:widowControl w:val="0"/>
        <w:autoSpaceDE w:val="0"/>
        <w:autoSpaceDN w:val="0"/>
        <w:adjustRightInd w:val="0"/>
        <w:spacing w:after="240" w:line="360" w:lineRule="auto"/>
        <w:ind w:left="720"/>
        <w:jc w:val="both"/>
        <w:rPr>
          <w:rFonts w:eastAsiaTheme="minorHAnsi"/>
          <w:color w:val="000000" w:themeColor="text1"/>
          <w:sz w:val="24"/>
          <w:szCs w:val="24"/>
          <w:lang w:val="en-US" w:eastAsia="en-US"/>
        </w:rPr>
      </w:pPr>
      <w:r>
        <w:rPr>
          <w:rFonts w:eastAsiaTheme="minorHAnsi"/>
          <w:color w:val="000000" w:themeColor="text1"/>
          <w:sz w:val="24"/>
          <w:szCs w:val="24"/>
          <w:lang w:val="en-US" w:eastAsia="en-US"/>
        </w:rPr>
        <w:t xml:space="preserve">     </w:t>
      </w:r>
    </w:p>
    <w:p w14:paraId="1181F7F9" w14:textId="77777777" w:rsidR="00D21227" w:rsidRPr="00370A0F" w:rsidRDefault="00D21227" w:rsidP="0088199C">
      <w:pPr>
        <w:widowControl w:val="0"/>
        <w:autoSpaceDE w:val="0"/>
        <w:autoSpaceDN w:val="0"/>
        <w:adjustRightInd w:val="0"/>
        <w:spacing w:after="240" w:line="360" w:lineRule="auto"/>
        <w:rPr>
          <w:rFonts w:eastAsiaTheme="minorHAnsi"/>
          <w:color w:val="000000" w:themeColor="text1"/>
          <w:sz w:val="24"/>
          <w:szCs w:val="24"/>
          <w:lang w:val="en-US" w:eastAsia="en-US"/>
        </w:rPr>
      </w:pPr>
    </w:p>
    <w:p w14:paraId="4212D2B7" w14:textId="77777777" w:rsidR="00D21227" w:rsidRPr="00370A0F" w:rsidRDefault="00D21227" w:rsidP="0088199C">
      <w:pPr>
        <w:spacing w:line="360" w:lineRule="auto"/>
        <w:rPr>
          <w:rFonts w:eastAsia="Malgun Gothic Semilight"/>
          <w:color w:val="000000" w:themeColor="text1"/>
          <w:sz w:val="24"/>
          <w:szCs w:val="24"/>
        </w:rPr>
      </w:pPr>
      <w:r w:rsidRPr="00370A0F">
        <w:rPr>
          <w:rFonts w:eastAsia="Malgun Gothic Semilight"/>
          <w:noProof/>
          <w:color w:val="000000" w:themeColor="text1"/>
          <w:sz w:val="24"/>
          <w:szCs w:val="24"/>
          <w:lang w:val="en-US" w:eastAsia="en-US"/>
        </w:rPr>
        <mc:AlternateContent>
          <mc:Choice Requires="wps">
            <w:drawing>
              <wp:anchor distT="0" distB="0" distL="114300" distR="114300" simplePos="0" relativeHeight="251659264" behindDoc="0" locked="0" layoutInCell="1" allowOverlap="1" wp14:anchorId="2FB2723C" wp14:editId="6BD53B90">
                <wp:simplePos x="0" y="0"/>
                <wp:positionH relativeFrom="margin">
                  <wp:posOffset>229530</wp:posOffset>
                </wp:positionH>
                <wp:positionV relativeFrom="paragraph">
                  <wp:posOffset>4050252</wp:posOffset>
                </wp:positionV>
                <wp:extent cx="5314319" cy="561341"/>
                <wp:effectExtent l="0" t="0" r="631" b="0"/>
                <wp:wrapNone/>
                <wp:docPr id="1" name="Text Box 6"/>
                <wp:cNvGraphicFramePr/>
                <a:graphic xmlns:a="http://schemas.openxmlformats.org/drawingml/2006/main">
                  <a:graphicData uri="http://schemas.microsoft.com/office/word/2010/wordprocessingShape">
                    <wps:wsp>
                      <wps:cNvSpPr txBox="1"/>
                      <wps:spPr>
                        <a:xfrm>
                          <a:off x="0" y="0"/>
                          <a:ext cx="5314319" cy="561341"/>
                        </a:xfrm>
                        <a:prstGeom prst="rect">
                          <a:avLst/>
                        </a:prstGeom>
                        <a:solidFill>
                          <a:srgbClr val="FFFFFF"/>
                        </a:solidFill>
                        <a:ln>
                          <a:noFill/>
                          <a:prstDash/>
                        </a:ln>
                      </wps:spPr>
                      <wps:txbx>
                        <w:txbxContent>
                          <w:p w14:paraId="0744BF6A" w14:textId="77777777" w:rsidR="00D21227" w:rsidRDefault="00D21227" w:rsidP="00D21227">
                            <w:pPr>
                              <w:spacing w:line="360" w:lineRule="auto"/>
                            </w:pPr>
                            <w:r>
                              <w:rPr>
                                <w:szCs w:val="18"/>
                              </w:rPr>
                              <w:t xml:space="preserve">Developmental mechanisms influencing physical activity trajectories of children (Stodden </w:t>
                            </w:r>
                            <w:r>
                              <w:rPr>
                                <w:i/>
                                <w:szCs w:val="18"/>
                              </w:rPr>
                              <w:t>et al</w:t>
                            </w:r>
                            <w:r>
                              <w:rPr>
                                <w:szCs w:val="18"/>
                              </w:rPr>
                              <w:t>., 2008)</w:t>
                            </w:r>
                          </w:p>
                        </w:txbxContent>
                      </wps:txbx>
                      <wps:bodyPr vert="horz" wrap="square" lIns="91440" tIns="45720" rIns="91440" bIns="45720" anchor="t" anchorCtr="0" compatLnSpc="1">
                        <a:noAutofit/>
                      </wps:bodyPr>
                    </wps:wsp>
                  </a:graphicData>
                </a:graphic>
              </wp:anchor>
            </w:drawing>
          </mc:Choice>
          <mc:Fallback>
            <w:pict>
              <v:shapetype w14:anchorId="2FB2723C" id="_x0000_t202" coordsize="21600,21600" o:spt="202" path="m0,0l0,21600,21600,21600,21600,0xe">
                <v:stroke joinstyle="miter"/>
                <v:path gradientshapeok="t" o:connecttype="rect"/>
              </v:shapetype>
              <v:shape id="Text_x0020_Box_x0020_6" o:spid="_x0000_s1026" type="#_x0000_t202" style="position:absolute;margin-left:18.05pt;margin-top:318.9pt;width:418.45pt;height:44.2pt;z-index:25165926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" stroked="f">
                <v:textbox>
                  <w:txbxContent>
                    <w:p w14:paraId="0744BF6A" w14:textId="77777777" w:rsidR="00D21227" w:rsidRDefault="00D21227" w:rsidP="00D21227">
                      <w:pPr>
                        <w:spacing w:line="360" w:lineRule="auto"/>
                      </w:pPr>
                      <w:r>
                        <w:rPr>
                          <w:szCs w:val="18"/>
                        </w:rPr>
                        <w:t>Developmental mechanisms influencing physical activity trajectories of children (</w:t>
                      </w:r>
                      <w:proofErr w:type="spellStart"/>
                      <w:r>
                        <w:rPr>
                          <w:szCs w:val="18"/>
                        </w:rPr>
                        <w:t>Stodden</w:t>
                      </w:r>
                      <w:proofErr w:type="spellEnd"/>
                      <w:r>
                        <w:rPr>
                          <w:szCs w:val="18"/>
                        </w:rPr>
                        <w:t xml:space="preserve"> </w:t>
                      </w:r>
                      <w:r>
                        <w:rPr>
                          <w:i/>
                          <w:szCs w:val="18"/>
                        </w:rPr>
                        <w:t>et al</w:t>
                      </w:r>
                      <w:r>
                        <w:rPr>
                          <w:szCs w:val="18"/>
                        </w:rPr>
                        <w:t>., 2008)</w:t>
                      </w:r>
                    </w:p>
                  </w:txbxContent>
                </v:textbox>
                <w10:wrap anchorx="margin"/>
              </v:shape>
            </w:pict>
          </mc:Fallback>
        </mc:AlternateContent>
      </w:r>
      <w:r w:rsidRPr="00370A0F">
        <w:rPr>
          <w:rFonts w:eastAsia="Malgun Gothic Semilight"/>
          <w:noProof/>
          <w:color w:val="000000" w:themeColor="text1"/>
          <w:sz w:val="24"/>
          <w:szCs w:val="24"/>
          <w:lang w:val="en-US" w:eastAsia="en-US"/>
        </w:rPr>
        <w:drawing>
          <wp:inline distT="0" distB="0" distL="0" distR="0" wp14:anchorId="6E5B065C" wp14:editId="350FEBC9">
            <wp:extent cx="5727700" cy="4124960"/>
            <wp:effectExtent l="0" t="0" r="12700" b="0"/>
            <wp:docPr id="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5727700" cy="4124960"/>
                    </a:xfrm>
                    <a:prstGeom prst="rect">
                      <a:avLst/>
                    </a:prstGeom>
                    <a:noFill/>
                    <a:ln>
                      <a:noFill/>
                      <a:prstDash/>
                    </a:ln>
                  </pic:spPr>
                </pic:pic>
              </a:graphicData>
            </a:graphic>
          </wp:inline>
        </w:drawing>
      </w:r>
    </w:p>
    <w:p w14:paraId="672A865A" w14:textId="77777777" w:rsidR="00D21227" w:rsidRPr="00370A0F" w:rsidRDefault="00D21227" w:rsidP="0088199C">
      <w:pPr>
        <w:spacing w:line="360" w:lineRule="auto"/>
        <w:rPr>
          <w:rFonts w:eastAsia="Malgun Gothic Semilight"/>
          <w:color w:val="000000" w:themeColor="text1"/>
          <w:sz w:val="24"/>
          <w:szCs w:val="24"/>
        </w:rPr>
      </w:pPr>
    </w:p>
    <w:p w14:paraId="65711CA9" w14:textId="77777777" w:rsidR="00D21227" w:rsidRPr="00370A0F" w:rsidRDefault="00D21227" w:rsidP="0088199C">
      <w:pPr>
        <w:widowControl w:val="0"/>
        <w:autoSpaceDE w:val="0"/>
        <w:autoSpaceDN w:val="0"/>
        <w:adjustRightInd w:val="0"/>
        <w:spacing w:after="240" w:line="360" w:lineRule="auto"/>
        <w:rPr>
          <w:rFonts w:eastAsia="Malgun Gothic Semilight"/>
          <w:color w:val="000000" w:themeColor="text1"/>
          <w:sz w:val="24"/>
          <w:szCs w:val="24"/>
        </w:rPr>
      </w:pPr>
    </w:p>
    <w:p w14:paraId="3F6563CC" w14:textId="77777777" w:rsidR="00D21227" w:rsidRPr="00370A0F" w:rsidRDefault="00D21227" w:rsidP="0088199C">
      <w:pPr>
        <w:widowControl w:val="0"/>
        <w:autoSpaceDE w:val="0"/>
        <w:autoSpaceDN w:val="0"/>
        <w:adjustRightInd w:val="0"/>
        <w:spacing w:after="240" w:line="360" w:lineRule="auto"/>
        <w:rPr>
          <w:rFonts w:eastAsia="Malgun Gothic Semilight"/>
          <w:color w:val="000000" w:themeColor="text1"/>
          <w:sz w:val="24"/>
          <w:szCs w:val="24"/>
        </w:rPr>
      </w:pPr>
      <w:r w:rsidRPr="00370A0F">
        <w:rPr>
          <w:rFonts w:eastAsia="Malgun Gothic Semilight"/>
          <w:color w:val="000000" w:themeColor="text1"/>
          <w:sz w:val="24"/>
          <w:szCs w:val="24"/>
        </w:rPr>
        <w:t xml:space="preserve">From looking at the model it shows the spiral of positive and negative engagement in physical activity it shows the different avenues children can take or be pushed towards. It also shows the impact motor competence has on a child’s engagement in physical activity in later life.  The positive spiral of engagement shows how perceived motor competence and actual motor competence has a positive relationship with higher amounts of physical activity which in fact then benefits children through health related fitness. From having higher amounts of physical activity, motor competence and perceived motor competence sends children down the avenue of becoming healthy individuals. On the other hand, if a child has lower amounts of physical activity, motor competence, perceived competence and fitness then it sends them into the negative spiral of disengagement of regular exercise. Children who will disengage from physical activity, are more likely to become unhealthy individuals from not taking part in regular exercise and physical activity and run the risk of further problems in later adulthood such as obesity. </w:t>
      </w:r>
    </w:p>
    <w:p w14:paraId="282F9389" w14:textId="443BB3C7" w:rsidR="007E414B" w:rsidRPr="00370A0F" w:rsidRDefault="007E414B" w:rsidP="0088199C">
      <w:pPr>
        <w:widowControl w:val="0"/>
        <w:autoSpaceDE w:val="0"/>
        <w:autoSpaceDN w:val="0"/>
        <w:adjustRightInd w:val="0"/>
        <w:spacing w:after="240" w:line="360" w:lineRule="auto"/>
        <w:rPr>
          <w:rFonts w:eastAsia="Malgun Gothic Semilight"/>
          <w:b/>
          <w:color w:val="000000" w:themeColor="text1"/>
          <w:sz w:val="24"/>
          <w:szCs w:val="24"/>
        </w:rPr>
      </w:pPr>
      <w:r w:rsidRPr="00370A0F">
        <w:rPr>
          <w:rFonts w:eastAsia="Malgun Gothic Semilight"/>
          <w:b/>
          <w:color w:val="000000" w:themeColor="text1"/>
          <w:sz w:val="24"/>
          <w:szCs w:val="24"/>
        </w:rPr>
        <w:t>SKIP</w:t>
      </w:r>
    </w:p>
    <w:p w14:paraId="798E52F0" w14:textId="767E9401" w:rsidR="007E414B" w:rsidRPr="00370A0F" w:rsidRDefault="007E414B" w:rsidP="0088199C">
      <w:pPr>
        <w:widowControl w:val="0"/>
        <w:autoSpaceDE w:val="0"/>
        <w:autoSpaceDN w:val="0"/>
        <w:adjustRightInd w:val="0"/>
        <w:spacing w:after="240" w:line="360" w:lineRule="auto"/>
        <w:rPr>
          <w:rFonts w:eastAsiaTheme="minorHAnsi"/>
          <w:color w:val="000000" w:themeColor="text1"/>
          <w:sz w:val="24"/>
          <w:szCs w:val="24"/>
          <w:lang w:val="en-US" w:eastAsia="en-US"/>
        </w:rPr>
      </w:pPr>
      <w:r w:rsidRPr="00370A0F">
        <w:rPr>
          <w:rFonts w:eastAsiaTheme="minorHAnsi"/>
          <w:color w:val="000000" w:themeColor="text1"/>
          <w:sz w:val="24"/>
          <w:szCs w:val="24"/>
          <w:lang w:val="en-US" w:eastAsia="en-US"/>
        </w:rPr>
        <w:t>SKIP is</w:t>
      </w:r>
      <w:r w:rsidR="00495CCF">
        <w:rPr>
          <w:rFonts w:eastAsiaTheme="minorHAnsi"/>
          <w:color w:val="000000" w:themeColor="text1"/>
          <w:sz w:val="24"/>
          <w:szCs w:val="24"/>
          <w:lang w:val="en-US" w:eastAsia="en-US"/>
        </w:rPr>
        <w:t xml:space="preserve"> the Successful Kinaesthetic In</w:t>
      </w:r>
      <w:r w:rsidRPr="00370A0F">
        <w:rPr>
          <w:rFonts w:eastAsiaTheme="minorHAnsi"/>
          <w:color w:val="000000" w:themeColor="text1"/>
          <w:sz w:val="24"/>
          <w:szCs w:val="24"/>
          <w:lang w:val="en-US" w:eastAsia="en-US"/>
        </w:rPr>
        <w:t>struction (SKIP)</w:t>
      </w:r>
      <w:r w:rsidR="004D210C" w:rsidRPr="00370A0F">
        <w:rPr>
          <w:rFonts w:eastAsiaTheme="minorHAnsi"/>
          <w:color w:val="000000" w:themeColor="text1"/>
          <w:sz w:val="24"/>
          <w:szCs w:val="24"/>
          <w:lang w:val="en-US" w:eastAsia="en-US"/>
        </w:rPr>
        <w:t xml:space="preserve"> which was developed by </w:t>
      </w:r>
      <w:r w:rsidR="004D210C" w:rsidRPr="00370A0F">
        <w:rPr>
          <w:color w:val="000000" w:themeColor="text1"/>
          <w:sz w:val="24"/>
          <w:szCs w:val="24"/>
        </w:rPr>
        <w:t>Dr Jackie Goodway from the Ohio State University</w:t>
      </w:r>
      <w:r w:rsidRPr="00370A0F">
        <w:rPr>
          <w:rFonts w:eastAsiaTheme="minorHAnsi"/>
          <w:color w:val="000000" w:themeColor="text1"/>
          <w:sz w:val="24"/>
          <w:szCs w:val="24"/>
          <w:lang w:val="en-US" w:eastAsia="en-US"/>
        </w:rPr>
        <w:t xml:space="preserve"> for pre-schoolers and </w:t>
      </w:r>
      <w:r w:rsidR="00495CCF">
        <w:rPr>
          <w:rFonts w:eastAsiaTheme="minorHAnsi"/>
          <w:color w:val="000000" w:themeColor="text1"/>
          <w:sz w:val="24"/>
          <w:szCs w:val="24"/>
          <w:lang w:val="en-US" w:eastAsia="en-US"/>
        </w:rPr>
        <w:t xml:space="preserve">children in </w:t>
      </w:r>
      <w:r w:rsidRPr="00370A0F">
        <w:rPr>
          <w:rFonts w:eastAsiaTheme="minorHAnsi"/>
          <w:color w:val="000000" w:themeColor="text1"/>
          <w:sz w:val="24"/>
          <w:szCs w:val="24"/>
          <w:lang w:val="en-US" w:eastAsia="en-US"/>
        </w:rPr>
        <w:t xml:space="preserve">the Foundation Phase. In Wales, the NCPE (2008) emphasizes the importance of the play based Foundation Phase which allows children </w:t>
      </w:r>
      <w:r w:rsidR="00495CCF">
        <w:rPr>
          <w:rFonts w:eastAsiaTheme="minorHAnsi"/>
          <w:color w:val="000000" w:themeColor="text1"/>
          <w:sz w:val="24"/>
          <w:szCs w:val="24"/>
          <w:lang w:val="en-US" w:eastAsia="en-US"/>
        </w:rPr>
        <w:t>lots of opportunities for movement</w:t>
      </w:r>
      <w:r w:rsidRPr="00370A0F">
        <w:rPr>
          <w:rFonts w:eastAsiaTheme="minorHAnsi"/>
          <w:color w:val="000000" w:themeColor="text1"/>
          <w:sz w:val="24"/>
          <w:szCs w:val="24"/>
          <w:lang w:val="en-US" w:eastAsia="en-US"/>
        </w:rPr>
        <w:t xml:space="preserve"> in their learning. However, as already stated in this essay children do not just magically learn all the skills they need. Locomotor skills such as running, jumping, hopping and skipping come naturally through play, but there are certain skills that need to be taught, skills such as object control skills. These are the skills needed to play a variety of games and sports throughout life which allows children to stay active</w:t>
      </w:r>
      <w:r w:rsidR="004D210C" w:rsidRPr="00370A0F">
        <w:rPr>
          <w:rFonts w:eastAsiaTheme="minorHAnsi"/>
          <w:color w:val="000000" w:themeColor="text1"/>
          <w:sz w:val="24"/>
          <w:szCs w:val="24"/>
          <w:lang w:val="en-US" w:eastAsia="en-US"/>
        </w:rPr>
        <w:t xml:space="preserve"> </w:t>
      </w:r>
      <w:r w:rsidR="00495CCF">
        <w:rPr>
          <w:rFonts w:eastAsiaTheme="minorHAnsi"/>
          <w:color w:val="000000" w:themeColor="text1"/>
          <w:sz w:val="24"/>
          <w:szCs w:val="24"/>
          <w:lang w:val="en-US" w:eastAsia="en-US"/>
        </w:rPr>
        <w:t xml:space="preserve">and healthy (Wainwright, 2016). </w:t>
      </w:r>
    </w:p>
    <w:p w14:paraId="0EC30767" w14:textId="4D293E5B" w:rsidR="004D210C" w:rsidRPr="00370A0F" w:rsidRDefault="004D210C" w:rsidP="0088199C">
      <w:pPr>
        <w:widowControl w:val="0"/>
        <w:autoSpaceDE w:val="0"/>
        <w:autoSpaceDN w:val="0"/>
        <w:adjustRightInd w:val="0"/>
        <w:spacing w:after="240" w:line="360" w:lineRule="auto"/>
        <w:rPr>
          <w:color w:val="000000" w:themeColor="text1"/>
          <w:sz w:val="24"/>
          <w:szCs w:val="24"/>
        </w:rPr>
      </w:pPr>
      <w:r w:rsidRPr="00370A0F">
        <w:rPr>
          <w:rFonts w:eastAsiaTheme="minorHAnsi"/>
          <w:color w:val="000000" w:themeColor="text1"/>
          <w:sz w:val="24"/>
          <w:szCs w:val="24"/>
          <w:lang w:val="en-US" w:eastAsia="en-US"/>
        </w:rPr>
        <w:t xml:space="preserve">The Wales Institute for Physical Literacy deliver SKIP training programmes for teachers and teaching assistants where it looks specifically at developing the physical skills of children and how the use of equipment and different activities can help aid the development. SKIP has a fundamental focus on ensuring the activities are fun and playful, in a physical manner as well learning literacy, numeracy and other areas of the curriculum. </w:t>
      </w:r>
      <w:r w:rsidR="00E738AE" w:rsidRPr="00370A0F">
        <w:rPr>
          <w:color w:val="000000" w:themeColor="text1"/>
          <w:sz w:val="24"/>
          <w:szCs w:val="24"/>
        </w:rPr>
        <w:t>Dr Nalda Wainwright, who is director of the Welsh Institute for Physical Literacy, says that the competition-based approach to PE in primary and secondary schools needs urgent reform. “There is nothing wrong with sport at all, but the way it is taught in the UK has hardly changed in the past 70 years,” she says. “The usual format of drills and competition works for a certain percentage of kids but not for everyone. There is a real issue of high dropout rates and a lack of engagement in PE, particularly from girls” (Wainwright, 2016). Initiatives such as SKIP are developmentally appropriate for children during the Foundation Phase and give a solid foundation to the start of a lifelong journey in physical activity.</w:t>
      </w:r>
    </w:p>
    <w:p w14:paraId="4249FF27" w14:textId="2BCE49B2" w:rsidR="00E738AE" w:rsidRPr="006F43E4" w:rsidRDefault="00E738AE" w:rsidP="0088199C">
      <w:pPr>
        <w:widowControl w:val="0"/>
        <w:autoSpaceDE w:val="0"/>
        <w:autoSpaceDN w:val="0"/>
        <w:adjustRightInd w:val="0"/>
        <w:spacing w:after="240" w:line="360" w:lineRule="auto"/>
        <w:rPr>
          <w:b/>
          <w:color w:val="000000" w:themeColor="text1"/>
          <w:sz w:val="24"/>
          <w:szCs w:val="24"/>
        </w:rPr>
      </w:pPr>
      <w:r w:rsidRPr="006F43E4">
        <w:rPr>
          <w:b/>
          <w:color w:val="000000" w:themeColor="text1"/>
          <w:sz w:val="24"/>
          <w:szCs w:val="24"/>
        </w:rPr>
        <w:t>Physical Literacy</w:t>
      </w:r>
    </w:p>
    <w:p w14:paraId="46917A6F" w14:textId="7F9F5032" w:rsidR="00E738AE" w:rsidRPr="00370A0F" w:rsidRDefault="00E738AE" w:rsidP="0088199C">
      <w:pPr>
        <w:widowControl w:val="0"/>
        <w:autoSpaceDE w:val="0"/>
        <w:autoSpaceDN w:val="0"/>
        <w:adjustRightInd w:val="0"/>
        <w:spacing w:after="240" w:line="360" w:lineRule="auto"/>
        <w:rPr>
          <w:rFonts w:eastAsiaTheme="minorHAnsi"/>
          <w:color w:val="000000" w:themeColor="text1"/>
          <w:sz w:val="24"/>
          <w:szCs w:val="24"/>
          <w:lang w:val="en-US" w:eastAsia="en-US"/>
        </w:rPr>
      </w:pPr>
      <w:r w:rsidRPr="00370A0F">
        <w:rPr>
          <w:rFonts w:eastAsiaTheme="minorHAnsi"/>
          <w:iCs/>
          <w:color w:val="000000" w:themeColor="text1"/>
          <w:sz w:val="24"/>
          <w:szCs w:val="24"/>
          <w:lang w:val="en-US" w:eastAsia="en-US"/>
        </w:rPr>
        <w:t>“Physical Literacy can be described as th</w:t>
      </w:r>
      <w:bookmarkStart w:id="0" w:name="_GoBack"/>
      <w:bookmarkEnd w:id="0"/>
      <w:r w:rsidRPr="00370A0F">
        <w:rPr>
          <w:rFonts w:eastAsiaTheme="minorHAnsi"/>
          <w:iCs/>
          <w:color w:val="000000" w:themeColor="text1"/>
          <w:sz w:val="24"/>
          <w:szCs w:val="24"/>
          <w:lang w:val="en-US" w:eastAsia="en-US"/>
        </w:rPr>
        <w:t>e motivation, confidence, physical competence, knowledge and understanding to value and take responsibility for engagement in physical activities for life.”</w:t>
      </w:r>
      <w:r w:rsidRPr="00370A0F">
        <w:rPr>
          <w:rFonts w:eastAsiaTheme="minorHAnsi"/>
          <w:color w:val="000000" w:themeColor="text1"/>
          <w:sz w:val="24"/>
          <w:szCs w:val="24"/>
          <w:lang w:val="en-US" w:eastAsia="en-US"/>
        </w:rPr>
        <w:t xml:space="preserve"> (Whitehead, 2016). Whitehead (2016) states that Physical Literacy is a journey we are all on throughout our lifetimes. The journey starts from the moment we are able to move, then it moves onto when we start to learn about our bodies through movement. She elaborates</w:t>
      </w:r>
      <w:r w:rsidR="004D3E12" w:rsidRPr="00370A0F">
        <w:rPr>
          <w:rFonts w:eastAsiaTheme="minorHAnsi"/>
          <w:color w:val="000000" w:themeColor="text1"/>
          <w:sz w:val="24"/>
          <w:szCs w:val="24"/>
          <w:lang w:val="en-US" w:eastAsia="en-US"/>
        </w:rPr>
        <w:t xml:space="preserve"> by stating </w:t>
      </w:r>
      <w:r w:rsidR="00467089">
        <w:rPr>
          <w:rFonts w:eastAsiaTheme="minorHAnsi"/>
          <w:color w:val="000000" w:themeColor="text1"/>
          <w:sz w:val="24"/>
          <w:szCs w:val="24"/>
          <w:lang w:val="en-US" w:eastAsia="en-US"/>
        </w:rPr>
        <w:t xml:space="preserve">that </w:t>
      </w:r>
      <w:r w:rsidR="004D3E12" w:rsidRPr="00370A0F">
        <w:rPr>
          <w:rFonts w:eastAsiaTheme="minorHAnsi"/>
          <w:color w:val="000000" w:themeColor="text1"/>
          <w:sz w:val="24"/>
          <w:szCs w:val="24"/>
          <w:lang w:val="en-US" w:eastAsia="en-US"/>
        </w:rPr>
        <w:t xml:space="preserve">the more children play and explore the world, the more they will learn through moving. In reference to the NCPE (2008) children need to experience lots of opportunities to move in different ways through different environments. It is important physical literacy is viewed as more than just sport and isn’t restricted during the early years of life. Physical literacy can be viewed as physical activity in a broad and varied form and is relevant right throughout life. It is important to highlight that physical literacy’s journey through life isn’t just a focus on the development of physical skills (as mentioned in SKIP sub section). </w:t>
      </w:r>
    </w:p>
    <w:p w14:paraId="2E9267E5" w14:textId="7A495C27" w:rsidR="002D00E3" w:rsidRPr="00370A0F" w:rsidRDefault="004D3E12" w:rsidP="002D00E3">
      <w:pPr>
        <w:widowControl w:val="0"/>
        <w:autoSpaceDE w:val="0"/>
        <w:autoSpaceDN w:val="0"/>
        <w:adjustRightInd w:val="0"/>
        <w:spacing w:after="240" w:line="360" w:lineRule="auto"/>
        <w:rPr>
          <w:color w:val="000000" w:themeColor="text1"/>
          <w:sz w:val="24"/>
          <w:szCs w:val="24"/>
        </w:rPr>
      </w:pPr>
      <w:r w:rsidRPr="00370A0F">
        <w:rPr>
          <w:rFonts w:eastAsiaTheme="minorHAnsi"/>
          <w:color w:val="000000" w:themeColor="text1"/>
          <w:sz w:val="24"/>
          <w:szCs w:val="24"/>
          <w:lang w:val="en-US" w:eastAsia="en-US"/>
        </w:rPr>
        <w:t>To con</w:t>
      </w:r>
      <w:r w:rsidR="002D00E3" w:rsidRPr="00370A0F">
        <w:rPr>
          <w:rFonts w:eastAsiaTheme="minorHAnsi"/>
          <w:color w:val="000000" w:themeColor="text1"/>
          <w:sz w:val="24"/>
          <w:szCs w:val="24"/>
          <w:lang w:val="en-US" w:eastAsia="en-US"/>
        </w:rPr>
        <w:t xml:space="preserve">clude, </w:t>
      </w:r>
      <w:r w:rsidR="002D00E3" w:rsidRPr="00370A0F">
        <w:rPr>
          <w:color w:val="000000" w:themeColor="text1"/>
          <w:sz w:val="24"/>
          <w:szCs w:val="24"/>
        </w:rPr>
        <w:t>it is important that children have the opportunities to learn through first-hand experiential activities, with ‘play’ being the best suited vehicle to do so. Through first-hand experiences</w:t>
      </w:r>
      <w:r w:rsidR="000537D1">
        <w:rPr>
          <w:color w:val="000000" w:themeColor="text1"/>
          <w:sz w:val="24"/>
          <w:szCs w:val="24"/>
        </w:rPr>
        <w:t xml:space="preserve"> and play</w:t>
      </w:r>
      <w:r w:rsidR="002D00E3" w:rsidRPr="00370A0F">
        <w:rPr>
          <w:color w:val="000000" w:themeColor="text1"/>
          <w:sz w:val="24"/>
          <w:szCs w:val="24"/>
        </w:rPr>
        <w:t xml:space="preserve"> it gives the children a chance to develop their self-esteem, self-image and feelings of self-worth.</w:t>
      </w:r>
      <w:r w:rsidR="000537D1">
        <w:rPr>
          <w:color w:val="000000" w:themeColor="text1"/>
          <w:sz w:val="24"/>
          <w:szCs w:val="24"/>
        </w:rPr>
        <w:t xml:space="preserve"> As well as developing the confidence and competence to play and partake in physical activity and sport</w:t>
      </w:r>
      <w:r w:rsidR="00C2209D">
        <w:rPr>
          <w:color w:val="000000" w:themeColor="text1"/>
          <w:sz w:val="24"/>
          <w:szCs w:val="24"/>
        </w:rPr>
        <w:t>s</w:t>
      </w:r>
      <w:r w:rsidR="000537D1">
        <w:rPr>
          <w:color w:val="000000" w:themeColor="text1"/>
          <w:sz w:val="24"/>
          <w:szCs w:val="24"/>
        </w:rPr>
        <w:t xml:space="preserve"> it also develops a wider range of skills beyond the physical, such as liter</w:t>
      </w:r>
      <w:r w:rsidR="00C2209D">
        <w:rPr>
          <w:color w:val="000000" w:themeColor="text1"/>
          <w:sz w:val="24"/>
          <w:szCs w:val="24"/>
        </w:rPr>
        <w:t xml:space="preserve">acy, language and numeracy skills as well promoting creative problem solving skills. </w:t>
      </w:r>
      <w:r w:rsidR="002D00E3" w:rsidRPr="00370A0F">
        <w:rPr>
          <w:rFonts w:eastAsiaTheme="minorHAnsi"/>
          <w:color w:val="000000" w:themeColor="text1"/>
          <w:sz w:val="24"/>
          <w:szCs w:val="24"/>
          <w:lang w:val="en-US" w:eastAsia="en-US"/>
        </w:rPr>
        <w:t xml:space="preserve">Stodden states the importance of perceived motor competence in which impacts children’s physical activity. </w:t>
      </w:r>
      <w:r w:rsidR="002D00E3" w:rsidRPr="00370A0F">
        <w:rPr>
          <w:rFonts w:eastAsia="Malgun Gothic Semilight"/>
          <w:color w:val="000000" w:themeColor="text1"/>
          <w:sz w:val="24"/>
          <w:szCs w:val="24"/>
        </w:rPr>
        <w:t xml:space="preserve">The positive spiral of engagement shows how perceived motor competence and actual motor competence has a positive relationship with higher amounts of physical activity which in fact then benefits children through health related fitness. From having higher amounts of physical activity, motor competence and perceived motor competence sends children down the avenue of becoming </w:t>
      </w:r>
      <w:r w:rsidR="00863973">
        <w:rPr>
          <w:rFonts w:eastAsia="Malgun Gothic Semilight"/>
          <w:color w:val="000000" w:themeColor="text1"/>
          <w:sz w:val="24"/>
          <w:szCs w:val="24"/>
        </w:rPr>
        <w:t xml:space="preserve">fit, active, </w:t>
      </w:r>
      <w:r w:rsidR="002D00E3" w:rsidRPr="00370A0F">
        <w:rPr>
          <w:rFonts w:eastAsia="Malgun Gothic Semilight"/>
          <w:color w:val="000000" w:themeColor="text1"/>
          <w:sz w:val="24"/>
          <w:szCs w:val="24"/>
        </w:rPr>
        <w:t xml:space="preserve">healthy individuals. Initiatives such as SKIP can help aid the development of pre-schoolers and </w:t>
      </w:r>
      <w:r w:rsidR="00863973">
        <w:rPr>
          <w:rFonts w:eastAsia="Malgun Gothic Semilight"/>
          <w:color w:val="000000" w:themeColor="text1"/>
          <w:sz w:val="24"/>
          <w:szCs w:val="24"/>
        </w:rPr>
        <w:t xml:space="preserve">young </w:t>
      </w:r>
      <w:r w:rsidR="002D00E3" w:rsidRPr="00370A0F">
        <w:rPr>
          <w:rFonts w:eastAsia="Malgun Gothic Semilight"/>
          <w:color w:val="000000" w:themeColor="text1"/>
          <w:sz w:val="24"/>
          <w:szCs w:val="24"/>
        </w:rPr>
        <w:t xml:space="preserve">children in the Foundation Phase with the fundamental focus on getting children to learn through movement. SKIP is an all-inclusive initiative </w:t>
      </w:r>
      <w:r w:rsidR="002D00E3" w:rsidRPr="00370A0F">
        <w:rPr>
          <w:color w:val="000000" w:themeColor="text1"/>
          <w:sz w:val="24"/>
          <w:szCs w:val="24"/>
        </w:rPr>
        <w:t xml:space="preserve">which is developmentally appropriate for children </w:t>
      </w:r>
      <w:r w:rsidR="00863973">
        <w:rPr>
          <w:color w:val="000000" w:themeColor="text1"/>
          <w:sz w:val="24"/>
          <w:szCs w:val="24"/>
        </w:rPr>
        <w:t xml:space="preserve">of all abilities </w:t>
      </w:r>
      <w:r w:rsidR="002D00E3" w:rsidRPr="00370A0F">
        <w:rPr>
          <w:color w:val="000000" w:themeColor="text1"/>
          <w:sz w:val="24"/>
          <w:szCs w:val="24"/>
        </w:rPr>
        <w:t>duri</w:t>
      </w:r>
      <w:r w:rsidR="00863973">
        <w:rPr>
          <w:color w:val="000000" w:themeColor="text1"/>
          <w:sz w:val="24"/>
          <w:szCs w:val="24"/>
        </w:rPr>
        <w:t>ng the Foundation Phase and gives</w:t>
      </w:r>
      <w:r w:rsidR="002D00E3" w:rsidRPr="00370A0F">
        <w:rPr>
          <w:color w:val="000000" w:themeColor="text1"/>
          <w:sz w:val="24"/>
          <w:szCs w:val="24"/>
        </w:rPr>
        <w:t xml:space="preserve"> a solid foundation to the start of a lifelong journey in physical activity.</w:t>
      </w:r>
      <w:r w:rsidR="009404DC" w:rsidRPr="00370A0F">
        <w:rPr>
          <w:color w:val="000000" w:themeColor="text1"/>
          <w:sz w:val="24"/>
          <w:szCs w:val="24"/>
        </w:rPr>
        <w:t xml:space="preserve"> </w:t>
      </w:r>
      <w:r w:rsidR="00863973">
        <w:rPr>
          <w:color w:val="000000" w:themeColor="text1"/>
          <w:sz w:val="24"/>
          <w:szCs w:val="24"/>
        </w:rPr>
        <w:t xml:space="preserve">By </w:t>
      </w:r>
      <w:r w:rsidR="009404DC" w:rsidRPr="00370A0F">
        <w:rPr>
          <w:color w:val="000000" w:themeColor="text1"/>
          <w:sz w:val="24"/>
          <w:szCs w:val="24"/>
        </w:rPr>
        <w:t>developing t</w:t>
      </w:r>
      <w:r w:rsidR="00863973">
        <w:rPr>
          <w:color w:val="000000" w:themeColor="text1"/>
          <w:sz w:val="24"/>
          <w:szCs w:val="24"/>
        </w:rPr>
        <w:t>he fundamental motor skills</w:t>
      </w:r>
      <w:r w:rsidR="009404DC" w:rsidRPr="00370A0F">
        <w:rPr>
          <w:color w:val="000000" w:themeColor="text1"/>
          <w:sz w:val="24"/>
          <w:szCs w:val="24"/>
        </w:rPr>
        <w:t xml:space="preserve"> give</w:t>
      </w:r>
      <w:r w:rsidR="00863973">
        <w:rPr>
          <w:color w:val="000000" w:themeColor="text1"/>
          <w:sz w:val="24"/>
          <w:szCs w:val="24"/>
        </w:rPr>
        <w:t>s</w:t>
      </w:r>
      <w:r w:rsidR="009404DC" w:rsidRPr="00370A0F">
        <w:rPr>
          <w:color w:val="000000" w:themeColor="text1"/>
          <w:sz w:val="24"/>
          <w:szCs w:val="24"/>
        </w:rPr>
        <w:t xml:space="preserve"> children the motivation, confidence, physical competence</w:t>
      </w:r>
      <w:r w:rsidR="00863973">
        <w:rPr>
          <w:color w:val="000000" w:themeColor="text1"/>
          <w:sz w:val="24"/>
          <w:szCs w:val="24"/>
        </w:rPr>
        <w:t>, knowledge and understanding that</w:t>
      </w:r>
      <w:r w:rsidR="009404DC" w:rsidRPr="00370A0F">
        <w:rPr>
          <w:color w:val="000000" w:themeColor="text1"/>
          <w:sz w:val="24"/>
          <w:szCs w:val="24"/>
        </w:rPr>
        <w:t xml:space="preserve"> allow</w:t>
      </w:r>
      <w:r w:rsidR="00863973">
        <w:rPr>
          <w:color w:val="000000" w:themeColor="text1"/>
          <w:sz w:val="24"/>
          <w:szCs w:val="24"/>
        </w:rPr>
        <w:t>s</w:t>
      </w:r>
      <w:r w:rsidR="009404DC" w:rsidRPr="00370A0F">
        <w:rPr>
          <w:color w:val="000000" w:themeColor="text1"/>
          <w:sz w:val="24"/>
          <w:szCs w:val="24"/>
        </w:rPr>
        <w:t xml:space="preserve"> children to engage in physical activities for life whilst leading a healthy lifestyle. </w:t>
      </w:r>
    </w:p>
    <w:p w14:paraId="413D7358" w14:textId="18E14D90" w:rsidR="00370A0F" w:rsidRPr="00370A0F" w:rsidRDefault="00F360C7" w:rsidP="002D00E3">
      <w:pPr>
        <w:widowControl w:val="0"/>
        <w:autoSpaceDE w:val="0"/>
        <w:autoSpaceDN w:val="0"/>
        <w:adjustRightInd w:val="0"/>
        <w:spacing w:after="240" w:line="360" w:lineRule="auto"/>
        <w:rPr>
          <w:color w:val="000000" w:themeColor="text1"/>
          <w:sz w:val="24"/>
          <w:szCs w:val="24"/>
        </w:rPr>
      </w:pPr>
      <w:r>
        <w:rPr>
          <w:color w:val="000000" w:themeColor="text1"/>
          <w:sz w:val="24"/>
          <w:szCs w:val="24"/>
        </w:rPr>
        <w:t xml:space="preserve">Word Count – </w:t>
      </w:r>
      <w:r w:rsidR="00C2209D">
        <w:rPr>
          <w:color w:val="000000" w:themeColor="text1"/>
          <w:sz w:val="24"/>
          <w:szCs w:val="24"/>
        </w:rPr>
        <w:t>3,150</w:t>
      </w:r>
    </w:p>
    <w:p w14:paraId="6B613F6C" w14:textId="77777777" w:rsidR="00C2209D" w:rsidRDefault="00C2209D" w:rsidP="00370A0F">
      <w:pPr>
        <w:widowControl w:val="0"/>
        <w:autoSpaceDE w:val="0"/>
        <w:autoSpaceDN w:val="0"/>
        <w:adjustRightInd w:val="0"/>
        <w:spacing w:after="240" w:line="360" w:lineRule="auto"/>
        <w:rPr>
          <w:color w:val="7030A0"/>
          <w:sz w:val="24"/>
          <w:szCs w:val="24"/>
        </w:rPr>
      </w:pPr>
    </w:p>
    <w:p w14:paraId="0CCB0ACC" w14:textId="77777777" w:rsidR="00C2209D" w:rsidRDefault="00C2209D" w:rsidP="00370A0F">
      <w:pPr>
        <w:widowControl w:val="0"/>
        <w:autoSpaceDE w:val="0"/>
        <w:autoSpaceDN w:val="0"/>
        <w:adjustRightInd w:val="0"/>
        <w:spacing w:after="240" w:line="360" w:lineRule="auto"/>
        <w:rPr>
          <w:color w:val="7030A0"/>
          <w:sz w:val="24"/>
          <w:szCs w:val="24"/>
        </w:rPr>
      </w:pPr>
    </w:p>
    <w:p w14:paraId="6469F1A0" w14:textId="77777777" w:rsidR="00C2209D" w:rsidRDefault="00C2209D" w:rsidP="00370A0F">
      <w:pPr>
        <w:widowControl w:val="0"/>
        <w:autoSpaceDE w:val="0"/>
        <w:autoSpaceDN w:val="0"/>
        <w:adjustRightInd w:val="0"/>
        <w:spacing w:after="240" w:line="360" w:lineRule="auto"/>
        <w:rPr>
          <w:color w:val="7030A0"/>
          <w:sz w:val="24"/>
          <w:szCs w:val="24"/>
        </w:rPr>
      </w:pPr>
    </w:p>
    <w:p w14:paraId="4F6765D5" w14:textId="77777777" w:rsidR="00C2209D" w:rsidRDefault="00C2209D" w:rsidP="00370A0F">
      <w:pPr>
        <w:widowControl w:val="0"/>
        <w:autoSpaceDE w:val="0"/>
        <w:autoSpaceDN w:val="0"/>
        <w:adjustRightInd w:val="0"/>
        <w:spacing w:after="240" w:line="360" w:lineRule="auto"/>
        <w:rPr>
          <w:color w:val="7030A0"/>
          <w:sz w:val="24"/>
          <w:szCs w:val="24"/>
        </w:rPr>
      </w:pPr>
    </w:p>
    <w:p w14:paraId="0259E615" w14:textId="578F916F" w:rsidR="00370A0F" w:rsidRDefault="00370A0F" w:rsidP="00370A0F">
      <w:pPr>
        <w:widowControl w:val="0"/>
        <w:autoSpaceDE w:val="0"/>
        <w:autoSpaceDN w:val="0"/>
        <w:adjustRightInd w:val="0"/>
        <w:spacing w:after="240" w:line="360" w:lineRule="auto"/>
        <w:rPr>
          <w:b/>
          <w:color w:val="000000" w:themeColor="text1"/>
          <w:sz w:val="28"/>
          <w:szCs w:val="28"/>
          <w:u w:val="single"/>
        </w:rPr>
      </w:pPr>
      <w:r>
        <w:rPr>
          <w:b/>
          <w:color w:val="000000" w:themeColor="text1"/>
          <w:sz w:val="28"/>
          <w:szCs w:val="28"/>
          <w:u w:val="single"/>
        </w:rPr>
        <w:t>Refere</w:t>
      </w:r>
      <w:r w:rsidRPr="00370A0F">
        <w:rPr>
          <w:b/>
          <w:color w:val="000000" w:themeColor="text1"/>
          <w:sz w:val="28"/>
          <w:szCs w:val="28"/>
          <w:u w:val="single"/>
        </w:rPr>
        <w:t>nces</w:t>
      </w:r>
    </w:p>
    <w:p w14:paraId="4032BEE4" w14:textId="77777777" w:rsidR="00C2209D" w:rsidRDefault="00C2209D" w:rsidP="00C2209D"/>
    <w:p w14:paraId="75D1FC47" w14:textId="77777777" w:rsidR="00C2209D" w:rsidRPr="00B57E39" w:rsidRDefault="00C2209D" w:rsidP="00C2209D">
      <w:pPr>
        <w:widowControl w:val="0"/>
        <w:autoSpaceDE w:val="0"/>
        <w:autoSpaceDN w:val="0"/>
        <w:adjustRightInd w:val="0"/>
        <w:spacing w:after="240" w:line="360" w:lineRule="auto"/>
        <w:rPr>
          <w:rFonts w:eastAsiaTheme="minorHAnsi"/>
          <w:color w:val="000000" w:themeColor="text1"/>
          <w:sz w:val="24"/>
          <w:szCs w:val="24"/>
          <w:lang w:val="en-US" w:eastAsia="en-US"/>
        </w:rPr>
      </w:pPr>
      <w:r w:rsidRPr="00B57E39">
        <w:rPr>
          <w:rFonts w:eastAsiaTheme="minorHAnsi"/>
          <w:color w:val="000000" w:themeColor="text1"/>
          <w:sz w:val="24"/>
          <w:szCs w:val="24"/>
          <w:lang w:val="en-US" w:eastAsia="en-US"/>
        </w:rPr>
        <w:t xml:space="preserve">Babic, M. J., Morgan, P. J., Plotnikoff, R. C., Lonsdale, C., White, R. L., &amp; Lubans, D. R. (2014). Physical activity and physical self-concept in youth: Systematic review and meta-analysis. Sports Medicine, 44(11), 1589–1601. Retrieved from WOS:000344974500009. </w:t>
      </w:r>
    </w:p>
    <w:p w14:paraId="13C82CA0" w14:textId="77777777" w:rsidR="00C2209D" w:rsidRPr="00B57E39" w:rsidRDefault="00C2209D" w:rsidP="00C2209D">
      <w:pPr>
        <w:widowControl w:val="0"/>
        <w:autoSpaceDE w:val="0"/>
        <w:autoSpaceDN w:val="0"/>
        <w:adjustRightInd w:val="0"/>
        <w:spacing w:after="240" w:line="360" w:lineRule="auto"/>
        <w:rPr>
          <w:rFonts w:eastAsiaTheme="minorHAnsi"/>
          <w:color w:val="000000" w:themeColor="text1"/>
          <w:sz w:val="24"/>
          <w:szCs w:val="24"/>
          <w:lang w:val="en-US" w:eastAsia="en-US"/>
        </w:rPr>
      </w:pPr>
      <w:r w:rsidRPr="00B57E39">
        <w:rPr>
          <w:rFonts w:eastAsiaTheme="minorHAnsi"/>
          <w:color w:val="000000" w:themeColor="text1"/>
          <w:sz w:val="24"/>
          <w:szCs w:val="24"/>
          <w:lang w:val="en-US" w:eastAsia="en-US"/>
        </w:rPr>
        <w:t xml:space="preserve">Bailey, R., Cope, E., &amp; Pearce, G. (2013). Why do children take part in, and remain involved in sport? A literature review and discussion of implications for sports coaches. International Journal of Coaching Science, 7(1). Retrieved from http://ezproxy.deakin.edu.au/login?url=http://search.ebscohost.com/login. aspx?direct=true&amp;db=s3h&amp;AN=85448465&amp;site=ehost-live&amp;scope=site. </w:t>
      </w:r>
    </w:p>
    <w:p w14:paraId="0164C148" w14:textId="77777777" w:rsidR="00C2209D" w:rsidRPr="00B57E39" w:rsidRDefault="00C2209D" w:rsidP="00C2209D">
      <w:pPr>
        <w:spacing w:line="360" w:lineRule="auto"/>
        <w:rPr>
          <w:rFonts w:eastAsiaTheme="minorHAnsi"/>
          <w:color w:val="000000" w:themeColor="text1"/>
          <w:sz w:val="24"/>
          <w:szCs w:val="24"/>
          <w:lang w:val="en-US" w:eastAsia="en-US"/>
        </w:rPr>
      </w:pPr>
      <w:r w:rsidRPr="00B57E39">
        <w:rPr>
          <w:rFonts w:eastAsiaTheme="minorHAnsi"/>
          <w:color w:val="000000" w:themeColor="text1"/>
          <w:sz w:val="24"/>
          <w:szCs w:val="24"/>
          <w:lang w:val="en-US" w:eastAsia="en-US"/>
        </w:rPr>
        <w:t xml:space="preserve">Balke, E. (1997). Play and the Arts: The Importance of the "Unimportant." </w:t>
      </w:r>
      <w:r w:rsidRPr="00B57E39">
        <w:rPr>
          <w:rFonts w:eastAsiaTheme="minorHAnsi"/>
          <w:i/>
          <w:iCs/>
          <w:color w:val="000000" w:themeColor="text1"/>
          <w:sz w:val="24"/>
          <w:szCs w:val="24"/>
          <w:lang w:val="en-US" w:eastAsia="en-US"/>
        </w:rPr>
        <w:t>Childhood Education</w:t>
      </w:r>
      <w:r w:rsidRPr="00B57E39">
        <w:rPr>
          <w:rFonts w:eastAsiaTheme="minorHAnsi"/>
          <w:color w:val="000000" w:themeColor="text1"/>
          <w:sz w:val="24"/>
          <w:szCs w:val="24"/>
          <w:lang w:val="en-US" w:eastAsia="en-US"/>
        </w:rPr>
        <w:t>, 73, (6), 355-360.</w:t>
      </w:r>
    </w:p>
    <w:p w14:paraId="1157A1C1" w14:textId="77777777" w:rsidR="00C2209D" w:rsidRPr="00B57E39" w:rsidRDefault="00C2209D" w:rsidP="00C2209D">
      <w:pPr>
        <w:widowControl w:val="0"/>
        <w:autoSpaceDE w:val="0"/>
        <w:autoSpaceDN w:val="0"/>
        <w:adjustRightInd w:val="0"/>
        <w:spacing w:after="240" w:line="360" w:lineRule="auto"/>
        <w:rPr>
          <w:rFonts w:eastAsiaTheme="minorHAnsi"/>
          <w:color w:val="000000" w:themeColor="text1"/>
          <w:sz w:val="24"/>
          <w:szCs w:val="24"/>
          <w:lang w:val="en-US" w:eastAsia="en-US"/>
        </w:rPr>
      </w:pPr>
      <w:r w:rsidRPr="00B57E39">
        <w:rPr>
          <w:rFonts w:eastAsiaTheme="minorHAnsi"/>
          <w:color w:val="000000" w:themeColor="text1"/>
          <w:sz w:val="24"/>
          <w:szCs w:val="24"/>
          <w:lang w:val="en-US" w:eastAsia="en-US"/>
        </w:rPr>
        <w:t xml:space="preserve">Barnett, L. M., Ridgers, N. D., &amp; Salmon, J. (2015). Associations between young children’s perceived and actual ball skill competence and physical activity. Journal of Science and Medicine in Sport, 18(2), 167–171. Retrieved from WOS:000351649700010. </w:t>
      </w:r>
    </w:p>
    <w:p w14:paraId="69E51E3D" w14:textId="77777777" w:rsidR="00C2209D" w:rsidRPr="00B57E39" w:rsidRDefault="00C2209D" w:rsidP="00C2209D">
      <w:pPr>
        <w:pStyle w:val="NormalWeb"/>
        <w:spacing w:line="360" w:lineRule="auto"/>
        <w:rPr>
          <w:color w:val="000000" w:themeColor="text1"/>
        </w:rPr>
      </w:pPr>
      <w:r w:rsidRPr="00B57E39">
        <w:rPr>
          <w:color w:val="000000" w:themeColor="text1"/>
        </w:rPr>
        <w:t>Bruner, J. (1983) Child’s talk (New York: Norton). Cazden, C. (2001) Classroom discourse. The language of teaching and learning (Portsmouth, NH: Heinemann).</w:t>
      </w:r>
    </w:p>
    <w:p w14:paraId="15C5E730" w14:textId="77777777" w:rsidR="00C2209D" w:rsidRPr="00B57E39" w:rsidRDefault="00C2209D" w:rsidP="00C2209D">
      <w:pPr>
        <w:pStyle w:val="NormalWeb"/>
        <w:spacing w:line="360" w:lineRule="auto"/>
        <w:rPr>
          <w:color w:val="000000" w:themeColor="text1"/>
        </w:rPr>
      </w:pPr>
      <w:r w:rsidRPr="00B57E39">
        <w:rPr>
          <w:color w:val="000000" w:themeColor="text1"/>
        </w:rPr>
        <w:t xml:space="preserve">Clark, J.E. (1994). Motor development. </w:t>
      </w:r>
      <w:r w:rsidRPr="00B57E39">
        <w:rPr>
          <w:i/>
          <w:iCs/>
          <w:color w:val="000000" w:themeColor="text1"/>
        </w:rPr>
        <w:t>Encyclopedia of human behavior, 3</w:t>
      </w:r>
      <w:r w:rsidRPr="00B57E39">
        <w:rPr>
          <w:color w:val="000000" w:themeColor="text1"/>
        </w:rPr>
        <w:t xml:space="preserve">, 245-255. </w:t>
      </w:r>
    </w:p>
    <w:p w14:paraId="6442D023" w14:textId="77777777" w:rsidR="00C2209D" w:rsidRPr="00B57E39" w:rsidRDefault="00C2209D" w:rsidP="00C2209D">
      <w:pPr>
        <w:pStyle w:val="NormalWeb"/>
        <w:spacing w:line="360" w:lineRule="auto"/>
        <w:rPr>
          <w:color w:val="000000" w:themeColor="text1"/>
        </w:rPr>
      </w:pPr>
      <w:r w:rsidRPr="00B57E39">
        <w:rPr>
          <w:color w:val="000000" w:themeColor="text1"/>
        </w:rPr>
        <w:t xml:space="preserve">Clark, J.E. (2007). On the problem of motor skill development. </w:t>
      </w:r>
      <w:r w:rsidRPr="00B57E39">
        <w:rPr>
          <w:i/>
          <w:iCs/>
          <w:color w:val="000000" w:themeColor="text1"/>
        </w:rPr>
        <w:t>JOPERD, 78</w:t>
      </w:r>
      <w:r w:rsidRPr="00B57E39">
        <w:rPr>
          <w:color w:val="000000" w:themeColor="text1"/>
        </w:rPr>
        <w:t xml:space="preserve">(5), 39-45. </w:t>
      </w:r>
    </w:p>
    <w:p w14:paraId="7237B54A" w14:textId="77777777" w:rsidR="00C2209D" w:rsidRPr="00B57E39" w:rsidRDefault="00C2209D" w:rsidP="00C2209D">
      <w:pPr>
        <w:pStyle w:val="NormalWeb"/>
        <w:spacing w:line="360" w:lineRule="auto"/>
        <w:rPr>
          <w:color w:val="000000" w:themeColor="text1"/>
        </w:rPr>
      </w:pPr>
      <w:r w:rsidRPr="00B57E39">
        <w:rPr>
          <w:color w:val="000000" w:themeColor="text1"/>
        </w:rPr>
        <w:t xml:space="preserve">Clark, J.E., &amp; Metcalfe, J.S. (2002). The mountain of motor development: A metaphor. In J.E. Clark &amp; J.H. Humphrey (Eds.), </w:t>
      </w:r>
      <w:r w:rsidRPr="00B57E39">
        <w:rPr>
          <w:i/>
          <w:iCs/>
          <w:color w:val="000000" w:themeColor="text1"/>
        </w:rPr>
        <w:t xml:space="preserve">Motor development: Research and reviews </w:t>
      </w:r>
      <w:r w:rsidRPr="00B57E39">
        <w:rPr>
          <w:color w:val="000000" w:themeColor="text1"/>
        </w:rPr>
        <w:t xml:space="preserve">(Vol. 2, pp. 163–190). Reston, VA: National Association of Sport and Physical Education. </w:t>
      </w:r>
    </w:p>
    <w:p w14:paraId="5E32CB45" w14:textId="77777777" w:rsidR="00C2209D" w:rsidRPr="00B57E39" w:rsidRDefault="00C2209D" w:rsidP="00C2209D">
      <w:pPr>
        <w:pStyle w:val="NormalWeb"/>
        <w:spacing w:line="360" w:lineRule="auto"/>
        <w:rPr>
          <w:color w:val="000000" w:themeColor="text1"/>
        </w:rPr>
      </w:pPr>
      <w:r w:rsidRPr="00B57E39">
        <w:rPr>
          <w:color w:val="000000" w:themeColor="text1"/>
        </w:rPr>
        <w:t xml:space="preserve">Eccles, J.S., &amp; Harold, R.D. (1991). Gender differences in sport involvement: Applying the Eccles’ Expectancy-Value Model. </w:t>
      </w:r>
      <w:r w:rsidRPr="00B57E39">
        <w:rPr>
          <w:i/>
          <w:iCs/>
          <w:color w:val="000000" w:themeColor="text1"/>
        </w:rPr>
        <w:t xml:space="preserve">Journal of Applied Sport Psychology, 3, </w:t>
      </w:r>
      <w:r w:rsidRPr="00B57E39">
        <w:rPr>
          <w:color w:val="000000" w:themeColor="text1"/>
        </w:rPr>
        <w:t xml:space="preserve">7–35. </w:t>
      </w:r>
    </w:p>
    <w:p w14:paraId="5DAD0BC7" w14:textId="77777777" w:rsidR="00C2209D" w:rsidRPr="00B57E39" w:rsidRDefault="00C2209D" w:rsidP="00C2209D">
      <w:pPr>
        <w:pStyle w:val="NormalWeb"/>
        <w:spacing w:line="360" w:lineRule="auto"/>
        <w:rPr>
          <w:color w:val="000000" w:themeColor="text1"/>
        </w:rPr>
      </w:pPr>
      <w:r w:rsidRPr="00B57E39">
        <w:rPr>
          <w:color w:val="000000" w:themeColor="text1"/>
        </w:rPr>
        <w:t xml:space="preserve">Eccles, J.S., &amp; Wigfield, A. (2002). Motivational beliefs, values, and goals. </w:t>
      </w:r>
      <w:r w:rsidRPr="00B57E39">
        <w:rPr>
          <w:i/>
          <w:iCs/>
          <w:color w:val="000000" w:themeColor="text1"/>
        </w:rPr>
        <w:t xml:space="preserve">Annual Review of Psychology, 53, </w:t>
      </w:r>
      <w:r w:rsidRPr="00B57E39">
        <w:rPr>
          <w:color w:val="000000" w:themeColor="text1"/>
        </w:rPr>
        <w:t>109–132.</w:t>
      </w:r>
    </w:p>
    <w:p w14:paraId="52A9B8D8" w14:textId="77777777" w:rsidR="00C2209D" w:rsidRPr="00B57E39" w:rsidRDefault="00C2209D" w:rsidP="00C2209D">
      <w:pPr>
        <w:pStyle w:val="NormalWeb"/>
        <w:spacing w:line="360" w:lineRule="auto"/>
        <w:rPr>
          <w:color w:val="000000" w:themeColor="text1"/>
        </w:rPr>
      </w:pPr>
      <w:r w:rsidRPr="00B57E39">
        <w:rPr>
          <w:color w:val="000000" w:themeColor="text1"/>
        </w:rPr>
        <w:t xml:space="preserve">Eccles, J.S., Wigfield, A., &amp; Schiefele, U. (1998). Motivation to succeed. In W. Damon &amp; N. Eisenberg (Eds.), </w:t>
      </w:r>
      <w:r w:rsidRPr="00B57E39">
        <w:rPr>
          <w:i/>
          <w:iCs/>
          <w:color w:val="000000" w:themeColor="text1"/>
        </w:rPr>
        <w:t xml:space="preserve">Handbook of child psychology: Vol 3. Social, emotional, and personal- ity development </w:t>
      </w:r>
      <w:r w:rsidRPr="00B57E39">
        <w:rPr>
          <w:color w:val="000000" w:themeColor="text1"/>
        </w:rPr>
        <w:t>(5th ed., pp. 1017–1095). Hoboken, NJ: John Wiley &amp; Sons.</w:t>
      </w:r>
    </w:p>
    <w:p w14:paraId="5425115B" w14:textId="77777777" w:rsidR="00C2209D" w:rsidRDefault="00C2209D" w:rsidP="00C2209D">
      <w:pPr>
        <w:spacing w:line="360" w:lineRule="auto"/>
        <w:rPr>
          <w:rFonts w:eastAsiaTheme="minorHAnsi"/>
          <w:color w:val="373737"/>
          <w:sz w:val="24"/>
          <w:szCs w:val="24"/>
          <w:lang w:val="en-US" w:eastAsia="en-US"/>
        </w:rPr>
      </w:pPr>
      <w:r w:rsidRPr="00AF1571">
        <w:rPr>
          <w:rFonts w:eastAsiaTheme="minorHAnsi"/>
          <w:color w:val="373737"/>
          <w:sz w:val="24"/>
          <w:szCs w:val="24"/>
          <w:lang w:val="en-US" w:eastAsia="en-US"/>
        </w:rPr>
        <w:t>Fisher, Edward P. (1992). The impact of play on development: A meta-analysis. Play and Culture, 5(2), 159-181.</w:t>
      </w:r>
    </w:p>
    <w:p w14:paraId="2D17B690" w14:textId="77777777" w:rsidR="00C2209D" w:rsidRPr="00B57E39" w:rsidRDefault="00C2209D" w:rsidP="00C2209D">
      <w:pPr>
        <w:pStyle w:val="NormalWeb"/>
        <w:spacing w:line="360" w:lineRule="auto"/>
        <w:rPr>
          <w:color w:val="000000" w:themeColor="text1"/>
        </w:rPr>
      </w:pPr>
      <w:r w:rsidRPr="00B57E39">
        <w:rPr>
          <w:color w:val="000000" w:themeColor="text1"/>
        </w:rPr>
        <w:t xml:space="preserve">Frost, J. L. (1992). </w:t>
      </w:r>
      <w:r w:rsidRPr="00B57E39">
        <w:rPr>
          <w:i/>
          <w:iCs/>
          <w:color w:val="000000" w:themeColor="text1"/>
        </w:rPr>
        <w:t>Play and playscapes</w:t>
      </w:r>
      <w:r w:rsidRPr="00B57E39">
        <w:rPr>
          <w:color w:val="000000" w:themeColor="text1"/>
        </w:rPr>
        <w:t xml:space="preserve">. Albany, NY: Delmar Pub- lishers. </w:t>
      </w:r>
    </w:p>
    <w:p w14:paraId="01C37860" w14:textId="77777777" w:rsidR="00C2209D" w:rsidRPr="00B57E39" w:rsidRDefault="00C2209D" w:rsidP="00C2209D">
      <w:pPr>
        <w:widowControl w:val="0"/>
        <w:autoSpaceDE w:val="0"/>
        <w:autoSpaceDN w:val="0"/>
        <w:adjustRightInd w:val="0"/>
        <w:spacing w:after="240" w:line="360" w:lineRule="auto"/>
        <w:rPr>
          <w:rFonts w:eastAsiaTheme="minorHAnsi"/>
          <w:color w:val="000000" w:themeColor="text1"/>
          <w:sz w:val="24"/>
          <w:szCs w:val="24"/>
          <w:lang w:val="en-US" w:eastAsia="en-US"/>
        </w:rPr>
      </w:pPr>
      <w:r w:rsidRPr="00B57E39">
        <w:rPr>
          <w:rFonts w:eastAsiaTheme="minorHAnsi"/>
          <w:color w:val="000000" w:themeColor="text1"/>
          <w:sz w:val="24"/>
          <w:szCs w:val="24"/>
          <w:lang w:val="en-US" w:eastAsia="en-US"/>
        </w:rPr>
        <w:t xml:space="preserve">Gallahue, D. L., Ozmun, J. C., &amp; Goodway, J. (2012). Understanding motor development: Infants, children, adolescents, adults (7th ed.). McGraw-Hill Education. </w:t>
      </w:r>
    </w:p>
    <w:p w14:paraId="42EDA7FB" w14:textId="77777777" w:rsidR="00C2209D" w:rsidRPr="00B57E39" w:rsidRDefault="00C2209D" w:rsidP="00C2209D">
      <w:pPr>
        <w:pStyle w:val="NormalWeb"/>
        <w:spacing w:line="360" w:lineRule="auto"/>
        <w:rPr>
          <w:color w:val="000000" w:themeColor="text1"/>
        </w:rPr>
      </w:pPr>
      <w:r w:rsidRPr="00B57E39">
        <w:rPr>
          <w:color w:val="000000" w:themeColor="text1"/>
        </w:rPr>
        <w:t xml:space="preserve">Gallahue, D.L. (1982). </w:t>
      </w:r>
      <w:r w:rsidRPr="00B57E39">
        <w:rPr>
          <w:i/>
          <w:iCs/>
          <w:color w:val="000000" w:themeColor="text1"/>
        </w:rPr>
        <w:t>Understanding Motor Development in Children</w:t>
      </w:r>
      <w:r w:rsidRPr="00B57E39">
        <w:rPr>
          <w:color w:val="000000" w:themeColor="text1"/>
        </w:rPr>
        <w:t xml:space="preserve">. Boston, MA: John Wiley &amp; Sons, Inc. </w:t>
      </w:r>
    </w:p>
    <w:p w14:paraId="32522F5D" w14:textId="77777777" w:rsidR="00C2209D" w:rsidRPr="00B57E39" w:rsidRDefault="00C2209D" w:rsidP="00C2209D">
      <w:pPr>
        <w:pStyle w:val="NormalWeb"/>
        <w:spacing w:line="360" w:lineRule="auto"/>
        <w:rPr>
          <w:color w:val="000000" w:themeColor="text1"/>
        </w:rPr>
      </w:pPr>
      <w:r w:rsidRPr="00B57E39">
        <w:rPr>
          <w:color w:val="000000" w:themeColor="text1"/>
        </w:rPr>
        <w:t xml:space="preserve">Gallahue, D.L., &amp; Ozmun, J.C. (1989). </w:t>
      </w:r>
      <w:r w:rsidRPr="00B57E39">
        <w:rPr>
          <w:i/>
          <w:iCs/>
          <w:color w:val="000000" w:themeColor="text1"/>
        </w:rPr>
        <w:t xml:space="preserve">Understanding Motor Development </w:t>
      </w:r>
      <w:r w:rsidRPr="00B57E39">
        <w:rPr>
          <w:color w:val="000000" w:themeColor="text1"/>
        </w:rPr>
        <w:t xml:space="preserve">(3rd ed.). Madison, WI: Brown &amp; Benchmark Publishers. </w:t>
      </w:r>
    </w:p>
    <w:p w14:paraId="15EFD1D6" w14:textId="77777777" w:rsidR="00C2209D" w:rsidRPr="00B57E39" w:rsidRDefault="00C2209D" w:rsidP="00C2209D">
      <w:pPr>
        <w:pStyle w:val="NormalWeb"/>
        <w:spacing w:line="360" w:lineRule="auto"/>
        <w:rPr>
          <w:color w:val="000000" w:themeColor="text1"/>
        </w:rPr>
      </w:pPr>
      <w:r w:rsidRPr="00B57E39">
        <w:rPr>
          <w:color w:val="000000" w:themeColor="text1"/>
        </w:rPr>
        <w:t xml:space="preserve">Goodway, J.D., &amp; Rudisill, M.E. (1997). Perceived physical competence and actual motor skill competence of African American preschool children. </w:t>
      </w:r>
      <w:r w:rsidRPr="00B57E39">
        <w:rPr>
          <w:i/>
          <w:iCs/>
          <w:color w:val="000000" w:themeColor="text1"/>
        </w:rPr>
        <w:t xml:space="preserve">Adapted Physical Activity Quarterly, 14, </w:t>
      </w:r>
      <w:r w:rsidRPr="00B57E39">
        <w:rPr>
          <w:color w:val="000000" w:themeColor="text1"/>
        </w:rPr>
        <w:t xml:space="preserve">314–326. </w:t>
      </w:r>
    </w:p>
    <w:p w14:paraId="2C51CA6C" w14:textId="77777777" w:rsidR="00C2209D" w:rsidRPr="00B57E39" w:rsidRDefault="00C2209D" w:rsidP="00C2209D">
      <w:pPr>
        <w:widowControl w:val="0"/>
        <w:autoSpaceDE w:val="0"/>
        <w:autoSpaceDN w:val="0"/>
        <w:adjustRightInd w:val="0"/>
        <w:spacing w:after="240" w:line="360" w:lineRule="auto"/>
        <w:rPr>
          <w:rFonts w:eastAsia="MS Mincho"/>
          <w:color w:val="000000" w:themeColor="text1"/>
          <w:sz w:val="24"/>
          <w:szCs w:val="24"/>
          <w:lang w:val="en-US" w:eastAsia="en-US"/>
        </w:rPr>
      </w:pPr>
      <w:r w:rsidRPr="00B57E39">
        <w:rPr>
          <w:rFonts w:eastAsiaTheme="minorHAnsi"/>
          <w:color w:val="000000" w:themeColor="text1"/>
          <w:sz w:val="24"/>
          <w:szCs w:val="24"/>
          <w:lang w:val="en-US" w:eastAsia="en-US"/>
        </w:rPr>
        <w:t>Haga, M. (2008). The relationship between physical fitness and motor competence in children. Child Care Health and Development, 34(3), 329–334. Retrieved from WOS:000254932800006.</w:t>
      </w:r>
      <w:r w:rsidRPr="00B57E39">
        <w:rPr>
          <w:rFonts w:ascii="MS Mincho" w:eastAsia="MS Mincho" w:hAnsi="MS Mincho" w:cs="MS Mincho"/>
          <w:color w:val="000000" w:themeColor="text1"/>
          <w:sz w:val="24"/>
          <w:szCs w:val="24"/>
          <w:lang w:val="en-US" w:eastAsia="en-US"/>
        </w:rPr>
        <w:t> </w:t>
      </w:r>
    </w:p>
    <w:p w14:paraId="58CF563E" w14:textId="77777777" w:rsidR="00C2209D" w:rsidRPr="00B57E39" w:rsidRDefault="00C2209D" w:rsidP="00C2209D">
      <w:pPr>
        <w:pStyle w:val="NormalWeb"/>
        <w:spacing w:line="360" w:lineRule="auto"/>
        <w:rPr>
          <w:color w:val="000000" w:themeColor="text1"/>
        </w:rPr>
      </w:pPr>
      <w:r w:rsidRPr="00B57E39">
        <w:rPr>
          <w:color w:val="000000" w:themeColor="text1"/>
        </w:rPr>
        <w:t xml:space="preserve">Harter, S. (1978). Effectance motivation reconsidered: Toward a developmental model. </w:t>
      </w:r>
      <w:r w:rsidRPr="00B57E39">
        <w:rPr>
          <w:i/>
          <w:iCs/>
          <w:color w:val="000000" w:themeColor="text1"/>
        </w:rPr>
        <w:t xml:space="preserve">Human Development, 21, </w:t>
      </w:r>
      <w:r w:rsidRPr="00B57E39">
        <w:rPr>
          <w:color w:val="000000" w:themeColor="text1"/>
        </w:rPr>
        <w:t xml:space="preserve">34–64. </w:t>
      </w:r>
    </w:p>
    <w:p w14:paraId="252C6D87" w14:textId="77777777" w:rsidR="00C2209D" w:rsidRPr="00B57E39" w:rsidRDefault="00C2209D" w:rsidP="00C2209D">
      <w:pPr>
        <w:pStyle w:val="NormalWeb"/>
        <w:spacing w:line="360" w:lineRule="auto"/>
        <w:rPr>
          <w:color w:val="000000" w:themeColor="text1"/>
        </w:rPr>
      </w:pPr>
      <w:r w:rsidRPr="00B57E39">
        <w:rPr>
          <w:color w:val="000000" w:themeColor="text1"/>
        </w:rPr>
        <w:t xml:space="preserve">Harter, S., &amp; Connell, J. (1984). A model of the relationship among children’s academic achievement and their self perceptions of competence, control, and motivational orientation. In J.G. Nicholls (Ed.), </w:t>
      </w:r>
      <w:r w:rsidRPr="00B57E39">
        <w:rPr>
          <w:i/>
          <w:iCs/>
          <w:color w:val="000000" w:themeColor="text1"/>
        </w:rPr>
        <w:t xml:space="preserve">The development of achievement motivation </w:t>
      </w:r>
      <w:r w:rsidRPr="00B57E39">
        <w:rPr>
          <w:color w:val="000000" w:themeColor="text1"/>
        </w:rPr>
        <w:t xml:space="preserve">(pp. 219–250). Greenwich, CT: JAI Press. </w:t>
      </w:r>
    </w:p>
    <w:p w14:paraId="3472A830" w14:textId="77777777" w:rsidR="00C2209D" w:rsidRPr="00B57E39" w:rsidRDefault="00C2209D" w:rsidP="00C2209D">
      <w:pPr>
        <w:pStyle w:val="NormalWeb"/>
        <w:spacing w:line="360" w:lineRule="auto"/>
        <w:rPr>
          <w:color w:val="000000" w:themeColor="text1"/>
        </w:rPr>
      </w:pPr>
      <w:r w:rsidRPr="00B57E39">
        <w:rPr>
          <w:color w:val="000000" w:themeColor="text1"/>
        </w:rPr>
        <w:t xml:space="preserve">Heft, H. (1988). Affordances of children’s environments: A functional approach to environmental description. </w:t>
      </w:r>
      <w:r w:rsidRPr="00B57E39">
        <w:rPr>
          <w:i/>
          <w:iCs/>
          <w:color w:val="000000" w:themeColor="text1"/>
        </w:rPr>
        <w:t>Children’s Environments Quarterly</w:t>
      </w:r>
      <w:r w:rsidRPr="00B57E39">
        <w:rPr>
          <w:color w:val="000000" w:themeColor="text1"/>
        </w:rPr>
        <w:t xml:space="preserve">, </w:t>
      </w:r>
      <w:r w:rsidRPr="00B57E39">
        <w:rPr>
          <w:i/>
          <w:iCs/>
          <w:color w:val="000000" w:themeColor="text1"/>
        </w:rPr>
        <w:t xml:space="preserve">5 </w:t>
      </w:r>
      <w:r w:rsidRPr="00B57E39">
        <w:rPr>
          <w:color w:val="000000" w:themeColor="text1"/>
        </w:rPr>
        <w:t>(3).</w:t>
      </w:r>
    </w:p>
    <w:p w14:paraId="2DAB129B" w14:textId="77777777" w:rsidR="00C2209D" w:rsidRPr="00B57E39" w:rsidRDefault="00C2209D" w:rsidP="00C2209D">
      <w:pPr>
        <w:widowControl w:val="0"/>
        <w:autoSpaceDE w:val="0"/>
        <w:autoSpaceDN w:val="0"/>
        <w:adjustRightInd w:val="0"/>
        <w:spacing w:after="240" w:line="360" w:lineRule="auto"/>
        <w:rPr>
          <w:rFonts w:eastAsia="MS Mincho"/>
          <w:color w:val="000000" w:themeColor="text1"/>
          <w:sz w:val="24"/>
          <w:szCs w:val="24"/>
          <w:lang w:val="en-US" w:eastAsia="en-US"/>
        </w:rPr>
      </w:pPr>
      <w:r w:rsidRPr="00B57E39">
        <w:rPr>
          <w:rFonts w:eastAsiaTheme="minorHAnsi"/>
          <w:color w:val="000000" w:themeColor="text1"/>
          <w:sz w:val="24"/>
          <w:szCs w:val="24"/>
          <w:lang w:val="en-US" w:eastAsia="en-US"/>
        </w:rPr>
        <w:t>Holfelder, B., &amp; Schott, N. (2014). Relationship of fundamental movement skills and physical activity in children and adolescents: A systematic review. Psychology of Sport and Exercise, 15(4), 382–391. Retrieved from WOS:000338393700008.</w:t>
      </w:r>
      <w:r w:rsidRPr="00B57E39">
        <w:rPr>
          <w:rFonts w:ascii="MS Mincho" w:eastAsia="MS Mincho" w:hAnsi="MS Mincho" w:cs="MS Mincho"/>
          <w:color w:val="000000" w:themeColor="text1"/>
          <w:sz w:val="24"/>
          <w:szCs w:val="24"/>
          <w:lang w:val="en-US" w:eastAsia="en-US"/>
        </w:rPr>
        <w:t> </w:t>
      </w:r>
    </w:p>
    <w:p w14:paraId="16F57DA2" w14:textId="77777777" w:rsidR="00C2209D" w:rsidRPr="00B57E39" w:rsidRDefault="00C2209D" w:rsidP="00C2209D">
      <w:pPr>
        <w:widowControl w:val="0"/>
        <w:autoSpaceDE w:val="0"/>
        <w:autoSpaceDN w:val="0"/>
        <w:adjustRightInd w:val="0"/>
        <w:spacing w:after="240" w:line="360" w:lineRule="auto"/>
        <w:rPr>
          <w:rFonts w:eastAsiaTheme="minorHAnsi"/>
          <w:color w:val="000000" w:themeColor="text1"/>
          <w:sz w:val="24"/>
          <w:szCs w:val="24"/>
          <w:lang w:val="en-US" w:eastAsia="en-US"/>
        </w:rPr>
      </w:pPr>
      <w:r w:rsidRPr="00B57E39">
        <w:rPr>
          <w:rFonts w:eastAsiaTheme="minorHAnsi"/>
          <w:color w:val="000000" w:themeColor="text1"/>
          <w:sz w:val="24"/>
          <w:szCs w:val="24"/>
          <w:lang w:val="en-US" w:eastAsia="en-US"/>
        </w:rPr>
        <w:t>Khodaverdi, Z., Bahram, A., Stodden, D., &amp; Kazemnejad, A. (2015). The relationship between actual motor competence and physical activity in children: Mediating roles of perceived motor competence and health-related physical fitness. Journal of Sports Sciences, 1–7. http://dx.doi.org/10.1080/ 02640414.2015.1122202. Retrieved from PM:26691581.</w:t>
      </w:r>
      <w:r w:rsidRPr="00B57E39">
        <w:rPr>
          <w:rFonts w:ascii="MS Mincho" w:eastAsia="MS Mincho" w:hAnsi="MS Mincho" w:cs="MS Mincho"/>
          <w:color w:val="000000" w:themeColor="text1"/>
          <w:sz w:val="24"/>
          <w:szCs w:val="24"/>
          <w:lang w:val="en-US" w:eastAsia="en-US"/>
        </w:rPr>
        <w:t> </w:t>
      </w:r>
    </w:p>
    <w:p w14:paraId="62E1619A" w14:textId="77777777" w:rsidR="00C2209D" w:rsidRPr="00AF1571" w:rsidRDefault="00C2209D" w:rsidP="00C2209D">
      <w:pPr>
        <w:spacing w:line="360" w:lineRule="auto"/>
        <w:rPr>
          <w:color w:val="000000" w:themeColor="text1"/>
          <w:sz w:val="24"/>
          <w:szCs w:val="24"/>
          <w:lang w:val="en-US"/>
        </w:rPr>
      </w:pPr>
      <w:r w:rsidRPr="00AF1571">
        <w:rPr>
          <w:rFonts w:eastAsiaTheme="minorHAnsi"/>
          <w:color w:val="373737"/>
          <w:sz w:val="24"/>
          <w:szCs w:val="24"/>
          <w:lang w:val="en-US" w:eastAsia="en-US"/>
        </w:rPr>
        <w:t>Lewis P, Boucher J, Lupton L and Watson S. 2000. Relationships between symbolic play, functional play, verbal and non-verbal ability in young children. Int J Lang Commun Disord. 35(1):117-27.</w:t>
      </w:r>
    </w:p>
    <w:p w14:paraId="7B6A4229" w14:textId="77777777" w:rsidR="00C2209D" w:rsidRPr="00B57E39" w:rsidRDefault="00C2209D" w:rsidP="00C2209D">
      <w:pPr>
        <w:widowControl w:val="0"/>
        <w:autoSpaceDE w:val="0"/>
        <w:autoSpaceDN w:val="0"/>
        <w:adjustRightInd w:val="0"/>
        <w:spacing w:after="240" w:line="360" w:lineRule="auto"/>
        <w:rPr>
          <w:rFonts w:eastAsia="MS Mincho"/>
          <w:color w:val="000000" w:themeColor="text1"/>
          <w:sz w:val="24"/>
          <w:szCs w:val="24"/>
          <w:lang w:val="en-US" w:eastAsia="en-US"/>
        </w:rPr>
      </w:pPr>
      <w:r w:rsidRPr="00B57E39">
        <w:rPr>
          <w:rFonts w:eastAsiaTheme="minorHAnsi"/>
          <w:color w:val="000000" w:themeColor="text1"/>
          <w:sz w:val="24"/>
          <w:szCs w:val="24"/>
          <w:lang w:val="en-US" w:eastAsia="en-US"/>
        </w:rPr>
        <w:t>Liong, G. H. E., Ridgers, N. D., &amp; Barnett, L. M. (2015). Associations between skill perceptions and young children’s actual fundamental movement skills. Perceptual and Motor Skills, 120(2), 591–603. Retrieved from WOS:000353566700017.</w:t>
      </w:r>
      <w:r w:rsidRPr="00B57E39">
        <w:rPr>
          <w:rFonts w:ascii="MS Mincho" w:eastAsia="MS Mincho" w:hAnsi="MS Mincho" w:cs="MS Mincho"/>
          <w:color w:val="000000" w:themeColor="text1"/>
          <w:sz w:val="24"/>
          <w:szCs w:val="24"/>
          <w:lang w:val="en-US" w:eastAsia="en-US"/>
        </w:rPr>
        <w:t> </w:t>
      </w:r>
    </w:p>
    <w:p w14:paraId="36790A58" w14:textId="77777777" w:rsidR="00C2209D" w:rsidRPr="00B57E39" w:rsidRDefault="00C2209D" w:rsidP="00C2209D">
      <w:pPr>
        <w:widowControl w:val="0"/>
        <w:autoSpaceDE w:val="0"/>
        <w:autoSpaceDN w:val="0"/>
        <w:adjustRightInd w:val="0"/>
        <w:spacing w:after="240" w:line="360" w:lineRule="auto"/>
        <w:rPr>
          <w:rFonts w:eastAsia="MS Mincho"/>
          <w:color w:val="000000" w:themeColor="text1"/>
          <w:sz w:val="24"/>
          <w:szCs w:val="24"/>
          <w:lang w:val="en-US" w:eastAsia="en-US"/>
        </w:rPr>
      </w:pPr>
      <w:r w:rsidRPr="00B57E39">
        <w:rPr>
          <w:rFonts w:eastAsiaTheme="minorHAnsi"/>
          <w:color w:val="000000" w:themeColor="text1"/>
          <w:sz w:val="24"/>
          <w:szCs w:val="24"/>
          <w:lang w:val="en-US" w:eastAsia="en-US"/>
        </w:rPr>
        <w:t>Logan, S. W., Webster, E. K., Getchell, N., Pfeiffer, K. A., &amp; Robinson, L. E. (2015). Relationship between fundamental motor skill competence and physical activity during childhood and adolescence: A systematic review. Kinesiology Review, 4, 416–426. http://dx.doi.org/10.1123/kr.2013-0012.</w:t>
      </w:r>
      <w:r w:rsidRPr="00B57E39">
        <w:rPr>
          <w:rFonts w:ascii="MS Mincho" w:eastAsia="MS Mincho" w:hAnsi="MS Mincho" w:cs="MS Mincho"/>
          <w:color w:val="000000" w:themeColor="text1"/>
          <w:sz w:val="24"/>
          <w:szCs w:val="24"/>
          <w:lang w:val="en-US" w:eastAsia="en-US"/>
        </w:rPr>
        <w:t> </w:t>
      </w:r>
    </w:p>
    <w:p w14:paraId="5C8E97BA" w14:textId="77777777" w:rsidR="00C2209D" w:rsidRPr="00B57E39" w:rsidRDefault="00C2209D" w:rsidP="00C2209D">
      <w:pPr>
        <w:widowControl w:val="0"/>
        <w:autoSpaceDE w:val="0"/>
        <w:autoSpaceDN w:val="0"/>
        <w:adjustRightInd w:val="0"/>
        <w:spacing w:after="240" w:line="360" w:lineRule="auto"/>
        <w:rPr>
          <w:rFonts w:eastAsia="MS Mincho"/>
          <w:color w:val="000000" w:themeColor="text1"/>
          <w:sz w:val="24"/>
          <w:szCs w:val="24"/>
          <w:lang w:val="en-US" w:eastAsia="en-US"/>
        </w:rPr>
      </w:pPr>
      <w:r w:rsidRPr="00B57E39">
        <w:rPr>
          <w:rFonts w:eastAsiaTheme="minorHAnsi"/>
          <w:color w:val="000000" w:themeColor="text1"/>
          <w:sz w:val="24"/>
          <w:szCs w:val="24"/>
          <w:lang w:val="en-US" w:eastAsia="en-US"/>
        </w:rPr>
        <w:t>Lubans, D. R., Morgan, P. J., Cliff, D. P., Barnett, L. M., &amp; Okely, A. D. (2010). Fundamental movement skills in children and adolescents review of associated health benefits. Sports Medicine, 40(12), 1019–1035. Retrieved from WOS:000285176200002.</w:t>
      </w:r>
      <w:r w:rsidRPr="00B57E39">
        <w:rPr>
          <w:rFonts w:ascii="MS Mincho" w:eastAsia="MS Mincho" w:hAnsi="MS Mincho" w:cs="MS Mincho"/>
          <w:color w:val="000000" w:themeColor="text1"/>
          <w:sz w:val="24"/>
          <w:szCs w:val="24"/>
          <w:lang w:val="en-US" w:eastAsia="en-US"/>
        </w:rPr>
        <w:t> </w:t>
      </w:r>
    </w:p>
    <w:p w14:paraId="655F9887" w14:textId="77777777" w:rsidR="00C2209D" w:rsidRPr="00B57E39" w:rsidRDefault="00C2209D" w:rsidP="00C2209D">
      <w:pPr>
        <w:pStyle w:val="NormalWeb"/>
        <w:spacing w:line="360" w:lineRule="auto"/>
        <w:rPr>
          <w:color w:val="000000" w:themeColor="text1"/>
        </w:rPr>
      </w:pPr>
      <w:r w:rsidRPr="00B57E39">
        <w:rPr>
          <w:color w:val="000000" w:themeColor="text1"/>
        </w:rPr>
        <w:t xml:space="preserve">Morgan, H. (1999) The imagination of early childhood education (London: Bergin &amp; Garvey). </w:t>
      </w:r>
    </w:p>
    <w:p w14:paraId="1F6B6AB5" w14:textId="77777777" w:rsidR="00C2209D" w:rsidRPr="00B57E39" w:rsidRDefault="00C2209D" w:rsidP="00C2209D">
      <w:pPr>
        <w:spacing w:line="360" w:lineRule="auto"/>
        <w:rPr>
          <w:color w:val="000000" w:themeColor="text1"/>
          <w:sz w:val="24"/>
          <w:szCs w:val="24"/>
          <w:lang w:val="en-US"/>
        </w:rPr>
      </w:pPr>
      <w:r w:rsidRPr="00B57E39">
        <w:rPr>
          <w:color w:val="000000" w:themeColor="text1"/>
          <w:sz w:val="24"/>
          <w:szCs w:val="24"/>
          <w:lang w:val="en-US"/>
        </w:rPr>
        <w:t xml:space="preserve">National Assembly for Wales (2008) </w:t>
      </w:r>
      <w:r w:rsidRPr="00B57E39">
        <w:rPr>
          <w:i/>
          <w:color w:val="000000" w:themeColor="text1"/>
          <w:sz w:val="24"/>
          <w:szCs w:val="24"/>
          <w:lang w:val="en-US"/>
        </w:rPr>
        <w:t xml:space="preserve">National Curriculum of Physical Education in Wales. </w:t>
      </w:r>
      <w:r w:rsidRPr="00B57E39">
        <w:rPr>
          <w:color w:val="000000" w:themeColor="text1"/>
          <w:sz w:val="24"/>
          <w:szCs w:val="24"/>
          <w:lang w:val="en-US"/>
        </w:rPr>
        <w:t xml:space="preserve">Cardiff: ACCAC Publications. </w:t>
      </w:r>
    </w:p>
    <w:p w14:paraId="76E9584C" w14:textId="77777777" w:rsidR="00C2209D" w:rsidRPr="00B57E39" w:rsidRDefault="00C2209D" w:rsidP="00C2209D">
      <w:pPr>
        <w:pStyle w:val="NormalWeb"/>
        <w:spacing w:line="360" w:lineRule="auto"/>
        <w:rPr>
          <w:color w:val="000000" w:themeColor="text1"/>
        </w:rPr>
      </w:pPr>
      <w:r w:rsidRPr="00B57E39">
        <w:rPr>
          <w:color w:val="000000" w:themeColor="text1"/>
        </w:rPr>
        <w:t xml:space="preserve">Pellegrini, A.M., &amp; Barela, J.A. (1998). O que o professor deve saber sobre o desenvolvimento motor de seus alunos. In M. C. D. O. Micotti (Ed.), </w:t>
      </w:r>
      <w:r w:rsidRPr="00B57E39">
        <w:rPr>
          <w:i/>
          <w:iCs/>
          <w:color w:val="000000" w:themeColor="text1"/>
        </w:rPr>
        <w:t xml:space="preserve">Alfabetização: Assunto para pais e mestres </w:t>
      </w:r>
      <w:r w:rsidRPr="00B57E39">
        <w:rPr>
          <w:color w:val="000000" w:themeColor="text1"/>
        </w:rPr>
        <w:t xml:space="preserve">(pp. 69-80). Rio Claro: Instituto de Biociências. </w:t>
      </w:r>
    </w:p>
    <w:p w14:paraId="70ED64CD" w14:textId="77777777" w:rsidR="00C2209D" w:rsidRPr="00B57E39" w:rsidRDefault="00C2209D" w:rsidP="00C2209D">
      <w:pPr>
        <w:widowControl w:val="0"/>
        <w:autoSpaceDE w:val="0"/>
        <w:autoSpaceDN w:val="0"/>
        <w:adjustRightInd w:val="0"/>
        <w:spacing w:after="240" w:line="360" w:lineRule="auto"/>
        <w:rPr>
          <w:rFonts w:eastAsiaTheme="minorHAnsi"/>
          <w:color w:val="000000" w:themeColor="text1"/>
          <w:sz w:val="24"/>
          <w:szCs w:val="24"/>
          <w:lang w:val="en-US" w:eastAsia="en-US"/>
        </w:rPr>
      </w:pPr>
      <w:r w:rsidRPr="00B57E39">
        <w:rPr>
          <w:rFonts w:eastAsiaTheme="minorHAnsi"/>
          <w:color w:val="000000" w:themeColor="text1"/>
          <w:sz w:val="24"/>
          <w:szCs w:val="24"/>
          <w:lang w:val="en-US" w:eastAsia="en-US"/>
        </w:rPr>
        <w:t xml:space="preserve">Robinson, L. E., Stodden, D. F., Barnett, L. M., Lopes, V. P., Logan, S. W., Rodrigues, L. P., et al (2015). Motor competence and its effect on positive developmental trajectories of health. Sports Medicine (Auckland, N. Z.), 45(9), 1273–1284. http://dx.doi.org/10.1007/s40279-015-0351-6. Retrieved from PM:26201678. </w:t>
      </w:r>
    </w:p>
    <w:p w14:paraId="5E40FCCA" w14:textId="77777777" w:rsidR="00C2209D" w:rsidRPr="00B57E39" w:rsidRDefault="00C2209D" w:rsidP="00C2209D">
      <w:pPr>
        <w:pStyle w:val="NormalWeb"/>
        <w:spacing w:line="360" w:lineRule="auto"/>
        <w:rPr>
          <w:color w:val="000000" w:themeColor="text1"/>
        </w:rPr>
      </w:pPr>
      <w:r w:rsidRPr="00B57E39">
        <w:rPr>
          <w:color w:val="000000" w:themeColor="text1"/>
        </w:rPr>
        <w:t xml:space="preserve">Seefeldt, V. (1980). Developmental motor patterns: Implications for elementary school physi- cal education. In C. Nadeau, W. Holliwell, K. Newell, &amp; G. Roberts (Eds.), </w:t>
      </w:r>
      <w:r w:rsidRPr="00B57E39">
        <w:rPr>
          <w:i/>
          <w:iCs/>
          <w:color w:val="000000" w:themeColor="text1"/>
        </w:rPr>
        <w:t xml:space="preserve">Psychology of motor behavior and sport </w:t>
      </w:r>
      <w:r w:rsidRPr="00B57E39">
        <w:rPr>
          <w:color w:val="000000" w:themeColor="text1"/>
        </w:rPr>
        <w:t xml:space="preserve">(pp. 314–323). Champaign, IL: Human Kinetics. </w:t>
      </w:r>
    </w:p>
    <w:p w14:paraId="7E2EB602" w14:textId="77777777" w:rsidR="00C2209D" w:rsidRPr="00B57E39" w:rsidRDefault="00C2209D" w:rsidP="00C2209D">
      <w:pPr>
        <w:widowControl w:val="0"/>
        <w:autoSpaceDE w:val="0"/>
        <w:autoSpaceDN w:val="0"/>
        <w:adjustRightInd w:val="0"/>
        <w:spacing w:after="240" w:line="360" w:lineRule="auto"/>
        <w:rPr>
          <w:rFonts w:eastAsiaTheme="minorHAnsi"/>
          <w:color w:val="000000" w:themeColor="text1"/>
          <w:sz w:val="24"/>
          <w:szCs w:val="24"/>
          <w:lang w:val="en-US" w:eastAsia="en-US"/>
        </w:rPr>
      </w:pPr>
      <w:r w:rsidRPr="00B57E39">
        <w:rPr>
          <w:rFonts w:eastAsiaTheme="minorHAnsi"/>
          <w:color w:val="000000" w:themeColor="text1"/>
          <w:sz w:val="24"/>
          <w:szCs w:val="24"/>
          <w:lang w:val="en-US" w:eastAsia="en-US"/>
        </w:rPr>
        <w:t xml:space="preserve">Sterdt, E., Liersch, S., &amp; Walter, U. (2014). Correlates of physical activity of children and adolescents: A systematic review of reviews. Health Education Journal, 73(1), 72–89. Retrieved from WOS:000328881400008. </w:t>
      </w:r>
    </w:p>
    <w:p w14:paraId="610968C1" w14:textId="77777777" w:rsidR="00C2209D" w:rsidRPr="00B57E39" w:rsidRDefault="00C2209D" w:rsidP="00C2209D">
      <w:pPr>
        <w:widowControl w:val="0"/>
        <w:autoSpaceDE w:val="0"/>
        <w:autoSpaceDN w:val="0"/>
        <w:adjustRightInd w:val="0"/>
        <w:spacing w:after="240" w:line="360" w:lineRule="auto"/>
        <w:rPr>
          <w:rFonts w:eastAsiaTheme="minorHAnsi"/>
          <w:color w:val="000000" w:themeColor="text1"/>
          <w:sz w:val="24"/>
          <w:szCs w:val="24"/>
          <w:lang w:val="en-US" w:eastAsia="en-US"/>
        </w:rPr>
      </w:pPr>
      <w:r w:rsidRPr="00B57E39">
        <w:rPr>
          <w:rFonts w:eastAsiaTheme="minorHAnsi"/>
          <w:color w:val="000000" w:themeColor="text1"/>
          <w:sz w:val="24"/>
          <w:szCs w:val="24"/>
          <w:lang w:val="en-US" w:eastAsia="en-US"/>
        </w:rPr>
        <w:t xml:space="preserve">Stodden, D. F., Goodway, J. D., Langendorfer, S. J., Roberton, M. A., Rudisill, M. E., Garcia, C., et al (2008). A developmental perspective on the role of motor skill competence in physical activity: an emergent relationship. Quest, 60(2), 290–306. http://dx.doi.org/10.1080/00336297.2008.10483582. Retrieved from http://dx.doi.org/10.1080/00336297.2008.10483582. Retrieved from Routledge. </w:t>
      </w:r>
    </w:p>
    <w:p w14:paraId="4104A209" w14:textId="77777777" w:rsidR="00C2209D" w:rsidRPr="00B57E39" w:rsidRDefault="00C2209D" w:rsidP="00C2209D">
      <w:pPr>
        <w:pStyle w:val="NormalWeb"/>
        <w:spacing w:line="360" w:lineRule="auto"/>
        <w:rPr>
          <w:color w:val="000000" w:themeColor="text1"/>
        </w:rPr>
      </w:pPr>
      <w:r w:rsidRPr="00B57E39">
        <w:rPr>
          <w:color w:val="000000" w:themeColor="text1"/>
        </w:rPr>
        <w:t>Valsiner, J. and van der Veer, R. (2000) The social mind: Construction of the idea (Cambridge: Cambridge University Press).</w:t>
      </w:r>
      <w:r w:rsidRPr="00B57E39">
        <w:rPr>
          <w:color w:val="000000" w:themeColor="text1"/>
        </w:rPr>
        <w:br/>
      </w:r>
    </w:p>
    <w:p w14:paraId="69C8F8A7" w14:textId="77777777" w:rsidR="00C2209D" w:rsidRPr="00B57E39" w:rsidRDefault="00C2209D" w:rsidP="00C2209D">
      <w:pPr>
        <w:pStyle w:val="NormalWeb"/>
        <w:spacing w:line="360" w:lineRule="auto"/>
        <w:rPr>
          <w:color w:val="000000" w:themeColor="text1"/>
        </w:rPr>
      </w:pPr>
      <w:r w:rsidRPr="00B57E39">
        <w:rPr>
          <w:color w:val="000000" w:themeColor="text1"/>
        </w:rPr>
        <w:t xml:space="preserve">van der Veer, R. and Valsiner, J. (1991) Understanding Vygotsky. A quest for synthesis (Oxford: Blackwell). </w:t>
      </w:r>
    </w:p>
    <w:p w14:paraId="5DF80026" w14:textId="77777777" w:rsidR="00C2209D" w:rsidRPr="00B57E39" w:rsidRDefault="00C2209D" w:rsidP="00C2209D">
      <w:pPr>
        <w:pStyle w:val="NormalWeb"/>
        <w:spacing w:line="360" w:lineRule="auto"/>
        <w:rPr>
          <w:color w:val="000000" w:themeColor="text1"/>
        </w:rPr>
      </w:pPr>
      <w:r w:rsidRPr="00B57E39">
        <w:rPr>
          <w:color w:val="000000" w:themeColor="text1"/>
        </w:rPr>
        <w:t>Vygotsky, L. S. (1978) Mind is society. The development of higher psychological processes (Cambridge, MA: Harvard University Press).</w:t>
      </w:r>
    </w:p>
    <w:p w14:paraId="0E2A97B6" w14:textId="77777777" w:rsidR="00C2209D" w:rsidRPr="00B57E39" w:rsidRDefault="00C2209D" w:rsidP="00C2209D">
      <w:pPr>
        <w:pStyle w:val="NormalWeb"/>
        <w:spacing w:line="360" w:lineRule="auto"/>
        <w:rPr>
          <w:color w:val="000000" w:themeColor="text1"/>
        </w:rPr>
      </w:pPr>
      <w:r w:rsidRPr="00B57E39">
        <w:rPr>
          <w:color w:val="000000" w:themeColor="text1"/>
        </w:rPr>
        <w:t>Wainwright, N. Goodway, J. ; Whitehead, M. ; Williams, A. ; Kirk, D (2016) ‘The Foundation Phase in Wales, a play based curriculum that supports the development of physical literacy’ in Education 3-13 International Journal of Primary, Elementery and early Years Education Volume 44, 2016 – Issue 5: Contemporary Issues in International Primary Physical Education.</w:t>
      </w:r>
    </w:p>
    <w:p w14:paraId="130AD5CB" w14:textId="77777777" w:rsidR="00C2209D" w:rsidRPr="00B57E39" w:rsidRDefault="00C2209D" w:rsidP="00C2209D">
      <w:pPr>
        <w:pStyle w:val="NormalWeb"/>
        <w:spacing w:line="360" w:lineRule="auto"/>
        <w:rPr>
          <w:color w:val="000000" w:themeColor="text1"/>
        </w:rPr>
      </w:pPr>
      <w:r w:rsidRPr="00B57E39">
        <w:rPr>
          <w:color w:val="000000" w:themeColor="text1"/>
        </w:rPr>
        <w:t>Wainwright, N. Goodway, J. ; Whitehead, M. ; Williams, A. ; Kirk, D (2016) ‘The Foundation Phase in Wales, a play based curriculum that supports the development of physical literacy’ in Education 3-13 International Journal of Primary, Elementery and early Years Education Volume 44, 2016 – Issue 5: Contemporary Issues in International Primary Physical Education.</w:t>
      </w:r>
    </w:p>
    <w:p w14:paraId="21B89AD3" w14:textId="77777777" w:rsidR="00C2209D" w:rsidRPr="00B57E39" w:rsidRDefault="00C2209D" w:rsidP="00C2209D">
      <w:pPr>
        <w:pStyle w:val="NormalWeb"/>
        <w:spacing w:line="360" w:lineRule="auto"/>
        <w:rPr>
          <w:color w:val="000000" w:themeColor="text1"/>
        </w:rPr>
      </w:pPr>
      <w:r w:rsidRPr="00B57E39">
        <w:rPr>
          <w:color w:val="000000" w:themeColor="text1"/>
        </w:rPr>
        <w:t xml:space="preserve">Weisler, A. and McCall, R.B. (1976). Exploration and Play. </w:t>
      </w:r>
      <w:r w:rsidRPr="00B57E39">
        <w:rPr>
          <w:i/>
          <w:iCs/>
          <w:color w:val="000000" w:themeColor="text1"/>
        </w:rPr>
        <w:t>American Psychologist</w:t>
      </w:r>
      <w:r w:rsidRPr="00B57E39">
        <w:rPr>
          <w:color w:val="000000" w:themeColor="text1"/>
        </w:rPr>
        <w:t>, 31, 144-152.</w:t>
      </w:r>
    </w:p>
    <w:p w14:paraId="42184E78" w14:textId="77777777" w:rsidR="00C2209D" w:rsidRPr="00B57E39" w:rsidRDefault="00C2209D" w:rsidP="00C2209D">
      <w:pPr>
        <w:widowControl w:val="0"/>
        <w:autoSpaceDE w:val="0"/>
        <w:autoSpaceDN w:val="0"/>
        <w:adjustRightInd w:val="0"/>
        <w:spacing w:line="360" w:lineRule="auto"/>
        <w:rPr>
          <w:color w:val="000000" w:themeColor="text1"/>
          <w:sz w:val="24"/>
          <w:szCs w:val="24"/>
        </w:rPr>
      </w:pPr>
      <w:r w:rsidRPr="00B57E39">
        <w:rPr>
          <w:color w:val="000000" w:themeColor="text1"/>
          <w:sz w:val="24"/>
          <w:szCs w:val="24"/>
        </w:rPr>
        <w:t xml:space="preserve">Welsh Assembly Government, Department for Children, Education, Lifelong Learning Skills (2008) </w:t>
      </w:r>
      <w:r w:rsidRPr="00B57E39">
        <w:rPr>
          <w:i/>
          <w:iCs/>
          <w:color w:val="000000" w:themeColor="text1"/>
          <w:sz w:val="24"/>
          <w:szCs w:val="24"/>
        </w:rPr>
        <w:t xml:space="preserve">Physical Education in the National Curriculum for Wales. </w:t>
      </w:r>
      <w:r w:rsidRPr="00B57E39">
        <w:rPr>
          <w:color w:val="000000" w:themeColor="text1"/>
          <w:sz w:val="24"/>
          <w:szCs w:val="24"/>
        </w:rPr>
        <w:t>Available at: http://www.google.co.uk/url?sa=t&amp;rct=j&amp;q=&amp;esrc=s&amp;source=web&amp;cd=1&amp;ved=0CCEQFjAA&amp;url=http%3A%2F%2Flearning.wales.gov.uk%2Fdocs%2Flearningwales%2Fpublications%2F130425-physical-education-inthe-national-curriculum-en.pdf&amp;ei=rvaFVOOZHeKv7AbzyIDgBQ&amp;usg=AFQjCNElAZtVMICdq6mVtKTkIPbwlAx_3w&amp;sig2=QD7oisC6cDOcWV3pq1KJAQ&amp;bvm=bv.80642063,d.d2s (Accessed: 6 May 2017)</w:t>
      </w:r>
    </w:p>
    <w:p w14:paraId="398725D0" w14:textId="77777777" w:rsidR="00C2209D" w:rsidRDefault="00C2209D" w:rsidP="00C2209D">
      <w:pPr>
        <w:spacing w:line="360" w:lineRule="auto"/>
        <w:rPr>
          <w:color w:val="000000" w:themeColor="text1"/>
          <w:sz w:val="24"/>
          <w:szCs w:val="24"/>
          <w:lang w:val="en-US"/>
        </w:rPr>
      </w:pPr>
    </w:p>
    <w:p w14:paraId="10C27CB3" w14:textId="77777777" w:rsidR="00C2209D" w:rsidRDefault="00C2209D" w:rsidP="00C2209D">
      <w:pPr>
        <w:spacing w:line="360" w:lineRule="auto"/>
        <w:rPr>
          <w:color w:val="000000" w:themeColor="text1"/>
          <w:sz w:val="24"/>
          <w:szCs w:val="24"/>
          <w:lang w:val="en-US"/>
        </w:rPr>
      </w:pPr>
      <w:r w:rsidRPr="00B57E39">
        <w:rPr>
          <w:color w:val="000000" w:themeColor="text1"/>
          <w:sz w:val="24"/>
          <w:szCs w:val="24"/>
          <w:lang w:val="en-US"/>
        </w:rPr>
        <w:t xml:space="preserve">Whitehead, M (2016) </w:t>
      </w:r>
      <w:r w:rsidRPr="00B57E39">
        <w:rPr>
          <w:i/>
          <w:color w:val="000000" w:themeColor="text1"/>
          <w:sz w:val="24"/>
          <w:szCs w:val="24"/>
          <w:lang w:val="en-US"/>
        </w:rPr>
        <w:t xml:space="preserve">International Physical Literacy Association. </w:t>
      </w:r>
      <w:r w:rsidRPr="00B57E39">
        <w:rPr>
          <w:color w:val="000000" w:themeColor="text1"/>
          <w:sz w:val="24"/>
          <w:szCs w:val="24"/>
          <w:lang w:val="en-US"/>
        </w:rPr>
        <w:t xml:space="preserve">Available at: </w:t>
      </w:r>
      <w:hyperlink r:id="rId7" w:history="1">
        <w:r w:rsidRPr="00B57E39">
          <w:rPr>
            <w:rStyle w:val="Hyperlink"/>
            <w:color w:val="000000" w:themeColor="text1"/>
            <w:sz w:val="24"/>
            <w:szCs w:val="24"/>
            <w:lang w:val="en-US"/>
          </w:rPr>
          <w:t>https://www.physical-literacy.org.uk</w:t>
        </w:r>
      </w:hyperlink>
      <w:r w:rsidRPr="00B57E39">
        <w:rPr>
          <w:color w:val="000000" w:themeColor="text1"/>
          <w:sz w:val="24"/>
          <w:szCs w:val="24"/>
          <w:lang w:val="en-US"/>
        </w:rPr>
        <w:t xml:space="preserve"> (Accessed: 2 December 2017). </w:t>
      </w:r>
    </w:p>
    <w:p w14:paraId="64D450F5" w14:textId="77777777" w:rsidR="00C2209D" w:rsidRPr="00370A0F" w:rsidRDefault="00C2209D" w:rsidP="00370A0F">
      <w:pPr>
        <w:widowControl w:val="0"/>
        <w:autoSpaceDE w:val="0"/>
        <w:autoSpaceDN w:val="0"/>
        <w:adjustRightInd w:val="0"/>
        <w:spacing w:after="240" w:line="360" w:lineRule="auto"/>
        <w:rPr>
          <w:b/>
          <w:color w:val="000000" w:themeColor="text1"/>
          <w:sz w:val="28"/>
          <w:szCs w:val="28"/>
          <w:u w:val="single"/>
        </w:rPr>
      </w:pPr>
    </w:p>
    <w:p w14:paraId="73C6EE46" w14:textId="77777777" w:rsidR="007E414B" w:rsidRDefault="007E414B" w:rsidP="0088199C">
      <w:pPr>
        <w:widowControl w:val="0"/>
        <w:autoSpaceDE w:val="0"/>
        <w:autoSpaceDN w:val="0"/>
        <w:adjustRightInd w:val="0"/>
        <w:spacing w:after="240" w:line="360" w:lineRule="auto"/>
        <w:rPr>
          <w:rFonts w:eastAsiaTheme="minorHAnsi"/>
          <w:color w:val="7030A0"/>
          <w:sz w:val="24"/>
          <w:szCs w:val="24"/>
          <w:lang w:val="en-US" w:eastAsia="en-US"/>
        </w:rPr>
      </w:pPr>
    </w:p>
    <w:p w14:paraId="31AFF97A" w14:textId="77777777" w:rsidR="007E414B" w:rsidRDefault="007E414B" w:rsidP="0088199C">
      <w:pPr>
        <w:widowControl w:val="0"/>
        <w:autoSpaceDE w:val="0"/>
        <w:autoSpaceDN w:val="0"/>
        <w:adjustRightInd w:val="0"/>
        <w:spacing w:after="240" w:line="360" w:lineRule="auto"/>
        <w:rPr>
          <w:rFonts w:eastAsiaTheme="minorHAnsi"/>
          <w:color w:val="7030A0"/>
          <w:sz w:val="24"/>
          <w:szCs w:val="24"/>
          <w:lang w:val="en-US" w:eastAsia="en-US"/>
        </w:rPr>
      </w:pPr>
    </w:p>
    <w:p w14:paraId="1F2C3403" w14:textId="3A2BE547" w:rsidR="00404B4B" w:rsidRPr="00404B4B" w:rsidRDefault="00404B4B" w:rsidP="0088199C">
      <w:pPr>
        <w:pStyle w:val="NormalWeb"/>
        <w:spacing w:line="360" w:lineRule="auto"/>
        <w:rPr>
          <w:rFonts w:ascii="Times" w:hAnsi="Times"/>
          <w:sz w:val="20"/>
          <w:szCs w:val="20"/>
        </w:rPr>
      </w:pPr>
    </w:p>
    <w:p w14:paraId="3911E3D6" w14:textId="77777777" w:rsidR="00404B4B" w:rsidRDefault="00404B4B" w:rsidP="0088199C">
      <w:pPr>
        <w:widowControl w:val="0"/>
        <w:autoSpaceDE w:val="0"/>
        <w:autoSpaceDN w:val="0"/>
        <w:adjustRightInd w:val="0"/>
        <w:spacing w:after="240" w:line="360" w:lineRule="auto"/>
        <w:rPr>
          <w:rFonts w:ascii="Times" w:eastAsiaTheme="minorHAnsi" w:hAnsi="Times" w:cs="Times"/>
          <w:sz w:val="24"/>
          <w:szCs w:val="24"/>
          <w:lang w:val="en-US" w:eastAsia="en-US"/>
        </w:rPr>
      </w:pPr>
    </w:p>
    <w:p w14:paraId="0DCE9E99" w14:textId="77777777" w:rsidR="00D21227" w:rsidRPr="007A4D70" w:rsidRDefault="00D21227" w:rsidP="00BC2167">
      <w:pPr>
        <w:pStyle w:val="NormalWeb"/>
        <w:spacing w:line="360" w:lineRule="auto"/>
        <w:rPr>
          <w:color w:val="FFC000"/>
        </w:rPr>
      </w:pPr>
    </w:p>
    <w:p w14:paraId="0F044682" w14:textId="77777777" w:rsidR="00383C54" w:rsidRDefault="00383C54" w:rsidP="00B253DE">
      <w:pPr>
        <w:pStyle w:val="NormalWeb"/>
      </w:pPr>
    </w:p>
    <w:p w14:paraId="016A0305" w14:textId="77777777" w:rsidR="00B253DE" w:rsidRPr="00BC2167" w:rsidRDefault="00B253DE" w:rsidP="00BC2167">
      <w:pPr>
        <w:pStyle w:val="NormalWeb"/>
        <w:spacing w:line="360" w:lineRule="auto"/>
        <w:rPr>
          <w:rFonts w:ascii="AdvPSPLT" w:hAnsi="AdvPSPLT"/>
          <w:color w:val="5B9BD5" w:themeColor="accent1"/>
          <w:sz w:val="22"/>
          <w:szCs w:val="22"/>
        </w:rPr>
      </w:pPr>
    </w:p>
    <w:p w14:paraId="41AFFC99" w14:textId="77777777" w:rsidR="00BC2167" w:rsidRDefault="00BC2167" w:rsidP="00BC2167">
      <w:pPr>
        <w:pStyle w:val="NormalWeb"/>
        <w:spacing w:line="360" w:lineRule="auto"/>
        <w:rPr>
          <w:rFonts w:ascii="AdvPSPLT" w:hAnsi="AdvPSPLT"/>
          <w:sz w:val="22"/>
          <w:szCs w:val="22"/>
        </w:rPr>
      </w:pPr>
    </w:p>
    <w:p w14:paraId="177A58AB" w14:textId="77777777" w:rsidR="00BC2167" w:rsidRDefault="00BC2167" w:rsidP="00BC2167">
      <w:pPr>
        <w:pStyle w:val="NormalWeb"/>
        <w:spacing w:line="360" w:lineRule="auto"/>
        <w:rPr>
          <w:rFonts w:ascii="AdvPSPLT" w:hAnsi="AdvPSPLT"/>
          <w:sz w:val="22"/>
          <w:szCs w:val="22"/>
        </w:rPr>
      </w:pPr>
    </w:p>
    <w:p w14:paraId="399351BE" w14:textId="77777777" w:rsidR="00BC2167" w:rsidRDefault="00BC2167" w:rsidP="00CF334C">
      <w:pPr>
        <w:spacing w:line="360" w:lineRule="auto"/>
        <w:rPr>
          <w:color w:val="92D050"/>
          <w:sz w:val="24"/>
          <w:szCs w:val="24"/>
        </w:rPr>
      </w:pPr>
    </w:p>
    <w:p w14:paraId="5BEBD0D1" w14:textId="77777777" w:rsidR="001A7A70" w:rsidRDefault="001A7A70" w:rsidP="00CF334C">
      <w:pPr>
        <w:spacing w:line="360" w:lineRule="auto"/>
        <w:rPr>
          <w:color w:val="92D050"/>
          <w:sz w:val="24"/>
          <w:szCs w:val="24"/>
        </w:rPr>
      </w:pPr>
    </w:p>
    <w:p w14:paraId="7880D43A" w14:textId="015A9D60" w:rsidR="00962E38" w:rsidRPr="00962E38" w:rsidRDefault="00962E38" w:rsidP="00962E38">
      <w:pPr>
        <w:pStyle w:val="NormalWeb"/>
        <w:rPr>
          <w:rFonts w:ascii="AdvPSPLT" w:hAnsi="AdvPSPLT"/>
          <w:sz w:val="22"/>
          <w:szCs w:val="22"/>
        </w:rPr>
      </w:pPr>
    </w:p>
    <w:p w14:paraId="24BD09EF" w14:textId="77777777" w:rsidR="00962E38" w:rsidRDefault="00962E38" w:rsidP="00962E38">
      <w:pPr>
        <w:pStyle w:val="NormalWeb"/>
      </w:pPr>
    </w:p>
    <w:p w14:paraId="69F1DCE6" w14:textId="77777777" w:rsidR="00962E38" w:rsidRDefault="00962E38" w:rsidP="00962E38">
      <w:pPr>
        <w:pStyle w:val="NormalWeb"/>
      </w:pPr>
    </w:p>
    <w:p w14:paraId="5B2ABDDD" w14:textId="77777777" w:rsidR="00962E38" w:rsidRDefault="00962E38" w:rsidP="001A7A70">
      <w:pPr>
        <w:pStyle w:val="NormalWeb"/>
      </w:pPr>
    </w:p>
    <w:p w14:paraId="3457FEA1" w14:textId="77777777" w:rsidR="001A7A70" w:rsidRDefault="001A7A70" w:rsidP="001A7A70">
      <w:pPr>
        <w:pStyle w:val="NormalWeb"/>
      </w:pPr>
    </w:p>
    <w:p w14:paraId="6317CC71" w14:textId="77777777" w:rsidR="001A7A70" w:rsidRDefault="001A7A70" w:rsidP="001A7A70">
      <w:pPr>
        <w:pStyle w:val="NormalWeb"/>
      </w:pPr>
    </w:p>
    <w:p w14:paraId="6200BAE9" w14:textId="77777777" w:rsidR="001A7A70" w:rsidRDefault="001A7A70" w:rsidP="001A7A70">
      <w:pPr>
        <w:pStyle w:val="NormalWeb"/>
      </w:pPr>
    </w:p>
    <w:p w14:paraId="0FCAE323" w14:textId="77777777" w:rsidR="001A7A70" w:rsidRDefault="001A7A70" w:rsidP="001A7A70">
      <w:pPr>
        <w:pStyle w:val="NormalWeb"/>
      </w:pPr>
    </w:p>
    <w:p w14:paraId="00B6D3BF" w14:textId="77777777" w:rsidR="001A7A70" w:rsidRPr="009D5E3A" w:rsidRDefault="001A7A70" w:rsidP="00CF334C">
      <w:pPr>
        <w:spacing w:line="360" w:lineRule="auto"/>
        <w:rPr>
          <w:color w:val="92D050"/>
          <w:sz w:val="24"/>
          <w:szCs w:val="24"/>
        </w:rPr>
      </w:pPr>
    </w:p>
    <w:p w14:paraId="6394223B" w14:textId="77777777" w:rsidR="00CF334C" w:rsidRDefault="00CF334C" w:rsidP="00CF334C">
      <w:pPr>
        <w:spacing w:line="360" w:lineRule="auto"/>
        <w:rPr>
          <w:color w:val="211E1E"/>
          <w:sz w:val="24"/>
          <w:szCs w:val="24"/>
        </w:rPr>
      </w:pPr>
    </w:p>
    <w:p w14:paraId="44F2274C" w14:textId="77777777" w:rsidR="00CF334C" w:rsidRPr="008226B0" w:rsidRDefault="00CF334C" w:rsidP="00CF334C">
      <w:pPr>
        <w:spacing w:line="360" w:lineRule="auto"/>
        <w:rPr>
          <w:color w:val="211E1E"/>
          <w:sz w:val="24"/>
          <w:szCs w:val="24"/>
        </w:rPr>
      </w:pPr>
    </w:p>
    <w:p w14:paraId="18DA5DBD" w14:textId="77777777" w:rsidR="00CF334C" w:rsidRPr="00E16905" w:rsidRDefault="00CF334C" w:rsidP="002D22A3">
      <w:pPr>
        <w:spacing w:line="360" w:lineRule="auto"/>
        <w:rPr>
          <w:sz w:val="24"/>
          <w:szCs w:val="24"/>
        </w:rPr>
      </w:pPr>
    </w:p>
    <w:p w14:paraId="0C4AC7F2" w14:textId="77777777" w:rsidR="002D22A3" w:rsidRPr="008226B0" w:rsidRDefault="002D22A3" w:rsidP="00ED3F93">
      <w:pPr>
        <w:spacing w:line="360" w:lineRule="auto"/>
        <w:rPr>
          <w:sz w:val="24"/>
          <w:szCs w:val="24"/>
        </w:rPr>
      </w:pPr>
    </w:p>
    <w:p w14:paraId="2BE54FCE" w14:textId="77777777" w:rsidR="00ED3F93" w:rsidRDefault="00ED3F93" w:rsidP="00ED3F93">
      <w:pPr>
        <w:spacing w:line="360" w:lineRule="auto"/>
        <w:rPr>
          <w:sz w:val="24"/>
          <w:szCs w:val="24"/>
        </w:rPr>
      </w:pPr>
    </w:p>
    <w:p w14:paraId="173350DA" w14:textId="77777777" w:rsidR="007A1957" w:rsidRDefault="007A1957"/>
    <w:sectPr w:rsidR="007A1957" w:rsidSect="00E8200C">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CD6BF96" w14:textId="77777777" w:rsidR="000F0B1B" w:rsidRDefault="000F0B1B" w:rsidP="004D45FD">
      <w:r>
        <w:separator/>
      </w:r>
    </w:p>
  </w:endnote>
  <w:endnote w:type="continuationSeparator" w:id="0">
    <w:p w14:paraId="17537A8D" w14:textId="77777777" w:rsidR="000F0B1B" w:rsidRDefault="000F0B1B" w:rsidP="004D45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Malgun Gothic Semilight">
    <w:panose1 w:val="020B0502040204020203"/>
    <w:charset w:val="81"/>
    <w:family w:val="auto"/>
    <w:pitch w:val="variable"/>
    <w:sig w:usb0="900002AF" w:usb1="09D77CFB" w:usb2="00000012" w:usb3="00000000" w:csb0="003E01BD" w:csb1="00000000"/>
  </w:font>
  <w:font w:name="MS Mincho">
    <w:panose1 w:val="02020609040205080304"/>
    <w:charset w:val="80"/>
    <w:family w:val="auto"/>
    <w:pitch w:val="variable"/>
    <w:sig w:usb0="E00002FF" w:usb1="6AC7FDFB" w:usb2="08000012" w:usb3="00000000" w:csb0="0002009F" w:csb1="00000000"/>
  </w:font>
  <w:font w:name="Times">
    <w:panose1 w:val="02000500000000000000"/>
    <w:charset w:val="00"/>
    <w:family w:val="auto"/>
    <w:pitch w:val="variable"/>
    <w:sig w:usb0="00000003" w:usb1="00000000" w:usb2="00000000" w:usb3="00000000" w:csb0="00000001" w:csb1="00000000"/>
  </w:font>
  <w:font w:name="AdvPSPLT">
    <w:altName w:val="Times New Roman"/>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B4E38AC" w14:textId="77777777" w:rsidR="004D45FD" w:rsidRDefault="004D45FD" w:rsidP="00B53E6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A3EEE71" w14:textId="77777777" w:rsidR="004D45FD" w:rsidRDefault="004D45FD" w:rsidP="004D45FD">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04953A" w14:textId="77777777" w:rsidR="004D45FD" w:rsidRDefault="004D45FD" w:rsidP="00B53E6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F0B1B">
      <w:rPr>
        <w:rStyle w:val="PageNumber"/>
        <w:noProof/>
      </w:rPr>
      <w:t>1</w:t>
    </w:r>
    <w:r>
      <w:rPr>
        <w:rStyle w:val="PageNumber"/>
      </w:rPr>
      <w:fldChar w:fldCharType="end"/>
    </w:r>
  </w:p>
  <w:p w14:paraId="49F9ECF7" w14:textId="77777777" w:rsidR="004D45FD" w:rsidRDefault="004D45FD" w:rsidP="004D45FD">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A6FDE5D" w14:textId="77777777" w:rsidR="000F0B1B" w:rsidRDefault="000F0B1B" w:rsidP="004D45FD">
      <w:r>
        <w:separator/>
      </w:r>
    </w:p>
  </w:footnote>
  <w:footnote w:type="continuationSeparator" w:id="0">
    <w:p w14:paraId="07E16544" w14:textId="77777777" w:rsidR="000F0B1B" w:rsidRDefault="000F0B1B" w:rsidP="004D45F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1"/>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3F93"/>
    <w:rsid w:val="000537D1"/>
    <w:rsid w:val="00074FB3"/>
    <w:rsid w:val="000F0B1B"/>
    <w:rsid w:val="001A20DB"/>
    <w:rsid w:val="001A7A70"/>
    <w:rsid w:val="001D74A0"/>
    <w:rsid w:val="002116D1"/>
    <w:rsid w:val="002B3EBA"/>
    <w:rsid w:val="002D00E3"/>
    <w:rsid w:val="002D22A3"/>
    <w:rsid w:val="00370A0F"/>
    <w:rsid w:val="00383C54"/>
    <w:rsid w:val="003874A8"/>
    <w:rsid w:val="00404B4B"/>
    <w:rsid w:val="0042576F"/>
    <w:rsid w:val="00467089"/>
    <w:rsid w:val="00495CCF"/>
    <w:rsid w:val="004D210C"/>
    <w:rsid w:val="004D3E12"/>
    <w:rsid w:val="004D45FD"/>
    <w:rsid w:val="00654045"/>
    <w:rsid w:val="006F43E4"/>
    <w:rsid w:val="00796C2A"/>
    <w:rsid w:val="007A1957"/>
    <w:rsid w:val="007A4D70"/>
    <w:rsid w:val="007E414B"/>
    <w:rsid w:val="00863973"/>
    <w:rsid w:val="0088199C"/>
    <w:rsid w:val="008E5B5F"/>
    <w:rsid w:val="009404DC"/>
    <w:rsid w:val="00962E38"/>
    <w:rsid w:val="009D5E3A"/>
    <w:rsid w:val="009E163D"/>
    <w:rsid w:val="00B253DE"/>
    <w:rsid w:val="00BC2167"/>
    <w:rsid w:val="00C0197D"/>
    <w:rsid w:val="00C2209D"/>
    <w:rsid w:val="00CB7B3F"/>
    <w:rsid w:val="00CC280F"/>
    <w:rsid w:val="00CF334C"/>
    <w:rsid w:val="00D17A09"/>
    <w:rsid w:val="00D21227"/>
    <w:rsid w:val="00E738AE"/>
    <w:rsid w:val="00E8200C"/>
    <w:rsid w:val="00EC2B53"/>
    <w:rsid w:val="00ED3F93"/>
    <w:rsid w:val="00F360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99C2934"/>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D3F93"/>
    <w:rPr>
      <w:rFonts w:ascii="Times New Roman" w:eastAsia="MS Minngs" w:hAnsi="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A7A70"/>
    <w:pPr>
      <w:spacing w:before="100" w:beforeAutospacing="1" w:after="100" w:afterAutospacing="1"/>
    </w:pPr>
    <w:rPr>
      <w:rFonts w:eastAsiaTheme="minorHAnsi"/>
      <w:sz w:val="24"/>
      <w:szCs w:val="24"/>
      <w:lang w:val="en-US" w:eastAsia="en-US"/>
    </w:rPr>
  </w:style>
  <w:style w:type="character" w:styleId="Hyperlink">
    <w:name w:val="Hyperlink"/>
    <w:basedOn w:val="DefaultParagraphFont"/>
    <w:uiPriority w:val="99"/>
    <w:unhideWhenUsed/>
    <w:rsid w:val="00370A0F"/>
    <w:rPr>
      <w:color w:val="0563C1" w:themeColor="hyperlink"/>
      <w:u w:val="single"/>
    </w:rPr>
  </w:style>
  <w:style w:type="paragraph" w:styleId="Title">
    <w:name w:val="Title"/>
    <w:basedOn w:val="Normal"/>
    <w:link w:val="TitleChar"/>
    <w:uiPriority w:val="10"/>
    <w:qFormat/>
    <w:rsid w:val="00C0197D"/>
    <w:pPr>
      <w:jc w:val="center"/>
    </w:pPr>
    <w:rPr>
      <w:b/>
      <w:bCs/>
      <w:sz w:val="28"/>
      <w:szCs w:val="28"/>
    </w:rPr>
  </w:style>
  <w:style w:type="character" w:customStyle="1" w:styleId="TitleChar">
    <w:name w:val="Title Char"/>
    <w:basedOn w:val="DefaultParagraphFont"/>
    <w:link w:val="Title"/>
    <w:uiPriority w:val="10"/>
    <w:rsid w:val="00C0197D"/>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C0197D"/>
    <w:pPr>
      <w:jc w:val="center"/>
    </w:pPr>
    <w:rPr>
      <w:sz w:val="32"/>
      <w:szCs w:val="32"/>
      <w:u w:val="single"/>
    </w:rPr>
  </w:style>
  <w:style w:type="character" w:customStyle="1" w:styleId="SubtitleChar">
    <w:name w:val="Subtitle Char"/>
    <w:basedOn w:val="DefaultParagraphFont"/>
    <w:link w:val="Subtitle"/>
    <w:rsid w:val="00C0197D"/>
    <w:rPr>
      <w:rFonts w:ascii="Times New Roman" w:eastAsia="MS Minngs" w:hAnsi="Times New Roman" w:cs="Times New Roman"/>
      <w:sz w:val="32"/>
      <w:szCs w:val="32"/>
      <w:u w:val="single"/>
      <w:lang w:val="en-GB" w:eastAsia="en-GB"/>
    </w:rPr>
  </w:style>
  <w:style w:type="paragraph" w:styleId="Footer">
    <w:name w:val="footer"/>
    <w:basedOn w:val="Normal"/>
    <w:link w:val="FooterChar"/>
    <w:uiPriority w:val="99"/>
    <w:unhideWhenUsed/>
    <w:rsid w:val="004D45FD"/>
    <w:pPr>
      <w:tabs>
        <w:tab w:val="center" w:pos="4513"/>
        <w:tab w:val="right" w:pos="9026"/>
      </w:tabs>
    </w:pPr>
  </w:style>
  <w:style w:type="character" w:customStyle="1" w:styleId="FooterChar">
    <w:name w:val="Footer Char"/>
    <w:basedOn w:val="DefaultParagraphFont"/>
    <w:link w:val="Footer"/>
    <w:uiPriority w:val="99"/>
    <w:rsid w:val="004D45FD"/>
    <w:rPr>
      <w:rFonts w:ascii="Times New Roman" w:eastAsia="MS Minngs" w:hAnsi="Times New Roman" w:cs="Times New Roman"/>
      <w:sz w:val="20"/>
      <w:szCs w:val="20"/>
      <w:lang w:val="en-GB" w:eastAsia="en-GB"/>
    </w:rPr>
  </w:style>
  <w:style w:type="character" w:styleId="PageNumber">
    <w:name w:val="page number"/>
    <w:basedOn w:val="DefaultParagraphFont"/>
    <w:uiPriority w:val="99"/>
    <w:semiHidden/>
    <w:unhideWhenUsed/>
    <w:rsid w:val="004D45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8214697">
      <w:bodyDiv w:val="1"/>
      <w:marLeft w:val="0"/>
      <w:marRight w:val="0"/>
      <w:marTop w:val="0"/>
      <w:marBottom w:val="0"/>
      <w:divBdr>
        <w:top w:val="none" w:sz="0" w:space="0" w:color="auto"/>
        <w:left w:val="none" w:sz="0" w:space="0" w:color="auto"/>
        <w:bottom w:val="none" w:sz="0" w:space="0" w:color="auto"/>
        <w:right w:val="none" w:sz="0" w:space="0" w:color="auto"/>
      </w:divBdr>
      <w:divsChild>
        <w:div w:id="1359038142">
          <w:marLeft w:val="0"/>
          <w:marRight w:val="0"/>
          <w:marTop w:val="0"/>
          <w:marBottom w:val="0"/>
          <w:divBdr>
            <w:top w:val="none" w:sz="0" w:space="0" w:color="auto"/>
            <w:left w:val="none" w:sz="0" w:space="0" w:color="auto"/>
            <w:bottom w:val="none" w:sz="0" w:space="0" w:color="auto"/>
            <w:right w:val="none" w:sz="0" w:space="0" w:color="auto"/>
          </w:divBdr>
          <w:divsChild>
            <w:div w:id="1541287888">
              <w:marLeft w:val="0"/>
              <w:marRight w:val="0"/>
              <w:marTop w:val="0"/>
              <w:marBottom w:val="0"/>
              <w:divBdr>
                <w:top w:val="none" w:sz="0" w:space="0" w:color="auto"/>
                <w:left w:val="none" w:sz="0" w:space="0" w:color="auto"/>
                <w:bottom w:val="none" w:sz="0" w:space="0" w:color="auto"/>
                <w:right w:val="none" w:sz="0" w:space="0" w:color="auto"/>
              </w:divBdr>
              <w:divsChild>
                <w:div w:id="1366906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2554549">
      <w:bodyDiv w:val="1"/>
      <w:marLeft w:val="0"/>
      <w:marRight w:val="0"/>
      <w:marTop w:val="0"/>
      <w:marBottom w:val="0"/>
      <w:divBdr>
        <w:top w:val="none" w:sz="0" w:space="0" w:color="auto"/>
        <w:left w:val="none" w:sz="0" w:space="0" w:color="auto"/>
        <w:bottom w:val="none" w:sz="0" w:space="0" w:color="auto"/>
        <w:right w:val="none" w:sz="0" w:space="0" w:color="auto"/>
      </w:divBdr>
      <w:divsChild>
        <w:div w:id="1801729082">
          <w:marLeft w:val="0"/>
          <w:marRight w:val="0"/>
          <w:marTop w:val="0"/>
          <w:marBottom w:val="0"/>
          <w:divBdr>
            <w:top w:val="none" w:sz="0" w:space="0" w:color="auto"/>
            <w:left w:val="none" w:sz="0" w:space="0" w:color="auto"/>
            <w:bottom w:val="none" w:sz="0" w:space="0" w:color="auto"/>
            <w:right w:val="none" w:sz="0" w:space="0" w:color="auto"/>
          </w:divBdr>
          <w:divsChild>
            <w:div w:id="926697680">
              <w:marLeft w:val="0"/>
              <w:marRight w:val="0"/>
              <w:marTop w:val="0"/>
              <w:marBottom w:val="0"/>
              <w:divBdr>
                <w:top w:val="none" w:sz="0" w:space="0" w:color="auto"/>
                <w:left w:val="none" w:sz="0" w:space="0" w:color="auto"/>
                <w:bottom w:val="none" w:sz="0" w:space="0" w:color="auto"/>
                <w:right w:val="none" w:sz="0" w:space="0" w:color="auto"/>
              </w:divBdr>
              <w:divsChild>
                <w:div w:id="777994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239472">
      <w:bodyDiv w:val="1"/>
      <w:marLeft w:val="0"/>
      <w:marRight w:val="0"/>
      <w:marTop w:val="0"/>
      <w:marBottom w:val="0"/>
      <w:divBdr>
        <w:top w:val="none" w:sz="0" w:space="0" w:color="auto"/>
        <w:left w:val="none" w:sz="0" w:space="0" w:color="auto"/>
        <w:bottom w:val="none" w:sz="0" w:space="0" w:color="auto"/>
        <w:right w:val="none" w:sz="0" w:space="0" w:color="auto"/>
      </w:divBdr>
      <w:divsChild>
        <w:div w:id="118955081">
          <w:marLeft w:val="0"/>
          <w:marRight w:val="0"/>
          <w:marTop w:val="0"/>
          <w:marBottom w:val="0"/>
          <w:divBdr>
            <w:top w:val="none" w:sz="0" w:space="0" w:color="auto"/>
            <w:left w:val="none" w:sz="0" w:space="0" w:color="auto"/>
            <w:bottom w:val="none" w:sz="0" w:space="0" w:color="auto"/>
            <w:right w:val="none" w:sz="0" w:space="0" w:color="auto"/>
          </w:divBdr>
          <w:divsChild>
            <w:div w:id="517231035">
              <w:marLeft w:val="0"/>
              <w:marRight w:val="0"/>
              <w:marTop w:val="0"/>
              <w:marBottom w:val="0"/>
              <w:divBdr>
                <w:top w:val="none" w:sz="0" w:space="0" w:color="auto"/>
                <w:left w:val="none" w:sz="0" w:space="0" w:color="auto"/>
                <w:bottom w:val="none" w:sz="0" w:space="0" w:color="auto"/>
                <w:right w:val="none" w:sz="0" w:space="0" w:color="auto"/>
              </w:divBdr>
              <w:divsChild>
                <w:div w:id="1328174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632941">
      <w:bodyDiv w:val="1"/>
      <w:marLeft w:val="0"/>
      <w:marRight w:val="0"/>
      <w:marTop w:val="0"/>
      <w:marBottom w:val="0"/>
      <w:divBdr>
        <w:top w:val="none" w:sz="0" w:space="0" w:color="auto"/>
        <w:left w:val="none" w:sz="0" w:space="0" w:color="auto"/>
        <w:bottom w:val="none" w:sz="0" w:space="0" w:color="auto"/>
        <w:right w:val="none" w:sz="0" w:space="0" w:color="auto"/>
      </w:divBdr>
      <w:divsChild>
        <w:div w:id="1465271322">
          <w:marLeft w:val="0"/>
          <w:marRight w:val="0"/>
          <w:marTop w:val="0"/>
          <w:marBottom w:val="0"/>
          <w:divBdr>
            <w:top w:val="none" w:sz="0" w:space="0" w:color="auto"/>
            <w:left w:val="none" w:sz="0" w:space="0" w:color="auto"/>
            <w:bottom w:val="none" w:sz="0" w:space="0" w:color="auto"/>
            <w:right w:val="none" w:sz="0" w:space="0" w:color="auto"/>
          </w:divBdr>
          <w:divsChild>
            <w:div w:id="152642975">
              <w:marLeft w:val="0"/>
              <w:marRight w:val="0"/>
              <w:marTop w:val="0"/>
              <w:marBottom w:val="0"/>
              <w:divBdr>
                <w:top w:val="none" w:sz="0" w:space="0" w:color="auto"/>
                <w:left w:val="none" w:sz="0" w:space="0" w:color="auto"/>
                <w:bottom w:val="none" w:sz="0" w:space="0" w:color="auto"/>
                <w:right w:val="none" w:sz="0" w:space="0" w:color="auto"/>
              </w:divBdr>
              <w:divsChild>
                <w:div w:id="534150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184904">
      <w:bodyDiv w:val="1"/>
      <w:marLeft w:val="0"/>
      <w:marRight w:val="0"/>
      <w:marTop w:val="0"/>
      <w:marBottom w:val="0"/>
      <w:divBdr>
        <w:top w:val="none" w:sz="0" w:space="0" w:color="auto"/>
        <w:left w:val="none" w:sz="0" w:space="0" w:color="auto"/>
        <w:bottom w:val="none" w:sz="0" w:space="0" w:color="auto"/>
        <w:right w:val="none" w:sz="0" w:space="0" w:color="auto"/>
      </w:divBdr>
      <w:divsChild>
        <w:div w:id="250166478">
          <w:marLeft w:val="0"/>
          <w:marRight w:val="0"/>
          <w:marTop w:val="0"/>
          <w:marBottom w:val="0"/>
          <w:divBdr>
            <w:top w:val="none" w:sz="0" w:space="0" w:color="auto"/>
            <w:left w:val="none" w:sz="0" w:space="0" w:color="auto"/>
            <w:bottom w:val="none" w:sz="0" w:space="0" w:color="auto"/>
            <w:right w:val="none" w:sz="0" w:space="0" w:color="auto"/>
          </w:divBdr>
          <w:divsChild>
            <w:div w:id="414521192">
              <w:marLeft w:val="0"/>
              <w:marRight w:val="0"/>
              <w:marTop w:val="0"/>
              <w:marBottom w:val="0"/>
              <w:divBdr>
                <w:top w:val="none" w:sz="0" w:space="0" w:color="auto"/>
                <w:left w:val="none" w:sz="0" w:space="0" w:color="auto"/>
                <w:bottom w:val="none" w:sz="0" w:space="0" w:color="auto"/>
                <w:right w:val="none" w:sz="0" w:space="0" w:color="auto"/>
              </w:divBdr>
              <w:divsChild>
                <w:div w:id="555942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451321">
      <w:bodyDiv w:val="1"/>
      <w:marLeft w:val="0"/>
      <w:marRight w:val="0"/>
      <w:marTop w:val="0"/>
      <w:marBottom w:val="0"/>
      <w:divBdr>
        <w:top w:val="none" w:sz="0" w:space="0" w:color="auto"/>
        <w:left w:val="none" w:sz="0" w:space="0" w:color="auto"/>
        <w:bottom w:val="none" w:sz="0" w:space="0" w:color="auto"/>
        <w:right w:val="none" w:sz="0" w:space="0" w:color="auto"/>
      </w:divBdr>
      <w:divsChild>
        <w:div w:id="1267151707">
          <w:marLeft w:val="0"/>
          <w:marRight w:val="0"/>
          <w:marTop w:val="0"/>
          <w:marBottom w:val="0"/>
          <w:divBdr>
            <w:top w:val="none" w:sz="0" w:space="0" w:color="auto"/>
            <w:left w:val="none" w:sz="0" w:space="0" w:color="auto"/>
            <w:bottom w:val="none" w:sz="0" w:space="0" w:color="auto"/>
            <w:right w:val="none" w:sz="0" w:space="0" w:color="auto"/>
          </w:divBdr>
          <w:divsChild>
            <w:div w:id="1412317400">
              <w:marLeft w:val="0"/>
              <w:marRight w:val="0"/>
              <w:marTop w:val="0"/>
              <w:marBottom w:val="0"/>
              <w:divBdr>
                <w:top w:val="none" w:sz="0" w:space="0" w:color="auto"/>
                <w:left w:val="none" w:sz="0" w:space="0" w:color="auto"/>
                <w:bottom w:val="none" w:sz="0" w:space="0" w:color="auto"/>
                <w:right w:val="none" w:sz="0" w:space="0" w:color="auto"/>
              </w:divBdr>
              <w:divsChild>
                <w:div w:id="206826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9525568">
      <w:bodyDiv w:val="1"/>
      <w:marLeft w:val="0"/>
      <w:marRight w:val="0"/>
      <w:marTop w:val="0"/>
      <w:marBottom w:val="0"/>
      <w:divBdr>
        <w:top w:val="none" w:sz="0" w:space="0" w:color="auto"/>
        <w:left w:val="none" w:sz="0" w:space="0" w:color="auto"/>
        <w:bottom w:val="none" w:sz="0" w:space="0" w:color="auto"/>
        <w:right w:val="none" w:sz="0" w:space="0" w:color="auto"/>
      </w:divBdr>
      <w:divsChild>
        <w:div w:id="302006475">
          <w:marLeft w:val="0"/>
          <w:marRight w:val="0"/>
          <w:marTop w:val="0"/>
          <w:marBottom w:val="0"/>
          <w:divBdr>
            <w:top w:val="none" w:sz="0" w:space="0" w:color="auto"/>
            <w:left w:val="none" w:sz="0" w:space="0" w:color="auto"/>
            <w:bottom w:val="none" w:sz="0" w:space="0" w:color="auto"/>
            <w:right w:val="none" w:sz="0" w:space="0" w:color="auto"/>
          </w:divBdr>
          <w:divsChild>
            <w:div w:id="619605457">
              <w:marLeft w:val="0"/>
              <w:marRight w:val="0"/>
              <w:marTop w:val="0"/>
              <w:marBottom w:val="0"/>
              <w:divBdr>
                <w:top w:val="none" w:sz="0" w:space="0" w:color="auto"/>
                <w:left w:val="none" w:sz="0" w:space="0" w:color="auto"/>
                <w:bottom w:val="none" w:sz="0" w:space="0" w:color="auto"/>
                <w:right w:val="none" w:sz="0" w:space="0" w:color="auto"/>
              </w:divBdr>
              <w:divsChild>
                <w:div w:id="1661032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701350">
      <w:bodyDiv w:val="1"/>
      <w:marLeft w:val="0"/>
      <w:marRight w:val="0"/>
      <w:marTop w:val="0"/>
      <w:marBottom w:val="0"/>
      <w:divBdr>
        <w:top w:val="none" w:sz="0" w:space="0" w:color="auto"/>
        <w:left w:val="none" w:sz="0" w:space="0" w:color="auto"/>
        <w:bottom w:val="none" w:sz="0" w:space="0" w:color="auto"/>
        <w:right w:val="none" w:sz="0" w:space="0" w:color="auto"/>
      </w:divBdr>
      <w:divsChild>
        <w:div w:id="1181352478">
          <w:marLeft w:val="0"/>
          <w:marRight w:val="0"/>
          <w:marTop w:val="0"/>
          <w:marBottom w:val="0"/>
          <w:divBdr>
            <w:top w:val="none" w:sz="0" w:space="0" w:color="auto"/>
            <w:left w:val="none" w:sz="0" w:space="0" w:color="auto"/>
            <w:bottom w:val="none" w:sz="0" w:space="0" w:color="auto"/>
            <w:right w:val="none" w:sz="0" w:space="0" w:color="auto"/>
          </w:divBdr>
          <w:divsChild>
            <w:div w:id="1942109403">
              <w:marLeft w:val="0"/>
              <w:marRight w:val="0"/>
              <w:marTop w:val="0"/>
              <w:marBottom w:val="0"/>
              <w:divBdr>
                <w:top w:val="none" w:sz="0" w:space="0" w:color="auto"/>
                <w:left w:val="none" w:sz="0" w:space="0" w:color="auto"/>
                <w:bottom w:val="none" w:sz="0" w:space="0" w:color="auto"/>
                <w:right w:val="none" w:sz="0" w:space="0" w:color="auto"/>
              </w:divBdr>
              <w:divsChild>
                <w:div w:id="1949895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2998416">
      <w:bodyDiv w:val="1"/>
      <w:marLeft w:val="0"/>
      <w:marRight w:val="0"/>
      <w:marTop w:val="0"/>
      <w:marBottom w:val="0"/>
      <w:divBdr>
        <w:top w:val="none" w:sz="0" w:space="0" w:color="auto"/>
        <w:left w:val="none" w:sz="0" w:space="0" w:color="auto"/>
        <w:bottom w:val="none" w:sz="0" w:space="0" w:color="auto"/>
        <w:right w:val="none" w:sz="0" w:space="0" w:color="auto"/>
      </w:divBdr>
      <w:divsChild>
        <w:div w:id="1643727826">
          <w:marLeft w:val="0"/>
          <w:marRight w:val="0"/>
          <w:marTop w:val="0"/>
          <w:marBottom w:val="0"/>
          <w:divBdr>
            <w:top w:val="none" w:sz="0" w:space="0" w:color="auto"/>
            <w:left w:val="none" w:sz="0" w:space="0" w:color="auto"/>
            <w:bottom w:val="none" w:sz="0" w:space="0" w:color="auto"/>
            <w:right w:val="none" w:sz="0" w:space="0" w:color="auto"/>
          </w:divBdr>
          <w:divsChild>
            <w:div w:id="1523126753">
              <w:marLeft w:val="0"/>
              <w:marRight w:val="0"/>
              <w:marTop w:val="0"/>
              <w:marBottom w:val="0"/>
              <w:divBdr>
                <w:top w:val="none" w:sz="0" w:space="0" w:color="auto"/>
                <w:left w:val="none" w:sz="0" w:space="0" w:color="auto"/>
                <w:bottom w:val="none" w:sz="0" w:space="0" w:color="auto"/>
                <w:right w:val="none" w:sz="0" w:space="0" w:color="auto"/>
              </w:divBdr>
              <w:divsChild>
                <w:div w:id="244926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217611">
      <w:bodyDiv w:val="1"/>
      <w:marLeft w:val="0"/>
      <w:marRight w:val="0"/>
      <w:marTop w:val="0"/>
      <w:marBottom w:val="0"/>
      <w:divBdr>
        <w:top w:val="none" w:sz="0" w:space="0" w:color="auto"/>
        <w:left w:val="none" w:sz="0" w:space="0" w:color="auto"/>
        <w:bottom w:val="none" w:sz="0" w:space="0" w:color="auto"/>
        <w:right w:val="none" w:sz="0" w:space="0" w:color="auto"/>
      </w:divBdr>
      <w:divsChild>
        <w:div w:id="666400032">
          <w:marLeft w:val="0"/>
          <w:marRight w:val="0"/>
          <w:marTop w:val="0"/>
          <w:marBottom w:val="0"/>
          <w:divBdr>
            <w:top w:val="none" w:sz="0" w:space="0" w:color="auto"/>
            <w:left w:val="none" w:sz="0" w:space="0" w:color="auto"/>
            <w:bottom w:val="none" w:sz="0" w:space="0" w:color="auto"/>
            <w:right w:val="none" w:sz="0" w:space="0" w:color="auto"/>
          </w:divBdr>
          <w:divsChild>
            <w:div w:id="1902446894">
              <w:marLeft w:val="0"/>
              <w:marRight w:val="0"/>
              <w:marTop w:val="0"/>
              <w:marBottom w:val="0"/>
              <w:divBdr>
                <w:top w:val="none" w:sz="0" w:space="0" w:color="auto"/>
                <w:left w:val="none" w:sz="0" w:space="0" w:color="auto"/>
                <w:bottom w:val="none" w:sz="0" w:space="0" w:color="auto"/>
                <w:right w:val="none" w:sz="0" w:space="0" w:color="auto"/>
              </w:divBdr>
              <w:divsChild>
                <w:div w:id="560406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3844431">
      <w:bodyDiv w:val="1"/>
      <w:marLeft w:val="0"/>
      <w:marRight w:val="0"/>
      <w:marTop w:val="0"/>
      <w:marBottom w:val="0"/>
      <w:divBdr>
        <w:top w:val="none" w:sz="0" w:space="0" w:color="auto"/>
        <w:left w:val="none" w:sz="0" w:space="0" w:color="auto"/>
        <w:bottom w:val="none" w:sz="0" w:space="0" w:color="auto"/>
        <w:right w:val="none" w:sz="0" w:space="0" w:color="auto"/>
      </w:divBdr>
      <w:divsChild>
        <w:div w:id="680279971">
          <w:marLeft w:val="0"/>
          <w:marRight w:val="0"/>
          <w:marTop w:val="0"/>
          <w:marBottom w:val="0"/>
          <w:divBdr>
            <w:top w:val="none" w:sz="0" w:space="0" w:color="auto"/>
            <w:left w:val="none" w:sz="0" w:space="0" w:color="auto"/>
            <w:bottom w:val="none" w:sz="0" w:space="0" w:color="auto"/>
            <w:right w:val="none" w:sz="0" w:space="0" w:color="auto"/>
          </w:divBdr>
          <w:divsChild>
            <w:div w:id="2055881553">
              <w:marLeft w:val="0"/>
              <w:marRight w:val="0"/>
              <w:marTop w:val="0"/>
              <w:marBottom w:val="0"/>
              <w:divBdr>
                <w:top w:val="none" w:sz="0" w:space="0" w:color="auto"/>
                <w:left w:val="none" w:sz="0" w:space="0" w:color="auto"/>
                <w:bottom w:val="none" w:sz="0" w:space="0" w:color="auto"/>
                <w:right w:val="none" w:sz="0" w:space="0" w:color="auto"/>
              </w:divBdr>
              <w:divsChild>
                <w:div w:id="1558737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emf"/><Relationship Id="rId7" Type="http://schemas.openxmlformats.org/officeDocument/2006/relationships/hyperlink" Target="https://www.physical-literacy.org.uk" TargetMode="Externa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4665</Words>
  <Characters>26593</Characters>
  <Application>Microsoft Macintosh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31196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2017-12-08T11:55:00Z</dcterms:created>
  <dcterms:modified xsi:type="dcterms:W3CDTF">2017-12-08T11:55:00Z</dcterms:modified>
</cp:coreProperties>
</file>