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docPartObj>
          <w:docPartGallery w:val="Cover Pages"/>
          <w:docPartUnique/>
        </w:docPartObj>
      </w:sdtPr>
      <w:sdtContent>
        <w:p w:rsidR="004A4274" w:rsidRDefault="004A4274" w:rsidP="004A4274">
          <w:r>
            <w:rPr>
              <w:noProof/>
            </w:rPr>
            <mc:AlternateContent>
              <mc:Choice Requires="wpg">
                <w:drawing>
                  <wp:anchor distT="0" distB="0" distL="114300" distR="114300" simplePos="0" relativeHeight="251662336" behindDoc="0" locked="0" layoutInCell="1" allowOverlap="1" wp14:anchorId="270E2F5C" wp14:editId="663B936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79969C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6935627" wp14:editId="2D5CC75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4A4274" w:rsidRPr="004C5647" w:rsidRDefault="004A4274" w:rsidP="004A4274">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 xml:space="preserve">Nurul Ain Fatihah </w:t>
                                    </w:r>
                                    <w:proofErr w:type="spellStart"/>
                                    <w:r>
                                      <w:rPr>
                                        <w:rFonts w:ascii="Arial" w:hAnsi="Arial" w:cs="Arial"/>
                                        <w:color w:val="595959" w:themeColor="text1" w:themeTint="A6"/>
                                        <w:sz w:val="28"/>
                                        <w:szCs w:val="28"/>
                                      </w:rPr>
                                      <w:t>Yusni</w:t>
                                    </w:r>
                                    <w:proofErr w:type="spellEnd"/>
                                    <w:r>
                                      <w:rPr>
                                        <w:rFonts w:ascii="Arial" w:hAnsi="Arial" w:cs="Arial"/>
                                        <w:color w:val="595959" w:themeColor="text1" w:themeTint="A6"/>
                                        <w:sz w:val="28"/>
                                        <w:szCs w:val="28"/>
                                      </w:rPr>
                                      <w:t xml:space="preserve"> 2225978</w:t>
                                    </w:r>
                                  </w:p>
                                </w:sdtContent>
                              </w:sdt>
                              <w:p w:rsidR="004A4274" w:rsidRPr="004C5647" w:rsidRDefault="00000000" w:rsidP="004A4274">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4A4274">
                                      <w:rPr>
                                        <w:rFonts w:ascii="Arial" w:hAnsi="Arial" w:cs="Arial"/>
                                        <w:color w:val="595959" w:themeColor="text1" w:themeTint="A6"/>
                                        <w:sz w:val="24"/>
                                        <w:szCs w:val="24"/>
                                      </w:rPr>
                                      <w:t>BMBM6015 Strategic Management and Sustainability</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693562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4A4274" w:rsidRPr="004C5647" w:rsidRDefault="004A4274" w:rsidP="004A4274">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 xml:space="preserve">Nurul Ain Fatihah </w:t>
                              </w:r>
                              <w:proofErr w:type="spellStart"/>
                              <w:r>
                                <w:rPr>
                                  <w:rFonts w:ascii="Arial" w:hAnsi="Arial" w:cs="Arial"/>
                                  <w:color w:val="595959" w:themeColor="text1" w:themeTint="A6"/>
                                  <w:sz w:val="28"/>
                                  <w:szCs w:val="28"/>
                                </w:rPr>
                                <w:t>Yusni</w:t>
                              </w:r>
                              <w:proofErr w:type="spellEnd"/>
                              <w:r>
                                <w:rPr>
                                  <w:rFonts w:ascii="Arial" w:hAnsi="Arial" w:cs="Arial"/>
                                  <w:color w:val="595959" w:themeColor="text1" w:themeTint="A6"/>
                                  <w:sz w:val="28"/>
                                  <w:szCs w:val="28"/>
                                </w:rPr>
                                <w:t xml:space="preserve"> 2225978</w:t>
                              </w:r>
                            </w:p>
                          </w:sdtContent>
                        </w:sdt>
                        <w:p w:rsidR="004A4274" w:rsidRPr="004C5647" w:rsidRDefault="00000000" w:rsidP="004A4274">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4A4274">
                                <w:rPr>
                                  <w:rFonts w:ascii="Arial" w:hAnsi="Arial" w:cs="Arial"/>
                                  <w:color w:val="595959" w:themeColor="text1" w:themeTint="A6"/>
                                  <w:sz w:val="24"/>
                                  <w:szCs w:val="24"/>
                                </w:rPr>
                                <w:t>BMBM6015 Strategic Management and Sustainability</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B57749F" wp14:editId="4521DDD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4274" w:rsidRDefault="004A4274" w:rsidP="004A4274">
                                <w:pPr>
                                  <w:pStyle w:val="NoSpacing"/>
                                  <w:jc w:val="right"/>
                                  <w:rPr>
                                    <w:color w:val="4472C4" w:themeColor="accent1"/>
                                    <w:sz w:val="28"/>
                                    <w:szCs w:val="28"/>
                                  </w:rPr>
                                </w:pPr>
                                <w:r>
                                  <w:rPr>
                                    <w:color w:val="4472C4" w:themeColor="accent1"/>
                                    <w:sz w:val="28"/>
                                    <w:szCs w:val="28"/>
                                  </w:rPr>
                                  <w:t>Abstract</w:t>
                                </w:r>
                              </w:p>
                              <w:p w:rsidR="004A4274" w:rsidRPr="004C5647" w:rsidRDefault="00000000" w:rsidP="004A4274">
                                <w:pPr>
                                  <w:pStyle w:val="NoSpacing"/>
                                  <w:jc w:val="right"/>
                                  <w:rPr>
                                    <w:rFonts w:ascii="Arial" w:hAnsi="Arial" w:cs="Arial"/>
                                    <w:color w:val="595959" w:themeColor="text1" w:themeTint="A6"/>
                                  </w:rPr>
                                </w:pPr>
                                <w:sdt>
                                  <w:sdtPr>
                                    <w:rPr>
                                      <w:rFonts w:cs="Arial"/>
                                    </w:rPr>
                                    <w:alias w:val="Abstract"/>
                                    <w:tag w:val=""/>
                                    <w:id w:val="1375273687"/>
                                    <w:dataBinding w:prefixMappings="xmlns:ns0='http://schemas.microsoft.com/office/2006/coverPageProps' " w:xpath="/ns0:CoverPageProperties[1]/ns0:Abstract[1]" w:storeItemID="{55AF091B-3C7A-41E3-B477-F2FDAA23CFDA}"/>
                                    <w:text w:multiLine="1"/>
                                  </w:sdtPr>
                                  <w:sdtContent>
                                    <w:r w:rsidR="00911BD8" w:rsidRPr="00911BD8">
                                      <w:rPr>
                                        <w:rFonts w:cs="Arial"/>
                                      </w:rPr>
                                      <w:t xml:space="preserve">The report finds evaluation of </w:t>
                                    </w:r>
                                    <w:r w:rsidR="00911BD8">
                                      <w:rPr>
                                        <w:rFonts w:cs="Arial"/>
                                      </w:rPr>
                                      <w:t xml:space="preserve">the competitive and development strategy of </w:t>
                                    </w:r>
                                    <w:r w:rsidR="00911BD8" w:rsidRPr="00911BD8">
                                      <w:rPr>
                                        <w:rFonts w:cs="Arial"/>
                                      </w:rPr>
                                      <w:t>a Japanese-</w:t>
                                    </w:r>
                                    <w:r w:rsidR="00911BD8">
                                      <w:rPr>
                                        <w:rFonts w:cs="Arial"/>
                                      </w:rPr>
                                      <w:t>based company – Sony Corporations. It explains the usage of Porter’s Five Forces model that leads the success of Sony.</w:t>
                                    </w:r>
                                    <w:r w:rsidR="00026551">
                                      <w:rPr>
                                        <w:rFonts w:cs="Arial"/>
                                      </w:rPr>
                                      <w:t xml:space="preserve"> The brand reputation </w:t>
                                    </w:r>
                                    <w:proofErr w:type="gramStart"/>
                                    <w:r w:rsidR="00026551">
                                      <w:rPr>
                                        <w:rFonts w:cs="Arial"/>
                                      </w:rPr>
                                      <w:t>rely</w:t>
                                    </w:r>
                                    <w:proofErr w:type="gramEnd"/>
                                    <w:r w:rsidR="00026551">
                                      <w:rPr>
                                        <w:rFonts w:cs="Arial"/>
                                      </w:rPr>
                                      <w:t xml:space="preserve"> on its competitive position in the market, which mainly focuses on its advantages and limitations compared to its rivals. Due to this, few suggestions are listed to ensure the company continuously obtain success in its future years of operation.</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B57749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rsidR="004A4274" w:rsidRDefault="004A4274" w:rsidP="004A4274">
                          <w:pPr>
                            <w:pStyle w:val="NoSpacing"/>
                            <w:jc w:val="right"/>
                            <w:rPr>
                              <w:color w:val="4472C4" w:themeColor="accent1"/>
                              <w:sz w:val="28"/>
                              <w:szCs w:val="28"/>
                            </w:rPr>
                          </w:pPr>
                          <w:r>
                            <w:rPr>
                              <w:color w:val="4472C4" w:themeColor="accent1"/>
                              <w:sz w:val="28"/>
                              <w:szCs w:val="28"/>
                            </w:rPr>
                            <w:t>Abstract</w:t>
                          </w:r>
                        </w:p>
                        <w:p w:rsidR="004A4274" w:rsidRPr="004C5647" w:rsidRDefault="00000000" w:rsidP="004A4274">
                          <w:pPr>
                            <w:pStyle w:val="NoSpacing"/>
                            <w:jc w:val="right"/>
                            <w:rPr>
                              <w:rFonts w:ascii="Arial" w:hAnsi="Arial" w:cs="Arial"/>
                              <w:color w:val="595959" w:themeColor="text1" w:themeTint="A6"/>
                            </w:rPr>
                          </w:pPr>
                          <w:sdt>
                            <w:sdtPr>
                              <w:rPr>
                                <w:rFonts w:cs="Arial"/>
                              </w:rPr>
                              <w:alias w:val="Abstract"/>
                              <w:tag w:val=""/>
                              <w:id w:val="1375273687"/>
                              <w:dataBinding w:prefixMappings="xmlns:ns0='http://schemas.microsoft.com/office/2006/coverPageProps' " w:xpath="/ns0:CoverPageProperties[1]/ns0:Abstract[1]" w:storeItemID="{55AF091B-3C7A-41E3-B477-F2FDAA23CFDA}"/>
                              <w:text w:multiLine="1"/>
                            </w:sdtPr>
                            <w:sdtContent>
                              <w:r w:rsidR="00911BD8" w:rsidRPr="00911BD8">
                                <w:rPr>
                                  <w:rFonts w:cs="Arial"/>
                                </w:rPr>
                                <w:t xml:space="preserve">The report finds evaluation of </w:t>
                              </w:r>
                              <w:r w:rsidR="00911BD8">
                                <w:rPr>
                                  <w:rFonts w:cs="Arial"/>
                                </w:rPr>
                                <w:t xml:space="preserve">the competitive and development strategy of </w:t>
                              </w:r>
                              <w:r w:rsidR="00911BD8" w:rsidRPr="00911BD8">
                                <w:rPr>
                                  <w:rFonts w:cs="Arial"/>
                                </w:rPr>
                                <w:t>a Japanese-</w:t>
                              </w:r>
                              <w:r w:rsidR="00911BD8">
                                <w:rPr>
                                  <w:rFonts w:cs="Arial"/>
                                </w:rPr>
                                <w:t>based company – Sony Corporations. It explains the usage of Porter’s Five Forces model that leads the success of Sony.</w:t>
                              </w:r>
                              <w:r w:rsidR="00026551">
                                <w:rPr>
                                  <w:rFonts w:cs="Arial"/>
                                </w:rPr>
                                <w:t xml:space="preserve"> The brand reputation </w:t>
                              </w:r>
                              <w:proofErr w:type="gramStart"/>
                              <w:r w:rsidR="00026551">
                                <w:rPr>
                                  <w:rFonts w:cs="Arial"/>
                                </w:rPr>
                                <w:t>rely</w:t>
                              </w:r>
                              <w:proofErr w:type="gramEnd"/>
                              <w:r w:rsidR="00026551">
                                <w:rPr>
                                  <w:rFonts w:cs="Arial"/>
                                </w:rPr>
                                <w:t xml:space="preserve"> on its competitive position in the market, which mainly focuses on its advantages and limitations compared to its rivals. Due to this, few suggestions are listed to ensure the company continuously obtain success in its future years of operation.</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F475D8A" wp14:editId="2FDC3CF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4274" w:rsidRDefault="00000000" w:rsidP="004A427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62F47">
                                      <w:rPr>
                                        <w:caps/>
                                        <w:color w:val="4472C4" w:themeColor="accent1"/>
                                        <w:sz w:val="64"/>
                                        <w:szCs w:val="64"/>
                                      </w:rPr>
                                      <w:t>The Competitive and development strategies of Sony Corporation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4A4274" w:rsidRDefault="00C62F47" w:rsidP="004A4274">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F475D8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rsidR="004A4274" w:rsidRDefault="00000000" w:rsidP="004A427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62F47">
                                <w:rPr>
                                  <w:caps/>
                                  <w:color w:val="4472C4" w:themeColor="accent1"/>
                                  <w:sz w:val="64"/>
                                  <w:szCs w:val="64"/>
                                </w:rPr>
                                <w:t>The Competitive and development strategies of Sony Corporation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4A4274" w:rsidRDefault="00C62F47" w:rsidP="004A4274">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4A4274" w:rsidRDefault="004A4274" w:rsidP="004A4274">
          <w:r>
            <w:br w:type="page"/>
          </w:r>
        </w:p>
      </w:sdtContent>
    </w:sdt>
    <w:sdt>
      <w:sdtPr>
        <w:rPr>
          <w:rFonts w:eastAsiaTheme="minorHAnsi" w:cs="Arial"/>
          <w:color w:val="auto"/>
          <w:sz w:val="24"/>
          <w:szCs w:val="22"/>
          <w:lang w:val="en-GB"/>
        </w:rPr>
        <w:id w:val="2140689287"/>
        <w:docPartObj>
          <w:docPartGallery w:val="Table of Contents"/>
          <w:docPartUnique/>
        </w:docPartObj>
      </w:sdtPr>
      <w:sdtEndPr>
        <w:rPr>
          <w:b/>
          <w:bCs/>
          <w:noProof/>
        </w:rPr>
      </w:sdtEndPr>
      <w:sdtContent>
        <w:p w:rsidR="004A4274" w:rsidRPr="00030E18" w:rsidRDefault="004A4274" w:rsidP="004A4274">
          <w:pPr>
            <w:pStyle w:val="TOCHeading"/>
            <w:rPr>
              <w:rFonts w:cs="Arial"/>
              <w:b/>
              <w:bCs/>
              <w:color w:val="auto"/>
            </w:rPr>
          </w:pPr>
          <w:r w:rsidRPr="00030E18">
            <w:rPr>
              <w:rFonts w:cs="Arial"/>
              <w:b/>
              <w:bCs/>
              <w:color w:val="auto"/>
            </w:rPr>
            <w:t>Contents</w:t>
          </w:r>
        </w:p>
        <w:p w:rsidR="008D5CED" w:rsidRPr="008D5CED" w:rsidRDefault="008D5CED">
          <w:pPr>
            <w:pStyle w:val="TOC1"/>
            <w:tabs>
              <w:tab w:val="right" w:leader="dot" w:pos="9016"/>
            </w:tabs>
            <w:rPr>
              <w:noProof/>
            </w:rPr>
          </w:pPr>
          <w:r>
            <w:rPr>
              <w:rFonts w:cs="Arial"/>
            </w:rPr>
            <w:t xml:space="preserve">1.0 </w:t>
          </w:r>
          <w:r w:rsidR="004A4274" w:rsidRPr="00543F03">
            <w:rPr>
              <w:rFonts w:cs="Arial"/>
            </w:rPr>
            <w:fldChar w:fldCharType="begin"/>
          </w:r>
          <w:r w:rsidR="004A4274" w:rsidRPr="00543F03">
            <w:rPr>
              <w:rFonts w:cs="Arial"/>
            </w:rPr>
            <w:instrText xml:space="preserve"> TOC \o "1-3" \h \z \u </w:instrText>
          </w:r>
          <w:r w:rsidR="004A4274" w:rsidRPr="00543F03">
            <w:rPr>
              <w:rFonts w:cs="Arial"/>
            </w:rPr>
            <w:fldChar w:fldCharType="separate"/>
          </w:r>
          <w:hyperlink w:anchor="_Toc129306806" w:history="1">
            <w:r w:rsidRPr="006A5740">
              <w:rPr>
                <w:rStyle w:val="Hyperlink"/>
                <w:rFonts w:cs="Arial"/>
                <w:noProof/>
              </w:rPr>
              <w:t>Introduction</w:t>
            </w:r>
            <w:r>
              <w:rPr>
                <w:noProof/>
                <w:webHidden/>
              </w:rPr>
              <w:tab/>
            </w:r>
            <w:r w:rsidR="00E472A1">
              <w:rPr>
                <w:noProof/>
                <w:webHidden/>
              </w:rPr>
              <w:t>3</w:t>
            </w:r>
          </w:hyperlink>
        </w:p>
        <w:p w:rsidR="008D5CED" w:rsidRDefault="008D5CED" w:rsidP="005E642D">
          <w:pPr>
            <w:pStyle w:val="TOC2"/>
            <w:rPr>
              <w:rFonts w:asciiTheme="minorHAnsi" w:eastAsiaTheme="minorEastAsia" w:hAnsiTheme="minorHAnsi"/>
              <w:noProof/>
              <w:sz w:val="22"/>
              <w:lang w:val="en-MY" w:eastAsia="en-MY"/>
            </w:rPr>
          </w:pPr>
          <w:r w:rsidRPr="008D5CED">
            <w:rPr>
              <w:rStyle w:val="Hyperlink"/>
              <w:noProof/>
              <w:color w:val="auto"/>
              <w:u w:val="none"/>
            </w:rPr>
            <w:t xml:space="preserve">1.1 </w:t>
          </w:r>
          <w:hyperlink w:anchor="_Toc129306807" w:history="1">
            <w:r w:rsidRPr="006A5740">
              <w:rPr>
                <w:rStyle w:val="Hyperlink"/>
                <w:rFonts w:cs="Arial"/>
                <w:noProof/>
              </w:rPr>
              <w:t>Objectives</w:t>
            </w:r>
            <w:r>
              <w:rPr>
                <w:noProof/>
                <w:webHidden/>
              </w:rPr>
              <w:tab/>
            </w:r>
            <w:r>
              <w:rPr>
                <w:noProof/>
                <w:webHidden/>
              </w:rPr>
              <w:fldChar w:fldCharType="begin"/>
            </w:r>
            <w:r>
              <w:rPr>
                <w:noProof/>
                <w:webHidden/>
              </w:rPr>
              <w:instrText xml:space="preserve"> PAGEREF _Toc129306807 \h </w:instrText>
            </w:r>
            <w:r>
              <w:rPr>
                <w:noProof/>
                <w:webHidden/>
              </w:rPr>
            </w:r>
            <w:r>
              <w:rPr>
                <w:noProof/>
                <w:webHidden/>
              </w:rPr>
              <w:fldChar w:fldCharType="separate"/>
            </w:r>
            <w:r>
              <w:rPr>
                <w:noProof/>
                <w:webHidden/>
              </w:rPr>
              <w:t>4</w:t>
            </w:r>
            <w:r>
              <w:rPr>
                <w:noProof/>
                <w:webHidden/>
              </w:rPr>
              <w:fldChar w:fldCharType="end"/>
            </w:r>
          </w:hyperlink>
        </w:p>
        <w:p w:rsidR="008D5CED" w:rsidRDefault="00000000">
          <w:pPr>
            <w:pStyle w:val="TOC1"/>
            <w:tabs>
              <w:tab w:val="right" w:leader="dot" w:pos="9016"/>
            </w:tabs>
            <w:rPr>
              <w:rFonts w:asciiTheme="minorHAnsi" w:eastAsiaTheme="minorEastAsia" w:hAnsiTheme="minorHAnsi"/>
              <w:noProof/>
              <w:sz w:val="22"/>
              <w:lang w:val="en-MY" w:eastAsia="en-MY"/>
            </w:rPr>
          </w:pPr>
          <w:hyperlink w:anchor="_Toc129306809" w:history="1">
            <w:r w:rsidR="008D5CED">
              <w:rPr>
                <w:rStyle w:val="Hyperlink"/>
                <w:rFonts w:cs="Arial"/>
                <w:noProof/>
              </w:rPr>
              <w:t>2.0 Competitive Strategy</w:t>
            </w:r>
            <w:r w:rsidR="008D5CED">
              <w:rPr>
                <w:noProof/>
                <w:webHidden/>
              </w:rPr>
              <w:tab/>
            </w:r>
            <w:r w:rsidR="00E472A1">
              <w:rPr>
                <w:noProof/>
                <w:webHidden/>
              </w:rPr>
              <w:t>4</w:t>
            </w:r>
          </w:hyperlink>
        </w:p>
        <w:p w:rsidR="008D5CED" w:rsidRDefault="00000000" w:rsidP="005E642D">
          <w:pPr>
            <w:pStyle w:val="TOC2"/>
            <w:ind w:hanging="426"/>
            <w:rPr>
              <w:rFonts w:asciiTheme="minorHAnsi" w:eastAsiaTheme="minorEastAsia" w:hAnsiTheme="minorHAnsi"/>
              <w:noProof/>
              <w:sz w:val="22"/>
              <w:lang w:val="en-MY" w:eastAsia="en-MY"/>
            </w:rPr>
          </w:pPr>
          <w:hyperlink w:anchor="_Toc129306810" w:history="1">
            <w:r w:rsidR="008D5CED">
              <w:rPr>
                <w:rStyle w:val="Hyperlink"/>
                <w:rFonts w:cs="Arial"/>
                <w:noProof/>
              </w:rPr>
              <w:t>3.0</w:t>
            </w:r>
            <w:r w:rsidR="005E642D">
              <w:rPr>
                <w:rStyle w:val="Hyperlink"/>
                <w:rFonts w:cs="Arial"/>
                <w:noProof/>
              </w:rPr>
              <w:t xml:space="preserve"> Development of Competitive Position</w:t>
            </w:r>
            <w:r w:rsidR="00A92274">
              <w:rPr>
                <w:rStyle w:val="Hyperlink"/>
                <w:rFonts w:cs="Arial"/>
                <w:noProof/>
              </w:rPr>
              <w:t xml:space="preserve"> Based on the </w:t>
            </w:r>
            <w:r w:rsidR="00A92274" w:rsidRPr="00A92274">
              <w:rPr>
                <w:rStyle w:val="Hyperlink"/>
                <w:rFonts w:cs="Arial"/>
                <w:noProof/>
              </w:rPr>
              <w:t>Advantages and Limitations of Sony Corporations</w:t>
            </w:r>
            <w:r w:rsidR="008D5CED">
              <w:rPr>
                <w:noProof/>
                <w:webHidden/>
              </w:rPr>
              <w:tab/>
            </w:r>
            <w:r w:rsidR="003B78DD">
              <w:rPr>
                <w:noProof/>
                <w:webHidden/>
              </w:rPr>
              <w:t>7</w:t>
            </w:r>
          </w:hyperlink>
        </w:p>
        <w:p w:rsidR="008D5CED" w:rsidRDefault="005E642D" w:rsidP="005E642D">
          <w:pPr>
            <w:pStyle w:val="TOC2"/>
            <w:ind w:left="0"/>
            <w:rPr>
              <w:rFonts w:asciiTheme="minorHAnsi" w:eastAsiaTheme="minorEastAsia" w:hAnsiTheme="minorHAnsi"/>
              <w:noProof/>
              <w:sz w:val="22"/>
              <w:lang w:val="en-MY" w:eastAsia="en-MY"/>
            </w:rPr>
          </w:pPr>
          <w:r w:rsidRPr="005E642D">
            <w:rPr>
              <w:rStyle w:val="Hyperlink"/>
              <w:noProof/>
              <w:color w:val="auto"/>
              <w:u w:val="none"/>
            </w:rPr>
            <w:t xml:space="preserve">4.0 </w:t>
          </w:r>
          <w:hyperlink w:anchor="_Toc129306812" w:history="1">
            <w:r w:rsidR="008D5CED" w:rsidRPr="006A5740">
              <w:rPr>
                <w:rStyle w:val="Hyperlink"/>
                <w:rFonts w:cs="Arial"/>
                <w:noProof/>
              </w:rPr>
              <w:t>Recommendation</w:t>
            </w:r>
            <w:r w:rsidR="008D5CED">
              <w:rPr>
                <w:noProof/>
                <w:webHidden/>
              </w:rPr>
              <w:tab/>
            </w:r>
            <w:r w:rsidR="00026551">
              <w:rPr>
                <w:noProof/>
                <w:webHidden/>
              </w:rPr>
              <w:t>10</w:t>
            </w:r>
          </w:hyperlink>
        </w:p>
        <w:p w:rsidR="008D5CED" w:rsidRDefault="005E642D">
          <w:pPr>
            <w:pStyle w:val="TOC1"/>
            <w:tabs>
              <w:tab w:val="right" w:leader="dot" w:pos="9016"/>
            </w:tabs>
            <w:rPr>
              <w:rFonts w:asciiTheme="minorHAnsi" w:eastAsiaTheme="minorEastAsia" w:hAnsiTheme="minorHAnsi"/>
              <w:noProof/>
              <w:sz w:val="22"/>
              <w:lang w:val="en-MY" w:eastAsia="en-MY"/>
            </w:rPr>
          </w:pPr>
          <w:r w:rsidRPr="005E642D">
            <w:rPr>
              <w:rStyle w:val="Hyperlink"/>
              <w:noProof/>
              <w:color w:val="auto"/>
              <w:u w:val="none"/>
            </w:rPr>
            <w:t xml:space="preserve">5.0 </w:t>
          </w:r>
          <w:hyperlink w:anchor="_Toc129306813" w:history="1">
            <w:r w:rsidR="008D5CED" w:rsidRPr="006A5740">
              <w:rPr>
                <w:rStyle w:val="Hyperlink"/>
                <w:rFonts w:cs="Arial"/>
                <w:noProof/>
              </w:rPr>
              <w:t>Conclusion</w:t>
            </w:r>
            <w:r w:rsidR="008D5CED">
              <w:rPr>
                <w:noProof/>
                <w:webHidden/>
              </w:rPr>
              <w:tab/>
            </w:r>
            <w:r w:rsidR="003B78DD">
              <w:rPr>
                <w:noProof/>
                <w:webHidden/>
              </w:rPr>
              <w:t>11</w:t>
            </w:r>
          </w:hyperlink>
        </w:p>
        <w:p w:rsidR="008D5CED" w:rsidRDefault="005E642D">
          <w:pPr>
            <w:pStyle w:val="TOC1"/>
            <w:tabs>
              <w:tab w:val="right" w:leader="dot" w:pos="9016"/>
            </w:tabs>
            <w:rPr>
              <w:rFonts w:asciiTheme="minorHAnsi" w:eastAsiaTheme="minorEastAsia" w:hAnsiTheme="minorHAnsi"/>
              <w:noProof/>
              <w:sz w:val="22"/>
              <w:lang w:val="en-MY" w:eastAsia="en-MY"/>
            </w:rPr>
          </w:pPr>
          <w:r w:rsidRPr="005E642D">
            <w:rPr>
              <w:rStyle w:val="Hyperlink"/>
              <w:noProof/>
              <w:color w:val="auto"/>
              <w:u w:val="none"/>
            </w:rPr>
            <w:t xml:space="preserve">6.0 </w:t>
          </w:r>
          <w:hyperlink w:anchor="_Toc129306814" w:history="1">
            <w:r w:rsidR="008D5CED" w:rsidRPr="006A5740">
              <w:rPr>
                <w:rStyle w:val="Hyperlink"/>
                <w:rFonts w:cs="Arial"/>
                <w:noProof/>
              </w:rPr>
              <w:t>References</w:t>
            </w:r>
            <w:r w:rsidR="008D5CED">
              <w:rPr>
                <w:noProof/>
                <w:webHidden/>
              </w:rPr>
              <w:tab/>
            </w:r>
            <w:r w:rsidR="003B78DD">
              <w:rPr>
                <w:noProof/>
                <w:webHidden/>
              </w:rPr>
              <w:t>13</w:t>
            </w:r>
          </w:hyperlink>
        </w:p>
        <w:p w:rsidR="004A4274" w:rsidRPr="00543F03" w:rsidRDefault="004A4274" w:rsidP="004A4274">
          <w:pPr>
            <w:rPr>
              <w:rFonts w:cs="Arial"/>
            </w:rPr>
          </w:pPr>
          <w:r w:rsidRPr="00543F03">
            <w:rPr>
              <w:rFonts w:cs="Arial"/>
              <w:b/>
              <w:bCs/>
              <w:noProof/>
            </w:rPr>
            <w:fldChar w:fldCharType="end"/>
          </w:r>
        </w:p>
      </w:sdtContent>
    </w:sdt>
    <w:p w:rsidR="004A4274" w:rsidRPr="00543F03" w:rsidRDefault="004A4274" w:rsidP="004A4274">
      <w:pPr>
        <w:rPr>
          <w:rFonts w:cs="Arial"/>
        </w:rPr>
      </w:pPr>
      <w:r w:rsidRPr="00543F03">
        <w:rPr>
          <w:rFonts w:cs="Arial"/>
        </w:rPr>
        <w:br w:type="page"/>
      </w:r>
    </w:p>
    <w:p w:rsidR="004A4274" w:rsidRPr="005E642D" w:rsidRDefault="005E642D" w:rsidP="005E642D">
      <w:pPr>
        <w:pStyle w:val="Heading1"/>
        <w:spacing w:line="480" w:lineRule="auto"/>
        <w:jc w:val="both"/>
        <w:rPr>
          <w:rFonts w:ascii="Arial" w:hAnsi="Arial" w:cs="Arial"/>
          <w:b/>
          <w:bCs/>
          <w:color w:val="auto"/>
          <w:sz w:val="24"/>
          <w:szCs w:val="24"/>
        </w:rPr>
      </w:pPr>
      <w:r w:rsidRPr="005E642D">
        <w:rPr>
          <w:rFonts w:ascii="Arial" w:hAnsi="Arial" w:cs="Arial"/>
          <w:b/>
          <w:bCs/>
          <w:color w:val="auto"/>
          <w:sz w:val="24"/>
          <w:szCs w:val="24"/>
        </w:rPr>
        <w:lastRenderedPageBreak/>
        <w:t>1.0 Introduction</w:t>
      </w:r>
    </w:p>
    <w:p w:rsidR="00802AE9" w:rsidRPr="005E642D" w:rsidRDefault="0084655D" w:rsidP="005E642D">
      <w:pPr>
        <w:spacing w:line="480" w:lineRule="auto"/>
        <w:ind w:firstLine="720"/>
        <w:jc w:val="both"/>
        <w:rPr>
          <w:rFonts w:cs="Arial"/>
          <w:szCs w:val="24"/>
        </w:rPr>
      </w:pPr>
      <w:r w:rsidRPr="005E642D">
        <w:rPr>
          <w:rFonts w:cs="Arial"/>
          <w:szCs w:val="24"/>
        </w:rPr>
        <w:t xml:space="preserve">As part of strategic management, organizational long-term objectives are assessed, strategies are developed, operations and monitoring are adjusted, and the adoption method is </w:t>
      </w:r>
      <w:proofErr w:type="spellStart"/>
      <w:r w:rsidRPr="005E642D">
        <w:rPr>
          <w:rFonts w:cs="Arial"/>
          <w:szCs w:val="24"/>
        </w:rPr>
        <w:t>analyzed</w:t>
      </w:r>
      <w:proofErr w:type="spellEnd"/>
      <w:r w:rsidRPr="005E642D">
        <w:rPr>
          <w:rFonts w:cs="Arial"/>
          <w:szCs w:val="24"/>
        </w:rPr>
        <w:t xml:space="preserve"> and reviewed to make sure they are met in a functional and efficient manner.</w:t>
      </w:r>
      <w:r w:rsidR="00802AE9" w:rsidRPr="005E642D">
        <w:rPr>
          <w:rFonts w:cs="Arial"/>
          <w:szCs w:val="24"/>
        </w:rPr>
        <w:t xml:space="preserve"> (Tapera, 2014). </w:t>
      </w:r>
      <w:r w:rsidRPr="005E642D">
        <w:rPr>
          <w:rFonts w:cs="Arial"/>
          <w:szCs w:val="24"/>
        </w:rPr>
        <w:t xml:space="preserve">Managing a company's strategy involves continuously assessing and monitoring its industry and business. It includes evaluating competitors, defining goals, and determining how well each strategy has been implemented and whether it needs to be replaced by a new strategy to deal with new competitors, innovative technology, or new industries. </w:t>
      </w:r>
      <w:r w:rsidR="00802AE9" w:rsidRPr="005E642D">
        <w:rPr>
          <w:rFonts w:cs="Arial"/>
          <w:szCs w:val="24"/>
        </w:rPr>
        <w:t xml:space="preserve">(Avishikta, 2019). </w:t>
      </w:r>
      <w:r w:rsidRPr="005E642D">
        <w:rPr>
          <w:rFonts w:cs="Arial"/>
          <w:szCs w:val="24"/>
        </w:rPr>
        <w:t>Strategic management is</w:t>
      </w:r>
      <w:r w:rsidR="00802AE9" w:rsidRPr="005E642D">
        <w:rPr>
          <w:rFonts w:cs="Arial"/>
          <w:szCs w:val="24"/>
        </w:rPr>
        <w:t xml:space="preserve"> focused on a company's </w:t>
      </w:r>
      <w:bookmarkStart w:id="0" w:name="_Hlk129269605"/>
      <w:r w:rsidR="00802AE9" w:rsidRPr="005E642D">
        <w:rPr>
          <w:rFonts w:cs="Arial"/>
          <w:szCs w:val="24"/>
        </w:rPr>
        <w:t xml:space="preserve">long-term </w:t>
      </w:r>
      <w:bookmarkEnd w:id="0"/>
      <w:r w:rsidR="00802AE9" w:rsidRPr="005E642D">
        <w:rPr>
          <w:rFonts w:cs="Arial"/>
          <w:szCs w:val="24"/>
        </w:rPr>
        <w:t xml:space="preserve">sustainability and the accomplishment of management objectives. </w:t>
      </w:r>
      <w:r w:rsidR="00F401F1" w:rsidRPr="005E642D">
        <w:rPr>
          <w:rFonts w:cs="Arial"/>
          <w:szCs w:val="24"/>
        </w:rPr>
        <w:t xml:space="preserve">It specifies objectives and approaches to achieving them. </w:t>
      </w:r>
      <w:r w:rsidRPr="005E642D">
        <w:rPr>
          <w:rFonts w:cs="Arial"/>
          <w:szCs w:val="24"/>
        </w:rPr>
        <w:t xml:space="preserve">In effect, strategic management enables companies to determine the mission and goals of their organizations by establishing and maintaining a competitive margin. This report will be focusing on the </w:t>
      </w:r>
      <w:r w:rsidR="000B3A28" w:rsidRPr="005E642D">
        <w:rPr>
          <w:rFonts w:cs="Arial"/>
          <w:szCs w:val="24"/>
        </w:rPr>
        <w:t>famous Japanese electrics and communications corporation – Sony Corporation.</w:t>
      </w:r>
    </w:p>
    <w:p w:rsidR="004A4274" w:rsidRPr="005E642D" w:rsidRDefault="00543F03" w:rsidP="005E642D">
      <w:pPr>
        <w:spacing w:line="480" w:lineRule="auto"/>
        <w:ind w:firstLine="720"/>
        <w:jc w:val="both"/>
        <w:rPr>
          <w:rFonts w:cs="Arial"/>
          <w:szCs w:val="24"/>
        </w:rPr>
      </w:pPr>
      <w:r w:rsidRPr="005E642D">
        <w:rPr>
          <w:rFonts w:cs="Arial"/>
          <w:szCs w:val="24"/>
        </w:rPr>
        <w:t>Sony</w:t>
      </w:r>
      <w:r w:rsidR="000B3A28" w:rsidRPr="005E642D">
        <w:rPr>
          <w:rFonts w:cs="Arial"/>
          <w:szCs w:val="24"/>
        </w:rPr>
        <w:t xml:space="preserve"> Corporation</w:t>
      </w:r>
      <w:r w:rsidRPr="005E642D">
        <w:rPr>
          <w:rFonts w:cs="Arial"/>
          <w:szCs w:val="24"/>
        </w:rPr>
        <w:t xml:space="preserve"> is headquartered in Minato, Tokyo. </w:t>
      </w:r>
      <w:r w:rsidR="00ED1D2B" w:rsidRPr="005E642D">
        <w:rPr>
          <w:rFonts w:cs="Arial"/>
          <w:szCs w:val="24"/>
        </w:rPr>
        <w:t xml:space="preserve">It is a significant producer of electronic goods worldwide. Sony sells a variety of goods, including mobile phones, electronic games, and household appliances that are enjoyed by millions of people. (Sony Group Portal, </w:t>
      </w:r>
      <w:proofErr w:type="spellStart"/>
      <w:r w:rsidR="00ED1D2B" w:rsidRPr="005E642D">
        <w:rPr>
          <w:rFonts w:cs="Arial"/>
          <w:szCs w:val="24"/>
        </w:rPr>
        <w:t>n.d</w:t>
      </w:r>
      <w:proofErr w:type="spellEnd"/>
      <w:r w:rsidR="00ED1D2B" w:rsidRPr="005E642D">
        <w:rPr>
          <w:rFonts w:cs="Arial"/>
          <w:szCs w:val="24"/>
        </w:rPr>
        <w:t>). Many people who trust Sony's goods use them, and the company has established itself in markets across all continents, such as Asia, Europe, and America.</w:t>
      </w:r>
      <w:r w:rsidR="00ED1D2B" w:rsidRPr="005E642D">
        <w:rPr>
          <w:szCs w:val="24"/>
        </w:rPr>
        <w:t xml:space="preserve"> </w:t>
      </w:r>
      <w:r w:rsidR="00ED1D2B" w:rsidRPr="005E642D">
        <w:rPr>
          <w:rFonts w:cs="Arial"/>
          <w:szCs w:val="24"/>
        </w:rPr>
        <w:t xml:space="preserve">Sony was founded in 1946 by </w:t>
      </w:r>
      <w:proofErr w:type="spellStart"/>
      <w:r w:rsidR="00ED1D2B" w:rsidRPr="005E642D">
        <w:rPr>
          <w:rFonts w:cs="Arial"/>
          <w:szCs w:val="24"/>
        </w:rPr>
        <w:t>Mararu</w:t>
      </w:r>
      <w:proofErr w:type="spellEnd"/>
      <w:r w:rsidR="00ED1D2B" w:rsidRPr="005E642D">
        <w:rPr>
          <w:rFonts w:cs="Arial"/>
          <w:szCs w:val="24"/>
        </w:rPr>
        <w:t xml:space="preserve"> Ibuka and Akiro Morita as “Tokyo </w:t>
      </w:r>
      <w:proofErr w:type="spellStart"/>
      <w:r w:rsidR="00ED1D2B" w:rsidRPr="005E642D">
        <w:rPr>
          <w:rFonts w:cs="Arial"/>
          <w:szCs w:val="24"/>
        </w:rPr>
        <w:t>Tsuchin</w:t>
      </w:r>
      <w:proofErr w:type="spellEnd"/>
      <w:r w:rsidR="00ED1D2B" w:rsidRPr="005E642D">
        <w:rPr>
          <w:rFonts w:cs="Arial"/>
          <w:szCs w:val="24"/>
        </w:rPr>
        <w:t xml:space="preserve"> </w:t>
      </w:r>
      <w:proofErr w:type="spellStart"/>
      <w:r w:rsidR="00ED1D2B" w:rsidRPr="005E642D">
        <w:rPr>
          <w:rFonts w:cs="Arial"/>
          <w:szCs w:val="24"/>
        </w:rPr>
        <w:t>Kyogo</w:t>
      </w:r>
      <w:proofErr w:type="spellEnd"/>
      <w:r w:rsidR="00ED1D2B" w:rsidRPr="005E642D">
        <w:rPr>
          <w:rFonts w:cs="Arial"/>
          <w:szCs w:val="24"/>
        </w:rPr>
        <w:t xml:space="preserve">” </w:t>
      </w:r>
      <w:r w:rsidRPr="005E642D">
        <w:rPr>
          <w:rFonts w:cs="Arial"/>
          <w:szCs w:val="24"/>
        </w:rPr>
        <w:t xml:space="preserve">or "Tokyo Telecommunications Research Institute," into the well-known global corporation that it is today (Sony Group Portal, </w:t>
      </w:r>
      <w:proofErr w:type="spellStart"/>
      <w:r w:rsidRPr="005E642D">
        <w:rPr>
          <w:rFonts w:cs="Arial"/>
          <w:szCs w:val="24"/>
        </w:rPr>
        <w:t>n.d</w:t>
      </w:r>
      <w:proofErr w:type="spellEnd"/>
      <w:r w:rsidRPr="005E642D">
        <w:rPr>
          <w:rFonts w:cs="Arial"/>
          <w:szCs w:val="24"/>
        </w:rPr>
        <w:t xml:space="preserve">). </w:t>
      </w:r>
      <w:r w:rsidR="006347A9" w:rsidRPr="005E642D">
        <w:rPr>
          <w:rFonts w:cs="Arial"/>
          <w:szCs w:val="24"/>
        </w:rPr>
        <w:t>The business selected the name "Sony" because it combines the Latin word for sound, "</w:t>
      </w:r>
      <w:proofErr w:type="spellStart"/>
      <w:r w:rsidR="006347A9" w:rsidRPr="005E642D">
        <w:rPr>
          <w:rFonts w:cs="Arial"/>
          <w:szCs w:val="24"/>
        </w:rPr>
        <w:t>sonus</w:t>
      </w:r>
      <w:proofErr w:type="spellEnd"/>
      <w:r w:rsidR="006347A9" w:rsidRPr="005E642D">
        <w:rPr>
          <w:rFonts w:cs="Arial"/>
          <w:szCs w:val="24"/>
        </w:rPr>
        <w:t xml:space="preserve">," and the American term "sonny," as the initials TTK were already occupied. (Sony </w:t>
      </w:r>
      <w:r w:rsidR="006347A9" w:rsidRPr="005E642D">
        <w:rPr>
          <w:rFonts w:cs="Arial"/>
          <w:szCs w:val="24"/>
        </w:rPr>
        <w:lastRenderedPageBreak/>
        <w:t>Corporation, n.d.). The main objective of the business was to develop innovative products for customers. In the late 1950s, Sony introduced their first cassette recorder. Later, the company expanded into the production of radios and entered the global market. From that moment forward, Sony began to develop into a global manufacturer and distributor of electronic products.</w:t>
      </w:r>
    </w:p>
    <w:p w:rsidR="004A4274" w:rsidRPr="005E642D" w:rsidRDefault="005E642D" w:rsidP="005E642D">
      <w:pPr>
        <w:pStyle w:val="Heading2"/>
        <w:spacing w:line="480" w:lineRule="auto"/>
        <w:jc w:val="both"/>
        <w:rPr>
          <w:rFonts w:ascii="Arial" w:hAnsi="Arial" w:cs="Arial"/>
          <w:b/>
          <w:bCs/>
          <w:color w:val="auto"/>
          <w:sz w:val="24"/>
          <w:szCs w:val="24"/>
        </w:rPr>
      </w:pPr>
      <w:bookmarkStart w:id="1" w:name="_Toc129306807"/>
      <w:r w:rsidRPr="005E642D">
        <w:rPr>
          <w:rFonts w:ascii="Arial" w:hAnsi="Arial" w:cs="Arial"/>
          <w:b/>
          <w:bCs/>
          <w:color w:val="auto"/>
          <w:sz w:val="24"/>
          <w:szCs w:val="24"/>
        </w:rPr>
        <w:t xml:space="preserve">1.1 </w:t>
      </w:r>
      <w:r w:rsidR="004A4274" w:rsidRPr="005E642D">
        <w:rPr>
          <w:rFonts w:ascii="Arial" w:hAnsi="Arial" w:cs="Arial"/>
          <w:b/>
          <w:bCs/>
          <w:color w:val="auto"/>
          <w:sz w:val="24"/>
          <w:szCs w:val="24"/>
        </w:rPr>
        <w:t>Objectives</w:t>
      </w:r>
      <w:bookmarkEnd w:id="1"/>
    </w:p>
    <w:p w:rsidR="008372B1" w:rsidRDefault="003B78DD" w:rsidP="005E642D">
      <w:pPr>
        <w:spacing w:line="480" w:lineRule="auto"/>
        <w:jc w:val="both"/>
        <w:rPr>
          <w:rFonts w:cs="Arial"/>
          <w:szCs w:val="24"/>
        </w:rPr>
      </w:pPr>
      <w:r>
        <w:rPr>
          <w:rFonts w:cs="Arial"/>
          <w:szCs w:val="24"/>
        </w:rPr>
        <w:tab/>
      </w:r>
      <w:r w:rsidR="008372B1" w:rsidRPr="008372B1">
        <w:rPr>
          <w:rFonts w:cs="Arial"/>
          <w:szCs w:val="24"/>
        </w:rPr>
        <w:t>A competitive strategy is a collection of choices required to promote corporate objectives within a particular industry.  A company may determine its position in relation to its competitors by employing a specific competitive strategy, which in turn helps it gain a competitive advantage.  The enormous development that has marked companies' competitive settings since Michael Porter developed one of the earliest and most renowned categories of business strategies justifies the need to the introduction of competitive strategy</w:t>
      </w:r>
      <w:r w:rsidR="008372B1">
        <w:rPr>
          <w:rFonts w:cs="Arial"/>
          <w:szCs w:val="24"/>
        </w:rPr>
        <w:t xml:space="preserve"> (Pisano &amp; Hitt, 2012)</w:t>
      </w:r>
      <w:r w:rsidR="008372B1" w:rsidRPr="008372B1">
        <w:rPr>
          <w:rFonts w:cs="Arial"/>
          <w:szCs w:val="24"/>
        </w:rPr>
        <w:t>.</w:t>
      </w:r>
      <w:r w:rsidR="008372B1">
        <w:rPr>
          <w:rFonts w:cs="Arial"/>
          <w:szCs w:val="24"/>
        </w:rPr>
        <w:t xml:space="preserve"> Here, the Porter’s Five Forces model and the </w:t>
      </w:r>
      <w:r w:rsidR="008372B1" w:rsidRPr="008372B1">
        <w:rPr>
          <w:rFonts w:cs="Arial"/>
          <w:szCs w:val="24"/>
        </w:rPr>
        <w:t>Media Backbone Enterprise Management System</w:t>
      </w:r>
      <w:r w:rsidR="008372B1">
        <w:rPr>
          <w:rFonts w:cs="Arial"/>
          <w:szCs w:val="24"/>
        </w:rPr>
        <w:t xml:space="preserve"> will be explained further. </w:t>
      </w:r>
      <w:r w:rsidR="00030E18">
        <w:rPr>
          <w:rFonts w:cs="Arial"/>
          <w:szCs w:val="24"/>
        </w:rPr>
        <w:t>Besides that, a</w:t>
      </w:r>
      <w:r w:rsidR="00030E18" w:rsidRPr="00030E18">
        <w:rPr>
          <w:rFonts w:cs="Arial"/>
          <w:szCs w:val="24"/>
        </w:rPr>
        <w:t xml:space="preserve"> competitive position is the usefulness provided by a brand, product, or service in comparison to alternative options in the market.</w:t>
      </w:r>
      <w:r w:rsidR="00030E18">
        <w:rPr>
          <w:rFonts w:cs="Arial"/>
          <w:szCs w:val="24"/>
        </w:rPr>
        <w:t xml:space="preserve"> This can be measured through the advantages and limitations of Sony. By evaluating the aspects, there will be recommendations that can be taken into consideration for the company to thrive in the business market.</w:t>
      </w:r>
    </w:p>
    <w:p w:rsidR="00802AE9" w:rsidRPr="005E642D" w:rsidRDefault="005E642D" w:rsidP="005E642D">
      <w:pPr>
        <w:pStyle w:val="Heading2"/>
        <w:spacing w:line="480" w:lineRule="auto"/>
        <w:jc w:val="both"/>
        <w:rPr>
          <w:rFonts w:ascii="Arial" w:hAnsi="Arial" w:cs="Arial"/>
          <w:b/>
          <w:bCs/>
          <w:color w:val="auto"/>
          <w:sz w:val="24"/>
          <w:szCs w:val="24"/>
        </w:rPr>
      </w:pPr>
      <w:bookmarkStart w:id="2" w:name="_Toc129306810"/>
      <w:r w:rsidRPr="005E642D">
        <w:rPr>
          <w:rFonts w:ascii="Arial" w:hAnsi="Arial" w:cs="Arial"/>
          <w:b/>
          <w:bCs/>
          <w:color w:val="auto"/>
          <w:sz w:val="24"/>
          <w:szCs w:val="24"/>
        </w:rPr>
        <w:t xml:space="preserve">2.0 </w:t>
      </w:r>
      <w:r w:rsidR="00802AE9" w:rsidRPr="005E642D">
        <w:rPr>
          <w:rFonts w:ascii="Arial" w:hAnsi="Arial" w:cs="Arial"/>
          <w:b/>
          <w:bCs/>
          <w:color w:val="auto"/>
          <w:sz w:val="24"/>
          <w:szCs w:val="24"/>
        </w:rPr>
        <w:t>Competitive Strategy</w:t>
      </w:r>
      <w:bookmarkEnd w:id="2"/>
    </w:p>
    <w:p w:rsidR="00802AE9" w:rsidRPr="005E642D" w:rsidRDefault="002E114E" w:rsidP="005E642D">
      <w:pPr>
        <w:spacing w:line="480" w:lineRule="auto"/>
        <w:ind w:firstLine="720"/>
        <w:jc w:val="both"/>
        <w:rPr>
          <w:szCs w:val="24"/>
        </w:rPr>
      </w:pPr>
      <w:r w:rsidRPr="005E642D">
        <w:rPr>
          <w:szCs w:val="24"/>
        </w:rPr>
        <w:t xml:space="preserve">A business gaining the chance to exceed the performance of its rivals in the market is said to have a competitive </w:t>
      </w:r>
      <w:r w:rsidR="00455A34" w:rsidRPr="005E642D">
        <w:rPr>
          <w:szCs w:val="24"/>
        </w:rPr>
        <w:t>strategy</w:t>
      </w:r>
      <w:r w:rsidRPr="005E642D">
        <w:rPr>
          <w:szCs w:val="24"/>
        </w:rPr>
        <w:t xml:space="preserve">. This happens when they acquire creative and novel concepts for their goods and market them for less than their competitors. A business has a competitive </w:t>
      </w:r>
      <w:r w:rsidR="00455A34" w:rsidRPr="005E642D">
        <w:rPr>
          <w:szCs w:val="24"/>
        </w:rPr>
        <w:t>strategy</w:t>
      </w:r>
      <w:r w:rsidRPr="005E642D">
        <w:rPr>
          <w:szCs w:val="24"/>
        </w:rPr>
        <w:t xml:space="preserve"> when it establishes a set of unique characteristics that enable it surpass its rivals and become a lot more competitive. A fruitful </w:t>
      </w:r>
      <w:r w:rsidRPr="005E642D">
        <w:rPr>
          <w:szCs w:val="24"/>
        </w:rPr>
        <w:lastRenderedPageBreak/>
        <w:t xml:space="preserve">competitive plan is needed in order to carry out those measures and keep a competitive advantage over rivals. A company's view of its competitors is communicated through its competitive strategy. </w:t>
      </w:r>
      <w:r w:rsidR="00802AE9" w:rsidRPr="005E642D">
        <w:rPr>
          <w:szCs w:val="24"/>
        </w:rPr>
        <w:t>(</w:t>
      </w:r>
      <w:proofErr w:type="spellStart"/>
      <w:r w:rsidR="00802AE9" w:rsidRPr="005E642D">
        <w:rPr>
          <w:szCs w:val="24"/>
        </w:rPr>
        <w:t>Yuleva</w:t>
      </w:r>
      <w:proofErr w:type="spellEnd"/>
      <w:r w:rsidR="00802AE9" w:rsidRPr="005E642D">
        <w:rPr>
          <w:szCs w:val="24"/>
        </w:rPr>
        <w:t xml:space="preserve">, 2019). </w:t>
      </w:r>
      <w:r w:rsidRPr="005E642D">
        <w:rPr>
          <w:szCs w:val="24"/>
        </w:rPr>
        <w:t xml:space="preserve">Often, scientific research and technological advancement are seen as the only ways to keep a business competitive and bring ground-breaking products to market. For those business owners with small investment and financial aspects, this strategy might lead to slower development. Sony's primary competitive </w:t>
      </w:r>
      <w:r w:rsidR="00455A34" w:rsidRPr="005E642D">
        <w:rPr>
          <w:szCs w:val="24"/>
        </w:rPr>
        <w:t>strategy</w:t>
      </w:r>
      <w:r w:rsidRPr="005E642D">
        <w:rPr>
          <w:szCs w:val="24"/>
        </w:rPr>
        <w:t xml:space="preserve"> is product differentiation, which is founded on Porter's Model </w:t>
      </w:r>
      <w:r w:rsidR="00802AE9" w:rsidRPr="005E642D">
        <w:rPr>
          <w:szCs w:val="24"/>
        </w:rPr>
        <w:t xml:space="preserve">(Meyer, 2017). </w:t>
      </w:r>
      <w:r w:rsidRPr="005E642D">
        <w:rPr>
          <w:szCs w:val="24"/>
        </w:rPr>
        <w:t>Porter's Five Forces analysis is a technique for determining how competitive an industry is. When starting a new business or entering a new field, it is very advantageous. According to this hypothesis, competition is influenced by factors other than adversaries. Instead, the five basic forces</w:t>
      </w:r>
      <w:r w:rsidR="005D51CE" w:rsidRPr="005E642D">
        <w:rPr>
          <w:rFonts w:cs="Arial"/>
          <w:szCs w:val="24"/>
        </w:rPr>
        <w:t xml:space="preserve"> –</w:t>
      </w:r>
      <w:r w:rsidR="005D51CE" w:rsidRPr="005E642D">
        <w:rPr>
          <w:szCs w:val="24"/>
        </w:rPr>
        <w:t xml:space="preserve"> competition in the industry, potential of new entrants into the industry, power of suppliers, power of customers, threat of substitute products</w:t>
      </w:r>
      <w:r w:rsidR="005D51CE" w:rsidRPr="005E642D">
        <w:rPr>
          <w:rFonts w:cs="Arial"/>
          <w:szCs w:val="24"/>
        </w:rPr>
        <w:t xml:space="preserve"> – </w:t>
      </w:r>
      <w:r w:rsidR="005D51CE" w:rsidRPr="005E642D">
        <w:rPr>
          <w:szCs w:val="24"/>
        </w:rPr>
        <w:t xml:space="preserve">determine the degree of industry competition. </w:t>
      </w:r>
      <w:r w:rsidR="00802AE9" w:rsidRPr="005E642D">
        <w:rPr>
          <w:szCs w:val="24"/>
        </w:rPr>
        <w:t xml:space="preserve">(Bruin, 2020). </w:t>
      </w:r>
      <w:r w:rsidR="005D51CE" w:rsidRPr="005E642D">
        <w:rPr>
          <w:szCs w:val="24"/>
        </w:rPr>
        <w:t xml:space="preserve">Sony uses this basic technique to implement components that give their goods a stunning and attractive appearance. To use the PlayStation as an illustration, innovation and originality were some of the qualities that contributed to its success. Samsung, whose competitive strategy also emphasizes product differentiation, is one of Sony's potential rivals. </w:t>
      </w:r>
      <w:r w:rsidR="00802AE9" w:rsidRPr="005E642D">
        <w:rPr>
          <w:szCs w:val="24"/>
        </w:rPr>
        <w:t xml:space="preserve">(Martin, 2019). </w:t>
      </w:r>
      <w:r w:rsidR="005D51CE" w:rsidRPr="005E642D">
        <w:rPr>
          <w:szCs w:val="24"/>
        </w:rPr>
        <w:t xml:space="preserve">Samsung is a global company based in South Korea that is a prominent manufacturer of electrical goods. It concentrates in manufacturing a diverse range of consumer and business devices, including integrated systems, digital media players, semiconductors, and appliances. </w:t>
      </w:r>
      <w:r w:rsidR="00A56C30" w:rsidRPr="005E642D">
        <w:rPr>
          <w:szCs w:val="24"/>
        </w:rPr>
        <w:t xml:space="preserve">Raising the level of invention is one of the strategic goals of differentiation in order to strengthen Sony's competitive edge. Sony </w:t>
      </w:r>
      <w:proofErr w:type="gramStart"/>
      <w:r w:rsidR="00A56C30" w:rsidRPr="005E642D">
        <w:rPr>
          <w:szCs w:val="24"/>
        </w:rPr>
        <w:t>is able to</w:t>
      </w:r>
      <w:proofErr w:type="gramEnd"/>
      <w:r w:rsidR="00A56C30" w:rsidRPr="005E642D">
        <w:rPr>
          <w:szCs w:val="24"/>
        </w:rPr>
        <w:t xml:space="preserve"> generate a broad range of inventive products as they utilize computer-aided design (CAD) systems for the majority of their design processes. </w:t>
      </w:r>
      <w:proofErr w:type="gramStart"/>
      <w:r w:rsidR="00A56C30" w:rsidRPr="005E642D">
        <w:rPr>
          <w:szCs w:val="24"/>
        </w:rPr>
        <w:t>Despite the fact that</w:t>
      </w:r>
      <w:proofErr w:type="gramEnd"/>
      <w:r w:rsidR="00A56C30" w:rsidRPr="005E642D">
        <w:rPr>
          <w:szCs w:val="24"/>
        </w:rPr>
        <w:t xml:space="preserve"> other competitors frequently </w:t>
      </w:r>
      <w:r w:rsidR="00A56C30" w:rsidRPr="005E642D">
        <w:rPr>
          <w:szCs w:val="24"/>
        </w:rPr>
        <w:lastRenderedPageBreak/>
        <w:t>use CAD systems, Sony can manage to acquire a competitive edge thanks to their creativity and well-known brand name across various market segments. Eventually, the company's product distinction allowed it to remain competitive in the market.</w:t>
      </w:r>
    </w:p>
    <w:p w:rsidR="00802AE9" w:rsidRPr="005E642D" w:rsidRDefault="00802AE9" w:rsidP="005E642D">
      <w:pPr>
        <w:spacing w:line="480" w:lineRule="auto"/>
        <w:jc w:val="both"/>
        <w:rPr>
          <w:szCs w:val="24"/>
        </w:rPr>
      </w:pPr>
      <w:r w:rsidRPr="005E642D">
        <w:rPr>
          <w:szCs w:val="24"/>
        </w:rPr>
        <w:tab/>
      </w:r>
      <w:r w:rsidR="00455A34" w:rsidRPr="005E642D">
        <w:rPr>
          <w:szCs w:val="24"/>
        </w:rPr>
        <w:t xml:space="preserve">Furthermore, Sony employs the </w:t>
      </w:r>
      <w:bookmarkStart w:id="3" w:name="_Hlk129345829"/>
      <w:r w:rsidR="00455A34" w:rsidRPr="005E642D">
        <w:rPr>
          <w:szCs w:val="24"/>
        </w:rPr>
        <w:t>Media Backbone Enterprise Management System,</w:t>
      </w:r>
      <w:bookmarkEnd w:id="3"/>
      <w:r w:rsidR="00455A34" w:rsidRPr="005E642D">
        <w:rPr>
          <w:szCs w:val="24"/>
        </w:rPr>
        <w:t xml:space="preserve"> which is built on their Media Backbone Conductor software. </w:t>
      </w:r>
      <w:r w:rsidR="00B763A5" w:rsidRPr="00B763A5">
        <w:rPr>
          <w:szCs w:val="24"/>
        </w:rPr>
        <w:t>Enterprise systems are systems of information that aim to reduce costs and add value by combining various processes, generating data which can be used to make decisions, and managing resources effectively and proactively</w:t>
      </w:r>
      <w:r w:rsidR="00B763A5">
        <w:rPr>
          <w:szCs w:val="24"/>
        </w:rPr>
        <w:t xml:space="preserve"> (Maulana, et al, 2021)</w:t>
      </w:r>
      <w:r w:rsidR="00B763A5" w:rsidRPr="00B763A5">
        <w:rPr>
          <w:szCs w:val="24"/>
        </w:rPr>
        <w:t xml:space="preserve">. </w:t>
      </w:r>
      <w:r w:rsidR="00455A34" w:rsidRPr="005E642D">
        <w:rPr>
          <w:szCs w:val="24"/>
        </w:rPr>
        <w:t xml:space="preserve">Sony's Media Backbone </w:t>
      </w:r>
      <w:proofErr w:type="spellStart"/>
      <w:r w:rsidR="00455A34" w:rsidRPr="005E642D">
        <w:rPr>
          <w:szCs w:val="24"/>
        </w:rPr>
        <w:t>NavigatorX</w:t>
      </w:r>
      <w:proofErr w:type="spellEnd"/>
      <w:r w:rsidR="00455A34" w:rsidRPr="005E642D">
        <w:rPr>
          <w:szCs w:val="24"/>
        </w:rPr>
        <w:t xml:space="preserve"> (NVX) software solution is a resource and activity control utility that is designed for quick installation, </w:t>
      </w:r>
      <w:proofErr w:type="gramStart"/>
      <w:r w:rsidR="00455A34" w:rsidRPr="005E642D">
        <w:rPr>
          <w:szCs w:val="24"/>
        </w:rPr>
        <w:t>flexibility</w:t>
      </w:r>
      <w:proofErr w:type="gramEnd"/>
      <w:r w:rsidR="00455A34" w:rsidRPr="005E642D">
        <w:rPr>
          <w:szCs w:val="24"/>
        </w:rPr>
        <w:t xml:space="preserve"> and expansion</w:t>
      </w:r>
      <w:r w:rsidRPr="005E642D">
        <w:rPr>
          <w:szCs w:val="24"/>
        </w:rPr>
        <w:t>.</w:t>
      </w:r>
      <w:r w:rsidR="00487210" w:rsidRPr="005E642D">
        <w:rPr>
          <w:szCs w:val="24"/>
        </w:rPr>
        <w:t xml:space="preserve"> The advantages of web-based accessibility and user platform independence are given, while developing on an open-source framework and leveraging the power of web tools allows to keep costs minimal.</w:t>
      </w:r>
      <w:r w:rsidRPr="005E642D">
        <w:rPr>
          <w:szCs w:val="24"/>
        </w:rPr>
        <w:t xml:space="preserve"> </w:t>
      </w:r>
      <w:r w:rsidR="00487210" w:rsidRPr="005E642D">
        <w:rPr>
          <w:szCs w:val="24"/>
        </w:rPr>
        <w:t xml:space="preserve">NVX also has a user-friendly integrated workflow processor that allows people to develop their own operations using a simple drag-and-drop interface. Users can also use adaptors to integrate existing external devices such as transcoders, Non-Linear Editing System (NLEs), transfer accelerators, Quality Control (QC) and storage applications. </w:t>
      </w:r>
      <w:r w:rsidR="002106BF" w:rsidRPr="005E642D">
        <w:rPr>
          <w:szCs w:val="24"/>
        </w:rPr>
        <w:t xml:space="preserve">The procedure is enhanced by the Media Backbone Enterprise Management System using five essential elements. </w:t>
      </w:r>
      <w:r w:rsidRPr="005E642D">
        <w:rPr>
          <w:szCs w:val="24"/>
        </w:rPr>
        <w:t xml:space="preserve">(Cannon, 2017). </w:t>
      </w:r>
      <w:r w:rsidR="002106BF" w:rsidRPr="005E642D">
        <w:rPr>
          <w:szCs w:val="24"/>
        </w:rPr>
        <w:t xml:space="preserve">Firstly, </w:t>
      </w:r>
      <w:proofErr w:type="spellStart"/>
      <w:r w:rsidR="002106BF" w:rsidRPr="005E642D">
        <w:rPr>
          <w:szCs w:val="24"/>
        </w:rPr>
        <w:t>webMethods</w:t>
      </w:r>
      <w:proofErr w:type="spellEnd"/>
      <w:r w:rsidR="002106BF" w:rsidRPr="005E642D">
        <w:rPr>
          <w:szCs w:val="24"/>
        </w:rPr>
        <w:t xml:space="preserve"> from top IT provider Software AG, which is potent Service Oriented Architecture (SOA) infrastructure for a sturdy connectivity framework. Following that, due to a separate media transport, the transmission and storing of massive media files can be managed using any combination of both fresh and current infrastructure. </w:t>
      </w:r>
      <w:r w:rsidR="00B32DFB" w:rsidRPr="005E642D">
        <w:rPr>
          <w:szCs w:val="24"/>
        </w:rPr>
        <w:t xml:space="preserve">Moreover, adapters to the apparatus and software that comprise the material production. The fourth element is a media workflow processor, which organizes and enhances all factory processes. Lastly, Media Navigator, a material </w:t>
      </w:r>
      <w:r w:rsidR="00B32DFB" w:rsidRPr="005E642D">
        <w:rPr>
          <w:szCs w:val="24"/>
        </w:rPr>
        <w:lastRenderedPageBreak/>
        <w:t xml:space="preserve">control system, records track of all commercial aspects. From the ground up, it is designed to be a concentrated, comprehensive process system. </w:t>
      </w:r>
      <w:r w:rsidR="006009D7" w:rsidRPr="005E642D">
        <w:rPr>
          <w:szCs w:val="24"/>
        </w:rPr>
        <w:t xml:space="preserve">The Enterprise Management System has </w:t>
      </w:r>
      <w:proofErr w:type="gramStart"/>
      <w:r w:rsidR="006009D7" w:rsidRPr="005E642D">
        <w:rPr>
          <w:szCs w:val="24"/>
        </w:rPr>
        <w:t>a number of</w:t>
      </w:r>
      <w:proofErr w:type="gramEnd"/>
      <w:r w:rsidR="006009D7" w:rsidRPr="005E642D">
        <w:rPr>
          <w:szCs w:val="24"/>
        </w:rPr>
        <w:t xml:space="preserve"> third-party software instruments and is intended to be universal. Since none of the facilities are identically configured, the Enterprise Management System is also adaptable, enabling you to tailor the method to the exact requirements with much less cost, manufacturing time, and risk. </w:t>
      </w:r>
      <w:r w:rsidR="002B5969" w:rsidRPr="005E642D">
        <w:rPr>
          <w:szCs w:val="24"/>
        </w:rPr>
        <w:t xml:space="preserve">Even if the Enterprise Management System includes pre-constructed process elements, graphical user interface panels, and models, it is ideal to think of it as a whole toolkit. a few of Sony's Media Backbone Enterprise Management System's rivals include Autodesk Fusion 360 Manage with </w:t>
      </w:r>
      <w:proofErr w:type="spellStart"/>
      <w:r w:rsidR="002B5969" w:rsidRPr="005E642D">
        <w:rPr>
          <w:szCs w:val="24"/>
        </w:rPr>
        <w:t>Upchain</w:t>
      </w:r>
      <w:proofErr w:type="spellEnd"/>
      <w:r w:rsidR="002B5969" w:rsidRPr="005E642D">
        <w:rPr>
          <w:szCs w:val="24"/>
        </w:rPr>
        <w:t xml:space="preserve">, Teamcenter, and </w:t>
      </w:r>
      <w:proofErr w:type="spellStart"/>
      <w:r w:rsidR="002B5969" w:rsidRPr="005E642D">
        <w:rPr>
          <w:szCs w:val="24"/>
        </w:rPr>
        <w:t>OpenBOM</w:t>
      </w:r>
      <w:proofErr w:type="spellEnd"/>
      <w:r w:rsidR="002B5969" w:rsidRPr="005E642D">
        <w:rPr>
          <w:szCs w:val="24"/>
        </w:rPr>
        <w:t>. Every single one excels in various aspects but is mainly comparable to the NVX.</w:t>
      </w:r>
    </w:p>
    <w:p w:rsidR="008D5CED" w:rsidRPr="00A92274" w:rsidRDefault="005E642D" w:rsidP="00A92274">
      <w:pPr>
        <w:pStyle w:val="Heading2"/>
        <w:spacing w:line="480" w:lineRule="auto"/>
        <w:jc w:val="both"/>
        <w:rPr>
          <w:rFonts w:ascii="Arial" w:hAnsi="Arial" w:cs="Arial"/>
          <w:b/>
          <w:bCs/>
          <w:color w:val="auto"/>
          <w:sz w:val="24"/>
          <w:szCs w:val="24"/>
        </w:rPr>
      </w:pPr>
      <w:bookmarkStart w:id="4" w:name="_Toc129306811"/>
      <w:r w:rsidRPr="00A92274">
        <w:rPr>
          <w:rFonts w:ascii="Arial" w:hAnsi="Arial" w:cs="Arial"/>
          <w:b/>
          <w:bCs/>
          <w:color w:val="auto"/>
          <w:sz w:val="24"/>
          <w:szCs w:val="24"/>
        </w:rPr>
        <w:t xml:space="preserve">3.0 </w:t>
      </w:r>
      <w:r w:rsidR="000B3A28" w:rsidRPr="00A92274">
        <w:rPr>
          <w:rFonts w:ascii="Arial" w:hAnsi="Arial" w:cs="Arial"/>
          <w:b/>
          <w:bCs/>
          <w:color w:val="auto"/>
          <w:sz w:val="24"/>
          <w:szCs w:val="24"/>
        </w:rPr>
        <w:t>Development of Competitive Position</w:t>
      </w:r>
      <w:bookmarkEnd w:id="4"/>
      <w:r w:rsidR="00A92274" w:rsidRPr="00A92274">
        <w:rPr>
          <w:rFonts w:ascii="Arial" w:hAnsi="Arial" w:cs="Arial"/>
          <w:b/>
          <w:bCs/>
          <w:color w:val="auto"/>
          <w:sz w:val="24"/>
          <w:szCs w:val="24"/>
        </w:rPr>
        <w:t xml:space="preserve"> Based on the </w:t>
      </w:r>
      <w:r w:rsidRPr="00A92274">
        <w:rPr>
          <w:rFonts w:ascii="Arial" w:hAnsi="Arial" w:cs="Arial"/>
          <w:b/>
          <w:bCs/>
          <w:color w:val="auto"/>
          <w:sz w:val="24"/>
          <w:szCs w:val="22"/>
        </w:rPr>
        <w:t>Advantages and Limitations of Sony Corporations</w:t>
      </w:r>
    </w:p>
    <w:p w:rsidR="000B3A28" w:rsidRPr="005E642D" w:rsidRDefault="00C52B17" w:rsidP="005E642D">
      <w:pPr>
        <w:spacing w:line="480" w:lineRule="auto"/>
        <w:ind w:firstLine="720"/>
        <w:jc w:val="both"/>
        <w:rPr>
          <w:szCs w:val="24"/>
        </w:rPr>
      </w:pPr>
      <w:r w:rsidRPr="00C52B17">
        <w:rPr>
          <w:szCs w:val="24"/>
        </w:rPr>
        <w:t xml:space="preserve">Throughout its years of business, Sony has been able to gain </w:t>
      </w:r>
      <w:proofErr w:type="gramStart"/>
      <w:r w:rsidRPr="00C52B17">
        <w:rPr>
          <w:szCs w:val="24"/>
        </w:rPr>
        <w:t>a number of</w:t>
      </w:r>
      <w:proofErr w:type="gramEnd"/>
      <w:r w:rsidRPr="00C52B17">
        <w:rPr>
          <w:szCs w:val="24"/>
        </w:rPr>
        <w:t xml:space="preserve"> advantages thanks to its competitive strategy. Sony has a reputation for creating a wide range of </w:t>
      </w:r>
      <w:r>
        <w:rPr>
          <w:szCs w:val="24"/>
        </w:rPr>
        <w:t>practical</w:t>
      </w:r>
      <w:r w:rsidRPr="00C52B17">
        <w:rPr>
          <w:szCs w:val="24"/>
        </w:rPr>
        <w:t xml:space="preserve"> technological goods.</w:t>
      </w:r>
      <w:r>
        <w:rPr>
          <w:szCs w:val="24"/>
        </w:rPr>
        <w:t xml:space="preserve"> </w:t>
      </w:r>
      <w:r w:rsidRPr="00C52B17">
        <w:rPr>
          <w:szCs w:val="24"/>
        </w:rPr>
        <w:t xml:space="preserve">The brand has been able to grow its earnings and last a long time in its industry thanks to the launch of novel goods ranges. </w:t>
      </w:r>
      <w:r w:rsidR="000C3722" w:rsidRPr="000C3722">
        <w:rPr>
          <w:szCs w:val="24"/>
        </w:rPr>
        <w:t xml:space="preserve">It is assured that there will be significant revenue and longevity by fulfilling the demands of the entire market. Sony offers an extensive selection of market goods and services, including everything from mobile devices to housing appliances to entertainment. As an electronics manufacturer when it first stepped into the market, Sony now divides its business into five different segments: images, music, imaging &amp; sensing solutions, pictures, and electronic devices. </w:t>
      </w:r>
      <w:r w:rsidR="00B763A5" w:rsidRPr="00B763A5">
        <w:rPr>
          <w:szCs w:val="24"/>
        </w:rPr>
        <w:t xml:space="preserve">Due to their broad variety of products, their earnings graph does not show an abrupt fall despite a decline in consumer demand for goods. Not to mention, Sony has worked hard to live up to </w:t>
      </w:r>
      <w:r w:rsidR="00B763A5" w:rsidRPr="00B763A5">
        <w:rPr>
          <w:szCs w:val="24"/>
        </w:rPr>
        <w:lastRenderedPageBreak/>
        <w:t xml:space="preserve">customer standards from the beginning. Since its inception, Sony has been obsessively engrossed with meeting customer demands, which has allowed the business to establish a well-known brand. </w:t>
      </w:r>
      <w:r w:rsidR="00993D8F" w:rsidRPr="005E642D">
        <w:rPr>
          <w:szCs w:val="24"/>
        </w:rPr>
        <w:t xml:space="preserve">(Shastri, 2022). </w:t>
      </w:r>
      <w:r w:rsidR="00B763A5" w:rsidRPr="00B763A5">
        <w:rPr>
          <w:szCs w:val="24"/>
        </w:rPr>
        <w:t xml:space="preserve">Sony has struggled diligently to live up to customer standards from the beginning. They have been effective in building a reputation over time as an ethical, potent brand that works to offer its customers superior goods. This image assists in their growth. Even though Sony's products are significantly more expensive than those of its competitors, consumers still choose Sony because they are confident in its brand and degree of quality. Due to the market possibilities that are available, Sony </w:t>
      </w:r>
      <w:proofErr w:type="gramStart"/>
      <w:r w:rsidR="00B763A5" w:rsidRPr="00B763A5">
        <w:rPr>
          <w:szCs w:val="24"/>
        </w:rPr>
        <w:t>has the ability to</w:t>
      </w:r>
      <w:proofErr w:type="gramEnd"/>
      <w:r w:rsidR="00B763A5" w:rsidRPr="00B763A5">
        <w:rPr>
          <w:szCs w:val="24"/>
        </w:rPr>
        <w:t xml:space="preserve"> grow. </w:t>
      </w:r>
      <w:bookmarkStart w:id="5" w:name="_Hlk129309317"/>
      <w:r w:rsidR="00B763A5" w:rsidRPr="00B763A5">
        <w:rPr>
          <w:szCs w:val="24"/>
        </w:rPr>
        <w:t xml:space="preserve">For the gratification of their customers, Sony has been able to enhance their products and develop stronger IT-based products thanks to the expansion of the video game industry. Playing computer games is a passion for many consumers, and Sony's PlayStation product range is no exception. It even briefly held a stranglehold over the market for its goods. Sony retains its position at the top regardless of the entry of new rivals thanks to its revolutionary and rigorous technology and offerings that each player demands. </w:t>
      </w:r>
      <w:r w:rsidR="00993D8F" w:rsidRPr="005E642D">
        <w:rPr>
          <w:szCs w:val="24"/>
        </w:rPr>
        <w:t>(Shastri, 2022).</w:t>
      </w:r>
      <w:bookmarkEnd w:id="5"/>
      <w:r w:rsidR="007264EA" w:rsidRPr="007264EA">
        <w:t xml:space="preserve"> </w:t>
      </w:r>
      <w:r w:rsidR="007264EA" w:rsidRPr="007264EA">
        <w:rPr>
          <w:szCs w:val="24"/>
        </w:rPr>
        <w:t>Other than that, Sony's adoption of the most recent technologies has given the business access to a wide range of new prospects. Sony has received acclaim for its innovation, but it has struggled to keep up with the changing preferences and demands of its customers. Although the business has been producing interesting products, it cannot solely advertise them based on quality. Focusing on invention that meets customer requirements is the key to increasing sales and fostering customer loyalty. Sony must therefore seize the chance. Sony continually creates revolutionary products for its customers with the best-trained personnel. They might conduct comprehensive market study and work on games and technology that require improvement</w:t>
      </w:r>
      <w:r w:rsidR="00993D8F" w:rsidRPr="005E642D">
        <w:rPr>
          <w:szCs w:val="24"/>
        </w:rPr>
        <w:t>.</w:t>
      </w:r>
    </w:p>
    <w:p w:rsidR="00993D8F" w:rsidRPr="005E642D" w:rsidRDefault="00993D8F" w:rsidP="005E642D">
      <w:pPr>
        <w:spacing w:line="480" w:lineRule="auto"/>
        <w:ind w:firstLine="720"/>
        <w:jc w:val="both"/>
        <w:rPr>
          <w:szCs w:val="24"/>
        </w:rPr>
      </w:pPr>
      <w:r w:rsidRPr="005E642D">
        <w:rPr>
          <w:szCs w:val="24"/>
        </w:rPr>
        <w:lastRenderedPageBreak/>
        <w:t xml:space="preserve">However, Sony also has some </w:t>
      </w:r>
      <w:r w:rsidR="007264EA">
        <w:rPr>
          <w:szCs w:val="24"/>
        </w:rPr>
        <w:t>limitation</w:t>
      </w:r>
      <w:r w:rsidRPr="005E642D">
        <w:rPr>
          <w:szCs w:val="24"/>
        </w:rPr>
        <w:t xml:space="preserve"> through the analysis of their </w:t>
      </w:r>
      <w:r w:rsidR="007264EA">
        <w:rPr>
          <w:szCs w:val="24"/>
        </w:rPr>
        <w:t>development of competitive position</w:t>
      </w:r>
      <w:r w:rsidRPr="005E642D">
        <w:rPr>
          <w:szCs w:val="24"/>
        </w:rPr>
        <w:t xml:space="preserve">. </w:t>
      </w:r>
      <w:r w:rsidR="007264EA" w:rsidRPr="007264EA">
        <w:rPr>
          <w:szCs w:val="24"/>
        </w:rPr>
        <w:t xml:space="preserve">The price of Sony goods is </w:t>
      </w:r>
      <w:r w:rsidR="008372B1">
        <w:rPr>
          <w:szCs w:val="24"/>
        </w:rPr>
        <w:t>quite expensive</w:t>
      </w:r>
      <w:r w:rsidR="007264EA" w:rsidRPr="007264EA">
        <w:rPr>
          <w:szCs w:val="24"/>
        </w:rPr>
        <w:t xml:space="preserve">. The costs of Sony's goods are on par with those of products from competitors. Even though the company has a sizable consumer base, many potential buyers avoid the high cost. Many other companies are marketing goods with similar features for a lesser price because they have access to affordable labour and resources. Sales are also declining as a result of the lack of customers. Because of how expensive their goods are, many people worldwide cannot purchase them. Customers are more likely to move to a less expensive or more valuable resale name. </w:t>
      </w:r>
      <w:r w:rsidR="009276F3" w:rsidRPr="009276F3">
        <w:rPr>
          <w:szCs w:val="24"/>
        </w:rPr>
        <w:t xml:space="preserve">Issues in the corporation's database and network are also considered a limitation. Due to the increasing dependence on internet products and services, Sony needs to manage the safety of its databases and networks. This flaw is unacceptable because it casts doubt on the company's and its customers' data protection. even though having the latest innovations may present opportunities for Sony to expand its market share, the industry is also expanding, and new technology will be employed and disseminated by both rivals and the </w:t>
      </w:r>
      <w:proofErr w:type="gramStart"/>
      <w:r w:rsidR="009276F3" w:rsidRPr="009276F3">
        <w:rPr>
          <w:szCs w:val="24"/>
        </w:rPr>
        <w:t>industry as a whole, posing</w:t>
      </w:r>
      <w:proofErr w:type="gramEnd"/>
      <w:r w:rsidR="009276F3" w:rsidRPr="009276F3">
        <w:rPr>
          <w:szCs w:val="24"/>
        </w:rPr>
        <w:t xml:space="preserve"> a threat to Sony. Technology advancements have recently ignited the launch of new products from various new entities.</w:t>
      </w:r>
      <w:r w:rsidR="009276F3" w:rsidRPr="009276F3">
        <w:t xml:space="preserve"> </w:t>
      </w:r>
      <w:r w:rsidR="009276F3" w:rsidRPr="009276F3">
        <w:rPr>
          <w:szCs w:val="24"/>
        </w:rPr>
        <w:t xml:space="preserve">These devices are less expensive than Sony but still having some amazing functions. It might cause a decline in revenue for the company. Technological advances have allowed recent entrants like Techno and TCL to offer devices of excellent quality that may fight with Sony's yet being more reasonably priced. </w:t>
      </w:r>
      <w:r w:rsidR="000C3722" w:rsidRPr="000C3722">
        <w:rPr>
          <w:szCs w:val="24"/>
        </w:rPr>
        <w:t>(Shastri, 2022)</w:t>
      </w:r>
      <w:r w:rsidRPr="005E642D">
        <w:rPr>
          <w:szCs w:val="24"/>
        </w:rPr>
        <w:t xml:space="preserve">. </w:t>
      </w:r>
      <w:r w:rsidR="009276F3" w:rsidRPr="009276F3">
        <w:rPr>
          <w:szCs w:val="24"/>
        </w:rPr>
        <w:t xml:space="preserve">Apart from that, Sony deals with program piracy and cyberattacks. These pose a serious risk to Sony. Hackers could cause a company in the entertainment, electronics, or gaming sectors to suffer substantial financial deficits and legal costs. The sale of Sony's games and associated products may suffer if pirated software is used. Because it creates concerns about information safety for </w:t>
      </w:r>
      <w:r w:rsidR="009276F3" w:rsidRPr="009276F3">
        <w:rPr>
          <w:szCs w:val="24"/>
        </w:rPr>
        <w:lastRenderedPageBreak/>
        <w:t>both the business and customers, the company must come up with strategies to safeguard its software assets and revenue rate.</w:t>
      </w:r>
    </w:p>
    <w:p w:rsidR="004A4274" w:rsidRPr="005E642D" w:rsidRDefault="005E642D" w:rsidP="005E642D">
      <w:pPr>
        <w:pStyle w:val="Heading2"/>
        <w:spacing w:line="480" w:lineRule="auto"/>
        <w:jc w:val="both"/>
        <w:rPr>
          <w:rFonts w:ascii="Arial" w:hAnsi="Arial" w:cs="Arial"/>
          <w:b/>
          <w:bCs/>
          <w:color w:val="auto"/>
          <w:sz w:val="24"/>
          <w:szCs w:val="24"/>
        </w:rPr>
      </w:pPr>
      <w:bookmarkStart w:id="6" w:name="_Toc129306812"/>
      <w:r w:rsidRPr="005E642D">
        <w:rPr>
          <w:rFonts w:ascii="Arial" w:hAnsi="Arial" w:cs="Arial"/>
          <w:b/>
          <w:bCs/>
          <w:color w:val="auto"/>
          <w:sz w:val="24"/>
          <w:szCs w:val="24"/>
        </w:rPr>
        <w:t xml:space="preserve">4.0 </w:t>
      </w:r>
      <w:r w:rsidR="000B3A28" w:rsidRPr="005E642D">
        <w:rPr>
          <w:rFonts w:ascii="Arial" w:hAnsi="Arial" w:cs="Arial"/>
          <w:b/>
          <w:bCs/>
          <w:color w:val="auto"/>
          <w:sz w:val="24"/>
          <w:szCs w:val="24"/>
        </w:rPr>
        <w:t>Recommendation</w:t>
      </w:r>
      <w:bookmarkEnd w:id="6"/>
    </w:p>
    <w:p w:rsidR="004A4274" w:rsidRDefault="002B5969" w:rsidP="005E642D">
      <w:pPr>
        <w:spacing w:line="480" w:lineRule="auto"/>
        <w:jc w:val="both"/>
        <w:rPr>
          <w:rFonts w:cs="Arial"/>
          <w:szCs w:val="24"/>
        </w:rPr>
      </w:pPr>
      <w:r w:rsidRPr="005E642D">
        <w:rPr>
          <w:rFonts w:cs="Arial"/>
          <w:szCs w:val="24"/>
        </w:rPr>
        <w:tab/>
      </w:r>
      <w:r w:rsidR="00D77F39" w:rsidRPr="005E642D">
        <w:rPr>
          <w:rFonts w:cs="Arial"/>
          <w:szCs w:val="24"/>
        </w:rPr>
        <w:t xml:space="preserve">Based on the foregoing report, Sony can seek a few advancements in order to maintain its position in the market. In several technological </w:t>
      </w:r>
      <w:proofErr w:type="gramStart"/>
      <w:r w:rsidR="00D77F39" w:rsidRPr="005E642D">
        <w:rPr>
          <w:rFonts w:cs="Arial"/>
          <w:szCs w:val="24"/>
        </w:rPr>
        <w:t>innovations</w:t>
      </w:r>
      <w:proofErr w:type="gramEnd"/>
      <w:r w:rsidR="00D77F39" w:rsidRPr="005E642D">
        <w:rPr>
          <w:rFonts w:cs="Arial"/>
          <w:szCs w:val="24"/>
        </w:rPr>
        <w:t xml:space="preserve"> fields, for instance televisions, video and sound cameras, and smartphones and tablets, it is critical to produce products that buyers truly want and desire after, which requires revamping the entire design process to render the graphical user interface enjoyable as well as simpler to use. Efforts in research and development would need to be greatly increased in order to produce novel and inventive items. Although Sony's R&amp;D team is highly proficient, their emphasis on user interface design and overall product design is weak. It may also be beneficial to conduct more study into cutting-edge monitor technologies, battery storage, and automated home systems. </w:t>
      </w:r>
      <w:r w:rsidR="00E43FD5" w:rsidRPr="005E642D">
        <w:rPr>
          <w:rFonts w:cs="Arial"/>
          <w:szCs w:val="24"/>
        </w:rPr>
        <w:t xml:space="preserve">Sony must also guarantee that their software is compatible with the latest updates in order to boost the company's overall value. Sony does not contain the standard clout to shape market trends and adhere to its own strategy. The practice of upholding a person's own values has shown challenging. Strategies may be created, but they are not always required to have a reason. This strategy has many advantages and </w:t>
      </w:r>
      <w:proofErr w:type="gramStart"/>
      <w:r w:rsidR="00E43FD5" w:rsidRPr="005E642D">
        <w:rPr>
          <w:rFonts w:cs="Arial"/>
          <w:szCs w:val="24"/>
        </w:rPr>
        <w:t>has the ability to</w:t>
      </w:r>
      <w:proofErr w:type="gramEnd"/>
      <w:r w:rsidR="00E43FD5" w:rsidRPr="005E642D">
        <w:rPr>
          <w:rFonts w:cs="Arial"/>
          <w:szCs w:val="24"/>
        </w:rPr>
        <w:t xml:space="preserve"> rejuvenate Sony. (Francis, 2020). </w:t>
      </w:r>
      <w:r w:rsidR="00300BE0" w:rsidRPr="005E642D">
        <w:rPr>
          <w:rFonts w:cs="Arial"/>
          <w:szCs w:val="24"/>
        </w:rPr>
        <w:t>However, if Sony is to grow and retrieve its market-leading status, it must maintain to work harder in order to do so.</w:t>
      </w:r>
    </w:p>
    <w:p w:rsidR="00DC10CB" w:rsidRPr="005E642D" w:rsidRDefault="00DC10CB" w:rsidP="00124C53">
      <w:pPr>
        <w:spacing w:line="480" w:lineRule="auto"/>
        <w:jc w:val="both"/>
        <w:rPr>
          <w:rFonts w:cs="Arial"/>
          <w:szCs w:val="24"/>
        </w:rPr>
      </w:pPr>
      <w:r>
        <w:rPr>
          <w:rFonts w:cs="Arial"/>
          <w:szCs w:val="24"/>
        </w:rPr>
        <w:tab/>
      </w:r>
      <w:r w:rsidR="008B3D70" w:rsidRPr="008B3D70">
        <w:rPr>
          <w:rFonts w:cs="Arial"/>
          <w:szCs w:val="24"/>
        </w:rPr>
        <w:t xml:space="preserve">Up until this point, Sony Pictures and Sony Music have generally </w:t>
      </w:r>
      <w:proofErr w:type="spellStart"/>
      <w:r w:rsidR="008B3D70" w:rsidRPr="008B3D70">
        <w:rPr>
          <w:rFonts w:cs="Arial"/>
          <w:szCs w:val="24"/>
        </w:rPr>
        <w:t>centered</w:t>
      </w:r>
      <w:proofErr w:type="spellEnd"/>
      <w:r w:rsidR="008B3D70" w:rsidRPr="008B3D70">
        <w:rPr>
          <w:rFonts w:cs="Arial"/>
          <w:szCs w:val="24"/>
        </w:rPr>
        <w:t xml:space="preserve"> on the Western and Japanese marketplaces for both production of media such as movies, </w:t>
      </w:r>
      <w:proofErr w:type="gramStart"/>
      <w:r w:rsidR="008B3D70" w:rsidRPr="008B3D70">
        <w:rPr>
          <w:rFonts w:cs="Arial"/>
          <w:szCs w:val="24"/>
        </w:rPr>
        <w:t>music</w:t>
      </w:r>
      <w:proofErr w:type="gramEnd"/>
      <w:r w:rsidR="008B3D70" w:rsidRPr="008B3D70">
        <w:rPr>
          <w:rFonts w:cs="Arial"/>
          <w:szCs w:val="24"/>
        </w:rPr>
        <w:t xml:space="preserve"> and distribution. Larger developing market consumers, however, would constantly desire exposure to more regional material, such as Bollywood-style movies and music in India. Therefore, increasing the emphasis on the media industry in China, </w:t>
      </w:r>
      <w:r w:rsidR="008B3D70" w:rsidRPr="008B3D70">
        <w:rPr>
          <w:rFonts w:cs="Arial"/>
          <w:szCs w:val="24"/>
        </w:rPr>
        <w:lastRenderedPageBreak/>
        <w:t xml:space="preserve">Indonesia, Brazil, and other countries can </w:t>
      </w:r>
      <w:proofErr w:type="gramStart"/>
      <w:r w:rsidR="008B3D70" w:rsidRPr="008B3D70">
        <w:rPr>
          <w:rFonts w:cs="Arial"/>
          <w:szCs w:val="24"/>
        </w:rPr>
        <w:t>open up</w:t>
      </w:r>
      <w:proofErr w:type="gramEnd"/>
      <w:r w:rsidR="008B3D70" w:rsidRPr="008B3D70">
        <w:rPr>
          <w:rFonts w:cs="Arial"/>
          <w:szCs w:val="24"/>
        </w:rPr>
        <w:t xml:space="preserve"> a ton of new marketing potential.</w:t>
      </w:r>
      <w:r w:rsidR="00124C53" w:rsidRPr="00124C53">
        <w:rPr>
          <w:rFonts w:cs="Arial"/>
          <w:szCs w:val="24"/>
        </w:rPr>
        <w:t xml:space="preserve"> </w:t>
      </w:r>
      <w:r w:rsidR="008B3D70" w:rsidRPr="008B3D70">
        <w:rPr>
          <w:rFonts w:cs="Arial"/>
          <w:szCs w:val="24"/>
        </w:rPr>
        <w:t>An</w:t>
      </w:r>
      <w:r w:rsidR="008B3D70">
        <w:rPr>
          <w:rFonts w:cs="Arial"/>
          <w:szCs w:val="24"/>
        </w:rPr>
        <w:t xml:space="preserve"> additional</w:t>
      </w:r>
      <w:r w:rsidR="008B3D70" w:rsidRPr="008B3D70">
        <w:rPr>
          <w:rFonts w:cs="Arial"/>
          <w:szCs w:val="24"/>
        </w:rPr>
        <w:t xml:space="preserve"> crucial aspect is that markets in developing nations need to be added to the customer base for Sony's products. The needs of the people in these nations must therefore be taken into consideration when designing goods and advertising strategies. In order to watch shows even during constant power interruptions, many of these nations need televisions with integrated storage batteries. Sony has already left the PC industry, and the mobile sector, which includes smartphones and tablets, does not seem to perform successfully either</w:t>
      </w:r>
      <w:r w:rsidR="00A92274">
        <w:rPr>
          <w:rFonts w:cs="Arial"/>
          <w:szCs w:val="24"/>
        </w:rPr>
        <w:t xml:space="preserve"> (Morelli, 2014)</w:t>
      </w:r>
      <w:r w:rsidR="008B3D70" w:rsidRPr="008B3D70">
        <w:rPr>
          <w:rFonts w:cs="Arial"/>
          <w:szCs w:val="24"/>
        </w:rPr>
        <w:t>. Though it did turn a benefit Sony is not dominating in any way, be it in terms of product design, characteristics, or market dominance.</w:t>
      </w:r>
      <w:r w:rsidR="008B3D70">
        <w:rPr>
          <w:rFonts w:cs="Arial"/>
          <w:szCs w:val="24"/>
        </w:rPr>
        <w:t xml:space="preserve"> </w:t>
      </w:r>
      <w:r w:rsidR="00D304D6" w:rsidRPr="00D304D6">
        <w:rPr>
          <w:rFonts w:cs="Arial"/>
          <w:szCs w:val="24"/>
        </w:rPr>
        <w:t xml:space="preserve">It is advised to further concentrated R&amp;D activities be launched immediately possible in order to create technologies and interface designs that will revolutionize around the world. This market segment is expected to grow significantly, so it is crucial to create confined, appealing devices quickly, especially for growing markets. Sony can also successfully create a community for its mobile devices that is </w:t>
      </w:r>
      <w:proofErr w:type="gramStart"/>
      <w:r w:rsidR="00D304D6" w:rsidRPr="00D304D6">
        <w:rPr>
          <w:rFonts w:cs="Arial"/>
          <w:szCs w:val="24"/>
        </w:rPr>
        <w:t>similar to</w:t>
      </w:r>
      <w:proofErr w:type="gramEnd"/>
      <w:r w:rsidR="00D304D6" w:rsidRPr="00D304D6">
        <w:rPr>
          <w:rFonts w:cs="Arial"/>
          <w:szCs w:val="24"/>
        </w:rPr>
        <w:t xml:space="preserve"> Apple's iTunes by utilizing its enormous collection of music and video material.</w:t>
      </w:r>
      <w:r w:rsidR="00D304D6">
        <w:rPr>
          <w:rFonts w:cs="Arial"/>
          <w:szCs w:val="24"/>
        </w:rPr>
        <w:t xml:space="preserve"> </w:t>
      </w:r>
      <w:r w:rsidR="00D304D6" w:rsidRPr="00D304D6">
        <w:rPr>
          <w:rFonts w:cs="Arial"/>
          <w:szCs w:val="24"/>
        </w:rPr>
        <w:t xml:space="preserve">Additionally, electronic commerce is still relatively small in </w:t>
      </w:r>
      <w:proofErr w:type="gramStart"/>
      <w:r w:rsidR="00D304D6" w:rsidRPr="00D304D6">
        <w:rPr>
          <w:rFonts w:cs="Arial"/>
          <w:szCs w:val="24"/>
        </w:rPr>
        <w:t>both of these</w:t>
      </w:r>
      <w:proofErr w:type="gramEnd"/>
      <w:r w:rsidR="00D304D6" w:rsidRPr="00D304D6">
        <w:rPr>
          <w:rFonts w:cs="Arial"/>
          <w:szCs w:val="24"/>
        </w:rPr>
        <w:t xml:space="preserve"> sizable markets, giving Sony the opportunity to develop a user-friendly, safe digital transaction system that may employ fingerprint sensors. Sony already has a lot of expertise with touch &amp; go cards that use near-field communication (NFC). For instance, the introduction of SUICA in Japan for digital payments may be the key to boosting e-commerce in developing nations when paired with mobile communications</w:t>
      </w:r>
      <w:r w:rsidR="00872C90">
        <w:rPr>
          <w:rFonts w:cs="Arial"/>
          <w:szCs w:val="24"/>
        </w:rPr>
        <w:t xml:space="preserve"> (Georgia Tech, </w:t>
      </w:r>
      <w:r w:rsidR="00872C90" w:rsidRPr="00872C90">
        <w:rPr>
          <w:rFonts w:cs="Arial"/>
          <w:szCs w:val="24"/>
        </w:rPr>
        <w:t>n.d.</w:t>
      </w:r>
      <w:r w:rsidR="00872C90">
        <w:rPr>
          <w:rFonts w:cs="Arial"/>
          <w:szCs w:val="24"/>
        </w:rPr>
        <w:t>)</w:t>
      </w:r>
      <w:r w:rsidR="00D304D6" w:rsidRPr="00D304D6">
        <w:rPr>
          <w:rFonts w:cs="Arial"/>
          <w:szCs w:val="24"/>
        </w:rPr>
        <w:t>.</w:t>
      </w:r>
    </w:p>
    <w:p w:rsidR="004A4274" w:rsidRPr="005E642D" w:rsidRDefault="005E642D" w:rsidP="005E642D">
      <w:pPr>
        <w:pStyle w:val="Heading1"/>
        <w:spacing w:line="480" w:lineRule="auto"/>
        <w:jc w:val="both"/>
        <w:rPr>
          <w:rFonts w:ascii="Arial" w:hAnsi="Arial" w:cs="Arial"/>
          <w:b/>
          <w:bCs/>
          <w:color w:val="auto"/>
          <w:sz w:val="24"/>
          <w:szCs w:val="24"/>
        </w:rPr>
      </w:pPr>
      <w:bookmarkStart w:id="7" w:name="_Toc129306813"/>
      <w:r w:rsidRPr="005E642D">
        <w:rPr>
          <w:rFonts w:ascii="Arial" w:hAnsi="Arial" w:cs="Arial"/>
          <w:b/>
          <w:bCs/>
          <w:color w:val="auto"/>
          <w:sz w:val="24"/>
          <w:szCs w:val="24"/>
        </w:rPr>
        <w:t xml:space="preserve">5.0 </w:t>
      </w:r>
      <w:r w:rsidR="004A4274" w:rsidRPr="005E642D">
        <w:rPr>
          <w:rFonts w:ascii="Arial" w:hAnsi="Arial" w:cs="Arial"/>
          <w:b/>
          <w:bCs/>
          <w:color w:val="auto"/>
          <w:sz w:val="24"/>
          <w:szCs w:val="24"/>
        </w:rPr>
        <w:t>Conclusion</w:t>
      </w:r>
      <w:bookmarkEnd w:id="7"/>
    </w:p>
    <w:p w:rsidR="004A4274" w:rsidRDefault="00872C90" w:rsidP="00D304D6">
      <w:pPr>
        <w:spacing w:line="480" w:lineRule="auto"/>
        <w:ind w:firstLine="720"/>
        <w:jc w:val="both"/>
        <w:rPr>
          <w:rFonts w:cs="Arial"/>
          <w:szCs w:val="24"/>
        </w:rPr>
      </w:pPr>
      <w:r w:rsidRPr="00872C90">
        <w:rPr>
          <w:rFonts w:cs="Arial"/>
          <w:szCs w:val="24"/>
        </w:rPr>
        <w:t xml:space="preserve">As one of the most sought-after and prominent producers of communication, gaming systems, information technology, gadgets, and video for skilled markets and </w:t>
      </w:r>
      <w:r w:rsidRPr="00872C90">
        <w:rPr>
          <w:rFonts w:cs="Arial"/>
          <w:szCs w:val="24"/>
        </w:rPr>
        <w:lastRenderedPageBreak/>
        <w:t>consumers, Sony has become one of the richest and most likable companies in the world.</w:t>
      </w:r>
      <w:r>
        <w:rPr>
          <w:rFonts w:cs="Arial"/>
          <w:szCs w:val="24"/>
        </w:rPr>
        <w:t xml:space="preserve"> </w:t>
      </w:r>
      <w:r w:rsidR="008F4A0A" w:rsidRPr="008F4A0A">
        <w:rPr>
          <w:rFonts w:cs="Arial"/>
          <w:szCs w:val="24"/>
        </w:rPr>
        <w:t xml:space="preserve">Sony's position in the marketplace has considerably strengthened over the last few years. They have shown a determination to adapt to change and to face </w:t>
      </w:r>
      <w:r w:rsidRPr="008F4A0A">
        <w:rPr>
          <w:rFonts w:cs="Arial"/>
          <w:szCs w:val="24"/>
        </w:rPr>
        <w:t>obstacles,</w:t>
      </w:r>
      <w:r w:rsidR="008F4A0A" w:rsidRPr="008F4A0A">
        <w:rPr>
          <w:rFonts w:cs="Arial"/>
          <w:szCs w:val="24"/>
        </w:rPr>
        <w:t xml:space="preserve"> when necessary, but it appears that their capacity to thrive over the long term may rely on how well these changes work out for them. The main point is that customers should be conscious of all the benefits and restrictions of Sony before using its products in terms of price and longevity, especially with the use of smartphones and video gaming consoles. It is vital to recognize that Sony's situation fits Porter's Five Forces model. This conclusion is based on how the company has applied the model's five metrics to its activities over </w:t>
      </w:r>
      <w:proofErr w:type="gramStart"/>
      <w:r w:rsidR="008F4A0A" w:rsidRPr="008F4A0A">
        <w:rPr>
          <w:rFonts w:cs="Arial"/>
          <w:szCs w:val="24"/>
        </w:rPr>
        <w:t>a period of time</w:t>
      </w:r>
      <w:proofErr w:type="gramEnd"/>
      <w:r w:rsidR="008F4A0A" w:rsidRPr="008F4A0A">
        <w:rPr>
          <w:rFonts w:cs="Arial"/>
          <w:szCs w:val="24"/>
        </w:rPr>
        <w:t xml:space="preserve"> at different phases of progression.</w:t>
      </w:r>
    </w:p>
    <w:p w:rsidR="004154A1" w:rsidRDefault="00DD6890" w:rsidP="00D304D6">
      <w:pPr>
        <w:spacing w:line="480" w:lineRule="auto"/>
        <w:ind w:firstLine="720"/>
        <w:jc w:val="both"/>
        <w:rPr>
          <w:rFonts w:cs="Arial"/>
          <w:szCs w:val="24"/>
        </w:rPr>
      </w:pPr>
      <w:r w:rsidRPr="00DD6890">
        <w:rPr>
          <w:rFonts w:cs="Arial"/>
          <w:szCs w:val="24"/>
        </w:rPr>
        <w:t xml:space="preserve">The use of online advertising to attract its consumers is a vital component of Sony's business model and marketing </w:t>
      </w:r>
      <w:proofErr w:type="gramStart"/>
      <w:r w:rsidRPr="00DD6890">
        <w:rPr>
          <w:rFonts w:cs="Arial"/>
          <w:szCs w:val="24"/>
        </w:rPr>
        <w:t>plan..</w:t>
      </w:r>
      <w:proofErr w:type="gramEnd"/>
      <w:r>
        <w:rPr>
          <w:rFonts w:cs="Arial"/>
          <w:szCs w:val="24"/>
        </w:rPr>
        <w:t xml:space="preserve"> </w:t>
      </w:r>
      <w:r w:rsidRPr="00DD6890">
        <w:rPr>
          <w:rFonts w:cs="Arial"/>
          <w:szCs w:val="24"/>
        </w:rPr>
        <w:t>The ability of Sony to select the ideal blend of suggested universal and rigorous development strategies based on the current competitive and industry circumstances is one of the main factors contributing to its success</w:t>
      </w:r>
      <w:r w:rsidR="00872C90">
        <w:rPr>
          <w:rFonts w:cs="Arial"/>
          <w:szCs w:val="24"/>
        </w:rPr>
        <w:t xml:space="preserve"> (Shastri, 2021)</w:t>
      </w:r>
      <w:r w:rsidRPr="00DD6890">
        <w:rPr>
          <w:rFonts w:cs="Arial"/>
          <w:szCs w:val="24"/>
        </w:rPr>
        <w:t>. The analysis's overall conclusion is that the risks and expenses involved with each substantial development strategy differ, and the company's decision to use a particular intensive development strategy is related to its use of other, more general growth strategies.</w:t>
      </w:r>
    </w:p>
    <w:p w:rsidR="003B78DD" w:rsidRDefault="003B78DD" w:rsidP="00D304D6">
      <w:pPr>
        <w:spacing w:line="480" w:lineRule="auto"/>
        <w:ind w:firstLine="720"/>
        <w:jc w:val="both"/>
        <w:rPr>
          <w:rFonts w:cs="Arial"/>
          <w:szCs w:val="24"/>
        </w:rPr>
      </w:pPr>
    </w:p>
    <w:p w:rsidR="003B78DD" w:rsidRDefault="003B78DD" w:rsidP="00D304D6">
      <w:pPr>
        <w:spacing w:line="480" w:lineRule="auto"/>
        <w:ind w:firstLine="720"/>
        <w:jc w:val="both"/>
        <w:rPr>
          <w:rFonts w:cs="Arial"/>
          <w:szCs w:val="24"/>
        </w:rPr>
      </w:pPr>
    </w:p>
    <w:p w:rsidR="003B78DD" w:rsidRDefault="003B78DD" w:rsidP="00D304D6">
      <w:pPr>
        <w:spacing w:line="480" w:lineRule="auto"/>
        <w:ind w:firstLine="720"/>
        <w:jc w:val="both"/>
        <w:rPr>
          <w:rFonts w:cs="Arial"/>
          <w:szCs w:val="24"/>
        </w:rPr>
      </w:pPr>
    </w:p>
    <w:p w:rsidR="003B78DD" w:rsidRDefault="003B78DD" w:rsidP="00D304D6">
      <w:pPr>
        <w:spacing w:line="480" w:lineRule="auto"/>
        <w:ind w:firstLine="720"/>
        <w:jc w:val="both"/>
        <w:rPr>
          <w:rFonts w:cs="Arial"/>
          <w:szCs w:val="24"/>
        </w:rPr>
      </w:pPr>
    </w:p>
    <w:p w:rsidR="003B78DD" w:rsidRPr="000C3722" w:rsidRDefault="003B78DD" w:rsidP="00026551">
      <w:pPr>
        <w:spacing w:line="480" w:lineRule="auto"/>
        <w:jc w:val="both"/>
        <w:rPr>
          <w:rFonts w:cs="Arial"/>
          <w:szCs w:val="24"/>
        </w:rPr>
      </w:pPr>
    </w:p>
    <w:p w:rsidR="004A4274" w:rsidRPr="005E642D" w:rsidRDefault="005E642D" w:rsidP="005E642D">
      <w:pPr>
        <w:pStyle w:val="Heading1"/>
        <w:spacing w:line="480" w:lineRule="auto"/>
        <w:jc w:val="both"/>
        <w:rPr>
          <w:rFonts w:ascii="Arial" w:hAnsi="Arial" w:cs="Arial"/>
          <w:b/>
          <w:bCs/>
          <w:color w:val="auto"/>
          <w:sz w:val="24"/>
          <w:szCs w:val="24"/>
        </w:rPr>
      </w:pPr>
      <w:bookmarkStart w:id="8" w:name="_Toc129306814"/>
      <w:r>
        <w:rPr>
          <w:rFonts w:ascii="Arial" w:hAnsi="Arial" w:cs="Arial"/>
          <w:b/>
          <w:bCs/>
          <w:color w:val="auto"/>
          <w:sz w:val="24"/>
          <w:szCs w:val="24"/>
        </w:rPr>
        <w:lastRenderedPageBreak/>
        <w:t xml:space="preserve">6.0 </w:t>
      </w:r>
      <w:r w:rsidR="004A4274" w:rsidRPr="005E642D">
        <w:rPr>
          <w:rFonts w:ascii="Arial" w:hAnsi="Arial" w:cs="Arial"/>
          <w:b/>
          <w:bCs/>
          <w:color w:val="auto"/>
          <w:sz w:val="24"/>
          <w:szCs w:val="24"/>
        </w:rPr>
        <w:t>References</w:t>
      </w:r>
      <w:bookmarkEnd w:id="8"/>
    </w:p>
    <w:p w:rsidR="00F967DD" w:rsidRPr="00F967DD" w:rsidRDefault="00F967DD" w:rsidP="004154A1">
      <w:pPr>
        <w:pStyle w:val="ListParagraph"/>
        <w:numPr>
          <w:ilvl w:val="0"/>
          <w:numId w:val="1"/>
        </w:numPr>
        <w:spacing w:line="480" w:lineRule="auto"/>
        <w:ind w:left="284" w:hanging="284"/>
        <w:jc w:val="both"/>
        <w:rPr>
          <w:rStyle w:val="Hyperlink"/>
          <w:rFonts w:cs="Arial"/>
          <w:color w:val="auto"/>
          <w:szCs w:val="24"/>
          <w:u w:val="none"/>
        </w:rPr>
      </w:pPr>
      <w:r w:rsidRPr="00C82949">
        <w:rPr>
          <w:rFonts w:cs="Arial"/>
          <w:szCs w:val="24"/>
        </w:rPr>
        <w:t xml:space="preserve">Bruin, L. de. (2020). Porter's five forces explained with examples: B2U - Business-to-you.com. Available at: </w:t>
      </w:r>
      <w:hyperlink r:id="rId10" w:history="1">
        <w:r w:rsidRPr="00C82949">
          <w:rPr>
            <w:rStyle w:val="Hyperlink"/>
            <w:rFonts w:cs="Arial"/>
            <w:szCs w:val="24"/>
          </w:rPr>
          <w:t>https://www.business-to-you.com/porters-five-forces/</w:t>
        </w:r>
      </w:hyperlink>
    </w:p>
    <w:p w:rsidR="00F967DD" w:rsidRPr="00F967DD" w:rsidRDefault="00F967DD" w:rsidP="004154A1">
      <w:pPr>
        <w:pStyle w:val="ListParagraph"/>
        <w:numPr>
          <w:ilvl w:val="0"/>
          <w:numId w:val="1"/>
        </w:numPr>
        <w:spacing w:line="480" w:lineRule="auto"/>
        <w:ind w:left="284" w:hanging="284"/>
        <w:jc w:val="both"/>
        <w:rPr>
          <w:rStyle w:val="Hyperlink"/>
          <w:rFonts w:cs="Arial"/>
          <w:color w:val="auto"/>
          <w:szCs w:val="24"/>
          <w:u w:val="none"/>
        </w:rPr>
      </w:pPr>
      <w:r w:rsidRPr="004154A1">
        <w:rPr>
          <w:rFonts w:cs="Arial"/>
          <w:szCs w:val="24"/>
        </w:rPr>
        <w:t xml:space="preserve">Cannon, H. (2017). [PDF] The Media Backbone Enterprise Management System. A business perspective - free download PDF. [PDF] The Media Backbone Enterprise Management System. A Business Perspective - Free Download PDF. </w:t>
      </w:r>
      <w:r>
        <w:rPr>
          <w:rFonts w:cs="Arial"/>
          <w:szCs w:val="24"/>
        </w:rPr>
        <w:t>Available at:</w:t>
      </w:r>
      <w:r w:rsidRPr="004154A1">
        <w:rPr>
          <w:rFonts w:cs="Arial"/>
          <w:szCs w:val="24"/>
        </w:rPr>
        <w:t xml:space="preserve"> </w:t>
      </w:r>
      <w:hyperlink r:id="rId11" w:history="1">
        <w:r w:rsidRPr="006360FB">
          <w:rPr>
            <w:rStyle w:val="Hyperlink"/>
            <w:rFonts w:cs="Arial"/>
            <w:szCs w:val="24"/>
          </w:rPr>
          <w:t>https://silo.tips/download/the-media-backbone-enterprise-management-system-a-business-perspective</w:t>
        </w:r>
      </w:hyperlink>
    </w:p>
    <w:p w:rsidR="00F967DD" w:rsidRPr="00F967DD" w:rsidRDefault="00F967DD" w:rsidP="004154A1">
      <w:pPr>
        <w:pStyle w:val="ListParagraph"/>
        <w:numPr>
          <w:ilvl w:val="0"/>
          <w:numId w:val="1"/>
        </w:numPr>
        <w:spacing w:line="480" w:lineRule="auto"/>
        <w:ind w:left="284" w:hanging="284"/>
        <w:jc w:val="both"/>
        <w:rPr>
          <w:rStyle w:val="Hyperlink"/>
          <w:rFonts w:cs="Arial"/>
          <w:color w:val="auto"/>
          <w:szCs w:val="24"/>
          <w:u w:val="none"/>
        </w:rPr>
      </w:pPr>
      <w:r w:rsidRPr="004154A1">
        <w:rPr>
          <w:rFonts w:cs="Arial"/>
          <w:szCs w:val="24"/>
        </w:rPr>
        <w:t xml:space="preserve">Francis, A. (2020). Case study: Business strategy of Sony Corporation. MBA Knowledge Base. </w:t>
      </w:r>
      <w:r>
        <w:rPr>
          <w:rFonts w:cs="Arial"/>
          <w:szCs w:val="24"/>
        </w:rPr>
        <w:t>Available at:</w:t>
      </w:r>
      <w:r w:rsidRPr="004154A1">
        <w:rPr>
          <w:rFonts w:cs="Arial"/>
          <w:szCs w:val="24"/>
        </w:rPr>
        <w:t xml:space="preserve"> </w:t>
      </w:r>
      <w:hyperlink r:id="rId12" w:history="1">
        <w:r w:rsidRPr="006360FB">
          <w:rPr>
            <w:rStyle w:val="Hyperlink"/>
            <w:rFonts w:cs="Arial"/>
            <w:szCs w:val="24"/>
          </w:rPr>
          <w:t>https://www.mbaknol.com/management-case-studies/case-study-business-strategy-of-sony-corporation/</w:t>
        </w:r>
      </w:hyperlink>
    </w:p>
    <w:p w:rsidR="00F967DD" w:rsidRPr="00F967DD" w:rsidRDefault="00F967DD" w:rsidP="004154A1">
      <w:pPr>
        <w:pStyle w:val="ListParagraph"/>
        <w:numPr>
          <w:ilvl w:val="0"/>
          <w:numId w:val="1"/>
        </w:numPr>
        <w:spacing w:line="480" w:lineRule="auto"/>
        <w:ind w:left="284" w:hanging="284"/>
        <w:jc w:val="both"/>
        <w:rPr>
          <w:rStyle w:val="Hyperlink"/>
          <w:rFonts w:cs="Arial"/>
          <w:color w:val="auto"/>
          <w:szCs w:val="24"/>
          <w:u w:val="none"/>
        </w:rPr>
      </w:pPr>
      <w:r>
        <w:rPr>
          <w:rFonts w:cs="Arial"/>
          <w:szCs w:val="24"/>
        </w:rPr>
        <w:t>Georgia Tech.</w:t>
      </w:r>
      <w:r w:rsidRPr="00872C90">
        <w:rPr>
          <w:rFonts w:cs="Arial"/>
          <w:szCs w:val="24"/>
        </w:rPr>
        <w:t xml:space="preserve"> (n.d.). The </w:t>
      </w:r>
      <w:proofErr w:type="spellStart"/>
      <w:r w:rsidRPr="00872C90">
        <w:rPr>
          <w:rFonts w:cs="Arial"/>
          <w:szCs w:val="24"/>
        </w:rPr>
        <w:t>Suica</w:t>
      </w:r>
      <w:proofErr w:type="spellEnd"/>
      <w:r w:rsidRPr="00872C90">
        <w:rPr>
          <w:rFonts w:cs="Arial"/>
          <w:szCs w:val="24"/>
        </w:rPr>
        <w:t xml:space="preserve"> Life: </w:t>
      </w:r>
      <w:proofErr w:type="gramStart"/>
      <w:r w:rsidRPr="00872C90">
        <w:rPr>
          <w:rFonts w:cs="Arial"/>
          <w:szCs w:val="24"/>
        </w:rPr>
        <w:t>Taking a Look</w:t>
      </w:r>
      <w:proofErr w:type="gramEnd"/>
      <w:r w:rsidRPr="00872C90">
        <w:rPr>
          <w:rFonts w:cs="Arial"/>
          <w:szCs w:val="24"/>
        </w:rPr>
        <w:t xml:space="preserve"> at Japan’s Innovations</w:t>
      </w:r>
      <w:r>
        <w:rPr>
          <w:rFonts w:cs="Arial"/>
          <w:szCs w:val="24"/>
        </w:rPr>
        <w:t xml:space="preserve">. </w:t>
      </w:r>
      <w:r w:rsidRPr="00872C90">
        <w:rPr>
          <w:rFonts w:cs="Arial"/>
          <w:szCs w:val="24"/>
        </w:rPr>
        <w:t xml:space="preserve">Available at: </w:t>
      </w:r>
      <w:hyperlink r:id="rId13" w:history="1">
        <w:r w:rsidRPr="006360FB">
          <w:rPr>
            <w:rStyle w:val="Hyperlink"/>
            <w:rFonts w:cs="Arial"/>
            <w:szCs w:val="24"/>
          </w:rPr>
          <w:t>https://coordinates.ce.gatech.edu/japan-sustainable-development/suica-life-taking-look-japans-innovations</w:t>
        </w:r>
      </w:hyperlink>
    </w:p>
    <w:p w:rsidR="00F967DD" w:rsidRPr="00F967DD" w:rsidRDefault="00F967DD" w:rsidP="00F967DD">
      <w:pPr>
        <w:pStyle w:val="ListParagraph"/>
        <w:numPr>
          <w:ilvl w:val="0"/>
          <w:numId w:val="1"/>
        </w:numPr>
        <w:tabs>
          <w:tab w:val="left" w:pos="284"/>
        </w:tabs>
        <w:spacing w:line="480" w:lineRule="auto"/>
        <w:ind w:left="284" w:hanging="284"/>
        <w:jc w:val="both"/>
        <w:rPr>
          <w:rFonts w:cs="Arial"/>
          <w:szCs w:val="24"/>
        </w:rPr>
      </w:pPr>
      <w:r w:rsidRPr="000D7D3E">
        <w:rPr>
          <w:rFonts w:cs="Arial"/>
          <w:szCs w:val="24"/>
        </w:rPr>
        <w:t>Kale, V. (2018). Enterprise Process Management Systems: Engineering Process-Centric Enterprise Systems Using BPMN 2. 0. Milton: Chapman and Hall/CRC.</w:t>
      </w:r>
    </w:p>
    <w:p w:rsidR="004154A1" w:rsidRDefault="00B763A5" w:rsidP="004154A1">
      <w:pPr>
        <w:pStyle w:val="ListParagraph"/>
        <w:numPr>
          <w:ilvl w:val="0"/>
          <w:numId w:val="1"/>
        </w:numPr>
        <w:spacing w:line="480" w:lineRule="auto"/>
        <w:ind w:left="284" w:hanging="284"/>
        <w:jc w:val="both"/>
        <w:rPr>
          <w:rFonts w:cs="Arial"/>
          <w:szCs w:val="24"/>
        </w:rPr>
      </w:pPr>
      <w:r w:rsidRPr="004154A1">
        <w:rPr>
          <w:rFonts w:cs="Arial"/>
          <w:szCs w:val="24"/>
        </w:rPr>
        <w:t xml:space="preserve">M. M. Maulana, A. I. </w:t>
      </w:r>
      <w:proofErr w:type="spellStart"/>
      <w:r w:rsidRPr="004154A1">
        <w:rPr>
          <w:rFonts w:cs="Arial"/>
          <w:szCs w:val="24"/>
        </w:rPr>
        <w:t>Suroso</w:t>
      </w:r>
      <w:proofErr w:type="spellEnd"/>
      <w:r w:rsidRPr="004154A1">
        <w:rPr>
          <w:rFonts w:cs="Arial"/>
          <w:szCs w:val="24"/>
        </w:rPr>
        <w:t xml:space="preserve">, Y. </w:t>
      </w:r>
      <w:proofErr w:type="spellStart"/>
      <w:r w:rsidRPr="004154A1">
        <w:rPr>
          <w:rFonts w:cs="Arial"/>
          <w:szCs w:val="24"/>
        </w:rPr>
        <w:t>Nurhadryani</w:t>
      </w:r>
      <w:proofErr w:type="spellEnd"/>
      <w:r w:rsidRPr="004154A1">
        <w:rPr>
          <w:rFonts w:cs="Arial"/>
          <w:szCs w:val="24"/>
        </w:rPr>
        <w:t xml:space="preserve"> and K. B. Seminar, "Enterprise System </w:t>
      </w:r>
      <w:proofErr w:type="spellStart"/>
      <w:r w:rsidRPr="004154A1">
        <w:rPr>
          <w:rFonts w:cs="Arial"/>
          <w:szCs w:val="24"/>
        </w:rPr>
        <w:t>Modeling</w:t>
      </w:r>
      <w:proofErr w:type="spellEnd"/>
      <w:r w:rsidRPr="004154A1">
        <w:rPr>
          <w:rFonts w:cs="Arial"/>
          <w:szCs w:val="24"/>
        </w:rPr>
        <w:t xml:space="preserve"> for Business Licensing Services," 2021 International Conference on Informatics, Multimedia, Cyber and Information System</w:t>
      </w:r>
      <w:r w:rsidR="004154A1">
        <w:rPr>
          <w:rFonts w:cs="Arial"/>
          <w:szCs w:val="24"/>
        </w:rPr>
        <w:t>.</w:t>
      </w:r>
    </w:p>
    <w:p w:rsidR="00F967DD" w:rsidRDefault="00F967DD" w:rsidP="00F967DD">
      <w:pPr>
        <w:pStyle w:val="ListParagraph"/>
        <w:numPr>
          <w:ilvl w:val="0"/>
          <w:numId w:val="1"/>
        </w:numPr>
        <w:spacing w:line="480" w:lineRule="auto"/>
        <w:ind w:left="426" w:hanging="426"/>
        <w:jc w:val="both"/>
        <w:rPr>
          <w:rFonts w:cs="Arial"/>
          <w:szCs w:val="24"/>
        </w:rPr>
      </w:pPr>
      <w:r w:rsidRPr="003B78DD">
        <w:rPr>
          <w:rFonts w:cs="Arial"/>
          <w:szCs w:val="24"/>
        </w:rPr>
        <w:t>Ma, H. (2004), "Toward global competitive advantage: Creation, competition, cooperation, and co</w:t>
      </w:r>
      <w:r w:rsidRPr="003B78DD">
        <w:rPr>
          <w:rFonts w:ascii="Cambria Math" w:hAnsi="Cambria Math" w:cs="Cambria Math"/>
          <w:szCs w:val="24"/>
        </w:rPr>
        <w:t>‐</w:t>
      </w:r>
      <w:r w:rsidRPr="003B78DD">
        <w:rPr>
          <w:rFonts w:cs="Arial"/>
          <w:szCs w:val="24"/>
        </w:rPr>
        <w:t xml:space="preserve">option", Management Decision, Vol. 42 No. 7, pp. 907-924. </w:t>
      </w:r>
      <w:hyperlink r:id="rId14" w:history="1">
        <w:r w:rsidRPr="006360FB">
          <w:rPr>
            <w:rStyle w:val="Hyperlink"/>
            <w:rFonts w:cs="Arial"/>
            <w:szCs w:val="24"/>
          </w:rPr>
          <w:t>https://doi.org/10.1108/00251740410550961</w:t>
        </w:r>
      </w:hyperlink>
      <w:r>
        <w:rPr>
          <w:rFonts w:cs="Arial"/>
          <w:szCs w:val="24"/>
        </w:rPr>
        <w:t xml:space="preserve"> </w:t>
      </w:r>
    </w:p>
    <w:p w:rsidR="00F967DD" w:rsidRDefault="00F967DD" w:rsidP="00F967DD">
      <w:pPr>
        <w:pStyle w:val="ListParagraph"/>
        <w:numPr>
          <w:ilvl w:val="0"/>
          <w:numId w:val="1"/>
        </w:numPr>
        <w:spacing w:line="480" w:lineRule="auto"/>
        <w:ind w:left="426" w:hanging="426"/>
        <w:jc w:val="both"/>
        <w:rPr>
          <w:rFonts w:cs="Arial"/>
          <w:szCs w:val="24"/>
        </w:rPr>
      </w:pPr>
      <w:r w:rsidRPr="004154A1">
        <w:rPr>
          <w:rFonts w:cs="Arial"/>
          <w:szCs w:val="24"/>
        </w:rPr>
        <w:t xml:space="preserve">Martin, V. (2019). Samsung's Generic Competitive Strategy Intensive Growth Strategies. </w:t>
      </w:r>
      <w:proofErr w:type="spellStart"/>
      <w:r w:rsidRPr="004154A1">
        <w:rPr>
          <w:rFonts w:cs="Arial"/>
          <w:szCs w:val="24"/>
        </w:rPr>
        <w:t>Panmore</w:t>
      </w:r>
      <w:proofErr w:type="spellEnd"/>
      <w:r w:rsidRPr="004154A1">
        <w:rPr>
          <w:rFonts w:cs="Arial"/>
          <w:szCs w:val="24"/>
        </w:rPr>
        <w:t xml:space="preserve"> Institute. </w:t>
      </w:r>
      <w:r>
        <w:rPr>
          <w:rFonts w:cs="Arial"/>
          <w:szCs w:val="24"/>
        </w:rPr>
        <w:t xml:space="preserve">Available at: </w:t>
      </w:r>
      <w:hyperlink r:id="rId15" w:history="1">
        <w:r w:rsidRPr="006360FB">
          <w:rPr>
            <w:rStyle w:val="Hyperlink"/>
            <w:rFonts w:cs="Arial"/>
            <w:szCs w:val="24"/>
          </w:rPr>
          <w:t>https://www.samsung.com/my/about-us/company-info/</w:t>
        </w:r>
      </w:hyperlink>
      <w:r>
        <w:rPr>
          <w:rFonts w:cs="Arial"/>
          <w:szCs w:val="24"/>
        </w:rPr>
        <w:t xml:space="preserve"> </w:t>
      </w:r>
    </w:p>
    <w:p w:rsidR="00F967DD" w:rsidRPr="00F967DD" w:rsidRDefault="00F967DD" w:rsidP="00F967DD">
      <w:pPr>
        <w:pStyle w:val="ListParagraph"/>
        <w:numPr>
          <w:ilvl w:val="0"/>
          <w:numId w:val="1"/>
        </w:numPr>
        <w:spacing w:line="480" w:lineRule="auto"/>
        <w:ind w:left="284" w:hanging="284"/>
        <w:jc w:val="both"/>
        <w:rPr>
          <w:rFonts w:cs="Arial"/>
          <w:szCs w:val="24"/>
        </w:rPr>
      </w:pPr>
      <w:r w:rsidRPr="00C82949">
        <w:rPr>
          <w:rFonts w:cs="Arial"/>
          <w:szCs w:val="24"/>
        </w:rPr>
        <w:lastRenderedPageBreak/>
        <w:t>Meyer, P. (201</w:t>
      </w:r>
      <w:r>
        <w:rPr>
          <w:rFonts w:cs="Arial"/>
          <w:szCs w:val="24"/>
        </w:rPr>
        <w:t>7</w:t>
      </w:r>
      <w:r w:rsidRPr="00C82949">
        <w:rPr>
          <w:rFonts w:cs="Arial"/>
          <w:szCs w:val="24"/>
        </w:rPr>
        <w:t xml:space="preserve">). Sony’s Generic Strategy &amp; Intensive Growth Strategies. [online] </w:t>
      </w:r>
      <w:proofErr w:type="spellStart"/>
      <w:r w:rsidRPr="00C82949">
        <w:rPr>
          <w:rFonts w:cs="Arial"/>
          <w:szCs w:val="24"/>
        </w:rPr>
        <w:t>Panmore</w:t>
      </w:r>
      <w:proofErr w:type="spellEnd"/>
      <w:r w:rsidRPr="00C82949">
        <w:rPr>
          <w:rFonts w:cs="Arial"/>
          <w:szCs w:val="24"/>
        </w:rPr>
        <w:t xml:space="preserve"> Institute. Available at: </w:t>
      </w:r>
      <w:hyperlink r:id="rId16" w:anchor=":~:text=Sony" w:history="1">
        <w:r w:rsidRPr="006360FB">
          <w:rPr>
            <w:rStyle w:val="Hyperlink"/>
            <w:rFonts w:cs="Arial"/>
            <w:szCs w:val="24"/>
          </w:rPr>
          <w:t>https://panmore.com/sony-generic-strategy-intensive-growth-strategies#:~:text=Sony</w:t>
        </w:r>
      </w:hyperlink>
      <w:r w:rsidRPr="00C82949">
        <w:rPr>
          <w:rFonts w:cs="Arial"/>
          <w:szCs w:val="24"/>
        </w:rPr>
        <w:t>.</w:t>
      </w:r>
      <w:r>
        <w:rPr>
          <w:rFonts w:cs="Arial"/>
          <w:szCs w:val="24"/>
        </w:rPr>
        <w:t xml:space="preserve"> </w:t>
      </w:r>
    </w:p>
    <w:p w:rsidR="00F967DD" w:rsidRPr="00F967DD" w:rsidRDefault="00F967DD" w:rsidP="00F967DD">
      <w:pPr>
        <w:pStyle w:val="ListParagraph"/>
        <w:numPr>
          <w:ilvl w:val="0"/>
          <w:numId w:val="1"/>
        </w:numPr>
        <w:spacing w:line="480" w:lineRule="auto"/>
        <w:ind w:left="426" w:hanging="426"/>
        <w:jc w:val="both"/>
        <w:rPr>
          <w:rStyle w:val="Hyperlink"/>
          <w:rFonts w:cs="Arial"/>
          <w:color w:val="auto"/>
          <w:szCs w:val="24"/>
          <w:u w:val="none"/>
        </w:rPr>
      </w:pPr>
      <w:r>
        <w:rPr>
          <w:rFonts w:cs="Arial"/>
          <w:szCs w:val="24"/>
        </w:rPr>
        <w:t xml:space="preserve">Morelli, M. (2014). Sony Exits PCs as Apple Inc. Bucks the Trend. </w:t>
      </w:r>
      <w:proofErr w:type="spellStart"/>
      <w:proofErr w:type="gramStart"/>
      <w:r>
        <w:rPr>
          <w:rFonts w:cs="Arial"/>
          <w:szCs w:val="24"/>
        </w:rPr>
        <w:t>Yahoo!Finance</w:t>
      </w:r>
      <w:proofErr w:type="spellEnd"/>
      <w:proofErr w:type="gramEnd"/>
      <w:r>
        <w:rPr>
          <w:rFonts w:cs="Arial"/>
          <w:szCs w:val="24"/>
        </w:rPr>
        <w:t xml:space="preserve">. Available at: </w:t>
      </w:r>
      <w:hyperlink r:id="rId17" w:history="1">
        <w:r w:rsidRPr="006360FB">
          <w:rPr>
            <w:rStyle w:val="Hyperlink"/>
            <w:rFonts w:cs="Arial"/>
            <w:szCs w:val="24"/>
          </w:rPr>
          <w:t>https://uk.finance.yahoo.com/news/2014-02-13-sony-exits-pcs.html?guccounter=1&amp;guce_referrer=aHR0cHM6Ly93d3cuZ29vZ2xlLmNvbS8&amp;guce_referrer_sig=AQAAAA8v1TdaZFd2_FW0ADy_bNY_SPZd0oTbs6MbC_UUJxHzJ3dgeOExBBUIi-Hl70DXQvWgIlrwtiMxKgO35dNaMn99MS7AJ69DxRM20mSqc-_PTucjglhlfvztdpm9-NqGEp78brETs9QY9DSjqH6OEmXyKy3HxAJ5K6nBl3BoUbKy</w:t>
        </w:r>
      </w:hyperlink>
    </w:p>
    <w:p w:rsidR="00F967DD" w:rsidRPr="00A92274" w:rsidRDefault="00F967DD" w:rsidP="00F967DD">
      <w:pPr>
        <w:pStyle w:val="ListParagraph"/>
        <w:numPr>
          <w:ilvl w:val="0"/>
          <w:numId w:val="1"/>
        </w:numPr>
        <w:spacing w:line="480" w:lineRule="auto"/>
        <w:ind w:left="426" w:hanging="426"/>
        <w:jc w:val="both"/>
        <w:rPr>
          <w:rFonts w:cs="Arial"/>
          <w:szCs w:val="24"/>
        </w:rPr>
      </w:pPr>
      <w:r w:rsidRPr="008372B1">
        <w:rPr>
          <w:rFonts w:cs="Arial"/>
          <w:szCs w:val="24"/>
        </w:rPr>
        <w:t>Pisano, V</w:t>
      </w:r>
      <w:r>
        <w:rPr>
          <w:rFonts w:cs="Arial"/>
          <w:szCs w:val="24"/>
        </w:rPr>
        <w:t>.</w:t>
      </w:r>
      <w:r w:rsidRPr="008372B1">
        <w:rPr>
          <w:rFonts w:cs="Arial"/>
          <w:szCs w:val="24"/>
        </w:rPr>
        <w:t xml:space="preserve"> &amp; Hitt, M. (2012). What is competitive strategy? Origins and developments of a relevant research area in strategic management. Handbook of Research on Competitive Strategy. 21-44. </w:t>
      </w:r>
      <w:r>
        <w:rPr>
          <w:rFonts w:cs="Arial"/>
          <w:szCs w:val="24"/>
        </w:rPr>
        <w:t xml:space="preserve">Available at: </w:t>
      </w:r>
      <w:hyperlink r:id="rId18" w:history="1">
        <w:r w:rsidRPr="006360FB">
          <w:rPr>
            <w:rStyle w:val="Hyperlink"/>
            <w:rFonts w:cs="Arial"/>
            <w:szCs w:val="24"/>
          </w:rPr>
          <w:t>https://www.researchgate.net/publication/281764111_What_is_competitive_strategy_Origins_and_developments_of_a_relevant_research_area_in_strategic_management</w:t>
        </w:r>
      </w:hyperlink>
      <w:r>
        <w:rPr>
          <w:rFonts w:cs="Arial"/>
          <w:szCs w:val="24"/>
        </w:rPr>
        <w:t xml:space="preserve"> </w:t>
      </w:r>
    </w:p>
    <w:p w:rsidR="00F967DD" w:rsidRPr="00F967DD" w:rsidRDefault="00F967DD" w:rsidP="00F967DD">
      <w:pPr>
        <w:pStyle w:val="ListParagraph"/>
        <w:numPr>
          <w:ilvl w:val="0"/>
          <w:numId w:val="1"/>
        </w:numPr>
        <w:spacing w:line="480" w:lineRule="auto"/>
        <w:ind w:left="426" w:hanging="426"/>
        <w:jc w:val="both"/>
        <w:rPr>
          <w:rStyle w:val="Hyperlink"/>
          <w:rFonts w:cs="Arial"/>
          <w:color w:val="auto"/>
          <w:szCs w:val="24"/>
          <w:u w:val="none"/>
        </w:rPr>
      </w:pPr>
      <w:r w:rsidRPr="00C82949">
        <w:rPr>
          <w:rFonts w:cs="Arial"/>
          <w:szCs w:val="24"/>
        </w:rPr>
        <w:t xml:space="preserve">Referenceforbusiness.com. (2019). Sony Corporation - Company Profile, Information, Business Description, History, Background Information on Sony Corporation. [online] Available at: </w:t>
      </w:r>
      <w:hyperlink r:id="rId19" w:history="1">
        <w:r w:rsidRPr="006360FB">
          <w:rPr>
            <w:rStyle w:val="Hyperlink"/>
            <w:rFonts w:cs="Arial"/>
            <w:szCs w:val="24"/>
          </w:rPr>
          <w:t>https://www.referenceforbusiness.com/history2/61/Sony-Corporation.html</w:t>
        </w:r>
      </w:hyperlink>
    </w:p>
    <w:p w:rsidR="00F967DD" w:rsidRDefault="00F967DD" w:rsidP="00F967DD">
      <w:pPr>
        <w:pStyle w:val="ListParagraph"/>
        <w:numPr>
          <w:ilvl w:val="0"/>
          <w:numId w:val="1"/>
        </w:numPr>
        <w:spacing w:line="480" w:lineRule="auto"/>
        <w:ind w:left="426" w:hanging="426"/>
        <w:jc w:val="both"/>
        <w:rPr>
          <w:rFonts w:cs="Arial"/>
          <w:szCs w:val="24"/>
        </w:rPr>
      </w:pPr>
      <w:r w:rsidRPr="004154A1">
        <w:rPr>
          <w:rFonts w:cs="Arial"/>
          <w:szCs w:val="24"/>
        </w:rPr>
        <w:t xml:space="preserve">Shastri, A. (2022). Detailed Swot Analysis of Sony Corporation - 2022 update. IIDE. </w:t>
      </w:r>
      <w:r>
        <w:rPr>
          <w:rFonts w:cs="Arial"/>
          <w:szCs w:val="24"/>
        </w:rPr>
        <w:t>Available at:</w:t>
      </w:r>
      <w:r w:rsidRPr="004154A1">
        <w:rPr>
          <w:rFonts w:cs="Arial"/>
          <w:szCs w:val="24"/>
        </w:rPr>
        <w:t xml:space="preserve"> </w:t>
      </w:r>
      <w:hyperlink r:id="rId20" w:history="1">
        <w:r w:rsidRPr="006C6025">
          <w:rPr>
            <w:rStyle w:val="Hyperlink"/>
            <w:rFonts w:cs="Arial"/>
            <w:szCs w:val="24"/>
          </w:rPr>
          <w:t>https://iide.co/case-studies/swot-analysis-of-sony-corporation/</w:t>
        </w:r>
      </w:hyperlink>
    </w:p>
    <w:p w:rsidR="00F967DD" w:rsidRDefault="00F967DD" w:rsidP="00F967DD">
      <w:pPr>
        <w:pStyle w:val="ListParagraph"/>
        <w:numPr>
          <w:ilvl w:val="0"/>
          <w:numId w:val="1"/>
        </w:numPr>
        <w:spacing w:line="480" w:lineRule="auto"/>
        <w:ind w:left="426" w:hanging="426"/>
        <w:jc w:val="both"/>
        <w:rPr>
          <w:rFonts w:cs="Arial"/>
          <w:szCs w:val="24"/>
        </w:rPr>
      </w:pPr>
      <w:r w:rsidRPr="00DD6890">
        <w:rPr>
          <w:rFonts w:cs="Arial"/>
          <w:szCs w:val="24"/>
        </w:rPr>
        <w:t>Shastri, A. (</w:t>
      </w:r>
      <w:r>
        <w:rPr>
          <w:rFonts w:cs="Arial"/>
          <w:szCs w:val="24"/>
        </w:rPr>
        <w:t>2021</w:t>
      </w:r>
      <w:r w:rsidRPr="00DD6890">
        <w:rPr>
          <w:rFonts w:cs="Arial"/>
          <w:szCs w:val="24"/>
        </w:rPr>
        <w:t xml:space="preserve">). The Business Model </w:t>
      </w:r>
      <w:proofErr w:type="gramStart"/>
      <w:r w:rsidRPr="00DD6890">
        <w:rPr>
          <w:rFonts w:cs="Arial"/>
          <w:szCs w:val="24"/>
        </w:rPr>
        <w:t>Of</w:t>
      </w:r>
      <w:proofErr w:type="gramEnd"/>
      <w:r w:rsidRPr="00DD6890">
        <w:rPr>
          <w:rFonts w:cs="Arial"/>
          <w:szCs w:val="24"/>
        </w:rPr>
        <w:t xml:space="preserve"> Sony Explained | IIDE. [online] </w:t>
      </w:r>
      <w:proofErr w:type="spellStart"/>
      <w:r w:rsidRPr="00DD6890">
        <w:rPr>
          <w:rFonts w:cs="Arial"/>
          <w:szCs w:val="24"/>
        </w:rPr>
        <w:t>Iide</w:t>
      </w:r>
      <w:proofErr w:type="spellEnd"/>
      <w:r w:rsidRPr="00DD6890">
        <w:rPr>
          <w:rFonts w:cs="Arial"/>
          <w:szCs w:val="24"/>
        </w:rPr>
        <w:t xml:space="preserve">. </w:t>
      </w:r>
      <w:r>
        <w:rPr>
          <w:rFonts w:cs="Arial"/>
          <w:szCs w:val="24"/>
        </w:rPr>
        <w:t>Available at:</w:t>
      </w:r>
      <w:r w:rsidRPr="00DD6890">
        <w:rPr>
          <w:rFonts w:cs="Arial"/>
          <w:szCs w:val="24"/>
        </w:rPr>
        <w:t xml:space="preserve"> </w:t>
      </w:r>
      <w:hyperlink r:id="rId21" w:history="1">
        <w:r w:rsidRPr="006360FB">
          <w:rPr>
            <w:rStyle w:val="Hyperlink"/>
            <w:rFonts w:cs="Arial"/>
            <w:szCs w:val="24"/>
          </w:rPr>
          <w:t>https://iide.co/case-studies/business-model-of-sony/</w:t>
        </w:r>
      </w:hyperlink>
      <w:r w:rsidRPr="00DD6890">
        <w:rPr>
          <w:rFonts w:cs="Arial"/>
          <w:szCs w:val="24"/>
        </w:rPr>
        <w:t>.</w:t>
      </w:r>
      <w:r>
        <w:rPr>
          <w:rFonts w:cs="Arial"/>
          <w:szCs w:val="24"/>
        </w:rPr>
        <w:t xml:space="preserve"> </w:t>
      </w:r>
    </w:p>
    <w:p w:rsidR="00F967DD" w:rsidRPr="000D7D3E" w:rsidRDefault="00F967DD" w:rsidP="00F967DD">
      <w:pPr>
        <w:pStyle w:val="ListParagraph"/>
        <w:numPr>
          <w:ilvl w:val="0"/>
          <w:numId w:val="1"/>
        </w:numPr>
        <w:spacing w:line="480" w:lineRule="auto"/>
        <w:ind w:left="426" w:hanging="426"/>
        <w:jc w:val="both"/>
        <w:rPr>
          <w:rFonts w:cs="Arial"/>
          <w:szCs w:val="24"/>
        </w:rPr>
      </w:pPr>
      <w:r w:rsidRPr="000D7D3E">
        <w:rPr>
          <w:rFonts w:cs="Arial"/>
          <w:szCs w:val="24"/>
        </w:rPr>
        <w:lastRenderedPageBreak/>
        <w:t xml:space="preserve">Sony (2022). Sony Group Portal - History. [online] www.sony.com. Available at: </w:t>
      </w:r>
      <w:hyperlink r:id="rId22" w:history="1">
        <w:r w:rsidRPr="006360FB">
          <w:rPr>
            <w:rStyle w:val="Hyperlink"/>
            <w:rFonts w:cs="Arial"/>
            <w:szCs w:val="24"/>
          </w:rPr>
          <w:t>https://www.sony.com/en/SonyInfo/CorporateInfo/History/</w:t>
        </w:r>
      </w:hyperlink>
      <w:r w:rsidRPr="000D7D3E">
        <w:rPr>
          <w:rFonts w:cs="Arial"/>
          <w:szCs w:val="24"/>
        </w:rPr>
        <w:t>.</w:t>
      </w:r>
      <w:r>
        <w:rPr>
          <w:rFonts w:cs="Arial"/>
          <w:szCs w:val="24"/>
        </w:rPr>
        <w:t xml:space="preserve"> </w:t>
      </w:r>
    </w:p>
    <w:p w:rsidR="00F967DD" w:rsidRDefault="00F967DD" w:rsidP="00F967DD">
      <w:pPr>
        <w:pStyle w:val="ListParagraph"/>
        <w:numPr>
          <w:ilvl w:val="0"/>
          <w:numId w:val="1"/>
        </w:numPr>
        <w:spacing w:line="480" w:lineRule="auto"/>
        <w:ind w:left="426" w:hanging="426"/>
        <w:jc w:val="both"/>
        <w:rPr>
          <w:rFonts w:cs="Arial"/>
          <w:szCs w:val="24"/>
        </w:rPr>
      </w:pPr>
      <w:r w:rsidRPr="004154A1">
        <w:rPr>
          <w:rFonts w:cs="Arial"/>
          <w:szCs w:val="24"/>
        </w:rPr>
        <w:t xml:space="preserve">Sony Group Portal - Sony Group's initiatives to connect diverse employees with technology. (2022). </w:t>
      </w:r>
      <w:r>
        <w:rPr>
          <w:rFonts w:cs="Arial"/>
          <w:szCs w:val="24"/>
        </w:rPr>
        <w:t>Available at:</w:t>
      </w:r>
      <w:r w:rsidRPr="004154A1">
        <w:rPr>
          <w:rFonts w:cs="Arial"/>
          <w:szCs w:val="24"/>
        </w:rPr>
        <w:t xml:space="preserve"> </w:t>
      </w:r>
      <w:hyperlink r:id="rId23" w:history="1">
        <w:r w:rsidRPr="006C6025">
          <w:rPr>
            <w:rStyle w:val="Hyperlink"/>
            <w:rFonts w:cs="Arial"/>
            <w:szCs w:val="24"/>
          </w:rPr>
          <w:t>https://www.sony.com/en/SonyInfo/blog/2022/02/10/</w:t>
        </w:r>
      </w:hyperlink>
      <w:r>
        <w:rPr>
          <w:rFonts w:cs="Arial"/>
          <w:szCs w:val="24"/>
        </w:rPr>
        <w:t xml:space="preserve"> </w:t>
      </w:r>
    </w:p>
    <w:p w:rsidR="00F967DD" w:rsidRPr="008F4A0A" w:rsidRDefault="00F967DD" w:rsidP="00F967DD">
      <w:pPr>
        <w:pStyle w:val="ListParagraph"/>
        <w:numPr>
          <w:ilvl w:val="0"/>
          <w:numId w:val="1"/>
        </w:numPr>
        <w:spacing w:line="480" w:lineRule="auto"/>
        <w:ind w:left="426" w:hanging="426"/>
        <w:jc w:val="both"/>
        <w:rPr>
          <w:rFonts w:cs="Arial"/>
          <w:szCs w:val="24"/>
        </w:rPr>
      </w:pPr>
      <w:proofErr w:type="spellStart"/>
      <w:r w:rsidRPr="008F4A0A">
        <w:rPr>
          <w:rFonts w:cs="Arial"/>
          <w:szCs w:val="24"/>
        </w:rPr>
        <w:t>Stavrova</w:t>
      </w:r>
      <w:proofErr w:type="spellEnd"/>
      <w:r w:rsidRPr="008F4A0A">
        <w:rPr>
          <w:rFonts w:cs="Arial"/>
          <w:szCs w:val="24"/>
        </w:rPr>
        <w:t xml:space="preserve">, E, &amp; </w:t>
      </w:r>
      <w:proofErr w:type="spellStart"/>
      <w:r w:rsidRPr="008F4A0A">
        <w:rPr>
          <w:rFonts w:cs="Arial"/>
          <w:szCs w:val="24"/>
        </w:rPr>
        <w:t>Zlateva</w:t>
      </w:r>
      <w:proofErr w:type="spellEnd"/>
      <w:r w:rsidRPr="008F4A0A">
        <w:rPr>
          <w:rFonts w:cs="Arial"/>
          <w:szCs w:val="24"/>
        </w:rPr>
        <w:t xml:space="preserve">, D., </w:t>
      </w:r>
      <w:proofErr w:type="spellStart"/>
      <w:r w:rsidRPr="008F4A0A">
        <w:rPr>
          <w:rFonts w:cs="Arial"/>
          <w:szCs w:val="24"/>
        </w:rPr>
        <w:t>Vladov</w:t>
      </w:r>
      <w:proofErr w:type="spellEnd"/>
      <w:r w:rsidRPr="008F4A0A">
        <w:rPr>
          <w:rFonts w:cs="Arial"/>
          <w:szCs w:val="24"/>
        </w:rPr>
        <w:t xml:space="preserve">, R. (2018). Improving The Competitiveness </w:t>
      </w:r>
      <w:proofErr w:type="gramStart"/>
      <w:r w:rsidRPr="008F4A0A">
        <w:rPr>
          <w:rFonts w:cs="Arial"/>
          <w:szCs w:val="24"/>
        </w:rPr>
        <w:t>Of</w:t>
      </w:r>
      <w:proofErr w:type="gramEnd"/>
      <w:r w:rsidRPr="008F4A0A">
        <w:rPr>
          <w:rFonts w:cs="Arial"/>
          <w:szCs w:val="24"/>
        </w:rPr>
        <w:t xml:space="preserve"> </w:t>
      </w:r>
      <w:proofErr w:type="spellStart"/>
      <w:r w:rsidRPr="008F4A0A">
        <w:rPr>
          <w:rFonts w:cs="Arial"/>
          <w:szCs w:val="24"/>
        </w:rPr>
        <w:t>Smes</w:t>
      </w:r>
      <w:proofErr w:type="spellEnd"/>
      <w:r w:rsidRPr="008F4A0A">
        <w:rPr>
          <w:rFonts w:cs="Arial"/>
          <w:szCs w:val="24"/>
        </w:rPr>
        <w:t xml:space="preserve"> By Fostering And Promotion Of Non-Technological Innovations, Macedonian International Journal of Marketing, year 4, No 7, p.97. </w:t>
      </w:r>
      <w:r>
        <w:rPr>
          <w:rFonts w:cs="Arial"/>
          <w:szCs w:val="24"/>
        </w:rPr>
        <w:t xml:space="preserve">Available at: </w:t>
      </w:r>
      <w:r w:rsidRPr="008F4A0A">
        <w:rPr>
          <w:rFonts w:cs="Arial"/>
          <w:szCs w:val="24"/>
        </w:rPr>
        <w:t xml:space="preserve"> </w:t>
      </w:r>
      <w:hyperlink r:id="rId24" w:history="1">
        <w:r w:rsidRPr="006360FB">
          <w:rPr>
            <w:rStyle w:val="Hyperlink"/>
            <w:rFonts w:cs="Arial"/>
            <w:szCs w:val="24"/>
          </w:rPr>
          <w:t>http://bit.ly/2N6eUmU</w:t>
        </w:r>
      </w:hyperlink>
      <w:r>
        <w:rPr>
          <w:rFonts w:cs="Arial"/>
          <w:szCs w:val="24"/>
        </w:rPr>
        <w:t xml:space="preserve"> </w:t>
      </w:r>
    </w:p>
    <w:p w:rsidR="00F967DD" w:rsidRPr="00F967DD" w:rsidRDefault="00F967DD" w:rsidP="00F967DD">
      <w:pPr>
        <w:pStyle w:val="ListParagraph"/>
        <w:numPr>
          <w:ilvl w:val="0"/>
          <w:numId w:val="1"/>
        </w:numPr>
        <w:spacing w:line="480" w:lineRule="auto"/>
        <w:ind w:left="426" w:hanging="426"/>
        <w:jc w:val="both"/>
        <w:rPr>
          <w:rStyle w:val="Hyperlink"/>
          <w:rFonts w:cs="Arial"/>
          <w:color w:val="auto"/>
          <w:szCs w:val="24"/>
          <w:u w:val="none"/>
        </w:rPr>
      </w:pPr>
      <w:r w:rsidRPr="008F4A0A">
        <w:rPr>
          <w:rFonts w:cs="Arial"/>
          <w:szCs w:val="24"/>
        </w:rPr>
        <w:t xml:space="preserve">Tapera, J. (2014). The Importance of Strategic Management to Business Organizations. Volume: 03. 122-131. </w:t>
      </w:r>
      <w:r>
        <w:rPr>
          <w:rFonts w:cs="Arial"/>
          <w:szCs w:val="24"/>
        </w:rPr>
        <w:t xml:space="preserve">Available at: </w:t>
      </w:r>
      <w:r w:rsidRPr="008F4A0A">
        <w:rPr>
          <w:rFonts w:cs="Arial"/>
          <w:szCs w:val="24"/>
        </w:rPr>
        <w:t xml:space="preserve"> </w:t>
      </w:r>
      <w:hyperlink r:id="rId25" w:history="1">
        <w:r w:rsidRPr="006360FB">
          <w:rPr>
            <w:rStyle w:val="Hyperlink"/>
            <w:rFonts w:cs="Arial"/>
            <w:szCs w:val="24"/>
          </w:rPr>
          <w:t>https://www.researchgate.net/publication/301801352_The_Importance_of_Strategic_Management_to_Business_Organizations</w:t>
        </w:r>
      </w:hyperlink>
    </w:p>
    <w:p w:rsidR="008F4A0A" w:rsidRPr="00F967DD" w:rsidRDefault="004154A1" w:rsidP="00F967DD">
      <w:pPr>
        <w:pStyle w:val="ListParagraph"/>
        <w:numPr>
          <w:ilvl w:val="0"/>
          <w:numId w:val="1"/>
        </w:numPr>
        <w:spacing w:line="480" w:lineRule="auto"/>
        <w:ind w:left="426" w:hanging="426"/>
        <w:jc w:val="both"/>
        <w:rPr>
          <w:rFonts w:cs="Arial"/>
          <w:szCs w:val="24"/>
        </w:rPr>
      </w:pPr>
      <w:proofErr w:type="spellStart"/>
      <w:r w:rsidRPr="004154A1">
        <w:rPr>
          <w:rFonts w:cs="Arial"/>
          <w:szCs w:val="24"/>
        </w:rPr>
        <w:t>Vrontis</w:t>
      </w:r>
      <w:proofErr w:type="spellEnd"/>
      <w:r w:rsidRPr="004154A1">
        <w:rPr>
          <w:rFonts w:cs="Arial"/>
          <w:szCs w:val="24"/>
        </w:rPr>
        <w:t>, D., &amp; Sharp, I. (2003). The strategic positioning of Sony in their global marketing operation. The Marketing Review, 3(3)</w:t>
      </w:r>
      <w:r>
        <w:rPr>
          <w:rFonts w:cs="Arial"/>
          <w:szCs w:val="24"/>
        </w:rPr>
        <w:t>.</w:t>
      </w:r>
    </w:p>
    <w:p w:rsidR="004154A1" w:rsidRDefault="008F4A0A" w:rsidP="008F4A0A">
      <w:pPr>
        <w:pStyle w:val="ListParagraph"/>
        <w:numPr>
          <w:ilvl w:val="0"/>
          <w:numId w:val="1"/>
        </w:numPr>
        <w:spacing w:line="480" w:lineRule="auto"/>
        <w:ind w:left="426" w:hanging="426"/>
        <w:jc w:val="both"/>
        <w:rPr>
          <w:rFonts w:cs="Arial"/>
          <w:szCs w:val="24"/>
        </w:rPr>
      </w:pPr>
      <w:proofErr w:type="spellStart"/>
      <w:r w:rsidRPr="008F4A0A">
        <w:rPr>
          <w:rFonts w:cs="Arial"/>
          <w:szCs w:val="24"/>
        </w:rPr>
        <w:t>Yuleva</w:t>
      </w:r>
      <w:proofErr w:type="spellEnd"/>
      <w:r w:rsidRPr="008F4A0A">
        <w:rPr>
          <w:rFonts w:cs="Arial"/>
          <w:szCs w:val="24"/>
        </w:rPr>
        <w:t>, R. E.  (2019). COMPETITIVE ADVANTAGES AND COMPETITIVE STRATEGIES OF SMALL AND MEDIUM-SIZED ENTERPRISES. 16. 71-81.</w:t>
      </w:r>
    </w:p>
    <w:p w:rsidR="00F967DD" w:rsidRPr="00F967DD" w:rsidRDefault="00F967DD" w:rsidP="00F967DD">
      <w:pPr>
        <w:spacing w:line="480" w:lineRule="auto"/>
        <w:jc w:val="both"/>
        <w:rPr>
          <w:rFonts w:cs="Arial"/>
          <w:szCs w:val="24"/>
        </w:rPr>
      </w:pPr>
    </w:p>
    <w:sectPr w:rsidR="00F967DD" w:rsidRPr="00F967DD">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63A9F" w:rsidRDefault="00763A9F" w:rsidP="00C62F47">
      <w:pPr>
        <w:spacing w:after="0" w:line="240" w:lineRule="auto"/>
      </w:pPr>
      <w:r>
        <w:separator/>
      </w:r>
    </w:p>
  </w:endnote>
  <w:endnote w:type="continuationSeparator" w:id="0">
    <w:p w:rsidR="00763A9F" w:rsidRDefault="00763A9F" w:rsidP="00C62F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1983738"/>
      <w:docPartObj>
        <w:docPartGallery w:val="Page Numbers (Bottom of Page)"/>
        <w:docPartUnique/>
      </w:docPartObj>
    </w:sdtPr>
    <w:sdtEndPr>
      <w:rPr>
        <w:noProof/>
      </w:rPr>
    </w:sdtEndPr>
    <w:sdtContent>
      <w:p w:rsidR="00A92274" w:rsidRDefault="00A922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92274" w:rsidRDefault="00A922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63A9F" w:rsidRDefault="00763A9F" w:rsidP="00C62F47">
      <w:pPr>
        <w:spacing w:after="0" w:line="240" w:lineRule="auto"/>
      </w:pPr>
      <w:r>
        <w:separator/>
      </w:r>
    </w:p>
  </w:footnote>
  <w:footnote w:type="continuationSeparator" w:id="0">
    <w:p w:rsidR="00763A9F" w:rsidRDefault="00763A9F" w:rsidP="00C62F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D6912"/>
    <w:multiLevelType w:val="hybridMultilevel"/>
    <w:tmpl w:val="254637F0"/>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1183475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274"/>
    <w:rsid w:val="00026551"/>
    <w:rsid w:val="00030E18"/>
    <w:rsid w:val="000B3A28"/>
    <w:rsid w:val="000C3722"/>
    <w:rsid w:val="000D7D3E"/>
    <w:rsid w:val="00124C53"/>
    <w:rsid w:val="002106BF"/>
    <w:rsid w:val="00234567"/>
    <w:rsid w:val="00273FAD"/>
    <w:rsid w:val="002B5969"/>
    <w:rsid w:val="002E114E"/>
    <w:rsid w:val="00300BE0"/>
    <w:rsid w:val="003B78DD"/>
    <w:rsid w:val="00414633"/>
    <w:rsid w:val="004154A1"/>
    <w:rsid w:val="00455A34"/>
    <w:rsid w:val="00487210"/>
    <w:rsid w:val="004A4274"/>
    <w:rsid w:val="005016E5"/>
    <w:rsid w:val="00543F03"/>
    <w:rsid w:val="005C3323"/>
    <w:rsid w:val="005D51CE"/>
    <w:rsid w:val="005E642D"/>
    <w:rsid w:val="006009D7"/>
    <w:rsid w:val="006347A9"/>
    <w:rsid w:val="007264EA"/>
    <w:rsid w:val="00726723"/>
    <w:rsid w:val="00763A9F"/>
    <w:rsid w:val="007D6B7A"/>
    <w:rsid w:val="007E0DD3"/>
    <w:rsid w:val="00802AE9"/>
    <w:rsid w:val="008372B1"/>
    <w:rsid w:val="0084655D"/>
    <w:rsid w:val="00872C90"/>
    <w:rsid w:val="008B3D70"/>
    <w:rsid w:val="008B5F48"/>
    <w:rsid w:val="008D5CED"/>
    <w:rsid w:val="008F4A0A"/>
    <w:rsid w:val="00911BD8"/>
    <w:rsid w:val="00912989"/>
    <w:rsid w:val="00925764"/>
    <w:rsid w:val="009276F3"/>
    <w:rsid w:val="00991295"/>
    <w:rsid w:val="00993D8F"/>
    <w:rsid w:val="009E77F9"/>
    <w:rsid w:val="00A56C30"/>
    <w:rsid w:val="00A81F16"/>
    <w:rsid w:val="00A92274"/>
    <w:rsid w:val="00B32DFB"/>
    <w:rsid w:val="00B763A5"/>
    <w:rsid w:val="00C52B17"/>
    <w:rsid w:val="00C62F47"/>
    <w:rsid w:val="00C81E85"/>
    <w:rsid w:val="00C82949"/>
    <w:rsid w:val="00D304D6"/>
    <w:rsid w:val="00D77F39"/>
    <w:rsid w:val="00DC10CB"/>
    <w:rsid w:val="00DD6890"/>
    <w:rsid w:val="00E43FD5"/>
    <w:rsid w:val="00E472A1"/>
    <w:rsid w:val="00ED1D2B"/>
    <w:rsid w:val="00F12980"/>
    <w:rsid w:val="00F401F1"/>
    <w:rsid w:val="00F967DD"/>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8AC05"/>
  <w15:chartTrackingRefBased/>
  <w15:docId w15:val="{2409D4CC-80FF-41C8-891B-91AC3CD74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274"/>
    <w:rPr>
      <w:rFonts w:ascii="Arial" w:hAnsi="Arial"/>
      <w:kern w:val="0"/>
      <w:sz w:val="24"/>
      <w:lang w:val="en-GB"/>
      <w14:ligatures w14:val="none"/>
    </w:rPr>
  </w:style>
  <w:style w:type="paragraph" w:styleId="Heading1">
    <w:name w:val="heading 1"/>
    <w:basedOn w:val="Normal"/>
    <w:next w:val="Normal"/>
    <w:link w:val="Heading1Char"/>
    <w:uiPriority w:val="9"/>
    <w:qFormat/>
    <w:rsid w:val="004A42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42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427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A4274"/>
    <w:rPr>
      <w:rFonts w:eastAsiaTheme="minorEastAsia"/>
      <w:kern w:val="0"/>
      <w:lang w:val="en-US"/>
      <w14:ligatures w14:val="none"/>
    </w:rPr>
  </w:style>
  <w:style w:type="character" w:customStyle="1" w:styleId="Heading1Char">
    <w:name w:val="Heading 1 Char"/>
    <w:basedOn w:val="DefaultParagraphFont"/>
    <w:link w:val="Heading1"/>
    <w:uiPriority w:val="9"/>
    <w:rsid w:val="004A4274"/>
    <w:rPr>
      <w:rFonts w:asciiTheme="majorHAnsi" w:eastAsiaTheme="majorEastAsia" w:hAnsiTheme="majorHAnsi" w:cstheme="majorBidi"/>
      <w:color w:val="2F5496" w:themeColor="accent1" w:themeShade="BF"/>
      <w:kern w:val="0"/>
      <w:sz w:val="32"/>
      <w:szCs w:val="32"/>
      <w:lang w:val="en-GB"/>
      <w14:ligatures w14:val="none"/>
    </w:rPr>
  </w:style>
  <w:style w:type="paragraph" w:styleId="TOCHeading">
    <w:name w:val="TOC Heading"/>
    <w:basedOn w:val="Heading1"/>
    <w:next w:val="Normal"/>
    <w:uiPriority w:val="39"/>
    <w:unhideWhenUsed/>
    <w:qFormat/>
    <w:rsid w:val="004A4274"/>
    <w:pPr>
      <w:outlineLvl w:val="9"/>
    </w:pPr>
    <w:rPr>
      <w:rFonts w:ascii="Arial" w:hAnsi="Arial"/>
      <w:lang w:val="en-US"/>
    </w:rPr>
  </w:style>
  <w:style w:type="paragraph" w:styleId="TOC1">
    <w:name w:val="toc 1"/>
    <w:basedOn w:val="Normal"/>
    <w:next w:val="Normal"/>
    <w:autoRedefine/>
    <w:uiPriority w:val="39"/>
    <w:unhideWhenUsed/>
    <w:rsid w:val="004A4274"/>
    <w:pPr>
      <w:spacing w:after="100"/>
    </w:pPr>
  </w:style>
  <w:style w:type="paragraph" w:styleId="TOC2">
    <w:name w:val="toc 2"/>
    <w:basedOn w:val="Normal"/>
    <w:next w:val="Normal"/>
    <w:autoRedefine/>
    <w:uiPriority w:val="39"/>
    <w:unhideWhenUsed/>
    <w:rsid w:val="005E642D"/>
    <w:pPr>
      <w:tabs>
        <w:tab w:val="right" w:leader="dot" w:pos="9016"/>
      </w:tabs>
      <w:spacing w:after="100"/>
      <w:ind w:left="426"/>
    </w:pPr>
  </w:style>
  <w:style w:type="character" w:styleId="Hyperlink">
    <w:name w:val="Hyperlink"/>
    <w:basedOn w:val="DefaultParagraphFont"/>
    <w:uiPriority w:val="99"/>
    <w:unhideWhenUsed/>
    <w:rsid w:val="004A4274"/>
    <w:rPr>
      <w:color w:val="0563C1" w:themeColor="hyperlink"/>
      <w:u w:val="single"/>
    </w:rPr>
  </w:style>
  <w:style w:type="character" w:customStyle="1" w:styleId="Heading2Char">
    <w:name w:val="Heading 2 Char"/>
    <w:basedOn w:val="DefaultParagraphFont"/>
    <w:link w:val="Heading2"/>
    <w:uiPriority w:val="9"/>
    <w:rsid w:val="004A4274"/>
    <w:rPr>
      <w:rFonts w:asciiTheme="majorHAnsi" w:eastAsiaTheme="majorEastAsia" w:hAnsiTheme="majorHAnsi" w:cstheme="majorBidi"/>
      <w:color w:val="2F5496" w:themeColor="accent1" w:themeShade="BF"/>
      <w:kern w:val="0"/>
      <w:sz w:val="26"/>
      <w:szCs w:val="26"/>
      <w:lang w:val="en-GB"/>
      <w14:ligatures w14:val="none"/>
    </w:rPr>
  </w:style>
  <w:style w:type="paragraph" w:styleId="Header">
    <w:name w:val="header"/>
    <w:basedOn w:val="Normal"/>
    <w:link w:val="HeaderChar"/>
    <w:uiPriority w:val="99"/>
    <w:unhideWhenUsed/>
    <w:rsid w:val="00C62F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F47"/>
    <w:rPr>
      <w:rFonts w:ascii="Arial" w:hAnsi="Arial"/>
      <w:kern w:val="0"/>
      <w:sz w:val="24"/>
      <w:lang w:val="en-GB"/>
      <w14:ligatures w14:val="none"/>
    </w:rPr>
  </w:style>
  <w:style w:type="paragraph" w:styleId="Footer">
    <w:name w:val="footer"/>
    <w:basedOn w:val="Normal"/>
    <w:link w:val="FooterChar"/>
    <w:uiPriority w:val="99"/>
    <w:unhideWhenUsed/>
    <w:rsid w:val="00C62F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F47"/>
    <w:rPr>
      <w:rFonts w:ascii="Arial" w:hAnsi="Arial"/>
      <w:kern w:val="0"/>
      <w:sz w:val="24"/>
      <w:lang w:val="en-GB"/>
      <w14:ligatures w14:val="none"/>
    </w:rPr>
  </w:style>
  <w:style w:type="paragraph" w:styleId="TOC3">
    <w:name w:val="toc 3"/>
    <w:basedOn w:val="Normal"/>
    <w:next w:val="Normal"/>
    <w:autoRedefine/>
    <w:uiPriority w:val="39"/>
    <w:unhideWhenUsed/>
    <w:rsid w:val="008D5CED"/>
    <w:pPr>
      <w:spacing w:after="100"/>
      <w:ind w:left="440"/>
    </w:pPr>
    <w:rPr>
      <w:rFonts w:asciiTheme="minorHAnsi" w:eastAsiaTheme="minorEastAsia" w:hAnsiTheme="minorHAnsi" w:cs="Times New Roman"/>
      <w:sz w:val="22"/>
      <w:lang w:val="en-US"/>
    </w:rPr>
  </w:style>
  <w:style w:type="paragraph" w:styleId="ListParagraph">
    <w:name w:val="List Paragraph"/>
    <w:basedOn w:val="Normal"/>
    <w:uiPriority w:val="34"/>
    <w:qFormat/>
    <w:rsid w:val="004154A1"/>
    <w:pPr>
      <w:ind w:left="720"/>
      <w:contextualSpacing/>
    </w:pPr>
  </w:style>
  <w:style w:type="character" w:styleId="UnresolvedMention">
    <w:name w:val="Unresolved Mention"/>
    <w:basedOn w:val="DefaultParagraphFont"/>
    <w:uiPriority w:val="99"/>
    <w:semiHidden/>
    <w:unhideWhenUsed/>
    <w:rsid w:val="004154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ordinates.ce.gatech.edu/japan-sustainable-development/suica-life-taking-look-japans-innovations" TargetMode="External"/><Relationship Id="rId18" Type="http://schemas.openxmlformats.org/officeDocument/2006/relationships/hyperlink" Target="https://www.researchgate.net/publication/281764111_What_is_competitive_strategy_Origins_and_developments_of_a_relevant_research_area_in_strategic_management"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iide.co/case-studies/business-model-of-sony/" TargetMode="External"/><Relationship Id="rId7" Type="http://schemas.openxmlformats.org/officeDocument/2006/relationships/endnotes" Target="endnotes.xml"/><Relationship Id="rId12" Type="http://schemas.openxmlformats.org/officeDocument/2006/relationships/hyperlink" Target="https://www.mbaknol.com/management-case-studies/case-study-business-strategy-of-sony-corporation/" TargetMode="External"/><Relationship Id="rId17" Type="http://schemas.openxmlformats.org/officeDocument/2006/relationships/hyperlink" Target="https://uk.finance.yahoo.com/news/2014-02-13-sony-exits-pcs.html?guccounter=1&amp;guce_referrer=aHR0cHM6Ly93d3cuZ29vZ2xlLmNvbS8&amp;guce_referrer_sig=AQAAAA8v1TdaZFd2_FW0ADy_bNY_SPZd0oTbs6MbC_UUJxHzJ3dgeOExBBUIi-Hl70DXQvWgIlrwtiMxKgO35dNaMn99MS7AJ69DxRM20mSqc-_PTucjglhlfvztdpm9-NqGEp78brETs9QY9DSjqH6OEmXyKy3HxAJ5K6nBl3BoUbKy" TargetMode="External"/><Relationship Id="rId25" Type="http://schemas.openxmlformats.org/officeDocument/2006/relationships/hyperlink" Target="https://www.researchgate.net/publication/301801352_The_Importance_of_Strategic_Management_to_Business_Organizations" TargetMode="External"/><Relationship Id="rId2" Type="http://schemas.openxmlformats.org/officeDocument/2006/relationships/numbering" Target="numbering.xml"/><Relationship Id="rId16" Type="http://schemas.openxmlformats.org/officeDocument/2006/relationships/hyperlink" Target="https://panmore.com/sony-generic-strategy-intensive-growth-strategies" TargetMode="External"/><Relationship Id="rId20" Type="http://schemas.openxmlformats.org/officeDocument/2006/relationships/hyperlink" Target="https://iide.co/case-studies/swot-analysis-of-sony-corpor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ilo.tips/download/the-media-backbone-enterprise-management-system-a-business-perspective" TargetMode="External"/><Relationship Id="rId24" Type="http://schemas.openxmlformats.org/officeDocument/2006/relationships/hyperlink" Target="http://bit.ly/2N6eUmU" TargetMode="External"/><Relationship Id="rId5" Type="http://schemas.openxmlformats.org/officeDocument/2006/relationships/webSettings" Target="webSettings.xml"/><Relationship Id="rId15" Type="http://schemas.openxmlformats.org/officeDocument/2006/relationships/hyperlink" Target="https://www.samsung.com/my/about-us/company-info/" TargetMode="External"/><Relationship Id="rId23" Type="http://schemas.openxmlformats.org/officeDocument/2006/relationships/hyperlink" Target="https://www.sony.com/en/SonyInfo/blog/2022/02/10/" TargetMode="External"/><Relationship Id="rId28" Type="http://schemas.openxmlformats.org/officeDocument/2006/relationships/theme" Target="theme/theme1.xml"/><Relationship Id="rId10" Type="http://schemas.openxmlformats.org/officeDocument/2006/relationships/hyperlink" Target="https://www.business-to-you.com/porters-five-forces/" TargetMode="External"/><Relationship Id="rId19" Type="http://schemas.openxmlformats.org/officeDocument/2006/relationships/hyperlink" Target="https://www.referenceforbusiness.com/history2/61/Sony-Corporation.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00251740410550961" TargetMode="External"/><Relationship Id="rId22" Type="http://schemas.openxmlformats.org/officeDocument/2006/relationships/hyperlink" Target="https://www.sony.com/en/SonyInfo/CorporateInfo/Histor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report finds evaluation of the competitive and development strategy of a Japanese-based company – Sony Corporations. It explains the usage of Porter’s Five Forces model that leads the success of Sony. The brand reputation rely on its competitive position in the market, which mainly focuses on its advantages and limitations compared to its rivals. Due to this, few suggestions are listed to ensure the company continuously obtain success in its future years of operation.</Abstract>
  <CompanyAddress/>
  <CompanyPhone/>
  <CompanyFax/>
  <CompanyEmail>BMBM6015 Strategic Management and Sustainability</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6677</TotalTime>
  <Pages>15</Pages>
  <Words>3848</Words>
  <Characters>21939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The Competitive and development strategies of Sony Corporation</vt:lpstr>
    </vt:vector>
  </TitlesOfParts>
  <Company/>
  <LinksUpToDate>false</LinksUpToDate>
  <CharactersWithSpaces>25736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Competitive and development strategies of Sony Corporation</dc:title>
  <dc:subject/>
  <dc:creator>Nurul Ain Fatihah Yusni 2225978</dc:creator>
  <cp:keywords/>
  <dc:description/>
  <cp:lastModifiedBy>Ain Fatihah</cp:lastModifiedBy>
  <cp:revision>13</cp:revision>
  <dcterms:created xsi:type="dcterms:W3CDTF">2023-02-27T14:55:00Z</dcterms:created>
  <dcterms:modified xsi:type="dcterms:W3CDTF">2023-03-10T13:58:00Z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ae4442e1e902ec940cb974ddd1b338d9da67943da1be28371fd2e8c456d9affe</vt:lpwstr>
  </property>
</Properties>
</file>