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77A" w:rsidRDefault="006772F4" w:rsidP="00EF67D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Judaism: General Reading List</w:t>
      </w:r>
    </w:p>
    <w:p w:rsidR="00EF67D6" w:rsidRPr="00EF67D6" w:rsidRDefault="00EF67D6" w:rsidP="00EF67D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Essential</w:t>
      </w:r>
    </w:p>
    <w:p w:rsidR="00220BDF" w:rsidRDefault="00220BDF" w:rsidP="00EF67D6">
      <w:pPr>
        <w:jc w:val="both"/>
        <w:rPr>
          <w:sz w:val="24"/>
          <w:szCs w:val="24"/>
        </w:rPr>
      </w:pPr>
      <w:r w:rsidRPr="00220BDF">
        <w:rPr>
          <w:sz w:val="24"/>
          <w:szCs w:val="24"/>
        </w:rPr>
        <w:t xml:space="preserve">Brawer, N., </w:t>
      </w:r>
      <w:r w:rsidRPr="000060D4">
        <w:rPr>
          <w:i/>
          <w:sz w:val="24"/>
          <w:szCs w:val="24"/>
        </w:rPr>
        <w:t>A Brief Guide to Judaism: Theology, History and Practice</w:t>
      </w:r>
      <w:r w:rsidRPr="00220BDF">
        <w:rPr>
          <w:sz w:val="24"/>
          <w:szCs w:val="24"/>
        </w:rPr>
        <w:t xml:space="preserve"> (Phi</w:t>
      </w:r>
      <w:r w:rsidR="00EF67D6">
        <w:rPr>
          <w:sz w:val="24"/>
          <w:szCs w:val="24"/>
        </w:rPr>
        <w:t>ladelphia: Running Press, 2008)</w:t>
      </w:r>
    </w:p>
    <w:p w:rsidR="000060D4" w:rsidRPr="000060D4" w:rsidRDefault="000060D4" w:rsidP="00EF67D6">
      <w:pPr>
        <w:jc w:val="both"/>
        <w:rPr>
          <w:i/>
          <w:color w:val="1F497D" w:themeColor="text2"/>
          <w:sz w:val="24"/>
          <w:szCs w:val="24"/>
        </w:rPr>
      </w:pPr>
      <w:r>
        <w:rPr>
          <w:sz w:val="24"/>
          <w:szCs w:val="24"/>
        </w:rPr>
        <w:t xml:space="preserve">Harris, J. G., </w:t>
      </w:r>
      <w:proofErr w:type="spellStart"/>
      <w:r w:rsidRPr="000060D4">
        <w:rPr>
          <w:i/>
          <w:sz w:val="24"/>
          <w:szCs w:val="24"/>
        </w:rPr>
        <w:t>Arweiniad</w:t>
      </w:r>
      <w:proofErr w:type="spellEnd"/>
      <w:r w:rsidRPr="000060D4">
        <w:rPr>
          <w:i/>
          <w:sz w:val="24"/>
          <w:szCs w:val="24"/>
        </w:rPr>
        <w:t xml:space="preserve"> at </w:t>
      </w:r>
      <w:proofErr w:type="spellStart"/>
      <w:r w:rsidRPr="000060D4">
        <w:rPr>
          <w:i/>
          <w:sz w:val="24"/>
          <w:szCs w:val="24"/>
        </w:rPr>
        <w:t>Iddewiaeth</w:t>
      </w:r>
      <w:proofErr w:type="spellEnd"/>
      <w:r>
        <w:rPr>
          <w:sz w:val="24"/>
          <w:szCs w:val="24"/>
        </w:rPr>
        <w:t xml:space="preserve"> (Caernarfon: </w:t>
      </w:r>
      <w:proofErr w:type="spellStart"/>
      <w:r>
        <w:rPr>
          <w:sz w:val="24"/>
          <w:szCs w:val="24"/>
        </w:rPr>
        <w:t>Gwasg</w:t>
      </w:r>
      <w:proofErr w:type="spellEnd"/>
      <w:r>
        <w:rPr>
          <w:sz w:val="24"/>
          <w:szCs w:val="24"/>
        </w:rPr>
        <w:t xml:space="preserve"> Pantycelyn, 1983) </w:t>
      </w:r>
      <w:r w:rsidRPr="000060D4">
        <w:rPr>
          <w:b/>
          <w:i/>
          <w:color w:val="1F497D" w:themeColor="text2"/>
          <w:sz w:val="24"/>
          <w:szCs w:val="24"/>
        </w:rPr>
        <w:t>*</w:t>
      </w:r>
      <w:proofErr w:type="spellStart"/>
      <w:r w:rsidRPr="000060D4">
        <w:rPr>
          <w:b/>
          <w:i/>
          <w:color w:val="1F497D" w:themeColor="text2"/>
          <w:sz w:val="24"/>
          <w:szCs w:val="24"/>
        </w:rPr>
        <w:t>Cymraeg</w:t>
      </w:r>
      <w:proofErr w:type="spellEnd"/>
      <w:r w:rsidRPr="000060D4">
        <w:rPr>
          <w:b/>
          <w:i/>
          <w:color w:val="1F497D" w:themeColor="text2"/>
          <w:sz w:val="24"/>
          <w:szCs w:val="24"/>
        </w:rPr>
        <w:t xml:space="preserve"> </w:t>
      </w:r>
      <w:proofErr w:type="spellStart"/>
      <w:r w:rsidRPr="000060D4">
        <w:rPr>
          <w:b/>
          <w:i/>
          <w:color w:val="1F497D" w:themeColor="text2"/>
          <w:sz w:val="24"/>
          <w:szCs w:val="24"/>
        </w:rPr>
        <w:t>yn</w:t>
      </w:r>
      <w:proofErr w:type="spellEnd"/>
      <w:r w:rsidRPr="000060D4">
        <w:rPr>
          <w:b/>
          <w:i/>
          <w:color w:val="1F497D" w:themeColor="text2"/>
          <w:sz w:val="24"/>
          <w:szCs w:val="24"/>
        </w:rPr>
        <w:t xml:space="preserve"> </w:t>
      </w:r>
      <w:proofErr w:type="spellStart"/>
      <w:r w:rsidRPr="000060D4">
        <w:rPr>
          <w:b/>
          <w:i/>
          <w:color w:val="1F497D" w:themeColor="text2"/>
          <w:sz w:val="24"/>
          <w:szCs w:val="24"/>
        </w:rPr>
        <w:t>unig</w:t>
      </w:r>
      <w:proofErr w:type="spellEnd"/>
      <w:r w:rsidRPr="000060D4">
        <w:rPr>
          <w:b/>
          <w:i/>
          <w:color w:val="1F497D" w:themeColor="text2"/>
          <w:sz w:val="24"/>
          <w:szCs w:val="24"/>
        </w:rPr>
        <w:t>/Welsh only*</w:t>
      </w:r>
    </w:p>
    <w:p w:rsidR="00220BDF" w:rsidRPr="00220BDF" w:rsidRDefault="00220BDF" w:rsidP="00EF67D6">
      <w:pPr>
        <w:jc w:val="both"/>
        <w:rPr>
          <w:sz w:val="24"/>
          <w:szCs w:val="24"/>
        </w:rPr>
      </w:pPr>
      <w:r w:rsidRPr="00220BDF">
        <w:rPr>
          <w:sz w:val="24"/>
          <w:szCs w:val="24"/>
        </w:rPr>
        <w:t>Hoffman, C.</w:t>
      </w:r>
      <w:r w:rsidR="000060D4">
        <w:rPr>
          <w:sz w:val="24"/>
          <w:szCs w:val="24"/>
        </w:rPr>
        <w:t xml:space="preserve"> </w:t>
      </w:r>
      <w:r w:rsidRPr="00220BDF">
        <w:rPr>
          <w:sz w:val="24"/>
          <w:szCs w:val="24"/>
        </w:rPr>
        <w:t xml:space="preserve">M., </w:t>
      </w:r>
      <w:r w:rsidRPr="000060D4">
        <w:rPr>
          <w:i/>
          <w:sz w:val="24"/>
          <w:szCs w:val="24"/>
        </w:rPr>
        <w:t>Judaism - An Introduction: Teach Yourself</w:t>
      </w:r>
      <w:r w:rsidRPr="00220BDF">
        <w:rPr>
          <w:sz w:val="24"/>
          <w:szCs w:val="24"/>
        </w:rPr>
        <w:t xml:space="preserve"> (L</w:t>
      </w:r>
      <w:r w:rsidR="00EF67D6">
        <w:rPr>
          <w:sz w:val="24"/>
          <w:szCs w:val="24"/>
        </w:rPr>
        <w:t>ondon: Hodder Education, 2010)</w:t>
      </w:r>
      <w:r w:rsidR="000060D4">
        <w:rPr>
          <w:sz w:val="24"/>
          <w:szCs w:val="24"/>
        </w:rPr>
        <w:t xml:space="preserve"> </w:t>
      </w:r>
      <w:r w:rsidR="006772F4">
        <w:rPr>
          <w:b/>
          <w:i/>
          <w:color w:val="1F497D" w:themeColor="text2"/>
          <w:sz w:val="24"/>
          <w:szCs w:val="24"/>
        </w:rPr>
        <w:t>*</w:t>
      </w:r>
      <w:proofErr w:type="spellStart"/>
      <w:r w:rsidR="006772F4">
        <w:rPr>
          <w:b/>
          <w:i/>
          <w:color w:val="1F497D" w:themeColor="text2"/>
          <w:sz w:val="24"/>
          <w:szCs w:val="24"/>
        </w:rPr>
        <w:t>Ar</w:t>
      </w:r>
      <w:proofErr w:type="spellEnd"/>
      <w:r w:rsidR="006772F4">
        <w:rPr>
          <w:b/>
          <w:i/>
          <w:color w:val="1F497D" w:themeColor="text2"/>
          <w:sz w:val="24"/>
          <w:szCs w:val="24"/>
        </w:rPr>
        <w:t xml:space="preserve"> </w:t>
      </w:r>
      <w:proofErr w:type="spellStart"/>
      <w:proofErr w:type="gramStart"/>
      <w:r w:rsidR="006772F4">
        <w:rPr>
          <w:b/>
          <w:i/>
          <w:color w:val="1F497D" w:themeColor="text2"/>
          <w:sz w:val="24"/>
          <w:szCs w:val="24"/>
        </w:rPr>
        <w:t>gael</w:t>
      </w:r>
      <w:proofErr w:type="spellEnd"/>
      <w:proofErr w:type="gramEnd"/>
      <w:r w:rsidR="006772F4">
        <w:rPr>
          <w:b/>
          <w:i/>
          <w:color w:val="1F497D" w:themeColor="text2"/>
          <w:sz w:val="24"/>
          <w:szCs w:val="24"/>
        </w:rPr>
        <w:t xml:space="preserve"> </w:t>
      </w:r>
      <w:proofErr w:type="spellStart"/>
      <w:r w:rsidR="006772F4">
        <w:rPr>
          <w:b/>
          <w:i/>
          <w:color w:val="1F497D" w:themeColor="text2"/>
          <w:sz w:val="24"/>
          <w:szCs w:val="24"/>
        </w:rPr>
        <w:t>yn</w:t>
      </w:r>
      <w:proofErr w:type="spellEnd"/>
      <w:r w:rsidR="006772F4">
        <w:rPr>
          <w:b/>
          <w:i/>
          <w:color w:val="1F497D" w:themeColor="text2"/>
          <w:sz w:val="24"/>
          <w:szCs w:val="24"/>
        </w:rPr>
        <w:t xml:space="preserve"> y </w:t>
      </w:r>
      <w:proofErr w:type="spellStart"/>
      <w:r w:rsidR="006772F4">
        <w:rPr>
          <w:b/>
          <w:i/>
          <w:color w:val="1F497D" w:themeColor="text2"/>
          <w:sz w:val="24"/>
          <w:szCs w:val="24"/>
        </w:rPr>
        <w:t>Gymraeg</w:t>
      </w:r>
      <w:proofErr w:type="spellEnd"/>
      <w:r w:rsidR="006772F4">
        <w:rPr>
          <w:b/>
          <w:i/>
          <w:color w:val="1F497D" w:themeColor="text2"/>
          <w:sz w:val="24"/>
          <w:szCs w:val="24"/>
        </w:rPr>
        <w:t>/A</w:t>
      </w:r>
      <w:r w:rsidR="000060D4" w:rsidRPr="000060D4">
        <w:rPr>
          <w:b/>
          <w:i/>
          <w:color w:val="1F497D" w:themeColor="text2"/>
          <w:sz w:val="24"/>
          <w:szCs w:val="24"/>
        </w:rPr>
        <w:t>vailable in Welsh*</w:t>
      </w:r>
    </w:p>
    <w:p w:rsidR="00220BDF" w:rsidRPr="00220BDF" w:rsidRDefault="00220BDF" w:rsidP="00EF67D6">
      <w:pPr>
        <w:jc w:val="both"/>
        <w:rPr>
          <w:sz w:val="24"/>
          <w:szCs w:val="24"/>
        </w:rPr>
      </w:pPr>
      <w:r w:rsidRPr="00220BDF">
        <w:rPr>
          <w:sz w:val="24"/>
          <w:szCs w:val="24"/>
        </w:rPr>
        <w:t xml:space="preserve">Robinson, R., </w:t>
      </w:r>
      <w:proofErr w:type="gramStart"/>
      <w:r w:rsidRPr="000060D4">
        <w:rPr>
          <w:i/>
          <w:sz w:val="24"/>
          <w:szCs w:val="24"/>
        </w:rPr>
        <w:t>Essential</w:t>
      </w:r>
      <w:proofErr w:type="gramEnd"/>
      <w:r w:rsidRPr="000060D4">
        <w:rPr>
          <w:i/>
          <w:sz w:val="24"/>
          <w:szCs w:val="24"/>
        </w:rPr>
        <w:t xml:space="preserve"> Judaism: A Complete Guide to Beliefs, Customs and Rituals</w:t>
      </w:r>
      <w:r w:rsidRPr="00220BDF">
        <w:rPr>
          <w:sz w:val="24"/>
          <w:szCs w:val="24"/>
        </w:rPr>
        <w:t xml:space="preserve"> (New York: Pocket Books, 2000)</w:t>
      </w:r>
    </w:p>
    <w:p w:rsidR="00220BDF" w:rsidRDefault="00220BDF" w:rsidP="00EF67D6">
      <w:pPr>
        <w:jc w:val="both"/>
        <w:rPr>
          <w:sz w:val="24"/>
          <w:szCs w:val="24"/>
        </w:rPr>
      </w:pPr>
      <w:r w:rsidRPr="00220BDF">
        <w:rPr>
          <w:sz w:val="24"/>
          <w:szCs w:val="24"/>
        </w:rPr>
        <w:t xml:space="preserve">Segal, E., </w:t>
      </w:r>
      <w:r w:rsidRPr="000060D4">
        <w:rPr>
          <w:i/>
          <w:sz w:val="24"/>
          <w:szCs w:val="24"/>
        </w:rPr>
        <w:t>Introducing Jud</w:t>
      </w:r>
      <w:r w:rsidR="00EF67D6" w:rsidRPr="000060D4">
        <w:rPr>
          <w:i/>
          <w:sz w:val="24"/>
          <w:szCs w:val="24"/>
        </w:rPr>
        <w:t>aism</w:t>
      </w:r>
      <w:r w:rsidR="00EF67D6">
        <w:rPr>
          <w:sz w:val="24"/>
          <w:szCs w:val="24"/>
        </w:rPr>
        <w:t xml:space="preserve"> (London: Routledge, 2008)</w:t>
      </w:r>
    </w:p>
    <w:p w:rsidR="00EF67D6" w:rsidRPr="00EF67D6" w:rsidRDefault="00EF67D6" w:rsidP="00EF67D6">
      <w:pPr>
        <w:jc w:val="both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Further Reading</w:t>
      </w:r>
    </w:p>
    <w:p w:rsidR="00220BDF" w:rsidRPr="00220BDF" w:rsidRDefault="00220BDF" w:rsidP="00EF67D6">
      <w:pPr>
        <w:jc w:val="both"/>
        <w:rPr>
          <w:sz w:val="24"/>
          <w:szCs w:val="24"/>
        </w:rPr>
      </w:pPr>
      <w:proofErr w:type="spellStart"/>
      <w:r w:rsidRPr="00220BDF">
        <w:rPr>
          <w:sz w:val="24"/>
          <w:szCs w:val="24"/>
        </w:rPr>
        <w:t>Alon</w:t>
      </w:r>
      <w:proofErr w:type="spellEnd"/>
      <w:r w:rsidRPr="00220BDF">
        <w:rPr>
          <w:sz w:val="24"/>
          <w:szCs w:val="24"/>
        </w:rPr>
        <w:t xml:space="preserve">, G., </w:t>
      </w:r>
      <w:r w:rsidRPr="000060D4">
        <w:rPr>
          <w:i/>
          <w:sz w:val="24"/>
          <w:szCs w:val="24"/>
        </w:rPr>
        <w:t>Jews, Judaism and the Classical Wo</w:t>
      </w:r>
      <w:r w:rsidR="00EF67D6" w:rsidRPr="000060D4">
        <w:rPr>
          <w:i/>
          <w:sz w:val="24"/>
          <w:szCs w:val="24"/>
        </w:rPr>
        <w:t>rld</w:t>
      </w:r>
      <w:r w:rsidR="00EF67D6">
        <w:rPr>
          <w:sz w:val="24"/>
          <w:szCs w:val="24"/>
        </w:rPr>
        <w:t xml:space="preserve"> (London: </w:t>
      </w:r>
      <w:proofErr w:type="spellStart"/>
      <w:r w:rsidR="00EF67D6">
        <w:rPr>
          <w:sz w:val="24"/>
          <w:szCs w:val="24"/>
        </w:rPr>
        <w:t>Varda</w:t>
      </w:r>
      <w:proofErr w:type="spellEnd"/>
      <w:r w:rsidR="00EF67D6">
        <w:rPr>
          <w:sz w:val="24"/>
          <w:szCs w:val="24"/>
        </w:rPr>
        <w:t xml:space="preserve"> Books, 2012)</w:t>
      </w:r>
    </w:p>
    <w:p w:rsidR="00220BDF" w:rsidRPr="00220BDF" w:rsidRDefault="00220BDF" w:rsidP="00EF67D6">
      <w:pPr>
        <w:jc w:val="both"/>
        <w:rPr>
          <w:sz w:val="24"/>
          <w:szCs w:val="24"/>
        </w:rPr>
      </w:pPr>
      <w:r w:rsidRPr="00220BDF">
        <w:rPr>
          <w:sz w:val="24"/>
          <w:szCs w:val="24"/>
        </w:rPr>
        <w:t>Cohn-</w:t>
      </w:r>
      <w:proofErr w:type="spellStart"/>
      <w:r w:rsidRPr="00220BDF">
        <w:rPr>
          <w:sz w:val="24"/>
          <w:szCs w:val="24"/>
        </w:rPr>
        <w:t>Sherbok</w:t>
      </w:r>
      <w:proofErr w:type="spellEnd"/>
      <w:r w:rsidRPr="00220BDF">
        <w:rPr>
          <w:sz w:val="24"/>
          <w:szCs w:val="24"/>
        </w:rPr>
        <w:t xml:space="preserve">, D., </w:t>
      </w:r>
      <w:proofErr w:type="gramStart"/>
      <w:r w:rsidRPr="000060D4">
        <w:rPr>
          <w:i/>
          <w:sz w:val="24"/>
          <w:szCs w:val="24"/>
        </w:rPr>
        <w:t>Judaism</w:t>
      </w:r>
      <w:proofErr w:type="gramEnd"/>
      <w:r w:rsidRPr="000060D4">
        <w:rPr>
          <w:i/>
          <w:sz w:val="24"/>
          <w:szCs w:val="24"/>
        </w:rPr>
        <w:t>: History, Beliefs and Prac</w:t>
      </w:r>
      <w:r w:rsidR="00EF67D6" w:rsidRPr="000060D4">
        <w:rPr>
          <w:i/>
          <w:sz w:val="24"/>
          <w:szCs w:val="24"/>
        </w:rPr>
        <w:t>tices</w:t>
      </w:r>
      <w:r w:rsidR="00EF67D6">
        <w:rPr>
          <w:sz w:val="24"/>
          <w:szCs w:val="24"/>
        </w:rPr>
        <w:t xml:space="preserve"> (London: Routledge, 2003)</w:t>
      </w:r>
    </w:p>
    <w:p w:rsidR="00220BDF" w:rsidRDefault="00220BDF" w:rsidP="00EF67D6">
      <w:pPr>
        <w:jc w:val="both"/>
        <w:rPr>
          <w:sz w:val="24"/>
          <w:szCs w:val="24"/>
        </w:rPr>
      </w:pPr>
      <w:r w:rsidRPr="00220BDF">
        <w:rPr>
          <w:sz w:val="24"/>
          <w:szCs w:val="24"/>
        </w:rPr>
        <w:t>Cohn-</w:t>
      </w:r>
      <w:proofErr w:type="spellStart"/>
      <w:r w:rsidRPr="00220BDF">
        <w:rPr>
          <w:sz w:val="24"/>
          <w:szCs w:val="24"/>
        </w:rPr>
        <w:t>Sherbok</w:t>
      </w:r>
      <w:proofErr w:type="spellEnd"/>
      <w:r w:rsidRPr="00220BDF">
        <w:rPr>
          <w:sz w:val="24"/>
          <w:szCs w:val="24"/>
        </w:rPr>
        <w:t xml:space="preserve">, D., </w:t>
      </w:r>
      <w:proofErr w:type="gramStart"/>
      <w:r w:rsidRPr="000060D4">
        <w:rPr>
          <w:i/>
          <w:sz w:val="24"/>
          <w:szCs w:val="24"/>
        </w:rPr>
        <w:t>Judaism</w:t>
      </w:r>
      <w:proofErr w:type="gramEnd"/>
      <w:r w:rsidRPr="000060D4">
        <w:rPr>
          <w:i/>
          <w:sz w:val="24"/>
          <w:szCs w:val="24"/>
        </w:rPr>
        <w:t xml:space="preserve"> </w:t>
      </w:r>
      <w:r w:rsidR="00EF67D6" w:rsidRPr="000060D4">
        <w:rPr>
          <w:i/>
          <w:sz w:val="24"/>
          <w:szCs w:val="24"/>
        </w:rPr>
        <w:t>Today</w:t>
      </w:r>
      <w:r w:rsidR="00EF67D6">
        <w:rPr>
          <w:sz w:val="24"/>
          <w:szCs w:val="24"/>
        </w:rPr>
        <w:t xml:space="preserve"> (London: Continuum, 2010)</w:t>
      </w:r>
    </w:p>
    <w:p w:rsidR="00EF67D6" w:rsidRPr="00220BDF" w:rsidRDefault="00EF67D6" w:rsidP="00EF67D6">
      <w:pPr>
        <w:jc w:val="both"/>
        <w:rPr>
          <w:sz w:val="24"/>
          <w:szCs w:val="24"/>
        </w:rPr>
      </w:pPr>
      <w:proofErr w:type="spellStart"/>
      <w:r w:rsidRPr="00EF67D6">
        <w:rPr>
          <w:sz w:val="24"/>
          <w:szCs w:val="24"/>
        </w:rPr>
        <w:t>DeLange</w:t>
      </w:r>
      <w:proofErr w:type="spellEnd"/>
      <w:r w:rsidRPr="00EF67D6">
        <w:rPr>
          <w:sz w:val="24"/>
          <w:szCs w:val="24"/>
        </w:rPr>
        <w:t xml:space="preserve">, N., </w:t>
      </w:r>
      <w:r w:rsidRPr="000060D4">
        <w:rPr>
          <w:i/>
          <w:sz w:val="24"/>
          <w:szCs w:val="24"/>
        </w:rPr>
        <w:t>An Introduction to Judaism</w:t>
      </w:r>
      <w:r>
        <w:rPr>
          <w:sz w:val="24"/>
          <w:szCs w:val="24"/>
        </w:rPr>
        <w:t>, 2</w:t>
      </w:r>
      <w:r w:rsidRPr="00EF67D6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edition</w:t>
      </w:r>
      <w:r w:rsidRPr="00EF67D6">
        <w:rPr>
          <w:sz w:val="24"/>
          <w:szCs w:val="24"/>
        </w:rPr>
        <w:t xml:space="preserve"> (Cambridge: Cambridge Univer</w:t>
      </w:r>
      <w:r>
        <w:rPr>
          <w:sz w:val="24"/>
          <w:szCs w:val="24"/>
        </w:rPr>
        <w:t>sity Press, 2010)</w:t>
      </w:r>
    </w:p>
    <w:p w:rsidR="00220BDF" w:rsidRPr="00220BDF" w:rsidRDefault="00220BDF" w:rsidP="00EF67D6">
      <w:pPr>
        <w:jc w:val="both"/>
        <w:rPr>
          <w:sz w:val="24"/>
          <w:szCs w:val="24"/>
        </w:rPr>
      </w:pPr>
      <w:proofErr w:type="spellStart"/>
      <w:r w:rsidRPr="00220BDF">
        <w:rPr>
          <w:sz w:val="24"/>
          <w:szCs w:val="24"/>
        </w:rPr>
        <w:t>DeLange</w:t>
      </w:r>
      <w:proofErr w:type="spellEnd"/>
      <w:r w:rsidRPr="00220BDF">
        <w:rPr>
          <w:sz w:val="24"/>
          <w:szCs w:val="24"/>
        </w:rPr>
        <w:t>, N. and Freud-</w:t>
      </w:r>
      <w:proofErr w:type="spellStart"/>
      <w:r w:rsidRPr="00220BDF">
        <w:rPr>
          <w:sz w:val="24"/>
          <w:szCs w:val="24"/>
        </w:rPr>
        <w:t>Kandel</w:t>
      </w:r>
      <w:proofErr w:type="spellEnd"/>
      <w:r w:rsidRPr="00220BDF">
        <w:rPr>
          <w:sz w:val="24"/>
          <w:szCs w:val="24"/>
        </w:rPr>
        <w:t xml:space="preserve">, M., </w:t>
      </w:r>
      <w:r w:rsidRPr="000060D4">
        <w:rPr>
          <w:i/>
          <w:sz w:val="24"/>
          <w:szCs w:val="24"/>
        </w:rPr>
        <w:t>Modern Judaism: An Oxford Guide</w:t>
      </w:r>
      <w:r w:rsidRPr="00220BDF">
        <w:rPr>
          <w:sz w:val="24"/>
          <w:szCs w:val="24"/>
        </w:rPr>
        <w:t xml:space="preserve"> (Oxford:</w:t>
      </w:r>
      <w:r w:rsidR="00EF67D6">
        <w:rPr>
          <w:sz w:val="24"/>
          <w:szCs w:val="24"/>
        </w:rPr>
        <w:t xml:space="preserve"> Oxford University Press, 2005)</w:t>
      </w:r>
    </w:p>
    <w:p w:rsidR="00220BDF" w:rsidRPr="00220BDF" w:rsidRDefault="00220BDF" w:rsidP="00EF67D6">
      <w:pPr>
        <w:jc w:val="both"/>
        <w:rPr>
          <w:sz w:val="24"/>
          <w:szCs w:val="24"/>
        </w:rPr>
      </w:pPr>
      <w:proofErr w:type="spellStart"/>
      <w:r w:rsidRPr="00220BDF">
        <w:rPr>
          <w:sz w:val="24"/>
          <w:szCs w:val="24"/>
        </w:rPr>
        <w:t>Fonrobert</w:t>
      </w:r>
      <w:proofErr w:type="spellEnd"/>
      <w:r w:rsidRPr="00220BDF">
        <w:rPr>
          <w:sz w:val="24"/>
          <w:szCs w:val="24"/>
        </w:rPr>
        <w:t>, C.</w:t>
      </w:r>
      <w:r w:rsidR="000060D4">
        <w:rPr>
          <w:sz w:val="24"/>
          <w:szCs w:val="24"/>
        </w:rPr>
        <w:t xml:space="preserve"> </w:t>
      </w:r>
      <w:r w:rsidRPr="00220BDF">
        <w:rPr>
          <w:sz w:val="24"/>
          <w:szCs w:val="24"/>
        </w:rPr>
        <w:t xml:space="preserve">E. and </w:t>
      </w:r>
      <w:proofErr w:type="spellStart"/>
      <w:r w:rsidRPr="00220BDF">
        <w:rPr>
          <w:sz w:val="24"/>
          <w:szCs w:val="24"/>
        </w:rPr>
        <w:t>Jaffee</w:t>
      </w:r>
      <w:proofErr w:type="spellEnd"/>
      <w:r w:rsidRPr="00220BDF">
        <w:rPr>
          <w:sz w:val="24"/>
          <w:szCs w:val="24"/>
        </w:rPr>
        <w:t>, M.</w:t>
      </w:r>
      <w:r w:rsidR="000060D4">
        <w:rPr>
          <w:sz w:val="24"/>
          <w:szCs w:val="24"/>
        </w:rPr>
        <w:t xml:space="preserve"> </w:t>
      </w:r>
      <w:r w:rsidRPr="00220BDF">
        <w:rPr>
          <w:sz w:val="24"/>
          <w:szCs w:val="24"/>
        </w:rPr>
        <w:t>S. (</w:t>
      </w:r>
      <w:proofErr w:type="spellStart"/>
      <w:r w:rsidRPr="00220BDF">
        <w:rPr>
          <w:sz w:val="24"/>
          <w:szCs w:val="24"/>
        </w:rPr>
        <w:t>gol</w:t>
      </w:r>
      <w:proofErr w:type="spellEnd"/>
      <w:r w:rsidRPr="00220BDF">
        <w:rPr>
          <w:sz w:val="24"/>
          <w:szCs w:val="24"/>
        </w:rPr>
        <w:t xml:space="preserve">.), </w:t>
      </w:r>
      <w:r w:rsidRPr="000060D4">
        <w:rPr>
          <w:i/>
          <w:sz w:val="24"/>
          <w:szCs w:val="24"/>
        </w:rPr>
        <w:t xml:space="preserve">The Cambridge Companion to the Talmud and Rabbinic Literature </w:t>
      </w:r>
      <w:r w:rsidRPr="00220BDF">
        <w:rPr>
          <w:sz w:val="24"/>
          <w:szCs w:val="24"/>
        </w:rPr>
        <w:t>(Cambridge: Ca</w:t>
      </w:r>
      <w:r w:rsidR="00EF67D6">
        <w:rPr>
          <w:sz w:val="24"/>
          <w:szCs w:val="24"/>
        </w:rPr>
        <w:t>mbridge University Press, 2007)</w:t>
      </w:r>
    </w:p>
    <w:p w:rsidR="00220BDF" w:rsidRPr="00220BDF" w:rsidRDefault="00220BDF" w:rsidP="00EF67D6">
      <w:pPr>
        <w:jc w:val="both"/>
        <w:rPr>
          <w:sz w:val="24"/>
          <w:szCs w:val="24"/>
        </w:rPr>
      </w:pPr>
      <w:r w:rsidRPr="00220BDF">
        <w:rPr>
          <w:sz w:val="24"/>
          <w:szCs w:val="24"/>
        </w:rPr>
        <w:t>Goodman, M. (</w:t>
      </w:r>
      <w:proofErr w:type="spellStart"/>
      <w:r w:rsidRPr="00220BDF">
        <w:rPr>
          <w:sz w:val="24"/>
          <w:szCs w:val="24"/>
        </w:rPr>
        <w:t>gol</w:t>
      </w:r>
      <w:proofErr w:type="spellEnd"/>
      <w:r w:rsidRPr="00220BDF">
        <w:rPr>
          <w:sz w:val="24"/>
          <w:szCs w:val="24"/>
        </w:rPr>
        <w:t xml:space="preserve">.), </w:t>
      </w:r>
      <w:r w:rsidRPr="000060D4">
        <w:rPr>
          <w:i/>
          <w:sz w:val="24"/>
          <w:szCs w:val="24"/>
        </w:rPr>
        <w:t>The Oxford Handbook of Jewish Studies</w:t>
      </w:r>
      <w:r w:rsidRPr="00220BDF">
        <w:rPr>
          <w:sz w:val="24"/>
          <w:szCs w:val="24"/>
        </w:rPr>
        <w:t xml:space="preserve"> (Oxford:</w:t>
      </w:r>
      <w:r w:rsidR="00EF67D6">
        <w:rPr>
          <w:sz w:val="24"/>
          <w:szCs w:val="24"/>
        </w:rPr>
        <w:t xml:space="preserve"> Oxford University Press, 2002)</w:t>
      </w:r>
    </w:p>
    <w:p w:rsidR="00220BDF" w:rsidRDefault="00220BDF" w:rsidP="00EF67D6">
      <w:pPr>
        <w:jc w:val="both"/>
        <w:rPr>
          <w:sz w:val="24"/>
          <w:szCs w:val="24"/>
        </w:rPr>
      </w:pPr>
      <w:proofErr w:type="spellStart"/>
      <w:r w:rsidRPr="00220BDF">
        <w:rPr>
          <w:sz w:val="24"/>
          <w:szCs w:val="24"/>
        </w:rPr>
        <w:t>Neusner</w:t>
      </w:r>
      <w:proofErr w:type="spellEnd"/>
      <w:r w:rsidRPr="00220BDF">
        <w:rPr>
          <w:sz w:val="24"/>
          <w:szCs w:val="24"/>
        </w:rPr>
        <w:t xml:space="preserve">, J., </w:t>
      </w:r>
      <w:r w:rsidRPr="000060D4">
        <w:rPr>
          <w:i/>
          <w:sz w:val="24"/>
          <w:szCs w:val="24"/>
        </w:rPr>
        <w:t>Judaism in the Beginning of Christianity</w:t>
      </w:r>
      <w:r w:rsidRPr="00220BDF">
        <w:rPr>
          <w:sz w:val="24"/>
          <w:szCs w:val="24"/>
        </w:rPr>
        <w:t xml:space="preserve"> (Phil</w:t>
      </w:r>
      <w:r w:rsidR="00EF67D6">
        <w:rPr>
          <w:sz w:val="24"/>
          <w:szCs w:val="24"/>
        </w:rPr>
        <w:t>adelphia: Fortress Press, 1984)</w:t>
      </w:r>
    </w:p>
    <w:p w:rsidR="000060D4" w:rsidRPr="00220BDF" w:rsidRDefault="000060D4" w:rsidP="00EF67D6">
      <w:pPr>
        <w:jc w:val="both"/>
        <w:rPr>
          <w:sz w:val="24"/>
          <w:szCs w:val="24"/>
        </w:rPr>
      </w:pPr>
      <w:proofErr w:type="spellStart"/>
      <w:r w:rsidRPr="000060D4">
        <w:rPr>
          <w:sz w:val="24"/>
          <w:szCs w:val="24"/>
        </w:rPr>
        <w:t>Neusner</w:t>
      </w:r>
      <w:proofErr w:type="spellEnd"/>
      <w:r w:rsidRPr="000060D4">
        <w:rPr>
          <w:sz w:val="24"/>
          <w:szCs w:val="24"/>
        </w:rPr>
        <w:t xml:space="preserve">, J., </w:t>
      </w:r>
      <w:r w:rsidRPr="000060D4">
        <w:rPr>
          <w:i/>
          <w:sz w:val="24"/>
          <w:szCs w:val="24"/>
        </w:rPr>
        <w:t>A Short History of Judaism: Three Meals, Three Epochs</w:t>
      </w:r>
      <w:r w:rsidRPr="000060D4">
        <w:rPr>
          <w:sz w:val="24"/>
          <w:szCs w:val="24"/>
        </w:rPr>
        <w:t xml:space="preserve"> (Atlanta: Fortress Press, 1995)</w:t>
      </w:r>
    </w:p>
    <w:p w:rsidR="00220BDF" w:rsidRPr="00220BDF" w:rsidRDefault="00220BDF" w:rsidP="00EF67D6">
      <w:pPr>
        <w:jc w:val="both"/>
        <w:rPr>
          <w:sz w:val="24"/>
          <w:szCs w:val="24"/>
        </w:rPr>
      </w:pPr>
      <w:proofErr w:type="spellStart"/>
      <w:r w:rsidRPr="00220BDF">
        <w:rPr>
          <w:sz w:val="24"/>
          <w:szCs w:val="24"/>
        </w:rPr>
        <w:t>Neusner</w:t>
      </w:r>
      <w:proofErr w:type="spellEnd"/>
      <w:r w:rsidRPr="00220BDF">
        <w:rPr>
          <w:sz w:val="24"/>
          <w:szCs w:val="24"/>
        </w:rPr>
        <w:t xml:space="preserve">, J. (ed.), </w:t>
      </w:r>
      <w:proofErr w:type="gramStart"/>
      <w:r w:rsidRPr="000060D4">
        <w:rPr>
          <w:i/>
          <w:sz w:val="24"/>
          <w:szCs w:val="24"/>
        </w:rPr>
        <w:t>The</w:t>
      </w:r>
      <w:proofErr w:type="gramEnd"/>
      <w:r w:rsidRPr="000060D4">
        <w:rPr>
          <w:i/>
          <w:sz w:val="24"/>
          <w:szCs w:val="24"/>
        </w:rPr>
        <w:t xml:space="preserve"> Blackwell Companion to Ju</w:t>
      </w:r>
      <w:r w:rsidR="00EF67D6" w:rsidRPr="000060D4">
        <w:rPr>
          <w:i/>
          <w:sz w:val="24"/>
          <w:szCs w:val="24"/>
        </w:rPr>
        <w:t>daism</w:t>
      </w:r>
      <w:r w:rsidR="00EF67D6">
        <w:rPr>
          <w:sz w:val="24"/>
          <w:szCs w:val="24"/>
        </w:rPr>
        <w:t xml:space="preserve"> (London: Blackwell, 2000)</w:t>
      </w:r>
    </w:p>
    <w:p w:rsidR="00220BDF" w:rsidRPr="00220BDF" w:rsidRDefault="00220BDF" w:rsidP="00EF67D6">
      <w:pPr>
        <w:jc w:val="both"/>
        <w:rPr>
          <w:sz w:val="24"/>
          <w:szCs w:val="24"/>
        </w:rPr>
      </w:pPr>
      <w:proofErr w:type="spellStart"/>
      <w:r w:rsidRPr="00220BDF">
        <w:rPr>
          <w:sz w:val="24"/>
          <w:szCs w:val="24"/>
        </w:rPr>
        <w:t>Neusner</w:t>
      </w:r>
      <w:proofErr w:type="spellEnd"/>
      <w:r w:rsidRPr="00220BDF">
        <w:rPr>
          <w:sz w:val="24"/>
          <w:szCs w:val="24"/>
        </w:rPr>
        <w:t xml:space="preserve">, J., </w:t>
      </w:r>
      <w:r w:rsidRPr="000060D4">
        <w:rPr>
          <w:i/>
          <w:sz w:val="24"/>
          <w:szCs w:val="24"/>
        </w:rPr>
        <w:t>Rabbinic Literature: An Essential Guide</w:t>
      </w:r>
      <w:r w:rsidRPr="00220BDF">
        <w:rPr>
          <w:sz w:val="24"/>
          <w:szCs w:val="24"/>
        </w:rPr>
        <w:t xml:space="preserve"> </w:t>
      </w:r>
      <w:r w:rsidR="00EF67D6">
        <w:rPr>
          <w:sz w:val="24"/>
          <w:szCs w:val="24"/>
        </w:rPr>
        <w:t>(Nashville, TN: Abingdon, 2005)</w:t>
      </w:r>
    </w:p>
    <w:p w:rsidR="00220BDF" w:rsidRPr="00220BDF" w:rsidRDefault="00220BDF" w:rsidP="00EF67D6">
      <w:pPr>
        <w:jc w:val="both"/>
        <w:rPr>
          <w:sz w:val="24"/>
          <w:szCs w:val="24"/>
        </w:rPr>
      </w:pPr>
      <w:r w:rsidRPr="00220BDF">
        <w:rPr>
          <w:sz w:val="24"/>
          <w:szCs w:val="24"/>
        </w:rPr>
        <w:t xml:space="preserve">Samuelson, N., </w:t>
      </w:r>
      <w:proofErr w:type="gramStart"/>
      <w:r w:rsidRPr="000060D4">
        <w:rPr>
          <w:i/>
          <w:sz w:val="24"/>
          <w:szCs w:val="24"/>
        </w:rPr>
        <w:t>Jewish</w:t>
      </w:r>
      <w:proofErr w:type="gramEnd"/>
      <w:r w:rsidRPr="000060D4">
        <w:rPr>
          <w:i/>
          <w:sz w:val="24"/>
          <w:szCs w:val="24"/>
        </w:rPr>
        <w:t xml:space="preserve"> Philosophy: A Historical Introducti</w:t>
      </w:r>
      <w:r w:rsidR="00EF67D6" w:rsidRPr="000060D4">
        <w:rPr>
          <w:i/>
          <w:sz w:val="24"/>
          <w:szCs w:val="24"/>
        </w:rPr>
        <w:t>on</w:t>
      </w:r>
      <w:r w:rsidR="00EF67D6">
        <w:rPr>
          <w:sz w:val="24"/>
          <w:szCs w:val="24"/>
        </w:rPr>
        <w:t xml:space="preserve"> (London: Continuum, 2003)</w:t>
      </w:r>
    </w:p>
    <w:p w:rsidR="00220BDF" w:rsidRPr="00220BDF" w:rsidRDefault="00220BDF" w:rsidP="00EF67D6">
      <w:pPr>
        <w:jc w:val="both"/>
        <w:rPr>
          <w:sz w:val="24"/>
          <w:szCs w:val="24"/>
        </w:rPr>
      </w:pPr>
      <w:r w:rsidRPr="00220BDF">
        <w:rPr>
          <w:sz w:val="24"/>
          <w:szCs w:val="24"/>
        </w:rPr>
        <w:lastRenderedPageBreak/>
        <w:t xml:space="preserve">Solomon, S., </w:t>
      </w:r>
      <w:r w:rsidRPr="000060D4">
        <w:rPr>
          <w:i/>
          <w:sz w:val="24"/>
          <w:szCs w:val="24"/>
        </w:rPr>
        <w:t>Judaism: A Very Short Introduction</w:t>
      </w:r>
      <w:r w:rsidRPr="00220BDF">
        <w:rPr>
          <w:sz w:val="24"/>
          <w:szCs w:val="24"/>
        </w:rPr>
        <w:t xml:space="preserve"> (Oxford:</w:t>
      </w:r>
      <w:r w:rsidR="00EF67D6">
        <w:rPr>
          <w:sz w:val="24"/>
          <w:szCs w:val="24"/>
        </w:rPr>
        <w:t xml:space="preserve"> Oxford University Press, 1996)</w:t>
      </w:r>
    </w:p>
    <w:sectPr w:rsidR="00220BDF" w:rsidRPr="00220BDF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51BE" w:rsidRDefault="00D451BE" w:rsidP="00220BDF">
      <w:pPr>
        <w:spacing w:after="0" w:line="240" w:lineRule="auto"/>
      </w:pPr>
      <w:r>
        <w:separator/>
      </w:r>
    </w:p>
  </w:endnote>
  <w:endnote w:type="continuationSeparator" w:id="0">
    <w:p w:rsidR="00D451BE" w:rsidRDefault="00D451BE" w:rsidP="00220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988753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20BDF" w:rsidRDefault="00220BD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5DE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20BDF" w:rsidRDefault="00220B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51BE" w:rsidRDefault="00D451BE" w:rsidP="00220BDF">
      <w:pPr>
        <w:spacing w:after="0" w:line="240" w:lineRule="auto"/>
      </w:pPr>
      <w:r>
        <w:separator/>
      </w:r>
    </w:p>
  </w:footnote>
  <w:footnote w:type="continuationSeparator" w:id="0">
    <w:p w:rsidR="00D451BE" w:rsidRDefault="00D451BE" w:rsidP="00220B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BDF"/>
    <w:rsid w:val="00005F29"/>
    <w:rsid w:val="000060D4"/>
    <w:rsid w:val="00025B10"/>
    <w:rsid w:val="0002641B"/>
    <w:rsid w:val="00033E64"/>
    <w:rsid w:val="000366D8"/>
    <w:rsid w:val="00046FD2"/>
    <w:rsid w:val="00054429"/>
    <w:rsid w:val="00060EC2"/>
    <w:rsid w:val="00083EDF"/>
    <w:rsid w:val="000B29FE"/>
    <w:rsid w:val="000D2D77"/>
    <w:rsid w:val="000F23BD"/>
    <w:rsid w:val="00185865"/>
    <w:rsid w:val="001A6C14"/>
    <w:rsid w:val="001B7A8E"/>
    <w:rsid w:val="001F6099"/>
    <w:rsid w:val="00217F5A"/>
    <w:rsid w:val="00220BDF"/>
    <w:rsid w:val="0025062D"/>
    <w:rsid w:val="002541D3"/>
    <w:rsid w:val="0025636C"/>
    <w:rsid w:val="00262FA8"/>
    <w:rsid w:val="0027424D"/>
    <w:rsid w:val="00282280"/>
    <w:rsid w:val="002B2A67"/>
    <w:rsid w:val="002F3B36"/>
    <w:rsid w:val="002F4541"/>
    <w:rsid w:val="002F6711"/>
    <w:rsid w:val="0031094F"/>
    <w:rsid w:val="00352DED"/>
    <w:rsid w:val="00382086"/>
    <w:rsid w:val="003A0698"/>
    <w:rsid w:val="003A2DC0"/>
    <w:rsid w:val="003B52A5"/>
    <w:rsid w:val="003D7A9F"/>
    <w:rsid w:val="003E6E6A"/>
    <w:rsid w:val="00403458"/>
    <w:rsid w:val="00407DB5"/>
    <w:rsid w:val="00422A27"/>
    <w:rsid w:val="004409B2"/>
    <w:rsid w:val="0044741B"/>
    <w:rsid w:val="00465DED"/>
    <w:rsid w:val="004847A3"/>
    <w:rsid w:val="004A2686"/>
    <w:rsid w:val="004E072A"/>
    <w:rsid w:val="004F04A0"/>
    <w:rsid w:val="005133C0"/>
    <w:rsid w:val="00545603"/>
    <w:rsid w:val="00551E2D"/>
    <w:rsid w:val="005645B4"/>
    <w:rsid w:val="00565BC1"/>
    <w:rsid w:val="00582D40"/>
    <w:rsid w:val="00590FE0"/>
    <w:rsid w:val="00592706"/>
    <w:rsid w:val="005B587A"/>
    <w:rsid w:val="005C577A"/>
    <w:rsid w:val="005D506F"/>
    <w:rsid w:val="005F7C56"/>
    <w:rsid w:val="00615EC3"/>
    <w:rsid w:val="0064005D"/>
    <w:rsid w:val="006772F4"/>
    <w:rsid w:val="00697EDC"/>
    <w:rsid w:val="007210B2"/>
    <w:rsid w:val="00727FF0"/>
    <w:rsid w:val="00771F2C"/>
    <w:rsid w:val="00784A08"/>
    <w:rsid w:val="007858B6"/>
    <w:rsid w:val="0078614E"/>
    <w:rsid w:val="007C5069"/>
    <w:rsid w:val="007F068A"/>
    <w:rsid w:val="0082680F"/>
    <w:rsid w:val="00890472"/>
    <w:rsid w:val="008E05D7"/>
    <w:rsid w:val="008E7DB3"/>
    <w:rsid w:val="009056A6"/>
    <w:rsid w:val="0096739B"/>
    <w:rsid w:val="009868C3"/>
    <w:rsid w:val="009A3B50"/>
    <w:rsid w:val="009D194D"/>
    <w:rsid w:val="009E23A3"/>
    <w:rsid w:val="009F36CA"/>
    <w:rsid w:val="009F516A"/>
    <w:rsid w:val="00A735CB"/>
    <w:rsid w:val="00A82A28"/>
    <w:rsid w:val="00A95725"/>
    <w:rsid w:val="00AC2D6B"/>
    <w:rsid w:val="00B1490E"/>
    <w:rsid w:val="00B608DC"/>
    <w:rsid w:val="00B8479E"/>
    <w:rsid w:val="00C94D19"/>
    <w:rsid w:val="00CB145D"/>
    <w:rsid w:val="00CB27B6"/>
    <w:rsid w:val="00CB71DB"/>
    <w:rsid w:val="00D451BE"/>
    <w:rsid w:val="00D5594E"/>
    <w:rsid w:val="00D61185"/>
    <w:rsid w:val="00D70495"/>
    <w:rsid w:val="00D70830"/>
    <w:rsid w:val="00D757FD"/>
    <w:rsid w:val="00D86BB1"/>
    <w:rsid w:val="00D86E89"/>
    <w:rsid w:val="00DA5913"/>
    <w:rsid w:val="00DA78B5"/>
    <w:rsid w:val="00DB5E6B"/>
    <w:rsid w:val="00DB6CD2"/>
    <w:rsid w:val="00DC0A8D"/>
    <w:rsid w:val="00DD3934"/>
    <w:rsid w:val="00DE476F"/>
    <w:rsid w:val="00DF1062"/>
    <w:rsid w:val="00E20EE2"/>
    <w:rsid w:val="00E32692"/>
    <w:rsid w:val="00E3797D"/>
    <w:rsid w:val="00E457B5"/>
    <w:rsid w:val="00E65B33"/>
    <w:rsid w:val="00E67CF9"/>
    <w:rsid w:val="00E81084"/>
    <w:rsid w:val="00E84F90"/>
    <w:rsid w:val="00EB58F1"/>
    <w:rsid w:val="00EC164F"/>
    <w:rsid w:val="00EC78EB"/>
    <w:rsid w:val="00EF67D6"/>
    <w:rsid w:val="00F04290"/>
    <w:rsid w:val="00F21B1A"/>
    <w:rsid w:val="00F70E30"/>
    <w:rsid w:val="00F71C20"/>
    <w:rsid w:val="00F95BBB"/>
    <w:rsid w:val="00FA5961"/>
    <w:rsid w:val="00FA59F5"/>
    <w:rsid w:val="00FB399D"/>
    <w:rsid w:val="00FE4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0B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0BDF"/>
  </w:style>
  <w:style w:type="paragraph" w:styleId="Footer">
    <w:name w:val="footer"/>
    <w:basedOn w:val="Normal"/>
    <w:link w:val="FooterChar"/>
    <w:uiPriority w:val="99"/>
    <w:unhideWhenUsed/>
    <w:rsid w:val="00220B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0B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0B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0BDF"/>
  </w:style>
  <w:style w:type="paragraph" w:styleId="Footer">
    <w:name w:val="footer"/>
    <w:basedOn w:val="Normal"/>
    <w:link w:val="FooterChar"/>
    <w:uiPriority w:val="99"/>
    <w:unhideWhenUsed/>
    <w:rsid w:val="00220B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0B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Rhodri Thomas</dc:creator>
  <cp:lastModifiedBy>Rhodri Thomas</cp:lastModifiedBy>
  <cp:revision>2</cp:revision>
  <dcterms:created xsi:type="dcterms:W3CDTF">2017-09-20T10:22:00Z</dcterms:created>
  <dcterms:modified xsi:type="dcterms:W3CDTF">2017-09-20T10:22:00Z</dcterms:modified>
</cp:coreProperties>
</file>