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30B0A0" w14:textId="77777777" w:rsidR="00A932AE" w:rsidRPr="00EE4CBE" w:rsidRDefault="00A932AE" w:rsidP="00A932AE">
      <w:pPr>
        <w:jc w:val="center"/>
        <w:rPr>
          <w:color w:val="000000" w:themeColor="text1"/>
        </w:rPr>
      </w:pPr>
    </w:p>
    <w:p w14:paraId="072964CB" w14:textId="777A54AC" w:rsidR="00A932AE" w:rsidRPr="00EE4CBE" w:rsidRDefault="00A932AE" w:rsidP="00A932AE">
      <w:pPr>
        <w:jc w:val="center"/>
        <w:rPr>
          <w:color w:val="000000" w:themeColor="text1"/>
        </w:rPr>
      </w:pPr>
    </w:p>
    <w:p w14:paraId="2B0F4EF6" w14:textId="77777777" w:rsidR="00A932AE" w:rsidRPr="00EE4CBE" w:rsidRDefault="00A932AE" w:rsidP="00A932AE">
      <w:pPr>
        <w:jc w:val="center"/>
        <w:rPr>
          <w:color w:val="000000" w:themeColor="text1"/>
        </w:rPr>
      </w:pPr>
    </w:p>
    <w:p w14:paraId="29AA6F05" w14:textId="77777777" w:rsidR="00A932AE" w:rsidRPr="00EE4CBE" w:rsidRDefault="00A932AE" w:rsidP="00A932AE">
      <w:pPr>
        <w:jc w:val="center"/>
        <w:rPr>
          <w:color w:val="000000" w:themeColor="text1"/>
        </w:rPr>
      </w:pPr>
    </w:p>
    <w:p w14:paraId="4D96D177" w14:textId="77777777" w:rsidR="00A932AE" w:rsidRPr="00EE4CBE" w:rsidRDefault="00A932AE" w:rsidP="00A932AE">
      <w:pPr>
        <w:jc w:val="center"/>
        <w:rPr>
          <w:color w:val="000000" w:themeColor="text1"/>
        </w:rPr>
      </w:pPr>
    </w:p>
    <w:p w14:paraId="354AF732" w14:textId="63093CB3" w:rsidR="00A932AE" w:rsidRPr="00EE4CBE" w:rsidRDefault="00A932AE" w:rsidP="00A932AE">
      <w:pPr>
        <w:jc w:val="center"/>
        <w:rPr>
          <w:color w:val="000000" w:themeColor="text1"/>
        </w:rPr>
      </w:pPr>
    </w:p>
    <w:p w14:paraId="746A891F" w14:textId="361B7242" w:rsidR="00A932AE" w:rsidRPr="00EE4CBE" w:rsidRDefault="00A932AE" w:rsidP="00A932AE">
      <w:pPr>
        <w:jc w:val="center"/>
        <w:rPr>
          <w:color w:val="000000" w:themeColor="text1"/>
        </w:rPr>
      </w:pPr>
    </w:p>
    <w:p w14:paraId="55FB1B87" w14:textId="77777777" w:rsidR="00A932AE" w:rsidRPr="00EE4CBE" w:rsidRDefault="00A932AE" w:rsidP="00A932AE">
      <w:pPr>
        <w:jc w:val="center"/>
        <w:rPr>
          <w:color w:val="000000" w:themeColor="text1"/>
        </w:rPr>
      </w:pPr>
    </w:p>
    <w:p w14:paraId="6E816D00" w14:textId="77777777" w:rsidR="00A932AE" w:rsidRPr="00EE4CBE" w:rsidRDefault="00A932AE" w:rsidP="00A932AE">
      <w:pPr>
        <w:jc w:val="center"/>
        <w:rPr>
          <w:color w:val="000000" w:themeColor="text1"/>
        </w:rPr>
      </w:pPr>
    </w:p>
    <w:p w14:paraId="6F480C16" w14:textId="763F8977" w:rsidR="002A645F" w:rsidRPr="00EE4CBE" w:rsidRDefault="00A932AE" w:rsidP="00A932AE">
      <w:pPr>
        <w:jc w:val="center"/>
        <w:rPr>
          <w:b/>
          <w:color w:val="000000" w:themeColor="text1"/>
        </w:rPr>
      </w:pPr>
      <w:r w:rsidRPr="00EE4CBE">
        <w:rPr>
          <w:b/>
          <w:color w:val="000000" w:themeColor="text1"/>
        </w:rPr>
        <w:t>LCLM 4001-</w:t>
      </w:r>
      <w:r w:rsidR="00AF0527" w:rsidRPr="00EE4CBE">
        <w:rPr>
          <w:b/>
          <w:color w:val="000000" w:themeColor="text1"/>
        </w:rPr>
        <w:t>Reflective Report: Academic Skills Module</w:t>
      </w:r>
    </w:p>
    <w:p w14:paraId="7E898CCB" w14:textId="7DEB3D9B" w:rsidR="00A932AE" w:rsidRPr="00EE4CBE" w:rsidRDefault="00A932AE" w:rsidP="00A932AE">
      <w:pPr>
        <w:jc w:val="center"/>
        <w:rPr>
          <w:color w:val="000000" w:themeColor="text1"/>
        </w:rPr>
      </w:pPr>
    </w:p>
    <w:p w14:paraId="44A758DF" w14:textId="1D5BE3CF" w:rsidR="00A932AE" w:rsidRPr="00EE4CBE" w:rsidRDefault="00A932AE" w:rsidP="00A932AE">
      <w:pPr>
        <w:jc w:val="center"/>
        <w:rPr>
          <w:color w:val="000000" w:themeColor="text1"/>
        </w:rPr>
      </w:pPr>
    </w:p>
    <w:p w14:paraId="693F46E7" w14:textId="3B8FE96E" w:rsidR="00A932AE" w:rsidRPr="00EE4CBE" w:rsidRDefault="00A932AE" w:rsidP="00A932AE">
      <w:pPr>
        <w:jc w:val="center"/>
        <w:rPr>
          <w:color w:val="000000" w:themeColor="text1"/>
        </w:rPr>
      </w:pPr>
    </w:p>
    <w:p w14:paraId="1AFAEED0" w14:textId="0554EC3E" w:rsidR="00A932AE" w:rsidRPr="00EE4CBE" w:rsidRDefault="00A932AE" w:rsidP="00A932AE">
      <w:pPr>
        <w:jc w:val="center"/>
        <w:rPr>
          <w:color w:val="000000" w:themeColor="text1"/>
        </w:rPr>
      </w:pPr>
    </w:p>
    <w:p w14:paraId="25F7B4D5" w14:textId="2AE10C99" w:rsidR="00A932AE" w:rsidRPr="00EE4CBE" w:rsidRDefault="00A932AE" w:rsidP="00A932AE">
      <w:pPr>
        <w:jc w:val="center"/>
        <w:rPr>
          <w:color w:val="000000" w:themeColor="text1"/>
        </w:rPr>
      </w:pPr>
    </w:p>
    <w:p w14:paraId="16AD0C6C" w14:textId="07C23F9D" w:rsidR="00A932AE" w:rsidRPr="00EE4CBE" w:rsidRDefault="00A932AE" w:rsidP="00A932AE">
      <w:pPr>
        <w:jc w:val="center"/>
        <w:rPr>
          <w:color w:val="000000" w:themeColor="text1"/>
        </w:rPr>
      </w:pPr>
    </w:p>
    <w:p w14:paraId="420F1C3D" w14:textId="58BB1E76" w:rsidR="00A932AE" w:rsidRPr="00EE4CBE" w:rsidRDefault="00A932AE" w:rsidP="00A932AE">
      <w:pPr>
        <w:jc w:val="center"/>
        <w:rPr>
          <w:color w:val="000000" w:themeColor="text1"/>
        </w:rPr>
      </w:pPr>
    </w:p>
    <w:p w14:paraId="1D8C6797" w14:textId="2E6ED3B7" w:rsidR="00A932AE" w:rsidRPr="00EE4CBE" w:rsidRDefault="00A932AE" w:rsidP="00A932AE">
      <w:pPr>
        <w:jc w:val="center"/>
        <w:rPr>
          <w:color w:val="000000" w:themeColor="text1"/>
        </w:rPr>
      </w:pPr>
    </w:p>
    <w:p w14:paraId="6CBCCE5F" w14:textId="224609E0" w:rsidR="00A932AE" w:rsidRPr="00EE4CBE" w:rsidRDefault="00A932AE" w:rsidP="00A932AE">
      <w:pPr>
        <w:jc w:val="center"/>
        <w:rPr>
          <w:color w:val="000000" w:themeColor="text1"/>
        </w:rPr>
      </w:pPr>
    </w:p>
    <w:p w14:paraId="73F5977C" w14:textId="77777777" w:rsidR="00A932AE" w:rsidRPr="00EE4CBE" w:rsidRDefault="00A932AE" w:rsidP="00A932AE">
      <w:pPr>
        <w:jc w:val="center"/>
        <w:rPr>
          <w:color w:val="000000" w:themeColor="text1"/>
        </w:rPr>
      </w:pPr>
    </w:p>
    <w:p w14:paraId="648F121C" w14:textId="45D26379" w:rsidR="00875247" w:rsidRDefault="00875247" w:rsidP="00D317D0"/>
    <w:p w14:paraId="333EF233" w14:textId="10DE4ED2" w:rsidR="00D317D0" w:rsidRDefault="00D317D0" w:rsidP="00D317D0"/>
    <w:p w14:paraId="74E1E04A" w14:textId="1866749E" w:rsidR="00D317D0" w:rsidRDefault="00D317D0" w:rsidP="00D317D0"/>
    <w:p w14:paraId="2C0B3D8A" w14:textId="77777777" w:rsidR="00D317D0" w:rsidRPr="00FE2CEF" w:rsidRDefault="00D317D0" w:rsidP="00D317D0">
      <w:pPr>
        <w:pStyle w:val="Heading1"/>
        <w:rPr>
          <w:rFonts w:ascii="Times New Roman" w:hAnsi="Times New Roman"/>
          <w:color w:val="auto"/>
          <w:sz w:val="36"/>
        </w:rPr>
      </w:pPr>
      <w:r>
        <w:lastRenderedPageBreak/>
        <w:t>1</w:t>
      </w:r>
      <w:r w:rsidRPr="00FE2CEF">
        <w:rPr>
          <w:color w:val="auto"/>
        </w:rPr>
        <w:t>. Introduction</w:t>
      </w:r>
    </w:p>
    <w:p w14:paraId="4644B46B" w14:textId="7560DEAC" w:rsidR="00D317D0" w:rsidRPr="00484A99" w:rsidRDefault="0025137D" w:rsidP="00484A99">
      <w:pPr>
        <w:rPr>
          <w:color w:val="000000"/>
          <w:sz w:val="22"/>
        </w:rPr>
      </w:pPr>
      <w:r w:rsidRPr="00FE2CEF">
        <w:t>R</w:t>
      </w:r>
      <w:r w:rsidR="00D317D0" w:rsidRPr="00FE2CEF">
        <w:t xml:space="preserve">eflection </w:t>
      </w:r>
      <w:r w:rsidRPr="00FE2CEF">
        <w:t>plays a crucial role in the professional and academic development of university students. This is because of its cruciality in promoting critical thinking, independent learning, and continuous development (</w:t>
      </w:r>
      <w:r w:rsidR="00484A99">
        <w:rPr>
          <w:sz w:val="22"/>
        </w:rPr>
        <w:t xml:space="preserve">Cottrell. </w:t>
      </w:r>
      <w:r w:rsidRPr="00FE2CEF">
        <w:t>et al,</w:t>
      </w:r>
      <w:r w:rsidR="004917D1" w:rsidRPr="00FE2CEF">
        <w:t xml:space="preserve"> 20</w:t>
      </w:r>
      <w:r w:rsidR="00484A99">
        <w:t>17</w:t>
      </w:r>
      <w:r w:rsidRPr="00FE2CEF">
        <w:t xml:space="preserve">). This essay presents a critical reflection on my learning experience. It specifically focuses on three crucial academic skills namely </w:t>
      </w:r>
      <w:r w:rsidR="00D317D0" w:rsidRPr="00FE2CEF">
        <w:rPr>
          <w:rStyle w:val="Strong"/>
          <w:b w:val="0"/>
        </w:rPr>
        <w:t>note-taking, critical reading, and referencin</w:t>
      </w:r>
      <w:r w:rsidRPr="00FE2CEF">
        <w:rPr>
          <w:rStyle w:val="Strong"/>
          <w:b w:val="0"/>
        </w:rPr>
        <w:t xml:space="preserve">g. Mastering these three skills are of huge significance for my academic journey as they enhance my ability to comprehend and evaluate academic related information. </w:t>
      </w:r>
      <w:r w:rsidR="00DE0FAF" w:rsidRPr="00FE2CEF">
        <w:rPr>
          <w:rStyle w:val="Strong"/>
          <w:b w:val="0"/>
        </w:rPr>
        <w:t>Therefore, this</w:t>
      </w:r>
      <w:r w:rsidRPr="00FE2CEF">
        <w:rPr>
          <w:rStyle w:val="Strong"/>
          <w:b w:val="0"/>
        </w:rPr>
        <w:t xml:space="preserve"> reflective report will strive to </w:t>
      </w:r>
      <w:r w:rsidR="00DE0FAF" w:rsidRPr="00FE2CEF">
        <w:rPr>
          <w:rStyle w:val="Strong"/>
          <w:b w:val="0"/>
        </w:rPr>
        <w:t xml:space="preserve">analyse my classroom-experience with these skills, and determine </w:t>
      </w:r>
      <w:r w:rsidR="00D317D0" w:rsidRPr="00FE2CEF">
        <w:t>what went well and what was challenging</w:t>
      </w:r>
      <w:r w:rsidR="00DE0FAF" w:rsidRPr="00FE2CEF">
        <w:t xml:space="preserve">. The essay will be concluded with </w:t>
      </w:r>
      <w:r w:rsidR="00D317D0" w:rsidRPr="00FE2CEF">
        <w:t xml:space="preserve">a reflection on the overall impact of </w:t>
      </w:r>
      <w:r w:rsidR="00DE0FAF" w:rsidRPr="00FE2CEF">
        <w:t>this</w:t>
      </w:r>
      <w:r w:rsidR="00D317D0" w:rsidRPr="00FE2CEF">
        <w:t xml:space="preserve"> module</w:t>
      </w:r>
      <w:r w:rsidR="00DE0FAF" w:rsidRPr="00FE2CEF">
        <w:t xml:space="preserve"> on my professional development. </w:t>
      </w:r>
    </w:p>
    <w:p w14:paraId="2D947D15" w14:textId="0816C8F7" w:rsidR="00D317D0" w:rsidRPr="00FE2CEF" w:rsidRDefault="00D317D0" w:rsidP="00D317D0"/>
    <w:p w14:paraId="32F471CF" w14:textId="77777777" w:rsidR="00D01829" w:rsidRPr="00FE2CEF" w:rsidRDefault="00D01829" w:rsidP="00347B5A">
      <w:pPr>
        <w:pStyle w:val="Heading1"/>
        <w:rPr>
          <w:rFonts w:ascii="Times New Roman" w:hAnsi="Times New Roman"/>
          <w:color w:val="auto"/>
          <w:sz w:val="36"/>
        </w:rPr>
      </w:pPr>
      <w:r w:rsidRPr="00FE2CEF">
        <w:rPr>
          <w:color w:val="auto"/>
        </w:rPr>
        <w:t>2. Description of Experiences</w:t>
      </w:r>
    </w:p>
    <w:p w14:paraId="49D0B316" w14:textId="30784D36" w:rsidR="003F4CCF" w:rsidRPr="00FE2CEF" w:rsidRDefault="00D01829" w:rsidP="003F4CCF">
      <w:r w:rsidRPr="00FE2CEF">
        <w:t xml:space="preserve">One of the first skills I developed was </w:t>
      </w:r>
      <w:r w:rsidRPr="00FE2CEF">
        <w:rPr>
          <w:rStyle w:val="Strong"/>
          <w:b w:val="0"/>
        </w:rPr>
        <w:t>note-taking</w:t>
      </w:r>
      <w:r w:rsidRPr="00FE2CEF">
        <w:t xml:space="preserve">. </w:t>
      </w:r>
      <w:r w:rsidR="00A96890">
        <w:t>Bedford and Wilson (2020)</w:t>
      </w:r>
      <w:r w:rsidR="00FC51B0" w:rsidRPr="00FE2CEF">
        <w:t xml:space="preserve"> defined it a systematic recording of salient information from class lectures, readings, or discussion. Th</w:t>
      </w:r>
      <w:r w:rsidR="00011FAD" w:rsidRPr="00FE2CEF">
        <w:t xml:space="preserve">e art of note taking allows </w:t>
      </w:r>
      <w:r w:rsidR="00FC51B0" w:rsidRPr="00FE2CEF">
        <w:t>students to engage actively with classroom activities</w:t>
      </w:r>
      <w:r w:rsidR="009560B0" w:rsidRPr="00FE2CEF">
        <w:t xml:space="preserve"> and also improves their ability to </w:t>
      </w:r>
      <w:r w:rsidR="00FC51B0" w:rsidRPr="00FE2CEF">
        <w:t xml:space="preserve">retain information. </w:t>
      </w:r>
      <w:r w:rsidR="00011FAD" w:rsidRPr="00FE2CEF">
        <w:t xml:space="preserve">I mastered this particular skill by using </w:t>
      </w:r>
      <w:r w:rsidR="003F4CCF" w:rsidRPr="00FE2CEF">
        <w:t>bullet points</w:t>
      </w:r>
      <w:r w:rsidR="00997CC4" w:rsidRPr="00FE2CEF">
        <w:t xml:space="preserve"> </w:t>
      </w:r>
      <w:r w:rsidR="003F4CCF" w:rsidRPr="00FE2CEF">
        <w:t xml:space="preserve">and </w:t>
      </w:r>
      <w:r w:rsidR="00011FAD" w:rsidRPr="00FE2CEF">
        <w:t xml:space="preserve">summarising </w:t>
      </w:r>
      <w:r w:rsidR="003F4CCF" w:rsidRPr="00FE2CEF">
        <w:t xml:space="preserve">key </w:t>
      </w:r>
      <w:r w:rsidR="00011FAD" w:rsidRPr="00FE2CEF">
        <w:t>themes</w:t>
      </w:r>
      <w:r w:rsidR="003F4CCF" w:rsidRPr="00FE2CEF">
        <w:t xml:space="preserve">. </w:t>
      </w:r>
      <w:r w:rsidR="00997CC4" w:rsidRPr="00FE2CEF">
        <w:t xml:space="preserve">But I </w:t>
      </w:r>
      <w:r w:rsidR="003F4CCF" w:rsidRPr="00FE2CEF">
        <w:t xml:space="preserve">initially </w:t>
      </w:r>
      <w:r w:rsidR="00997CC4" w:rsidRPr="00FE2CEF">
        <w:t xml:space="preserve">had the problem of determining the most </w:t>
      </w:r>
      <w:r w:rsidR="006A7ED6">
        <w:t xml:space="preserve">important </w:t>
      </w:r>
      <w:r w:rsidR="003F4CCF" w:rsidRPr="00FE2CEF">
        <w:t xml:space="preserve">points </w:t>
      </w:r>
      <w:r w:rsidR="00997CC4" w:rsidRPr="00FE2CEF">
        <w:t xml:space="preserve">to take note of. </w:t>
      </w:r>
      <w:r w:rsidR="003F4CCF" w:rsidRPr="00FE2CEF">
        <w:t xml:space="preserve">Nevertheless, I later became more confident of </w:t>
      </w:r>
      <w:r w:rsidR="006A7ED6">
        <w:t xml:space="preserve">my </w:t>
      </w:r>
      <w:r w:rsidR="003F4CCF" w:rsidRPr="00FE2CEF">
        <w:t xml:space="preserve">judgement and was </w:t>
      </w:r>
      <w:r w:rsidR="003F4CCF" w:rsidRPr="00FE2CEF">
        <w:lastRenderedPageBreak/>
        <w:t>able to identify the most salient points in each case. Bu I still leave spaces for later clarification.</w:t>
      </w:r>
    </w:p>
    <w:p w14:paraId="2D98CCEB" w14:textId="77777777" w:rsidR="003F4CCF" w:rsidRPr="00FE2CEF" w:rsidRDefault="003F4CCF" w:rsidP="00347B5A"/>
    <w:p w14:paraId="02E41578" w14:textId="102AFACB" w:rsidR="0026430E" w:rsidRPr="00FE2CEF" w:rsidRDefault="00A14372" w:rsidP="00347B5A">
      <w:r w:rsidRPr="00FE2CEF">
        <w:t xml:space="preserve">In addition to note-taking, I also </w:t>
      </w:r>
      <w:r w:rsidR="001A7BF6" w:rsidRPr="00FE2CEF">
        <w:t>garnered</w:t>
      </w:r>
      <w:r w:rsidRPr="00FE2CEF">
        <w:t xml:space="preserve"> significant experience on </w:t>
      </w:r>
      <w:r w:rsidR="00D01829" w:rsidRPr="00FE2CEF">
        <w:rPr>
          <w:rStyle w:val="Strong"/>
          <w:b w:val="0"/>
        </w:rPr>
        <w:t>critical reading</w:t>
      </w:r>
      <w:r w:rsidR="00D01829" w:rsidRPr="00FE2CEF">
        <w:t>.</w:t>
      </w:r>
      <w:r w:rsidR="0026430E" w:rsidRPr="00FE2CEF">
        <w:t xml:space="preserve"> </w:t>
      </w:r>
      <w:r w:rsidR="006E1FCE">
        <w:t xml:space="preserve">Cottrell </w:t>
      </w:r>
      <w:r w:rsidR="00D01829" w:rsidRPr="00FE2CEF">
        <w:t>(201</w:t>
      </w:r>
      <w:r w:rsidR="006E1FCE">
        <w:t>9</w:t>
      </w:r>
      <w:r w:rsidR="00D01829" w:rsidRPr="00FE2CEF">
        <w:t>)</w:t>
      </w:r>
      <w:r w:rsidR="0026430E" w:rsidRPr="00FE2CEF">
        <w:t xml:space="preserve"> defined </w:t>
      </w:r>
      <w:r w:rsidR="00D01829" w:rsidRPr="00FE2CEF">
        <w:t>critical reading</w:t>
      </w:r>
      <w:r w:rsidR="0026430E" w:rsidRPr="00FE2CEF">
        <w:t xml:space="preserve"> as the process of questioning and evaluating texts. This is in sharp contrast with the normal practice of accepting information passively.</w:t>
      </w:r>
      <w:r w:rsidR="00FD6DE1" w:rsidRPr="00FE2CEF">
        <w:t xml:space="preserve"> During the class activities, I learnt how to identify authors’ major argument as well as possible limitations in respect to the information. At the beginning of this course, </w:t>
      </w:r>
      <w:r w:rsidR="00D901BD" w:rsidRPr="00FE2CEF">
        <w:t xml:space="preserve">I </w:t>
      </w:r>
      <w:r w:rsidR="00FD6DE1" w:rsidRPr="00FE2CEF">
        <w:t xml:space="preserve">found it difficult to pinpoint </w:t>
      </w:r>
      <w:r w:rsidR="008729B2" w:rsidRPr="00FE2CEF">
        <w:t>t</w:t>
      </w:r>
      <w:r w:rsidR="00FD6DE1" w:rsidRPr="00FE2CEF">
        <w:t xml:space="preserve">he main </w:t>
      </w:r>
      <w:r w:rsidR="008729B2" w:rsidRPr="00FE2CEF">
        <w:t>themes of</w:t>
      </w:r>
      <w:r w:rsidR="00FD6DE1" w:rsidRPr="00FE2CEF">
        <w:t xml:space="preserve"> text. But after participating activ</w:t>
      </w:r>
      <w:r w:rsidR="003923E2" w:rsidRPr="00FE2CEF">
        <w:t>ely</w:t>
      </w:r>
      <w:r w:rsidR="008729B2" w:rsidRPr="00FE2CEF">
        <w:t xml:space="preserve">, I became good in not only linking academic writings to specific </w:t>
      </w:r>
      <w:r w:rsidR="008729B2" w:rsidRPr="00FE2CEF">
        <w:t>perspectives</w:t>
      </w:r>
      <w:r w:rsidR="008729B2" w:rsidRPr="00FE2CEF">
        <w:t xml:space="preserve">, but also relatively perfect in engaging with the text more deeply. </w:t>
      </w:r>
      <w:r w:rsidR="003923E2" w:rsidRPr="00FE2CEF">
        <w:t xml:space="preserve"> </w:t>
      </w:r>
    </w:p>
    <w:p w14:paraId="4DCB8367" w14:textId="77777777" w:rsidR="004F5C33" w:rsidRPr="00FE2CEF" w:rsidRDefault="004F5C33" w:rsidP="00347B5A"/>
    <w:p w14:paraId="6D287203" w14:textId="1236EF2E" w:rsidR="00D01829" w:rsidRDefault="00D01829" w:rsidP="00D317D0">
      <w:r w:rsidRPr="00FE2CEF">
        <w:t xml:space="preserve">Finally, I developed my understanding of </w:t>
      </w:r>
      <w:r w:rsidRPr="00FE2CEF">
        <w:rPr>
          <w:rStyle w:val="Strong"/>
          <w:b w:val="0"/>
        </w:rPr>
        <w:t>referencing</w:t>
      </w:r>
      <w:r w:rsidRPr="00FE2CEF">
        <w:t>.</w:t>
      </w:r>
      <w:r w:rsidR="00C433C9" w:rsidRPr="00FE2CEF">
        <w:t xml:space="preserve"> </w:t>
      </w:r>
      <w:r w:rsidR="00A96890">
        <w:t>Bedford and Wilson (2020)</w:t>
      </w:r>
      <w:r w:rsidR="00A96890">
        <w:t xml:space="preserve"> </w:t>
      </w:r>
      <w:r w:rsidR="00C433C9" w:rsidRPr="00FE2CEF">
        <w:t xml:space="preserve">defined </w:t>
      </w:r>
      <w:r w:rsidR="005F43C1" w:rsidRPr="00FE2CEF">
        <w:t xml:space="preserve">referencing as the process of avoiding plagiarism by </w:t>
      </w:r>
      <w:r w:rsidR="005F43C1" w:rsidRPr="00FE2CEF">
        <w:t>acknowledging</w:t>
      </w:r>
      <w:r w:rsidR="005F43C1" w:rsidRPr="00FE2CEF">
        <w:t xml:space="preserve"> the </w:t>
      </w:r>
      <w:r w:rsidR="00333F24" w:rsidRPr="00FE2CEF">
        <w:t>scholarly</w:t>
      </w:r>
      <w:r w:rsidR="005F43C1" w:rsidRPr="00FE2CEF">
        <w:t xml:space="preserve"> sources used in academic writings. </w:t>
      </w:r>
      <w:r w:rsidR="00333F24" w:rsidRPr="00FE2CEF">
        <w:t xml:space="preserve">Initially, I found the Harvard formatting rues to be confusing. But as times goes on, I became conversant with the </w:t>
      </w:r>
      <w:r w:rsidRPr="00FE2CEF">
        <w:t xml:space="preserve">placement of commas, italics, and capitalisation. </w:t>
      </w:r>
    </w:p>
    <w:p w14:paraId="60827407" w14:textId="77777777" w:rsidR="006A7ED6" w:rsidRPr="00FE2CEF" w:rsidRDefault="006A7ED6" w:rsidP="00D317D0"/>
    <w:p w14:paraId="5AF9317B" w14:textId="77777777" w:rsidR="00A46219" w:rsidRPr="00FE2CEF" w:rsidRDefault="00A46219" w:rsidP="00347B5A">
      <w:pPr>
        <w:pStyle w:val="Heading1"/>
        <w:rPr>
          <w:rFonts w:ascii="Times New Roman" w:hAnsi="Times New Roman"/>
          <w:color w:val="auto"/>
          <w:sz w:val="36"/>
        </w:rPr>
      </w:pPr>
      <w:r w:rsidRPr="00FE2CEF">
        <w:rPr>
          <w:color w:val="auto"/>
        </w:rPr>
        <w:lastRenderedPageBreak/>
        <w:t>3. Personal Reflection</w:t>
      </w:r>
    </w:p>
    <w:p w14:paraId="24EC1B85" w14:textId="77777777" w:rsidR="00A46219" w:rsidRPr="00FE2CEF" w:rsidRDefault="00A46219" w:rsidP="00347B5A">
      <w:pPr>
        <w:pStyle w:val="Heading2"/>
        <w:rPr>
          <w:color w:val="auto"/>
        </w:rPr>
      </w:pPr>
      <w:r w:rsidRPr="00FE2CEF">
        <w:rPr>
          <w:color w:val="auto"/>
        </w:rPr>
        <w:t>3.1 Evaluation</w:t>
      </w:r>
    </w:p>
    <w:p w14:paraId="5538B6CD" w14:textId="3A33CB77" w:rsidR="00977B0D" w:rsidRPr="00FE2CEF" w:rsidRDefault="00A46219" w:rsidP="00347B5A">
      <w:r w:rsidRPr="00FE2CEF">
        <w:t xml:space="preserve">The module presented both positive and challenging experiences. A positive aspect was the supportive teaching approach. The lecturer simplified complex academic concepts, which helped me </w:t>
      </w:r>
      <w:r w:rsidR="006A7ED6">
        <w:t xml:space="preserve">to </w:t>
      </w:r>
      <w:r w:rsidRPr="00FE2CEF">
        <w:t>progress more quickly. For example, in a referencing activity, the lecturer demonstrated step by step how to format a journal article in the Harvard system. This approach built my confidence and enabled me to apply the rules correctly in later exercises.</w:t>
      </w:r>
      <w:r w:rsidR="00F14510" w:rsidRPr="00FE2CEF">
        <w:t xml:space="preserve"> The note taking activities enabled me to have practical experience on how to achieve efficient organisation of information. </w:t>
      </w:r>
    </w:p>
    <w:p w14:paraId="06D37854" w14:textId="77777777" w:rsidR="00977B0D" w:rsidRPr="00FE2CEF" w:rsidRDefault="00977B0D" w:rsidP="00347B5A"/>
    <w:p w14:paraId="3687E404" w14:textId="3B271229" w:rsidR="00977B0D" w:rsidRPr="00FE2CEF" w:rsidRDefault="00A46219" w:rsidP="00347B5A">
      <w:r w:rsidRPr="00FE2CEF">
        <w:t xml:space="preserve">However, </w:t>
      </w:r>
      <w:r w:rsidR="00F14510" w:rsidRPr="00FE2CEF">
        <w:t>it is also important to note that I actually encountered some challenge</w:t>
      </w:r>
      <w:r w:rsidR="00977B0D" w:rsidRPr="00FE2CEF">
        <w:t>s</w:t>
      </w:r>
      <w:r w:rsidR="00F14510" w:rsidRPr="00FE2CEF">
        <w:t xml:space="preserve"> in the course of this activity. </w:t>
      </w:r>
      <w:r w:rsidRPr="00FE2CEF">
        <w:t xml:space="preserve">For instance, </w:t>
      </w:r>
      <w:r w:rsidR="00977B0D" w:rsidRPr="00FE2CEF">
        <w:t xml:space="preserve">there was a particular case in which I was so engrossed in the lecture that I forgot </w:t>
      </w:r>
      <w:r w:rsidR="006A7ED6">
        <w:t xml:space="preserve">to </w:t>
      </w:r>
      <w:r w:rsidR="00977B0D" w:rsidRPr="00FE2CEF">
        <w:t>take any note.  I was unable to prepare adequately for subsequent discussion as I had nothing to revise from. I also have some difficulties in critical reading tasks. This was mainly concerned with identifying the authors’ main points. As a result of this difficulty, I occasionally tend to missed some themes that were identified my course mates. This issue prompted me to always seek help from both</w:t>
      </w:r>
      <w:r w:rsidRPr="00FE2CEF">
        <w:t xml:space="preserve"> my teacher and peers</w:t>
      </w:r>
      <w:r w:rsidR="00977B0D" w:rsidRPr="00FE2CEF">
        <w:t xml:space="preserve">, which eventually helped to enhance my understanding. </w:t>
      </w:r>
    </w:p>
    <w:p w14:paraId="7562B3E5" w14:textId="69D8553E" w:rsidR="00A46219" w:rsidRPr="00FE2CEF" w:rsidRDefault="00A46219" w:rsidP="00D317D0"/>
    <w:p w14:paraId="20C4D042" w14:textId="77777777" w:rsidR="00C20578" w:rsidRPr="00FE2CEF" w:rsidRDefault="00C20578" w:rsidP="00347B5A">
      <w:pPr>
        <w:pStyle w:val="Heading2"/>
        <w:rPr>
          <w:rFonts w:ascii="Times New Roman" w:hAnsi="Times New Roman"/>
          <w:color w:val="auto"/>
          <w:sz w:val="27"/>
        </w:rPr>
      </w:pPr>
      <w:r w:rsidRPr="00FE2CEF">
        <w:rPr>
          <w:color w:val="auto"/>
        </w:rPr>
        <w:lastRenderedPageBreak/>
        <w:t>3.2 Analysis</w:t>
      </w:r>
    </w:p>
    <w:p w14:paraId="397645B9" w14:textId="79DDB30A" w:rsidR="00C20578" w:rsidRPr="00FE2CEF" w:rsidRDefault="007C1426" w:rsidP="00347B5A">
      <w:r w:rsidRPr="00FE2CEF">
        <w:t xml:space="preserve">After analysis my </w:t>
      </w:r>
      <w:r w:rsidR="0044660A" w:rsidRPr="00FE2CEF">
        <w:t xml:space="preserve">performances </w:t>
      </w:r>
      <w:r w:rsidRPr="00FE2CEF">
        <w:t xml:space="preserve">in the course of this class, </w:t>
      </w:r>
      <w:r w:rsidR="0044660A" w:rsidRPr="00FE2CEF">
        <w:t>I discovered that I f</w:t>
      </w:r>
      <w:r w:rsidR="00CD57EC" w:rsidRPr="00FE2CEF">
        <w:t>a</w:t>
      </w:r>
      <w:r w:rsidR="0044660A" w:rsidRPr="00FE2CEF">
        <w:t>red well in areas that involved active</w:t>
      </w:r>
      <w:r w:rsidR="007D7DED" w:rsidRPr="00FE2CEF">
        <w:t xml:space="preserve"> and structured </w:t>
      </w:r>
      <w:r w:rsidR="0044660A" w:rsidRPr="00FE2CEF">
        <w:t>practi</w:t>
      </w:r>
      <w:r w:rsidR="00EF0E0B" w:rsidRPr="00FE2CEF">
        <w:t>c</w:t>
      </w:r>
      <w:r w:rsidR="0044660A" w:rsidRPr="00FE2CEF">
        <w:t xml:space="preserve">e. </w:t>
      </w:r>
      <w:r w:rsidR="00207D34" w:rsidRPr="00FE2CEF">
        <w:t xml:space="preserve">For example, I was able to master the art of note-taking easily. This could be because the process requires summarisation and paraphrasing, both of which involved active engagement with information. </w:t>
      </w:r>
      <w:r w:rsidR="005F0511" w:rsidRPr="00FE2CEF">
        <w:t xml:space="preserve">The process of selecting and rephrasing salient ideas enhanced my retentive memory. </w:t>
      </w:r>
      <w:r w:rsidR="00C20578" w:rsidRPr="00FE2CEF">
        <w:t>My persistence in practising structured formats such as outlines and bullet points was a strength that helped me overcome my initial hesitation.</w:t>
      </w:r>
    </w:p>
    <w:p w14:paraId="3DEA2FBE" w14:textId="77777777" w:rsidR="00B11968" w:rsidRPr="00FE2CEF" w:rsidRDefault="00B11968" w:rsidP="00347B5A"/>
    <w:p w14:paraId="095DAA92" w14:textId="544974FB" w:rsidR="00C20578" w:rsidRPr="00FE2CEF" w:rsidRDefault="00C20578" w:rsidP="00347B5A">
      <w:r w:rsidRPr="00FE2CEF">
        <w:t xml:space="preserve">In contrast, my difficulties with critical reading reveal a common challenge among students. </w:t>
      </w:r>
      <w:r w:rsidR="00A96890">
        <w:rPr>
          <w:sz w:val="22"/>
        </w:rPr>
        <w:t xml:space="preserve">Cottrell. </w:t>
      </w:r>
      <w:r w:rsidR="00A96890" w:rsidRPr="00FE2CEF">
        <w:t>et al</w:t>
      </w:r>
      <w:r w:rsidR="00A96890">
        <w:t xml:space="preserve"> (</w:t>
      </w:r>
      <w:r w:rsidR="00A96890" w:rsidRPr="00FE2CEF">
        <w:t>20</w:t>
      </w:r>
      <w:r w:rsidR="00A96890">
        <w:t>17</w:t>
      </w:r>
      <w:r w:rsidR="00A96890">
        <w:t xml:space="preserve">) </w:t>
      </w:r>
      <w:r w:rsidRPr="00FE2CEF">
        <w:t>argue that students often struggle to evaluate texts critically because they assume academic sources are automatically authoritative. This applied directly to me—I was hesitant to question authors because I felt my academic judgement was insufficient. Over time, however, group discussions demonstrated that critical reading does not mean rejecting authors but rather considering their perspectives, assumptions, and limitations. This helped me develop confidence in contributing my own viewpoints. My progress in this area suggests that I am gradually moving towards deeper learning rather than surface understanding.</w:t>
      </w:r>
    </w:p>
    <w:p w14:paraId="2C875120" w14:textId="77777777" w:rsidR="00B11968" w:rsidRPr="00FE2CEF" w:rsidRDefault="00B11968" w:rsidP="00347B5A"/>
    <w:p w14:paraId="57B5B792" w14:textId="1515C163" w:rsidR="00B11968" w:rsidRPr="00FE2CEF" w:rsidRDefault="00EF0E0B" w:rsidP="00347B5A">
      <w:r w:rsidRPr="00FE2CEF">
        <w:t xml:space="preserve">Prior to my participation in this course, I had this misconception that referencing is an unnecessary mechanical task. However, the class activities convinced me </w:t>
      </w:r>
      <w:r w:rsidRPr="00FE2CEF">
        <w:lastRenderedPageBreak/>
        <w:t xml:space="preserve">that the process is a clear reflection of the </w:t>
      </w:r>
      <w:r w:rsidR="00C20578" w:rsidRPr="00FE2CEF">
        <w:t>broader academic values.</w:t>
      </w:r>
      <w:r w:rsidRPr="00FE2CEF">
        <w:t xml:space="preserve"> For instance, I now understand that poor citation could result to unintentional plagiarism</w:t>
      </w:r>
      <w:r w:rsidR="0065065B" w:rsidRPr="00FE2CEF">
        <w:t xml:space="preserve"> as well as demonstrate lack of engagement with scholarly debates. This change in my perception had substantial transformative effect on my academic development. As a result, I tend to be more meticulous whenever I am writing my academic paper.     </w:t>
      </w:r>
    </w:p>
    <w:p w14:paraId="6D5932C8" w14:textId="7C6F1BC2" w:rsidR="00C20578" w:rsidRPr="00FE2CEF" w:rsidRDefault="007C0F51" w:rsidP="005F7017">
      <w:r w:rsidRPr="00FE2CEF">
        <w:t xml:space="preserve">At the end of the module, I was able to identify my major strengths as persistence, adaptability, and willingness to seek support whenever I am confronted with some difficulties. </w:t>
      </w:r>
      <w:r w:rsidR="005B4665" w:rsidRPr="00FE2CEF">
        <w:t>However,</w:t>
      </w:r>
      <w:r w:rsidRPr="00FE2CEF">
        <w:t xml:space="preserve"> </w:t>
      </w:r>
      <w:r w:rsidR="001C5C51" w:rsidRPr="00FE2CEF">
        <w:t xml:space="preserve">I observed that there is need for me to improve my critical reading ability as well as paying close attention to bibliographical details and formatting convention during referencing. </w:t>
      </w:r>
      <w:r w:rsidR="005F7017" w:rsidRPr="00FE2CEF">
        <w:t xml:space="preserve">I intend to deal with this challenge through more practices. For example, when reading any academic articles, I will strive to answer guiding questions like: </w:t>
      </w:r>
      <w:r w:rsidR="00C20578" w:rsidRPr="00FE2CEF">
        <w:t>“What is the argument?”, “What evidence supports it?”, “What might be missing?”.</w:t>
      </w:r>
      <w:r w:rsidR="005F7017" w:rsidRPr="00FE2CEF">
        <w:t xml:space="preserve"> I will also role referencing issues by double-checking with digital tools.  </w:t>
      </w:r>
    </w:p>
    <w:p w14:paraId="2B4B2D87" w14:textId="7BDE6AF9" w:rsidR="00C20578" w:rsidRPr="00FE2CEF" w:rsidRDefault="00C20578" w:rsidP="00D317D0"/>
    <w:p w14:paraId="19E1A638" w14:textId="77777777" w:rsidR="007037D1" w:rsidRPr="00FE2CEF" w:rsidRDefault="007037D1" w:rsidP="007037D1">
      <w:pPr>
        <w:pStyle w:val="Heading2"/>
        <w:rPr>
          <w:rFonts w:ascii="Times New Roman" w:hAnsi="Times New Roman"/>
          <w:color w:val="auto"/>
          <w:sz w:val="36"/>
        </w:rPr>
      </w:pPr>
      <w:r w:rsidRPr="00FE2CEF">
        <w:rPr>
          <w:color w:val="auto"/>
        </w:rPr>
        <w:t>4. Conclusion</w:t>
      </w:r>
    </w:p>
    <w:p w14:paraId="1EBADFA0" w14:textId="6D3AE4B0" w:rsidR="007037D1" w:rsidRDefault="006576C5" w:rsidP="00D317D0">
      <w:r w:rsidRPr="00FE2CEF">
        <w:t xml:space="preserve">My experience during the </w:t>
      </w:r>
      <w:r w:rsidR="007037D1" w:rsidRPr="00FE2CEF">
        <w:t xml:space="preserve">Academic Skills Module </w:t>
      </w:r>
      <w:r w:rsidRPr="00FE2CEF">
        <w:t xml:space="preserve">helped me to realise that </w:t>
      </w:r>
      <w:r w:rsidR="007037D1" w:rsidRPr="00FE2CEF">
        <w:rPr>
          <w:rStyle w:val="Strong"/>
          <w:b w:val="0"/>
        </w:rPr>
        <w:t>note-taking, critical reading, and referencing</w:t>
      </w:r>
      <w:r w:rsidR="007037D1" w:rsidRPr="00FE2CEF">
        <w:t xml:space="preserve"> </w:t>
      </w:r>
      <w:r w:rsidRPr="00FE2CEF">
        <w:t xml:space="preserve">are crucial for my professional and academic </w:t>
      </w:r>
      <w:r w:rsidR="00771B89" w:rsidRPr="00FE2CEF">
        <w:t>development</w:t>
      </w:r>
      <w:r w:rsidRPr="00FE2CEF">
        <w:t xml:space="preserve">. </w:t>
      </w:r>
      <w:r w:rsidR="007037D1" w:rsidRPr="00FE2CEF">
        <w:t xml:space="preserve">I experienced both successes, such as improving my structured note-taking, and challenges, such as failing to take notes during lectures or struggling with critical reading. Analysis of these experiences showed that structured support, persistence, and reflective practice were key to my </w:t>
      </w:r>
      <w:r w:rsidR="007037D1" w:rsidRPr="00FE2CEF">
        <w:lastRenderedPageBreak/>
        <w:t>progress. Overall, the module has enhanced my confidence, independence, and awareness of academic integrity. Moving forward, I will continue to practise these skills consistently to strengthen both my academic performance and personal development.</w:t>
      </w:r>
    </w:p>
    <w:p w14:paraId="07641F77" w14:textId="2717BE85" w:rsidR="007F2CAC" w:rsidRDefault="007F2CAC" w:rsidP="00D317D0"/>
    <w:p w14:paraId="54F4C730" w14:textId="64F07D45" w:rsidR="007F2CAC" w:rsidRDefault="007F2CAC" w:rsidP="00D317D0"/>
    <w:p w14:paraId="790299C1" w14:textId="73D16B35" w:rsidR="006A7ED6" w:rsidRDefault="006A7ED6" w:rsidP="00D317D0"/>
    <w:p w14:paraId="440AD840" w14:textId="6F16DCCC" w:rsidR="006A7ED6" w:rsidRDefault="006A7ED6" w:rsidP="00D317D0"/>
    <w:p w14:paraId="5B217E3C" w14:textId="2EF4B504" w:rsidR="006A7ED6" w:rsidRDefault="006A7ED6" w:rsidP="00D317D0"/>
    <w:p w14:paraId="7CD11F89" w14:textId="7DB3B6BD" w:rsidR="006A7ED6" w:rsidRDefault="006A7ED6" w:rsidP="00D317D0"/>
    <w:p w14:paraId="7276671E" w14:textId="435EF0D8" w:rsidR="006A7ED6" w:rsidRDefault="006A7ED6" w:rsidP="00D317D0"/>
    <w:p w14:paraId="2C4A6D8E" w14:textId="3E59A752" w:rsidR="006A7ED6" w:rsidRDefault="006A7ED6" w:rsidP="00D317D0"/>
    <w:p w14:paraId="1074BA40" w14:textId="6919EB56" w:rsidR="006A7ED6" w:rsidRDefault="006A7ED6" w:rsidP="00D317D0"/>
    <w:p w14:paraId="22662407" w14:textId="4380D598" w:rsidR="006A7ED6" w:rsidRDefault="006A7ED6" w:rsidP="00D317D0"/>
    <w:p w14:paraId="408EF2C6" w14:textId="47046581" w:rsidR="006A7ED6" w:rsidRDefault="006A7ED6" w:rsidP="00D317D0"/>
    <w:p w14:paraId="0EB6DBF6" w14:textId="2AF88FFB" w:rsidR="006A7ED6" w:rsidRDefault="006A7ED6" w:rsidP="00D317D0"/>
    <w:p w14:paraId="1CB84C34" w14:textId="65502D52" w:rsidR="006A7ED6" w:rsidRDefault="006A7ED6" w:rsidP="00D317D0"/>
    <w:p w14:paraId="4FE7991A" w14:textId="02E94D05" w:rsidR="006A7ED6" w:rsidRDefault="006A7ED6" w:rsidP="00D317D0"/>
    <w:p w14:paraId="4B3C72BC" w14:textId="690A7FCC" w:rsidR="006A7ED6" w:rsidRDefault="006A7ED6" w:rsidP="00D317D0"/>
    <w:p w14:paraId="52D59C5C" w14:textId="67DC5ACC" w:rsidR="006A7ED6" w:rsidRDefault="006A7ED6" w:rsidP="00D317D0"/>
    <w:p w14:paraId="0B943B19" w14:textId="77777777" w:rsidR="006A7ED6" w:rsidRDefault="006A7ED6" w:rsidP="00D317D0"/>
    <w:p w14:paraId="481D66AB" w14:textId="77777777" w:rsidR="006A7ED6" w:rsidRDefault="006A7ED6" w:rsidP="00D317D0"/>
    <w:p w14:paraId="067331CB" w14:textId="21203E30" w:rsidR="007F2CAC" w:rsidRDefault="007F2CAC" w:rsidP="00871614">
      <w:pPr>
        <w:pStyle w:val="Heading1"/>
      </w:pPr>
      <w:r w:rsidRPr="007F2CAC">
        <w:lastRenderedPageBreak/>
        <w:t>References</w:t>
      </w:r>
    </w:p>
    <w:p w14:paraId="68A2E01C" w14:textId="0924BD88" w:rsidR="007F2CAC" w:rsidRDefault="007F2CAC" w:rsidP="00B074AC">
      <w:pPr>
        <w:spacing w:line="240" w:lineRule="auto"/>
      </w:pPr>
      <w:r>
        <w:t xml:space="preserve">Bedford, D. and Wilson, E. (2020) </w:t>
      </w:r>
      <w:r>
        <w:rPr>
          <w:rStyle w:val="Emphasis"/>
        </w:rPr>
        <w:t>Study skills for foundation degrees</w:t>
      </w:r>
      <w:r>
        <w:t xml:space="preserve">. 3rd </w:t>
      </w:r>
      <w:proofErr w:type="spellStart"/>
      <w:r>
        <w:t>edn</w:t>
      </w:r>
      <w:proofErr w:type="spellEnd"/>
      <w:r>
        <w:t xml:space="preserve">. </w:t>
      </w:r>
      <w:bookmarkStart w:id="0" w:name="_GoBack"/>
      <w:bookmarkEnd w:id="0"/>
      <w:r>
        <w:t xml:space="preserve">Abingdon, Oxon: Routledge. Available at: </w:t>
      </w:r>
      <w:hyperlink r:id="rId6" w:tgtFrame="_new" w:history="1">
        <w:r>
          <w:rPr>
            <w:rStyle w:val="Hyperlink"/>
          </w:rPr>
          <w:t>https://librarysearch.uwtsd.ac.uk/discovery/fulldisplay?docid=alma99100335359402421&amp;context=L&amp;vid=44WHELF_UWTSD:44WHELF_UWTSD_VU1&amp;lang=en&amp;search_scope=MyInst_and_CI&amp;adaptor=Local%20Search%20Engine&amp;isFrbr=true&amp;tab=Everything&amp;query=any,contains,academic%20skills&amp;facet=tlevel,include,online_resources&amp;offset=0</w:t>
        </w:r>
      </w:hyperlink>
      <w:r>
        <w:t xml:space="preserve"> (Accessed: 1</w:t>
      </w:r>
      <w:r>
        <w:t>4</w:t>
      </w:r>
      <w:r>
        <w:t xml:space="preserve"> August 2025).</w:t>
      </w:r>
    </w:p>
    <w:p w14:paraId="69C2534A" w14:textId="77777777" w:rsidR="007F2CAC" w:rsidRDefault="007F2CAC" w:rsidP="00B074AC">
      <w:pPr>
        <w:spacing w:line="240" w:lineRule="auto"/>
      </w:pPr>
    </w:p>
    <w:p w14:paraId="301C2E5E" w14:textId="32AB74D2" w:rsidR="007F2CAC" w:rsidRDefault="007F2CAC" w:rsidP="00B074AC">
      <w:pPr>
        <w:spacing w:line="240" w:lineRule="auto"/>
      </w:pPr>
      <w:r>
        <w:t xml:space="preserve">Cottrell, S. (2017) </w:t>
      </w:r>
      <w:r>
        <w:rPr>
          <w:rStyle w:val="Emphasis"/>
        </w:rPr>
        <w:t>Critical thinking skills: effective analysis, argument, and reflection</w:t>
      </w:r>
      <w:r>
        <w:t xml:space="preserve">. 3rd </w:t>
      </w:r>
      <w:proofErr w:type="spellStart"/>
      <w:r>
        <w:t>edn</w:t>
      </w:r>
      <w:proofErr w:type="spellEnd"/>
      <w:r>
        <w:t xml:space="preserve">. London: Palgrave Macmillan. Available at: </w:t>
      </w:r>
      <w:hyperlink r:id="rId7" w:tgtFrame="_new" w:history="1">
        <w:r>
          <w:rPr>
            <w:rStyle w:val="Hyperlink"/>
          </w:rPr>
          <w:t>https://eu.alma.exlibrisgroup.com/leganto/readinglist/citation/6552069510002421?auth=SAML</w:t>
        </w:r>
      </w:hyperlink>
      <w:r>
        <w:t xml:space="preserve"> (Accessed: 1</w:t>
      </w:r>
      <w:r>
        <w:t>4</w:t>
      </w:r>
      <w:r>
        <w:t xml:space="preserve"> August 2025).</w:t>
      </w:r>
    </w:p>
    <w:p w14:paraId="56AD53E4" w14:textId="77777777" w:rsidR="007F2CAC" w:rsidRDefault="007F2CAC" w:rsidP="00B074AC">
      <w:pPr>
        <w:spacing w:line="240" w:lineRule="auto"/>
      </w:pPr>
    </w:p>
    <w:p w14:paraId="0D2E5EE8" w14:textId="589331BC" w:rsidR="007F2CAC" w:rsidRPr="00FE2CEF" w:rsidRDefault="007F2CAC" w:rsidP="00B074AC">
      <w:pPr>
        <w:spacing w:line="240" w:lineRule="auto"/>
      </w:pPr>
      <w:r>
        <w:t xml:space="preserve">Cottrell, S. (2019) </w:t>
      </w:r>
      <w:r>
        <w:rPr>
          <w:rStyle w:val="Emphasis"/>
        </w:rPr>
        <w:t>The study skills handbook</w:t>
      </w:r>
      <w:r>
        <w:t xml:space="preserve">. 5th </w:t>
      </w:r>
      <w:proofErr w:type="spellStart"/>
      <w:r>
        <w:t>edn</w:t>
      </w:r>
      <w:proofErr w:type="spellEnd"/>
      <w:r>
        <w:t xml:space="preserve">. London: Macmillan International Higher Education/Red Globe Press, an imprint of Springer Nature Limited. Available at: </w:t>
      </w:r>
      <w:hyperlink r:id="rId8" w:tgtFrame="_new" w:history="1">
        <w:r>
          <w:rPr>
            <w:rStyle w:val="Hyperlink"/>
          </w:rPr>
          <w:t>https://librarysearch.uwtsd.ac.uk/discovery/fulldisplay?docid=alma99100273858902421&amp;context=L&amp;vid=44WHELF_UWTSD:44WHELF_UWTSD_VU1&amp;lang=en&amp;search_scope=MyInst_and_CI&amp;adaptor=Local%20Search%20Engine&amp;isFrbr=true&amp;tab=Everything&amp;query=any,contains,study%20skills&amp;offset=0</w:t>
        </w:r>
      </w:hyperlink>
      <w:r>
        <w:t xml:space="preserve"> (Accessed: 1</w:t>
      </w:r>
      <w:r>
        <w:t xml:space="preserve">4 </w:t>
      </w:r>
      <w:r>
        <w:t>August 2025).</w:t>
      </w:r>
    </w:p>
    <w:sectPr w:rsidR="007F2CAC" w:rsidRPr="00FE2CE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1FAD"/>
    <w:rsid w:val="000133AE"/>
    <w:rsid w:val="00020116"/>
    <w:rsid w:val="00034616"/>
    <w:rsid w:val="0006063C"/>
    <w:rsid w:val="000621C3"/>
    <w:rsid w:val="00066EB4"/>
    <w:rsid w:val="000928BA"/>
    <w:rsid w:val="00093B20"/>
    <w:rsid w:val="00094D8B"/>
    <w:rsid w:val="000C6335"/>
    <w:rsid w:val="000F161C"/>
    <w:rsid w:val="001073F7"/>
    <w:rsid w:val="001369F0"/>
    <w:rsid w:val="0015074B"/>
    <w:rsid w:val="00165818"/>
    <w:rsid w:val="001A3D98"/>
    <w:rsid w:val="001A78EE"/>
    <w:rsid w:val="001A7BF6"/>
    <w:rsid w:val="001B1A50"/>
    <w:rsid w:val="001C26D8"/>
    <w:rsid w:val="001C5C51"/>
    <w:rsid w:val="001D56FC"/>
    <w:rsid w:val="001E609F"/>
    <w:rsid w:val="00207D34"/>
    <w:rsid w:val="00214E06"/>
    <w:rsid w:val="00217F40"/>
    <w:rsid w:val="00224794"/>
    <w:rsid w:val="0022700A"/>
    <w:rsid w:val="0025137D"/>
    <w:rsid w:val="0026430E"/>
    <w:rsid w:val="00265A46"/>
    <w:rsid w:val="002846B2"/>
    <w:rsid w:val="0029639D"/>
    <w:rsid w:val="002A645F"/>
    <w:rsid w:val="002B4F83"/>
    <w:rsid w:val="002D1CEA"/>
    <w:rsid w:val="003041BA"/>
    <w:rsid w:val="00326F90"/>
    <w:rsid w:val="00333F24"/>
    <w:rsid w:val="00335F79"/>
    <w:rsid w:val="00347B5A"/>
    <w:rsid w:val="00354ABA"/>
    <w:rsid w:val="00366B54"/>
    <w:rsid w:val="003923E2"/>
    <w:rsid w:val="003A2CEB"/>
    <w:rsid w:val="003A63D7"/>
    <w:rsid w:val="003A713A"/>
    <w:rsid w:val="003B0D1A"/>
    <w:rsid w:val="003B285D"/>
    <w:rsid w:val="003C0E00"/>
    <w:rsid w:val="003C24A1"/>
    <w:rsid w:val="003F4CCF"/>
    <w:rsid w:val="003F7C11"/>
    <w:rsid w:val="004373B1"/>
    <w:rsid w:val="00440726"/>
    <w:rsid w:val="0044660A"/>
    <w:rsid w:val="00447037"/>
    <w:rsid w:val="00461688"/>
    <w:rsid w:val="00480B6D"/>
    <w:rsid w:val="00484A99"/>
    <w:rsid w:val="004917D1"/>
    <w:rsid w:val="00491EFE"/>
    <w:rsid w:val="004C1FAD"/>
    <w:rsid w:val="004C7F68"/>
    <w:rsid w:val="004F5C33"/>
    <w:rsid w:val="005027C3"/>
    <w:rsid w:val="00513119"/>
    <w:rsid w:val="00513620"/>
    <w:rsid w:val="00516932"/>
    <w:rsid w:val="00533EAA"/>
    <w:rsid w:val="005362A4"/>
    <w:rsid w:val="00554F6E"/>
    <w:rsid w:val="005608BE"/>
    <w:rsid w:val="00596F25"/>
    <w:rsid w:val="005B066D"/>
    <w:rsid w:val="005B4665"/>
    <w:rsid w:val="005F0511"/>
    <w:rsid w:val="005F43C1"/>
    <w:rsid w:val="005F7017"/>
    <w:rsid w:val="00611AB0"/>
    <w:rsid w:val="0065065B"/>
    <w:rsid w:val="0065539D"/>
    <w:rsid w:val="006576C5"/>
    <w:rsid w:val="00662944"/>
    <w:rsid w:val="00676932"/>
    <w:rsid w:val="00677DC3"/>
    <w:rsid w:val="006A7ED6"/>
    <w:rsid w:val="006B6BB8"/>
    <w:rsid w:val="006E1FCE"/>
    <w:rsid w:val="006E2659"/>
    <w:rsid w:val="006E6AA6"/>
    <w:rsid w:val="006F30AE"/>
    <w:rsid w:val="007037D1"/>
    <w:rsid w:val="007135D5"/>
    <w:rsid w:val="00755A9B"/>
    <w:rsid w:val="007664F6"/>
    <w:rsid w:val="00771B89"/>
    <w:rsid w:val="00787958"/>
    <w:rsid w:val="007970FE"/>
    <w:rsid w:val="007B156A"/>
    <w:rsid w:val="007B7D19"/>
    <w:rsid w:val="007C0F51"/>
    <w:rsid w:val="007C1426"/>
    <w:rsid w:val="007D7DED"/>
    <w:rsid w:val="007F2CAC"/>
    <w:rsid w:val="007F6E66"/>
    <w:rsid w:val="00803B71"/>
    <w:rsid w:val="0080624B"/>
    <w:rsid w:val="00865D35"/>
    <w:rsid w:val="00871614"/>
    <w:rsid w:val="008729B2"/>
    <w:rsid w:val="00875247"/>
    <w:rsid w:val="00892A76"/>
    <w:rsid w:val="008D5761"/>
    <w:rsid w:val="008F2059"/>
    <w:rsid w:val="009212D3"/>
    <w:rsid w:val="0094686C"/>
    <w:rsid w:val="009560B0"/>
    <w:rsid w:val="00964CD0"/>
    <w:rsid w:val="00973604"/>
    <w:rsid w:val="00977B0D"/>
    <w:rsid w:val="00993E52"/>
    <w:rsid w:val="00997CC4"/>
    <w:rsid w:val="009B21CA"/>
    <w:rsid w:val="009D0975"/>
    <w:rsid w:val="009E0455"/>
    <w:rsid w:val="009E215E"/>
    <w:rsid w:val="009E669C"/>
    <w:rsid w:val="009F08CC"/>
    <w:rsid w:val="00A00E63"/>
    <w:rsid w:val="00A0474C"/>
    <w:rsid w:val="00A14372"/>
    <w:rsid w:val="00A14894"/>
    <w:rsid w:val="00A46219"/>
    <w:rsid w:val="00A655DD"/>
    <w:rsid w:val="00A828EB"/>
    <w:rsid w:val="00A932AE"/>
    <w:rsid w:val="00A96890"/>
    <w:rsid w:val="00AA1D8D"/>
    <w:rsid w:val="00AB3B20"/>
    <w:rsid w:val="00AE20D0"/>
    <w:rsid w:val="00AE4DC1"/>
    <w:rsid w:val="00AF0527"/>
    <w:rsid w:val="00AF7380"/>
    <w:rsid w:val="00B044E8"/>
    <w:rsid w:val="00B0670C"/>
    <w:rsid w:val="00B074AC"/>
    <w:rsid w:val="00B11968"/>
    <w:rsid w:val="00B36427"/>
    <w:rsid w:val="00B47730"/>
    <w:rsid w:val="00B763C8"/>
    <w:rsid w:val="00B77DF2"/>
    <w:rsid w:val="00B94C07"/>
    <w:rsid w:val="00BB4F03"/>
    <w:rsid w:val="00C20578"/>
    <w:rsid w:val="00C31C8E"/>
    <w:rsid w:val="00C35DFB"/>
    <w:rsid w:val="00C433C9"/>
    <w:rsid w:val="00C63C94"/>
    <w:rsid w:val="00C7677D"/>
    <w:rsid w:val="00C86BBD"/>
    <w:rsid w:val="00C94651"/>
    <w:rsid w:val="00CA5160"/>
    <w:rsid w:val="00CB0664"/>
    <w:rsid w:val="00CB3B3B"/>
    <w:rsid w:val="00CD57EC"/>
    <w:rsid w:val="00CD59A5"/>
    <w:rsid w:val="00CF35C1"/>
    <w:rsid w:val="00D01829"/>
    <w:rsid w:val="00D03E21"/>
    <w:rsid w:val="00D317D0"/>
    <w:rsid w:val="00D41B18"/>
    <w:rsid w:val="00D466DF"/>
    <w:rsid w:val="00D61EC0"/>
    <w:rsid w:val="00D65D7C"/>
    <w:rsid w:val="00D901BD"/>
    <w:rsid w:val="00D962DB"/>
    <w:rsid w:val="00DE0FAF"/>
    <w:rsid w:val="00E2073D"/>
    <w:rsid w:val="00E47D96"/>
    <w:rsid w:val="00EE4CBE"/>
    <w:rsid w:val="00EF0E0B"/>
    <w:rsid w:val="00EF3DA8"/>
    <w:rsid w:val="00F0326E"/>
    <w:rsid w:val="00F14510"/>
    <w:rsid w:val="00F14F6F"/>
    <w:rsid w:val="00F212FC"/>
    <w:rsid w:val="00F2488F"/>
    <w:rsid w:val="00F63F2D"/>
    <w:rsid w:val="00FB5487"/>
    <w:rsid w:val="00FC51B0"/>
    <w:rsid w:val="00FC693F"/>
    <w:rsid w:val="00FD6DE1"/>
    <w:rsid w:val="00FE0FD7"/>
    <w:rsid w:val="00FE2CEF"/>
    <w:rsid w:val="00FF72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15CD01"/>
  <w14:defaultImageDpi w14:val="300"/>
  <w15:docId w15:val="{E5DB3037-E03B-428B-A6F8-742712895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2AE"/>
    <w:pPr>
      <w:spacing w:after="0" w:line="480" w:lineRule="auto"/>
    </w:pPr>
    <w:rPr>
      <w:rFonts w:ascii="Arial" w:hAnsi="Arial"/>
      <w:sz w:val="24"/>
      <w:lang w:val="en-GB"/>
    </w:rPr>
  </w:style>
  <w:style w:type="paragraph" w:styleId="Heading1">
    <w:name w:val="heading 1"/>
    <w:basedOn w:val="Normal"/>
    <w:next w:val="Normal"/>
    <w:link w:val="Heading1Char"/>
    <w:uiPriority w:val="9"/>
    <w:qFormat/>
    <w:rsid w:val="00A932AE"/>
    <w:pPr>
      <w:keepNext/>
      <w:keepLines/>
      <w:spacing w:before="100" w:beforeAutospacing="1" w:after="100" w:afterAutospacing="1"/>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347B5A"/>
    <w:pPr>
      <w:keepNext/>
      <w:keepLines/>
      <w:spacing w:before="20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A932AE"/>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rsid w:val="00347B5A"/>
    <w:rPr>
      <w:rFonts w:ascii="Arial" w:eastAsiaTheme="majorEastAsia" w:hAnsi="Arial" w:cstheme="majorBidi"/>
      <w:b/>
      <w:bCs/>
      <w:color w:val="000000" w:themeColor="text1"/>
      <w:sz w:val="24"/>
      <w:szCs w:val="26"/>
      <w:lang w:val="en-GB"/>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875247"/>
    <w:rPr>
      <w:color w:val="0000FF" w:themeColor="hyperlink"/>
      <w:u w:val="single"/>
    </w:rPr>
  </w:style>
  <w:style w:type="character" w:styleId="UnresolvedMention">
    <w:name w:val="Unresolved Mention"/>
    <w:basedOn w:val="DefaultParagraphFont"/>
    <w:uiPriority w:val="99"/>
    <w:semiHidden/>
    <w:unhideWhenUsed/>
    <w:rsid w:val="00875247"/>
    <w:rPr>
      <w:color w:val="605E5C"/>
      <w:shd w:val="clear" w:color="auto" w:fill="E1DFDD"/>
    </w:rPr>
  </w:style>
  <w:style w:type="paragraph" w:styleId="NormalWeb">
    <w:name w:val="Normal (Web)"/>
    <w:basedOn w:val="Normal"/>
    <w:uiPriority w:val="99"/>
    <w:semiHidden/>
    <w:unhideWhenUsed/>
    <w:rsid w:val="00D317D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Default">
    <w:name w:val="Default"/>
    <w:rsid w:val="00484A99"/>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677998">
      <w:bodyDiv w:val="1"/>
      <w:marLeft w:val="0"/>
      <w:marRight w:val="0"/>
      <w:marTop w:val="0"/>
      <w:marBottom w:val="0"/>
      <w:divBdr>
        <w:top w:val="none" w:sz="0" w:space="0" w:color="auto"/>
        <w:left w:val="none" w:sz="0" w:space="0" w:color="auto"/>
        <w:bottom w:val="none" w:sz="0" w:space="0" w:color="auto"/>
        <w:right w:val="none" w:sz="0" w:space="0" w:color="auto"/>
      </w:divBdr>
    </w:div>
    <w:div w:id="853304242">
      <w:bodyDiv w:val="1"/>
      <w:marLeft w:val="0"/>
      <w:marRight w:val="0"/>
      <w:marTop w:val="0"/>
      <w:marBottom w:val="0"/>
      <w:divBdr>
        <w:top w:val="none" w:sz="0" w:space="0" w:color="auto"/>
        <w:left w:val="none" w:sz="0" w:space="0" w:color="auto"/>
        <w:bottom w:val="none" w:sz="0" w:space="0" w:color="auto"/>
        <w:right w:val="none" w:sz="0" w:space="0" w:color="auto"/>
      </w:divBdr>
    </w:div>
    <w:div w:id="1601839771">
      <w:bodyDiv w:val="1"/>
      <w:marLeft w:val="0"/>
      <w:marRight w:val="0"/>
      <w:marTop w:val="0"/>
      <w:marBottom w:val="0"/>
      <w:divBdr>
        <w:top w:val="none" w:sz="0" w:space="0" w:color="auto"/>
        <w:left w:val="none" w:sz="0" w:space="0" w:color="auto"/>
        <w:bottom w:val="none" w:sz="0" w:space="0" w:color="auto"/>
        <w:right w:val="none" w:sz="0" w:space="0" w:color="auto"/>
      </w:divBdr>
    </w:div>
    <w:div w:id="1870754483">
      <w:bodyDiv w:val="1"/>
      <w:marLeft w:val="0"/>
      <w:marRight w:val="0"/>
      <w:marTop w:val="0"/>
      <w:marBottom w:val="0"/>
      <w:divBdr>
        <w:top w:val="none" w:sz="0" w:space="0" w:color="auto"/>
        <w:left w:val="none" w:sz="0" w:space="0" w:color="auto"/>
        <w:bottom w:val="none" w:sz="0" w:space="0" w:color="auto"/>
        <w:right w:val="none" w:sz="0" w:space="0" w:color="auto"/>
      </w:divBdr>
    </w:div>
    <w:div w:id="2051152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alma99100273858902421&amp;context=L&amp;vid=44WHELF_UWTSD:44WHELF_UWTSD_VU1&amp;lang=en&amp;search_scope=MyInst_and_CI&amp;adaptor=Local%20Search%20Engine&amp;isFrbr=true&amp;tab=Everything&amp;query=any,contains,study%20skills&amp;offset=0" TargetMode="External"/><Relationship Id="rId3" Type="http://schemas.openxmlformats.org/officeDocument/2006/relationships/styles" Target="styles.xml"/><Relationship Id="rId7" Type="http://schemas.openxmlformats.org/officeDocument/2006/relationships/hyperlink" Target="https://eu.alma.exlibrisgroup.com/leganto/readinglist/citation/6552069510002421?auth=SA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ibrarysearch.uwtsd.ac.uk/discovery/fulldisplay?docid=alma99100335359402421&amp;context=L&amp;vid=44WHELF_UWTSD:44WHELF_UWTSD_VU1&amp;lang=en&amp;search_scope=MyInst_and_CI&amp;adaptor=Local%20Search%20Engine&amp;isFrbr=true&amp;tab=Everything&amp;query=any,contains,academic%20skills&amp;facet=tlevel,include,online_resources&amp;offset=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2D5C4-8BB9-4107-B354-D0846ECB0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8</Pages>
  <Words>1384</Words>
  <Characters>7892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182</cp:revision>
  <dcterms:created xsi:type="dcterms:W3CDTF">2013-12-23T23:15:00Z</dcterms:created>
  <dcterms:modified xsi:type="dcterms:W3CDTF">2025-08-17T19:21:00Z</dcterms:modified>
  <cp:category/>
</cp:coreProperties>
</file>