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FB3F7" w14:textId="74347C17" w:rsidR="000C75C2" w:rsidRDefault="000C75C2" w:rsidP="00225629">
      <w:pPr>
        <w:spacing w:after="0" w:line="480" w:lineRule="auto"/>
        <w:jc w:val="center"/>
        <w:rPr>
          <w:rFonts w:ascii="Palatino Linotype" w:hAnsi="Palatino Linotype"/>
          <w:b/>
          <w:bCs/>
          <w:sz w:val="24"/>
          <w:szCs w:val="24"/>
          <w:u w:val="single"/>
        </w:rPr>
      </w:pPr>
      <w:r>
        <w:rPr>
          <w:rFonts w:ascii="Palatino Linotype" w:hAnsi="Palatino Linotype"/>
          <w:b/>
          <w:bCs/>
          <w:sz w:val="24"/>
          <w:szCs w:val="24"/>
          <w:u w:val="single"/>
        </w:rPr>
        <w:t>Catullus 64</w:t>
      </w:r>
      <w:r w:rsidR="00CA7B39">
        <w:rPr>
          <w:rFonts w:ascii="Palatino Linotype" w:hAnsi="Palatino Linotype"/>
          <w:b/>
          <w:bCs/>
          <w:sz w:val="24"/>
          <w:szCs w:val="24"/>
          <w:u w:val="single"/>
        </w:rPr>
        <w:t>.</w:t>
      </w:r>
      <w:r>
        <w:rPr>
          <w:rFonts w:ascii="Palatino Linotype" w:hAnsi="Palatino Linotype"/>
          <w:b/>
          <w:bCs/>
          <w:sz w:val="24"/>
          <w:szCs w:val="24"/>
          <w:u w:val="single"/>
        </w:rPr>
        <w:t>132-153</w:t>
      </w:r>
      <w:r w:rsidR="00CA7B39">
        <w:rPr>
          <w:rFonts w:ascii="Palatino Linotype" w:hAnsi="Palatino Linotype"/>
          <w:b/>
          <w:bCs/>
          <w:sz w:val="24"/>
          <w:szCs w:val="24"/>
          <w:u w:val="single"/>
        </w:rPr>
        <w:t xml:space="preserve"> Critical Analysis</w:t>
      </w:r>
    </w:p>
    <w:p w14:paraId="24ABF8C3" w14:textId="4ECE3C97" w:rsidR="002C2203" w:rsidRPr="00B939AF" w:rsidRDefault="00BC2A1B" w:rsidP="002C2203">
      <w:pPr>
        <w:spacing w:after="0" w:line="480" w:lineRule="auto"/>
        <w:jc w:val="both"/>
        <w:rPr>
          <w:rFonts w:ascii="Palatino Linotype" w:hAnsi="Palatino Linotype"/>
          <w:sz w:val="24"/>
          <w:szCs w:val="24"/>
        </w:rPr>
      </w:pPr>
      <w:r>
        <w:rPr>
          <w:rFonts w:ascii="Palatino Linotype" w:hAnsi="Palatino Linotype"/>
          <w:sz w:val="24"/>
          <w:szCs w:val="24"/>
        </w:rPr>
        <w:tab/>
      </w:r>
      <w:r w:rsidR="00495611">
        <w:rPr>
          <w:rFonts w:ascii="Palatino Linotype" w:hAnsi="Palatino Linotype"/>
          <w:sz w:val="24"/>
          <w:szCs w:val="24"/>
        </w:rPr>
        <w:t>A strong appeal of Catullus 64 is the creation of a poem within a poem, written in the ‘new’ style, a style which was strongly influenced by the Alexandrian technique.</w:t>
      </w:r>
      <w:r w:rsidR="00495611">
        <w:rPr>
          <w:rStyle w:val="FootnoteReference"/>
          <w:rFonts w:ascii="Palatino Linotype" w:hAnsi="Palatino Linotype"/>
          <w:sz w:val="24"/>
          <w:szCs w:val="24"/>
        </w:rPr>
        <w:footnoteReference w:id="1"/>
      </w:r>
      <w:r w:rsidR="00495611">
        <w:rPr>
          <w:rFonts w:ascii="Palatino Linotype" w:hAnsi="Palatino Linotype"/>
          <w:sz w:val="24"/>
          <w:szCs w:val="24"/>
        </w:rPr>
        <w:t xml:space="preserve"> Over half the poem is focused on the abandonment of Ariadne by Theseus, but this e</w:t>
      </w:r>
      <w:r w:rsidR="00EF52D7">
        <w:rPr>
          <w:rFonts w:ascii="Palatino Linotype" w:hAnsi="Palatino Linotype"/>
          <w:sz w:val="24"/>
          <w:szCs w:val="24"/>
        </w:rPr>
        <w:t>c</w:t>
      </w:r>
      <w:r w:rsidR="00495611">
        <w:rPr>
          <w:rFonts w:ascii="Palatino Linotype" w:hAnsi="Palatino Linotype"/>
          <w:sz w:val="24"/>
          <w:szCs w:val="24"/>
        </w:rPr>
        <w:t>phrasis features on a description of a bridal coverlet on the couch of Peleus and Thetis, with their union being the initial focus of this poem.</w:t>
      </w:r>
      <w:r w:rsidR="0074168D">
        <w:rPr>
          <w:rFonts w:ascii="Palatino Linotype" w:hAnsi="Palatino Linotype"/>
          <w:sz w:val="24"/>
          <w:szCs w:val="24"/>
        </w:rPr>
        <w:t xml:space="preserve"> </w:t>
      </w:r>
      <w:r w:rsidR="00DB52CA">
        <w:rPr>
          <w:rFonts w:ascii="Palatino Linotype" w:hAnsi="Palatino Linotype"/>
          <w:sz w:val="24"/>
          <w:szCs w:val="24"/>
        </w:rPr>
        <w:t>As Gardner notes: ‘</w:t>
      </w:r>
      <w:r w:rsidR="008F42EA">
        <w:rPr>
          <w:rFonts w:ascii="Palatino Linotype" w:hAnsi="Palatino Linotype"/>
          <w:sz w:val="24"/>
          <w:szCs w:val="24"/>
        </w:rPr>
        <w:t>Ariadne’s lament is a structural inset of the (so-called) epyllion describing the wedding of Peleus and Thetis.’</w:t>
      </w:r>
      <w:r w:rsidR="008F42EA">
        <w:rPr>
          <w:rStyle w:val="FootnoteReference"/>
          <w:rFonts w:ascii="Palatino Linotype" w:hAnsi="Palatino Linotype"/>
          <w:sz w:val="24"/>
          <w:szCs w:val="24"/>
        </w:rPr>
        <w:footnoteReference w:id="2"/>
      </w:r>
      <w:r w:rsidR="008F42EA">
        <w:rPr>
          <w:rFonts w:ascii="Palatino Linotype" w:hAnsi="Palatino Linotype"/>
          <w:sz w:val="24"/>
          <w:szCs w:val="24"/>
        </w:rPr>
        <w:t xml:space="preserve"> </w:t>
      </w:r>
      <w:r w:rsidR="0074168D">
        <w:rPr>
          <w:rFonts w:ascii="Palatino Linotype" w:hAnsi="Palatino Linotype"/>
          <w:sz w:val="24"/>
          <w:szCs w:val="24"/>
        </w:rPr>
        <w:t xml:space="preserve">The description of </w:t>
      </w:r>
      <w:r w:rsidR="00595CF8">
        <w:rPr>
          <w:rFonts w:ascii="Palatino Linotype" w:hAnsi="Palatino Linotype"/>
          <w:sz w:val="24"/>
          <w:szCs w:val="24"/>
        </w:rPr>
        <w:t xml:space="preserve">mythological scenes </w:t>
      </w:r>
      <w:r w:rsidR="0074168D">
        <w:rPr>
          <w:rFonts w:ascii="Palatino Linotype" w:hAnsi="Palatino Linotype"/>
          <w:sz w:val="24"/>
          <w:szCs w:val="24"/>
        </w:rPr>
        <w:t xml:space="preserve">depicted </w:t>
      </w:r>
      <w:r w:rsidR="00595CF8">
        <w:rPr>
          <w:rFonts w:ascii="Palatino Linotype" w:hAnsi="Palatino Linotype"/>
          <w:sz w:val="24"/>
          <w:szCs w:val="24"/>
        </w:rPr>
        <w:t>up</w:t>
      </w:r>
      <w:r w:rsidR="0074168D">
        <w:rPr>
          <w:rFonts w:ascii="Palatino Linotype" w:hAnsi="Palatino Linotype"/>
          <w:sz w:val="24"/>
          <w:szCs w:val="24"/>
        </w:rPr>
        <w:t xml:space="preserve">on various </w:t>
      </w:r>
      <w:r w:rsidR="00AD74E2">
        <w:rPr>
          <w:rFonts w:ascii="Palatino Linotype" w:hAnsi="Palatino Linotype"/>
          <w:sz w:val="24"/>
          <w:szCs w:val="24"/>
        </w:rPr>
        <w:t>artefacts</w:t>
      </w:r>
      <w:r w:rsidR="0074168D">
        <w:rPr>
          <w:rFonts w:ascii="Palatino Linotype" w:hAnsi="Palatino Linotype"/>
          <w:sz w:val="24"/>
          <w:szCs w:val="24"/>
        </w:rPr>
        <w:t xml:space="preserve"> </w:t>
      </w:r>
      <w:r w:rsidR="00595CF8">
        <w:rPr>
          <w:rFonts w:ascii="Palatino Linotype" w:hAnsi="Palatino Linotype"/>
          <w:sz w:val="24"/>
          <w:szCs w:val="24"/>
        </w:rPr>
        <w:t xml:space="preserve">is not an unusual occurrence and </w:t>
      </w:r>
      <w:r w:rsidR="009F0497">
        <w:rPr>
          <w:rFonts w:ascii="Palatino Linotype" w:hAnsi="Palatino Linotype"/>
          <w:sz w:val="24"/>
          <w:szCs w:val="24"/>
        </w:rPr>
        <w:t xml:space="preserve">Homer’s description of the shield of Achilles in the </w:t>
      </w:r>
      <w:r w:rsidR="009F0497">
        <w:rPr>
          <w:rFonts w:ascii="Palatino Linotype" w:hAnsi="Palatino Linotype"/>
          <w:i/>
          <w:iCs/>
          <w:sz w:val="24"/>
          <w:szCs w:val="24"/>
        </w:rPr>
        <w:t>Iliad</w:t>
      </w:r>
      <w:r w:rsidR="009F0497">
        <w:rPr>
          <w:rFonts w:ascii="Palatino Linotype" w:hAnsi="Palatino Linotype"/>
          <w:sz w:val="24"/>
          <w:szCs w:val="24"/>
        </w:rPr>
        <w:t xml:space="preserve"> </w:t>
      </w:r>
      <w:r w:rsidR="00BF7651">
        <w:rPr>
          <w:rFonts w:ascii="Palatino Linotype" w:hAnsi="Palatino Linotype"/>
          <w:sz w:val="24"/>
          <w:szCs w:val="24"/>
        </w:rPr>
        <w:t>may well have inspired this.</w:t>
      </w:r>
      <w:r w:rsidR="00BF7651">
        <w:rPr>
          <w:rStyle w:val="FootnoteReference"/>
          <w:rFonts w:ascii="Palatino Linotype" w:hAnsi="Palatino Linotype"/>
          <w:sz w:val="24"/>
          <w:szCs w:val="24"/>
        </w:rPr>
        <w:footnoteReference w:id="3"/>
      </w:r>
      <w:r w:rsidR="00F9204C">
        <w:rPr>
          <w:rFonts w:ascii="Palatino Linotype" w:hAnsi="Palatino Linotype"/>
          <w:sz w:val="24"/>
          <w:szCs w:val="24"/>
        </w:rPr>
        <w:t xml:space="preserve"> </w:t>
      </w:r>
      <w:r w:rsidR="00B1198C">
        <w:rPr>
          <w:rFonts w:ascii="Palatino Linotype" w:hAnsi="Palatino Linotype"/>
          <w:sz w:val="24"/>
          <w:szCs w:val="24"/>
        </w:rPr>
        <w:t xml:space="preserve">As </w:t>
      </w:r>
      <w:proofErr w:type="spellStart"/>
      <w:r w:rsidR="00B1198C">
        <w:rPr>
          <w:rFonts w:ascii="Palatino Linotype" w:hAnsi="Palatino Linotype"/>
          <w:sz w:val="24"/>
          <w:szCs w:val="24"/>
        </w:rPr>
        <w:t>Konstan</w:t>
      </w:r>
      <w:proofErr w:type="spellEnd"/>
      <w:r w:rsidR="00B1198C">
        <w:rPr>
          <w:rFonts w:ascii="Palatino Linotype" w:hAnsi="Palatino Linotype"/>
          <w:sz w:val="24"/>
          <w:szCs w:val="24"/>
        </w:rPr>
        <w:t xml:space="preserve"> observes ‘A t</w:t>
      </w:r>
      <w:r w:rsidR="00AD74E2">
        <w:rPr>
          <w:rFonts w:ascii="Palatino Linotype" w:hAnsi="Palatino Linotype"/>
          <w:sz w:val="24"/>
          <w:szCs w:val="24"/>
        </w:rPr>
        <w:t>ape</w:t>
      </w:r>
      <w:r w:rsidR="00B1198C">
        <w:rPr>
          <w:rFonts w:ascii="Palatino Linotype" w:hAnsi="Palatino Linotype"/>
          <w:sz w:val="24"/>
          <w:szCs w:val="24"/>
        </w:rPr>
        <w:t>stry dyed in fraudulence that exposes the achievement of heroes is a good medium for the tale of Theseus’s thoughtless betrayal of Ar</w:t>
      </w:r>
      <w:r w:rsidR="00AD74E2">
        <w:rPr>
          <w:rFonts w:ascii="Palatino Linotype" w:hAnsi="Palatino Linotype"/>
          <w:sz w:val="24"/>
          <w:szCs w:val="24"/>
        </w:rPr>
        <w:t>iad</w:t>
      </w:r>
      <w:r w:rsidR="00B1198C">
        <w:rPr>
          <w:rFonts w:ascii="Palatino Linotype" w:hAnsi="Palatino Linotype"/>
          <w:sz w:val="24"/>
          <w:szCs w:val="24"/>
        </w:rPr>
        <w:t>ne.’</w:t>
      </w:r>
      <w:r w:rsidR="00B1198C">
        <w:rPr>
          <w:rStyle w:val="FootnoteReference"/>
          <w:rFonts w:ascii="Palatino Linotype" w:hAnsi="Palatino Linotype"/>
          <w:sz w:val="24"/>
          <w:szCs w:val="24"/>
        </w:rPr>
        <w:footnoteReference w:id="4"/>
      </w:r>
      <w:r w:rsidR="00B1198C">
        <w:rPr>
          <w:rFonts w:ascii="Palatino Linotype" w:hAnsi="Palatino Linotype"/>
          <w:sz w:val="24"/>
          <w:szCs w:val="24"/>
        </w:rPr>
        <w:t xml:space="preserve"> </w:t>
      </w:r>
      <w:r w:rsidR="00E60849">
        <w:rPr>
          <w:rFonts w:ascii="Palatino Linotype" w:hAnsi="Palatino Linotype"/>
          <w:sz w:val="24"/>
          <w:szCs w:val="24"/>
        </w:rPr>
        <w:t xml:space="preserve">The choice of this aspect of the myth is a rather unusual one for a </w:t>
      </w:r>
      <w:r w:rsidR="00EB620F">
        <w:rPr>
          <w:rFonts w:ascii="Palatino Linotype" w:hAnsi="Palatino Linotype"/>
          <w:sz w:val="24"/>
          <w:szCs w:val="24"/>
        </w:rPr>
        <w:t>coverlet at a wedding, if we are to focus on Ariadne’s despair at her abandonment by Theseus and</w:t>
      </w:r>
      <w:r w:rsidR="006D1E0B">
        <w:rPr>
          <w:rFonts w:ascii="Palatino Linotype" w:hAnsi="Palatino Linotype"/>
          <w:sz w:val="24"/>
          <w:szCs w:val="24"/>
        </w:rPr>
        <w:t xml:space="preserve"> the realisation that she would not marry him.</w:t>
      </w:r>
      <w:r w:rsidR="005E483A">
        <w:rPr>
          <w:rFonts w:ascii="Palatino Linotype" w:hAnsi="Palatino Linotype"/>
          <w:sz w:val="24"/>
          <w:szCs w:val="24"/>
        </w:rPr>
        <w:t xml:space="preserve"> </w:t>
      </w:r>
      <w:r w:rsidR="0009693E">
        <w:rPr>
          <w:rFonts w:ascii="Palatino Linotype" w:hAnsi="Palatino Linotype"/>
          <w:sz w:val="24"/>
          <w:szCs w:val="24"/>
        </w:rPr>
        <w:t>It is plausible that it was intended as a</w:t>
      </w:r>
      <w:r w:rsidR="005E483A">
        <w:rPr>
          <w:rFonts w:ascii="Palatino Linotype" w:hAnsi="Palatino Linotype"/>
          <w:sz w:val="24"/>
          <w:szCs w:val="24"/>
        </w:rPr>
        <w:t xml:space="preserve"> more suitable topic i</w:t>
      </w:r>
      <w:r w:rsidR="0009693E">
        <w:rPr>
          <w:rFonts w:ascii="Palatino Linotype" w:hAnsi="Palatino Linotype"/>
          <w:sz w:val="24"/>
          <w:szCs w:val="24"/>
        </w:rPr>
        <w:t>n</w:t>
      </w:r>
      <w:r w:rsidR="005E483A">
        <w:rPr>
          <w:rFonts w:ascii="Palatino Linotype" w:hAnsi="Palatino Linotype"/>
          <w:sz w:val="24"/>
          <w:szCs w:val="24"/>
        </w:rPr>
        <w:t xml:space="preserve"> that the reader knows what Ariadne does not, that she is in fact intended as a wife for Dionysus and</w:t>
      </w:r>
      <w:r w:rsidR="0033538A">
        <w:rPr>
          <w:rFonts w:ascii="Palatino Linotype" w:hAnsi="Palatino Linotype"/>
          <w:sz w:val="24"/>
          <w:szCs w:val="24"/>
        </w:rPr>
        <w:t xml:space="preserve"> that</w:t>
      </w:r>
      <w:r w:rsidR="005E483A">
        <w:rPr>
          <w:rFonts w:ascii="Palatino Linotype" w:hAnsi="Palatino Linotype"/>
          <w:sz w:val="24"/>
          <w:szCs w:val="24"/>
        </w:rPr>
        <w:t xml:space="preserve"> he is on his way to the island to retrieve her. </w:t>
      </w:r>
      <w:r w:rsidR="00040B11">
        <w:rPr>
          <w:rFonts w:ascii="Palatino Linotype" w:hAnsi="Palatino Linotype"/>
          <w:sz w:val="24"/>
          <w:szCs w:val="24"/>
        </w:rPr>
        <w:t xml:space="preserve">As </w:t>
      </w:r>
      <w:proofErr w:type="spellStart"/>
      <w:r w:rsidR="00040B11">
        <w:rPr>
          <w:rFonts w:ascii="Palatino Linotype" w:hAnsi="Palatino Linotype"/>
          <w:sz w:val="24"/>
          <w:szCs w:val="24"/>
        </w:rPr>
        <w:t>Feldherr</w:t>
      </w:r>
      <w:proofErr w:type="spellEnd"/>
      <w:r w:rsidR="00040B11">
        <w:rPr>
          <w:rFonts w:ascii="Palatino Linotype" w:hAnsi="Palatino Linotype"/>
          <w:sz w:val="24"/>
          <w:szCs w:val="24"/>
        </w:rPr>
        <w:t xml:space="preserve"> has observed ‘Sometimes misunderstandings come from the partial perspective of interpreters like Ariadne who simply looks the wrong way and therefore doesn’t </w:t>
      </w:r>
      <w:r w:rsidR="00040B11">
        <w:rPr>
          <w:rFonts w:ascii="Palatino Linotype" w:hAnsi="Palatino Linotype"/>
          <w:sz w:val="24"/>
          <w:szCs w:val="24"/>
        </w:rPr>
        <w:lastRenderedPageBreak/>
        <w:t>notice her narrative is not a tragedy of abandonment but a triumphal take of apotheosis to be realised in the arrival of the approaching Dionysus.’</w:t>
      </w:r>
      <w:r w:rsidR="00040B11">
        <w:rPr>
          <w:rStyle w:val="FootnoteReference"/>
          <w:rFonts w:ascii="Palatino Linotype" w:hAnsi="Palatino Linotype"/>
          <w:sz w:val="24"/>
          <w:szCs w:val="24"/>
        </w:rPr>
        <w:footnoteReference w:id="5"/>
      </w:r>
      <w:r w:rsidR="00B53EBF">
        <w:rPr>
          <w:rFonts w:ascii="Palatino Linotype" w:hAnsi="Palatino Linotype"/>
          <w:sz w:val="24"/>
          <w:szCs w:val="24"/>
        </w:rPr>
        <w:t xml:space="preserve"> This is certainly a more</w:t>
      </w:r>
      <w:r w:rsidR="00296BA4">
        <w:rPr>
          <w:rFonts w:ascii="Palatino Linotype" w:hAnsi="Palatino Linotype"/>
          <w:sz w:val="24"/>
          <w:szCs w:val="24"/>
        </w:rPr>
        <w:t xml:space="preserve"> comforting </w:t>
      </w:r>
      <w:r w:rsidR="0033538A">
        <w:rPr>
          <w:rFonts w:ascii="Palatino Linotype" w:hAnsi="Palatino Linotype"/>
          <w:sz w:val="24"/>
          <w:szCs w:val="24"/>
        </w:rPr>
        <w:t xml:space="preserve">interpretation of </w:t>
      </w:r>
      <w:r w:rsidR="00296BA4">
        <w:rPr>
          <w:rFonts w:ascii="Palatino Linotype" w:hAnsi="Palatino Linotype"/>
          <w:sz w:val="24"/>
          <w:szCs w:val="24"/>
        </w:rPr>
        <w:t xml:space="preserve">Ariadne’s suffering, and the reader at least is </w:t>
      </w:r>
      <w:r w:rsidR="00B84A33">
        <w:rPr>
          <w:rFonts w:ascii="Palatino Linotype" w:hAnsi="Palatino Linotype"/>
          <w:sz w:val="24"/>
          <w:szCs w:val="24"/>
        </w:rPr>
        <w:t xml:space="preserve">reassured </w:t>
      </w:r>
      <w:r w:rsidR="00E93D68">
        <w:rPr>
          <w:rFonts w:ascii="Palatino Linotype" w:hAnsi="Palatino Linotype"/>
          <w:sz w:val="24"/>
          <w:szCs w:val="24"/>
        </w:rPr>
        <w:t>by</w:t>
      </w:r>
      <w:r w:rsidR="00296BA4">
        <w:rPr>
          <w:rFonts w:ascii="Palatino Linotype" w:hAnsi="Palatino Linotype"/>
          <w:sz w:val="24"/>
          <w:szCs w:val="24"/>
        </w:rPr>
        <w:t xml:space="preserve"> the knowledge that her pain is not long lasting, however if Ariadne’s marriage to Dionysus was to be the focal point of the coverlet, then </w:t>
      </w:r>
      <w:r w:rsidR="00E7766D">
        <w:rPr>
          <w:rFonts w:ascii="Palatino Linotype" w:hAnsi="Palatino Linotype"/>
          <w:sz w:val="24"/>
          <w:szCs w:val="24"/>
        </w:rPr>
        <w:t xml:space="preserve">why are the couple not united in the </w:t>
      </w:r>
      <w:r w:rsidR="00547C3F">
        <w:rPr>
          <w:rFonts w:ascii="Palatino Linotype" w:hAnsi="Palatino Linotype"/>
          <w:sz w:val="24"/>
          <w:szCs w:val="24"/>
        </w:rPr>
        <w:t xml:space="preserve">ecphrasis describing the </w:t>
      </w:r>
      <w:r w:rsidR="00E7766D">
        <w:rPr>
          <w:rFonts w:ascii="Palatino Linotype" w:hAnsi="Palatino Linotype"/>
          <w:sz w:val="24"/>
          <w:szCs w:val="24"/>
        </w:rPr>
        <w:t xml:space="preserve">depiction on it. </w:t>
      </w:r>
      <w:r w:rsidR="002C2203">
        <w:rPr>
          <w:rFonts w:ascii="Palatino Linotype" w:hAnsi="Palatino Linotype"/>
          <w:sz w:val="24"/>
          <w:szCs w:val="24"/>
        </w:rPr>
        <w:t>As Ariadne observes in line 141, she was hoping for a happy marriage and the wedding songs she had yearned for (</w:t>
      </w:r>
      <w:proofErr w:type="spellStart"/>
      <w:r w:rsidR="002C2203" w:rsidRPr="003A0197">
        <w:rPr>
          <w:rFonts w:ascii="Palatino Linotype" w:hAnsi="Palatino Linotype"/>
          <w:i/>
          <w:iCs/>
          <w:sz w:val="24"/>
          <w:szCs w:val="24"/>
        </w:rPr>
        <w:t>conubia</w:t>
      </w:r>
      <w:proofErr w:type="spellEnd"/>
      <w:r w:rsidR="002C2203" w:rsidRPr="003A0197">
        <w:rPr>
          <w:rFonts w:ascii="Palatino Linotype" w:hAnsi="Palatino Linotype"/>
          <w:i/>
          <w:iCs/>
          <w:sz w:val="24"/>
          <w:szCs w:val="24"/>
        </w:rPr>
        <w:t xml:space="preserve"> </w:t>
      </w:r>
      <w:proofErr w:type="spellStart"/>
      <w:r w:rsidR="002C2203" w:rsidRPr="003A0197">
        <w:rPr>
          <w:rFonts w:ascii="Palatino Linotype" w:hAnsi="Palatino Linotype"/>
          <w:i/>
          <w:iCs/>
          <w:sz w:val="24"/>
          <w:szCs w:val="24"/>
        </w:rPr>
        <w:t>laeta</w:t>
      </w:r>
      <w:proofErr w:type="spellEnd"/>
      <w:r w:rsidR="002C2203" w:rsidRPr="003A0197">
        <w:rPr>
          <w:rFonts w:ascii="Palatino Linotype" w:hAnsi="Palatino Linotype"/>
          <w:i/>
          <w:iCs/>
          <w:sz w:val="24"/>
          <w:szCs w:val="24"/>
        </w:rPr>
        <w:t xml:space="preserve">… </w:t>
      </w:r>
      <w:proofErr w:type="spellStart"/>
      <w:r w:rsidR="002C2203" w:rsidRPr="003A0197">
        <w:rPr>
          <w:rFonts w:ascii="Palatino Linotype" w:hAnsi="Palatino Linotype"/>
          <w:i/>
          <w:iCs/>
          <w:sz w:val="24"/>
          <w:szCs w:val="24"/>
        </w:rPr>
        <w:t>optatos</w:t>
      </w:r>
      <w:proofErr w:type="spellEnd"/>
      <w:r w:rsidR="002C2203" w:rsidRPr="003A0197">
        <w:rPr>
          <w:rFonts w:ascii="Palatino Linotype" w:hAnsi="Palatino Linotype"/>
          <w:i/>
          <w:iCs/>
          <w:sz w:val="24"/>
          <w:szCs w:val="24"/>
        </w:rPr>
        <w:t xml:space="preserve"> </w:t>
      </w:r>
      <w:proofErr w:type="spellStart"/>
      <w:r w:rsidR="002C2203" w:rsidRPr="003A0197">
        <w:rPr>
          <w:rFonts w:ascii="Palatino Linotype" w:hAnsi="Palatino Linotype"/>
          <w:i/>
          <w:iCs/>
          <w:sz w:val="24"/>
          <w:szCs w:val="24"/>
        </w:rPr>
        <w:t>hymenaeos</w:t>
      </w:r>
      <w:proofErr w:type="spellEnd"/>
      <w:r w:rsidR="002C2203">
        <w:rPr>
          <w:rFonts w:ascii="Palatino Linotype" w:hAnsi="Palatino Linotype"/>
          <w:sz w:val="24"/>
          <w:szCs w:val="24"/>
        </w:rPr>
        <w:t>). She will not have this with Theseus, but it is certainly achievable with Dionysus, even if Ariadne is not aware of this yet. This is certainly conceivable as a reason for choosing this particular myth</w:t>
      </w:r>
      <w:r w:rsidR="00E93D68">
        <w:rPr>
          <w:rFonts w:ascii="Palatino Linotype" w:hAnsi="Palatino Linotype"/>
          <w:sz w:val="24"/>
          <w:szCs w:val="24"/>
        </w:rPr>
        <w:t xml:space="preserve"> for</w:t>
      </w:r>
      <w:r w:rsidR="00472CAE">
        <w:rPr>
          <w:rFonts w:ascii="Palatino Linotype" w:hAnsi="Palatino Linotype"/>
          <w:sz w:val="24"/>
          <w:szCs w:val="24"/>
        </w:rPr>
        <w:t xml:space="preserve"> the coverlet</w:t>
      </w:r>
      <w:r w:rsidR="002C2203">
        <w:rPr>
          <w:rFonts w:ascii="Palatino Linotype" w:hAnsi="Palatino Linotype"/>
          <w:sz w:val="24"/>
          <w:szCs w:val="24"/>
        </w:rPr>
        <w:t xml:space="preserve">, but it does not seem as though marriage has a particularly strong theme in this poem overall and certainly not </w:t>
      </w:r>
      <w:r w:rsidR="00472CAE">
        <w:rPr>
          <w:rFonts w:ascii="Palatino Linotype" w:hAnsi="Palatino Linotype"/>
          <w:sz w:val="24"/>
          <w:szCs w:val="24"/>
        </w:rPr>
        <w:t xml:space="preserve">in </w:t>
      </w:r>
      <w:r w:rsidR="002C2203">
        <w:rPr>
          <w:rFonts w:ascii="Palatino Linotype" w:hAnsi="Palatino Linotype"/>
          <w:sz w:val="24"/>
          <w:szCs w:val="24"/>
        </w:rPr>
        <w:t xml:space="preserve">this excerpt. </w:t>
      </w:r>
    </w:p>
    <w:p w14:paraId="4D9A7E49" w14:textId="769BBF51" w:rsidR="0029718C" w:rsidRDefault="00BC2A1B" w:rsidP="00225629">
      <w:pPr>
        <w:spacing w:after="0" w:line="480" w:lineRule="auto"/>
        <w:jc w:val="both"/>
        <w:rPr>
          <w:rFonts w:ascii="Palatino Linotype" w:hAnsi="Palatino Linotype"/>
          <w:sz w:val="24"/>
          <w:szCs w:val="24"/>
        </w:rPr>
      </w:pPr>
      <w:r>
        <w:rPr>
          <w:rFonts w:ascii="Palatino Linotype" w:hAnsi="Palatino Linotype"/>
          <w:sz w:val="24"/>
          <w:szCs w:val="24"/>
        </w:rPr>
        <w:tab/>
      </w:r>
      <w:r w:rsidR="006D134C" w:rsidRPr="004B1C65">
        <w:rPr>
          <w:rFonts w:ascii="Palatino Linotype" w:hAnsi="Palatino Linotype"/>
          <w:sz w:val="24"/>
          <w:szCs w:val="24"/>
        </w:rPr>
        <w:t>This</w:t>
      </w:r>
      <w:r w:rsidR="006D134C">
        <w:rPr>
          <w:rFonts w:ascii="Palatino Linotype" w:hAnsi="Palatino Linotype"/>
          <w:sz w:val="24"/>
          <w:szCs w:val="24"/>
        </w:rPr>
        <w:t xml:space="preserve"> analysis treats lines 132-153, the first part of Ariadne’s lam</w:t>
      </w:r>
      <w:r w:rsidR="00015B2D">
        <w:rPr>
          <w:rFonts w:ascii="Palatino Linotype" w:hAnsi="Palatino Linotype"/>
          <w:sz w:val="24"/>
          <w:szCs w:val="24"/>
        </w:rPr>
        <w:t xml:space="preserve">ent, </w:t>
      </w:r>
      <w:r w:rsidR="00BB31EF">
        <w:rPr>
          <w:rFonts w:ascii="Palatino Linotype" w:hAnsi="Palatino Linotype"/>
          <w:sz w:val="24"/>
          <w:szCs w:val="24"/>
        </w:rPr>
        <w:t>which</w:t>
      </w:r>
      <w:r w:rsidR="00015B2D">
        <w:rPr>
          <w:rFonts w:ascii="Palatino Linotype" w:hAnsi="Palatino Linotype"/>
          <w:sz w:val="24"/>
          <w:szCs w:val="24"/>
        </w:rPr>
        <w:t xml:space="preserve"> is a </w:t>
      </w:r>
      <w:r w:rsidR="00BB31EF">
        <w:rPr>
          <w:rFonts w:ascii="Palatino Linotype" w:hAnsi="Palatino Linotype"/>
          <w:sz w:val="24"/>
          <w:szCs w:val="24"/>
        </w:rPr>
        <w:t>noteworthy</w:t>
      </w:r>
      <w:r w:rsidR="00015B2D">
        <w:rPr>
          <w:rFonts w:ascii="Palatino Linotype" w:hAnsi="Palatino Linotype"/>
          <w:sz w:val="24"/>
          <w:szCs w:val="24"/>
        </w:rPr>
        <w:t xml:space="preserve"> part of the poem in that it is the</w:t>
      </w:r>
      <w:r w:rsidR="00BB31EF">
        <w:rPr>
          <w:rFonts w:ascii="Palatino Linotype" w:hAnsi="Palatino Linotype"/>
          <w:sz w:val="24"/>
          <w:szCs w:val="24"/>
        </w:rPr>
        <w:t xml:space="preserve"> beginning of the</w:t>
      </w:r>
      <w:r w:rsidR="00015B2D">
        <w:rPr>
          <w:rFonts w:ascii="Palatino Linotype" w:hAnsi="Palatino Linotype"/>
          <w:sz w:val="24"/>
          <w:szCs w:val="24"/>
        </w:rPr>
        <w:t xml:space="preserve"> only piece of direct speech</w:t>
      </w:r>
      <w:r w:rsidR="000C7945">
        <w:rPr>
          <w:rFonts w:ascii="Palatino Linotype" w:hAnsi="Palatino Linotype"/>
          <w:sz w:val="24"/>
          <w:szCs w:val="24"/>
        </w:rPr>
        <w:t>. I</w:t>
      </w:r>
      <w:r w:rsidR="00112564">
        <w:rPr>
          <w:rFonts w:ascii="Palatino Linotype" w:hAnsi="Palatino Linotype"/>
          <w:sz w:val="24"/>
          <w:szCs w:val="24"/>
        </w:rPr>
        <w:t xml:space="preserve">n this way </w:t>
      </w:r>
      <w:r w:rsidR="006A38B9">
        <w:rPr>
          <w:rFonts w:ascii="Palatino Linotype" w:hAnsi="Palatino Linotype"/>
          <w:sz w:val="24"/>
          <w:szCs w:val="24"/>
        </w:rPr>
        <w:t xml:space="preserve">it </w:t>
      </w:r>
      <w:r w:rsidR="00112564">
        <w:rPr>
          <w:rFonts w:ascii="Palatino Linotype" w:hAnsi="Palatino Linotype"/>
          <w:sz w:val="24"/>
          <w:szCs w:val="24"/>
        </w:rPr>
        <w:t>illustrates Ariadne’s anguish more successfully and has a greater emotional impact on the reader</w:t>
      </w:r>
      <w:r w:rsidR="00015B2D">
        <w:rPr>
          <w:rFonts w:ascii="Palatino Linotype" w:hAnsi="Palatino Linotype"/>
          <w:sz w:val="24"/>
          <w:szCs w:val="24"/>
        </w:rPr>
        <w:t xml:space="preserve">. </w:t>
      </w:r>
      <w:r w:rsidR="00530AB2">
        <w:rPr>
          <w:rFonts w:ascii="Palatino Linotype" w:hAnsi="Palatino Linotype"/>
          <w:sz w:val="24"/>
          <w:szCs w:val="24"/>
        </w:rPr>
        <w:t xml:space="preserve">Up until this point </w:t>
      </w:r>
      <w:r w:rsidR="004F014C">
        <w:rPr>
          <w:rFonts w:ascii="Palatino Linotype" w:hAnsi="Palatino Linotype"/>
          <w:sz w:val="24"/>
          <w:szCs w:val="24"/>
        </w:rPr>
        <w:t xml:space="preserve">from </w:t>
      </w:r>
      <w:r w:rsidR="00530AB2">
        <w:rPr>
          <w:rFonts w:ascii="Palatino Linotype" w:hAnsi="Palatino Linotype"/>
          <w:sz w:val="24"/>
          <w:szCs w:val="24"/>
        </w:rPr>
        <w:t xml:space="preserve">where the </w:t>
      </w:r>
      <w:r w:rsidR="003720BF">
        <w:rPr>
          <w:rFonts w:ascii="Palatino Linotype" w:hAnsi="Palatino Linotype"/>
          <w:sz w:val="24"/>
          <w:szCs w:val="24"/>
        </w:rPr>
        <w:t>description of the coverlet begins</w:t>
      </w:r>
      <w:r w:rsidR="004F014C">
        <w:rPr>
          <w:rFonts w:ascii="Palatino Linotype" w:hAnsi="Palatino Linotype"/>
          <w:sz w:val="24"/>
          <w:szCs w:val="24"/>
        </w:rPr>
        <w:t xml:space="preserve"> (line 48)</w:t>
      </w:r>
      <w:r w:rsidR="003720BF">
        <w:rPr>
          <w:rFonts w:ascii="Palatino Linotype" w:hAnsi="Palatino Linotype"/>
          <w:sz w:val="24"/>
          <w:szCs w:val="24"/>
        </w:rPr>
        <w:t>,</w:t>
      </w:r>
      <w:r w:rsidR="008F610B">
        <w:rPr>
          <w:rFonts w:ascii="Palatino Linotype" w:hAnsi="Palatino Linotype"/>
          <w:sz w:val="24"/>
          <w:szCs w:val="24"/>
        </w:rPr>
        <w:t xml:space="preserve"> the reader is presented with an image of Theseus on his ship,</w:t>
      </w:r>
      <w:r w:rsidR="000F523B">
        <w:rPr>
          <w:rFonts w:ascii="Palatino Linotype" w:hAnsi="Palatino Linotype"/>
          <w:sz w:val="24"/>
          <w:szCs w:val="24"/>
        </w:rPr>
        <w:t xml:space="preserve"> casting the oars deep and rowing swiftly away, whilst Ariadne stands on the shore in utter despair and disbelief, having just woken from a deep slumber. </w:t>
      </w:r>
      <w:r w:rsidR="000448B7">
        <w:rPr>
          <w:rFonts w:ascii="Palatino Linotype" w:hAnsi="Palatino Linotype"/>
          <w:sz w:val="24"/>
          <w:szCs w:val="24"/>
        </w:rPr>
        <w:t xml:space="preserve">She is so saddened and shocked that her hair is </w:t>
      </w:r>
      <w:r w:rsidR="00520DE8">
        <w:rPr>
          <w:rFonts w:ascii="Palatino Linotype" w:hAnsi="Palatino Linotype"/>
          <w:sz w:val="24"/>
          <w:szCs w:val="24"/>
        </w:rPr>
        <w:t>unkempt,</w:t>
      </w:r>
      <w:r w:rsidR="000448B7">
        <w:rPr>
          <w:rFonts w:ascii="Palatino Linotype" w:hAnsi="Palatino Linotype"/>
          <w:sz w:val="24"/>
          <w:szCs w:val="24"/>
        </w:rPr>
        <w:t xml:space="preserve"> and her clothes have fallen</w:t>
      </w:r>
      <w:r w:rsidR="00B560CF">
        <w:rPr>
          <w:rFonts w:ascii="Palatino Linotype" w:hAnsi="Palatino Linotype"/>
          <w:sz w:val="24"/>
          <w:szCs w:val="24"/>
        </w:rPr>
        <w:t xml:space="preserve"> unnoticed </w:t>
      </w:r>
      <w:r w:rsidR="00B560CF">
        <w:rPr>
          <w:rFonts w:ascii="Palatino Linotype" w:hAnsi="Palatino Linotype"/>
          <w:sz w:val="24"/>
          <w:szCs w:val="24"/>
        </w:rPr>
        <w:lastRenderedPageBreak/>
        <w:t>to the ground, a clear physical representation of her emotional state</w:t>
      </w:r>
      <w:r w:rsidR="00E20541">
        <w:rPr>
          <w:rFonts w:ascii="Palatino Linotype" w:hAnsi="Palatino Linotype"/>
          <w:sz w:val="24"/>
          <w:szCs w:val="24"/>
        </w:rPr>
        <w:t xml:space="preserve"> (lines 52-70)</w:t>
      </w:r>
      <w:r w:rsidR="00B560CF">
        <w:rPr>
          <w:rFonts w:ascii="Palatino Linotype" w:hAnsi="Palatino Linotype"/>
          <w:sz w:val="24"/>
          <w:szCs w:val="24"/>
        </w:rPr>
        <w:t xml:space="preserve">. We then have a digression within the ecphrasis, where Theseus’s exploits with the </w:t>
      </w:r>
      <w:r w:rsidR="000C7945">
        <w:rPr>
          <w:rFonts w:ascii="Palatino Linotype" w:hAnsi="Palatino Linotype"/>
          <w:sz w:val="24"/>
          <w:szCs w:val="24"/>
        </w:rPr>
        <w:t>M</w:t>
      </w:r>
      <w:r w:rsidR="00B560CF">
        <w:rPr>
          <w:rFonts w:ascii="Palatino Linotype" w:hAnsi="Palatino Linotype"/>
          <w:sz w:val="24"/>
          <w:szCs w:val="24"/>
        </w:rPr>
        <w:t xml:space="preserve">inotaur are explained, along with </w:t>
      </w:r>
      <w:proofErr w:type="spellStart"/>
      <w:r w:rsidR="00B560CF">
        <w:rPr>
          <w:rFonts w:ascii="Palatino Linotype" w:hAnsi="Palatino Linotype"/>
          <w:sz w:val="24"/>
          <w:szCs w:val="24"/>
        </w:rPr>
        <w:t>Araidne’s</w:t>
      </w:r>
      <w:proofErr w:type="spellEnd"/>
      <w:r w:rsidR="00B560CF">
        <w:rPr>
          <w:rFonts w:ascii="Palatino Linotype" w:hAnsi="Palatino Linotype"/>
          <w:sz w:val="24"/>
          <w:szCs w:val="24"/>
        </w:rPr>
        <w:t xml:space="preserve"> role, to set the scene and to remind the reader of what has occurred beforehan</w:t>
      </w:r>
      <w:r w:rsidR="00251C25">
        <w:rPr>
          <w:rFonts w:ascii="Palatino Linotype" w:hAnsi="Palatino Linotype"/>
          <w:sz w:val="24"/>
          <w:szCs w:val="24"/>
        </w:rPr>
        <w:t xml:space="preserve">d (lines 70-115). We then return to Ariadne on the island </w:t>
      </w:r>
      <w:r w:rsidR="005672AF">
        <w:rPr>
          <w:rFonts w:ascii="Palatino Linotype" w:hAnsi="Palatino Linotype"/>
          <w:sz w:val="24"/>
          <w:szCs w:val="24"/>
        </w:rPr>
        <w:t>where she has climbed</w:t>
      </w:r>
      <w:r w:rsidR="0029718C">
        <w:rPr>
          <w:rFonts w:ascii="Palatino Linotype" w:hAnsi="Palatino Linotype"/>
          <w:sz w:val="24"/>
          <w:szCs w:val="24"/>
        </w:rPr>
        <w:t xml:space="preserve"> (</w:t>
      </w:r>
      <w:proofErr w:type="spellStart"/>
      <w:r w:rsidR="0029718C">
        <w:rPr>
          <w:rFonts w:ascii="Palatino Linotype" w:hAnsi="Palatino Linotype"/>
          <w:i/>
          <w:iCs/>
          <w:sz w:val="24"/>
          <w:szCs w:val="24"/>
        </w:rPr>
        <w:t>conscendere</w:t>
      </w:r>
      <w:proofErr w:type="spellEnd"/>
      <w:r w:rsidR="0029718C">
        <w:rPr>
          <w:rFonts w:ascii="Palatino Linotype" w:hAnsi="Palatino Linotype"/>
          <w:sz w:val="24"/>
          <w:szCs w:val="24"/>
        </w:rPr>
        <w:t>)</w:t>
      </w:r>
      <w:r w:rsidR="005672AF">
        <w:rPr>
          <w:rFonts w:ascii="Palatino Linotype" w:hAnsi="Palatino Linotype"/>
          <w:sz w:val="24"/>
          <w:szCs w:val="24"/>
        </w:rPr>
        <w:t xml:space="preserve"> the steep cliffs</w:t>
      </w:r>
      <w:r w:rsidR="0029718C">
        <w:rPr>
          <w:rFonts w:ascii="Palatino Linotype" w:hAnsi="Palatino Linotype"/>
          <w:sz w:val="24"/>
          <w:szCs w:val="24"/>
        </w:rPr>
        <w:t xml:space="preserve"> to gain a better vantage point of the disappearing ship</w:t>
      </w:r>
      <w:r w:rsidR="00930C77">
        <w:rPr>
          <w:rFonts w:ascii="Palatino Linotype" w:hAnsi="Palatino Linotype"/>
          <w:sz w:val="24"/>
          <w:szCs w:val="24"/>
        </w:rPr>
        <w:t xml:space="preserve"> to then express her despair to the winds</w:t>
      </w:r>
      <w:r w:rsidR="00A01702">
        <w:rPr>
          <w:rFonts w:ascii="Palatino Linotype" w:hAnsi="Palatino Linotype"/>
          <w:sz w:val="24"/>
          <w:szCs w:val="24"/>
        </w:rPr>
        <w:t xml:space="preserve"> (</w:t>
      </w:r>
      <w:r w:rsidR="00086DE6">
        <w:rPr>
          <w:rFonts w:ascii="Palatino Linotype" w:hAnsi="Palatino Linotype"/>
          <w:sz w:val="24"/>
          <w:szCs w:val="24"/>
        </w:rPr>
        <w:t>lines 124-132</w:t>
      </w:r>
      <w:r w:rsidR="0019702C">
        <w:rPr>
          <w:rFonts w:ascii="Palatino Linotype" w:hAnsi="Palatino Linotype"/>
          <w:sz w:val="24"/>
          <w:szCs w:val="24"/>
        </w:rPr>
        <w:t>)</w:t>
      </w:r>
      <w:r w:rsidR="0029718C">
        <w:rPr>
          <w:rFonts w:ascii="Palatino Linotype" w:hAnsi="Palatino Linotype"/>
          <w:sz w:val="24"/>
          <w:szCs w:val="24"/>
        </w:rPr>
        <w:t xml:space="preserve">. </w:t>
      </w:r>
    </w:p>
    <w:p w14:paraId="58EE3144" w14:textId="54C13BE7" w:rsidR="006B2A98" w:rsidRDefault="0029718C" w:rsidP="00225629">
      <w:pPr>
        <w:spacing w:after="0" w:line="480" w:lineRule="auto"/>
        <w:jc w:val="both"/>
        <w:rPr>
          <w:rFonts w:ascii="Palatino Linotype" w:hAnsi="Palatino Linotype"/>
          <w:sz w:val="24"/>
          <w:szCs w:val="24"/>
        </w:rPr>
      </w:pPr>
      <w:r>
        <w:rPr>
          <w:rFonts w:ascii="Palatino Linotype" w:hAnsi="Palatino Linotype"/>
          <w:sz w:val="24"/>
          <w:szCs w:val="24"/>
        </w:rPr>
        <w:tab/>
      </w:r>
      <w:r w:rsidR="00015B2D">
        <w:rPr>
          <w:rFonts w:ascii="Palatino Linotype" w:hAnsi="Palatino Linotype"/>
          <w:sz w:val="24"/>
          <w:szCs w:val="24"/>
        </w:rPr>
        <w:t xml:space="preserve">Catullus </w:t>
      </w:r>
      <w:r>
        <w:rPr>
          <w:rFonts w:ascii="Palatino Linotype" w:hAnsi="Palatino Linotype"/>
          <w:sz w:val="24"/>
          <w:szCs w:val="24"/>
        </w:rPr>
        <w:t xml:space="preserve">then </w:t>
      </w:r>
      <w:r w:rsidR="00015B2D">
        <w:rPr>
          <w:rFonts w:ascii="Palatino Linotype" w:hAnsi="Palatino Linotype"/>
          <w:sz w:val="24"/>
          <w:szCs w:val="24"/>
        </w:rPr>
        <w:t xml:space="preserve">gives the heroine a voice to </w:t>
      </w:r>
      <w:r w:rsidR="001C147E">
        <w:rPr>
          <w:rFonts w:ascii="Palatino Linotype" w:hAnsi="Palatino Linotype"/>
          <w:sz w:val="24"/>
          <w:szCs w:val="24"/>
        </w:rPr>
        <w:t xml:space="preserve">cry out her anguish at her abandonment by Theseus and the reader encounters an outpouring of grief and sorrow at how events have led Ariadne to </w:t>
      </w:r>
      <w:r w:rsidR="008B7A64">
        <w:rPr>
          <w:rFonts w:ascii="Palatino Linotype" w:hAnsi="Palatino Linotype"/>
          <w:sz w:val="24"/>
          <w:szCs w:val="24"/>
        </w:rPr>
        <w:t>Naxos</w:t>
      </w:r>
      <w:r w:rsidR="0061176B">
        <w:rPr>
          <w:rFonts w:ascii="Palatino Linotype" w:hAnsi="Palatino Linotype"/>
          <w:sz w:val="24"/>
          <w:szCs w:val="24"/>
        </w:rPr>
        <w:t xml:space="preserve">. </w:t>
      </w:r>
      <w:r w:rsidR="006A2F2E">
        <w:rPr>
          <w:rFonts w:ascii="Palatino Linotype" w:hAnsi="Palatino Linotype"/>
          <w:sz w:val="24"/>
          <w:szCs w:val="24"/>
        </w:rPr>
        <w:t>As Gardner observes: ‘</w:t>
      </w:r>
      <w:r w:rsidR="00424E8B">
        <w:rPr>
          <w:rFonts w:ascii="Palatino Linotype" w:hAnsi="Palatino Linotype"/>
          <w:sz w:val="24"/>
          <w:szCs w:val="24"/>
        </w:rPr>
        <w:t xml:space="preserve">…the heroine is given a clear voice with which to articulate her sorrow and condemn the </w:t>
      </w:r>
      <w:proofErr w:type="spellStart"/>
      <w:r w:rsidR="00424E8B">
        <w:rPr>
          <w:rFonts w:ascii="Palatino Linotype" w:hAnsi="Palatino Linotype"/>
          <w:sz w:val="24"/>
          <w:szCs w:val="24"/>
        </w:rPr>
        <w:t>pe</w:t>
      </w:r>
      <w:r w:rsidR="00754F72">
        <w:rPr>
          <w:rFonts w:ascii="Palatino Linotype" w:hAnsi="Palatino Linotype"/>
          <w:sz w:val="24"/>
          <w:szCs w:val="24"/>
        </w:rPr>
        <w:t>r</w:t>
      </w:r>
      <w:r w:rsidR="00424E8B">
        <w:rPr>
          <w:rFonts w:ascii="Palatino Linotype" w:hAnsi="Palatino Linotype"/>
          <w:sz w:val="24"/>
          <w:szCs w:val="24"/>
        </w:rPr>
        <w:t>fidity</w:t>
      </w:r>
      <w:proofErr w:type="spellEnd"/>
      <w:r w:rsidR="00424E8B">
        <w:rPr>
          <w:rFonts w:ascii="Palatino Linotype" w:hAnsi="Palatino Linotype"/>
          <w:sz w:val="24"/>
          <w:szCs w:val="24"/>
        </w:rPr>
        <w:t xml:space="preserve"> of her lover.’</w:t>
      </w:r>
      <w:r w:rsidR="00424E8B">
        <w:rPr>
          <w:rStyle w:val="FootnoteReference"/>
          <w:rFonts w:ascii="Palatino Linotype" w:hAnsi="Palatino Linotype"/>
          <w:sz w:val="24"/>
          <w:szCs w:val="24"/>
        </w:rPr>
        <w:footnoteReference w:id="6"/>
      </w:r>
      <w:r w:rsidR="00424E8B">
        <w:rPr>
          <w:rFonts w:ascii="Palatino Linotype" w:hAnsi="Palatino Linotype"/>
          <w:sz w:val="24"/>
          <w:szCs w:val="24"/>
        </w:rPr>
        <w:t xml:space="preserve"> </w:t>
      </w:r>
      <w:r w:rsidR="0061176B">
        <w:rPr>
          <w:rFonts w:ascii="Palatino Linotype" w:hAnsi="Palatino Linotype"/>
          <w:sz w:val="24"/>
          <w:szCs w:val="24"/>
        </w:rPr>
        <w:t>T</w:t>
      </w:r>
      <w:r w:rsidR="008B7A64">
        <w:rPr>
          <w:rFonts w:ascii="Palatino Linotype" w:hAnsi="Palatino Linotype"/>
          <w:sz w:val="24"/>
          <w:szCs w:val="24"/>
        </w:rPr>
        <w:t xml:space="preserve">he realisation that the betrayal of her family was </w:t>
      </w:r>
      <w:r w:rsidR="00806211">
        <w:rPr>
          <w:rFonts w:ascii="Palatino Linotype" w:hAnsi="Palatino Linotype"/>
          <w:sz w:val="24"/>
          <w:szCs w:val="24"/>
        </w:rPr>
        <w:t>as unjust as Theseus’s promises to her</w:t>
      </w:r>
      <w:r w:rsidR="0061176B">
        <w:rPr>
          <w:rFonts w:ascii="Palatino Linotype" w:hAnsi="Palatino Linotype"/>
          <w:sz w:val="24"/>
          <w:szCs w:val="24"/>
        </w:rPr>
        <w:t xml:space="preserve"> is a</w:t>
      </w:r>
      <w:r w:rsidR="00E82FCA">
        <w:rPr>
          <w:rFonts w:ascii="Palatino Linotype" w:hAnsi="Palatino Linotype"/>
          <w:sz w:val="24"/>
          <w:szCs w:val="24"/>
        </w:rPr>
        <w:t xml:space="preserve">n overwhelmingly harsh revelation and her </w:t>
      </w:r>
      <w:r w:rsidR="00E472C2">
        <w:rPr>
          <w:rFonts w:ascii="Palatino Linotype" w:hAnsi="Palatino Linotype"/>
          <w:sz w:val="24"/>
          <w:szCs w:val="24"/>
        </w:rPr>
        <w:t xml:space="preserve">sadness at being abandoned turns into feelings of angry vengeance, as Ariadne realises the power of her words when wishing pain upon Theseus, which we know from the myth culminates in the </w:t>
      </w:r>
      <w:r w:rsidR="00B0680E">
        <w:rPr>
          <w:rFonts w:ascii="Palatino Linotype" w:hAnsi="Palatino Linotype"/>
          <w:sz w:val="24"/>
          <w:szCs w:val="24"/>
        </w:rPr>
        <w:t xml:space="preserve">suicide </w:t>
      </w:r>
      <w:r w:rsidR="00E472C2">
        <w:rPr>
          <w:rFonts w:ascii="Palatino Linotype" w:hAnsi="Palatino Linotype"/>
          <w:sz w:val="24"/>
          <w:szCs w:val="24"/>
        </w:rPr>
        <w:t>of Aegeus after Theseus forgets to change the sails on his return to Athens</w:t>
      </w:r>
      <w:r w:rsidR="00806211">
        <w:rPr>
          <w:rFonts w:ascii="Palatino Linotype" w:hAnsi="Palatino Linotype"/>
          <w:sz w:val="24"/>
          <w:szCs w:val="24"/>
        </w:rPr>
        <w:t>.</w:t>
      </w:r>
      <w:r w:rsidR="00276725">
        <w:rPr>
          <w:rFonts w:ascii="Palatino Linotype" w:hAnsi="Palatino Linotype"/>
          <w:sz w:val="24"/>
          <w:szCs w:val="24"/>
        </w:rPr>
        <w:t xml:space="preserve"> </w:t>
      </w:r>
      <w:r w:rsidR="006B2A98">
        <w:rPr>
          <w:rFonts w:ascii="Palatino Linotype" w:hAnsi="Palatino Linotype"/>
          <w:sz w:val="24"/>
          <w:szCs w:val="24"/>
        </w:rPr>
        <w:t xml:space="preserve">This first part of the speech is focused on scolding Theseus for his </w:t>
      </w:r>
      <w:r w:rsidR="00534928">
        <w:rPr>
          <w:rFonts w:ascii="Palatino Linotype" w:hAnsi="Palatino Linotype"/>
          <w:sz w:val="24"/>
          <w:szCs w:val="24"/>
        </w:rPr>
        <w:t>departure (132-163)</w:t>
      </w:r>
      <w:r w:rsidR="001654D1">
        <w:rPr>
          <w:rFonts w:ascii="Palatino Linotype" w:hAnsi="Palatino Linotype"/>
          <w:sz w:val="24"/>
          <w:szCs w:val="24"/>
        </w:rPr>
        <w:t>, outlining</w:t>
      </w:r>
      <w:r w:rsidR="00A97BB6">
        <w:rPr>
          <w:rFonts w:ascii="Palatino Linotype" w:hAnsi="Palatino Linotype"/>
          <w:sz w:val="24"/>
          <w:szCs w:val="24"/>
        </w:rPr>
        <w:t xml:space="preserve"> how Ariadne helped him and what she gave up to be with him</w:t>
      </w:r>
      <w:r w:rsidR="003F32DE">
        <w:rPr>
          <w:rFonts w:ascii="Palatino Linotype" w:hAnsi="Palatino Linotype"/>
          <w:sz w:val="24"/>
          <w:szCs w:val="24"/>
        </w:rPr>
        <w:t xml:space="preserve">, as well as </w:t>
      </w:r>
      <w:r w:rsidR="00A97BB6">
        <w:rPr>
          <w:rFonts w:ascii="Palatino Linotype" w:hAnsi="Palatino Linotype"/>
          <w:sz w:val="24"/>
          <w:szCs w:val="24"/>
        </w:rPr>
        <w:t xml:space="preserve">her failure to understand why he would not have taken her with him to Athens, even if it had </w:t>
      </w:r>
      <w:r w:rsidR="00204E6A">
        <w:rPr>
          <w:rFonts w:ascii="Palatino Linotype" w:hAnsi="Palatino Linotype"/>
          <w:sz w:val="24"/>
          <w:szCs w:val="24"/>
        </w:rPr>
        <w:t xml:space="preserve">transpired </w:t>
      </w:r>
      <w:r w:rsidR="007C3EDF">
        <w:rPr>
          <w:rFonts w:ascii="Palatino Linotype" w:hAnsi="Palatino Linotype"/>
          <w:sz w:val="24"/>
          <w:szCs w:val="24"/>
        </w:rPr>
        <w:t>that he had no intention of marrying her</w:t>
      </w:r>
      <w:r w:rsidR="00BD3F10">
        <w:rPr>
          <w:rFonts w:ascii="Palatino Linotype" w:hAnsi="Palatino Linotype"/>
          <w:sz w:val="24"/>
          <w:szCs w:val="24"/>
        </w:rPr>
        <w:t xml:space="preserve"> (lines 158-163)</w:t>
      </w:r>
      <w:r w:rsidR="007C3EDF">
        <w:rPr>
          <w:rFonts w:ascii="Palatino Linotype" w:hAnsi="Palatino Linotype"/>
          <w:sz w:val="24"/>
          <w:szCs w:val="24"/>
        </w:rPr>
        <w:t>.</w:t>
      </w:r>
      <w:r w:rsidR="00204E6A">
        <w:rPr>
          <w:rFonts w:ascii="Palatino Linotype" w:hAnsi="Palatino Linotype"/>
          <w:sz w:val="24"/>
          <w:szCs w:val="24"/>
        </w:rPr>
        <w:t xml:space="preserve"> Quite understandably the reader gains a sense of not just her pain, but her </w:t>
      </w:r>
      <w:r w:rsidR="00204E6A">
        <w:rPr>
          <w:rFonts w:ascii="Palatino Linotype" w:hAnsi="Palatino Linotype"/>
          <w:sz w:val="24"/>
          <w:szCs w:val="24"/>
        </w:rPr>
        <w:lastRenderedPageBreak/>
        <w:t>confusion at being left alone to die (as she fears) on an island</w:t>
      </w:r>
      <w:r w:rsidR="005E1330">
        <w:rPr>
          <w:rFonts w:ascii="Palatino Linotype" w:hAnsi="Palatino Linotype"/>
          <w:sz w:val="24"/>
          <w:szCs w:val="24"/>
        </w:rPr>
        <w:t xml:space="preserve"> (</w:t>
      </w:r>
      <w:r w:rsidR="005A30BB">
        <w:rPr>
          <w:rFonts w:ascii="Palatino Linotype" w:hAnsi="Palatino Linotype"/>
          <w:sz w:val="24"/>
          <w:szCs w:val="24"/>
        </w:rPr>
        <w:t>lines 152-153)</w:t>
      </w:r>
      <w:r w:rsidR="00204E6A">
        <w:rPr>
          <w:rFonts w:ascii="Palatino Linotype" w:hAnsi="Palatino Linotype"/>
          <w:sz w:val="24"/>
          <w:szCs w:val="24"/>
        </w:rPr>
        <w:t xml:space="preserve">, </w:t>
      </w:r>
      <w:r w:rsidR="005B0684">
        <w:rPr>
          <w:rFonts w:ascii="Palatino Linotype" w:hAnsi="Palatino Linotype"/>
          <w:sz w:val="24"/>
          <w:szCs w:val="24"/>
        </w:rPr>
        <w:t>as she cannot see an alternative</w:t>
      </w:r>
      <w:r w:rsidR="00204E6A">
        <w:rPr>
          <w:rFonts w:ascii="Palatino Linotype" w:hAnsi="Palatino Linotype"/>
          <w:sz w:val="24"/>
          <w:szCs w:val="24"/>
        </w:rPr>
        <w:t>.</w:t>
      </w:r>
    </w:p>
    <w:p w14:paraId="4C206A8F" w14:textId="7838E703" w:rsidR="00BC2A1B" w:rsidRDefault="00BC2A1B" w:rsidP="00225629">
      <w:pPr>
        <w:spacing w:after="0" w:line="480" w:lineRule="auto"/>
        <w:jc w:val="both"/>
        <w:rPr>
          <w:rFonts w:ascii="Palatino Linotype" w:hAnsi="Palatino Linotype"/>
          <w:sz w:val="24"/>
          <w:szCs w:val="24"/>
        </w:rPr>
      </w:pPr>
      <w:r>
        <w:rPr>
          <w:rFonts w:ascii="Palatino Linotype" w:hAnsi="Palatino Linotype"/>
          <w:sz w:val="24"/>
          <w:szCs w:val="24"/>
        </w:rPr>
        <w:tab/>
      </w:r>
      <w:r w:rsidR="00276725">
        <w:rPr>
          <w:rFonts w:ascii="Palatino Linotype" w:hAnsi="Palatino Linotype"/>
          <w:sz w:val="24"/>
          <w:szCs w:val="24"/>
        </w:rPr>
        <w:t>The use of rhetorical questions in lines 132-138</w:t>
      </w:r>
      <w:r w:rsidR="00B56D77">
        <w:rPr>
          <w:rFonts w:ascii="Palatino Linotype" w:hAnsi="Palatino Linotype"/>
          <w:sz w:val="24"/>
          <w:szCs w:val="24"/>
        </w:rPr>
        <w:t xml:space="preserve"> demonstrates her outpouring of grief and frustration</w:t>
      </w:r>
      <w:r w:rsidR="00204E6A">
        <w:rPr>
          <w:rFonts w:ascii="Palatino Linotype" w:hAnsi="Palatino Linotype"/>
          <w:sz w:val="24"/>
          <w:szCs w:val="24"/>
        </w:rPr>
        <w:t xml:space="preserve"> </w:t>
      </w:r>
      <w:r w:rsidR="009D2A8C">
        <w:rPr>
          <w:rFonts w:ascii="Palatino Linotype" w:hAnsi="Palatino Linotype"/>
          <w:sz w:val="24"/>
          <w:szCs w:val="24"/>
        </w:rPr>
        <w:t>on finding herself alone</w:t>
      </w:r>
      <w:r w:rsidR="00D24EB3" w:rsidRPr="00D24EB3">
        <w:rPr>
          <w:rFonts w:ascii="Palatino Linotype" w:hAnsi="Palatino Linotype"/>
          <w:sz w:val="24"/>
          <w:szCs w:val="24"/>
        </w:rPr>
        <w:t xml:space="preserve"> </w:t>
      </w:r>
      <w:r w:rsidR="00D24EB3">
        <w:rPr>
          <w:rFonts w:ascii="Palatino Linotype" w:hAnsi="Palatino Linotype"/>
          <w:sz w:val="24"/>
          <w:szCs w:val="24"/>
        </w:rPr>
        <w:t xml:space="preserve">with no one to hear </w:t>
      </w:r>
      <w:r w:rsidR="00FB20B7">
        <w:rPr>
          <w:rFonts w:ascii="Palatino Linotype" w:hAnsi="Palatino Linotype"/>
          <w:sz w:val="24"/>
          <w:szCs w:val="24"/>
        </w:rPr>
        <w:t>her</w:t>
      </w:r>
      <w:r w:rsidR="00D24EB3">
        <w:rPr>
          <w:rFonts w:ascii="Palatino Linotype" w:hAnsi="Palatino Linotype"/>
          <w:sz w:val="24"/>
          <w:szCs w:val="24"/>
        </w:rPr>
        <w:t>. This</w:t>
      </w:r>
      <w:r w:rsidR="00D24EB3">
        <w:rPr>
          <w:rFonts w:ascii="Palatino Linotype" w:hAnsi="Palatino Linotype"/>
          <w:sz w:val="24"/>
          <w:szCs w:val="24"/>
        </w:rPr>
        <w:t xml:space="preserve"> </w:t>
      </w:r>
      <w:r w:rsidR="001857CD">
        <w:rPr>
          <w:rFonts w:ascii="Palatino Linotype" w:hAnsi="Palatino Linotype"/>
          <w:sz w:val="24"/>
          <w:szCs w:val="24"/>
        </w:rPr>
        <w:t xml:space="preserve">is emphasised even further in the repetition of </w:t>
      </w:r>
      <w:proofErr w:type="spellStart"/>
      <w:r w:rsidR="001857CD">
        <w:rPr>
          <w:rFonts w:ascii="Palatino Linotype" w:hAnsi="Palatino Linotype"/>
          <w:i/>
          <w:iCs/>
          <w:sz w:val="24"/>
          <w:szCs w:val="24"/>
        </w:rPr>
        <w:t>sicine</w:t>
      </w:r>
      <w:proofErr w:type="spellEnd"/>
      <w:r w:rsidR="001857CD">
        <w:rPr>
          <w:rFonts w:ascii="Palatino Linotype" w:hAnsi="Palatino Linotype"/>
          <w:sz w:val="24"/>
          <w:szCs w:val="24"/>
        </w:rPr>
        <w:t xml:space="preserve"> </w:t>
      </w:r>
      <w:r w:rsidR="005A52FA">
        <w:rPr>
          <w:rFonts w:ascii="Palatino Linotype" w:hAnsi="Palatino Linotype"/>
          <w:sz w:val="24"/>
          <w:szCs w:val="24"/>
        </w:rPr>
        <w:t xml:space="preserve">to commence her first questions </w:t>
      </w:r>
      <w:r w:rsidR="001857CD">
        <w:rPr>
          <w:rFonts w:ascii="Palatino Linotype" w:hAnsi="Palatino Linotype"/>
          <w:sz w:val="24"/>
          <w:szCs w:val="24"/>
        </w:rPr>
        <w:t>on lines</w:t>
      </w:r>
      <w:r w:rsidR="005A52FA">
        <w:rPr>
          <w:rFonts w:ascii="Palatino Linotype" w:hAnsi="Palatino Linotype"/>
          <w:sz w:val="24"/>
          <w:szCs w:val="24"/>
        </w:rPr>
        <w:t xml:space="preserve"> 132 and 134</w:t>
      </w:r>
      <w:r w:rsidR="00ED0E9C">
        <w:rPr>
          <w:rFonts w:ascii="Palatino Linotype" w:hAnsi="Palatino Linotype"/>
          <w:sz w:val="24"/>
          <w:szCs w:val="24"/>
        </w:rPr>
        <w:t>. I</w:t>
      </w:r>
      <w:r w:rsidR="00E0424B">
        <w:rPr>
          <w:rFonts w:ascii="Palatino Linotype" w:hAnsi="Palatino Linotype"/>
          <w:sz w:val="24"/>
          <w:szCs w:val="24"/>
        </w:rPr>
        <w:t xml:space="preserve">n lines 60-62 the reader has already seen </w:t>
      </w:r>
      <w:r w:rsidR="00293505">
        <w:rPr>
          <w:rFonts w:ascii="Palatino Linotype" w:hAnsi="Palatino Linotype"/>
          <w:sz w:val="24"/>
          <w:szCs w:val="24"/>
        </w:rPr>
        <w:t xml:space="preserve">Ariadne gazing </w:t>
      </w:r>
      <w:r w:rsidR="000F7354">
        <w:rPr>
          <w:rFonts w:ascii="Palatino Linotype" w:hAnsi="Palatino Linotype"/>
          <w:sz w:val="24"/>
          <w:szCs w:val="24"/>
        </w:rPr>
        <w:t>out into the distance, watching Theseus’s ship depart</w:t>
      </w:r>
      <w:r w:rsidR="006009FE">
        <w:rPr>
          <w:rFonts w:ascii="Palatino Linotype" w:hAnsi="Palatino Linotype"/>
          <w:sz w:val="24"/>
          <w:szCs w:val="24"/>
        </w:rPr>
        <w:t xml:space="preserve"> across the sea</w:t>
      </w:r>
      <w:r w:rsidR="000F7354">
        <w:rPr>
          <w:rFonts w:ascii="Palatino Linotype" w:hAnsi="Palatino Linotype"/>
          <w:sz w:val="24"/>
          <w:szCs w:val="24"/>
        </w:rPr>
        <w:t xml:space="preserve">, </w:t>
      </w:r>
      <w:r w:rsidR="00402247">
        <w:rPr>
          <w:rFonts w:ascii="Palatino Linotype" w:hAnsi="Palatino Linotype"/>
          <w:sz w:val="24"/>
          <w:szCs w:val="24"/>
        </w:rPr>
        <w:t xml:space="preserve">her </w:t>
      </w:r>
      <w:r w:rsidR="00DC4EA2">
        <w:rPr>
          <w:rFonts w:ascii="Palatino Linotype" w:hAnsi="Palatino Linotype"/>
          <w:sz w:val="24"/>
          <w:szCs w:val="24"/>
        </w:rPr>
        <w:t>portrayal</w:t>
      </w:r>
      <w:r w:rsidR="00402247">
        <w:rPr>
          <w:rFonts w:ascii="Palatino Linotype" w:hAnsi="Palatino Linotype"/>
          <w:sz w:val="24"/>
          <w:szCs w:val="24"/>
        </w:rPr>
        <w:t xml:space="preserve"> </w:t>
      </w:r>
      <w:r w:rsidR="00DC4EA2">
        <w:rPr>
          <w:rFonts w:ascii="Palatino Linotype" w:hAnsi="Palatino Linotype"/>
          <w:sz w:val="24"/>
          <w:szCs w:val="24"/>
        </w:rPr>
        <w:t>a</w:t>
      </w:r>
      <w:r w:rsidR="00402247">
        <w:rPr>
          <w:rFonts w:ascii="Palatino Linotype" w:hAnsi="Palatino Linotype"/>
          <w:sz w:val="24"/>
          <w:szCs w:val="24"/>
        </w:rPr>
        <w:t>s a s</w:t>
      </w:r>
      <w:r w:rsidR="00DC4EA2">
        <w:rPr>
          <w:rFonts w:ascii="Palatino Linotype" w:hAnsi="Palatino Linotype"/>
          <w:sz w:val="24"/>
          <w:szCs w:val="24"/>
        </w:rPr>
        <w:t>tatue of a Bacchante (</w:t>
      </w:r>
      <w:proofErr w:type="spellStart"/>
      <w:r w:rsidR="00DC4EA2" w:rsidRPr="006009FE">
        <w:rPr>
          <w:rFonts w:ascii="Palatino Linotype" w:hAnsi="Palatino Linotype"/>
          <w:i/>
          <w:iCs/>
          <w:sz w:val="24"/>
          <w:szCs w:val="24"/>
        </w:rPr>
        <w:t>ut</w:t>
      </w:r>
      <w:proofErr w:type="spellEnd"/>
      <w:r w:rsidR="00DC4EA2" w:rsidRPr="006009FE">
        <w:rPr>
          <w:rFonts w:ascii="Palatino Linotype" w:hAnsi="Palatino Linotype"/>
          <w:i/>
          <w:iCs/>
          <w:sz w:val="24"/>
          <w:szCs w:val="24"/>
        </w:rPr>
        <w:t xml:space="preserve"> effigies </w:t>
      </w:r>
      <w:proofErr w:type="spellStart"/>
      <w:r w:rsidR="00DC4EA2" w:rsidRPr="006009FE">
        <w:rPr>
          <w:rFonts w:ascii="Palatino Linotype" w:hAnsi="Palatino Linotype"/>
          <w:i/>
          <w:iCs/>
          <w:sz w:val="24"/>
          <w:szCs w:val="24"/>
        </w:rPr>
        <w:t>bacchantis</w:t>
      </w:r>
      <w:proofErr w:type="spellEnd"/>
      <w:r w:rsidR="00DC4EA2">
        <w:rPr>
          <w:rFonts w:ascii="Palatino Linotype" w:hAnsi="Palatino Linotype"/>
          <w:sz w:val="24"/>
          <w:szCs w:val="24"/>
        </w:rPr>
        <w:t>)</w:t>
      </w:r>
      <w:r w:rsidR="00AF0B6F">
        <w:rPr>
          <w:rFonts w:ascii="Palatino Linotype" w:hAnsi="Palatino Linotype"/>
          <w:sz w:val="24"/>
          <w:szCs w:val="24"/>
        </w:rPr>
        <w:t xml:space="preserve"> giving a sense of simultaneous stillness and frenzy, as the reader is well aware that an emotional outpouring will occur, but we wait for </w:t>
      </w:r>
      <w:r w:rsidR="007D3EBB">
        <w:rPr>
          <w:rFonts w:ascii="Palatino Linotype" w:hAnsi="Palatino Linotype"/>
          <w:sz w:val="24"/>
          <w:szCs w:val="24"/>
        </w:rPr>
        <w:t xml:space="preserve">another seventy lines before it </w:t>
      </w:r>
      <w:r w:rsidR="00DC1479">
        <w:rPr>
          <w:rFonts w:ascii="Palatino Linotype" w:hAnsi="Palatino Linotype"/>
          <w:sz w:val="24"/>
          <w:szCs w:val="24"/>
        </w:rPr>
        <w:t>materialises</w:t>
      </w:r>
      <w:r w:rsidR="007D3EBB">
        <w:rPr>
          <w:rFonts w:ascii="Palatino Linotype" w:hAnsi="Palatino Linotype"/>
          <w:sz w:val="24"/>
          <w:szCs w:val="24"/>
        </w:rPr>
        <w:t>.</w:t>
      </w:r>
      <w:r w:rsidR="005F7C3C">
        <w:rPr>
          <w:rFonts w:ascii="Palatino Linotype" w:hAnsi="Palatino Linotype"/>
          <w:sz w:val="24"/>
          <w:szCs w:val="24"/>
        </w:rPr>
        <w:t xml:space="preserve"> For the moment it seems to be stewing beneath the surface of </w:t>
      </w:r>
      <w:r w:rsidR="00A312A7">
        <w:rPr>
          <w:rFonts w:ascii="Palatino Linotype" w:hAnsi="Palatino Linotype"/>
          <w:sz w:val="24"/>
          <w:szCs w:val="24"/>
        </w:rPr>
        <w:t>innocence, but when she finally speaks in line 132, the extent of her anguish is re</w:t>
      </w:r>
      <w:r w:rsidR="006A5653">
        <w:rPr>
          <w:rFonts w:ascii="Palatino Linotype" w:hAnsi="Palatino Linotype"/>
          <w:sz w:val="24"/>
          <w:szCs w:val="24"/>
        </w:rPr>
        <w:t>vealed.</w:t>
      </w:r>
      <w:r w:rsidR="00E0077F">
        <w:rPr>
          <w:rFonts w:ascii="Palatino Linotype" w:hAnsi="Palatino Linotype"/>
          <w:sz w:val="24"/>
          <w:szCs w:val="24"/>
        </w:rPr>
        <w:t xml:space="preserve"> Her direct </w:t>
      </w:r>
      <w:r w:rsidR="008418F1">
        <w:rPr>
          <w:rFonts w:ascii="Palatino Linotype" w:hAnsi="Palatino Linotype"/>
          <w:sz w:val="24"/>
          <w:szCs w:val="24"/>
        </w:rPr>
        <w:t>question</w:t>
      </w:r>
      <w:r w:rsidR="00E0077F">
        <w:rPr>
          <w:rFonts w:ascii="Palatino Linotype" w:hAnsi="Palatino Linotype"/>
          <w:sz w:val="24"/>
          <w:szCs w:val="24"/>
        </w:rPr>
        <w:t xml:space="preserve"> to Theseus,</w:t>
      </w:r>
      <w:r w:rsidR="008418F1">
        <w:rPr>
          <w:rFonts w:ascii="Palatino Linotype" w:hAnsi="Palatino Linotype"/>
          <w:sz w:val="24"/>
          <w:szCs w:val="24"/>
        </w:rPr>
        <w:t xml:space="preserve"> asking him why he left her on a deserted shore (</w:t>
      </w:r>
      <w:proofErr w:type="spellStart"/>
      <w:r w:rsidR="00542D12">
        <w:rPr>
          <w:rFonts w:ascii="Palatino Linotype" w:hAnsi="Palatino Linotype"/>
          <w:i/>
          <w:iCs/>
          <w:sz w:val="24"/>
          <w:szCs w:val="24"/>
        </w:rPr>
        <w:t>deserto</w:t>
      </w:r>
      <w:proofErr w:type="spellEnd"/>
      <w:r w:rsidR="00542D12">
        <w:rPr>
          <w:rFonts w:ascii="Palatino Linotype" w:hAnsi="Palatino Linotype"/>
          <w:i/>
          <w:iCs/>
          <w:sz w:val="24"/>
          <w:szCs w:val="24"/>
        </w:rPr>
        <w:t xml:space="preserve"> </w:t>
      </w:r>
      <w:proofErr w:type="spellStart"/>
      <w:r w:rsidR="00542D12">
        <w:rPr>
          <w:rFonts w:ascii="Palatino Linotype" w:hAnsi="Palatino Linotype"/>
          <w:i/>
          <w:iCs/>
          <w:sz w:val="24"/>
          <w:szCs w:val="24"/>
        </w:rPr>
        <w:t>liquisti</w:t>
      </w:r>
      <w:proofErr w:type="spellEnd"/>
      <w:r w:rsidR="00542D12">
        <w:rPr>
          <w:rFonts w:ascii="Palatino Linotype" w:hAnsi="Palatino Linotype"/>
          <w:i/>
          <w:iCs/>
          <w:sz w:val="24"/>
          <w:szCs w:val="24"/>
        </w:rPr>
        <w:t xml:space="preserve"> in </w:t>
      </w:r>
      <w:proofErr w:type="spellStart"/>
      <w:r w:rsidR="00542D12">
        <w:rPr>
          <w:rFonts w:ascii="Palatino Linotype" w:hAnsi="Palatino Linotype"/>
          <w:i/>
          <w:iCs/>
          <w:sz w:val="24"/>
          <w:szCs w:val="24"/>
        </w:rPr>
        <w:t>litore</w:t>
      </w:r>
      <w:proofErr w:type="spellEnd"/>
      <w:r w:rsidR="00542D12">
        <w:rPr>
          <w:rFonts w:ascii="Palatino Linotype" w:hAnsi="Palatino Linotype"/>
          <w:i/>
          <w:iCs/>
          <w:sz w:val="24"/>
          <w:szCs w:val="24"/>
        </w:rPr>
        <w:t xml:space="preserve">, </w:t>
      </w:r>
      <w:proofErr w:type="spellStart"/>
      <w:r w:rsidR="00542D12">
        <w:rPr>
          <w:rFonts w:ascii="Palatino Linotype" w:hAnsi="Palatino Linotype"/>
          <w:i/>
          <w:iCs/>
          <w:sz w:val="24"/>
          <w:szCs w:val="24"/>
        </w:rPr>
        <w:t>Theseu</w:t>
      </w:r>
      <w:proofErr w:type="spellEnd"/>
      <w:r w:rsidR="00542D12">
        <w:rPr>
          <w:rFonts w:ascii="Palatino Linotype" w:hAnsi="Palatino Linotype"/>
          <w:i/>
          <w:iCs/>
          <w:sz w:val="24"/>
          <w:szCs w:val="24"/>
        </w:rPr>
        <w:t>?</w:t>
      </w:r>
      <w:r w:rsidR="00542D12" w:rsidRPr="00542D12">
        <w:rPr>
          <w:rFonts w:ascii="Palatino Linotype" w:hAnsi="Palatino Linotype"/>
          <w:sz w:val="24"/>
          <w:szCs w:val="24"/>
        </w:rPr>
        <w:t>)</w:t>
      </w:r>
      <w:r w:rsidR="00542D12">
        <w:rPr>
          <w:rFonts w:ascii="Palatino Linotype" w:hAnsi="Palatino Linotype"/>
          <w:sz w:val="24"/>
          <w:szCs w:val="24"/>
        </w:rPr>
        <w:t>, presents a rather forlorn and pathetic image of the heroine</w:t>
      </w:r>
      <w:r w:rsidR="00E0077F">
        <w:rPr>
          <w:rFonts w:ascii="Palatino Linotype" w:hAnsi="Palatino Linotype"/>
          <w:sz w:val="24"/>
          <w:szCs w:val="24"/>
        </w:rPr>
        <w:t xml:space="preserve"> calling out after </w:t>
      </w:r>
      <w:r w:rsidR="00542D12">
        <w:rPr>
          <w:rFonts w:ascii="Palatino Linotype" w:hAnsi="Palatino Linotype"/>
          <w:sz w:val="24"/>
          <w:szCs w:val="24"/>
        </w:rPr>
        <w:t>her lover’s</w:t>
      </w:r>
      <w:r w:rsidR="00E0077F">
        <w:rPr>
          <w:rFonts w:ascii="Palatino Linotype" w:hAnsi="Palatino Linotype"/>
          <w:sz w:val="24"/>
          <w:szCs w:val="24"/>
        </w:rPr>
        <w:t xml:space="preserve"> shi</w:t>
      </w:r>
      <w:r w:rsidR="00542D12">
        <w:rPr>
          <w:rFonts w:ascii="Palatino Linotype" w:hAnsi="Palatino Linotype"/>
          <w:sz w:val="24"/>
          <w:szCs w:val="24"/>
        </w:rPr>
        <w:t>p and</w:t>
      </w:r>
      <w:r w:rsidR="00E0077F">
        <w:rPr>
          <w:rFonts w:ascii="Palatino Linotype" w:hAnsi="Palatino Linotype"/>
          <w:sz w:val="24"/>
          <w:szCs w:val="24"/>
        </w:rPr>
        <w:t xml:space="preserve"> </w:t>
      </w:r>
      <w:r w:rsidR="00F35FDC">
        <w:rPr>
          <w:rFonts w:ascii="Palatino Linotype" w:hAnsi="Palatino Linotype"/>
          <w:sz w:val="24"/>
          <w:szCs w:val="24"/>
        </w:rPr>
        <w:t xml:space="preserve">evokes </w:t>
      </w:r>
      <w:r w:rsidR="00542D12">
        <w:rPr>
          <w:rFonts w:ascii="Palatino Linotype" w:hAnsi="Palatino Linotype"/>
          <w:sz w:val="24"/>
          <w:szCs w:val="24"/>
        </w:rPr>
        <w:t>sympathy</w:t>
      </w:r>
      <w:r w:rsidR="00F35FDC">
        <w:rPr>
          <w:rFonts w:ascii="Palatino Linotype" w:hAnsi="Palatino Linotype"/>
          <w:sz w:val="24"/>
          <w:szCs w:val="24"/>
        </w:rPr>
        <w:t xml:space="preserve"> in the reader.</w:t>
      </w:r>
      <w:r w:rsidR="005F0B10">
        <w:rPr>
          <w:rFonts w:ascii="Palatino Linotype" w:hAnsi="Palatino Linotype"/>
          <w:sz w:val="24"/>
          <w:szCs w:val="24"/>
        </w:rPr>
        <w:t xml:space="preserve"> </w:t>
      </w:r>
      <w:r w:rsidR="00387B87">
        <w:rPr>
          <w:rFonts w:ascii="Palatino Linotype" w:hAnsi="Palatino Linotype"/>
          <w:sz w:val="24"/>
          <w:szCs w:val="24"/>
        </w:rPr>
        <w:t>She cannot evoke sympathy from anyone else, as the reader gets the impression that Theseus is far out of earshot by this point</w:t>
      </w:r>
      <w:r w:rsidR="00CB1C25">
        <w:rPr>
          <w:rFonts w:ascii="Palatino Linotype" w:hAnsi="Palatino Linotype"/>
          <w:sz w:val="24"/>
          <w:szCs w:val="24"/>
        </w:rPr>
        <w:t xml:space="preserve"> </w:t>
      </w:r>
      <w:r w:rsidR="00794A51">
        <w:rPr>
          <w:rFonts w:ascii="Palatino Linotype" w:hAnsi="Palatino Linotype"/>
          <w:sz w:val="24"/>
          <w:szCs w:val="24"/>
        </w:rPr>
        <w:t>(lines 52-59)</w:t>
      </w:r>
      <w:r w:rsidR="00387B87">
        <w:rPr>
          <w:rFonts w:ascii="Palatino Linotype" w:hAnsi="Palatino Linotype"/>
          <w:sz w:val="24"/>
          <w:szCs w:val="24"/>
        </w:rPr>
        <w:t xml:space="preserve">. </w:t>
      </w:r>
      <w:r w:rsidR="005F0B10">
        <w:rPr>
          <w:rFonts w:ascii="Palatino Linotype" w:hAnsi="Palatino Linotype"/>
          <w:sz w:val="24"/>
          <w:szCs w:val="24"/>
        </w:rPr>
        <w:t xml:space="preserve">Despite her abject situation, there </w:t>
      </w:r>
      <w:r w:rsidR="00B939AF">
        <w:rPr>
          <w:rFonts w:ascii="Palatino Linotype" w:hAnsi="Palatino Linotype"/>
          <w:sz w:val="24"/>
          <w:szCs w:val="24"/>
        </w:rPr>
        <w:t>remains a</w:t>
      </w:r>
      <w:r w:rsidR="005F0B10">
        <w:rPr>
          <w:rFonts w:ascii="Palatino Linotype" w:hAnsi="Palatino Linotype"/>
          <w:sz w:val="24"/>
          <w:szCs w:val="24"/>
        </w:rPr>
        <w:t xml:space="preserve"> sense of strength</w:t>
      </w:r>
      <w:r w:rsidR="0095220C">
        <w:rPr>
          <w:rFonts w:ascii="Palatino Linotype" w:hAnsi="Palatino Linotype"/>
          <w:sz w:val="24"/>
          <w:szCs w:val="24"/>
        </w:rPr>
        <w:t xml:space="preserve"> and fury</w:t>
      </w:r>
      <w:r w:rsidR="005F0B10">
        <w:rPr>
          <w:rFonts w:ascii="Palatino Linotype" w:hAnsi="Palatino Linotype"/>
          <w:sz w:val="24"/>
          <w:szCs w:val="24"/>
        </w:rPr>
        <w:t xml:space="preserve"> in Ariadne, which is visible from the outset of this speech</w:t>
      </w:r>
      <w:r w:rsidR="00B939AF">
        <w:rPr>
          <w:rFonts w:ascii="Palatino Linotype" w:hAnsi="Palatino Linotype"/>
          <w:sz w:val="24"/>
          <w:szCs w:val="24"/>
        </w:rPr>
        <w:t xml:space="preserve">. Her furious </w:t>
      </w:r>
      <w:r w:rsidR="00D778FF">
        <w:rPr>
          <w:rFonts w:ascii="Palatino Linotype" w:hAnsi="Palatino Linotype"/>
          <w:sz w:val="24"/>
          <w:szCs w:val="24"/>
        </w:rPr>
        <w:t xml:space="preserve">plosives of ‘p’ alliterated in </w:t>
      </w:r>
      <w:proofErr w:type="spellStart"/>
      <w:r w:rsidR="00D778FF">
        <w:rPr>
          <w:rFonts w:ascii="Palatino Linotype" w:hAnsi="Palatino Linotype"/>
          <w:i/>
          <w:iCs/>
          <w:sz w:val="24"/>
          <w:szCs w:val="24"/>
        </w:rPr>
        <w:t>perfide</w:t>
      </w:r>
      <w:proofErr w:type="spellEnd"/>
      <w:r w:rsidR="00B939AF">
        <w:rPr>
          <w:rFonts w:ascii="Palatino Linotype" w:hAnsi="Palatino Linotype"/>
          <w:sz w:val="24"/>
          <w:szCs w:val="24"/>
        </w:rPr>
        <w:t>, lines 132 and 133</w:t>
      </w:r>
      <w:r w:rsidR="0095220C">
        <w:rPr>
          <w:rFonts w:ascii="Palatino Linotype" w:hAnsi="Palatino Linotype"/>
          <w:sz w:val="24"/>
          <w:szCs w:val="24"/>
        </w:rPr>
        <w:t>, are almost spat into the wind after Theseus’s ship, as she tries to understand why he would have left her.</w:t>
      </w:r>
      <w:r w:rsidR="00D25B17">
        <w:rPr>
          <w:rFonts w:ascii="Palatino Linotype" w:hAnsi="Palatino Linotype"/>
          <w:sz w:val="24"/>
          <w:szCs w:val="24"/>
        </w:rPr>
        <w:t xml:space="preserve"> The epanalepsis of this arrangement, with </w:t>
      </w:r>
      <w:r w:rsidR="00D25B17">
        <w:rPr>
          <w:rFonts w:ascii="Palatino Linotype" w:hAnsi="Palatino Linotype"/>
          <w:i/>
          <w:iCs/>
          <w:sz w:val="24"/>
          <w:szCs w:val="24"/>
        </w:rPr>
        <w:t xml:space="preserve">ab </w:t>
      </w:r>
      <w:proofErr w:type="spellStart"/>
      <w:r w:rsidR="00D25B17">
        <w:rPr>
          <w:rFonts w:ascii="Palatino Linotype" w:hAnsi="Palatino Linotype"/>
          <w:i/>
          <w:iCs/>
          <w:sz w:val="24"/>
          <w:szCs w:val="24"/>
        </w:rPr>
        <w:t>aris</w:t>
      </w:r>
      <w:proofErr w:type="spellEnd"/>
      <w:r w:rsidR="00D25B17">
        <w:rPr>
          <w:rFonts w:ascii="Palatino Linotype" w:hAnsi="Palatino Linotype"/>
          <w:i/>
          <w:iCs/>
          <w:sz w:val="24"/>
          <w:szCs w:val="24"/>
        </w:rPr>
        <w:t xml:space="preserve"> </w:t>
      </w:r>
      <w:r w:rsidR="00D25B17">
        <w:rPr>
          <w:rFonts w:ascii="Palatino Linotype" w:hAnsi="Palatino Linotype"/>
          <w:sz w:val="24"/>
          <w:szCs w:val="24"/>
        </w:rPr>
        <w:t>dividing it, further emphasises her fury</w:t>
      </w:r>
      <w:r w:rsidR="003B1566">
        <w:rPr>
          <w:rFonts w:ascii="Palatino Linotype" w:hAnsi="Palatino Linotype"/>
          <w:sz w:val="24"/>
          <w:szCs w:val="24"/>
        </w:rPr>
        <w:t xml:space="preserve"> with</w:t>
      </w:r>
      <w:r w:rsidR="004A0C18">
        <w:rPr>
          <w:rFonts w:ascii="Palatino Linotype" w:hAnsi="Palatino Linotype"/>
          <w:sz w:val="24"/>
          <w:szCs w:val="24"/>
        </w:rPr>
        <w:t xml:space="preserve"> the slightest hint in the use of </w:t>
      </w:r>
      <w:proofErr w:type="spellStart"/>
      <w:r w:rsidR="004A0C18">
        <w:rPr>
          <w:rFonts w:ascii="Palatino Linotype" w:hAnsi="Palatino Linotype"/>
          <w:i/>
          <w:iCs/>
          <w:sz w:val="24"/>
          <w:szCs w:val="24"/>
        </w:rPr>
        <w:t>a</w:t>
      </w:r>
      <w:r w:rsidR="007C3EBA">
        <w:rPr>
          <w:rFonts w:ascii="Palatino Linotype" w:hAnsi="Palatino Linotype"/>
          <w:i/>
          <w:iCs/>
          <w:sz w:val="24"/>
          <w:szCs w:val="24"/>
        </w:rPr>
        <w:t>uectam</w:t>
      </w:r>
      <w:proofErr w:type="spellEnd"/>
      <w:r w:rsidR="004A0C18">
        <w:rPr>
          <w:rFonts w:ascii="Palatino Linotype" w:hAnsi="Palatino Linotype"/>
          <w:sz w:val="24"/>
          <w:szCs w:val="24"/>
        </w:rPr>
        <w:t xml:space="preserve"> that she may not have left Crete willingly</w:t>
      </w:r>
      <w:r w:rsidR="00B90706">
        <w:rPr>
          <w:rFonts w:ascii="Palatino Linotype" w:hAnsi="Palatino Linotype"/>
          <w:sz w:val="24"/>
          <w:szCs w:val="24"/>
        </w:rPr>
        <w:t xml:space="preserve">, perhaps in her abandonment her perception </w:t>
      </w:r>
      <w:r w:rsidR="00B90706">
        <w:rPr>
          <w:rFonts w:ascii="Palatino Linotype" w:hAnsi="Palatino Linotype"/>
          <w:sz w:val="24"/>
          <w:szCs w:val="24"/>
        </w:rPr>
        <w:lastRenderedPageBreak/>
        <w:t>of how events unfolded is changing</w:t>
      </w:r>
      <w:r w:rsidR="00691B1C">
        <w:rPr>
          <w:rFonts w:ascii="Palatino Linotype" w:hAnsi="Palatino Linotype"/>
          <w:sz w:val="24"/>
          <w:szCs w:val="24"/>
        </w:rPr>
        <w:t>.</w:t>
      </w:r>
      <w:r w:rsidR="00135A78">
        <w:rPr>
          <w:rFonts w:ascii="Palatino Linotype" w:hAnsi="Palatino Linotype"/>
          <w:sz w:val="24"/>
          <w:szCs w:val="24"/>
        </w:rPr>
        <w:t xml:space="preserve"> The </w:t>
      </w:r>
      <w:r w:rsidR="006A1950">
        <w:rPr>
          <w:rFonts w:ascii="Palatino Linotype" w:hAnsi="Palatino Linotype"/>
          <w:sz w:val="24"/>
          <w:szCs w:val="24"/>
        </w:rPr>
        <w:t xml:space="preserve">use of </w:t>
      </w:r>
      <w:proofErr w:type="spellStart"/>
      <w:r w:rsidR="00135A78">
        <w:rPr>
          <w:rFonts w:ascii="Palatino Linotype" w:hAnsi="Palatino Linotype"/>
          <w:i/>
          <w:iCs/>
          <w:sz w:val="24"/>
          <w:szCs w:val="24"/>
        </w:rPr>
        <w:t>patriis</w:t>
      </w:r>
      <w:proofErr w:type="spellEnd"/>
      <w:r w:rsidR="00135A78">
        <w:rPr>
          <w:rFonts w:ascii="Palatino Linotype" w:hAnsi="Palatino Linotype"/>
          <w:sz w:val="24"/>
          <w:szCs w:val="24"/>
        </w:rPr>
        <w:t xml:space="preserve"> as either her homeland</w:t>
      </w:r>
      <w:r w:rsidR="006A1950">
        <w:rPr>
          <w:rFonts w:ascii="Palatino Linotype" w:hAnsi="Palatino Linotype"/>
          <w:sz w:val="24"/>
          <w:szCs w:val="24"/>
        </w:rPr>
        <w:t xml:space="preserve"> or perhaps even </w:t>
      </w:r>
      <w:r w:rsidR="00F15A42">
        <w:rPr>
          <w:rFonts w:ascii="Palatino Linotype" w:hAnsi="Palatino Linotype"/>
          <w:sz w:val="24"/>
          <w:szCs w:val="24"/>
        </w:rPr>
        <w:t xml:space="preserve">referring to </w:t>
      </w:r>
      <w:r w:rsidR="006A1950">
        <w:rPr>
          <w:rFonts w:ascii="Palatino Linotype" w:hAnsi="Palatino Linotype"/>
          <w:sz w:val="24"/>
          <w:szCs w:val="24"/>
        </w:rPr>
        <w:t>her father, gives the reader a sense of Ariadne’s regret at having left with Theseus.</w:t>
      </w:r>
      <w:r w:rsidR="00F04682">
        <w:rPr>
          <w:rFonts w:ascii="Palatino Linotype" w:hAnsi="Palatino Linotype"/>
          <w:sz w:val="24"/>
          <w:szCs w:val="24"/>
        </w:rPr>
        <w:t xml:space="preserve"> </w:t>
      </w:r>
      <w:r w:rsidR="00A86BE7">
        <w:rPr>
          <w:rFonts w:ascii="Palatino Linotype" w:hAnsi="Palatino Linotype"/>
          <w:sz w:val="24"/>
          <w:szCs w:val="24"/>
        </w:rPr>
        <w:t xml:space="preserve">Catullus’s choice and positioning of words here really drives home the force of her passion. </w:t>
      </w:r>
      <w:r w:rsidR="00DA6B1D">
        <w:rPr>
          <w:rFonts w:ascii="Palatino Linotype" w:hAnsi="Palatino Linotype"/>
          <w:sz w:val="24"/>
          <w:szCs w:val="24"/>
        </w:rPr>
        <w:t>She sees Theseus as ‘</w:t>
      </w:r>
      <w:r w:rsidR="00ED73E5">
        <w:rPr>
          <w:rFonts w:ascii="Palatino Linotype" w:hAnsi="Palatino Linotype"/>
          <w:sz w:val="24"/>
          <w:szCs w:val="24"/>
        </w:rPr>
        <w:t xml:space="preserve">(intentionally) </w:t>
      </w:r>
      <w:r w:rsidR="00DA6B1D">
        <w:rPr>
          <w:rFonts w:ascii="Palatino Linotype" w:hAnsi="Palatino Linotype"/>
          <w:sz w:val="24"/>
          <w:szCs w:val="24"/>
        </w:rPr>
        <w:t>unthinking’ (</w:t>
      </w:r>
      <w:proofErr w:type="spellStart"/>
      <w:r w:rsidR="00DA6B1D" w:rsidRPr="00DA6B1D">
        <w:rPr>
          <w:rFonts w:ascii="Palatino Linotype" w:hAnsi="Palatino Linotype"/>
          <w:i/>
          <w:iCs/>
          <w:sz w:val="24"/>
          <w:szCs w:val="24"/>
        </w:rPr>
        <w:t>immemor</w:t>
      </w:r>
      <w:proofErr w:type="spellEnd"/>
      <w:r w:rsidR="00DA6B1D">
        <w:rPr>
          <w:rFonts w:ascii="Palatino Linotype" w:hAnsi="Palatino Linotype"/>
          <w:sz w:val="24"/>
          <w:szCs w:val="24"/>
        </w:rPr>
        <w:t>) and believes that his actions are ‘</w:t>
      </w:r>
      <w:r w:rsidR="00E44E7D">
        <w:rPr>
          <w:rFonts w:ascii="Palatino Linotype" w:hAnsi="Palatino Linotype"/>
          <w:sz w:val="24"/>
          <w:szCs w:val="24"/>
        </w:rPr>
        <w:t>neglectful</w:t>
      </w:r>
      <w:r w:rsidR="00DA6B1D">
        <w:rPr>
          <w:rFonts w:ascii="Palatino Linotype" w:hAnsi="Palatino Linotype"/>
          <w:sz w:val="24"/>
          <w:szCs w:val="24"/>
        </w:rPr>
        <w:t xml:space="preserve"> of the </w:t>
      </w:r>
      <w:r w:rsidR="007C7437">
        <w:rPr>
          <w:rFonts w:ascii="Palatino Linotype" w:hAnsi="Palatino Linotype"/>
          <w:sz w:val="24"/>
          <w:szCs w:val="24"/>
        </w:rPr>
        <w:t xml:space="preserve">will of the </w:t>
      </w:r>
      <w:r w:rsidR="00DA6B1D">
        <w:rPr>
          <w:rFonts w:ascii="Palatino Linotype" w:hAnsi="Palatino Linotype"/>
          <w:sz w:val="24"/>
          <w:szCs w:val="24"/>
        </w:rPr>
        <w:t>gods’ (</w:t>
      </w:r>
      <w:proofErr w:type="spellStart"/>
      <w:r w:rsidR="00F92229">
        <w:rPr>
          <w:rFonts w:ascii="Palatino Linotype" w:hAnsi="Palatino Linotype"/>
          <w:i/>
          <w:iCs/>
          <w:sz w:val="24"/>
          <w:szCs w:val="24"/>
        </w:rPr>
        <w:t>neglecto</w:t>
      </w:r>
      <w:proofErr w:type="spellEnd"/>
      <w:r w:rsidR="00755C00">
        <w:rPr>
          <w:rFonts w:ascii="Palatino Linotype" w:hAnsi="Palatino Linotype"/>
          <w:i/>
          <w:iCs/>
          <w:sz w:val="24"/>
          <w:szCs w:val="24"/>
        </w:rPr>
        <w:t xml:space="preserve"> </w:t>
      </w:r>
      <w:proofErr w:type="spellStart"/>
      <w:r w:rsidR="00755C00">
        <w:rPr>
          <w:rFonts w:ascii="Palatino Linotype" w:hAnsi="Palatino Linotype"/>
          <w:i/>
          <w:iCs/>
          <w:sz w:val="24"/>
          <w:szCs w:val="24"/>
        </w:rPr>
        <w:t>numine</w:t>
      </w:r>
      <w:proofErr w:type="spellEnd"/>
      <w:r w:rsidR="00755C00">
        <w:rPr>
          <w:rFonts w:ascii="Palatino Linotype" w:hAnsi="Palatino Linotype"/>
          <w:i/>
          <w:iCs/>
          <w:sz w:val="24"/>
          <w:szCs w:val="24"/>
        </w:rPr>
        <w:t xml:space="preserve"> </w:t>
      </w:r>
      <w:proofErr w:type="spellStart"/>
      <w:r w:rsidR="00755C00">
        <w:rPr>
          <w:rFonts w:ascii="Palatino Linotype" w:hAnsi="Palatino Linotype"/>
          <w:i/>
          <w:iCs/>
          <w:sz w:val="24"/>
          <w:szCs w:val="24"/>
        </w:rPr>
        <w:t>diuum</w:t>
      </w:r>
      <w:proofErr w:type="spellEnd"/>
      <w:r w:rsidR="00DA6B1D">
        <w:rPr>
          <w:rFonts w:ascii="Palatino Linotype" w:hAnsi="Palatino Linotype"/>
          <w:sz w:val="24"/>
          <w:szCs w:val="24"/>
        </w:rPr>
        <w:t>)</w:t>
      </w:r>
      <w:r w:rsidR="00961024">
        <w:rPr>
          <w:rFonts w:ascii="Palatino Linotype" w:hAnsi="Palatino Linotype"/>
          <w:sz w:val="24"/>
          <w:szCs w:val="24"/>
        </w:rPr>
        <w:t>. This</w:t>
      </w:r>
      <w:r w:rsidR="00831006">
        <w:rPr>
          <w:rFonts w:ascii="Palatino Linotype" w:hAnsi="Palatino Linotype"/>
          <w:sz w:val="24"/>
          <w:szCs w:val="24"/>
        </w:rPr>
        <w:t xml:space="preserve">, coupled with </w:t>
      </w:r>
      <w:r w:rsidR="0059257C">
        <w:rPr>
          <w:rFonts w:ascii="Palatino Linotype" w:hAnsi="Palatino Linotype"/>
          <w:i/>
          <w:iCs/>
          <w:sz w:val="24"/>
          <w:szCs w:val="24"/>
        </w:rPr>
        <w:t xml:space="preserve">ab </w:t>
      </w:r>
      <w:proofErr w:type="spellStart"/>
      <w:r w:rsidR="0059257C">
        <w:rPr>
          <w:rFonts w:ascii="Palatino Linotype" w:hAnsi="Palatino Linotype"/>
          <w:i/>
          <w:iCs/>
          <w:sz w:val="24"/>
          <w:szCs w:val="24"/>
        </w:rPr>
        <w:t>aris</w:t>
      </w:r>
      <w:proofErr w:type="spellEnd"/>
      <w:r w:rsidR="0059257C">
        <w:rPr>
          <w:rFonts w:ascii="Palatino Linotype" w:hAnsi="Palatino Linotype"/>
          <w:sz w:val="24"/>
          <w:szCs w:val="24"/>
        </w:rPr>
        <w:t xml:space="preserve"> earlier, </w:t>
      </w:r>
      <w:r w:rsidR="006D09D3">
        <w:rPr>
          <w:rFonts w:ascii="Palatino Linotype" w:hAnsi="Palatino Linotype"/>
          <w:sz w:val="24"/>
          <w:szCs w:val="24"/>
        </w:rPr>
        <w:t>suggests</w:t>
      </w:r>
      <w:r w:rsidR="0059257C">
        <w:rPr>
          <w:rFonts w:ascii="Palatino Linotype" w:hAnsi="Palatino Linotype"/>
          <w:sz w:val="24"/>
          <w:szCs w:val="24"/>
        </w:rPr>
        <w:t xml:space="preserve"> that there are repercussions</w:t>
      </w:r>
      <w:r w:rsidR="006D09D3">
        <w:rPr>
          <w:rFonts w:ascii="Palatino Linotype" w:hAnsi="Palatino Linotype"/>
          <w:sz w:val="24"/>
          <w:szCs w:val="24"/>
        </w:rPr>
        <w:t xml:space="preserve"> for Ariadne too, as she is no longer home and may not be able to worship properly now that she has been abandoned and tainted by </w:t>
      </w:r>
      <w:r w:rsidR="00910229">
        <w:rPr>
          <w:rFonts w:ascii="Palatino Linotype" w:hAnsi="Palatino Linotype"/>
          <w:sz w:val="24"/>
          <w:szCs w:val="24"/>
        </w:rPr>
        <w:t>Theseus’s actions</w:t>
      </w:r>
      <w:r w:rsidR="006D09D3">
        <w:rPr>
          <w:rFonts w:ascii="Palatino Linotype" w:hAnsi="Palatino Linotype"/>
          <w:sz w:val="24"/>
          <w:szCs w:val="24"/>
        </w:rPr>
        <w:t>.</w:t>
      </w:r>
      <w:r w:rsidR="009676CB">
        <w:rPr>
          <w:rFonts w:ascii="Palatino Linotype" w:hAnsi="Palatino Linotype"/>
          <w:sz w:val="24"/>
          <w:szCs w:val="24"/>
        </w:rPr>
        <w:t xml:space="preserve"> </w:t>
      </w:r>
      <w:r w:rsidR="00786D9B">
        <w:rPr>
          <w:rFonts w:ascii="Palatino Linotype" w:hAnsi="Palatino Linotype"/>
          <w:sz w:val="24"/>
          <w:szCs w:val="24"/>
        </w:rPr>
        <w:t>That said, t</w:t>
      </w:r>
      <w:r w:rsidR="009676CB">
        <w:rPr>
          <w:rFonts w:ascii="Palatino Linotype" w:hAnsi="Palatino Linotype"/>
          <w:sz w:val="24"/>
          <w:szCs w:val="24"/>
        </w:rPr>
        <w:t xml:space="preserve">he </w:t>
      </w:r>
      <w:r w:rsidR="005C5C5C">
        <w:rPr>
          <w:rFonts w:ascii="Palatino Linotype" w:hAnsi="Palatino Linotype"/>
          <w:sz w:val="24"/>
          <w:szCs w:val="24"/>
        </w:rPr>
        <w:t xml:space="preserve">main </w:t>
      </w:r>
      <w:r w:rsidR="009676CB">
        <w:rPr>
          <w:rFonts w:ascii="Palatino Linotype" w:hAnsi="Palatino Linotype"/>
          <w:sz w:val="24"/>
          <w:szCs w:val="24"/>
        </w:rPr>
        <w:t>implication here is that Theseus has broken his oath, not just to her, but in the eyes of the gods too.</w:t>
      </w:r>
      <w:r w:rsidR="009676CB">
        <w:rPr>
          <w:rStyle w:val="FootnoteReference"/>
          <w:rFonts w:ascii="Palatino Linotype" w:hAnsi="Palatino Linotype"/>
          <w:sz w:val="24"/>
          <w:szCs w:val="24"/>
        </w:rPr>
        <w:footnoteReference w:id="7"/>
      </w:r>
      <w:r w:rsidR="00DA6B1D">
        <w:rPr>
          <w:rFonts w:ascii="Palatino Linotype" w:hAnsi="Palatino Linotype"/>
          <w:sz w:val="24"/>
          <w:szCs w:val="24"/>
        </w:rPr>
        <w:t xml:space="preserve"> </w:t>
      </w:r>
      <w:r w:rsidR="004B6C0E">
        <w:rPr>
          <w:rFonts w:ascii="Palatino Linotype" w:hAnsi="Palatino Linotype"/>
          <w:sz w:val="24"/>
          <w:szCs w:val="24"/>
        </w:rPr>
        <w:t xml:space="preserve">This </w:t>
      </w:r>
      <w:r w:rsidR="004B58EC">
        <w:rPr>
          <w:rFonts w:ascii="Palatino Linotype" w:hAnsi="Palatino Linotype"/>
          <w:sz w:val="24"/>
          <w:szCs w:val="24"/>
        </w:rPr>
        <w:t>is why</w:t>
      </w:r>
      <w:r w:rsidR="00A712CA">
        <w:rPr>
          <w:rFonts w:ascii="Palatino Linotype" w:hAnsi="Palatino Linotype"/>
          <w:sz w:val="24"/>
          <w:szCs w:val="24"/>
        </w:rPr>
        <w:t xml:space="preserve"> </w:t>
      </w:r>
      <w:r w:rsidR="004B6C0E">
        <w:rPr>
          <w:rFonts w:ascii="Palatino Linotype" w:hAnsi="Palatino Linotype"/>
          <w:sz w:val="24"/>
          <w:szCs w:val="24"/>
        </w:rPr>
        <w:t xml:space="preserve">Theseus </w:t>
      </w:r>
      <w:r w:rsidR="0058326E">
        <w:rPr>
          <w:rFonts w:ascii="Palatino Linotype" w:hAnsi="Palatino Linotype"/>
          <w:sz w:val="24"/>
          <w:szCs w:val="24"/>
        </w:rPr>
        <w:t>then forgets</w:t>
      </w:r>
      <w:r w:rsidR="004B6C0E">
        <w:rPr>
          <w:rFonts w:ascii="Palatino Linotype" w:hAnsi="Palatino Linotype"/>
          <w:sz w:val="24"/>
          <w:szCs w:val="24"/>
        </w:rPr>
        <w:t xml:space="preserve"> to change his sail before arriving back to Athens, as punishment for breaking a sacred oath</w:t>
      </w:r>
      <w:r w:rsidR="0058326E">
        <w:rPr>
          <w:rFonts w:ascii="Palatino Linotype" w:hAnsi="Palatino Linotype"/>
          <w:sz w:val="24"/>
          <w:szCs w:val="24"/>
        </w:rPr>
        <w:t xml:space="preserve"> and </w:t>
      </w:r>
      <w:r w:rsidR="00786D9B">
        <w:rPr>
          <w:rFonts w:ascii="Palatino Linotype" w:hAnsi="Palatino Linotype"/>
          <w:sz w:val="24"/>
          <w:szCs w:val="24"/>
        </w:rPr>
        <w:t>an</w:t>
      </w:r>
      <w:r w:rsidR="0058326E">
        <w:rPr>
          <w:rFonts w:ascii="Palatino Linotype" w:hAnsi="Palatino Linotype"/>
          <w:sz w:val="24"/>
          <w:szCs w:val="24"/>
        </w:rPr>
        <w:t xml:space="preserve"> answer </w:t>
      </w:r>
      <w:r w:rsidR="00786D9B">
        <w:rPr>
          <w:rFonts w:ascii="Palatino Linotype" w:hAnsi="Palatino Linotype"/>
          <w:sz w:val="24"/>
          <w:szCs w:val="24"/>
        </w:rPr>
        <w:t xml:space="preserve">from Jupiter </w:t>
      </w:r>
      <w:r w:rsidR="0058326E">
        <w:rPr>
          <w:rFonts w:ascii="Palatino Linotype" w:hAnsi="Palatino Linotype"/>
          <w:sz w:val="24"/>
          <w:szCs w:val="24"/>
        </w:rPr>
        <w:t>to Ariadne’s curse</w:t>
      </w:r>
      <w:r w:rsidR="00B51842">
        <w:rPr>
          <w:rFonts w:ascii="Palatino Linotype" w:hAnsi="Palatino Linotype"/>
          <w:sz w:val="24"/>
          <w:szCs w:val="24"/>
        </w:rPr>
        <w:t xml:space="preserve"> (lines 200-206)</w:t>
      </w:r>
      <w:r w:rsidR="004B6C0E">
        <w:rPr>
          <w:rFonts w:ascii="Palatino Linotype" w:hAnsi="Palatino Linotype"/>
          <w:sz w:val="24"/>
          <w:szCs w:val="24"/>
        </w:rPr>
        <w:t xml:space="preserve">. </w:t>
      </w:r>
      <w:r w:rsidR="005E3B32">
        <w:rPr>
          <w:rFonts w:ascii="Palatino Linotype" w:hAnsi="Palatino Linotype"/>
          <w:sz w:val="24"/>
          <w:szCs w:val="24"/>
        </w:rPr>
        <w:t xml:space="preserve">This presentation of Theseus </w:t>
      </w:r>
      <w:r w:rsidR="003A541A">
        <w:rPr>
          <w:rFonts w:ascii="Palatino Linotype" w:hAnsi="Palatino Linotype"/>
          <w:sz w:val="24"/>
          <w:szCs w:val="24"/>
        </w:rPr>
        <w:t xml:space="preserve">in this speech </w:t>
      </w:r>
      <w:r w:rsidR="005E3B32">
        <w:rPr>
          <w:rFonts w:ascii="Palatino Linotype" w:hAnsi="Palatino Linotype"/>
          <w:sz w:val="24"/>
          <w:szCs w:val="24"/>
        </w:rPr>
        <w:t xml:space="preserve">certainly does not fit the </w:t>
      </w:r>
      <w:r w:rsidR="003C19DD">
        <w:rPr>
          <w:rFonts w:ascii="Palatino Linotype" w:hAnsi="Palatino Linotype"/>
          <w:sz w:val="24"/>
          <w:szCs w:val="24"/>
        </w:rPr>
        <w:t xml:space="preserve">idea of what we expect to be depicted on the coverlet ‘the </w:t>
      </w:r>
      <w:r w:rsidR="0007574F">
        <w:rPr>
          <w:rFonts w:ascii="Palatino Linotype" w:hAnsi="Palatino Linotype"/>
          <w:sz w:val="24"/>
          <w:szCs w:val="24"/>
        </w:rPr>
        <w:t xml:space="preserve">excellence of gods and men’ </w:t>
      </w:r>
      <w:proofErr w:type="spellStart"/>
      <w:r w:rsidR="0007574F" w:rsidRPr="00BF0E52">
        <w:rPr>
          <w:rFonts w:ascii="Palatino Linotype" w:hAnsi="Palatino Linotype"/>
          <w:i/>
          <w:iCs/>
          <w:sz w:val="24"/>
          <w:szCs w:val="24"/>
        </w:rPr>
        <w:t>hominum</w:t>
      </w:r>
      <w:proofErr w:type="spellEnd"/>
      <w:r w:rsidR="0007574F" w:rsidRPr="00BF0E52">
        <w:rPr>
          <w:rFonts w:ascii="Palatino Linotype" w:hAnsi="Palatino Linotype"/>
          <w:i/>
          <w:iCs/>
          <w:sz w:val="24"/>
          <w:szCs w:val="24"/>
        </w:rPr>
        <w:t xml:space="preserve">… </w:t>
      </w:r>
      <w:proofErr w:type="spellStart"/>
      <w:r w:rsidR="0007574F" w:rsidRPr="00BF0E52">
        <w:rPr>
          <w:rFonts w:ascii="Palatino Linotype" w:hAnsi="Palatino Linotype"/>
          <w:i/>
          <w:iCs/>
          <w:sz w:val="24"/>
          <w:szCs w:val="24"/>
        </w:rPr>
        <w:t>heroum</w:t>
      </w:r>
      <w:proofErr w:type="spellEnd"/>
      <w:r w:rsidR="0007574F" w:rsidRPr="00BF0E52">
        <w:rPr>
          <w:rFonts w:ascii="Palatino Linotype" w:hAnsi="Palatino Linotype"/>
          <w:i/>
          <w:iCs/>
          <w:sz w:val="24"/>
          <w:szCs w:val="24"/>
        </w:rPr>
        <w:t xml:space="preserve">… </w:t>
      </w:r>
      <w:proofErr w:type="spellStart"/>
      <w:r w:rsidR="0007574F" w:rsidRPr="00BF0E52">
        <w:rPr>
          <w:rFonts w:ascii="Palatino Linotype" w:hAnsi="Palatino Linotype"/>
          <w:i/>
          <w:iCs/>
          <w:sz w:val="24"/>
          <w:szCs w:val="24"/>
        </w:rPr>
        <w:t>uirtutes</w:t>
      </w:r>
      <w:proofErr w:type="spellEnd"/>
      <w:r w:rsidR="005F1E45">
        <w:rPr>
          <w:rFonts w:ascii="Palatino Linotype" w:hAnsi="Palatino Linotype"/>
          <w:i/>
          <w:iCs/>
          <w:sz w:val="24"/>
          <w:szCs w:val="24"/>
        </w:rPr>
        <w:t xml:space="preserve"> </w:t>
      </w:r>
      <w:r w:rsidR="005F1E45">
        <w:rPr>
          <w:rFonts w:ascii="Palatino Linotype" w:hAnsi="Palatino Linotype"/>
          <w:sz w:val="24"/>
          <w:szCs w:val="24"/>
        </w:rPr>
        <w:t>(lines 50-1</w:t>
      </w:r>
      <w:r w:rsidR="0007574F">
        <w:rPr>
          <w:rFonts w:ascii="Palatino Linotype" w:hAnsi="Palatino Linotype"/>
          <w:sz w:val="24"/>
          <w:szCs w:val="24"/>
        </w:rPr>
        <w:t>)</w:t>
      </w:r>
      <w:r w:rsidR="005E3B32">
        <w:rPr>
          <w:rFonts w:ascii="Palatino Linotype" w:hAnsi="Palatino Linotype"/>
          <w:sz w:val="24"/>
          <w:szCs w:val="24"/>
        </w:rPr>
        <w:t>.</w:t>
      </w:r>
      <w:r w:rsidR="00BF0E52">
        <w:rPr>
          <w:rFonts w:ascii="Palatino Linotype" w:hAnsi="Palatino Linotype"/>
          <w:sz w:val="24"/>
          <w:szCs w:val="24"/>
        </w:rPr>
        <w:t xml:space="preserve"> The choice to use </w:t>
      </w:r>
      <w:proofErr w:type="spellStart"/>
      <w:r w:rsidR="00BF0E52">
        <w:rPr>
          <w:rFonts w:ascii="Palatino Linotype" w:hAnsi="Palatino Linotype"/>
          <w:i/>
          <w:iCs/>
          <w:sz w:val="24"/>
          <w:szCs w:val="24"/>
        </w:rPr>
        <w:t>uirtutes</w:t>
      </w:r>
      <w:proofErr w:type="spellEnd"/>
      <w:r w:rsidR="00BF0E52">
        <w:rPr>
          <w:rFonts w:ascii="Palatino Linotype" w:hAnsi="Palatino Linotype"/>
          <w:i/>
          <w:iCs/>
          <w:sz w:val="24"/>
          <w:szCs w:val="24"/>
        </w:rPr>
        <w:t xml:space="preserve"> </w:t>
      </w:r>
      <w:r w:rsidR="00BF0E52">
        <w:rPr>
          <w:rFonts w:ascii="Palatino Linotype" w:hAnsi="Palatino Linotype"/>
          <w:sz w:val="24"/>
          <w:szCs w:val="24"/>
        </w:rPr>
        <w:t xml:space="preserve">here causes some confusion, </w:t>
      </w:r>
      <w:r w:rsidR="00931016">
        <w:rPr>
          <w:rFonts w:ascii="Palatino Linotype" w:hAnsi="Palatino Linotype"/>
          <w:sz w:val="24"/>
          <w:szCs w:val="24"/>
        </w:rPr>
        <w:t>as the main focus of the ecphrasis is on Ari</w:t>
      </w:r>
      <w:r w:rsidR="008C64AB">
        <w:rPr>
          <w:rFonts w:ascii="Palatino Linotype" w:hAnsi="Palatino Linotype"/>
          <w:sz w:val="24"/>
          <w:szCs w:val="24"/>
        </w:rPr>
        <w:t>a</w:t>
      </w:r>
      <w:r w:rsidR="00931016">
        <w:rPr>
          <w:rFonts w:ascii="Palatino Linotype" w:hAnsi="Palatino Linotype"/>
          <w:sz w:val="24"/>
          <w:szCs w:val="24"/>
        </w:rPr>
        <w:t xml:space="preserve">dne abandoned, which is hardly the most heroic </w:t>
      </w:r>
      <w:r w:rsidR="00AF4D26">
        <w:rPr>
          <w:rFonts w:ascii="Palatino Linotype" w:hAnsi="Palatino Linotype"/>
          <w:sz w:val="24"/>
          <w:szCs w:val="24"/>
        </w:rPr>
        <w:t xml:space="preserve">deed in Theseus’s life and shows the </w:t>
      </w:r>
      <w:r w:rsidR="00A5489A">
        <w:rPr>
          <w:rFonts w:ascii="Palatino Linotype" w:hAnsi="Palatino Linotype"/>
          <w:sz w:val="24"/>
          <w:szCs w:val="24"/>
        </w:rPr>
        <w:t xml:space="preserve">practice of the Alexandrian poets of </w:t>
      </w:r>
      <w:r w:rsidR="001E36F2">
        <w:rPr>
          <w:rFonts w:ascii="Palatino Linotype" w:hAnsi="Palatino Linotype"/>
          <w:sz w:val="24"/>
          <w:szCs w:val="24"/>
        </w:rPr>
        <w:t>honing in on less popular incidents of mythology that focus on core emotions, rather than the more famous elements of the stories.</w:t>
      </w:r>
      <w:r w:rsidR="001E36F2">
        <w:rPr>
          <w:rStyle w:val="FootnoteReference"/>
          <w:rFonts w:ascii="Palatino Linotype" w:hAnsi="Palatino Linotype"/>
          <w:sz w:val="24"/>
          <w:szCs w:val="24"/>
        </w:rPr>
        <w:footnoteReference w:id="8"/>
      </w:r>
      <w:r w:rsidR="001E36F2">
        <w:rPr>
          <w:rFonts w:ascii="Palatino Linotype" w:hAnsi="Palatino Linotype"/>
          <w:sz w:val="24"/>
          <w:szCs w:val="24"/>
        </w:rPr>
        <w:t xml:space="preserve"> </w:t>
      </w:r>
    </w:p>
    <w:p w14:paraId="43D5C497" w14:textId="705DDBB8" w:rsidR="00276725" w:rsidRDefault="00BC2A1B" w:rsidP="00225629">
      <w:pPr>
        <w:spacing w:after="0" w:line="480" w:lineRule="auto"/>
        <w:jc w:val="both"/>
        <w:rPr>
          <w:rFonts w:ascii="Palatino Linotype" w:hAnsi="Palatino Linotype"/>
          <w:sz w:val="24"/>
          <w:szCs w:val="24"/>
        </w:rPr>
      </w:pPr>
      <w:r>
        <w:rPr>
          <w:rFonts w:ascii="Palatino Linotype" w:hAnsi="Palatino Linotype"/>
          <w:sz w:val="24"/>
          <w:szCs w:val="24"/>
        </w:rPr>
        <w:lastRenderedPageBreak/>
        <w:tab/>
      </w:r>
      <w:r w:rsidR="00C63CF7" w:rsidRPr="00DA6B1D">
        <w:rPr>
          <w:rFonts w:ascii="Palatino Linotype" w:hAnsi="Palatino Linotype"/>
          <w:sz w:val="24"/>
          <w:szCs w:val="24"/>
        </w:rPr>
        <w:t>In</w:t>
      </w:r>
      <w:r w:rsidR="00C63CF7">
        <w:rPr>
          <w:rFonts w:ascii="Palatino Linotype" w:hAnsi="Palatino Linotype"/>
          <w:sz w:val="24"/>
          <w:szCs w:val="24"/>
        </w:rPr>
        <w:t xml:space="preserve"> line 135, </w:t>
      </w:r>
      <w:proofErr w:type="spellStart"/>
      <w:r w:rsidR="00A40E37">
        <w:rPr>
          <w:rFonts w:ascii="Palatino Linotype" w:hAnsi="Palatino Linotype"/>
          <w:i/>
          <w:iCs/>
          <w:sz w:val="24"/>
          <w:szCs w:val="24"/>
        </w:rPr>
        <w:t>deuota</w:t>
      </w:r>
      <w:proofErr w:type="spellEnd"/>
      <w:r w:rsidR="00A40E37">
        <w:rPr>
          <w:rFonts w:ascii="Palatino Linotype" w:hAnsi="Palatino Linotype"/>
          <w:i/>
          <w:iCs/>
          <w:sz w:val="24"/>
          <w:szCs w:val="24"/>
        </w:rPr>
        <w:t xml:space="preserve"> </w:t>
      </w:r>
      <w:proofErr w:type="spellStart"/>
      <w:r w:rsidR="00A40E37">
        <w:rPr>
          <w:rFonts w:ascii="Palatino Linotype" w:hAnsi="Palatino Linotype"/>
          <w:i/>
          <w:iCs/>
          <w:sz w:val="24"/>
          <w:szCs w:val="24"/>
        </w:rPr>
        <w:t>periuria</w:t>
      </w:r>
      <w:proofErr w:type="spellEnd"/>
      <w:r w:rsidR="00A40E37">
        <w:rPr>
          <w:rFonts w:ascii="Palatino Linotype" w:hAnsi="Palatino Linotype"/>
          <w:i/>
          <w:iCs/>
          <w:sz w:val="24"/>
          <w:szCs w:val="24"/>
        </w:rPr>
        <w:t xml:space="preserve"> </w:t>
      </w:r>
      <w:r w:rsidR="00A40E37">
        <w:rPr>
          <w:rFonts w:ascii="Palatino Linotype" w:hAnsi="Palatino Linotype"/>
          <w:sz w:val="24"/>
          <w:szCs w:val="24"/>
        </w:rPr>
        <w:t xml:space="preserve">is separated by </w:t>
      </w:r>
      <w:proofErr w:type="spellStart"/>
      <w:r w:rsidR="00A40E37">
        <w:rPr>
          <w:rFonts w:ascii="Palatino Linotype" w:hAnsi="Palatino Linotype"/>
          <w:i/>
          <w:iCs/>
          <w:sz w:val="24"/>
          <w:szCs w:val="24"/>
        </w:rPr>
        <w:t>domum</w:t>
      </w:r>
      <w:proofErr w:type="spellEnd"/>
      <w:r w:rsidR="00A40E37">
        <w:rPr>
          <w:rFonts w:ascii="Palatino Linotype" w:hAnsi="Palatino Linotype"/>
          <w:sz w:val="24"/>
          <w:szCs w:val="24"/>
        </w:rPr>
        <w:t xml:space="preserve">, </w:t>
      </w:r>
      <w:r w:rsidR="00DC4F1D">
        <w:rPr>
          <w:rFonts w:ascii="Palatino Linotype" w:hAnsi="Palatino Linotype"/>
          <w:sz w:val="24"/>
          <w:szCs w:val="24"/>
        </w:rPr>
        <w:t xml:space="preserve">which continues to foreshadow the suffering which will follow </w:t>
      </w:r>
      <w:commentRangeStart w:id="0"/>
      <w:r w:rsidR="00DC4F1D">
        <w:rPr>
          <w:rFonts w:ascii="Palatino Linotype" w:hAnsi="Palatino Linotype"/>
          <w:sz w:val="24"/>
          <w:szCs w:val="24"/>
        </w:rPr>
        <w:t xml:space="preserve">Theseus </w:t>
      </w:r>
      <w:commentRangeEnd w:id="0"/>
      <w:r w:rsidR="00DC4F1D">
        <w:rPr>
          <w:rStyle w:val="CommentReference"/>
        </w:rPr>
        <w:commentReference w:id="0"/>
      </w:r>
      <w:r w:rsidR="00DC4F1D">
        <w:rPr>
          <w:rFonts w:ascii="Palatino Linotype" w:hAnsi="Palatino Linotype"/>
          <w:sz w:val="24"/>
          <w:szCs w:val="24"/>
        </w:rPr>
        <w:t>home with the death of Aegeus</w:t>
      </w:r>
      <w:r w:rsidR="00B420BE">
        <w:rPr>
          <w:rFonts w:ascii="Palatino Linotype" w:hAnsi="Palatino Linotype"/>
          <w:sz w:val="24"/>
          <w:szCs w:val="24"/>
        </w:rPr>
        <w:t xml:space="preserve">, just like the </w:t>
      </w:r>
      <w:r w:rsidR="00A70139">
        <w:rPr>
          <w:rFonts w:ascii="Palatino Linotype" w:hAnsi="Palatino Linotype"/>
          <w:sz w:val="24"/>
          <w:szCs w:val="24"/>
        </w:rPr>
        <w:t xml:space="preserve">‘accursed perjuries’ </w:t>
      </w:r>
      <w:r w:rsidR="00122550">
        <w:rPr>
          <w:rFonts w:ascii="Palatino Linotype" w:hAnsi="Palatino Linotype"/>
          <w:sz w:val="24"/>
          <w:szCs w:val="24"/>
        </w:rPr>
        <w:t>which</w:t>
      </w:r>
      <w:r w:rsidR="00A70139">
        <w:rPr>
          <w:rFonts w:ascii="Palatino Linotype" w:hAnsi="Palatino Linotype"/>
          <w:sz w:val="24"/>
          <w:szCs w:val="24"/>
        </w:rPr>
        <w:t xml:space="preserve"> he carries (</w:t>
      </w:r>
      <w:proofErr w:type="spellStart"/>
      <w:r w:rsidR="00A70139">
        <w:rPr>
          <w:rFonts w:ascii="Palatino Linotype" w:hAnsi="Palatino Linotype"/>
          <w:i/>
          <w:iCs/>
          <w:sz w:val="24"/>
          <w:szCs w:val="24"/>
        </w:rPr>
        <w:t>portas</w:t>
      </w:r>
      <w:proofErr w:type="spellEnd"/>
      <w:r w:rsidR="00A70139">
        <w:rPr>
          <w:rFonts w:ascii="Palatino Linotype" w:hAnsi="Palatino Linotype"/>
          <w:sz w:val="24"/>
          <w:szCs w:val="24"/>
        </w:rPr>
        <w:t>), the use of the present tense here also continues that sense of an ongoing action</w:t>
      </w:r>
      <w:r w:rsidR="00122550">
        <w:rPr>
          <w:rFonts w:ascii="Palatino Linotype" w:hAnsi="Palatino Linotype"/>
          <w:sz w:val="24"/>
          <w:szCs w:val="24"/>
        </w:rPr>
        <w:t>;</w:t>
      </w:r>
      <w:r w:rsidR="00A70139">
        <w:rPr>
          <w:rFonts w:ascii="Palatino Linotype" w:hAnsi="Palatino Linotype"/>
          <w:sz w:val="24"/>
          <w:szCs w:val="24"/>
        </w:rPr>
        <w:t xml:space="preserve"> </w:t>
      </w:r>
      <w:r w:rsidR="000A48F1">
        <w:rPr>
          <w:rFonts w:ascii="Palatino Linotype" w:hAnsi="Palatino Linotype"/>
          <w:sz w:val="24"/>
          <w:szCs w:val="24"/>
        </w:rPr>
        <w:t xml:space="preserve">Theseus will be haunted by his deeds long after Ariadne’s own </w:t>
      </w:r>
      <w:r w:rsidR="00122550">
        <w:rPr>
          <w:rFonts w:ascii="Palatino Linotype" w:hAnsi="Palatino Linotype"/>
          <w:sz w:val="24"/>
          <w:szCs w:val="24"/>
        </w:rPr>
        <w:t xml:space="preserve">turmoil </w:t>
      </w:r>
      <w:r w:rsidR="000A48F1">
        <w:rPr>
          <w:rFonts w:ascii="Palatino Linotype" w:hAnsi="Palatino Linotype"/>
          <w:sz w:val="24"/>
          <w:szCs w:val="24"/>
        </w:rPr>
        <w:t>is resolved.</w:t>
      </w:r>
      <w:r w:rsidR="00A86BE7">
        <w:rPr>
          <w:rFonts w:ascii="Palatino Linotype" w:hAnsi="Palatino Linotype"/>
          <w:sz w:val="24"/>
          <w:szCs w:val="24"/>
        </w:rPr>
        <w:t xml:space="preserve"> </w:t>
      </w:r>
      <w:r w:rsidR="00122550">
        <w:rPr>
          <w:rFonts w:ascii="Palatino Linotype" w:hAnsi="Palatino Linotype"/>
          <w:sz w:val="24"/>
          <w:szCs w:val="24"/>
        </w:rPr>
        <w:t xml:space="preserve">There is clearly </w:t>
      </w:r>
      <w:r w:rsidR="00CF66FD">
        <w:rPr>
          <w:rFonts w:ascii="Palatino Linotype" w:hAnsi="Palatino Linotype"/>
          <w:sz w:val="24"/>
          <w:szCs w:val="24"/>
        </w:rPr>
        <w:t xml:space="preserve">quite a rapid </w:t>
      </w:r>
      <w:r w:rsidR="00122550">
        <w:rPr>
          <w:rFonts w:ascii="Palatino Linotype" w:hAnsi="Palatino Linotype"/>
          <w:sz w:val="24"/>
          <w:szCs w:val="24"/>
        </w:rPr>
        <w:t xml:space="preserve">shift occurring during this speech, </w:t>
      </w:r>
      <w:r w:rsidR="00CF66FD">
        <w:rPr>
          <w:rFonts w:ascii="Palatino Linotype" w:hAnsi="Palatino Linotype"/>
          <w:sz w:val="24"/>
          <w:szCs w:val="24"/>
        </w:rPr>
        <w:t>a</w:t>
      </w:r>
      <w:r w:rsidR="00F04682">
        <w:rPr>
          <w:rFonts w:ascii="Palatino Linotype" w:hAnsi="Palatino Linotype"/>
          <w:sz w:val="24"/>
          <w:szCs w:val="24"/>
        </w:rPr>
        <w:t xml:space="preserve">s Gardner observes: ‘Though the heroine initially </w:t>
      </w:r>
      <w:r w:rsidR="00B17878">
        <w:rPr>
          <w:rFonts w:ascii="Palatino Linotype" w:hAnsi="Palatino Linotype"/>
          <w:sz w:val="24"/>
          <w:szCs w:val="24"/>
        </w:rPr>
        <w:t xml:space="preserve">appears vulnerable within the socio-symbolic contracts, she eventually reacts against it and disturbs </w:t>
      </w:r>
      <w:r w:rsidR="00AA359B">
        <w:rPr>
          <w:rFonts w:ascii="Palatino Linotype" w:hAnsi="Palatino Linotype"/>
          <w:sz w:val="24"/>
          <w:szCs w:val="24"/>
        </w:rPr>
        <w:t>the heroic progress of Theseus and the paternal order he supports.’</w:t>
      </w:r>
      <w:r w:rsidR="00AA359B">
        <w:rPr>
          <w:rStyle w:val="FootnoteReference"/>
          <w:rFonts w:ascii="Palatino Linotype" w:hAnsi="Palatino Linotype"/>
          <w:sz w:val="24"/>
          <w:szCs w:val="24"/>
        </w:rPr>
        <w:footnoteReference w:id="9"/>
      </w:r>
      <w:r w:rsidR="00CF66FD">
        <w:rPr>
          <w:rFonts w:ascii="Palatino Linotype" w:hAnsi="Palatino Linotype"/>
          <w:sz w:val="24"/>
          <w:szCs w:val="24"/>
        </w:rPr>
        <w:t xml:space="preserve"> The image we have of Ariadne before she begins her speech is of a lost and abandoned victim, but the force of her words when she eventually speaks</w:t>
      </w:r>
      <w:r w:rsidR="00A03048">
        <w:rPr>
          <w:rFonts w:ascii="Palatino Linotype" w:hAnsi="Palatino Linotype"/>
          <w:sz w:val="24"/>
          <w:szCs w:val="24"/>
        </w:rPr>
        <w:t xml:space="preserve"> swiftly</w:t>
      </w:r>
      <w:r w:rsidR="00CF66FD">
        <w:rPr>
          <w:rFonts w:ascii="Palatino Linotype" w:hAnsi="Palatino Linotype"/>
          <w:sz w:val="24"/>
          <w:szCs w:val="24"/>
        </w:rPr>
        <w:t xml:space="preserve"> belies that concept</w:t>
      </w:r>
      <w:r w:rsidR="00A03048">
        <w:rPr>
          <w:rFonts w:ascii="Palatino Linotype" w:hAnsi="Palatino Linotype"/>
          <w:sz w:val="24"/>
          <w:szCs w:val="24"/>
        </w:rPr>
        <w:t>.</w:t>
      </w:r>
    </w:p>
    <w:p w14:paraId="457A4168" w14:textId="3971CF9C" w:rsidR="0069115E" w:rsidRDefault="008E090E" w:rsidP="00AD1464">
      <w:pPr>
        <w:spacing w:after="0" w:line="480" w:lineRule="auto"/>
        <w:jc w:val="both"/>
        <w:rPr>
          <w:rFonts w:ascii="Palatino Linotype" w:hAnsi="Palatino Linotype"/>
          <w:sz w:val="24"/>
          <w:szCs w:val="24"/>
        </w:rPr>
      </w:pPr>
      <w:r>
        <w:rPr>
          <w:rFonts w:ascii="Palatino Linotype" w:hAnsi="Palatino Linotype"/>
          <w:sz w:val="24"/>
          <w:szCs w:val="24"/>
        </w:rPr>
        <w:tab/>
      </w:r>
      <w:r w:rsidR="00F8319C">
        <w:rPr>
          <w:rFonts w:ascii="Palatino Linotype" w:hAnsi="Palatino Linotype"/>
          <w:sz w:val="24"/>
          <w:szCs w:val="24"/>
        </w:rPr>
        <w:t xml:space="preserve">The next set of rhetorical questions in lines </w:t>
      </w:r>
      <w:r w:rsidR="00225354">
        <w:rPr>
          <w:rFonts w:ascii="Palatino Linotype" w:hAnsi="Palatino Linotype"/>
          <w:sz w:val="24"/>
          <w:szCs w:val="24"/>
        </w:rPr>
        <w:t>1</w:t>
      </w:r>
      <w:r w:rsidR="00F8319C">
        <w:rPr>
          <w:rFonts w:ascii="Palatino Linotype" w:hAnsi="Palatino Linotype"/>
          <w:sz w:val="24"/>
          <w:szCs w:val="24"/>
        </w:rPr>
        <w:t>36-38</w:t>
      </w:r>
      <w:r w:rsidR="00222987">
        <w:rPr>
          <w:rFonts w:ascii="Palatino Linotype" w:hAnsi="Palatino Linotype"/>
          <w:sz w:val="24"/>
          <w:szCs w:val="24"/>
        </w:rPr>
        <w:t xml:space="preserve"> </w:t>
      </w:r>
      <w:r w:rsidR="00F1571C">
        <w:rPr>
          <w:rFonts w:ascii="Palatino Linotype" w:hAnsi="Palatino Linotype"/>
          <w:sz w:val="24"/>
          <w:szCs w:val="24"/>
        </w:rPr>
        <w:t xml:space="preserve">use </w:t>
      </w:r>
      <w:proofErr w:type="spellStart"/>
      <w:r w:rsidR="00F1571C">
        <w:rPr>
          <w:rFonts w:ascii="Palatino Linotype" w:hAnsi="Palatino Linotype"/>
          <w:i/>
          <w:iCs/>
          <w:sz w:val="24"/>
          <w:szCs w:val="24"/>
        </w:rPr>
        <w:t>nulla</w:t>
      </w:r>
      <w:proofErr w:type="spellEnd"/>
      <w:r w:rsidR="00F1571C">
        <w:rPr>
          <w:rFonts w:ascii="Palatino Linotype" w:hAnsi="Palatino Linotype"/>
          <w:sz w:val="24"/>
          <w:szCs w:val="24"/>
        </w:rPr>
        <w:t xml:space="preserve"> to add force to </w:t>
      </w:r>
      <w:r w:rsidR="00AF7ECD">
        <w:rPr>
          <w:rFonts w:ascii="Palatino Linotype" w:hAnsi="Palatino Linotype"/>
          <w:sz w:val="24"/>
          <w:szCs w:val="24"/>
        </w:rPr>
        <w:t xml:space="preserve">her belief </w:t>
      </w:r>
      <w:r w:rsidR="004A7B74">
        <w:rPr>
          <w:rFonts w:ascii="Palatino Linotype" w:hAnsi="Palatino Linotype"/>
          <w:sz w:val="24"/>
          <w:szCs w:val="24"/>
        </w:rPr>
        <w:t>in</w:t>
      </w:r>
      <w:r w:rsidR="00AF7ECD">
        <w:rPr>
          <w:rFonts w:ascii="Palatino Linotype" w:hAnsi="Palatino Linotype"/>
          <w:sz w:val="24"/>
          <w:szCs w:val="24"/>
        </w:rPr>
        <w:t xml:space="preserve"> Theseus’s </w:t>
      </w:r>
      <w:r w:rsidR="004A7B74">
        <w:rPr>
          <w:rFonts w:ascii="Palatino Linotype" w:hAnsi="Palatino Linotype"/>
          <w:sz w:val="24"/>
          <w:szCs w:val="24"/>
        </w:rPr>
        <w:t>unfeeling</w:t>
      </w:r>
      <w:r w:rsidR="00AF7ECD">
        <w:rPr>
          <w:rFonts w:ascii="Palatino Linotype" w:hAnsi="Palatino Linotype"/>
          <w:sz w:val="24"/>
          <w:szCs w:val="24"/>
        </w:rPr>
        <w:t xml:space="preserve"> nature. She suggests in the first question that Theseus </w:t>
      </w:r>
      <w:r w:rsidR="004A7B74">
        <w:rPr>
          <w:rFonts w:ascii="Palatino Linotype" w:hAnsi="Palatino Linotype"/>
          <w:sz w:val="24"/>
          <w:szCs w:val="24"/>
        </w:rPr>
        <w:t xml:space="preserve">may have even planned to abandon her from the start, with the </w:t>
      </w:r>
      <w:r w:rsidR="00151408">
        <w:rPr>
          <w:rFonts w:ascii="Palatino Linotype" w:hAnsi="Palatino Linotype"/>
          <w:sz w:val="24"/>
          <w:szCs w:val="24"/>
        </w:rPr>
        <w:t>enjambed</w:t>
      </w:r>
      <w:r w:rsidR="004A7B74">
        <w:rPr>
          <w:rFonts w:ascii="Palatino Linotype" w:hAnsi="Palatino Linotype"/>
          <w:sz w:val="24"/>
          <w:szCs w:val="24"/>
        </w:rPr>
        <w:t xml:space="preserve"> placement of </w:t>
      </w:r>
      <w:proofErr w:type="spellStart"/>
      <w:r w:rsidR="004A7B74">
        <w:rPr>
          <w:rFonts w:ascii="Palatino Linotype" w:hAnsi="Palatino Linotype"/>
          <w:i/>
          <w:iCs/>
          <w:sz w:val="24"/>
          <w:szCs w:val="24"/>
        </w:rPr>
        <w:t>consilium</w:t>
      </w:r>
      <w:proofErr w:type="spellEnd"/>
      <w:r w:rsidR="004A7B74">
        <w:rPr>
          <w:rFonts w:ascii="Palatino Linotype" w:hAnsi="Palatino Linotype"/>
          <w:sz w:val="24"/>
          <w:szCs w:val="24"/>
        </w:rPr>
        <w:t xml:space="preserve"> </w:t>
      </w:r>
      <w:r w:rsidR="00295338">
        <w:rPr>
          <w:rFonts w:ascii="Palatino Linotype" w:hAnsi="Palatino Linotype"/>
          <w:sz w:val="24"/>
          <w:szCs w:val="24"/>
        </w:rPr>
        <w:t>at the end of the question</w:t>
      </w:r>
      <w:r w:rsidR="00127F29">
        <w:rPr>
          <w:rFonts w:ascii="Palatino Linotype" w:hAnsi="Palatino Linotype"/>
          <w:sz w:val="24"/>
          <w:szCs w:val="24"/>
        </w:rPr>
        <w:t xml:space="preserve"> and the start of line 37</w:t>
      </w:r>
      <w:r w:rsidR="008B5C2D">
        <w:rPr>
          <w:rFonts w:ascii="Palatino Linotype" w:hAnsi="Palatino Linotype"/>
          <w:sz w:val="24"/>
          <w:szCs w:val="24"/>
        </w:rPr>
        <w:t xml:space="preserve"> suggest</w:t>
      </w:r>
      <w:r w:rsidR="00127F29">
        <w:rPr>
          <w:rFonts w:ascii="Palatino Linotype" w:hAnsi="Palatino Linotype"/>
          <w:sz w:val="24"/>
          <w:szCs w:val="24"/>
        </w:rPr>
        <w:t>ing</w:t>
      </w:r>
      <w:r w:rsidR="008B5C2D">
        <w:rPr>
          <w:rFonts w:ascii="Palatino Linotype" w:hAnsi="Palatino Linotype"/>
          <w:sz w:val="24"/>
          <w:szCs w:val="24"/>
        </w:rPr>
        <w:t xml:space="preserve"> that some thought went into </w:t>
      </w:r>
      <w:r w:rsidR="00127F29">
        <w:rPr>
          <w:rFonts w:ascii="Palatino Linotype" w:hAnsi="Palatino Linotype"/>
          <w:sz w:val="24"/>
          <w:szCs w:val="24"/>
        </w:rPr>
        <w:t>his</w:t>
      </w:r>
      <w:r w:rsidR="008B5C2D">
        <w:rPr>
          <w:rFonts w:ascii="Palatino Linotype" w:hAnsi="Palatino Linotype"/>
          <w:sz w:val="24"/>
          <w:szCs w:val="24"/>
        </w:rPr>
        <w:t xml:space="preserve"> decision</w:t>
      </w:r>
      <w:r w:rsidR="00127F29">
        <w:rPr>
          <w:rFonts w:ascii="Palatino Linotype" w:hAnsi="Palatino Linotype"/>
          <w:sz w:val="24"/>
          <w:szCs w:val="24"/>
        </w:rPr>
        <w:t xml:space="preserve"> to leave</w:t>
      </w:r>
      <w:r w:rsidR="008B5C2D">
        <w:rPr>
          <w:rFonts w:ascii="Palatino Linotype" w:hAnsi="Palatino Linotype"/>
          <w:sz w:val="24"/>
          <w:szCs w:val="24"/>
        </w:rPr>
        <w:t>, although</w:t>
      </w:r>
      <w:r w:rsidR="00151408">
        <w:rPr>
          <w:rFonts w:ascii="Palatino Linotype" w:hAnsi="Palatino Linotype"/>
          <w:sz w:val="24"/>
          <w:szCs w:val="24"/>
        </w:rPr>
        <w:t xml:space="preserve"> she can only guess at the reasoning behind </w:t>
      </w:r>
      <w:r w:rsidR="00127F29">
        <w:rPr>
          <w:rFonts w:ascii="Palatino Linotype" w:hAnsi="Palatino Linotype"/>
          <w:sz w:val="24"/>
          <w:szCs w:val="24"/>
        </w:rPr>
        <w:t>t</w:t>
      </w:r>
      <w:r w:rsidR="00151408">
        <w:rPr>
          <w:rFonts w:ascii="Palatino Linotype" w:hAnsi="Palatino Linotype"/>
          <w:sz w:val="24"/>
          <w:szCs w:val="24"/>
        </w:rPr>
        <w:t xml:space="preserve">his </w:t>
      </w:r>
      <w:r w:rsidR="00127F29">
        <w:rPr>
          <w:rFonts w:ascii="Palatino Linotype" w:hAnsi="Palatino Linotype"/>
          <w:sz w:val="24"/>
          <w:szCs w:val="24"/>
        </w:rPr>
        <w:t>choice of his</w:t>
      </w:r>
      <w:r w:rsidR="00151408">
        <w:rPr>
          <w:rFonts w:ascii="Palatino Linotype" w:hAnsi="Palatino Linotype"/>
          <w:sz w:val="24"/>
          <w:szCs w:val="24"/>
        </w:rPr>
        <w:t xml:space="preserve"> at this stage.</w:t>
      </w:r>
      <w:r w:rsidR="000E3A54">
        <w:rPr>
          <w:rFonts w:ascii="Palatino Linotype" w:hAnsi="Palatino Linotype"/>
          <w:sz w:val="24"/>
          <w:szCs w:val="24"/>
        </w:rPr>
        <w:t xml:space="preserve"> </w:t>
      </w:r>
      <w:r w:rsidR="00C82F4B">
        <w:rPr>
          <w:rFonts w:ascii="Palatino Linotype" w:hAnsi="Palatino Linotype"/>
          <w:sz w:val="24"/>
          <w:szCs w:val="24"/>
        </w:rPr>
        <w:t xml:space="preserve">The fact that she sees his </w:t>
      </w:r>
      <w:r w:rsidR="00A5480D">
        <w:rPr>
          <w:rFonts w:ascii="Palatino Linotype" w:hAnsi="Palatino Linotype"/>
          <w:sz w:val="24"/>
          <w:szCs w:val="24"/>
        </w:rPr>
        <w:t>mind as cruel (</w:t>
      </w:r>
      <w:proofErr w:type="spellStart"/>
      <w:r w:rsidR="00A5480D">
        <w:rPr>
          <w:rFonts w:ascii="Palatino Linotype" w:hAnsi="Palatino Linotype"/>
          <w:i/>
          <w:iCs/>
          <w:sz w:val="24"/>
          <w:szCs w:val="24"/>
        </w:rPr>
        <w:t>crudelis</w:t>
      </w:r>
      <w:proofErr w:type="spellEnd"/>
      <w:r w:rsidR="00A5480D">
        <w:rPr>
          <w:rFonts w:ascii="Palatino Linotype" w:hAnsi="Palatino Linotype"/>
          <w:sz w:val="24"/>
          <w:szCs w:val="24"/>
        </w:rPr>
        <w:t>), shows that she can only see a dishonest reason behind his departure</w:t>
      </w:r>
      <w:r w:rsidR="006F0EEB">
        <w:rPr>
          <w:rFonts w:ascii="Palatino Linotype" w:hAnsi="Palatino Linotype"/>
          <w:sz w:val="24"/>
          <w:szCs w:val="24"/>
        </w:rPr>
        <w:t xml:space="preserve"> and laments that she is the victim, the actions of his cruel mind have caused her great pain. </w:t>
      </w:r>
      <w:r w:rsidR="0069115E">
        <w:rPr>
          <w:rFonts w:ascii="Palatino Linotype" w:hAnsi="Palatino Linotype"/>
          <w:sz w:val="24"/>
          <w:szCs w:val="24"/>
        </w:rPr>
        <w:t xml:space="preserve">The promotion of </w:t>
      </w:r>
      <w:proofErr w:type="spellStart"/>
      <w:r w:rsidR="0069115E">
        <w:rPr>
          <w:rFonts w:ascii="Palatino Linotype" w:hAnsi="Palatino Linotype"/>
          <w:i/>
          <w:iCs/>
          <w:sz w:val="24"/>
          <w:szCs w:val="24"/>
        </w:rPr>
        <w:t>tibi</w:t>
      </w:r>
      <w:proofErr w:type="spellEnd"/>
      <w:r w:rsidR="0069115E">
        <w:rPr>
          <w:rFonts w:ascii="Palatino Linotype" w:hAnsi="Palatino Linotype"/>
          <w:sz w:val="24"/>
          <w:szCs w:val="24"/>
        </w:rPr>
        <w:t xml:space="preserve"> to form the next question demonstrates clearly where Ariadne places </w:t>
      </w:r>
      <w:r w:rsidR="0069115E">
        <w:rPr>
          <w:rFonts w:ascii="Palatino Linotype" w:hAnsi="Palatino Linotype"/>
          <w:sz w:val="24"/>
          <w:szCs w:val="24"/>
        </w:rPr>
        <w:lastRenderedPageBreak/>
        <w:t xml:space="preserve">the blame. </w:t>
      </w:r>
      <w:r w:rsidR="00AF1B18">
        <w:rPr>
          <w:rFonts w:ascii="Palatino Linotype" w:hAnsi="Palatino Linotype"/>
          <w:sz w:val="24"/>
          <w:szCs w:val="24"/>
        </w:rPr>
        <w:t xml:space="preserve">She mentions </w:t>
      </w:r>
      <w:proofErr w:type="spellStart"/>
      <w:r w:rsidR="00AF1B18">
        <w:rPr>
          <w:rFonts w:ascii="Palatino Linotype" w:hAnsi="Palatino Linotype"/>
          <w:i/>
          <w:iCs/>
          <w:sz w:val="24"/>
          <w:szCs w:val="24"/>
        </w:rPr>
        <w:t>clementia</w:t>
      </w:r>
      <w:proofErr w:type="spellEnd"/>
      <w:r w:rsidR="00AF1B18">
        <w:rPr>
          <w:rFonts w:ascii="Palatino Linotype" w:hAnsi="Palatino Linotype"/>
          <w:sz w:val="24"/>
          <w:szCs w:val="24"/>
        </w:rPr>
        <w:t xml:space="preserve"> here</w:t>
      </w:r>
      <w:r w:rsidR="00BB4D24">
        <w:rPr>
          <w:rFonts w:ascii="Palatino Linotype" w:hAnsi="Palatino Linotype"/>
          <w:sz w:val="24"/>
          <w:szCs w:val="24"/>
        </w:rPr>
        <w:t>, but it does not appear as though she truly believes that Theseus is capable of such a thing</w:t>
      </w:r>
      <w:r w:rsidR="007A24C2">
        <w:rPr>
          <w:rFonts w:ascii="Palatino Linotype" w:hAnsi="Palatino Linotype"/>
          <w:sz w:val="24"/>
          <w:szCs w:val="24"/>
        </w:rPr>
        <w:t xml:space="preserve"> and her insult to him at the start of line 138, where she calls him ‘inexorable’</w:t>
      </w:r>
      <w:r w:rsidR="00CB501F">
        <w:rPr>
          <w:rFonts w:ascii="Palatino Linotype" w:hAnsi="Palatino Linotype"/>
          <w:sz w:val="24"/>
          <w:szCs w:val="24"/>
        </w:rPr>
        <w:t xml:space="preserve"> (</w:t>
      </w:r>
      <w:proofErr w:type="spellStart"/>
      <w:r w:rsidR="00CB501F">
        <w:rPr>
          <w:rFonts w:ascii="Palatino Linotype" w:hAnsi="Palatino Linotype"/>
          <w:i/>
          <w:iCs/>
          <w:sz w:val="24"/>
          <w:szCs w:val="24"/>
        </w:rPr>
        <w:t>immite</w:t>
      </w:r>
      <w:proofErr w:type="spellEnd"/>
      <w:r w:rsidR="00CB501F">
        <w:rPr>
          <w:rFonts w:ascii="Palatino Linotype" w:hAnsi="Palatino Linotype"/>
          <w:sz w:val="24"/>
          <w:szCs w:val="24"/>
        </w:rPr>
        <w:t>)</w:t>
      </w:r>
      <w:r w:rsidR="0031361C">
        <w:rPr>
          <w:rFonts w:ascii="Palatino Linotype" w:hAnsi="Palatino Linotype"/>
          <w:sz w:val="24"/>
          <w:szCs w:val="24"/>
        </w:rPr>
        <w:t>, perhaps</w:t>
      </w:r>
      <w:r w:rsidR="00295CB8">
        <w:rPr>
          <w:rFonts w:ascii="Palatino Linotype" w:hAnsi="Palatino Linotype"/>
          <w:sz w:val="24"/>
          <w:szCs w:val="24"/>
        </w:rPr>
        <w:t xml:space="preserve"> foreshadows</w:t>
      </w:r>
      <w:r w:rsidR="00855A6F">
        <w:rPr>
          <w:rFonts w:ascii="Palatino Linotype" w:hAnsi="Palatino Linotype"/>
          <w:sz w:val="24"/>
          <w:szCs w:val="24"/>
        </w:rPr>
        <w:t xml:space="preserve"> his later thoughtlessness, which results in his father’s death</w:t>
      </w:r>
      <w:r w:rsidR="00241584">
        <w:rPr>
          <w:rFonts w:ascii="Palatino Linotype" w:hAnsi="Palatino Linotype"/>
          <w:sz w:val="24"/>
          <w:szCs w:val="24"/>
        </w:rPr>
        <w:t xml:space="preserve"> (lines 241-245)</w:t>
      </w:r>
      <w:r w:rsidR="00855A6F">
        <w:rPr>
          <w:rFonts w:ascii="Palatino Linotype" w:hAnsi="Palatino Linotype"/>
          <w:sz w:val="24"/>
          <w:szCs w:val="24"/>
        </w:rPr>
        <w:t>.</w:t>
      </w:r>
      <w:r w:rsidR="00757B77">
        <w:rPr>
          <w:rFonts w:ascii="Palatino Linotype" w:hAnsi="Palatino Linotype"/>
          <w:sz w:val="24"/>
          <w:szCs w:val="24"/>
        </w:rPr>
        <w:t xml:space="preserve"> The </w:t>
      </w:r>
      <w:r w:rsidR="0081036E">
        <w:rPr>
          <w:rFonts w:ascii="Palatino Linotype" w:hAnsi="Palatino Linotype"/>
          <w:sz w:val="24"/>
          <w:szCs w:val="24"/>
        </w:rPr>
        <w:t>final part of the question</w:t>
      </w:r>
      <w:r w:rsidR="00FE3E97">
        <w:rPr>
          <w:rFonts w:ascii="Palatino Linotype" w:hAnsi="Palatino Linotype"/>
          <w:sz w:val="24"/>
          <w:szCs w:val="24"/>
        </w:rPr>
        <w:t xml:space="preserve"> on line 138</w:t>
      </w:r>
      <w:r w:rsidR="0081036E">
        <w:rPr>
          <w:rFonts w:ascii="Palatino Linotype" w:hAnsi="Palatino Linotype"/>
          <w:sz w:val="24"/>
          <w:szCs w:val="24"/>
        </w:rPr>
        <w:t xml:space="preserve"> finishing with </w:t>
      </w:r>
      <w:r w:rsidR="0081036E">
        <w:rPr>
          <w:rFonts w:ascii="Palatino Linotype" w:hAnsi="Palatino Linotype"/>
          <w:i/>
          <w:iCs/>
          <w:sz w:val="24"/>
          <w:szCs w:val="24"/>
        </w:rPr>
        <w:t>pectus</w:t>
      </w:r>
      <w:r w:rsidR="00FE3E97">
        <w:rPr>
          <w:rFonts w:ascii="Palatino Linotype" w:hAnsi="Palatino Linotype"/>
          <w:sz w:val="24"/>
          <w:szCs w:val="24"/>
        </w:rPr>
        <w:t>, which</w:t>
      </w:r>
      <w:r w:rsidR="0081036E">
        <w:rPr>
          <w:rFonts w:ascii="Palatino Linotype" w:hAnsi="Palatino Linotype"/>
          <w:sz w:val="24"/>
          <w:szCs w:val="24"/>
        </w:rPr>
        <w:t xml:space="preserve"> refer</w:t>
      </w:r>
      <w:r w:rsidR="00FE3E97">
        <w:rPr>
          <w:rFonts w:ascii="Palatino Linotype" w:hAnsi="Palatino Linotype"/>
          <w:sz w:val="24"/>
          <w:szCs w:val="24"/>
        </w:rPr>
        <w:t>s</w:t>
      </w:r>
      <w:r w:rsidR="0081036E">
        <w:rPr>
          <w:rFonts w:ascii="Palatino Linotype" w:hAnsi="Palatino Linotype"/>
          <w:sz w:val="24"/>
          <w:szCs w:val="24"/>
        </w:rPr>
        <w:t xml:space="preserve"> to Ari</w:t>
      </w:r>
      <w:r w:rsidR="008C340B">
        <w:rPr>
          <w:rFonts w:ascii="Palatino Linotype" w:hAnsi="Palatino Linotype"/>
          <w:sz w:val="24"/>
          <w:szCs w:val="24"/>
        </w:rPr>
        <w:t>a</w:t>
      </w:r>
      <w:r w:rsidR="0081036E">
        <w:rPr>
          <w:rFonts w:ascii="Palatino Linotype" w:hAnsi="Palatino Linotype"/>
          <w:sz w:val="24"/>
          <w:szCs w:val="24"/>
        </w:rPr>
        <w:t xml:space="preserve">dne’s heart, gives little impression that she believes that Theseus </w:t>
      </w:r>
      <w:r w:rsidR="006E74BE">
        <w:rPr>
          <w:rFonts w:ascii="Palatino Linotype" w:hAnsi="Palatino Linotype"/>
          <w:sz w:val="24"/>
          <w:szCs w:val="24"/>
        </w:rPr>
        <w:t>would take pity on her</w:t>
      </w:r>
      <w:r w:rsidR="0070016A">
        <w:rPr>
          <w:rFonts w:ascii="Palatino Linotype" w:hAnsi="Palatino Linotype"/>
          <w:sz w:val="24"/>
          <w:szCs w:val="24"/>
        </w:rPr>
        <w:t xml:space="preserve">, nor take her feelings into </w:t>
      </w:r>
      <w:commentRangeStart w:id="1"/>
      <w:r w:rsidR="0070016A">
        <w:rPr>
          <w:rFonts w:ascii="Palatino Linotype" w:hAnsi="Palatino Linotype"/>
          <w:sz w:val="24"/>
          <w:szCs w:val="24"/>
        </w:rPr>
        <w:t>consideration</w:t>
      </w:r>
      <w:commentRangeEnd w:id="1"/>
      <w:r w:rsidR="009E3211">
        <w:rPr>
          <w:rStyle w:val="CommentReference"/>
        </w:rPr>
        <w:commentReference w:id="1"/>
      </w:r>
      <w:r w:rsidR="0070016A">
        <w:rPr>
          <w:rFonts w:ascii="Palatino Linotype" w:hAnsi="Palatino Linotype"/>
          <w:sz w:val="24"/>
          <w:szCs w:val="24"/>
        </w:rPr>
        <w:t xml:space="preserve">. </w:t>
      </w:r>
    </w:p>
    <w:p w14:paraId="2A53A035" w14:textId="72A45A5F" w:rsidR="00671920" w:rsidRDefault="00225629" w:rsidP="00AD1464">
      <w:pPr>
        <w:spacing w:after="0" w:line="480" w:lineRule="auto"/>
        <w:jc w:val="both"/>
        <w:rPr>
          <w:rFonts w:ascii="Palatino Linotype" w:hAnsi="Palatino Linotype"/>
          <w:sz w:val="24"/>
          <w:szCs w:val="24"/>
        </w:rPr>
      </w:pPr>
      <w:r>
        <w:rPr>
          <w:rFonts w:ascii="Palatino Linotype" w:hAnsi="Palatino Linotype"/>
          <w:sz w:val="24"/>
          <w:szCs w:val="24"/>
        </w:rPr>
        <w:tab/>
        <w:t xml:space="preserve">The next few lines of the speech </w:t>
      </w:r>
      <w:r w:rsidR="008D3AF8">
        <w:rPr>
          <w:rFonts w:ascii="Palatino Linotype" w:hAnsi="Palatino Linotype"/>
          <w:sz w:val="24"/>
          <w:szCs w:val="24"/>
        </w:rPr>
        <w:t xml:space="preserve">(lines 139-148) </w:t>
      </w:r>
      <w:r>
        <w:rPr>
          <w:rFonts w:ascii="Palatino Linotype" w:hAnsi="Palatino Linotype"/>
          <w:sz w:val="24"/>
          <w:szCs w:val="24"/>
        </w:rPr>
        <w:t xml:space="preserve">show a notable change from the initial rhetorical questions </w:t>
      </w:r>
      <w:r w:rsidR="00BD11D6">
        <w:rPr>
          <w:rFonts w:ascii="Palatino Linotype" w:hAnsi="Palatino Linotype"/>
          <w:sz w:val="24"/>
          <w:szCs w:val="24"/>
        </w:rPr>
        <w:t>and Ariadne</w:t>
      </w:r>
      <w:r w:rsidR="004F66A6">
        <w:rPr>
          <w:rFonts w:ascii="Palatino Linotype" w:hAnsi="Palatino Linotype"/>
          <w:sz w:val="24"/>
          <w:szCs w:val="24"/>
        </w:rPr>
        <w:t xml:space="preserve"> </w:t>
      </w:r>
      <w:r w:rsidR="00982AF2">
        <w:rPr>
          <w:rFonts w:ascii="Palatino Linotype" w:hAnsi="Palatino Linotype"/>
          <w:sz w:val="24"/>
          <w:szCs w:val="24"/>
        </w:rPr>
        <w:t xml:space="preserve">shifts her focus to </w:t>
      </w:r>
      <w:r w:rsidR="000C5B2B">
        <w:rPr>
          <w:rFonts w:ascii="Palatino Linotype" w:hAnsi="Palatino Linotype"/>
          <w:sz w:val="24"/>
          <w:szCs w:val="24"/>
        </w:rPr>
        <w:t>reflect</w:t>
      </w:r>
      <w:r w:rsidR="00982AF2">
        <w:rPr>
          <w:rFonts w:ascii="Palatino Linotype" w:hAnsi="Palatino Linotype"/>
          <w:sz w:val="24"/>
          <w:szCs w:val="24"/>
        </w:rPr>
        <w:t xml:space="preserve"> upon how she fell for Theseus’s words and hoped for marriage, but the twist in events shows that this naivety can be </w:t>
      </w:r>
      <w:r w:rsidR="000C5B2B">
        <w:rPr>
          <w:rFonts w:ascii="Palatino Linotype" w:hAnsi="Palatino Linotype"/>
          <w:sz w:val="24"/>
          <w:szCs w:val="24"/>
        </w:rPr>
        <w:t>damaging, and she laments the lot of women who have to endure such things from men.</w:t>
      </w:r>
      <w:r w:rsidR="00665F57">
        <w:rPr>
          <w:rFonts w:ascii="Palatino Linotype" w:hAnsi="Palatino Linotype"/>
          <w:sz w:val="24"/>
          <w:szCs w:val="24"/>
        </w:rPr>
        <w:t xml:space="preserve"> </w:t>
      </w:r>
      <w:r w:rsidR="007A50AD">
        <w:rPr>
          <w:rFonts w:ascii="Palatino Linotype" w:hAnsi="Palatino Linotype"/>
          <w:sz w:val="24"/>
          <w:szCs w:val="24"/>
        </w:rPr>
        <w:t xml:space="preserve">Fordyce suggests that the use of </w:t>
      </w:r>
      <w:r w:rsidR="007A50AD">
        <w:rPr>
          <w:rFonts w:ascii="Palatino Linotype" w:hAnsi="Palatino Linotype"/>
          <w:i/>
          <w:iCs/>
          <w:sz w:val="24"/>
          <w:szCs w:val="24"/>
        </w:rPr>
        <w:t xml:space="preserve">at non </w:t>
      </w:r>
      <w:proofErr w:type="spellStart"/>
      <w:r w:rsidR="007A50AD">
        <w:rPr>
          <w:rFonts w:ascii="Palatino Linotype" w:hAnsi="Palatino Linotype"/>
          <w:i/>
          <w:iCs/>
          <w:sz w:val="24"/>
          <w:szCs w:val="24"/>
        </w:rPr>
        <w:t>haec</w:t>
      </w:r>
      <w:proofErr w:type="spellEnd"/>
      <w:r w:rsidR="007A50AD">
        <w:rPr>
          <w:rFonts w:ascii="Palatino Linotype" w:hAnsi="Palatino Linotype"/>
          <w:sz w:val="24"/>
          <w:szCs w:val="24"/>
        </w:rPr>
        <w:t xml:space="preserve"> </w:t>
      </w:r>
      <w:r w:rsidR="00473E11">
        <w:rPr>
          <w:rFonts w:ascii="Palatino Linotype" w:hAnsi="Palatino Linotype"/>
          <w:sz w:val="24"/>
          <w:szCs w:val="24"/>
        </w:rPr>
        <w:t xml:space="preserve">(line 139) </w:t>
      </w:r>
      <w:r w:rsidR="007A50AD">
        <w:rPr>
          <w:rFonts w:ascii="Palatino Linotype" w:hAnsi="Palatino Linotype"/>
          <w:sz w:val="24"/>
          <w:szCs w:val="24"/>
        </w:rPr>
        <w:t xml:space="preserve">is the same formula as </w:t>
      </w:r>
      <w:proofErr w:type="spellStart"/>
      <w:r w:rsidR="007A50AD">
        <w:rPr>
          <w:rFonts w:ascii="Palatino Linotype" w:hAnsi="Palatino Linotype"/>
          <w:sz w:val="24"/>
          <w:szCs w:val="24"/>
        </w:rPr>
        <w:t>Nonnus</w:t>
      </w:r>
      <w:proofErr w:type="spellEnd"/>
      <w:r w:rsidR="007A50AD">
        <w:rPr>
          <w:rFonts w:ascii="Palatino Linotype" w:hAnsi="Palatino Linotype"/>
          <w:sz w:val="24"/>
          <w:szCs w:val="24"/>
        </w:rPr>
        <w:t xml:space="preserve"> xlvii. 368-9</w:t>
      </w:r>
      <w:r w:rsidR="0028335D">
        <w:rPr>
          <w:rFonts w:ascii="Palatino Linotype" w:hAnsi="Palatino Linotype"/>
          <w:sz w:val="24"/>
          <w:szCs w:val="24"/>
        </w:rPr>
        <w:t>, thereby showing the Alexandrian original behind Catullus’s words</w:t>
      </w:r>
      <w:r w:rsidR="006A173B">
        <w:rPr>
          <w:rFonts w:ascii="Palatino Linotype" w:hAnsi="Palatino Linotype"/>
          <w:sz w:val="24"/>
          <w:szCs w:val="24"/>
        </w:rPr>
        <w:t xml:space="preserve"> and emphasis</w:t>
      </w:r>
      <w:r w:rsidR="00E34F6C">
        <w:rPr>
          <w:rFonts w:ascii="Palatino Linotype" w:hAnsi="Palatino Linotype"/>
          <w:sz w:val="24"/>
          <w:szCs w:val="24"/>
        </w:rPr>
        <w:t>ing a clear shift in his words</w:t>
      </w:r>
      <w:r w:rsidR="004A4CCA">
        <w:rPr>
          <w:rFonts w:ascii="Palatino Linotype" w:hAnsi="Palatino Linotype"/>
          <w:sz w:val="24"/>
          <w:szCs w:val="24"/>
        </w:rPr>
        <w:t xml:space="preserve"> and the start of a new area of focus</w:t>
      </w:r>
      <w:r w:rsidR="0028335D">
        <w:rPr>
          <w:rFonts w:ascii="Palatino Linotype" w:hAnsi="Palatino Linotype"/>
          <w:sz w:val="24"/>
          <w:szCs w:val="24"/>
        </w:rPr>
        <w:t>.</w:t>
      </w:r>
      <w:r w:rsidR="0028335D">
        <w:rPr>
          <w:rStyle w:val="FootnoteReference"/>
          <w:rFonts w:ascii="Palatino Linotype" w:hAnsi="Palatino Linotype"/>
          <w:sz w:val="24"/>
          <w:szCs w:val="24"/>
        </w:rPr>
        <w:footnoteReference w:id="10"/>
      </w:r>
      <w:r w:rsidR="006C4F0C">
        <w:rPr>
          <w:rFonts w:ascii="Palatino Linotype" w:hAnsi="Palatino Linotype"/>
          <w:sz w:val="24"/>
          <w:szCs w:val="24"/>
        </w:rPr>
        <w:t xml:space="preserve"> The promises that Theseus offered to Ariadne were made in a </w:t>
      </w:r>
      <w:proofErr w:type="spellStart"/>
      <w:r w:rsidR="006C4F0C">
        <w:rPr>
          <w:rFonts w:ascii="Palatino Linotype" w:hAnsi="Palatino Linotype"/>
          <w:i/>
          <w:iCs/>
          <w:sz w:val="24"/>
          <w:szCs w:val="24"/>
        </w:rPr>
        <w:t>blanda</w:t>
      </w:r>
      <w:proofErr w:type="spellEnd"/>
      <w:r w:rsidR="00B7584F">
        <w:rPr>
          <w:rFonts w:ascii="Palatino Linotype" w:hAnsi="Palatino Linotype"/>
          <w:i/>
          <w:iCs/>
          <w:sz w:val="24"/>
          <w:szCs w:val="24"/>
        </w:rPr>
        <w:t>…</w:t>
      </w:r>
      <w:r w:rsidR="006C4F0C">
        <w:rPr>
          <w:rFonts w:ascii="Palatino Linotype" w:hAnsi="Palatino Linotype"/>
          <w:i/>
          <w:iCs/>
          <w:sz w:val="24"/>
          <w:szCs w:val="24"/>
        </w:rPr>
        <w:t xml:space="preserve"> voce</w:t>
      </w:r>
      <w:r w:rsidR="00962086">
        <w:rPr>
          <w:rFonts w:ascii="Palatino Linotype" w:hAnsi="Palatino Linotype"/>
          <w:i/>
          <w:iCs/>
          <w:sz w:val="24"/>
          <w:szCs w:val="24"/>
        </w:rPr>
        <w:t xml:space="preserve"> </w:t>
      </w:r>
      <w:r w:rsidR="00962086">
        <w:rPr>
          <w:rFonts w:ascii="Palatino Linotype" w:hAnsi="Palatino Linotype"/>
          <w:sz w:val="24"/>
          <w:szCs w:val="24"/>
        </w:rPr>
        <w:t>(lines 139-140)</w:t>
      </w:r>
      <w:r w:rsidR="006C4F0C">
        <w:rPr>
          <w:rFonts w:ascii="Palatino Linotype" w:hAnsi="Palatino Linotype"/>
          <w:sz w:val="24"/>
          <w:szCs w:val="24"/>
        </w:rPr>
        <w:t xml:space="preserve">, </w:t>
      </w:r>
      <w:r w:rsidR="007B093E">
        <w:rPr>
          <w:rFonts w:ascii="Palatino Linotype" w:hAnsi="Palatino Linotype"/>
          <w:sz w:val="24"/>
          <w:szCs w:val="24"/>
        </w:rPr>
        <w:t>which suggest</w:t>
      </w:r>
      <w:r w:rsidR="00B7584F">
        <w:rPr>
          <w:rFonts w:ascii="Palatino Linotype" w:hAnsi="Palatino Linotype"/>
          <w:sz w:val="24"/>
          <w:szCs w:val="24"/>
        </w:rPr>
        <w:t xml:space="preserve"> that she was charmed by his flattering tone, which was certainly persuasive. </w:t>
      </w:r>
      <w:r w:rsidR="00DC1666">
        <w:rPr>
          <w:rFonts w:ascii="Palatino Linotype" w:hAnsi="Palatino Linotype"/>
          <w:sz w:val="24"/>
          <w:szCs w:val="24"/>
        </w:rPr>
        <w:t xml:space="preserve">Gardner goes further and suggests an element of sexual persuasion here, which would certainly </w:t>
      </w:r>
      <w:r w:rsidR="00E925BB">
        <w:rPr>
          <w:rFonts w:ascii="Palatino Linotype" w:hAnsi="Palatino Linotype"/>
          <w:sz w:val="24"/>
          <w:szCs w:val="24"/>
        </w:rPr>
        <w:t xml:space="preserve">add to Ariadne’s feeling of rejection after </w:t>
      </w:r>
      <w:r w:rsidR="00F06C24">
        <w:rPr>
          <w:rFonts w:ascii="Palatino Linotype" w:hAnsi="Palatino Linotype"/>
          <w:sz w:val="24"/>
          <w:szCs w:val="24"/>
        </w:rPr>
        <w:t>Theseus’s</w:t>
      </w:r>
      <w:r w:rsidR="009B7ABC">
        <w:rPr>
          <w:rFonts w:ascii="Palatino Linotype" w:hAnsi="Palatino Linotype"/>
          <w:sz w:val="24"/>
          <w:szCs w:val="24"/>
        </w:rPr>
        <w:t xml:space="preserve"> </w:t>
      </w:r>
      <w:proofErr w:type="spellStart"/>
      <w:r w:rsidR="002C43C9">
        <w:rPr>
          <w:rFonts w:ascii="Palatino Linotype" w:hAnsi="Palatino Linotype"/>
          <w:i/>
          <w:iCs/>
          <w:sz w:val="24"/>
          <w:szCs w:val="24"/>
        </w:rPr>
        <w:t>cupiens</w:t>
      </w:r>
      <w:proofErr w:type="spellEnd"/>
      <w:r w:rsidR="002C43C9">
        <w:rPr>
          <w:rFonts w:ascii="Palatino Linotype" w:hAnsi="Palatino Linotype"/>
          <w:i/>
          <w:iCs/>
          <w:sz w:val="24"/>
          <w:szCs w:val="24"/>
        </w:rPr>
        <w:t xml:space="preserve"> animus</w:t>
      </w:r>
      <w:r w:rsidR="009B7ABC">
        <w:rPr>
          <w:rFonts w:ascii="Palatino Linotype" w:hAnsi="Palatino Linotype"/>
          <w:sz w:val="24"/>
          <w:szCs w:val="24"/>
        </w:rPr>
        <w:t xml:space="preserve"> was satisfied</w:t>
      </w:r>
      <w:r w:rsidR="00C52720">
        <w:rPr>
          <w:rFonts w:ascii="Palatino Linotype" w:hAnsi="Palatino Linotype"/>
          <w:sz w:val="24"/>
          <w:szCs w:val="24"/>
        </w:rPr>
        <w:t xml:space="preserve"> (line 145)</w:t>
      </w:r>
      <w:r w:rsidR="00E925BB">
        <w:rPr>
          <w:rFonts w:ascii="Palatino Linotype" w:hAnsi="Palatino Linotype"/>
          <w:sz w:val="24"/>
          <w:szCs w:val="24"/>
        </w:rPr>
        <w:t>.</w:t>
      </w:r>
      <w:r w:rsidR="00E925BB">
        <w:rPr>
          <w:rStyle w:val="FootnoteReference"/>
          <w:rFonts w:ascii="Palatino Linotype" w:hAnsi="Palatino Linotype"/>
          <w:sz w:val="24"/>
          <w:szCs w:val="24"/>
        </w:rPr>
        <w:footnoteReference w:id="11"/>
      </w:r>
      <w:r w:rsidR="00945AB6">
        <w:rPr>
          <w:rFonts w:ascii="Palatino Linotype" w:hAnsi="Palatino Linotype"/>
          <w:sz w:val="24"/>
          <w:szCs w:val="24"/>
        </w:rPr>
        <w:t xml:space="preserve"> The fact that Theseus’s </w:t>
      </w:r>
      <w:proofErr w:type="spellStart"/>
      <w:r w:rsidR="00945AB6">
        <w:rPr>
          <w:rFonts w:ascii="Palatino Linotype" w:hAnsi="Palatino Linotype"/>
          <w:i/>
          <w:iCs/>
          <w:sz w:val="24"/>
          <w:szCs w:val="24"/>
        </w:rPr>
        <w:t>promissa</w:t>
      </w:r>
      <w:proofErr w:type="spellEnd"/>
      <w:r w:rsidR="00945AB6">
        <w:rPr>
          <w:rFonts w:ascii="Palatino Linotype" w:hAnsi="Palatino Linotype"/>
          <w:sz w:val="24"/>
          <w:szCs w:val="24"/>
        </w:rPr>
        <w:t xml:space="preserve"> have most certainly been </w:t>
      </w:r>
      <w:r w:rsidR="00945AB6">
        <w:rPr>
          <w:rFonts w:ascii="Palatino Linotype" w:hAnsi="Palatino Linotype"/>
          <w:sz w:val="24"/>
          <w:szCs w:val="24"/>
        </w:rPr>
        <w:lastRenderedPageBreak/>
        <w:t xml:space="preserve">broken, adds to this criticism of his </w:t>
      </w:r>
      <w:proofErr w:type="spellStart"/>
      <w:r w:rsidR="00945AB6">
        <w:rPr>
          <w:rFonts w:ascii="Palatino Linotype" w:hAnsi="Palatino Linotype"/>
          <w:i/>
          <w:iCs/>
          <w:sz w:val="24"/>
          <w:szCs w:val="24"/>
        </w:rPr>
        <w:t>virtus</w:t>
      </w:r>
      <w:proofErr w:type="spellEnd"/>
      <w:r w:rsidR="00945AB6">
        <w:rPr>
          <w:rFonts w:ascii="Palatino Linotype" w:hAnsi="Palatino Linotype"/>
          <w:sz w:val="24"/>
          <w:szCs w:val="24"/>
        </w:rPr>
        <w:t xml:space="preserve"> and </w:t>
      </w:r>
      <w:r w:rsidR="003F7A98">
        <w:rPr>
          <w:rFonts w:ascii="Palatino Linotype" w:hAnsi="Palatino Linotype"/>
          <w:sz w:val="24"/>
          <w:szCs w:val="24"/>
        </w:rPr>
        <w:t>certainly affects his sense of honour as a hero.</w:t>
      </w:r>
      <w:r w:rsidR="00D01446">
        <w:rPr>
          <w:rFonts w:ascii="Palatino Linotype" w:hAnsi="Palatino Linotype"/>
          <w:sz w:val="24"/>
          <w:szCs w:val="24"/>
        </w:rPr>
        <w:t xml:space="preserve"> </w:t>
      </w:r>
    </w:p>
    <w:p w14:paraId="603A8E0C" w14:textId="694EC0D7" w:rsidR="00BE236C" w:rsidRPr="00477123" w:rsidRDefault="00BE236C" w:rsidP="00AD1464">
      <w:pPr>
        <w:spacing w:after="0" w:line="480" w:lineRule="auto"/>
        <w:jc w:val="both"/>
        <w:rPr>
          <w:rFonts w:ascii="Palatino Linotype" w:hAnsi="Palatino Linotype"/>
          <w:sz w:val="24"/>
          <w:szCs w:val="24"/>
        </w:rPr>
      </w:pPr>
      <w:r>
        <w:rPr>
          <w:rFonts w:ascii="Palatino Linotype" w:hAnsi="Palatino Linotype"/>
          <w:sz w:val="24"/>
          <w:szCs w:val="24"/>
        </w:rPr>
        <w:tab/>
      </w:r>
      <w:r w:rsidR="000509F1">
        <w:rPr>
          <w:rFonts w:ascii="Palatino Linotype" w:hAnsi="Palatino Linotype"/>
          <w:sz w:val="24"/>
          <w:szCs w:val="24"/>
        </w:rPr>
        <w:t>The use of the imperfect</w:t>
      </w:r>
      <w:r w:rsidR="00061A77">
        <w:rPr>
          <w:rFonts w:ascii="Palatino Linotype" w:hAnsi="Palatino Linotype"/>
          <w:sz w:val="24"/>
          <w:szCs w:val="24"/>
        </w:rPr>
        <w:t xml:space="preserve"> (</w:t>
      </w:r>
      <w:proofErr w:type="spellStart"/>
      <w:r w:rsidR="00957872">
        <w:rPr>
          <w:rFonts w:ascii="Palatino Linotype" w:hAnsi="Palatino Linotype"/>
          <w:i/>
          <w:iCs/>
          <w:sz w:val="24"/>
          <w:szCs w:val="24"/>
        </w:rPr>
        <w:t>iubebas</w:t>
      </w:r>
      <w:proofErr w:type="spellEnd"/>
      <w:r w:rsidR="00957872">
        <w:rPr>
          <w:rFonts w:ascii="Palatino Linotype" w:hAnsi="Palatino Linotype"/>
          <w:sz w:val="24"/>
          <w:szCs w:val="24"/>
        </w:rPr>
        <w:t>)</w:t>
      </w:r>
      <w:r w:rsidR="000509F1">
        <w:rPr>
          <w:rFonts w:ascii="Palatino Linotype" w:hAnsi="Palatino Linotype"/>
          <w:sz w:val="24"/>
          <w:szCs w:val="24"/>
        </w:rPr>
        <w:t xml:space="preserve"> in line 40, in direct contrast to </w:t>
      </w:r>
      <w:proofErr w:type="spellStart"/>
      <w:r w:rsidR="00061A77">
        <w:rPr>
          <w:rFonts w:ascii="Palatino Linotype" w:hAnsi="Palatino Linotype"/>
          <w:i/>
          <w:iCs/>
          <w:sz w:val="24"/>
          <w:szCs w:val="24"/>
        </w:rPr>
        <w:t>dedisti</w:t>
      </w:r>
      <w:proofErr w:type="spellEnd"/>
      <w:r w:rsidR="00957872">
        <w:rPr>
          <w:rFonts w:ascii="Palatino Linotype" w:hAnsi="Palatino Linotype"/>
          <w:sz w:val="24"/>
          <w:szCs w:val="24"/>
        </w:rPr>
        <w:t xml:space="preserve"> denotes a continuous action in the past with Theseus encouraging Ariadne </w:t>
      </w:r>
      <w:r w:rsidR="00FE5A53">
        <w:rPr>
          <w:rFonts w:ascii="Palatino Linotype" w:hAnsi="Palatino Linotype"/>
          <w:sz w:val="24"/>
          <w:szCs w:val="24"/>
        </w:rPr>
        <w:t>to hope for marriage, along with his smoothly delivered promises</w:t>
      </w:r>
      <w:r w:rsidR="006B7B7F">
        <w:rPr>
          <w:rFonts w:ascii="Palatino Linotype" w:hAnsi="Palatino Linotype"/>
          <w:sz w:val="24"/>
          <w:szCs w:val="24"/>
        </w:rPr>
        <w:t>.</w:t>
      </w:r>
      <w:r w:rsidR="008F702D">
        <w:rPr>
          <w:rStyle w:val="FootnoteReference"/>
          <w:rFonts w:ascii="Palatino Linotype" w:hAnsi="Palatino Linotype"/>
          <w:sz w:val="24"/>
          <w:szCs w:val="24"/>
        </w:rPr>
        <w:footnoteReference w:id="12"/>
      </w:r>
      <w:r w:rsidR="006B7B7F">
        <w:rPr>
          <w:rFonts w:ascii="Palatino Linotype" w:hAnsi="Palatino Linotype"/>
          <w:sz w:val="24"/>
          <w:szCs w:val="24"/>
        </w:rPr>
        <w:t xml:space="preserve"> </w:t>
      </w:r>
      <w:r w:rsidR="00191D48">
        <w:rPr>
          <w:rFonts w:ascii="Palatino Linotype" w:hAnsi="Palatino Linotype"/>
          <w:sz w:val="24"/>
          <w:szCs w:val="24"/>
        </w:rPr>
        <w:t xml:space="preserve">The repetition of </w:t>
      </w:r>
      <w:proofErr w:type="spellStart"/>
      <w:r w:rsidR="00191D48">
        <w:rPr>
          <w:rFonts w:ascii="Palatino Linotype" w:hAnsi="Palatino Linotype"/>
          <w:i/>
          <w:iCs/>
          <w:sz w:val="24"/>
          <w:szCs w:val="24"/>
        </w:rPr>
        <w:t>sed</w:t>
      </w:r>
      <w:proofErr w:type="spellEnd"/>
      <w:r w:rsidR="00191D48">
        <w:rPr>
          <w:rFonts w:ascii="Palatino Linotype" w:hAnsi="Palatino Linotype"/>
          <w:sz w:val="24"/>
          <w:szCs w:val="24"/>
        </w:rPr>
        <w:t xml:space="preserve"> in the following line, </w:t>
      </w:r>
      <w:r w:rsidR="000013C6">
        <w:rPr>
          <w:rFonts w:ascii="Palatino Linotype" w:hAnsi="Palatino Linotype"/>
          <w:sz w:val="24"/>
          <w:szCs w:val="24"/>
        </w:rPr>
        <w:t xml:space="preserve">contrasts directly with </w:t>
      </w:r>
      <w:proofErr w:type="spellStart"/>
      <w:r w:rsidR="000013C6">
        <w:rPr>
          <w:rFonts w:ascii="Palatino Linotype" w:hAnsi="Palatino Linotype"/>
          <w:i/>
          <w:iCs/>
          <w:sz w:val="24"/>
          <w:szCs w:val="24"/>
        </w:rPr>
        <w:t>miserae</w:t>
      </w:r>
      <w:proofErr w:type="spellEnd"/>
      <w:r w:rsidR="000013C6">
        <w:rPr>
          <w:rFonts w:ascii="Palatino Linotype" w:hAnsi="Palatino Linotype"/>
          <w:sz w:val="24"/>
          <w:szCs w:val="24"/>
        </w:rPr>
        <w:t xml:space="preserve"> in the line above, to show that Ariadne has not seen these hopes realised as promised, and the reuse of </w:t>
      </w:r>
      <w:proofErr w:type="spellStart"/>
      <w:r w:rsidR="000013C6">
        <w:rPr>
          <w:rFonts w:ascii="Palatino Linotype" w:hAnsi="Palatino Linotype"/>
          <w:i/>
          <w:iCs/>
          <w:sz w:val="24"/>
          <w:szCs w:val="24"/>
        </w:rPr>
        <w:t>sed</w:t>
      </w:r>
      <w:proofErr w:type="spellEnd"/>
      <w:r w:rsidR="000013C6">
        <w:rPr>
          <w:rFonts w:ascii="Palatino Linotype" w:hAnsi="Palatino Linotype"/>
          <w:sz w:val="24"/>
          <w:szCs w:val="24"/>
        </w:rPr>
        <w:t xml:space="preserve"> reinforces this message of fantasy versus reality further. </w:t>
      </w:r>
      <w:r w:rsidR="00D633ED">
        <w:rPr>
          <w:rFonts w:ascii="Palatino Linotype" w:hAnsi="Palatino Linotype"/>
          <w:sz w:val="24"/>
          <w:szCs w:val="24"/>
        </w:rPr>
        <w:t xml:space="preserve">Line 42 emphasises further that the promises of Theseus and the hopes of Ariadne were all </w:t>
      </w:r>
      <w:proofErr w:type="spellStart"/>
      <w:r w:rsidR="000F3FDA">
        <w:rPr>
          <w:rFonts w:ascii="Palatino Linotype" w:hAnsi="Palatino Linotype"/>
          <w:i/>
          <w:iCs/>
          <w:sz w:val="24"/>
          <w:szCs w:val="24"/>
        </w:rPr>
        <w:t>irrita</w:t>
      </w:r>
      <w:proofErr w:type="spellEnd"/>
      <w:r w:rsidR="000F3FDA">
        <w:rPr>
          <w:rFonts w:ascii="Palatino Linotype" w:hAnsi="Palatino Linotype"/>
          <w:sz w:val="24"/>
          <w:szCs w:val="24"/>
        </w:rPr>
        <w:t>, and</w:t>
      </w:r>
      <w:r w:rsidR="004207E5">
        <w:rPr>
          <w:rFonts w:ascii="Palatino Linotype" w:hAnsi="Palatino Linotype"/>
          <w:sz w:val="24"/>
          <w:szCs w:val="24"/>
        </w:rPr>
        <w:t xml:space="preserve"> subsequently</w:t>
      </w:r>
      <w:r w:rsidR="000F3FDA">
        <w:rPr>
          <w:rFonts w:ascii="Palatino Linotype" w:hAnsi="Palatino Linotype"/>
          <w:sz w:val="24"/>
          <w:szCs w:val="24"/>
        </w:rPr>
        <w:t xml:space="preserve"> carried off by the </w:t>
      </w:r>
      <w:r w:rsidR="00FD0603">
        <w:rPr>
          <w:rFonts w:ascii="Palatino Linotype" w:hAnsi="Palatino Linotype"/>
          <w:sz w:val="24"/>
          <w:szCs w:val="24"/>
        </w:rPr>
        <w:t>airy breezes (</w:t>
      </w:r>
      <w:proofErr w:type="spellStart"/>
      <w:r w:rsidR="00FD0603">
        <w:rPr>
          <w:rFonts w:ascii="Palatino Linotype" w:hAnsi="Palatino Linotype"/>
          <w:i/>
          <w:iCs/>
          <w:sz w:val="24"/>
          <w:szCs w:val="24"/>
        </w:rPr>
        <w:t>aerii</w:t>
      </w:r>
      <w:proofErr w:type="spellEnd"/>
      <w:r w:rsidR="00FD0603">
        <w:rPr>
          <w:rFonts w:ascii="Palatino Linotype" w:hAnsi="Palatino Linotype"/>
          <w:i/>
          <w:iCs/>
          <w:sz w:val="24"/>
          <w:szCs w:val="24"/>
        </w:rPr>
        <w:t xml:space="preserve"> </w:t>
      </w:r>
      <w:proofErr w:type="spellStart"/>
      <w:r w:rsidR="00FD0603">
        <w:rPr>
          <w:rFonts w:ascii="Palatino Linotype" w:hAnsi="Palatino Linotype"/>
          <w:i/>
          <w:iCs/>
          <w:sz w:val="24"/>
          <w:szCs w:val="24"/>
        </w:rPr>
        <w:t>uenti</w:t>
      </w:r>
      <w:proofErr w:type="spellEnd"/>
      <w:r w:rsidR="00FD0603">
        <w:rPr>
          <w:rFonts w:ascii="Palatino Linotype" w:hAnsi="Palatino Linotype"/>
          <w:sz w:val="24"/>
          <w:szCs w:val="24"/>
        </w:rPr>
        <w:t xml:space="preserve">), just like the words of her speech at present. </w:t>
      </w:r>
      <w:r w:rsidR="0046442A">
        <w:rPr>
          <w:rFonts w:ascii="Palatino Linotype" w:hAnsi="Palatino Linotype"/>
          <w:sz w:val="24"/>
          <w:szCs w:val="24"/>
        </w:rPr>
        <w:t>There are also echoes of Catullus himself in this line, as Garrison observes ‘Ariadne is a transexual projection of Catullus, tags from earlier lyrics support this reading, once again illustrating the use of myth as a vehicle for present day experience.’</w:t>
      </w:r>
      <w:r w:rsidR="0046442A">
        <w:rPr>
          <w:rStyle w:val="FootnoteReference"/>
          <w:rFonts w:ascii="Palatino Linotype" w:hAnsi="Palatino Linotype"/>
          <w:sz w:val="24"/>
          <w:szCs w:val="24"/>
        </w:rPr>
        <w:footnoteReference w:id="13"/>
      </w:r>
      <w:r w:rsidR="000C2900">
        <w:rPr>
          <w:rFonts w:ascii="Palatino Linotype" w:hAnsi="Palatino Linotype"/>
          <w:sz w:val="24"/>
          <w:szCs w:val="24"/>
        </w:rPr>
        <w:t xml:space="preserve"> The voice of the poet echoes throughout Ariadne’s soliloquy</w:t>
      </w:r>
      <w:r w:rsidR="00CF0AEF">
        <w:rPr>
          <w:rFonts w:ascii="Palatino Linotype" w:hAnsi="Palatino Linotype"/>
          <w:sz w:val="24"/>
          <w:szCs w:val="24"/>
        </w:rPr>
        <w:t xml:space="preserve">. The loss of Ariadne’s words to the breezes </w:t>
      </w:r>
      <w:r w:rsidR="00477123">
        <w:rPr>
          <w:rFonts w:ascii="Palatino Linotype" w:hAnsi="Palatino Linotype"/>
          <w:sz w:val="24"/>
          <w:szCs w:val="24"/>
        </w:rPr>
        <w:t xml:space="preserve">reminds the reader of her sorrow, as she believes that these heartfelt words are heard by no one, although the gods and the reader are </w:t>
      </w:r>
      <w:r w:rsidR="0022753D">
        <w:rPr>
          <w:rFonts w:ascii="Palatino Linotype" w:hAnsi="Palatino Linotype"/>
          <w:sz w:val="24"/>
          <w:szCs w:val="24"/>
        </w:rPr>
        <w:t>her unseen supporters.</w:t>
      </w:r>
    </w:p>
    <w:p w14:paraId="7DCD7CCA" w14:textId="6B058F09" w:rsidR="00995905" w:rsidRDefault="0005744F" w:rsidP="00AD1464">
      <w:pPr>
        <w:spacing w:after="0" w:line="480" w:lineRule="auto"/>
        <w:jc w:val="both"/>
        <w:rPr>
          <w:rFonts w:ascii="Palatino Linotype" w:hAnsi="Palatino Linotype"/>
          <w:sz w:val="24"/>
          <w:szCs w:val="24"/>
        </w:rPr>
      </w:pPr>
      <w:r>
        <w:rPr>
          <w:rFonts w:ascii="Palatino Linotype" w:hAnsi="Palatino Linotype"/>
          <w:sz w:val="24"/>
          <w:szCs w:val="24"/>
        </w:rPr>
        <w:tab/>
        <w:t xml:space="preserve">Perhaps understandably, </w:t>
      </w:r>
      <w:r w:rsidR="00BC0A2D">
        <w:rPr>
          <w:rFonts w:ascii="Palatino Linotype" w:hAnsi="Palatino Linotype"/>
          <w:sz w:val="24"/>
          <w:szCs w:val="24"/>
        </w:rPr>
        <w:t xml:space="preserve">the next few lines </w:t>
      </w:r>
      <w:r w:rsidR="000E613E">
        <w:rPr>
          <w:rFonts w:ascii="Palatino Linotype" w:hAnsi="Palatino Linotype"/>
          <w:sz w:val="24"/>
          <w:szCs w:val="24"/>
        </w:rPr>
        <w:t xml:space="preserve">(lines 143-148) </w:t>
      </w:r>
      <w:r w:rsidR="00BC0A2D">
        <w:rPr>
          <w:rFonts w:ascii="Palatino Linotype" w:hAnsi="Palatino Linotype"/>
          <w:sz w:val="24"/>
          <w:szCs w:val="24"/>
        </w:rPr>
        <w:t xml:space="preserve">instead focus on </w:t>
      </w:r>
      <w:r w:rsidR="0046442A">
        <w:rPr>
          <w:rFonts w:ascii="Palatino Linotype" w:hAnsi="Palatino Linotype"/>
          <w:sz w:val="24"/>
          <w:szCs w:val="24"/>
        </w:rPr>
        <w:t>the battle of the sexes and lament the lot o</w:t>
      </w:r>
      <w:r w:rsidR="00433C35">
        <w:rPr>
          <w:rFonts w:ascii="Palatino Linotype" w:hAnsi="Palatino Linotype"/>
          <w:sz w:val="24"/>
          <w:szCs w:val="24"/>
        </w:rPr>
        <w:t>f women, who are</w:t>
      </w:r>
      <w:r w:rsidR="000E613E">
        <w:rPr>
          <w:rFonts w:ascii="Palatino Linotype" w:hAnsi="Palatino Linotype"/>
          <w:sz w:val="24"/>
          <w:szCs w:val="24"/>
        </w:rPr>
        <w:t xml:space="preserve"> ill-treated</w:t>
      </w:r>
      <w:r w:rsidR="00433C35">
        <w:rPr>
          <w:rFonts w:ascii="Palatino Linotype" w:hAnsi="Palatino Linotype"/>
          <w:sz w:val="24"/>
          <w:szCs w:val="24"/>
        </w:rPr>
        <w:t xml:space="preserve"> b</w:t>
      </w:r>
      <w:r w:rsidR="004413D1">
        <w:rPr>
          <w:rFonts w:ascii="Palatino Linotype" w:hAnsi="Palatino Linotype"/>
          <w:sz w:val="24"/>
          <w:szCs w:val="24"/>
        </w:rPr>
        <w:t xml:space="preserve">y men who </w:t>
      </w:r>
      <w:r w:rsidR="004413D1">
        <w:rPr>
          <w:rFonts w:ascii="Palatino Linotype" w:hAnsi="Palatino Linotype"/>
          <w:sz w:val="24"/>
          <w:szCs w:val="24"/>
        </w:rPr>
        <w:lastRenderedPageBreak/>
        <w:t xml:space="preserve">have no fear of oaths, nor breaking promises it seems, in their </w:t>
      </w:r>
      <w:r w:rsidR="000D4D65">
        <w:rPr>
          <w:rFonts w:ascii="Palatino Linotype" w:hAnsi="Palatino Linotype"/>
          <w:sz w:val="24"/>
          <w:szCs w:val="24"/>
        </w:rPr>
        <w:t xml:space="preserve">thirst to satisfy their </w:t>
      </w:r>
      <w:r w:rsidR="004413D1">
        <w:rPr>
          <w:rFonts w:ascii="Palatino Linotype" w:hAnsi="Palatino Linotype"/>
          <w:sz w:val="24"/>
          <w:szCs w:val="24"/>
        </w:rPr>
        <w:t>lust</w:t>
      </w:r>
      <w:r w:rsidR="000D4D65">
        <w:rPr>
          <w:rFonts w:ascii="Palatino Linotype" w:hAnsi="Palatino Linotype"/>
          <w:sz w:val="24"/>
          <w:szCs w:val="24"/>
        </w:rPr>
        <w:t>.</w:t>
      </w:r>
      <w:r w:rsidR="006910BD">
        <w:rPr>
          <w:rFonts w:ascii="Palatino Linotype" w:hAnsi="Palatino Linotype"/>
          <w:sz w:val="24"/>
          <w:szCs w:val="24"/>
        </w:rPr>
        <w:t xml:space="preserve"> The </w:t>
      </w:r>
      <w:r w:rsidR="00CD30D6">
        <w:rPr>
          <w:rFonts w:ascii="Palatino Linotype" w:hAnsi="Palatino Linotype"/>
          <w:sz w:val="24"/>
          <w:szCs w:val="24"/>
        </w:rPr>
        <w:t>positioning</w:t>
      </w:r>
      <w:r w:rsidR="006910BD">
        <w:rPr>
          <w:rFonts w:ascii="Palatino Linotype" w:hAnsi="Palatino Linotype"/>
          <w:sz w:val="24"/>
          <w:szCs w:val="24"/>
        </w:rPr>
        <w:t xml:space="preserve"> of </w:t>
      </w:r>
      <w:proofErr w:type="spellStart"/>
      <w:r w:rsidR="007F0D93" w:rsidRPr="007F0D93">
        <w:rPr>
          <w:rFonts w:ascii="Palatino Linotype" w:hAnsi="Palatino Linotype"/>
          <w:i/>
          <w:iCs/>
          <w:sz w:val="24"/>
          <w:szCs w:val="24"/>
        </w:rPr>
        <w:t>nulla</w:t>
      </w:r>
      <w:proofErr w:type="spellEnd"/>
      <w:r w:rsidR="007F0D93">
        <w:rPr>
          <w:rFonts w:ascii="Palatino Linotype" w:hAnsi="Palatino Linotype"/>
          <w:sz w:val="24"/>
          <w:szCs w:val="24"/>
        </w:rPr>
        <w:t xml:space="preserve"> </w:t>
      </w:r>
      <w:r w:rsidR="00CD30D6">
        <w:rPr>
          <w:rFonts w:ascii="Palatino Linotype" w:hAnsi="Palatino Linotype"/>
          <w:sz w:val="24"/>
          <w:szCs w:val="24"/>
        </w:rPr>
        <w:t xml:space="preserve">next to </w:t>
      </w:r>
      <w:proofErr w:type="spellStart"/>
      <w:r w:rsidR="006910BD">
        <w:rPr>
          <w:rFonts w:ascii="Palatino Linotype" w:hAnsi="Palatino Linotype"/>
          <w:i/>
          <w:iCs/>
          <w:sz w:val="24"/>
          <w:szCs w:val="24"/>
        </w:rPr>
        <w:t>viro</w:t>
      </w:r>
      <w:proofErr w:type="spellEnd"/>
      <w:r w:rsidR="006910BD">
        <w:rPr>
          <w:rFonts w:ascii="Palatino Linotype" w:hAnsi="Palatino Linotype"/>
          <w:i/>
          <w:iCs/>
          <w:sz w:val="24"/>
          <w:szCs w:val="24"/>
        </w:rPr>
        <w:t xml:space="preserve"> </w:t>
      </w:r>
      <w:r w:rsidR="006910BD">
        <w:rPr>
          <w:rFonts w:ascii="Palatino Linotype" w:hAnsi="Palatino Linotype"/>
          <w:sz w:val="24"/>
          <w:szCs w:val="24"/>
        </w:rPr>
        <w:t xml:space="preserve">and </w:t>
      </w:r>
      <w:proofErr w:type="spellStart"/>
      <w:r w:rsidR="006910BD">
        <w:rPr>
          <w:rFonts w:ascii="Palatino Linotype" w:hAnsi="Palatino Linotype"/>
          <w:i/>
          <w:iCs/>
          <w:sz w:val="24"/>
          <w:szCs w:val="24"/>
        </w:rPr>
        <w:t>viri</w:t>
      </w:r>
      <w:proofErr w:type="spellEnd"/>
      <w:r w:rsidR="006910BD">
        <w:rPr>
          <w:rFonts w:ascii="Palatino Linotype" w:hAnsi="Palatino Linotype"/>
          <w:sz w:val="24"/>
          <w:szCs w:val="24"/>
        </w:rPr>
        <w:t xml:space="preserve"> </w:t>
      </w:r>
      <w:r w:rsidR="00CD30D6">
        <w:rPr>
          <w:rFonts w:ascii="Palatino Linotype" w:hAnsi="Palatino Linotype"/>
          <w:sz w:val="24"/>
          <w:szCs w:val="24"/>
        </w:rPr>
        <w:t>further emphasise</w:t>
      </w:r>
      <w:r w:rsidR="00DD2387">
        <w:rPr>
          <w:rFonts w:ascii="Palatino Linotype" w:hAnsi="Palatino Linotype"/>
          <w:sz w:val="24"/>
          <w:szCs w:val="24"/>
        </w:rPr>
        <w:t>s</w:t>
      </w:r>
      <w:r w:rsidR="00617BCD">
        <w:rPr>
          <w:rFonts w:ascii="Palatino Linotype" w:hAnsi="Palatino Linotype"/>
          <w:sz w:val="24"/>
          <w:szCs w:val="24"/>
        </w:rPr>
        <w:t xml:space="preserve"> her issues with men</w:t>
      </w:r>
      <w:r w:rsidR="000143F7">
        <w:rPr>
          <w:rFonts w:ascii="Palatino Linotype" w:hAnsi="Palatino Linotype"/>
          <w:sz w:val="24"/>
          <w:szCs w:val="24"/>
        </w:rPr>
        <w:t xml:space="preserve"> and the choice of </w:t>
      </w:r>
      <w:proofErr w:type="spellStart"/>
      <w:r w:rsidR="000143F7">
        <w:rPr>
          <w:rFonts w:ascii="Palatino Linotype" w:hAnsi="Palatino Linotype"/>
          <w:i/>
          <w:iCs/>
          <w:sz w:val="24"/>
          <w:szCs w:val="24"/>
        </w:rPr>
        <w:t>fideles</w:t>
      </w:r>
      <w:proofErr w:type="spellEnd"/>
      <w:r w:rsidR="000143F7">
        <w:rPr>
          <w:rFonts w:ascii="Palatino Linotype" w:hAnsi="Palatino Linotype"/>
          <w:sz w:val="24"/>
          <w:szCs w:val="24"/>
        </w:rPr>
        <w:t xml:space="preserve"> demonstrates how little Ariadne now </w:t>
      </w:r>
      <w:r w:rsidR="008A24A6">
        <w:rPr>
          <w:rFonts w:ascii="Palatino Linotype" w:hAnsi="Palatino Linotype"/>
          <w:sz w:val="24"/>
          <w:szCs w:val="24"/>
        </w:rPr>
        <w:t>considers them to be reliable in any way.</w:t>
      </w:r>
      <w:r w:rsidR="006E494F">
        <w:rPr>
          <w:rFonts w:ascii="Palatino Linotype" w:hAnsi="Palatino Linotype"/>
          <w:sz w:val="24"/>
          <w:szCs w:val="24"/>
        </w:rPr>
        <w:t xml:space="preserve"> This is underscored further in lines 146 and 148, </w:t>
      </w:r>
      <w:r w:rsidR="00D1059A">
        <w:rPr>
          <w:rFonts w:ascii="Palatino Linotype" w:hAnsi="Palatino Linotype"/>
          <w:sz w:val="24"/>
          <w:szCs w:val="24"/>
        </w:rPr>
        <w:t xml:space="preserve">where </w:t>
      </w:r>
      <w:r w:rsidR="00D813D0">
        <w:rPr>
          <w:rFonts w:ascii="Palatino Linotype" w:hAnsi="Palatino Linotype"/>
          <w:sz w:val="24"/>
          <w:szCs w:val="24"/>
        </w:rPr>
        <w:t xml:space="preserve">the </w:t>
      </w:r>
      <w:r w:rsidR="005F793C">
        <w:rPr>
          <w:rFonts w:ascii="Palatino Linotype" w:hAnsi="Palatino Linotype"/>
          <w:sz w:val="24"/>
          <w:szCs w:val="24"/>
        </w:rPr>
        <w:t xml:space="preserve">complete </w:t>
      </w:r>
      <w:r w:rsidR="00D813D0">
        <w:rPr>
          <w:rFonts w:ascii="Palatino Linotype" w:hAnsi="Palatino Linotype"/>
          <w:sz w:val="24"/>
          <w:szCs w:val="24"/>
        </w:rPr>
        <w:t xml:space="preserve">lack of fear and care </w:t>
      </w:r>
      <w:r w:rsidR="00AF79AB">
        <w:rPr>
          <w:rFonts w:ascii="Palatino Linotype" w:hAnsi="Palatino Linotype"/>
          <w:sz w:val="24"/>
          <w:szCs w:val="24"/>
        </w:rPr>
        <w:t>by</w:t>
      </w:r>
      <w:r w:rsidR="00D813D0">
        <w:rPr>
          <w:rFonts w:ascii="Palatino Linotype" w:hAnsi="Palatino Linotype"/>
          <w:sz w:val="24"/>
          <w:szCs w:val="24"/>
        </w:rPr>
        <w:t xml:space="preserve"> men is</w:t>
      </w:r>
      <w:r w:rsidR="00001778">
        <w:rPr>
          <w:rFonts w:ascii="Palatino Linotype" w:hAnsi="Palatino Linotype"/>
          <w:sz w:val="24"/>
          <w:szCs w:val="24"/>
        </w:rPr>
        <w:t xml:space="preserve"> </w:t>
      </w:r>
      <w:r w:rsidR="00250020">
        <w:rPr>
          <w:rFonts w:ascii="Palatino Linotype" w:hAnsi="Palatino Linotype"/>
          <w:sz w:val="24"/>
          <w:szCs w:val="24"/>
        </w:rPr>
        <w:t xml:space="preserve">enforced: </w:t>
      </w:r>
      <w:r w:rsidR="00250020">
        <w:rPr>
          <w:rFonts w:ascii="Palatino Linotype" w:hAnsi="Palatino Linotype"/>
          <w:i/>
          <w:iCs/>
          <w:sz w:val="24"/>
          <w:szCs w:val="24"/>
        </w:rPr>
        <w:t xml:space="preserve">nil </w:t>
      </w:r>
      <w:proofErr w:type="spellStart"/>
      <w:r w:rsidR="001B4C58">
        <w:rPr>
          <w:rFonts w:ascii="Palatino Linotype" w:hAnsi="Palatino Linotype"/>
          <w:i/>
          <w:iCs/>
          <w:sz w:val="24"/>
          <w:szCs w:val="24"/>
        </w:rPr>
        <w:t>metuunt</w:t>
      </w:r>
      <w:proofErr w:type="spellEnd"/>
      <w:r w:rsidR="001B4C58">
        <w:rPr>
          <w:rFonts w:ascii="Palatino Linotype" w:hAnsi="Palatino Linotype"/>
          <w:i/>
          <w:iCs/>
          <w:sz w:val="24"/>
          <w:szCs w:val="24"/>
        </w:rPr>
        <w:t xml:space="preserve">… nihil </w:t>
      </w:r>
      <w:proofErr w:type="spellStart"/>
      <w:r w:rsidR="001B4C58">
        <w:rPr>
          <w:rFonts w:ascii="Palatino Linotype" w:hAnsi="Palatino Linotype"/>
          <w:i/>
          <w:iCs/>
          <w:sz w:val="24"/>
          <w:szCs w:val="24"/>
        </w:rPr>
        <w:t>promittere</w:t>
      </w:r>
      <w:proofErr w:type="spellEnd"/>
      <w:r w:rsidR="009049F5">
        <w:rPr>
          <w:rFonts w:ascii="Palatino Linotype" w:hAnsi="Palatino Linotype"/>
          <w:i/>
          <w:iCs/>
          <w:sz w:val="24"/>
          <w:szCs w:val="24"/>
        </w:rPr>
        <w:t xml:space="preserve"> </w:t>
      </w:r>
      <w:proofErr w:type="spellStart"/>
      <w:r w:rsidR="009049F5">
        <w:rPr>
          <w:rFonts w:ascii="Palatino Linotype" w:hAnsi="Palatino Linotype"/>
          <w:i/>
          <w:iCs/>
          <w:sz w:val="24"/>
          <w:szCs w:val="24"/>
        </w:rPr>
        <w:t>parcunt</w:t>
      </w:r>
      <w:proofErr w:type="spellEnd"/>
      <w:r w:rsidR="001B4C58">
        <w:rPr>
          <w:rFonts w:ascii="Palatino Linotype" w:hAnsi="Palatino Linotype"/>
          <w:i/>
          <w:iCs/>
          <w:sz w:val="24"/>
          <w:szCs w:val="24"/>
        </w:rPr>
        <w:t xml:space="preserve"> </w:t>
      </w:r>
      <w:r w:rsidR="001B4C58">
        <w:rPr>
          <w:rFonts w:ascii="Palatino Linotype" w:hAnsi="Palatino Linotype"/>
          <w:sz w:val="24"/>
          <w:szCs w:val="24"/>
        </w:rPr>
        <w:t xml:space="preserve">(line 146) and </w:t>
      </w:r>
      <w:r w:rsidR="001B4C58">
        <w:rPr>
          <w:rFonts w:ascii="Palatino Linotype" w:hAnsi="Palatino Linotype"/>
          <w:i/>
          <w:iCs/>
          <w:sz w:val="24"/>
          <w:szCs w:val="24"/>
        </w:rPr>
        <w:t xml:space="preserve">nihil </w:t>
      </w:r>
      <w:proofErr w:type="spellStart"/>
      <w:r w:rsidR="001B4C58">
        <w:rPr>
          <w:rFonts w:ascii="Palatino Linotype" w:hAnsi="Palatino Linotype"/>
          <w:i/>
          <w:iCs/>
          <w:sz w:val="24"/>
          <w:szCs w:val="24"/>
        </w:rPr>
        <w:t>metuere</w:t>
      </w:r>
      <w:proofErr w:type="spellEnd"/>
      <w:r w:rsidR="001B4C58">
        <w:rPr>
          <w:rFonts w:ascii="Palatino Linotype" w:hAnsi="Palatino Linotype"/>
          <w:i/>
          <w:iCs/>
          <w:sz w:val="24"/>
          <w:szCs w:val="24"/>
        </w:rPr>
        <w:t>, nihil</w:t>
      </w:r>
      <w:r w:rsidR="007D4895">
        <w:rPr>
          <w:rFonts w:ascii="Palatino Linotype" w:hAnsi="Palatino Linotype"/>
          <w:i/>
          <w:iCs/>
          <w:sz w:val="24"/>
          <w:szCs w:val="24"/>
        </w:rPr>
        <w:t xml:space="preserve">… </w:t>
      </w:r>
      <w:proofErr w:type="spellStart"/>
      <w:r w:rsidR="007D4895">
        <w:rPr>
          <w:rFonts w:ascii="Palatino Linotype" w:hAnsi="Palatino Linotype"/>
          <w:i/>
          <w:iCs/>
          <w:sz w:val="24"/>
          <w:szCs w:val="24"/>
        </w:rPr>
        <w:t>curant</w:t>
      </w:r>
      <w:proofErr w:type="spellEnd"/>
      <w:r w:rsidR="007D4895">
        <w:rPr>
          <w:rFonts w:ascii="Palatino Linotype" w:hAnsi="Palatino Linotype"/>
          <w:sz w:val="24"/>
          <w:szCs w:val="24"/>
        </w:rPr>
        <w:t>.</w:t>
      </w:r>
      <w:r w:rsidR="00C02F4A">
        <w:rPr>
          <w:rFonts w:ascii="Palatino Linotype" w:hAnsi="Palatino Linotype"/>
          <w:sz w:val="24"/>
          <w:szCs w:val="24"/>
        </w:rPr>
        <w:t xml:space="preserve"> Ariadne has </w:t>
      </w:r>
      <w:r w:rsidR="00212A9A">
        <w:rPr>
          <w:rFonts w:ascii="Palatino Linotype" w:hAnsi="Palatino Linotype"/>
          <w:sz w:val="24"/>
          <w:szCs w:val="24"/>
        </w:rPr>
        <w:t>learned from</w:t>
      </w:r>
      <w:r w:rsidR="00C02F4A">
        <w:rPr>
          <w:rFonts w:ascii="Palatino Linotype" w:hAnsi="Palatino Linotype"/>
          <w:sz w:val="24"/>
          <w:szCs w:val="24"/>
        </w:rPr>
        <w:t xml:space="preserve"> the actions of Theseus and </w:t>
      </w:r>
      <w:r w:rsidR="00212A9A">
        <w:rPr>
          <w:rFonts w:ascii="Palatino Linotype" w:hAnsi="Palatino Linotype"/>
          <w:sz w:val="24"/>
          <w:szCs w:val="24"/>
        </w:rPr>
        <w:t>allowed</w:t>
      </w:r>
      <w:r w:rsidR="003C5FE6">
        <w:rPr>
          <w:rFonts w:ascii="Palatino Linotype" w:hAnsi="Palatino Linotype"/>
          <w:sz w:val="24"/>
          <w:szCs w:val="24"/>
        </w:rPr>
        <w:t xml:space="preserve"> this experience to </w:t>
      </w:r>
      <w:r w:rsidR="00212A9A">
        <w:rPr>
          <w:rFonts w:ascii="Palatino Linotype" w:hAnsi="Palatino Linotype"/>
          <w:sz w:val="24"/>
          <w:szCs w:val="24"/>
        </w:rPr>
        <w:t xml:space="preserve">alter </w:t>
      </w:r>
      <w:r w:rsidR="003C5FE6">
        <w:rPr>
          <w:rFonts w:ascii="Palatino Linotype" w:hAnsi="Palatino Linotype"/>
          <w:sz w:val="24"/>
          <w:szCs w:val="24"/>
        </w:rPr>
        <w:t>her perception of all men.</w:t>
      </w:r>
    </w:p>
    <w:p w14:paraId="74776FA3" w14:textId="61E6E183" w:rsidR="00BF69A9" w:rsidRDefault="00AE3E16" w:rsidP="00AD1464">
      <w:pPr>
        <w:spacing w:after="0" w:line="480" w:lineRule="auto"/>
        <w:jc w:val="both"/>
        <w:rPr>
          <w:rFonts w:ascii="Palatino Linotype" w:hAnsi="Palatino Linotype"/>
          <w:sz w:val="24"/>
          <w:szCs w:val="24"/>
        </w:rPr>
      </w:pPr>
      <w:r>
        <w:rPr>
          <w:rFonts w:ascii="Palatino Linotype" w:hAnsi="Palatino Linotype"/>
          <w:sz w:val="24"/>
          <w:szCs w:val="24"/>
        </w:rPr>
        <w:t xml:space="preserve">The shift in focus </w:t>
      </w:r>
      <w:r w:rsidR="005924EF">
        <w:rPr>
          <w:rFonts w:ascii="Palatino Linotype" w:hAnsi="Palatino Linotype"/>
          <w:sz w:val="24"/>
          <w:szCs w:val="24"/>
        </w:rPr>
        <w:t>of</w:t>
      </w:r>
      <w:r>
        <w:rPr>
          <w:rFonts w:ascii="Palatino Linotype" w:hAnsi="Palatino Linotype"/>
          <w:sz w:val="24"/>
          <w:szCs w:val="24"/>
        </w:rPr>
        <w:t xml:space="preserve"> lines 1</w:t>
      </w:r>
      <w:r w:rsidR="005924EF">
        <w:rPr>
          <w:rFonts w:ascii="Palatino Linotype" w:hAnsi="Palatino Linotype"/>
          <w:sz w:val="24"/>
          <w:szCs w:val="24"/>
        </w:rPr>
        <w:t xml:space="preserve">49-153 returns to Ariadne addressing Theseus directly, as seen by </w:t>
      </w:r>
      <w:r w:rsidR="003800B1">
        <w:rPr>
          <w:rFonts w:ascii="Palatino Linotype" w:hAnsi="Palatino Linotype"/>
          <w:i/>
          <w:iCs/>
          <w:sz w:val="24"/>
          <w:szCs w:val="24"/>
        </w:rPr>
        <w:t xml:space="preserve">ego </w:t>
      </w:r>
      <w:proofErr w:type="spellStart"/>
      <w:r w:rsidR="003800B1">
        <w:rPr>
          <w:rFonts w:ascii="Palatino Linotype" w:hAnsi="Palatino Linotype"/>
          <w:i/>
          <w:iCs/>
          <w:sz w:val="24"/>
          <w:szCs w:val="24"/>
        </w:rPr>
        <w:t>te</w:t>
      </w:r>
      <w:proofErr w:type="spellEnd"/>
      <w:r w:rsidR="003800B1">
        <w:rPr>
          <w:rFonts w:ascii="Palatino Linotype" w:hAnsi="Palatino Linotype"/>
          <w:sz w:val="24"/>
          <w:szCs w:val="24"/>
        </w:rPr>
        <w:t xml:space="preserve"> in line 149, </w:t>
      </w:r>
      <w:r w:rsidR="006249A6">
        <w:rPr>
          <w:rFonts w:ascii="Palatino Linotype" w:hAnsi="Palatino Linotype"/>
          <w:sz w:val="24"/>
          <w:szCs w:val="24"/>
        </w:rPr>
        <w:t xml:space="preserve">where she outlines clearly what she perceives </w:t>
      </w:r>
      <w:r w:rsidR="0085792F">
        <w:rPr>
          <w:rFonts w:ascii="Palatino Linotype" w:hAnsi="Palatino Linotype"/>
          <w:sz w:val="24"/>
          <w:szCs w:val="24"/>
        </w:rPr>
        <w:t>she has sacrificed for him and what</w:t>
      </w:r>
      <w:r w:rsidR="001B00A8">
        <w:rPr>
          <w:rFonts w:ascii="Palatino Linotype" w:hAnsi="Palatino Linotype"/>
          <w:sz w:val="24"/>
          <w:szCs w:val="24"/>
        </w:rPr>
        <w:t xml:space="preserve"> she has received in return</w:t>
      </w:r>
      <w:r w:rsidR="0085792F">
        <w:rPr>
          <w:rFonts w:ascii="Palatino Linotype" w:hAnsi="Palatino Linotype"/>
          <w:sz w:val="24"/>
          <w:szCs w:val="24"/>
        </w:rPr>
        <w:t>.</w:t>
      </w:r>
      <w:r w:rsidR="0031781D">
        <w:rPr>
          <w:rFonts w:ascii="Palatino Linotype" w:hAnsi="Palatino Linotype"/>
          <w:sz w:val="24"/>
          <w:szCs w:val="24"/>
        </w:rPr>
        <w:t xml:space="preserve"> There are echoes of </w:t>
      </w:r>
      <w:r w:rsidR="0031781D" w:rsidRPr="0031781D">
        <w:rPr>
          <w:rFonts w:ascii="Palatino Linotype" w:hAnsi="Palatino Linotype"/>
          <w:sz w:val="24"/>
          <w:szCs w:val="24"/>
        </w:rPr>
        <w:t>Eur</w:t>
      </w:r>
      <w:r w:rsidR="0031781D">
        <w:rPr>
          <w:rFonts w:ascii="Palatino Linotype" w:hAnsi="Palatino Linotype"/>
          <w:sz w:val="24"/>
          <w:szCs w:val="24"/>
        </w:rPr>
        <w:t>ipides</w:t>
      </w:r>
      <w:r w:rsidR="0031781D" w:rsidRPr="0031781D">
        <w:rPr>
          <w:rFonts w:ascii="Palatino Linotype" w:hAnsi="Palatino Linotype"/>
          <w:sz w:val="24"/>
          <w:szCs w:val="24"/>
        </w:rPr>
        <w:t xml:space="preserve"> </w:t>
      </w:r>
      <w:r w:rsidR="0031781D" w:rsidRPr="0031781D">
        <w:rPr>
          <w:rFonts w:ascii="Palatino Linotype" w:hAnsi="Palatino Linotype"/>
          <w:i/>
          <w:iCs/>
          <w:sz w:val="24"/>
          <w:szCs w:val="24"/>
        </w:rPr>
        <w:t>Medea</w:t>
      </w:r>
      <w:r w:rsidR="0031781D">
        <w:rPr>
          <w:rFonts w:ascii="Palatino Linotype" w:hAnsi="Palatino Linotype"/>
          <w:sz w:val="24"/>
          <w:szCs w:val="24"/>
        </w:rPr>
        <w:t xml:space="preserve"> (lines </w:t>
      </w:r>
      <w:r w:rsidR="0031781D" w:rsidRPr="0031781D">
        <w:rPr>
          <w:rFonts w:ascii="Palatino Linotype" w:hAnsi="Palatino Linotype"/>
          <w:sz w:val="24"/>
          <w:szCs w:val="24"/>
        </w:rPr>
        <w:t>474-91</w:t>
      </w:r>
      <w:r w:rsidR="0031781D">
        <w:rPr>
          <w:rFonts w:ascii="Palatino Linotype" w:hAnsi="Palatino Linotype"/>
          <w:sz w:val="24"/>
          <w:szCs w:val="24"/>
        </w:rPr>
        <w:t>) here</w:t>
      </w:r>
      <w:r w:rsidR="00CD7452">
        <w:rPr>
          <w:rFonts w:ascii="Palatino Linotype" w:hAnsi="Palatino Linotype"/>
          <w:sz w:val="24"/>
          <w:szCs w:val="24"/>
        </w:rPr>
        <w:t>,</w:t>
      </w:r>
      <w:r w:rsidR="00221A6F">
        <w:rPr>
          <w:rFonts w:ascii="Palatino Linotype" w:hAnsi="Palatino Linotype"/>
          <w:sz w:val="24"/>
          <w:szCs w:val="24"/>
        </w:rPr>
        <w:t xml:space="preserve"> where Medea chastises Jason for not acknowledging her role in his success in retrieving the golden fleece,</w:t>
      </w:r>
      <w:r w:rsidR="00CD7452">
        <w:rPr>
          <w:rFonts w:ascii="Palatino Linotype" w:hAnsi="Palatino Linotype"/>
          <w:sz w:val="24"/>
          <w:szCs w:val="24"/>
        </w:rPr>
        <w:t xml:space="preserve"> only </w:t>
      </w:r>
      <w:r w:rsidR="00221A6F">
        <w:rPr>
          <w:rFonts w:ascii="Palatino Linotype" w:hAnsi="Palatino Linotype"/>
          <w:sz w:val="24"/>
          <w:szCs w:val="24"/>
        </w:rPr>
        <w:t xml:space="preserve">in contrast to </w:t>
      </w:r>
      <w:r w:rsidR="00CC16EB">
        <w:rPr>
          <w:rFonts w:ascii="Palatino Linotype" w:hAnsi="Palatino Linotype"/>
          <w:sz w:val="24"/>
          <w:szCs w:val="24"/>
        </w:rPr>
        <w:t>Medea,</w:t>
      </w:r>
      <w:r w:rsidR="00221A6F">
        <w:rPr>
          <w:rFonts w:ascii="Palatino Linotype" w:hAnsi="Palatino Linotype"/>
          <w:sz w:val="24"/>
          <w:szCs w:val="24"/>
        </w:rPr>
        <w:t xml:space="preserve"> </w:t>
      </w:r>
      <w:r w:rsidR="00CD7452">
        <w:rPr>
          <w:rFonts w:ascii="Palatino Linotype" w:hAnsi="Palatino Linotype"/>
          <w:sz w:val="24"/>
          <w:szCs w:val="24"/>
        </w:rPr>
        <w:t xml:space="preserve">Ariadne does not have Theseus present to </w:t>
      </w:r>
      <w:r w:rsidR="00221A6F">
        <w:rPr>
          <w:rFonts w:ascii="Palatino Linotype" w:hAnsi="Palatino Linotype"/>
          <w:sz w:val="24"/>
          <w:szCs w:val="24"/>
        </w:rPr>
        <w:t>argue with</w:t>
      </w:r>
      <w:r w:rsidR="005932A6">
        <w:rPr>
          <w:rFonts w:ascii="Palatino Linotype" w:hAnsi="Palatino Linotype"/>
          <w:sz w:val="24"/>
          <w:szCs w:val="24"/>
        </w:rPr>
        <w:t>.</w:t>
      </w:r>
    </w:p>
    <w:p w14:paraId="01A321EF" w14:textId="1A02B514" w:rsidR="00EC4A81" w:rsidRDefault="00EC4A81" w:rsidP="00AD1464">
      <w:pPr>
        <w:spacing w:after="0" w:line="480" w:lineRule="auto"/>
        <w:jc w:val="both"/>
        <w:rPr>
          <w:rFonts w:ascii="Palatino Linotype" w:hAnsi="Palatino Linotype"/>
          <w:sz w:val="24"/>
          <w:szCs w:val="24"/>
        </w:rPr>
      </w:pPr>
      <w:r>
        <w:rPr>
          <w:rFonts w:ascii="Palatino Linotype" w:hAnsi="Palatino Linotype"/>
          <w:sz w:val="24"/>
          <w:szCs w:val="24"/>
        </w:rPr>
        <w:t xml:space="preserve">Ariadne </w:t>
      </w:r>
      <w:r w:rsidR="009E3A15">
        <w:rPr>
          <w:rFonts w:ascii="Palatino Linotype" w:hAnsi="Palatino Linotype"/>
          <w:sz w:val="24"/>
          <w:szCs w:val="24"/>
        </w:rPr>
        <w:t>stresses that she is the one who rescued Theseus</w:t>
      </w:r>
      <w:r w:rsidR="003217E2">
        <w:rPr>
          <w:rFonts w:ascii="Palatino Linotype" w:hAnsi="Palatino Linotype"/>
          <w:sz w:val="24"/>
          <w:szCs w:val="24"/>
        </w:rPr>
        <w:t xml:space="preserve">, </w:t>
      </w:r>
      <w:proofErr w:type="spellStart"/>
      <w:r w:rsidR="003217E2">
        <w:rPr>
          <w:rFonts w:ascii="Palatino Linotype" w:hAnsi="Palatino Linotype"/>
          <w:i/>
          <w:iCs/>
          <w:sz w:val="24"/>
          <w:szCs w:val="24"/>
        </w:rPr>
        <w:t>eripui</w:t>
      </w:r>
      <w:proofErr w:type="spellEnd"/>
      <w:r w:rsidR="003217E2">
        <w:rPr>
          <w:rFonts w:ascii="Palatino Linotype" w:hAnsi="Palatino Linotype"/>
          <w:sz w:val="24"/>
          <w:szCs w:val="24"/>
        </w:rPr>
        <w:t xml:space="preserve"> is emphatically positioned at the start of line 150, and rather than listing her contributions as Medea does, </w:t>
      </w:r>
      <w:r w:rsidR="00F36EA3">
        <w:rPr>
          <w:rFonts w:ascii="Palatino Linotype" w:hAnsi="Palatino Linotype"/>
          <w:sz w:val="24"/>
          <w:szCs w:val="24"/>
        </w:rPr>
        <w:t>there is a</w:t>
      </w:r>
      <w:r w:rsidR="00015BA7">
        <w:rPr>
          <w:rFonts w:ascii="Palatino Linotype" w:hAnsi="Palatino Linotype"/>
          <w:sz w:val="24"/>
          <w:szCs w:val="24"/>
        </w:rPr>
        <w:t xml:space="preserve">n allusion to </w:t>
      </w:r>
      <w:r w:rsidR="00B35752">
        <w:rPr>
          <w:rFonts w:ascii="Palatino Linotype" w:hAnsi="Palatino Linotype"/>
          <w:sz w:val="24"/>
          <w:szCs w:val="24"/>
        </w:rPr>
        <w:t>the</w:t>
      </w:r>
      <w:r w:rsidR="00132B27">
        <w:rPr>
          <w:rFonts w:ascii="Palatino Linotype" w:hAnsi="Palatino Linotype"/>
          <w:sz w:val="24"/>
          <w:szCs w:val="24"/>
        </w:rPr>
        <w:t xml:space="preserve"> </w:t>
      </w:r>
      <w:r w:rsidR="00BB537D">
        <w:rPr>
          <w:rFonts w:ascii="Palatino Linotype" w:hAnsi="Palatino Linotype"/>
          <w:sz w:val="24"/>
          <w:szCs w:val="24"/>
        </w:rPr>
        <w:t>L</w:t>
      </w:r>
      <w:r w:rsidR="00132B27">
        <w:rPr>
          <w:rFonts w:ascii="Palatino Linotype" w:hAnsi="Palatino Linotype"/>
          <w:sz w:val="24"/>
          <w:szCs w:val="24"/>
        </w:rPr>
        <w:t xml:space="preserve">abyrinth in </w:t>
      </w:r>
      <w:proofErr w:type="spellStart"/>
      <w:r w:rsidR="00132B27">
        <w:rPr>
          <w:rFonts w:ascii="Palatino Linotype" w:hAnsi="Palatino Linotype"/>
          <w:i/>
          <w:iCs/>
          <w:sz w:val="24"/>
          <w:szCs w:val="24"/>
        </w:rPr>
        <w:t>uersa</w:t>
      </w:r>
      <w:r w:rsidR="00FD74BA">
        <w:rPr>
          <w:rFonts w:ascii="Palatino Linotype" w:hAnsi="Palatino Linotype"/>
          <w:i/>
          <w:iCs/>
          <w:sz w:val="24"/>
          <w:szCs w:val="24"/>
        </w:rPr>
        <w:t>nte</w:t>
      </w:r>
      <w:r w:rsidR="00132B27">
        <w:rPr>
          <w:rFonts w:ascii="Palatino Linotype" w:hAnsi="Palatino Linotype"/>
          <w:i/>
          <w:iCs/>
          <w:sz w:val="24"/>
          <w:szCs w:val="24"/>
        </w:rPr>
        <w:t>m</w:t>
      </w:r>
      <w:proofErr w:type="spellEnd"/>
      <w:r w:rsidR="007B2D43">
        <w:rPr>
          <w:rFonts w:ascii="Palatino Linotype" w:hAnsi="Palatino Linotype"/>
          <w:sz w:val="24"/>
          <w:szCs w:val="24"/>
        </w:rPr>
        <w:t xml:space="preserve"> (line </w:t>
      </w:r>
      <w:r w:rsidR="00713AE1">
        <w:rPr>
          <w:rFonts w:ascii="Palatino Linotype" w:hAnsi="Palatino Linotype"/>
          <w:sz w:val="24"/>
          <w:szCs w:val="24"/>
        </w:rPr>
        <w:t>149)</w:t>
      </w:r>
      <w:r w:rsidR="00C60B92">
        <w:rPr>
          <w:rFonts w:ascii="Palatino Linotype" w:hAnsi="Palatino Linotype"/>
          <w:sz w:val="24"/>
          <w:szCs w:val="24"/>
        </w:rPr>
        <w:t xml:space="preserve">, where Theseus is turned about </w:t>
      </w:r>
      <w:r w:rsidR="009F57DD">
        <w:rPr>
          <w:rFonts w:ascii="Palatino Linotype" w:hAnsi="Palatino Linotype"/>
          <w:sz w:val="24"/>
          <w:szCs w:val="24"/>
        </w:rPr>
        <w:t>before</w:t>
      </w:r>
      <w:r w:rsidR="00C60B92">
        <w:rPr>
          <w:rFonts w:ascii="Palatino Linotype" w:hAnsi="Palatino Linotype"/>
          <w:sz w:val="24"/>
          <w:szCs w:val="24"/>
        </w:rPr>
        <w:t xml:space="preserve"> she saves him from the</w:t>
      </w:r>
      <w:r w:rsidR="00DE3E6D">
        <w:rPr>
          <w:rFonts w:ascii="Palatino Linotype" w:hAnsi="Palatino Linotype"/>
          <w:sz w:val="24"/>
          <w:szCs w:val="24"/>
        </w:rPr>
        <w:t xml:space="preserve"> </w:t>
      </w:r>
      <w:r w:rsidR="002B3CC5">
        <w:rPr>
          <w:rFonts w:ascii="Palatino Linotype" w:hAnsi="Palatino Linotype"/>
          <w:sz w:val="24"/>
          <w:szCs w:val="24"/>
        </w:rPr>
        <w:t xml:space="preserve">middle of the </w:t>
      </w:r>
      <w:r w:rsidR="00AD1464">
        <w:rPr>
          <w:rFonts w:ascii="Palatino Linotype" w:hAnsi="Palatino Linotype"/>
          <w:sz w:val="24"/>
          <w:szCs w:val="24"/>
        </w:rPr>
        <w:t>whirl</w:t>
      </w:r>
      <w:r w:rsidR="002B3CC5">
        <w:rPr>
          <w:rFonts w:ascii="Palatino Linotype" w:hAnsi="Palatino Linotype"/>
          <w:sz w:val="24"/>
          <w:szCs w:val="24"/>
        </w:rPr>
        <w:t>wind</w:t>
      </w:r>
      <w:r w:rsidR="00AD1464">
        <w:rPr>
          <w:rFonts w:ascii="Palatino Linotype" w:hAnsi="Palatino Linotype"/>
          <w:sz w:val="24"/>
          <w:szCs w:val="24"/>
        </w:rPr>
        <w:t xml:space="preserve"> of destruction</w:t>
      </w:r>
      <w:r w:rsidR="00464D30">
        <w:rPr>
          <w:rFonts w:ascii="Palatino Linotype" w:hAnsi="Palatino Linotype"/>
          <w:sz w:val="24"/>
          <w:szCs w:val="24"/>
        </w:rPr>
        <w:t xml:space="preserve"> </w:t>
      </w:r>
      <w:r w:rsidR="00464D30">
        <w:rPr>
          <w:rFonts w:ascii="Palatino Linotype" w:hAnsi="Palatino Linotype"/>
          <w:i/>
          <w:iCs/>
          <w:sz w:val="24"/>
          <w:szCs w:val="24"/>
        </w:rPr>
        <w:t xml:space="preserve">in medio… turbine </w:t>
      </w:r>
      <w:proofErr w:type="spellStart"/>
      <w:r w:rsidR="00464D30">
        <w:rPr>
          <w:rFonts w:ascii="Palatino Linotype" w:hAnsi="Palatino Linotype"/>
          <w:i/>
          <w:iCs/>
          <w:sz w:val="24"/>
          <w:szCs w:val="24"/>
        </w:rPr>
        <w:t>leti</w:t>
      </w:r>
      <w:proofErr w:type="spellEnd"/>
      <w:r w:rsidR="00AD1464">
        <w:rPr>
          <w:rFonts w:ascii="Palatino Linotype" w:hAnsi="Palatino Linotype"/>
          <w:sz w:val="24"/>
          <w:szCs w:val="24"/>
        </w:rPr>
        <w:t>.</w:t>
      </w:r>
      <w:r w:rsidR="00EF037F">
        <w:rPr>
          <w:rFonts w:ascii="Palatino Linotype" w:hAnsi="Palatino Linotype"/>
          <w:sz w:val="24"/>
          <w:szCs w:val="24"/>
        </w:rPr>
        <w:t xml:space="preserve"> </w:t>
      </w:r>
      <w:r w:rsidR="00015BA7">
        <w:rPr>
          <w:rFonts w:ascii="Palatino Linotype" w:hAnsi="Palatino Linotype"/>
          <w:sz w:val="24"/>
          <w:szCs w:val="24"/>
        </w:rPr>
        <w:t xml:space="preserve"> Whether he is turned about within the labyrinth is debatable, but plausible</w:t>
      </w:r>
      <w:r w:rsidR="002F136D">
        <w:rPr>
          <w:rFonts w:ascii="Palatino Linotype" w:hAnsi="Palatino Linotype"/>
          <w:sz w:val="24"/>
          <w:szCs w:val="24"/>
        </w:rPr>
        <w:t xml:space="preserve"> and illustrates what could have happened if Ariadne had not intervened. </w:t>
      </w:r>
      <w:r w:rsidR="00EF037F">
        <w:rPr>
          <w:rFonts w:ascii="Palatino Linotype" w:hAnsi="Palatino Linotype"/>
          <w:sz w:val="24"/>
          <w:szCs w:val="24"/>
        </w:rPr>
        <w:t xml:space="preserve">This further erodes Theseus’s heroic </w:t>
      </w:r>
      <w:r w:rsidR="004819F2">
        <w:rPr>
          <w:rFonts w:ascii="Palatino Linotype" w:hAnsi="Palatino Linotype"/>
          <w:sz w:val="24"/>
          <w:szCs w:val="24"/>
        </w:rPr>
        <w:t>reputation</w:t>
      </w:r>
      <w:r w:rsidR="00EF037F">
        <w:rPr>
          <w:rFonts w:ascii="Palatino Linotype" w:hAnsi="Palatino Linotype"/>
          <w:sz w:val="24"/>
          <w:szCs w:val="24"/>
        </w:rPr>
        <w:t xml:space="preserve">, which has already been </w:t>
      </w:r>
      <w:r w:rsidR="004819F2">
        <w:rPr>
          <w:rFonts w:ascii="Palatino Linotype" w:hAnsi="Palatino Linotype"/>
          <w:sz w:val="24"/>
          <w:szCs w:val="24"/>
        </w:rPr>
        <w:t xml:space="preserve">battered by Ariadne in her tirade, where she refers to his lust, </w:t>
      </w:r>
      <w:r w:rsidR="00C37B55">
        <w:rPr>
          <w:rFonts w:ascii="Palatino Linotype" w:hAnsi="Palatino Linotype"/>
          <w:sz w:val="24"/>
          <w:szCs w:val="24"/>
        </w:rPr>
        <w:t>dishonesty,</w:t>
      </w:r>
      <w:r w:rsidR="004819F2">
        <w:rPr>
          <w:rFonts w:ascii="Palatino Linotype" w:hAnsi="Palatino Linotype"/>
          <w:sz w:val="24"/>
          <w:szCs w:val="24"/>
        </w:rPr>
        <w:t xml:space="preserve"> and betrayal in abandoning her on </w:t>
      </w:r>
      <w:r w:rsidR="00D62A57">
        <w:rPr>
          <w:rFonts w:ascii="Palatino Linotype" w:hAnsi="Palatino Linotype"/>
          <w:sz w:val="24"/>
          <w:szCs w:val="24"/>
        </w:rPr>
        <w:t>Naxos</w:t>
      </w:r>
      <w:r w:rsidR="00DB7ACA">
        <w:rPr>
          <w:rFonts w:ascii="Palatino Linotype" w:hAnsi="Palatino Linotype"/>
          <w:sz w:val="24"/>
          <w:szCs w:val="24"/>
        </w:rPr>
        <w:t>, as he also needed</w:t>
      </w:r>
      <w:r w:rsidR="009E7A32">
        <w:rPr>
          <w:rFonts w:ascii="Palatino Linotype" w:hAnsi="Palatino Linotype"/>
          <w:sz w:val="24"/>
          <w:szCs w:val="24"/>
        </w:rPr>
        <w:t xml:space="preserve"> her help</w:t>
      </w:r>
      <w:r w:rsidR="00413281">
        <w:rPr>
          <w:rFonts w:ascii="Palatino Linotype" w:hAnsi="Palatino Linotype"/>
          <w:sz w:val="24"/>
          <w:szCs w:val="24"/>
        </w:rPr>
        <w:t xml:space="preserve"> </w:t>
      </w:r>
      <w:r w:rsidR="009E7A32">
        <w:rPr>
          <w:rFonts w:ascii="Palatino Linotype" w:hAnsi="Palatino Linotype"/>
          <w:sz w:val="24"/>
          <w:szCs w:val="24"/>
        </w:rPr>
        <w:t>to survive his encounter with the Minotaur</w:t>
      </w:r>
      <w:r w:rsidR="00D62A57">
        <w:rPr>
          <w:rFonts w:ascii="Palatino Linotype" w:hAnsi="Palatino Linotype"/>
          <w:sz w:val="24"/>
          <w:szCs w:val="24"/>
        </w:rPr>
        <w:t xml:space="preserve">. </w:t>
      </w:r>
      <w:r w:rsidR="0075451E">
        <w:rPr>
          <w:rFonts w:ascii="Palatino Linotype" w:hAnsi="Palatino Linotype"/>
          <w:sz w:val="24"/>
          <w:szCs w:val="24"/>
        </w:rPr>
        <w:t xml:space="preserve">In these lines Ariadne </w:t>
      </w:r>
      <w:r w:rsidR="00D62A57">
        <w:rPr>
          <w:rFonts w:ascii="Palatino Linotype" w:hAnsi="Palatino Linotype"/>
          <w:sz w:val="24"/>
          <w:szCs w:val="24"/>
        </w:rPr>
        <w:t>is</w:t>
      </w:r>
      <w:r w:rsidR="0075451E">
        <w:rPr>
          <w:rFonts w:ascii="Palatino Linotype" w:hAnsi="Palatino Linotype"/>
          <w:sz w:val="24"/>
          <w:szCs w:val="24"/>
        </w:rPr>
        <w:t xml:space="preserve"> asserting</w:t>
      </w:r>
      <w:r w:rsidR="00D62A57">
        <w:rPr>
          <w:rFonts w:ascii="Palatino Linotype" w:hAnsi="Palatino Linotype"/>
          <w:sz w:val="24"/>
          <w:szCs w:val="24"/>
        </w:rPr>
        <w:t xml:space="preserve"> that she is the one who save</w:t>
      </w:r>
      <w:r w:rsidR="00C37B55">
        <w:rPr>
          <w:rFonts w:ascii="Palatino Linotype" w:hAnsi="Palatino Linotype"/>
          <w:sz w:val="24"/>
          <w:szCs w:val="24"/>
        </w:rPr>
        <w:t>d</w:t>
      </w:r>
      <w:r w:rsidR="00D62A57">
        <w:rPr>
          <w:rFonts w:ascii="Palatino Linotype" w:hAnsi="Palatino Linotype"/>
          <w:sz w:val="24"/>
          <w:szCs w:val="24"/>
        </w:rPr>
        <w:t xml:space="preserve"> </w:t>
      </w:r>
      <w:r w:rsidR="0075451E">
        <w:rPr>
          <w:rFonts w:ascii="Palatino Linotype" w:hAnsi="Palatino Linotype"/>
          <w:sz w:val="24"/>
          <w:szCs w:val="24"/>
        </w:rPr>
        <w:t>Theseus</w:t>
      </w:r>
      <w:r w:rsidR="00D62A57">
        <w:rPr>
          <w:rFonts w:ascii="Palatino Linotype" w:hAnsi="Palatino Linotype"/>
          <w:sz w:val="24"/>
          <w:szCs w:val="24"/>
        </w:rPr>
        <w:t>, turning the damsel in distress concept on its head</w:t>
      </w:r>
      <w:r w:rsidR="00C37B55">
        <w:rPr>
          <w:rFonts w:ascii="Palatino Linotype" w:hAnsi="Palatino Linotype"/>
          <w:sz w:val="24"/>
          <w:szCs w:val="24"/>
        </w:rPr>
        <w:t xml:space="preserve"> </w:t>
      </w:r>
      <w:r w:rsidR="0075451E">
        <w:rPr>
          <w:rFonts w:ascii="Palatino Linotype" w:hAnsi="Palatino Linotype"/>
          <w:sz w:val="24"/>
          <w:szCs w:val="24"/>
        </w:rPr>
        <w:t>and illustrating her worth and importance</w:t>
      </w:r>
      <w:r w:rsidR="00413281">
        <w:rPr>
          <w:rFonts w:ascii="Palatino Linotype" w:hAnsi="Palatino Linotype"/>
          <w:sz w:val="24"/>
          <w:szCs w:val="24"/>
        </w:rPr>
        <w:t>, as well as</w:t>
      </w:r>
      <w:r w:rsidR="00EE6CE3">
        <w:rPr>
          <w:rFonts w:ascii="Palatino Linotype" w:hAnsi="Palatino Linotype"/>
          <w:sz w:val="24"/>
          <w:szCs w:val="24"/>
        </w:rPr>
        <w:t xml:space="preserve"> emphasising how crucial her contributions were to Theseus’s success</w:t>
      </w:r>
      <w:r w:rsidR="0075451E">
        <w:rPr>
          <w:rFonts w:ascii="Palatino Linotype" w:hAnsi="Palatino Linotype"/>
          <w:sz w:val="24"/>
          <w:szCs w:val="24"/>
        </w:rPr>
        <w:t>.</w:t>
      </w:r>
      <w:r w:rsidR="001F59CB">
        <w:rPr>
          <w:rFonts w:ascii="Palatino Linotype" w:hAnsi="Palatino Linotype"/>
          <w:sz w:val="24"/>
          <w:szCs w:val="24"/>
        </w:rPr>
        <w:t xml:space="preserve"> Not only this, but Ariadne </w:t>
      </w:r>
      <w:r w:rsidR="00B46A27">
        <w:rPr>
          <w:rFonts w:ascii="Palatino Linotype" w:hAnsi="Palatino Linotype"/>
          <w:sz w:val="24"/>
          <w:szCs w:val="24"/>
        </w:rPr>
        <w:t>chose Theseus over her family, including the Minotaur, referred to here as her brother</w:t>
      </w:r>
      <w:r w:rsidR="00E23A1D">
        <w:rPr>
          <w:rFonts w:ascii="Palatino Linotype" w:hAnsi="Palatino Linotype"/>
          <w:sz w:val="24"/>
          <w:szCs w:val="24"/>
        </w:rPr>
        <w:t xml:space="preserve">, </w:t>
      </w:r>
      <w:proofErr w:type="spellStart"/>
      <w:r w:rsidR="000048E7">
        <w:rPr>
          <w:rFonts w:ascii="Palatino Linotype" w:hAnsi="Palatino Linotype"/>
          <w:i/>
          <w:iCs/>
          <w:sz w:val="24"/>
          <w:szCs w:val="24"/>
        </w:rPr>
        <w:t>germanum</w:t>
      </w:r>
      <w:proofErr w:type="spellEnd"/>
      <w:r w:rsidR="001523C5">
        <w:rPr>
          <w:rFonts w:ascii="Palatino Linotype" w:hAnsi="Palatino Linotype"/>
          <w:i/>
          <w:iCs/>
          <w:sz w:val="24"/>
          <w:szCs w:val="24"/>
        </w:rPr>
        <w:t xml:space="preserve"> </w:t>
      </w:r>
      <w:r w:rsidR="001523C5">
        <w:rPr>
          <w:rFonts w:ascii="Palatino Linotype" w:hAnsi="Palatino Linotype"/>
          <w:sz w:val="24"/>
          <w:szCs w:val="24"/>
        </w:rPr>
        <w:t>(line 150), which humanises</w:t>
      </w:r>
      <w:r w:rsidR="009A71DA">
        <w:rPr>
          <w:rFonts w:ascii="Palatino Linotype" w:hAnsi="Palatino Linotype"/>
          <w:sz w:val="24"/>
          <w:szCs w:val="24"/>
        </w:rPr>
        <w:t xml:space="preserve"> him</w:t>
      </w:r>
      <w:r w:rsidR="00E23A1D">
        <w:rPr>
          <w:rFonts w:ascii="Palatino Linotype" w:hAnsi="Palatino Linotype"/>
          <w:sz w:val="24"/>
          <w:szCs w:val="24"/>
        </w:rPr>
        <w:t xml:space="preserve"> and avoids any reference to him as a beast.</w:t>
      </w:r>
      <w:r w:rsidR="00CE73BE">
        <w:rPr>
          <w:rFonts w:ascii="Palatino Linotype" w:hAnsi="Palatino Linotype"/>
          <w:sz w:val="24"/>
          <w:szCs w:val="24"/>
        </w:rPr>
        <w:t xml:space="preserve"> This also has the affect of </w:t>
      </w:r>
      <w:r w:rsidR="00474498">
        <w:rPr>
          <w:rFonts w:ascii="Palatino Linotype" w:hAnsi="Palatino Linotype"/>
          <w:sz w:val="24"/>
          <w:szCs w:val="24"/>
        </w:rPr>
        <w:t xml:space="preserve">belittling </w:t>
      </w:r>
      <w:r w:rsidR="00C96822">
        <w:rPr>
          <w:rFonts w:ascii="Palatino Linotype" w:hAnsi="Palatino Linotype"/>
          <w:sz w:val="24"/>
          <w:szCs w:val="24"/>
        </w:rPr>
        <w:t xml:space="preserve">Theseus’s defeat of the Minotaur, as </w:t>
      </w:r>
      <w:r w:rsidR="005B17FF">
        <w:rPr>
          <w:rFonts w:ascii="Palatino Linotype" w:hAnsi="Palatino Linotype"/>
          <w:sz w:val="24"/>
          <w:szCs w:val="24"/>
        </w:rPr>
        <w:t>t</w:t>
      </w:r>
      <w:r w:rsidR="00C96822">
        <w:rPr>
          <w:rFonts w:ascii="Palatino Linotype" w:hAnsi="Palatino Linotype"/>
          <w:sz w:val="24"/>
          <w:szCs w:val="24"/>
        </w:rPr>
        <w:t>he</w:t>
      </w:r>
      <w:r w:rsidR="005B17FF">
        <w:rPr>
          <w:rFonts w:ascii="Palatino Linotype" w:hAnsi="Palatino Linotype"/>
          <w:sz w:val="24"/>
          <w:szCs w:val="24"/>
        </w:rPr>
        <w:t xml:space="preserve"> fraternal reference makes him</w:t>
      </w:r>
      <w:r w:rsidR="00C96822">
        <w:rPr>
          <w:rFonts w:ascii="Palatino Linotype" w:hAnsi="Palatino Linotype"/>
          <w:sz w:val="24"/>
          <w:szCs w:val="24"/>
        </w:rPr>
        <w:t xml:space="preserve"> appear more </w:t>
      </w:r>
      <w:r w:rsidR="005B17FF">
        <w:rPr>
          <w:rFonts w:ascii="Palatino Linotype" w:hAnsi="Palatino Linotype"/>
          <w:sz w:val="24"/>
          <w:szCs w:val="24"/>
        </w:rPr>
        <w:t>man than monster</w:t>
      </w:r>
      <w:r w:rsidR="00151F13">
        <w:rPr>
          <w:rFonts w:ascii="Palatino Linotype" w:hAnsi="Palatino Linotype"/>
          <w:sz w:val="24"/>
          <w:szCs w:val="24"/>
        </w:rPr>
        <w:t>, therefore a less imposing opponent.</w:t>
      </w:r>
      <w:r w:rsidR="0028571F">
        <w:rPr>
          <w:rFonts w:ascii="Palatino Linotype" w:hAnsi="Palatino Linotype"/>
          <w:sz w:val="24"/>
          <w:szCs w:val="24"/>
        </w:rPr>
        <w:t xml:space="preserve"> </w:t>
      </w:r>
      <w:r w:rsidR="00255143">
        <w:rPr>
          <w:rFonts w:ascii="Palatino Linotype" w:hAnsi="Palatino Linotype"/>
          <w:sz w:val="24"/>
          <w:szCs w:val="24"/>
        </w:rPr>
        <w:t>This also has the effect of making Ariadne’s betrayal of the Minotaur look far worse</w:t>
      </w:r>
      <w:r w:rsidR="00E1098E">
        <w:rPr>
          <w:rFonts w:ascii="Palatino Linotype" w:hAnsi="Palatino Linotype"/>
          <w:sz w:val="24"/>
          <w:szCs w:val="24"/>
        </w:rPr>
        <w:t xml:space="preserve"> and demonstrates Ariadne’s remorseful state of mind at this point.</w:t>
      </w:r>
      <w:r w:rsidR="000A286A">
        <w:rPr>
          <w:rFonts w:ascii="Palatino Linotype" w:hAnsi="Palatino Linotype"/>
          <w:sz w:val="24"/>
          <w:szCs w:val="24"/>
        </w:rPr>
        <w:t xml:space="preserve"> She does not see herself as exempt from blame, even if she does attempt to make her role appear more passive at times.</w:t>
      </w:r>
      <w:r w:rsidR="000A286A">
        <w:rPr>
          <w:rStyle w:val="FootnoteReference"/>
          <w:rFonts w:ascii="Palatino Linotype" w:hAnsi="Palatino Linotype"/>
          <w:sz w:val="24"/>
          <w:szCs w:val="24"/>
        </w:rPr>
        <w:footnoteReference w:id="14"/>
      </w:r>
      <w:r w:rsidR="00D17F93">
        <w:rPr>
          <w:rFonts w:ascii="Palatino Linotype" w:hAnsi="Palatino Linotype"/>
          <w:sz w:val="24"/>
          <w:szCs w:val="24"/>
        </w:rPr>
        <w:t xml:space="preserve"> </w:t>
      </w:r>
      <w:r w:rsidR="003376D2">
        <w:rPr>
          <w:rFonts w:ascii="Palatino Linotype" w:hAnsi="Palatino Linotype"/>
          <w:sz w:val="24"/>
          <w:szCs w:val="24"/>
        </w:rPr>
        <w:t>She</w:t>
      </w:r>
      <w:r w:rsidR="00E220A3">
        <w:rPr>
          <w:rFonts w:ascii="Palatino Linotype" w:hAnsi="Palatino Linotype"/>
          <w:sz w:val="24"/>
          <w:szCs w:val="24"/>
        </w:rPr>
        <w:t xml:space="preserve"> deserts her brother and leaves him to Theseus and she realises all too late the consequences of her actions.</w:t>
      </w:r>
      <w:r w:rsidR="003376D2">
        <w:rPr>
          <w:rFonts w:ascii="Palatino Linotype" w:hAnsi="Palatino Linotype"/>
          <w:sz w:val="24"/>
          <w:szCs w:val="24"/>
        </w:rPr>
        <w:t xml:space="preserve"> </w:t>
      </w:r>
      <w:r w:rsidR="0028571F">
        <w:rPr>
          <w:rFonts w:ascii="Palatino Linotype" w:hAnsi="Palatino Linotype"/>
          <w:sz w:val="24"/>
          <w:szCs w:val="24"/>
        </w:rPr>
        <w:t xml:space="preserve">This line also draws a </w:t>
      </w:r>
      <w:r w:rsidR="00753EBB">
        <w:rPr>
          <w:rFonts w:ascii="Palatino Linotype" w:hAnsi="Palatino Linotype"/>
          <w:sz w:val="24"/>
          <w:szCs w:val="24"/>
        </w:rPr>
        <w:t xml:space="preserve">further parallel between Ariadne and Medea as </w:t>
      </w:r>
      <w:r w:rsidR="0062550B">
        <w:rPr>
          <w:rFonts w:ascii="Palatino Linotype" w:hAnsi="Palatino Linotype"/>
          <w:sz w:val="24"/>
          <w:szCs w:val="24"/>
        </w:rPr>
        <w:t xml:space="preserve">her brother </w:t>
      </w:r>
      <w:proofErr w:type="spellStart"/>
      <w:r w:rsidR="00686403">
        <w:rPr>
          <w:rFonts w:ascii="Palatino Linotype" w:hAnsi="Palatino Linotype"/>
          <w:sz w:val="24"/>
          <w:szCs w:val="24"/>
        </w:rPr>
        <w:t>Apsyrtus</w:t>
      </w:r>
      <w:proofErr w:type="spellEnd"/>
      <w:r w:rsidR="00686403">
        <w:rPr>
          <w:rFonts w:ascii="Palatino Linotype" w:hAnsi="Palatino Linotype"/>
          <w:sz w:val="24"/>
          <w:szCs w:val="24"/>
        </w:rPr>
        <w:t xml:space="preserve"> </w:t>
      </w:r>
      <w:r w:rsidR="00C01A8D">
        <w:rPr>
          <w:rFonts w:ascii="Palatino Linotype" w:hAnsi="Palatino Linotype"/>
          <w:sz w:val="24"/>
          <w:szCs w:val="24"/>
        </w:rPr>
        <w:t>was killed</w:t>
      </w:r>
      <w:r w:rsidR="0062550B">
        <w:rPr>
          <w:rFonts w:ascii="Palatino Linotype" w:hAnsi="Palatino Linotype"/>
          <w:sz w:val="24"/>
          <w:szCs w:val="24"/>
        </w:rPr>
        <w:t xml:space="preserve"> after she met Jason. In the Apollonius</w:t>
      </w:r>
      <w:r w:rsidR="00717350">
        <w:rPr>
          <w:rFonts w:ascii="Palatino Linotype" w:hAnsi="Palatino Linotype"/>
          <w:sz w:val="24"/>
          <w:szCs w:val="24"/>
        </w:rPr>
        <w:t xml:space="preserve"> version of the myth Medea orchestrated the </w:t>
      </w:r>
      <w:r w:rsidR="0039091F">
        <w:rPr>
          <w:rFonts w:ascii="Palatino Linotype" w:hAnsi="Palatino Linotype"/>
          <w:sz w:val="24"/>
          <w:szCs w:val="24"/>
        </w:rPr>
        <w:t>killing, but Jason enacted it, which fits</w:t>
      </w:r>
      <w:r w:rsidR="00DF01F5">
        <w:rPr>
          <w:rFonts w:ascii="Palatino Linotype" w:hAnsi="Palatino Linotype"/>
          <w:sz w:val="24"/>
          <w:szCs w:val="24"/>
        </w:rPr>
        <w:t xml:space="preserve"> Ariadne’s tale far better</w:t>
      </w:r>
      <w:r w:rsidR="00C01A8D">
        <w:rPr>
          <w:rFonts w:ascii="Palatino Linotype" w:hAnsi="Palatino Linotype"/>
          <w:sz w:val="24"/>
          <w:szCs w:val="24"/>
        </w:rPr>
        <w:t xml:space="preserve"> than the more widespread account, in which Medea kills </w:t>
      </w:r>
      <w:proofErr w:type="spellStart"/>
      <w:r w:rsidR="00C01A8D">
        <w:rPr>
          <w:rFonts w:ascii="Palatino Linotype" w:hAnsi="Palatino Linotype"/>
          <w:sz w:val="24"/>
          <w:szCs w:val="24"/>
        </w:rPr>
        <w:t>Apsyrtus</w:t>
      </w:r>
      <w:proofErr w:type="spellEnd"/>
      <w:r w:rsidR="00C01A8D">
        <w:rPr>
          <w:rFonts w:ascii="Palatino Linotype" w:hAnsi="Palatino Linotype"/>
          <w:sz w:val="24"/>
          <w:szCs w:val="24"/>
        </w:rPr>
        <w:t xml:space="preserve"> to </w:t>
      </w:r>
      <w:r w:rsidR="002D5899">
        <w:rPr>
          <w:rFonts w:ascii="Palatino Linotype" w:hAnsi="Palatino Linotype"/>
          <w:sz w:val="24"/>
          <w:szCs w:val="24"/>
        </w:rPr>
        <w:t xml:space="preserve">enable the Argo to escape </w:t>
      </w:r>
      <w:r w:rsidR="00A706E9">
        <w:rPr>
          <w:rFonts w:ascii="Palatino Linotype" w:hAnsi="Palatino Linotype"/>
          <w:sz w:val="24"/>
          <w:szCs w:val="24"/>
        </w:rPr>
        <w:t xml:space="preserve">the pursuit of </w:t>
      </w:r>
      <w:r w:rsidR="002D5899">
        <w:rPr>
          <w:rFonts w:ascii="Palatino Linotype" w:hAnsi="Palatino Linotype"/>
          <w:sz w:val="24"/>
          <w:szCs w:val="24"/>
        </w:rPr>
        <w:t>Aeetes.</w:t>
      </w:r>
    </w:p>
    <w:p w14:paraId="14877786" w14:textId="305449D3" w:rsidR="00E220A3" w:rsidRDefault="00200D11" w:rsidP="00AD1464">
      <w:pPr>
        <w:spacing w:after="0" w:line="480" w:lineRule="auto"/>
        <w:jc w:val="both"/>
        <w:rPr>
          <w:rFonts w:ascii="Palatino Linotype" w:hAnsi="Palatino Linotype"/>
          <w:sz w:val="24"/>
          <w:szCs w:val="24"/>
        </w:rPr>
      </w:pPr>
      <w:r>
        <w:rPr>
          <w:rFonts w:ascii="Palatino Linotype" w:hAnsi="Palatino Linotype"/>
          <w:sz w:val="24"/>
          <w:szCs w:val="24"/>
        </w:rPr>
        <w:t xml:space="preserve">This extract finishes with Ariadne’s perception of what fate awaits her for </w:t>
      </w:r>
      <w:r w:rsidR="00455636">
        <w:rPr>
          <w:rFonts w:ascii="Palatino Linotype" w:hAnsi="Palatino Linotype"/>
          <w:sz w:val="24"/>
          <w:szCs w:val="24"/>
        </w:rPr>
        <w:t xml:space="preserve">in return for </w:t>
      </w:r>
      <w:r>
        <w:rPr>
          <w:rFonts w:ascii="Palatino Linotype" w:hAnsi="Palatino Linotype"/>
          <w:sz w:val="24"/>
          <w:szCs w:val="24"/>
        </w:rPr>
        <w:t>her actions</w:t>
      </w:r>
      <w:r w:rsidR="002711A7">
        <w:rPr>
          <w:rFonts w:ascii="Palatino Linotype" w:hAnsi="Palatino Linotype"/>
          <w:sz w:val="24"/>
          <w:szCs w:val="24"/>
        </w:rPr>
        <w:t xml:space="preserve"> (</w:t>
      </w:r>
      <w:r w:rsidR="002711A7">
        <w:rPr>
          <w:rFonts w:ascii="Palatino Linotype" w:hAnsi="Palatino Linotype"/>
          <w:i/>
          <w:iCs/>
          <w:sz w:val="24"/>
          <w:szCs w:val="24"/>
        </w:rPr>
        <w:t>pro quo</w:t>
      </w:r>
      <w:r w:rsidR="002711A7">
        <w:rPr>
          <w:rFonts w:ascii="Palatino Linotype" w:hAnsi="Palatino Linotype"/>
          <w:sz w:val="24"/>
          <w:szCs w:val="24"/>
        </w:rPr>
        <w:t>)</w:t>
      </w:r>
      <w:r w:rsidR="00525C7F">
        <w:rPr>
          <w:rFonts w:ascii="Palatino Linotype" w:hAnsi="Palatino Linotype"/>
          <w:sz w:val="24"/>
          <w:szCs w:val="24"/>
        </w:rPr>
        <w:t>. She is afraid that she will</w:t>
      </w:r>
      <w:r w:rsidR="002B500E">
        <w:rPr>
          <w:rFonts w:ascii="Palatino Linotype" w:hAnsi="Palatino Linotype"/>
          <w:sz w:val="24"/>
          <w:szCs w:val="24"/>
        </w:rPr>
        <w:t xml:space="preserve"> die alone on the island with no hope of rescue</w:t>
      </w:r>
      <w:r w:rsidR="001A21A6">
        <w:rPr>
          <w:rFonts w:ascii="Palatino Linotype" w:hAnsi="Palatino Linotype"/>
          <w:sz w:val="24"/>
          <w:szCs w:val="24"/>
        </w:rPr>
        <w:t>. Her body will then</w:t>
      </w:r>
      <w:r w:rsidR="00525C7F">
        <w:rPr>
          <w:rFonts w:ascii="Palatino Linotype" w:hAnsi="Palatino Linotype"/>
          <w:sz w:val="24"/>
          <w:szCs w:val="24"/>
        </w:rPr>
        <w:t xml:space="preserve"> be torn apart by birds and animals and left unburie</w:t>
      </w:r>
      <w:r w:rsidR="00E27645">
        <w:rPr>
          <w:rFonts w:ascii="Palatino Linotype" w:hAnsi="Palatino Linotype"/>
          <w:sz w:val="24"/>
          <w:szCs w:val="24"/>
        </w:rPr>
        <w:t xml:space="preserve">d. </w:t>
      </w:r>
      <w:r w:rsidR="001A21A6">
        <w:rPr>
          <w:rFonts w:ascii="Palatino Linotype" w:hAnsi="Palatino Linotype"/>
          <w:sz w:val="24"/>
          <w:szCs w:val="24"/>
        </w:rPr>
        <w:t>From this, it</w:t>
      </w:r>
      <w:r w:rsidR="00E27645">
        <w:rPr>
          <w:rFonts w:ascii="Palatino Linotype" w:hAnsi="Palatino Linotype"/>
          <w:sz w:val="24"/>
          <w:szCs w:val="24"/>
        </w:rPr>
        <w:t xml:space="preserve"> is clear that Ariadne </w:t>
      </w:r>
      <w:r w:rsidR="00BB479C">
        <w:rPr>
          <w:rFonts w:ascii="Palatino Linotype" w:hAnsi="Palatino Linotype"/>
          <w:sz w:val="24"/>
          <w:szCs w:val="24"/>
        </w:rPr>
        <w:t>fears</w:t>
      </w:r>
      <w:r w:rsidR="00E27645">
        <w:rPr>
          <w:rFonts w:ascii="Palatino Linotype" w:hAnsi="Palatino Linotype"/>
          <w:sz w:val="24"/>
          <w:szCs w:val="24"/>
        </w:rPr>
        <w:t xml:space="preserve"> the worst</w:t>
      </w:r>
      <w:r w:rsidR="003E6EDA">
        <w:rPr>
          <w:rFonts w:ascii="Palatino Linotype" w:hAnsi="Palatino Linotype"/>
          <w:sz w:val="24"/>
          <w:szCs w:val="24"/>
        </w:rPr>
        <w:t xml:space="preserve"> as punishment for her actions</w:t>
      </w:r>
      <w:r w:rsidR="00E27645">
        <w:rPr>
          <w:rFonts w:ascii="Palatino Linotype" w:hAnsi="Palatino Linotype"/>
          <w:sz w:val="24"/>
          <w:szCs w:val="24"/>
        </w:rPr>
        <w:t xml:space="preserve">, as a soul cannot enter the Underworld </w:t>
      </w:r>
      <w:r w:rsidR="009251F5">
        <w:rPr>
          <w:rFonts w:ascii="Palatino Linotype" w:hAnsi="Palatino Linotype"/>
          <w:sz w:val="24"/>
          <w:szCs w:val="24"/>
        </w:rPr>
        <w:t xml:space="preserve">unless the deceased is </w:t>
      </w:r>
      <w:r w:rsidR="00E27645">
        <w:rPr>
          <w:rFonts w:ascii="Palatino Linotype" w:hAnsi="Palatino Linotype"/>
          <w:sz w:val="24"/>
          <w:szCs w:val="24"/>
        </w:rPr>
        <w:t xml:space="preserve">buried properly. Ariadne </w:t>
      </w:r>
      <w:r w:rsidR="00BB479C">
        <w:rPr>
          <w:rFonts w:ascii="Palatino Linotype" w:hAnsi="Palatino Linotype"/>
          <w:sz w:val="24"/>
          <w:szCs w:val="24"/>
        </w:rPr>
        <w:t>predicts</w:t>
      </w:r>
      <w:r w:rsidR="00E27645">
        <w:rPr>
          <w:rFonts w:ascii="Palatino Linotype" w:hAnsi="Palatino Linotype"/>
          <w:sz w:val="24"/>
          <w:szCs w:val="24"/>
        </w:rPr>
        <w:t xml:space="preserve"> an eternal punishment for her actions</w:t>
      </w:r>
      <w:r w:rsidR="00BB479C">
        <w:rPr>
          <w:rFonts w:ascii="Palatino Linotype" w:hAnsi="Palatino Linotype"/>
          <w:sz w:val="24"/>
          <w:szCs w:val="24"/>
        </w:rPr>
        <w:t xml:space="preserve"> and is scared at the prospect of her body being </w:t>
      </w:r>
      <w:r w:rsidR="002B500E">
        <w:rPr>
          <w:rFonts w:ascii="Palatino Linotype" w:hAnsi="Palatino Linotype"/>
          <w:sz w:val="24"/>
          <w:szCs w:val="24"/>
        </w:rPr>
        <w:t>savaged after death</w:t>
      </w:r>
      <w:r w:rsidR="009E22C5">
        <w:rPr>
          <w:rFonts w:ascii="Palatino Linotype" w:hAnsi="Palatino Linotype"/>
          <w:sz w:val="24"/>
          <w:szCs w:val="24"/>
        </w:rPr>
        <w:t xml:space="preserve"> without being covered with even the smallest amount of earth (</w:t>
      </w:r>
      <w:proofErr w:type="spellStart"/>
      <w:r w:rsidR="00931A4C">
        <w:rPr>
          <w:rFonts w:ascii="Palatino Linotype" w:hAnsi="Palatino Linotype"/>
          <w:i/>
          <w:iCs/>
          <w:sz w:val="24"/>
          <w:szCs w:val="24"/>
        </w:rPr>
        <w:t>iniacta</w:t>
      </w:r>
      <w:proofErr w:type="spellEnd"/>
      <w:r w:rsidR="00931A4C">
        <w:rPr>
          <w:rFonts w:ascii="Palatino Linotype" w:hAnsi="Palatino Linotype"/>
          <w:i/>
          <w:iCs/>
          <w:sz w:val="24"/>
          <w:szCs w:val="24"/>
        </w:rPr>
        <w:t xml:space="preserve"> terra</w:t>
      </w:r>
      <w:r w:rsidR="00931A4C">
        <w:rPr>
          <w:rFonts w:ascii="Palatino Linotype" w:hAnsi="Palatino Linotype"/>
          <w:sz w:val="24"/>
          <w:szCs w:val="24"/>
        </w:rPr>
        <w:t>)</w:t>
      </w:r>
      <w:r w:rsidR="002B500E">
        <w:rPr>
          <w:rFonts w:ascii="Palatino Linotype" w:hAnsi="Palatino Linotype"/>
          <w:sz w:val="24"/>
          <w:szCs w:val="24"/>
        </w:rPr>
        <w:t xml:space="preserve">. </w:t>
      </w:r>
      <w:r w:rsidR="000F6AF2">
        <w:rPr>
          <w:rFonts w:ascii="Palatino Linotype" w:hAnsi="Palatino Linotype"/>
          <w:sz w:val="24"/>
          <w:szCs w:val="24"/>
        </w:rPr>
        <w:t xml:space="preserve">It is </w:t>
      </w:r>
      <w:r w:rsidR="009251F5">
        <w:rPr>
          <w:rFonts w:ascii="Palatino Linotype" w:hAnsi="Palatino Linotype"/>
          <w:sz w:val="24"/>
          <w:szCs w:val="24"/>
        </w:rPr>
        <w:t>tragic</w:t>
      </w:r>
      <w:r w:rsidR="000F6AF2">
        <w:rPr>
          <w:rFonts w:ascii="Palatino Linotype" w:hAnsi="Palatino Linotype"/>
          <w:sz w:val="24"/>
          <w:szCs w:val="24"/>
        </w:rPr>
        <w:t xml:space="preserve"> that Ariadne predicts this fate for herself, as</w:t>
      </w:r>
      <w:r w:rsidR="00E878DA">
        <w:rPr>
          <w:rFonts w:ascii="Palatino Linotype" w:hAnsi="Palatino Linotype"/>
          <w:sz w:val="24"/>
          <w:szCs w:val="24"/>
        </w:rPr>
        <w:t xml:space="preserve"> this is in essence what she saved Theseus from, as his bones would have lain unburied</w:t>
      </w:r>
      <w:r w:rsidR="009251F5">
        <w:rPr>
          <w:rFonts w:ascii="Palatino Linotype" w:hAnsi="Palatino Linotype"/>
          <w:sz w:val="24"/>
          <w:szCs w:val="24"/>
        </w:rPr>
        <w:t xml:space="preserve"> in the Labyrinth</w:t>
      </w:r>
      <w:r w:rsidR="00E878DA">
        <w:rPr>
          <w:rFonts w:ascii="Palatino Linotype" w:hAnsi="Palatino Linotype"/>
          <w:sz w:val="24"/>
          <w:szCs w:val="24"/>
        </w:rPr>
        <w:t xml:space="preserve"> if he had been defeated by the Minotaur.</w:t>
      </w:r>
    </w:p>
    <w:p w14:paraId="52B150B4" w14:textId="77777777" w:rsidR="00682306" w:rsidRDefault="00B352F8" w:rsidP="00682306">
      <w:pPr>
        <w:spacing w:after="0" w:line="480" w:lineRule="auto"/>
        <w:jc w:val="both"/>
        <w:rPr>
          <w:rFonts w:ascii="Palatino Linotype" w:hAnsi="Palatino Linotype"/>
          <w:sz w:val="24"/>
          <w:szCs w:val="24"/>
        </w:rPr>
      </w:pPr>
      <w:r>
        <w:rPr>
          <w:rFonts w:ascii="Palatino Linotype" w:hAnsi="Palatino Linotype"/>
          <w:sz w:val="24"/>
          <w:szCs w:val="24"/>
        </w:rPr>
        <w:t>There is a clear t</w:t>
      </w:r>
      <w:r w:rsidR="008536DD">
        <w:rPr>
          <w:rFonts w:ascii="Palatino Linotype" w:hAnsi="Palatino Linotype"/>
          <w:sz w:val="24"/>
          <w:szCs w:val="24"/>
        </w:rPr>
        <w:t xml:space="preserve">one of misery </w:t>
      </w:r>
      <w:r w:rsidR="007A4C85">
        <w:rPr>
          <w:rFonts w:ascii="Palatino Linotype" w:hAnsi="Palatino Linotype"/>
          <w:sz w:val="24"/>
          <w:szCs w:val="24"/>
        </w:rPr>
        <w:t xml:space="preserve">visible </w:t>
      </w:r>
      <w:r w:rsidR="008536DD">
        <w:rPr>
          <w:rFonts w:ascii="Palatino Linotype" w:hAnsi="Palatino Linotype"/>
          <w:sz w:val="24"/>
          <w:szCs w:val="24"/>
        </w:rPr>
        <w:t xml:space="preserve">throughout </w:t>
      </w:r>
      <w:r w:rsidR="007A4C85">
        <w:rPr>
          <w:rFonts w:ascii="Palatino Linotype" w:hAnsi="Palatino Linotype"/>
          <w:sz w:val="24"/>
          <w:szCs w:val="24"/>
        </w:rPr>
        <w:t>lines 132 – 153</w:t>
      </w:r>
      <w:r w:rsidR="00D12C1F">
        <w:rPr>
          <w:rFonts w:ascii="Palatino Linotype" w:hAnsi="Palatino Linotype"/>
          <w:sz w:val="24"/>
          <w:szCs w:val="24"/>
        </w:rPr>
        <w:t>. As previously observe</w:t>
      </w:r>
      <w:r w:rsidR="002B11C5">
        <w:rPr>
          <w:rFonts w:ascii="Palatino Linotype" w:hAnsi="Palatino Linotype"/>
          <w:sz w:val="24"/>
          <w:szCs w:val="24"/>
        </w:rPr>
        <w:t>d</w:t>
      </w:r>
      <w:r w:rsidR="00D12C1F">
        <w:rPr>
          <w:rFonts w:ascii="Palatino Linotype" w:hAnsi="Palatino Linotype"/>
          <w:sz w:val="24"/>
          <w:szCs w:val="24"/>
        </w:rPr>
        <w:t xml:space="preserve">, Ariadne is presented </w:t>
      </w:r>
      <w:r w:rsidR="002B11C5">
        <w:rPr>
          <w:rFonts w:ascii="Palatino Linotype" w:hAnsi="Palatino Linotype"/>
          <w:sz w:val="24"/>
          <w:szCs w:val="24"/>
        </w:rPr>
        <w:t>with far more strength of character when she speaks in comparison to the woeful figure that we are presented with initially. That said,</w:t>
      </w:r>
      <w:r w:rsidR="00B27E20">
        <w:rPr>
          <w:rFonts w:ascii="Palatino Linotype" w:hAnsi="Palatino Linotype"/>
          <w:sz w:val="24"/>
          <w:szCs w:val="24"/>
        </w:rPr>
        <w:t xml:space="preserve"> </w:t>
      </w:r>
      <w:r w:rsidR="00C06F6F">
        <w:rPr>
          <w:rFonts w:ascii="Palatino Linotype" w:hAnsi="Palatino Linotype"/>
          <w:sz w:val="24"/>
          <w:szCs w:val="24"/>
        </w:rPr>
        <w:t>any strength that is visible throughout this poem, seems to have been built upon her shock and misery at her abandonment by Theseus.</w:t>
      </w:r>
      <w:r w:rsidR="004D4C2E">
        <w:rPr>
          <w:rFonts w:ascii="Palatino Linotype" w:hAnsi="Palatino Linotype"/>
          <w:sz w:val="24"/>
          <w:szCs w:val="24"/>
        </w:rPr>
        <w:t xml:space="preserve"> This does not by any means demean the moments of strength in this speech, but instead proves her strength </w:t>
      </w:r>
      <w:r w:rsidR="002B14B4">
        <w:rPr>
          <w:rFonts w:ascii="Palatino Linotype" w:hAnsi="Palatino Linotype"/>
          <w:sz w:val="24"/>
          <w:szCs w:val="24"/>
        </w:rPr>
        <w:t>by</w:t>
      </w:r>
      <w:r w:rsidR="004D4C2E">
        <w:rPr>
          <w:rFonts w:ascii="Palatino Linotype" w:hAnsi="Palatino Linotype"/>
          <w:sz w:val="24"/>
          <w:szCs w:val="24"/>
        </w:rPr>
        <w:t xml:space="preserve"> demonstrating her fortitude in spite of her misery.</w:t>
      </w:r>
      <w:r w:rsidR="00682306">
        <w:rPr>
          <w:rFonts w:ascii="Palatino Linotype" w:hAnsi="Palatino Linotype"/>
          <w:sz w:val="24"/>
          <w:szCs w:val="24"/>
        </w:rPr>
        <w:t xml:space="preserve"> </w:t>
      </w:r>
    </w:p>
    <w:p w14:paraId="227C9672" w14:textId="1F5DB07A" w:rsidR="002553C9" w:rsidRDefault="00682306" w:rsidP="00682306">
      <w:pPr>
        <w:spacing w:after="0" w:line="480" w:lineRule="auto"/>
        <w:jc w:val="both"/>
        <w:rPr>
          <w:rFonts w:ascii="Palatino Linotype" w:hAnsi="Palatino Linotype"/>
          <w:sz w:val="24"/>
          <w:szCs w:val="24"/>
        </w:rPr>
      </w:pPr>
      <w:r>
        <w:rPr>
          <w:rFonts w:ascii="Palatino Linotype" w:hAnsi="Palatino Linotype"/>
          <w:sz w:val="24"/>
          <w:szCs w:val="24"/>
        </w:rPr>
        <w:t>As previously observed, this is an unusual moment to depict on a tapestry at a wedding,</w:t>
      </w:r>
      <w:r w:rsidR="00B27ADD">
        <w:rPr>
          <w:rFonts w:ascii="Palatino Linotype" w:hAnsi="Palatino Linotype"/>
          <w:sz w:val="24"/>
          <w:szCs w:val="24"/>
        </w:rPr>
        <w:t xml:space="preserve"> but an important one, as Catullus’s choice to give Ariadne a voice in a static image demonstrates his ingenuity and </w:t>
      </w:r>
      <w:r w:rsidR="00D416FE">
        <w:rPr>
          <w:rFonts w:ascii="Palatino Linotype" w:hAnsi="Palatino Linotype"/>
          <w:sz w:val="24"/>
          <w:szCs w:val="24"/>
        </w:rPr>
        <w:t xml:space="preserve">continues to invite </w:t>
      </w:r>
      <w:r w:rsidR="00B27ADD">
        <w:rPr>
          <w:rFonts w:ascii="Palatino Linotype" w:hAnsi="Palatino Linotype"/>
          <w:sz w:val="24"/>
          <w:szCs w:val="24"/>
        </w:rPr>
        <w:t>scrutiny and debate.</w:t>
      </w:r>
      <w:r w:rsidR="002553C9">
        <w:rPr>
          <w:rFonts w:ascii="Palatino Linotype" w:hAnsi="Palatino Linotype"/>
          <w:sz w:val="24"/>
          <w:szCs w:val="24"/>
        </w:rPr>
        <w:br w:type="page"/>
      </w:r>
    </w:p>
    <w:p w14:paraId="3311D5B6" w14:textId="5C32492F" w:rsidR="00F62B78" w:rsidRDefault="002F6CEC" w:rsidP="00225629">
      <w:pPr>
        <w:spacing w:after="0" w:line="480" w:lineRule="auto"/>
        <w:jc w:val="center"/>
        <w:rPr>
          <w:rFonts w:ascii="Palatino Linotype" w:hAnsi="Palatino Linotype"/>
          <w:sz w:val="28"/>
          <w:szCs w:val="28"/>
        </w:rPr>
      </w:pPr>
      <w:r>
        <w:rPr>
          <w:rFonts w:ascii="Palatino Linotype" w:hAnsi="Palatino Linotype"/>
          <w:b/>
          <w:bCs/>
          <w:sz w:val="28"/>
          <w:szCs w:val="28"/>
          <w:u w:val="single"/>
        </w:rPr>
        <w:t>Bibliography</w:t>
      </w:r>
    </w:p>
    <w:p w14:paraId="102E8052" w14:textId="70D32747" w:rsidR="002F6CEC" w:rsidRDefault="00695636" w:rsidP="00225629">
      <w:pPr>
        <w:spacing w:after="0" w:line="480" w:lineRule="auto"/>
        <w:rPr>
          <w:rFonts w:ascii="Palatino Linotype" w:hAnsi="Palatino Linotype"/>
          <w:sz w:val="28"/>
          <w:szCs w:val="28"/>
        </w:rPr>
      </w:pPr>
      <w:r>
        <w:rPr>
          <w:rFonts w:ascii="Palatino Linotype" w:hAnsi="Palatino Linotype"/>
          <w:sz w:val="28"/>
          <w:szCs w:val="28"/>
          <w:u w:val="single"/>
        </w:rPr>
        <w:t>Primary Sources</w:t>
      </w:r>
    </w:p>
    <w:p w14:paraId="26A2ABF9" w14:textId="5947D360" w:rsidR="00741CAD" w:rsidRDefault="00741CAD" w:rsidP="00225629">
      <w:pPr>
        <w:pStyle w:val="ListParagraph"/>
        <w:numPr>
          <w:ilvl w:val="0"/>
          <w:numId w:val="1"/>
        </w:numPr>
        <w:spacing w:after="0" w:line="480" w:lineRule="auto"/>
        <w:rPr>
          <w:rFonts w:ascii="Palatino Linotype" w:hAnsi="Palatino Linotype"/>
          <w:sz w:val="24"/>
          <w:szCs w:val="24"/>
        </w:rPr>
      </w:pPr>
      <w:r w:rsidRPr="00DE09AC">
        <w:rPr>
          <w:rFonts w:ascii="Palatino Linotype" w:hAnsi="Palatino Linotype"/>
          <w:sz w:val="24"/>
          <w:szCs w:val="24"/>
        </w:rPr>
        <w:t xml:space="preserve">Ap. </w:t>
      </w:r>
      <w:r w:rsidRPr="00DE09AC">
        <w:rPr>
          <w:rFonts w:ascii="Palatino Linotype" w:hAnsi="Palatino Linotype"/>
          <w:i/>
          <w:iCs/>
          <w:sz w:val="24"/>
          <w:szCs w:val="24"/>
        </w:rPr>
        <w:t xml:space="preserve">Arg. </w:t>
      </w:r>
      <w:r w:rsidRPr="00DE09AC">
        <w:rPr>
          <w:rFonts w:ascii="Palatino Linotype" w:hAnsi="Palatino Linotype"/>
          <w:sz w:val="24"/>
          <w:szCs w:val="24"/>
        </w:rPr>
        <w:t>4.355-90</w:t>
      </w:r>
      <w:r w:rsidR="00090F3F">
        <w:rPr>
          <w:rFonts w:ascii="Palatino Linotype" w:hAnsi="Palatino Linotype"/>
          <w:sz w:val="24"/>
          <w:szCs w:val="24"/>
        </w:rPr>
        <w:t xml:space="preserve"> Perseus Tufts.</w:t>
      </w:r>
    </w:p>
    <w:p w14:paraId="30F386CA" w14:textId="3F219DC7" w:rsidR="00A41A67" w:rsidRPr="00DE09AC" w:rsidRDefault="00A41A67" w:rsidP="00225629">
      <w:pPr>
        <w:pStyle w:val="ListParagraph"/>
        <w:numPr>
          <w:ilvl w:val="0"/>
          <w:numId w:val="1"/>
        </w:numPr>
        <w:spacing w:after="0" w:line="480" w:lineRule="auto"/>
        <w:rPr>
          <w:rFonts w:ascii="Palatino Linotype" w:hAnsi="Palatino Linotype"/>
          <w:sz w:val="24"/>
          <w:szCs w:val="24"/>
        </w:rPr>
      </w:pPr>
      <w:r>
        <w:rPr>
          <w:rFonts w:ascii="Palatino Linotype" w:hAnsi="Palatino Linotype"/>
          <w:sz w:val="24"/>
          <w:szCs w:val="24"/>
        </w:rPr>
        <w:t xml:space="preserve">Cat. 64. </w:t>
      </w:r>
      <w:r w:rsidR="0089217E">
        <w:rPr>
          <w:rFonts w:ascii="Palatino Linotype" w:hAnsi="Palatino Linotype"/>
          <w:sz w:val="24"/>
          <w:szCs w:val="24"/>
        </w:rPr>
        <w:t>Poetry in Translation</w:t>
      </w:r>
    </w:p>
    <w:p w14:paraId="6F96B2F8" w14:textId="4D4FC714" w:rsidR="00695636" w:rsidRDefault="00EF2A9F" w:rsidP="00225629">
      <w:pPr>
        <w:pStyle w:val="ListParagraph"/>
        <w:numPr>
          <w:ilvl w:val="0"/>
          <w:numId w:val="1"/>
        </w:numPr>
        <w:spacing w:after="0" w:line="480" w:lineRule="auto"/>
        <w:rPr>
          <w:rFonts w:ascii="Palatino Linotype" w:hAnsi="Palatino Linotype"/>
          <w:sz w:val="24"/>
          <w:szCs w:val="24"/>
        </w:rPr>
      </w:pPr>
      <w:r w:rsidRPr="00DE09AC">
        <w:rPr>
          <w:rFonts w:ascii="Palatino Linotype" w:hAnsi="Palatino Linotype"/>
          <w:sz w:val="24"/>
          <w:szCs w:val="24"/>
        </w:rPr>
        <w:t xml:space="preserve">Eur. </w:t>
      </w:r>
      <w:r w:rsidRPr="00DE09AC">
        <w:rPr>
          <w:rFonts w:ascii="Palatino Linotype" w:hAnsi="Palatino Linotype"/>
          <w:i/>
          <w:iCs/>
          <w:sz w:val="24"/>
          <w:szCs w:val="24"/>
        </w:rPr>
        <w:t>Med</w:t>
      </w:r>
      <w:r w:rsidRPr="00DE09AC">
        <w:rPr>
          <w:rFonts w:ascii="Palatino Linotype" w:hAnsi="Palatino Linotype"/>
          <w:sz w:val="24"/>
          <w:szCs w:val="24"/>
        </w:rPr>
        <w:t xml:space="preserve">. </w:t>
      </w:r>
      <w:r w:rsidR="00741CAD" w:rsidRPr="00DE09AC">
        <w:rPr>
          <w:rFonts w:ascii="Palatino Linotype" w:hAnsi="Palatino Linotype"/>
          <w:sz w:val="24"/>
          <w:szCs w:val="24"/>
        </w:rPr>
        <w:t>465-519</w:t>
      </w:r>
      <w:r w:rsidR="005862C8" w:rsidRPr="00DE09AC">
        <w:rPr>
          <w:rFonts w:ascii="Palatino Linotype" w:hAnsi="Palatino Linotype"/>
          <w:sz w:val="24"/>
          <w:szCs w:val="24"/>
        </w:rPr>
        <w:t xml:space="preserve"> (See 132-8) </w:t>
      </w:r>
      <w:r w:rsidR="00090F3F">
        <w:rPr>
          <w:rFonts w:ascii="Palatino Linotype" w:hAnsi="Palatino Linotype"/>
          <w:sz w:val="24"/>
          <w:szCs w:val="24"/>
        </w:rPr>
        <w:t>Perseus Tufts.</w:t>
      </w:r>
    </w:p>
    <w:p w14:paraId="405EA3F2" w14:textId="25209298" w:rsidR="00A159DC" w:rsidRPr="00DE09AC" w:rsidRDefault="00A159DC" w:rsidP="00225629">
      <w:pPr>
        <w:pStyle w:val="ListParagraph"/>
        <w:numPr>
          <w:ilvl w:val="0"/>
          <w:numId w:val="1"/>
        </w:numPr>
        <w:spacing w:after="0" w:line="480" w:lineRule="auto"/>
        <w:rPr>
          <w:rFonts w:ascii="Palatino Linotype" w:hAnsi="Palatino Linotype"/>
          <w:sz w:val="24"/>
          <w:szCs w:val="24"/>
        </w:rPr>
      </w:pPr>
      <w:proofErr w:type="spellStart"/>
      <w:r>
        <w:rPr>
          <w:rFonts w:ascii="Palatino Linotype" w:hAnsi="Palatino Linotype"/>
          <w:sz w:val="24"/>
          <w:szCs w:val="24"/>
        </w:rPr>
        <w:t>Vir</w:t>
      </w:r>
      <w:proofErr w:type="spellEnd"/>
      <w:r>
        <w:rPr>
          <w:rFonts w:ascii="Palatino Linotype" w:hAnsi="Palatino Linotype"/>
          <w:sz w:val="24"/>
          <w:szCs w:val="24"/>
        </w:rPr>
        <w:t xml:space="preserve">. </w:t>
      </w:r>
      <w:proofErr w:type="spellStart"/>
      <w:r>
        <w:rPr>
          <w:rFonts w:ascii="Palatino Linotype" w:hAnsi="Palatino Linotype"/>
          <w:i/>
          <w:iCs/>
          <w:sz w:val="24"/>
          <w:szCs w:val="24"/>
        </w:rPr>
        <w:t>Aen</w:t>
      </w:r>
      <w:proofErr w:type="spellEnd"/>
      <w:r>
        <w:rPr>
          <w:rFonts w:ascii="Palatino Linotype" w:hAnsi="Palatino Linotype"/>
          <w:i/>
          <w:iCs/>
          <w:sz w:val="24"/>
          <w:szCs w:val="24"/>
        </w:rPr>
        <w:t>.</w:t>
      </w:r>
      <w:r>
        <w:rPr>
          <w:rFonts w:ascii="Palatino Linotype" w:hAnsi="Palatino Linotype"/>
          <w:sz w:val="24"/>
          <w:szCs w:val="24"/>
        </w:rPr>
        <w:t xml:space="preserve"> </w:t>
      </w:r>
      <w:r w:rsidR="000B44BB">
        <w:rPr>
          <w:rFonts w:ascii="Palatino Linotype" w:hAnsi="Palatino Linotype"/>
          <w:sz w:val="24"/>
          <w:szCs w:val="24"/>
        </w:rPr>
        <w:t xml:space="preserve">Poetry in Translation, </w:t>
      </w:r>
      <w:r w:rsidR="00924324">
        <w:rPr>
          <w:rFonts w:ascii="Palatino Linotype" w:hAnsi="Palatino Linotype"/>
          <w:sz w:val="24"/>
          <w:szCs w:val="24"/>
        </w:rPr>
        <w:t>Kline translation</w:t>
      </w:r>
      <w:r w:rsidR="000B44BB">
        <w:rPr>
          <w:rFonts w:ascii="Palatino Linotype" w:hAnsi="Palatino Linotype"/>
          <w:sz w:val="24"/>
          <w:szCs w:val="24"/>
        </w:rPr>
        <w:t>.</w:t>
      </w:r>
    </w:p>
    <w:p w14:paraId="1A7482EE" w14:textId="04248327" w:rsidR="00695636" w:rsidRDefault="00695636" w:rsidP="00225629">
      <w:pPr>
        <w:spacing w:after="0" w:line="480" w:lineRule="auto"/>
        <w:rPr>
          <w:rFonts w:ascii="Palatino Linotype" w:hAnsi="Palatino Linotype"/>
          <w:sz w:val="28"/>
          <w:szCs w:val="28"/>
        </w:rPr>
      </w:pPr>
      <w:r>
        <w:rPr>
          <w:rFonts w:ascii="Palatino Linotype" w:hAnsi="Palatino Linotype"/>
          <w:sz w:val="28"/>
          <w:szCs w:val="28"/>
          <w:u w:val="single"/>
        </w:rPr>
        <w:t>Secondary Sources</w:t>
      </w:r>
    </w:p>
    <w:p w14:paraId="07C82A24" w14:textId="3550200E" w:rsidR="00695636" w:rsidRPr="00DE09AC" w:rsidRDefault="00695636"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Clausen, W. (1977) ‘</w:t>
      </w:r>
      <w:r w:rsidR="00E65DB3" w:rsidRPr="00DE09AC">
        <w:rPr>
          <w:rFonts w:ascii="Palatino Linotype" w:hAnsi="Palatino Linotype"/>
          <w:sz w:val="24"/>
          <w:szCs w:val="24"/>
        </w:rPr>
        <w:t xml:space="preserve">Ariadne’s Leave-taking: Catullus 64.116-20, </w:t>
      </w:r>
      <w:r w:rsidR="00E65DB3" w:rsidRPr="00DE09AC">
        <w:rPr>
          <w:rFonts w:ascii="Palatino Linotype" w:hAnsi="Palatino Linotype"/>
          <w:i/>
          <w:iCs/>
          <w:sz w:val="24"/>
          <w:szCs w:val="24"/>
        </w:rPr>
        <w:t>Illinois Classical Studies</w:t>
      </w:r>
      <w:r w:rsidR="00E65DB3" w:rsidRPr="00DE09AC">
        <w:rPr>
          <w:rFonts w:ascii="Palatino Linotype" w:hAnsi="Palatino Linotype"/>
          <w:sz w:val="24"/>
          <w:szCs w:val="24"/>
        </w:rPr>
        <w:t xml:space="preserve">, </w:t>
      </w:r>
      <w:r w:rsidR="00B65D0A" w:rsidRPr="00DE09AC">
        <w:rPr>
          <w:rFonts w:ascii="Palatino Linotype" w:hAnsi="Palatino Linotype"/>
          <w:sz w:val="24"/>
          <w:szCs w:val="24"/>
        </w:rPr>
        <w:t>V</w:t>
      </w:r>
      <w:r w:rsidR="00E65DB3" w:rsidRPr="00DE09AC">
        <w:rPr>
          <w:rFonts w:ascii="Palatino Linotype" w:hAnsi="Palatino Linotype"/>
          <w:sz w:val="24"/>
          <w:szCs w:val="24"/>
        </w:rPr>
        <w:t>ol. 2, pp 219-223</w:t>
      </w:r>
      <w:r w:rsidR="00162F3D" w:rsidRPr="00DE09AC">
        <w:rPr>
          <w:rFonts w:ascii="Palatino Linotype" w:hAnsi="Palatino Linotype"/>
          <w:sz w:val="24"/>
          <w:szCs w:val="24"/>
        </w:rPr>
        <w:t>.</w:t>
      </w:r>
    </w:p>
    <w:p w14:paraId="5DEA7BA0" w14:textId="2A68E174" w:rsidR="0017023E" w:rsidRPr="00DE09AC" w:rsidRDefault="0017023E"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 xml:space="preserve">Daniels, M. L. (1967) ‘Personal Revelation in Catullus 64’, </w:t>
      </w:r>
      <w:r w:rsidRPr="00DE09AC">
        <w:rPr>
          <w:rFonts w:ascii="Palatino Linotype" w:hAnsi="Palatino Linotype"/>
          <w:i/>
          <w:iCs/>
          <w:sz w:val="24"/>
          <w:szCs w:val="24"/>
        </w:rPr>
        <w:t>The Classical Journal</w:t>
      </w:r>
      <w:r w:rsidRPr="00DE09AC">
        <w:rPr>
          <w:rFonts w:ascii="Palatino Linotype" w:hAnsi="Palatino Linotype"/>
          <w:sz w:val="24"/>
          <w:szCs w:val="24"/>
        </w:rPr>
        <w:t xml:space="preserve">, </w:t>
      </w:r>
      <w:r w:rsidR="00611AB2" w:rsidRPr="00DE09AC">
        <w:rPr>
          <w:rFonts w:ascii="Palatino Linotype" w:hAnsi="Palatino Linotype"/>
          <w:sz w:val="24"/>
          <w:szCs w:val="24"/>
        </w:rPr>
        <w:t>May, Vol. 62, No. 8, pp. 351-356.</w:t>
      </w:r>
    </w:p>
    <w:p w14:paraId="45ED028A" w14:textId="68F8A0A6" w:rsidR="00162F3D" w:rsidRDefault="00162F3D"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 xml:space="preserve">Dee, J. H. (1982) ‘Catullus 64 and the Heroic Age: A reply’, </w:t>
      </w:r>
      <w:r w:rsidRPr="00DE09AC">
        <w:rPr>
          <w:rFonts w:ascii="Palatino Linotype" w:hAnsi="Palatino Linotype"/>
          <w:i/>
          <w:iCs/>
          <w:sz w:val="24"/>
          <w:szCs w:val="24"/>
        </w:rPr>
        <w:t>Illinois Classical Studies</w:t>
      </w:r>
      <w:r w:rsidRPr="00DE09AC">
        <w:rPr>
          <w:rFonts w:ascii="Palatino Linotype" w:hAnsi="Palatino Linotype"/>
          <w:sz w:val="24"/>
          <w:szCs w:val="24"/>
        </w:rPr>
        <w:t xml:space="preserve">, Spring 1982, </w:t>
      </w:r>
      <w:r w:rsidR="00B65D0A" w:rsidRPr="00DE09AC">
        <w:rPr>
          <w:rFonts w:ascii="Palatino Linotype" w:hAnsi="Palatino Linotype"/>
          <w:sz w:val="24"/>
          <w:szCs w:val="24"/>
        </w:rPr>
        <w:t>V</w:t>
      </w:r>
      <w:r w:rsidRPr="00DE09AC">
        <w:rPr>
          <w:rFonts w:ascii="Palatino Linotype" w:hAnsi="Palatino Linotype"/>
          <w:sz w:val="24"/>
          <w:szCs w:val="24"/>
        </w:rPr>
        <w:t xml:space="preserve">ol. 7, </w:t>
      </w:r>
      <w:r w:rsidR="00B65D0A" w:rsidRPr="00DE09AC">
        <w:rPr>
          <w:rFonts w:ascii="Palatino Linotype" w:hAnsi="Palatino Linotype"/>
          <w:sz w:val="24"/>
          <w:szCs w:val="24"/>
        </w:rPr>
        <w:t>N</w:t>
      </w:r>
      <w:r w:rsidRPr="00DE09AC">
        <w:rPr>
          <w:rFonts w:ascii="Palatino Linotype" w:hAnsi="Palatino Linotype"/>
          <w:sz w:val="24"/>
          <w:szCs w:val="24"/>
        </w:rPr>
        <w:t>o. 1, pp. 98-109.</w:t>
      </w:r>
    </w:p>
    <w:p w14:paraId="185E46DD" w14:textId="35F828B1" w:rsidR="000A3B17" w:rsidRDefault="00BA4A7D" w:rsidP="00225629">
      <w:pPr>
        <w:pStyle w:val="ListParagraph"/>
        <w:numPr>
          <w:ilvl w:val="0"/>
          <w:numId w:val="2"/>
        </w:numPr>
        <w:spacing w:after="0" w:line="480" w:lineRule="auto"/>
        <w:rPr>
          <w:rFonts w:ascii="Palatino Linotype" w:hAnsi="Palatino Linotype"/>
          <w:sz w:val="24"/>
          <w:szCs w:val="24"/>
        </w:rPr>
      </w:pPr>
      <w:proofErr w:type="spellStart"/>
      <w:r>
        <w:rPr>
          <w:rFonts w:ascii="Palatino Linotype" w:hAnsi="Palatino Linotype"/>
          <w:sz w:val="24"/>
          <w:szCs w:val="24"/>
        </w:rPr>
        <w:t>Feldherr</w:t>
      </w:r>
      <w:proofErr w:type="spellEnd"/>
      <w:r>
        <w:rPr>
          <w:rFonts w:ascii="Palatino Linotype" w:hAnsi="Palatino Linotype"/>
          <w:sz w:val="24"/>
          <w:szCs w:val="24"/>
        </w:rPr>
        <w:t>, A. (2011) ‘</w:t>
      </w:r>
      <w:r w:rsidR="0047364B">
        <w:rPr>
          <w:rFonts w:ascii="Palatino Linotype" w:hAnsi="Palatino Linotype"/>
          <w:sz w:val="24"/>
          <w:szCs w:val="24"/>
        </w:rPr>
        <w:t xml:space="preserve">The Intellectual Climate’ in Skinner, M. B. (ed.) </w:t>
      </w:r>
      <w:r w:rsidR="0047364B">
        <w:rPr>
          <w:rFonts w:ascii="Palatino Linotype" w:hAnsi="Palatino Linotype"/>
          <w:i/>
          <w:iCs/>
          <w:sz w:val="24"/>
          <w:szCs w:val="24"/>
        </w:rPr>
        <w:t>A Companion to Catullus</w:t>
      </w:r>
      <w:r w:rsidR="0047364B">
        <w:rPr>
          <w:rFonts w:ascii="Palatino Linotype" w:hAnsi="Palatino Linotype"/>
          <w:sz w:val="24"/>
          <w:szCs w:val="24"/>
        </w:rPr>
        <w:t>, Blackwell, Malden, pp. 72-91 [</w:t>
      </w:r>
      <w:proofErr w:type="spellStart"/>
      <w:r w:rsidR="0047364B">
        <w:rPr>
          <w:rFonts w:ascii="Palatino Linotype" w:hAnsi="Palatino Linotype"/>
          <w:sz w:val="24"/>
          <w:szCs w:val="24"/>
        </w:rPr>
        <w:t>ebook</w:t>
      </w:r>
      <w:proofErr w:type="spellEnd"/>
      <w:r w:rsidR="0047364B">
        <w:rPr>
          <w:rFonts w:ascii="Palatino Linotype" w:hAnsi="Palatino Linotype"/>
          <w:sz w:val="24"/>
          <w:szCs w:val="24"/>
        </w:rPr>
        <w:t>, 2008]</w:t>
      </w:r>
    </w:p>
    <w:p w14:paraId="0C3DD7CF" w14:textId="458F419F" w:rsidR="001E36F2" w:rsidRDefault="001E36F2" w:rsidP="00225629">
      <w:pPr>
        <w:pStyle w:val="ListParagraph"/>
        <w:numPr>
          <w:ilvl w:val="0"/>
          <w:numId w:val="2"/>
        </w:numPr>
        <w:spacing w:after="0" w:line="480" w:lineRule="auto"/>
        <w:rPr>
          <w:rFonts w:ascii="Palatino Linotype" w:hAnsi="Palatino Linotype"/>
          <w:sz w:val="24"/>
          <w:szCs w:val="24"/>
        </w:rPr>
      </w:pPr>
      <w:r>
        <w:rPr>
          <w:rFonts w:ascii="Palatino Linotype" w:hAnsi="Palatino Linotype"/>
          <w:sz w:val="24"/>
          <w:szCs w:val="24"/>
        </w:rPr>
        <w:t>Fordyce, C. J. (</w:t>
      </w:r>
      <w:r w:rsidR="00E500C0">
        <w:rPr>
          <w:rFonts w:ascii="Palatino Linotype" w:hAnsi="Palatino Linotype"/>
          <w:sz w:val="24"/>
          <w:szCs w:val="24"/>
        </w:rPr>
        <w:t xml:space="preserve">1961) </w:t>
      </w:r>
      <w:r w:rsidR="00E500C0">
        <w:rPr>
          <w:rFonts w:ascii="Palatino Linotype" w:hAnsi="Palatino Linotype"/>
          <w:i/>
          <w:iCs/>
          <w:sz w:val="24"/>
          <w:szCs w:val="24"/>
        </w:rPr>
        <w:t>Catullus: A Commentary</w:t>
      </w:r>
      <w:r w:rsidR="00E500C0">
        <w:rPr>
          <w:rFonts w:ascii="Palatino Linotype" w:hAnsi="Palatino Linotype"/>
          <w:sz w:val="24"/>
          <w:szCs w:val="24"/>
        </w:rPr>
        <w:t xml:space="preserve">, Oxford at the Clarendon Press, </w:t>
      </w:r>
      <w:r w:rsidR="002543DB">
        <w:rPr>
          <w:rFonts w:ascii="Palatino Linotype" w:hAnsi="Palatino Linotype"/>
          <w:sz w:val="24"/>
          <w:szCs w:val="24"/>
        </w:rPr>
        <w:t>Oxford University Press, London.</w:t>
      </w:r>
    </w:p>
    <w:p w14:paraId="2537E709" w14:textId="2630AEBF" w:rsidR="00BA4A7D" w:rsidRPr="00EB45FF" w:rsidRDefault="000A3B17" w:rsidP="00225629">
      <w:pPr>
        <w:pStyle w:val="ListParagraph"/>
        <w:numPr>
          <w:ilvl w:val="0"/>
          <w:numId w:val="2"/>
        </w:numPr>
        <w:spacing w:after="0" w:line="480" w:lineRule="auto"/>
        <w:rPr>
          <w:rFonts w:ascii="Palatino Linotype" w:hAnsi="Palatino Linotype"/>
          <w:sz w:val="24"/>
          <w:szCs w:val="24"/>
        </w:rPr>
      </w:pPr>
      <w:r w:rsidRPr="00EB45FF">
        <w:rPr>
          <w:rFonts w:ascii="Palatino Linotype" w:hAnsi="Palatino Linotype"/>
          <w:sz w:val="24"/>
          <w:szCs w:val="24"/>
        </w:rPr>
        <w:t xml:space="preserve">Gardner, H. H. (2007) </w:t>
      </w:r>
      <w:r w:rsidR="00EB45FF" w:rsidRPr="00EB45FF">
        <w:rPr>
          <w:rFonts w:ascii="Palatino Linotype" w:hAnsi="Palatino Linotype"/>
          <w:sz w:val="24"/>
          <w:szCs w:val="24"/>
        </w:rPr>
        <w:t xml:space="preserve">‘Ariadne’s Lament: The Semiotic Impulse of Catullus 64’ in </w:t>
      </w:r>
      <w:r w:rsidR="00EB45FF" w:rsidRPr="00EB45FF">
        <w:rPr>
          <w:rFonts w:ascii="Palatino Linotype" w:hAnsi="Palatino Linotype"/>
          <w:i/>
          <w:iCs/>
          <w:sz w:val="24"/>
          <w:szCs w:val="24"/>
        </w:rPr>
        <w:t>‘Transactions of the American Philological Association (1974-2014)’</w:t>
      </w:r>
      <w:r w:rsidR="00EB45FF" w:rsidRPr="00EB45FF">
        <w:rPr>
          <w:rFonts w:ascii="Palatino Linotype" w:hAnsi="Palatino Linotype"/>
          <w:sz w:val="24"/>
          <w:szCs w:val="24"/>
        </w:rPr>
        <w:t>, Vol. 137, No. 1</w:t>
      </w:r>
      <w:r w:rsidR="00847884">
        <w:rPr>
          <w:rFonts w:ascii="Palatino Linotype" w:hAnsi="Palatino Linotype"/>
          <w:sz w:val="24"/>
          <w:szCs w:val="24"/>
        </w:rPr>
        <w:t xml:space="preserve">, </w:t>
      </w:r>
      <w:r w:rsidR="00EB45FF" w:rsidRPr="00EB45FF">
        <w:rPr>
          <w:rFonts w:ascii="Palatino Linotype" w:hAnsi="Palatino Linotype"/>
          <w:sz w:val="24"/>
          <w:szCs w:val="24"/>
        </w:rPr>
        <w:t>pp. 147-179</w:t>
      </w:r>
      <w:r w:rsidR="00847884">
        <w:rPr>
          <w:rFonts w:ascii="Palatino Linotype" w:hAnsi="Palatino Linotype"/>
          <w:sz w:val="24"/>
          <w:szCs w:val="24"/>
        </w:rPr>
        <w:t>.</w:t>
      </w:r>
    </w:p>
    <w:p w14:paraId="248A23F4" w14:textId="1A02C35C" w:rsidR="00AB5C4E" w:rsidRPr="00DE09AC" w:rsidRDefault="00AB5C4E" w:rsidP="00225629">
      <w:pPr>
        <w:pStyle w:val="ListParagraph"/>
        <w:numPr>
          <w:ilvl w:val="0"/>
          <w:numId w:val="2"/>
        </w:numPr>
        <w:spacing w:after="0" w:line="480" w:lineRule="auto"/>
        <w:rPr>
          <w:rFonts w:ascii="Palatino Linotype" w:hAnsi="Palatino Linotype"/>
          <w:sz w:val="24"/>
          <w:szCs w:val="24"/>
        </w:rPr>
      </w:pPr>
      <w:r>
        <w:rPr>
          <w:rFonts w:ascii="Palatino Linotype" w:hAnsi="Palatino Linotype"/>
          <w:sz w:val="24"/>
          <w:szCs w:val="24"/>
        </w:rPr>
        <w:lastRenderedPageBreak/>
        <w:t xml:space="preserve">Garrison, D. H. (2011) ‘Catullus in the College Classroom’ in Skinner, M. B. (ed.) </w:t>
      </w:r>
      <w:r>
        <w:rPr>
          <w:rFonts w:ascii="Palatino Linotype" w:hAnsi="Palatino Linotype"/>
          <w:i/>
          <w:iCs/>
          <w:sz w:val="24"/>
          <w:szCs w:val="24"/>
        </w:rPr>
        <w:t>A Companion to Catullus</w:t>
      </w:r>
      <w:r>
        <w:rPr>
          <w:rFonts w:ascii="Palatino Linotype" w:hAnsi="Palatino Linotype"/>
          <w:sz w:val="24"/>
          <w:szCs w:val="24"/>
        </w:rPr>
        <w:t>, Blackwell, Malden, pp. 72-91 [</w:t>
      </w:r>
      <w:proofErr w:type="spellStart"/>
      <w:r>
        <w:rPr>
          <w:rFonts w:ascii="Palatino Linotype" w:hAnsi="Palatino Linotype"/>
          <w:sz w:val="24"/>
          <w:szCs w:val="24"/>
        </w:rPr>
        <w:t>ebook</w:t>
      </w:r>
      <w:proofErr w:type="spellEnd"/>
      <w:r>
        <w:rPr>
          <w:rFonts w:ascii="Palatino Linotype" w:hAnsi="Palatino Linotype"/>
          <w:sz w:val="24"/>
          <w:szCs w:val="24"/>
        </w:rPr>
        <w:t>, 2008].</w:t>
      </w:r>
    </w:p>
    <w:p w14:paraId="767257FC" w14:textId="7A592FA1" w:rsidR="00C77562" w:rsidRPr="00DE09AC" w:rsidRDefault="00C77562"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Henry</w:t>
      </w:r>
      <w:r w:rsidR="00697F1F" w:rsidRPr="00DE09AC">
        <w:rPr>
          <w:rFonts w:ascii="Palatino Linotype" w:hAnsi="Palatino Linotype"/>
          <w:sz w:val="24"/>
          <w:szCs w:val="24"/>
        </w:rPr>
        <w:t>, R. H.</w:t>
      </w:r>
      <w:r w:rsidRPr="00DE09AC">
        <w:rPr>
          <w:rFonts w:ascii="Palatino Linotype" w:hAnsi="Palatino Linotype"/>
          <w:sz w:val="24"/>
          <w:szCs w:val="24"/>
        </w:rPr>
        <w:t xml:space="preserve"> (19</w:t>
      </w:r>
      <w:r w:rsidR="005571B7" w:rsidRPr="00DE09AC">
        <w:rPr>
          <w:rFonts w:ascii="Palatino Linotype" w:hAnsi="Palatino Linotype"/>
          <w:sz w:val="24"/>
          <w:szCs w:val="24"/>
        </w:rPr>
        <w:t>50) ‘</w:t>
      </w:r>
      <w:r w:rsidR="003B6141" w:rsidRPr="00DE09AC">
        <w:rPr>
          <w:rFonts w:ascii="Palatino Linotype" w:hAnsi="Palatino Linotype"/>
          <w:sz w:val="24"/>
          <w:szCs w:val="24"/>
        </w:rPr>
        <w:t>”P</w:t>
      </w:r>
      <w:r w:rsidR="005571B7" w:rsidRPr="00DE09AC">
        <w:rPr>
          <w:rFonts w:ascii="Palatino Linotype" w:hAnsi="Palatino Linotype"/>
          <w:sz w:val="24"/>
          <w:szCs w:val="24"/>
        </w:rPr>
        <w:t>ietas</w:t>
      </w:r>
      <w:r w:rsidR="003B6141" w:rsidRPr="00DE09AC">
        <w:rPr>
          <w:rFonts w:ascii="Palatino Linotype" w:hAnsi="Palatino Linotype"/>
          <w:sz w:val="24"/>
          <w:szCs w:val="24"/>
        </w:rPr>
        <w:t>”</w:t>
      </w:r>
      <w:r w:rsidR="005571B7" w:rsidRPr="00DE09AC">
        <w:rPr>
          <w:rFonts w:ascii="Palatino Linotype" w:hAnsi="Palatino Linotype"/>
          <w:sz w:val="24"/>
          <w:szCs w:val="24"/>
        </w:rPr>
        <w:t xml:space="preserve"> and </w:t>
      </w:r>
      <w:r w:rsidR="003B6141" w:rsidRPr="00DE09AC">
        <w:rPr>
          <w:rFonts w:ascii="Palatino Linotype" w:hAnsi="Palatino Linotype"/>
          <w:sz w:val="24"/>
          <w:szCs w:val="24"/>
        </w:rPr>
        <w:t>“F</w:t>
      </w:r>
      <w:r w:rsidR="005571B7" w:rsidRPr="00DE09AC">
        <w:rPr>
          <w:rFonts w:ascii="Palatino Linotype" w:hAnsi="Palatino Linotype"/>
          <w:sz w:val="24"/>
          <w:szCs w:val="24"/>
        </w:rPr>
        <w:t>ides</w:t>
      </w:r>
      <w:r w:rsidR="003B6141" w:rsidRPr="00DE09AC">
        <w:rPr>
          <w:rFonts w:ascii="Palatino Linotype" w:hAnsi="Palatino Linotype"/>
          <w:sz w:val="24"/>
          <w:szCs w:val="24"/>
        </w:rPr>
        <w:t>” in Catullus</w:t>
      </w:r>
      <w:r w:rsidR="00697F1F" w:rsidRPr="00DE09AC">
        <w:rPr>
          <w:rFonts w:ascii="Palatino Linotype" w:hAnsi="Palatino Linotype"/>
          <w:sz w:val="24"/>
          <w:szCs w:val="24"/>
        </w:rPr>
        <w:t xml:space="preserve">, </w:t>
      </w:r>
      <w:proofErr w:type="spellStart"/>
      <w:r w:rsidR="00697F1F" w:rsidRPr="00DE09AC">
        <w:rPr>
          <w:rFonts w:ascii="Palatino Linotype" w:hAnsi="Palatino Linotype"/>
          <w:i/>
          <w:iCs/>
          <w:sz w:val="24"/>
          <w:szCs w:val="24"/>
        </w:rPr>
        <w:t>Hermathena</w:t>
      </w:r>
      <w:proofErr w:type="spellEnd"/>
      <w:r w:rsidR="00697F1F" w:rsidRPr="00DE09AC">
        <w:rPr>
          <w:rFonts w:ascii="Palatino Linotype" w:hAnsi="Palatino Linotype"/>
          <w:sz w:val="24"/>
          <w:szCs w:val="24"/>
        </w:rPr>
        <w:t>, May, No. 75, pp. 63-68.</w:t>
      </w:r>
    </w:p>
    <w:p w14:paraId="3AE6CBD6" w14:textId="5AEEA716" w:rsidR="006B367B" w:rsidRDefault="006B367B"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 xml:space="preserve">Kinsey, T. E. (1965) ‘Irony and Structure in Catullus 64’, </w:t>
      </w:r>
      <w:proofErr w:type="spellStart"/>
      <w:r w:rsidRPr="00DE09AC">
        <w:rPr>
          <w:rFonts w:ascii="Palatino Linotype" w:hAnsi="Palatino Linotype"/>
          <w:i/>
          <w:iCs/>
          <w:sz w:val="24"/>
          <w:szCs w:val="24"/>
        </w:rPr>
        <w:t>Latomus</w:t>
      </w:r>
      <w:proofErr w:type="spellEnd"/>
      <w:r w:rsidRPr="00DE09AC">
        <w:rPr>
          <w:rFonts w:ascii="Palatino Linotype" w:hAnsi="Palatino Linotype"/>
          <w:sz w:val="24"/>
          <w:szCs w:val="24"/>
        </w:rPr>
        <w:t xml:space="preserve">, </w:t>
      </w:r>
      <w:proofErr w:type="spellStart"/>
      <w:r w:rsidRPr="00DE09AC">
        <w:rPr>
          <w:rFonts w:ascii="Palatino Linotype" w:hAnsi="Palatino Linotype"/>
          <w:sz w:val="24"/>
          <w:szCs w:val="24"/>
        </w:rPr>
        <w:t>Octobre-Decembre</w:t>
      </w:r>
      <w:proofErr w:type="spellEnd"/>
      <w:r w:rsidRPr="00DE09AC">
        <w:rPr>
          <w:rFonts w:ascii="Palatino Linotype" w:hAnsi="Palatino Linotype"/>
          <w:sz w:val="24"/>
          <w:szCs w:val="24"/>
        </w:rPr>
        <w:t xml:space="preserve"> 1965, T.24, Fasc. 4, pp. 911-931.</w:t>
      </w:r>
    </w:p>
    <w:p w14:paraId="108CCF90" w14:textId="50DFC8AD" w:rsidR="00435A6D" w:rsidRPr="00DE09AC" w:rsidRDefault="00435A6D" w:rsidP="00225629">
      <w:pPr>
        <w:pStyle w:val="ListParagraph"/>
        <w:numPr>
          <w:ilvl w:val="0"/>
          <w:numId w:val="2"/>
        </w:numPr>
        <w:spacing w:after="0" w:line="480" w:lineRule="auto"/>
        <w:rPr>
          <w:rFonts w:ascii="Palatino Linotype" w:hAnsi="Palatino Linotype"/>
          <w:sz w:val="24"/>
          <w:szCs w:val="24"/>
        </w:rPr>
      </w:pPr>
      <w:proofErr w:type="spellStart"/>
      <w:r>
        <w:rPr>
          <w:rFonts w:ascii="Palatino Linotype" w:hAnsi="Palatino Linotype"/>
          <w:sz w:val="24"/>
          <w:szCs w:val="24"/>
        </w:rPr>
        <w:t>Konstan</w:t>
      </w:r>
      <w:proofErr w:type="spellEnd"/>
      <w:r>
        <w:rPr>
          <w:rFonts w:ascii="Palatino Linotype" w:hAnsi="Palatino Linotype"/>
          <w:sz w:val="24"/>
          <w:szCs w:val="24"/>
        </w:rPr>
        <w:t>, D.</w:t>
      </w:r>
      <w:r w:rsidR="006E2B84">
        <w:rPr>
          <w:rFonts w:ascii="Palatino Linotype" w:hAnsi="Palatino Linotype"/>
          <w:sz w:val="24"/>
          <w:szCs w:val="24"/>
        </w:rPr>
        <w:t xml:space="preserve"> (2011) ‘The Contemporary Political Context’ in </w:t>
      </w:r>
      <w:r w:rsidR="00120E2F">
        <w:rPr>
          <w:rFonts w:ascii="Palatino Linotype" w:hAnsi="Palatino Linotype"/>
          <w:sz w:val="24"/>
          <w:szCs w:val="24"/>
        </w:rPr>
        <w:t xml:space="preserve">Skinner, M. B. (ed.) </w:t>
      </w:r>
      <w:r w:rsidR="00120E2F">
        <w:rPr>
          <w:rFonts w:ascii="Palatino Linotype" w:hAnsi="Palatino Linotype"/>
          <w:i/>
          <w:iCs/>
          <w:sz w:val="24"/>
          <w:szCs w:val="24"/>
        </w:rPr>
        <w:t>A Companion to Catullus</w:t>
      </w:r>
      <w:r w:rsidR="00120E2F">
        <w:rPr>
          <w:rFonts w:ascii="Palatino Linotype" w:hAnsi="Palatino Linotype"/>
          <w:sz w:val="24"/>
          <w:szCs w:val="24"/>
        </w:rPr>
        <w:t xml:space="preserve">, Blackwell, Malden, pp. </w:t>
      </w:r>
      <w:r w:rsidR="005F3C1C">
        <w:rPr>
          <w:rFonts w:ascii="Palatino Linotype" w:hAnsi="Palatino Linotype"/>
          <w:sz w:val="24"/>
          <w:szCs w:val="24"/>
        </w:rPr>
        <w:t>72-91 [</w:t>
      </w:r>
      <w:proofErr w:type="spellStart"/>
      <w:r w:rsidR="005F3C1C">
        <w:rPr>
          <w:rFonts w:ascii="Palatino Linotype" w:hAnsi="Palatino Linotype"/>
          <w:sz w:val="24"/>
          <w:szCs w:val="24"/>
        </w:rPr>
        <w:t>ebook</w:t>
      </w:r>
      <w:proofErr w:type="spellEnd"/>
      <w:r w:rsidR="005F3C1C">
        <w:rPr>
          <w:rFonts w:ascii="Palatino Linotype" w:hAnsi="Palatino Linotype"/>
          <w:sz w:val="24"/>
          <w:szCs w:val="24"/>
        </w:rPr>
        <w:t>, 2008].</w:t>
      </w:r>
      <w:r w:rsidR="00120E2F">
        <w:rPr>
          <w:rFonts w:ascii="Palatino Linotype" w:hAnsi="Palatino Linotype"/>
          <w:sz w:val="24"/>
          <w:szCs w:val="24"/>
        </w:rPr>
        <w:t xml:space="preserve"> </w:t>
      </w:r>
    </w:p>
    <w:p w14:paraId="5E5D03EE" w14:textId="4276700C" w:rsidR="00D02020" w:rsidRPr="00DE09AC" w:rsidRDefault="00D02020" w:rsidP="00225629">
      <w:pPr>
        <w:pStyle w:val="ListParagraph"/>
        <w:numPr>
          <w:ilvl w:val="0"/>
          <w:numId w:val="2"/>
        </w:numPr>
        <w:spacing w:after="0" w:line="480" w:lineRule="auto"/>
        <w:rPr>
          <w:rFonts w:ascii="Palatino Linotype" w:hAnsi="Palatino Linotype"/>
          <w:sz w:val="24"/>
          <w:szCs w:val="24"/>
        </w:rPr>
      </w:pPr>
      <w:proofErr w:type="spellStart"/>
      <w:r w:rsidRPr="00DE09AC">
        <w:rPr>
          <w:rFonts w:ascii="Palatino Linotype" w:hAnsi="Palatino Linotype"/>
          <w:sz w:val="24"/>
          <w:szCs w:val="24"/>
        </w:rPr>
        <w:t>Moorwood</w:t>
      </w:r>
      <w:proofErr w:type="spellEnd"/>
      <w:r w:rsidRPr="00DE09AC">
        <w:rPr>
          <w:rFonts w:ascii="Palatino Linotype" w:hAnsi="Palatino Linotype"/>
          <w:sz w:val="24"/>
          <w:szCs w:val="24"/>
        </w:rPr>
        <w:t xml:space="preserve">, J. (1999) </w:t>
      </w:r>
      <w:r w:rsidR="009F7F55" w:rsidRPr="00DE09AC">
        <w:rPr>
          <w:rFonts w:ascii="Palatino Linotype" w:hAnsi="Palatino Linotype"/>
          <w:sz w:val="24"/>
          <w:szCs w:val="24"/>
        </w:rPr>
        <w:t xml:space="preserve">‘Catullus 64, Medea, and the Francois Vase’, </w:t>
      </w:r>
      <w:r w:rsidR="009F7F55" w:rsidRPr="00DE09AC">
        <w:rPr>
          <w:rFonts w:ascii="Palatino Linotype" w:hAnsi="Palatino Linotype"/>
          <w:i/>
          <w:iCs/>
          <w:sz w:val="24"/>
          <w:szCs w:val="24"/>
        </w:rPr>
        <w:t>Greece &amp; Rome</w:t>
      </w:r>
      <w:r w:rsidR="009F7F55" w:rsidRPr="00DE09AC">
        <w:rPr>
          <w:rFonts w:ascii="Palatino Linotype" w:hAnsi="Palatino Linotype"/>
          <w:sz w:val="24"/>
          <w:szCs w:val="24"/>
        </w:rPr>
        <w:t>, Oct., Vol. 46, No. 2, pp. 221-231.</w:t>
      </w:r>
    </w:p>
    <w:p w14:paraId="780FC91A" w14:textId="001F1325" w:rsidR="00284B11" w:rsidRPr="00DE09AC" w:rsidRDefault="00284B11" w:rsidP="00225629">
      <w:pPr>
        <w:pStyle w:val="ListParagraph"/>
        <w:numPr>
          <w:ilvl w:val="0"/>
          <w:numId w:val="2"/>
        </w:numPr>
        <w:spacing w:after="0" w:line="480" w:lineRule="auto"/>
        <w:rPr>
          <w:rFonts w:ascii="Palatino Linotype" w:hAnsi="Palatino Linotype"/>
          <w:sz w:val="24"/>
          <w:szCs w:val="24"/>
        </w:rPr>
      </w:pPr>
      <w:proofErr w:type="spellStart"/>
      <w:r w:rsidRPr="00DE09AC">
        <w:rPr>
          <w:rFonts w:ascii="Palatino Linotype" w:hAnsi="Palatino Linotype"/>
          <w:sz w:val="24"/>
          <w:szCs w:val="24"/>
        </w:rPr>
        <w:t>Murgatroyed</w:t>
      </w:r>
      <w:proofErr w:type="spellEnd"/>
      <w:r w:rsidRPr="00DE09AC">
        <w:rPr>
          <w:rFonts w:ascii="Palatino Linotype" w:hAnsi="Palatino Linotype"/>
          <w:sz w:val="24"/>
          <w:szCs w:val="24"/>
        </w:rPr>
        <w:t xml:space="preserve">, P. (1997) ‘The Similes in Catullus 64’, </w:t>
      </w:r>
      <w:r w:rsidRPr="00DE09AC">
        <w:rPr>
          <w:rFonts w:ascii="Palatino Linotype" w:hAnsi="Palatino Linotype"/>
          <w:i/>
          <w:iCs/>
          <w:sz w:val="24"/>
          <w:szCs w:val="24"/>
        </w:rPr>
        <w:t>Hermes</w:t>
      </w:r>
      <w:r w:rsidRPr="00DE09AC">
        <w:rPr>
          <w:rFonts w:ascii="Palatino Linotype" w:hAnsi="Palatino Linotype"/>
          <w:sz w:val="24"/>
          <w:szCs w:val="24"/>
        </w:rPr>
        <w:t>, 125. Bd., H. 1</w:t>
      </w:r>
      <w:r w:rsidR="00D02020" w:rsidRPr="00DE09AC">
        <w:rPr>
          <w:rFonts w:ascii="Palatino Linotype" w:hAnsi="Palatino Linotype"/>
          <w:sz w:val="24"/>
          <w:szCs w:val="24"/>
        </w:rPr>
        <w:t>, pp. 75-84.</w:t>
      </w:r>
    </w:p>
    <w:p w14:paraId="68372CED" w14:textId="6BB7E508" w:rsidR="006C27B2" w:rsidRPr="00DE09AC" w:rsidRDefault="006C27B2"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 xml:space="preserve">O’Connell, M. (1977) ‘Pictorialism and Meaning in Catullus 64’, </w:t>
      </w:r>
      <w:proofErr w:type="spellStart"/>
      <w:r w:rsidRPr="00DE09AC">
        <w:rPr>
          <w:rFonts w:ascii="Palatino Linotype" w:hAnsi="Palatino Linotype"/>
          <w:i/>
          <w:iCs/>
          <w:sz w:val="24"/>
          <w:szCs w:val="24"/>
        </w:rPr>
        <w:t>Latomus</w:t>
      </w:r>
      <w:proofErr w:type="spellEnd"/>
      <w:r w:rsidRPr="00DE09AC">
        <w:rPr>
          <w:rFonts w:ascii="Palatino Linotype" w:hAnsi="Palatino Linotype"/>
          <w:sz w:val="24"/>
          <w:szCs w:val="24"/>
        </w:rPr>
        <w:t xml:space="preserve">, </w:t>
      </w:r>
      <w:proofErr w:type="spellStart"/>
      <w:r w:rsidRPr="00DE09AC">
        <w:rPr>
          <w:rFonts w:ascii="Palatino Linotype" w:hAnsi="Palatino Linotype"/>
          <w:sz w:val="24"/>
          <w:szCs w:val="24"/>
        </w:rPr>
        <w:t>Juillet-Septembre</w:t>
      </w:r>
      <w:proofErr w:type="spellEnd"/>
      <w:r w:rsidRPr="00DE09AC">
        <w:rPr>
          <w:rFonts w:ascii="Palatino Linotype" w:hAnsi="Palatino Linotype"/>
          <w:sz w:val="24"/>
          <w:szCs w:val="24"/>
        </w:rPr>
        <w:t xml:space="preserve"> 1977, T. 36, Fasc. 3, pp. 746-756.</w:t>
      </w:r>
    </w:p>
    <w:p w14:paraId="08DA4864" w14:textId="751694BF" w:rsidR="00E46C60" w:rsidRPr="00DE09AC" w:rsidRDefault="00E46C60"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Putnam, M. C. J. (</w:t>
      </w:r>
      <w:r w:rsidR="006C1547" w:rsidRPr="00DE09AC">
        <w:rPr>
          <w:rFonts w:ascii="Palatino Linotype" w:hAnsi="Palatino Linotype"/>
          <w:sz w:val="24"/>
          <w:szCs w:val="24"/>
        </w:rPr>
        <w:t xml:space="preserve">1961) ‘The Art of Catullus 64’, </w:t>
      </w:r>
      <w:r w:rsidR="006C1547" w:rsidRPr="00DE09AC">
        <w:rPr>
          <w:rFonts w:ascii="Palatino Linotype" w:hAnsi="Palatino Linotype"/>
          <w:i/>
          <w:iCs/>
          <w:sz w:val="24"/>
          <w:szCs w:val="24"/>
        </w:rPr>
        <w:t>Harvard Studies in Classical Philology</w:t>
      </w:r>
      <w:r w:rsidR="006C1547" w:rsidRPr="00DE09AC">
        <w:rPr>
          <w:rFonts w:ascii="Palatino Linotype" w:hAnsi="Palatino Linotype"/>
          <w:sz w:val="24"/>
          <w:szCs w:val="24"/>
        </w:rPr>
        <w:t>, Vol. 65, pp. 165-205.</w:t>
      </w:r>
    </w:p>
    <w:p w14:paraId="67560F55" w14:textId="77777777" w:rsidR="000E21B0" w:rsidRPr="00DE09AC" w:rsidRDefault="000D660F"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t xml:space="preserve">Thomson, D. F. S. (1961) ‘Aspects of Unity in Catullus 64’, </w:t>
      </w:r>
      <w:r w:rsidRPr="00DE09AC">
        <w:rPr>
          <w:rFonts w:ascii="Palatino Linotype" w:hAnsi="Palatino Linotype"/>
          <w:i/>
          <w:iCs/>
          <w:sz w:val="24"/>
          <w:szCs w:val="24"/>
        </w:rPr>
        <w:t>The Classical Journal</w:t>
      </w:r>
      <w:r w:rsidRPr="00DE09AC">
        <w:rPr>
          <w:rFonts w:ascii="Palatino Linotype" w:hAnsi="Palatino Linotype"/>
          <w:sz w:val="24"/>
          <w:szCs w:val="24"/>
        </w:rPr>
        <w:t xml:space="preserve">, </w:t>
      </w:r>
      <w:r w:rsidR="00B65D0A" w:rsidRPr="00DE09AC">
        <w:rPr>
          <w:rFonts w:ascii="Palatino Linotype" w:hAnsi="Palatino Linotype"/>
          <w:sz w:val="24"/>
          <w:szCs w:val="24"/>
        </w:rPr>
        <w:t>Nov. 1961, Vol. 57, No. 2, pp. 49-57.</w:t>
      </w:r>
    </w:p>
    <w:p w14:paraId="25CDD1B8" w14:textId="2022A6D2" w:rsidR="000D660F" w:rsidRPr="00DE09AC" w:rsidRDefault="000E21B0" w:rsidP="00225629">
      <w:pPr>
        <w:pStyle w:val="ListParagraph"/>
        <w:numPr>
          <w:ilvl w:val="0"/>
          <w:numId w:val="2"/>
        </w:numPr>
        <w:spacing w:after="0" w:line="480" w:lineRule="auto"/>
        <w:rPr>
          <w:rFonts w:ascii="Palatino Linotype" w:hAnsi="Palatino Linotype"/>
          <w:sz w:val="24"/>
          <w:szCs w:val="24"/>
        </w:rPr>
      </w:pPr>
      <w:proofErr w:type="spellStart"/>
      <w:r w:rsidRPr="00DE09AC">
        <w:rPr>
          <w:rFonts w:ascii="Palatino Linotype" w:hAnsi="Palatino Linotype"/>
          <w:sz w:val="24"/>
          <w:szCs w:val="24"/>
        </w:rPr>
        <w:t>Traill</w:t>
      </w:r>
      <w:proofErr w:type="spellEnd"/>
      <w:r w:rsidRPr="00DE09AC">
        <w:rPr>
          <w:rFonts w:ascii="Palatino Linotype" w:hAnsi="Palatino Linotype"/>
          <w:sz w:val="24"/>
          <w:szCs w:val="24"/>
        </w:rPr>
        <w:t xml:space="preserve">, D. A. (1981) ‘Ring-Composition in Catullus 64’, </w:t>
      </w:r>
      <w:r w:rsidRPr="00DE09AC">
        <w:rPr>
          <w:rFonts w:ascii="Palatino Linotype" w:hAnsi="Palatino Linotype"/>
          <w:i/>
          <w:iCs/>
          <w:sz w:val="24"/>
          <w:szCs w:val="24"/>
        </w:rPr>
        <w:t>The Classical Journal</w:t>
      </w:r>
      <w:r w:rsidRPr="00DE09AC">
        <w:rPr>
          <w:rFonts w:ascii="Palatino Linotype" w:hAnsi="Palatino Linotype"/>
          <w:sz w:val="24"/>
          <w:szCs w:val="24"/>
        </w:rPr>
        <w:t>, Feb-Mar., Vol. 76, No. 3, pp. 232-241.</w:t>
      </w:r>
      <w:r w:rsidR="000D660F" w:rsidRPr="00DE09AC">
        <w:rPr>
          <w:rFonts w:ascii="Palatino Linotype" w:hAnsi="Palatino Linotype"/>
          <w:sz w:val="24"/>
          <w:szCs w:val="24"/>
        </w:rPr>
        <w:t xml:space="preserve"> </w:t>
      </w:r>
    </w:p>
    <w:p w14:paraId="04B8744F" w14:textId="60DB35FB" w:rsidR="00BC2267" w:rsidRPr="00DE09AC" w:rsidRDefault="00BC2267" w:rsidP="00225629">
      <w:pPr>
        <w:pStyle w:val="ListParagraph"/>
        <w:numPr>
          <w:ilvl w:val="0"/>
          <w:numId w:val="2"/>
        </w:numPr>
        <w:spacing w:after="0" w:line="480" w:lineRule="auto"/>
        <w:rPr>
          <w:rFonts w:ascii="Palatino Linotype" w:hAnsi="Palatino Linotype"/>
          <w:sz w:val="24"/>
          <w:szCs w:val="24"/>
        </w:rPr>
      </w:pPr>
      <w:r w:rsidRPr="00DE09AC">
        <w:rPr>
          <w:rFonts w:ascii="Palatino Linotype" w:hAnsi="Palatino Linotype"/>
          <w:sz w:val="24"/>
          <w:szCs w:val="24"/>
        </w:rPr>
        <w:lastRenderedPageBreak/>
        <w:t xml:space="preserve">Weber, C. (1983) ‘Two Chronological Contradictions in Catullus 64’, </w:t>
      </w:r>
      <w:r w:rsidRPr="00DE09AC">
        <w:rPr>
          <w:rFonts w:ascii="Palatino Linotype" w:hAnsi="Palatino Linotype"/>
          <w:i/>
          <w:iCs/>
          <w:sz w:val="24"/>
          <w:szCs w:val="24"/>
        </w:rPr>
        <w:t>Transactions of the American Philological Association (1974-</w:t>
      </w:r>
      <w:r w:rsidR="000E21B0" w:rsidRPr="00DE09AC">
        <w:rPr>
          <w:rFonts w:ascii="Palatino Linotype" w:hAnsi="Palatino Linotype"/>
          <w:i/>
          <w:iCs/>
          <w:sz w:val="24"/>
          <w:szCs w:val="24"/>
        </w:rPr>
        <w:t>2014)</w:t>
      </w:r>
      <w:r w:rsidR="000E21B0" w:rsidRPr="00DE09AC">
        <w:rPr>
          <w:rFonts w:ascii="Palatino Linotype" w:hAnsi="Palatino Linotype"/>
          <w:sz w:val="24"/>
          <w:szCs w:val="24"/>
        </w:rPr>
        <w:t>, Vol. 113, pp. 263-271.</w:t>
      </w:r>
    </w:p>
    <w:sectPr w:rsidR="00BC2267" w:rsidRPr="00DE09AC">
      <w:head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aukroger L" w:date="2021-05-10T13:19:00Z" w:initials="GL">
    <w:p w14:paraId="5BC30306" w14:textId="77777777" w:rsidR="00DC4F1D" w:rsidRDefault="00DC4F1D" w:rsidP="00DC4F1D">
      <w:pPr>
        <w:pStyle w:val="CommentText"/>
      </w:pPr>
      <w:r>
        <w:rPr>
          <w:rStyle w:val="CommentReference"/>
        </w:rPr>
        <w:annotationRef/>
      </w:r>
      <w:r>
        <w:t>Cross reference/explain</w:t>
      </w:r>
    </w:p>
  </w:comment>
  <w:comment w:id="1" w:author="Gaukroger L" w:date="2021-05-10T15:34:00Z" w:initials="GL">
    <w:p w14:paraId="7B47FBEF" w14:textId="73B75F1F" w:rsidR="009E3211" w:rsidRDefault="009E3211">
      <w:pPr>
        <w:pStyle w:val="CommentText"/>
      </w:pPr>
      <w:r>
        <w:rPr>
          <w:rStyle w:val="CommentReference"/>
        </w:rPr>
        <w:annotationRef/>
      </w:r>
      <w:proofErr w:type="spellStart"/>
      <w:r w:rsidR="00612E18">
        <w:t>Tibi</w:t>
      </w:r>
      <w:proofErr w:type="spellEnd"/>
      <w:r w:rsidR="00612E18">
        <w:t>/nostril contrast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C30306" w15:done="1"/>
  <w15:commentEx w15:paraId="7B47FBE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3B166" w16cex:dateUtc="2021-05-10T12:19:00Z"/>
  <w16cex:commentExtensible w16cex:durableId="2443D10E" w16cex:dateUtc="2021-05-10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C30306" w16cid:durableId="2443B166"/>
  <w16cid:commentId w16cid:paraId="7B47FBEF" w16cid:durableId="2443D1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C58E4" w14:textId="77777777" w:rsidR="000C75C2" w:rsidRDefault="000C75C2" w:rsidP="000C75C2">
      <w:pPr>
        <w:spacing w:after="0" w:line="240" w:lineRule="auto"/>
      </w:pPr>
      <w:r>
        <w:separator/>
      </w:r>
    </w:p>
  </w:endnote>
  <w:endnote w:type="continuationSeparator" w:id="0">
    <w:p w14:paraId="04AB32C2" w14:textId="77777777" w:rsidR="000C75C2" w:rsidRDefault="000C75C2" w:rsidP="000C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1F52B" w14:textId="77777777" w:rsidR="000C75C2" w:rsidRDefault="000C75C2" w:rsidP="000C75C2">
      <w:pPr>
        <w:spacing w:after="0" w:line="240" w:lineRule="auto"/>
      </w:pPr>
      <w:r>
        <w:separator/>
      </w:r>
    </w:p>
  </w:footnote>
  <w:footnote w:type="continuationSeparator" w:id="0">
    <w:p w14:paraId="2CFFB9FF" w14:textId="77777777" w:rsidR="000C75C2" w:rsidRDefault="000C75C2" w:rsidP="000C75C2">
      <w:pPr>
        <w:spacing w:after="0" w:line="240" w:lineRule="auto"/>
      </w:pPr>
      <w:r>
        <w:continuationSeparator/>
      </w:r>
    </w:p>
  </w:footnote>
  <w:footnote w:id="1">
    <w:p w14:paraId="1C009175" w14:textId="5EB4046A" w:rsidR="00495611" w:rsidRPr="0000618A" w:rsidRDefault="00495611">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Fordyce (1961) 272.</w:t>
      </w:r>
    </w:p>
  </w:footnote>
  <w:footnote w:id="2">
    <w:p w14:paraId="41C95B43" w14:textId="3FF64852" w:rsidR="008F42EA" w:rsidRPr="0000618A" w:rsidRDefault="008F42EA">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Gardner (2007) </w:t>
      </w:r>
      <w:r w:rsidR="00B44282" w:rsidRPr="0000618A">
        <w:rPr>
          <w:rFonts w:ascii="Palatino Linotype" w:hAnsi="Palatino Linotype"/>
        </w:rPr>
        <w:t>162.</w:t>
      </w:r>
    </w:p>
  </w:footnote>
  <w:footnote w:id="3">
    <w:p w14:paraId="05903D84" w14:textId="716426C7" w:rsidR="00BF7651" w:rsidRPr="0000618A" w:rsidRDefault="00BF7651">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w:t>
      </w:r>
      <w:proofErr w:type="spellStart"/>
      <w:r w:rsidRPr="0000618A">
        <w:rPr>
          <w:rFonts w:ascii="Palatino Linotype" w:hAnsi="Palatino Linotype"/>
        </w:rPr>
        <w:t>Hom</w:t>
      </w:r>
      <w:proofErr w:type="spellEnd"/>
      <w:r w:rsidRPr="0000618A">
        <w:rPr>
          <w:rFonts w:ascii="Palatino Linotype" w:hAnsi="Palatino Linotype"/>
        </w:rPr>
        <w:t xml:space="preserve">. </w:t>
      </w:r>
      <w:r w:rsidRPr="0000618A">
        <w:rPr>
          <w:rFonts w:ascii="Palatino Linotype" w:hAnsi="Palatino Linotype"/>
          <w:i/>
          <w:iCs/>
        </w:rPr>
        <w:t>Il.</w:t>
      </w:r>
      <w:r w:rsidRPr="0000618A">
        <w:rPr>
          <w:rFonts w:ascii="Palatino Linotype" w:hAnsi="Palatino Linotype"/>
        </w:rPr>
        <w:t xml:space="preserve"> XVIII.</w:t>
      </w:r>
    </w:p>
  </w:footnote>
  <w:footnote w:id="4">
    <w:p w14:paraId="0C82F083" w14:textId="18D008EB" w:rsidR="00B1198C" w:rsidRPr="0000618A" w:rsidRDefault="00B1198C">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w:t>
      </w:r>
      <w:proofErr w:type="spellStart"/>
      <w:r w:rsidRPr="0000618A">
        <w:rPr>
          <w:rFonts w:ascii="Palatino Linotype" w:hAnsi="Palatino Linotype"/>
        </w:rPr>
        <w:t>Konstan</w:t>
      </w:r>
      <w:proofErr w:type="spellEnd"/>
      <w:r w:rsidR="00130D2F" w:rsidRPr="0000618A">
        <w:rPr>
          <w:rFonts w:ascii="Palatino Linotype" w:hAnsi="Palatino Linotype"/>
        </w:rPr>
        <w:t>, D. (2011) 79.</w:t>
      </w:r>
    </w:p>
  </w:footnote>
  <w:footnote w:id="5">
    <w:p w14:paraId="023241C8" w14:textId="77777777" w:rsidR="00040B11" w:rsidRPr="0000618A" w:rsidRDefault="00040B11" w:rsidP="00040B11">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w:t>
      </w:r>
      <w:proofErr w:type="spellStart"/>
      <w:r w:rsidRPr="0000618A">
        <w:rPr>
          <w:rFonts w:ascii="Palatino Linotype" w:hAnsi="Palatino Linotype"/>
        </w:rPr>
        <w:t>Feldherr</w:t>
      </w:r>
      <w:proofErr w:type="spellEnd"/>
      <w:r w:rsidRPr="0000618A">
        <w:rPr>
          <w:rFonts w:ascii="Palatino Linotype" w:hAnsi="Palatino Linotype"/>
        </w:rPr>
        <w:t xml:space="preserve"> (2011) 101.</w:t>
      </w:r>
    </w:p>
  </w:footnote>
  <w:footnote w:id="6">
    <w:p w14:paraId="35FFEACA" w14:textId="34C94A93" w:rsidR="00424E8B" w:rsidRPr="0000618A" w:rsidRDefault="00424E8B">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Gardner (2007) </w:t>
      </w:r>
      <w:r w:rsidR="00754F72" w:rsidRPr="0000618A">
        <w:rPr>
          <w:rFonts w:ascii="Palatino Linotype" w:hAnsi="Palatino Linotype"/>
        </w:rPr>
        <w:t>168.</w:t>
      </w:r>
    </w:p>
  </w:footnote>
  <w:footnote w:id="7">
    <w:p w14:paraId="58ACAAE6" w14:textId="0334BF52" w:rsidR="009676CB" w:rsidRPr="0000618A" w:rsidRDefault="009676CB">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There are parallels here </w:t>
      </w:r>
      <w:r w:rsidR="003611A1" w:rsidRPr="0000618A">
        <w:rPr>
          <w:rFonts w:ascii="Palatino Linotype" w:hAnsi="Palatino Linotype"/>
        </w:rPr>
        <w:t>with</w:t>
      </w:r>
      <w:r w:rsidRPr="0000618A">
        <w:rPr>
          <w:rFonts w:ascii="Palatino Linotype" w:hAnsi="Palatino Linotype"/>
        </w:rPr>
        <w:t xml:space="preserve"> </w:t>
      </w:r>
      <w:r w:rsidR="00A12F5C" w:rsidRPr="0000618A">
        <w:rPr>
          <w:rFonts w:ascii="Palatino Linotype" w:hAnsi="Palatino Linotype"/>
        </w:rPr>
        <w:t xml:space="preserve">the presentation of </w:t>
      </w:r>
      <w:r w:rsidRPr="0000618A">
        <w:rPr>
          <w:rFonts w:ascii="Palatino Linotype" w:hAnsi="Palatino Linotype"/>
        </w:rPr>
        <w:t>Medea</w:t>
      </w:r>
      <w:r w:rsidR="00A12F5C" w:rsidRPr="0000618A">
        <w:rPr>
          <w:rFonts w:ascii="Palatino Linotype" w:hAnsi="Palatino Linotype"/>
        </w:rPr>
        <w:t xml:space="preserve"> in both Apollo</w:t>
      </w:r>
      <w:r w:rsidR="005F1E45" w:rsidRPr="0000618A">
        <w:rPr>
          <w:rFonts w:ascii="Palatino Linotype" w:hAnsi="Palatino Linotype"/>
        </w:rPr>
        <w:t>ni</w:t>
      </w:r>
      <w:r w:rsidR="00A12F5C" w:rsidRPr="0000618A">
        <w:rPr>
          <w:rFonts w:ascii="Palatino Linotype" w:hAnsi="Palatino Linotype"/>
        </w:rPr>
        <w:t xml:space="preserve">us </w:t>
      </w:r>
      <w:r w:rsidR="00B46C87" w:rsidRPr="0000618A">
        <w:rPr>
          <w:rFonts w:ascii="Palatino Linotype" w:hAnsi="Palatino Linotype"/>
        </w:rPr>
        <w:t>(</w:t>
      </w:r>
      <w:r w:rsidR="00B46C87" w:rsidRPr="0000618A">
        <w:rPr>
          <w:rFonts w:ascii="Palatino Linotype" w:hAnsi="Palatino Linotype"/>
          <w:i/>
          <w:iCs/>
        </w:rPr>
        <w:t>Arg.</w:t>
      </w:r>
      <w:r w:rsidR="00B46C87" w:rsidRPr="0000618A">
        <w:rPr>
          <w:rFonts w:ascii="Palatino Linotype" w:hAnsi="Palatino Linotype"/>
        </w:rPr>
        <w:t xml:space="preserve"> </w:t>
      </w:r>
      <w:r w:rsidR="007573B1" w:rsidRPr="0000618A">
        <w:rPr>
          <w:rFonts w:ascii="Palatino Linotype" w:hAnsi="Palatino Linotype"/>
        </w:rPr>
        <w:t xml:space="preserve">4.358-9) </w:t>
      </w:r>
      <w:r w:rsidR="00A12F5C" w:rsidRPr="0000618A">
        <w:rPr>
          <w:rFonts w:ascii="Palatino Linotype" w:hAnsi="Palatino Linotype"/>
        </w:rPr>
        <w:t>and Euripides</w:t>
      </w:r>
      <w:r w:rsidR="007573B1" w:rsidRPr="0000618A">
        <w:rPr>
          <w:rFonts w:ascii="Palatino Linotype" w:hAnsi="Palatino Linotype"/>
        </w:rPr>
        <w:t xml:space="preserve"> (</w:t>
      </w:r>
      <w:r w:rsidR="007573B1" w:rsidRPr="0000618A">
        <w:rPr>
          <w:rFonts w:ascii="Palatino Linotype" w:hAnsi="Palatino Linotype"/>
          <w:i/>
          <w:iCs/>
        </w:rPr>
        <w:t>Med</w:t>
      </w:r>
      <w:r w:rsidR="007573B1" w:rsidRPr="0000618A">
        <w:rPr>
          <w:rFonts w:ascii="Palatino Linotype" w:hAnsi="Palatino Linotype"/>
        </w:rPr>
        <w:t xml:space="preserve">. </w:t>
      </w:r>
      <w:r w:rsidR="00AE3F00" w:rsidRPr="0000618A">
        <w:rPr>
          <w:rFonts w:ascii="Palatino Linotype" w:hAnsi="Palatino Linotype"/>
        </w:rPr>
        <w:t>492-4</w:t>
      </w:r>
      <w:r w:rsidR="00AA0D3D" w:rsidRPr="0000618A">
        <w:rPr>
          <w:rFonts w:ascii="Palatino Linotype" w:hAnsi="Palatino Linotype"/>
        </w:rPr>
        <w:t>)</w:t>
      </w:r>
      <w:r w:rsidR="00AE3F00" w:rsidRPr="0000618A">
        <w:rPr>
          <w:rFonts w:ascii="Palatino Linotype" w:hAnsi="Palatino Linotype"/>
        </w:rPr>
        <w:t>.</w:t>
      </w:r>
      <w:r w:rsidR="003611A1" w:rsidRPr="0000618A">
        <w:rPr>
          <w:rFonts w:ascii="Palatino Linotype" w:hAnsi="Palatino Linotype"/>
        </w:rPr>
        <w:t xml:space="preserve"> Medea believes that Jason swore a promise to her </w:t>
      </w:r>
      <w:r w:rsidR="00251317" w:rsidRPr="0000618A">
        <w:rPr>
          <w:rFonts w:ascii="Palatino Linotype" w:hAnsi="Palatino Linotype"/>
        </w:rPr>
        <w:t xml:space="preserve">with the gods bearing witness, which he then breaks. </w:t>
      </w:r>
      <w:r w:rsidR="006A7F79" w:rsidRPr="0000618A">
        <w:rPr>
          <w:rFonts w:ascii="Palatino Linotype" w:hAnsi="Palatino Linotype"/>
        </w:rPr>
        <w:t xml:space="preserve">There are clear links here with the Aeneid and </w:t>
      </w:r>
      <w:r w:rsidR="00B972E0" w:rsidRPr="0000618A">
        <w:rPr>
          <w:rFonts w:ascii="Palatino Linotype" w:hAnsi="Palatino Linotype"/>
        </w:rPr>
        <w:t xml:space="preserve">these works </w:t>
      </w:r>
      <w:r w:rsidR="007372E4" w:rsidRPr="0000618A">
        <w:rPr>
          <w:rFonts w:ascii="Palatino Linotype" w:hAnsi="Palatino Linotype"/>
        </w:rPr>
        <w:t xml:space="preserve">would </w:t>
      </w:r>
      <w:r w:rsidR="00B972E0" w:rsidRPr="0000618A">
        <w:rPr>
          <w:rFonts w:ascii="Palatino Linotype" w:hAnsi="Palatino Linotype"/>
        </w:rPr>
        <w:t xml:space="preserve">most likely </w:t>
      </w:r>
      <w:r w:rsidR="007372E4" w:rsidRPr="0000618A">
        <w:rPr>
          <w:rFonts w:ascii="Palatino Linotype" w:hAnsi="Palatino Linotype"/>
        </w:rPr>
        <w:t>have had some impact on Virgil in Dido’s speech</w:t>
      </w:r>
      <w:r w:rsidR="0008393E" w:rsidRPr="0000618A">
        <w:rPr>
          <w:rFonts w:ascii="Palatino Linotype" w:hAnsi="Palatino Linotype"/>
        </w:rPr>
        <w:t xml:space="preserve"> (</w:t>
      </w:r>
      <w:proofErr w:type="spellStart"/>
      <w:r w:rsidR="0008393E" w:rsidRPr="0000618A">
        <w:rPr>
          <w:rFonts w:ascii="Palatino Linotype" w:hAnsi="Palatino Linotype"/>
          <w:i/>
          <w:iCs/>
        </w:rPr>
        <w:t>Aen</w:t>
      </w:r>
      <w:proofErr w:type="spellEnd"/>
      <w:r w:rsidR="0008393E" w:rsidRPr="0000618A">
        <w:rPr>
          <w:rFonts w:ascii="Palatino Linotype" w:hAnsi="Palatino Linotype"/>
        </w:rPr>
        <w:t>. 4.300-3</w:t>
      </w:r>
      <w:r w:rsidR="00594400" w:rsidRPr="0000618A">
        <w:rPr>
          <w:rFonts w:ascii="Palatino Linotype" w:hAnsi="Palatino Linotype"/>
        </w:rPr>
        <w:t>4</w:t>
      </w:r>
      <w:r w:rsidR="0008393E" w:rsidRPr="0000618A">
        <w:rPr>
          <w:rFonts w:ascii="Palatino Linotype" w:hAnsi="Palatino Linotype"/>
        </w:rPr>
        <w:t>0).</w:t>
      </w:r>
    </w:p>
  </w:footnote>
  <w:footnote w:id="8">
    <w:p w14:paraId="3B18D9FC" w14:textId="751E9493" w:rsidR="001E36F2" w:rsidRPr="0000618A" w:rsidRDefault="001E36F2">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Fordyce (</w:t>
      </w:r>
      <w:r w:rsidR="002543DB" w:rsidRPr="0000618A">
        <w:rPr>
          <w:rFonts w:ascii="Palatino Linotype" w:hAnsi="Palatino Linotype"/>
        </w:rPr>
        <w:t xml:space="preserve">1961) </w:t>
      </w:r>
      <w:r w:rsidR="00AE7062" w:rsidRPr="0000618A">
        <w:rPr>
          <w:rFonts w:ascii="Palatino Linotype" w:hAnsi="Palatino Linotype"/>
        </w:rPr>
        <w:t>272.</w:t>
      </w:r>
    </w:p>
  </w:footnote>
  <w:footnote w:id="9">
    <w:p w14:paraId="50CECDF8" w14:textId="2E34A350" w:rsidR="00AA359B" w:rsidRPr="0000618A" w:rsidRDefault="00AA359B">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Gardner (2007) 160.</w:t>
      </w:r>
    </w:p>
  </w:footnote>
  <w:footnote w:id="10">
    <w:p w14:paraId="37C35D69" w14:textId="7549A227" w:rsidR="0028335D" w:rsidRPr="0000618A" w:rsidRDefault="0028335D">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Fordyce (1961) </w:t>
      </w:r>
      <w:r w:rsidR="009260AF" w:rsidRPr="0000618A">
        <w:rPr>
          <w:rFonts w:ascii="Palatino Linotype" w:hAnsi="Palatino Linotype"/>
        </w:rPr>
        <w:t>295.</w:t>
      </w:r>
    </w:p>
  </w:footnote>
  <w:footnote w:id="11">
    <w:p w14:paraId="6BB324F4" w14:textId="12DAF2C1" w:rsidR="00E925BB" w:rsidRPr="0000618A" w:rsidRDefault="00E925BB">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Gardner (2007) 169.</w:t>
      </w:r>
    </w:p>
  </w:footnote>
  <w:footnote w:id="12">
    <w:p w14:paraId="0AA2CB33" w14:textId="776FD599" w:rsidR="008F702D" w:rsidRPr="0000618A" w:rsidRDefault="008F702D">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Trimble (2010) ad loc.</w:t>
      </w:r>
    </w:p>
  </w:footnote>
  <w:footnote w:id="13">
    <w:p w14:paraId="0E5DF0CE" w14:textId="77777777" w:rsidR="0046442A" w:rsidRPr="0000618A" w:rsidRDefault="0046442A" w:rsidP="0046442A">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Garrison, D. H. (2011) 516.</w:t>
      </w:r>
    </w:p>
  </w:footnote>
  <w:footnote w:id="14">
    <w:p w14:paraId="555B3904" w14:textId="7315F55B" w:rsidR="000A286A" w:rsidRPr="0000618A" w:rsidRDefault="000A286A">
      <w:pPr>
        <w:pStyle w:val="FootnoteText"/>
        <w:rPr>
          <w:rFonts w:ascii="Palatino Linotype" w:hAnsi="Palatino Linotype"/>
        </w:rPr>
      </w:pPr>
      <w:r w:rsidRPr="0000618A">
        <w:rPr>
          <w:rStyle w:val="FootnoteReference"/>
          <w:rFonts w:ascii="Palatino Linotype" w:hAnsi="Palatino Linotype"/>
        </w:rPr>
        <w:footnoteRef/>
      </w:r>
      <w:r w:rsidRPr="0000618A">
        <w:rPr>
          <w:rFonts w:ascii="Palatino Linotype" w:hAnsi="Palatino Linotype"/>
        </w:rPr>
        <w:t xml:space="preserve"> See </w:t>
      </w:r>
      <w:r w:rsidR="00D17F93" w:rsidRPr="0000618A">
        <w:rPr>
          <w:rFonts w:ascii="Palatino Linotype" w:hAnsi="Palatino Linotype"/>
        </w:rPr>
        <w:t>li</w:t>
      </w:r>
      <w:r w:rsidR="00B4320A" w:rsidRPr="0000618A">
        <w:rPr>
          <w:rFonts w:ascii="Palatino Linotype" w:hAnsi="Palatino Linotype"/>
        </w:rPr>
        <w:t>ne 132</w:t>
      </w:r>
      <w:r w:rsidR="00D17F93" w:rsidRPr="0000618A">
        <w:rPr>
          <w:rFonts w:ascii="Palatino Linotype" w:hAnsi="Palatino Linotype"/>
        </w:rPr>
        <w:t xml:space="preserve"> where Ar</w:t>
      </w:r>
      <w:r w:rsidR="002E27AE" w:rsidRPr="0000618A">
        <w:rPr>
          <w:rFonts w:ascii="Palatino Linotype" w:hAnsi="Palatino Linotype"/>
        </w:rPr>
        <w:t>ia</w:t>
      </w:r>
      <w:r w:rsidR="00D17F93" w:rsidRPr="0000618A">
        <w:rPr>
          <w:rFonts w:ascii="Palatino Linotype" w:hAnsi="Palatino Linotype"/>
        </w:rPr>
        <w:t xml:space="preserve">dne refers to herself as being whisked away, implying that she was taken rather than </w:t>
      </w:r>
      <w:r w:rsidR="0000618A" w:rsidRPr="0000618A">
        <w:rPr>
          <w:rFonts w:ascii="Palatino Linotype" w:hAnsi="Palatino Linotype"/>
        </w:rPr>
        <w:t xml:space="preserve">she </w:t>
      </w:r>
      <w:r w:rsidR="00D17F93" w:rsidRPr="0000618A">
        <w:rPr>
          <w:rFonts w:ascii="Palatino Linotype" w:hAnsi="Palatino Linotype"/>
        </w:rPr>
        <w:t xml:space="preserve">chose to leave </w:t>
      </w:r>
      <w:r w:rsidR="0000618A" w:rsidRPr="0000618A">
        <w:rPr>
          <w:rFonts w:ascii="Palatino Linotype" w:hAnsi="Palatino Linotype"/>
        </w:rPr>
        <w:t xml:space="preserve">Crete </w:t>
      </w:r>
      <w:r w:rsidR="00D17F93" w:rsidRPr="0000618A">
        <w:rPr>
          <w:rFonts w:ascii="Palatino Linotype" w:hAnsi="Palatino Linotype"/>
        </w:rPr>
        <w:t xml:space="preserve">of her own volition.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B59FE" w14:textId="24CA7E5D" w:rsidR="000C75C2" w:rsidRDefault="000C75C2" w:rsidP="000C75C2">
    <w:pPr>
      <w:pStyle w:val="Header"/>
      <w:jc w:val="right"/>
    </w:pPr>
    <w:r w:rsidRPr="00B57603">
      <w:rPr>
        <w:rFonts w:ascii="Palatino Linotype" w:hAnsi="Palatino Linotype"/>
      </w:rPr>
      <w:t xml:space="preserve">Louise Gaukroger 1909422 </w:t>
    </w:r>
    <w:r>
      <w:rPr>
        <w:rFonts w:ascii="Palatino Linotype" w:hAnsi="Palatino Linotype"/>
      </w:rPr>
      <w:t>Further Advanced Latin Verse (HPLA70</w:t>
    </w:r>
    <w:r w:rsidR="001C475D">
      <w:rPr>
        <w:rFonts w:ascii="Palatino Linotype" w:hAnsi="Palatino Linotype"/>
      </w:rPr>
      <w:t>22</w:t>
    </w:r>
    <w:r>
      <w:rPr>
        <w:rFonts w:ascii="Palatino Linotype" w:hAnsi="Palatino Linotype"/>
      </w:rPr>
      <w:t>) Critical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878F2"/>
    <w:multiLevelType w:val="hybridMultilevel"/>
    <w:tmpl w:val="0624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A4D"/>
    <w:multiLevelType w:val="hybridMultilevel"/>
    <w:tmpl w:val="897A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ukroger L">
    <w15:presenceInfo w15:providerId="AD" w15:userId="S::ljg@lancing.org.uk::704399e4-eaef-4a0a-8951-55c3d27074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C2"/>
    <w:rsid w:val="000013C6"/>
    <w:rsid w:val="00001778"/>
    <w:rsid w:val="000048E7"/>
    <w:rsid w:val="0000618A"/>
    <w:rsid w:val="000143F7"/>
    <w:rsid w:val="00015B2D"/>
    <w:rsid w:val="00015BA7"/>
    <w:rsid w:val="00026498"/>
    <w:rsid w:val="00026EFF"/>
    <w:rsid w:val="00040B11"/>
    <w:rsid w:val="000448B7"/>
    <w:rsid w:val="000509F1"/>
    <w:rsid w:val="0005744F"/>
    <w:rsid w:val="00061A77"/>
    <w:rsid w:val="0007574F"/>
    <w:rsid w:val="0008393E"/>
    <w:rsid w:val="00086DE6"/>
    <w:rsid w:val="00090F3F"/>
    <w:rsid w:val="0009693E"/>
    <w:rsid w:val="000A0E5E"/>
    <w:rsid w:val="000A286A"/>
    <w:rsid w:val="000A3B17"/>
    <w:rsid w:val="000A48F1"/>
    <w:rsid w:val="000B44BB"/>
    <w:rsid w:val="000C2900"/>
    <w:rsid w:val="000C5B2B"/>
    <w:rsid w:val="000C75C2"/>
    <w:rsid w:val="000C7945"/>
    <w:rsid w:val="000D03BA"/>
    <w:rsid w:val="000D4D65"/>
    <w:rsid w:val="000D660F"/>
    <w:rsid w:val="000E21B0"/>
    <w:rsid w:val="000E3A54"/>
    <w:rsid w:val="000E613E"/>
    <w:rsid w:val="000F3FDA"/>
    <w:rsid w:val="000F523B"/>
    <w:rsid w:val="000F6AF2"/>
    <w:rsid w:val="000F7354"/>
    <w:rsid w:val="00112564"/>
    <w:rsid w:val="00120E2F"/>
    <w:rsid w:val="00122550"/>
    <w:rsid w:val="00123286"/>
    <w:rsid w:val="00127F29"/>
    <w:rsid w:val="00130D2F"/>
    <w:rsid w:val="00132B27"/>
    <w:rsid w:val="00135A78"/>
    <w:rsid w:val="00135EB3"/>
    <w:rsid w:val="001404E4"/>
    <w:rsid w:val="00143F13"/>
    <w:rsid w:val="00147A8B"/>
    <w:rsid w:val="00151408"/>
    <w:rsid w:val="00151F13"/>
    <w:rsid w:val="001523C5"/>
    <w:rsid w:val="00152CB9"/>
    <w:rsid w:val="00162F3D"/>
    <w:rsid w:val="001654D1"/>
    <w:rsid w:val="0017023E"/>
    <w:rsid w:val="001857CD"/>
    <w:rsid w:val="00191D48"/>
    <w:rsid w:val="0019702C"/>
    <w:rsid w:val="001A21A6"/>
    <w:rsid w:val="001B00A8"/>
    <w:rsid w:val="001B454D"/>
    <w:rsid w:val="001B4C58"/>
    <w:rsid w:val="001C147E"/>
    <w:rsid w:val="001C475D"/>
    <w:rsid w:val="001C5B62"/>
    <w:rsid w:val="001D6904"/>
    <w:rsid w:val="001E36F2"/>
    <w:rsid w:val="001E65C0"/>
    <w:rsid w:val="001F59CB"/>
    <w:rsid w:val="00200D11"/>
    <w:rsid w:val="00204E6A"/>
    <w:rsid w:val="00212A9A"/>
    <w:rsid w:val="002134E1"/>
    <w:rsid w:val="00221A6F"/>
    <w:rsid w:val="00222987"/>
    <w:rsid w:val="00224EAF"/>
    <w:rsid w:val="00225354"/>
    <w:rsid w:val="00225629"/>
    <w:rsid w:val="0022753D"/>
    <w:rsid w:val="00241584"/>
    <w:rsid w:val="00250020"/>
    <w:rsid w:val="00251317"/>
    <w:rsid w:val="00251C25"/>
    <w:rsid w:val="002543DB"/>
    <w:rsid w:val="00255143"/>
    <w:rsid w:val="002553C9"/>
    <w:rsid w:val="002711A7"/>
    <w:rsid w:val="00276725"/>
    <w:rsid w:val="0028335D"/>
    <w:rsid w:val="00284B11"/>
    <w:rsid w:val="0028571F"/>
    <w:rsid w:val="00293505"/>
    <w:rsid w:val="00295338"/>
    <w:rsid w:val="00295CB8"/>
    <w:rsid w:val="00296BA4"/>
    <w:rsid w:val="0029718C"/>
    <w:rsid w:val="002A7AF6"/>
    <w:rsid w:val="002B11C5"/>
    <w:rsid w:val="002B14B4"/>
    <w:rsid w:val="002B3CC5"/>
    <w:rsid w:val="002B500E"/>
    <w:rsid w:val="002C2203"/>
    <w:rsid w:val="002C43C9"/>
    <w:rsid w:val="002D11CF"/>
    <w:rsid w:val="002D5899"/>
    <w:rsid w:val="002E27AE"/>
    <w:rsid w:val="002F136D"/>
    <w:rsid w:val="002F5858"/>
    <w:rsid w:val="002F6CEC"/>
    <w:rsid w:val="0030070A"/>
    <w:rsid w:val="003128BB"/>
    <w:rsid w:val="0031361C"/>
    <w:rsid w:val="0031781D"/>
    <w:rsid w:val="003210E1"/>
    <w:rsid w:val="003217E2"/>
    <w:rsid w:val="0033538A"/>
    <w:rsid w:val="0033627C"/>
    <w:rsid w:val="003376D2"/>
    <w:rsid w:val="00342C19"/>
    <w:rsid w:val="00357D9B"/>
    <w:rsid w:val="003611A1"/>
    <w:rsid w:val="003720BF"/>
    <w:rsid w:val="003800B1"/>
    <w:rsid w:val="00387B87"/>
    <w:rsid w:val="0039091F"/>
    <w:rsid w:val="003A541A"/>
    <w:rsid w:val="003B1566"/>
    <w:rsid w:val="003B6141"/>
    <w:rsid w:val="003C19DD"/>
    <w:rsid w:val="003C5FE6"/>
    <w:rsid w:val="003E69C8"/>
    <w:rsid w:val="003E6EDA"/>
    <w:rsid w:val="003E6FA0"/>
    <w:rsid w:val="003E7699"/>
    <w:rsid w:val="003F32DE"/>
    <w:rsid w:val="003F7A98"/>
    <w:rsid w:val="00402247"/>
    <w:rsid w:val="004052D6"/>
    <w:rsid w:val="00413281"/>
    <w:rsid w:val="004207E5"/>
    <w:rsid w:val="00424E8B"/>
    <w:rsid w:val="00433C35"/>
    <w:rsid w:val="00435A6D"/>
    <w:rsid w:val="004413D1"/>
    <w:rsid w:val="004439F8"/>
    <w:rsid w:val="004522EB"/>
    <w:rsid w:val="00455636"/>
    <w:rsid w:val="00461DDC"/>
    <w:rsid w:val="0046442A"/>
    <w:rsid w:val="00464D30"/>
    <w:rsid w:val="00472CAE"/>
    <w:rsid w:val="0047364B"/>
    <w:rsid w:val="00473E11"/>
    <w:rsid w:val="00474498"/>
    <w:rsid w:val="00477123"/>
    <w:rsid w:val="004819F2"/>
    <w:rsid w:val="00487981"/>
    <w:rsid w:val="00495611"/>
    <w:rsid w:val="004A0C18"/>
    <w:rsid w:val="004A4CCA"/>
    <w:rsid w:val="004A7B74"/>
    <w:rsid w:val="004B1C65"/>
    <w:rsid w:val="004B58EC"/>
    <w:rsid w:val="004B6C0E"/>
    <w:rsid w:val="004C38B3"/>
    <w:rsid w:val="004D235C"/>
    <w:rsid w:val="004D4C2E"/>
    <w:rsid w:val="004E770A"/>
    <w:rsid w:val="004F014C"/>
    <w:rsid w:val="004F66A6"/>
    <w:rsid w:val="0050442A"/>
    <w:rsid w:val="005071C5"/>
    <w:rsid w:val="00512758"/>
    <w:rsid w:val="00517AF8"/>
    <w:rsid w:val="00520DE8"/>
    <w:rsid w:val="005218AC"/>
    <w:rsid w:val="00525C7F"/>
    <w:rsid w:val="00530AB2"/>
    <w:rsid w:val="00534928"/>
    <w:rsid w:val="005406BA"/>
    <w:rsid w:val="00542D12"/>
    <w:rsid w:val="00543516"/>
    <w:rsid w:val="00547C3F"/>
    <w:rsid w:val="005571B7"/>
    <w:rsid w:val="005605CF"/>
    <w:rsid w:val="005672AF"/>
    <w:rsid w:val="0058326E"/>
    <w:rsid w:val="005862C8"/>
    <w:rsid w:val="00586F0B"/>
    <w:rsid w:val="005924EF"/>
    <w:rsid w:val="0059257C"/>
    <w:rsid w:val="005932A6"/>
    <w:rsid w:val="00594400"/>
    <w:rsid w:val="00595CF8"/>
    <w:rsid w:val="005A30BB"/>
    <w:rsid w:val="005A3D11"/>
    <w:rsid w:val="005A52FA"/>
    <w:rsid w:val="005B0684"/>
    <w:rsid w:val="005B13B3"/>
    <w:rsid w:val="005B17FF"/>
    <w:rsid w:val="005C5C5C"/>
    <w:rsid w:val="005E1330"/>
    <w:rsid w:val="005E3956"/>
    <w:rsid w:val="005E3B32"/>
    <w:rsid w:val="005E483A"/>
    <w:rsid w:val="005F0B10"/>
    <w:rsid w:val="005F1E45"/>
    <w:rsid w:val="005F3C1C"/>
    <w:rsid w:val="005F793C"/>
    <w:rsid w:val="005F7C3C"/>
    <w:rsid w:val="006009FE"/>
    <w:rsid w:val="0061176B"/>
    <w:rsid w:val="00611AB2"/>
    <w:rsid w:val="00612E18"/>
    <w:rsid w:val="0061526B"/>
    <w:rsid w:val="00617683"/>
    <w:rsid w:val="00617BCD"/>
    <w:rsid w:val="006249A6"/>
    <w:rsid w:val="0062550B"/>
    <w:rsid w:val="00661A64"/>
    <w:rsid w:val="0066353B"/>
    <w:rsid w:val="00665F57"/>
    <w:rsid w:val="00671920"/>
    <w:rsid w:val="00682306"/>
    <w:rsid w:val="00686403"/>
    <w:rsid w:val="0068659B"/>
    <w:rsid w:val="006910BD"/>
    <w:rsid w:val="0069115E"/>
    <w:rsid w:val="00691B1C"/>
    <w:rsid w:val="00692144"/>
    <w:rsid w:val="00695636"/>
    <w:rsid w:val="00697F1F"/>
    <w:rsid w:val="006A173B"/>
    <w:rsid w:val="006A1950"/>
    <w:rsid w:val="006A2F2E"/>
    <w:rsid w:val="006A38B9"/>
    <w:rsid w:val="006A510F"/>
    <w:rsid w:val="006A5653"/>
    <w:rsid w:val="006A7F79"/>
    <w:rsid w:val="006B2A98"/>
    <w:rsid w:val="006B367B"/>
    <w:rsid w:val="006B7B7F"/>
    <w:rsid w:val="006C1547"/>
    <w:rsid w:val="006C27B2"/>
    <w:rsid w:val="006C4F0C"/>
    <w:rsid w:val="006D09D3"/>
    <w:rsid w:val="006D134C"/>
    <w:rsid w:val="006D1E0B"/>
    <w:rsid w:val="006D572D"/>
    <w:rsid w:val="006D72BF"/>
    <w:rsid w:val="006E2B84"/>
    <w:rsid w:val="006E494F"/>
    <w:rsid w:val="006E5E78"/>
    <w:rsid w:val="006E74BE"/>
    <w:rsid w:val="006F0EEB"/>
    <w:rsid w:val="006F170D"/>
    <w:rsid w:val="0070016A"/>
    <w:rsid w:val="00713AE1"/>
    <w:rsid w:val="00717350"/>
    <w:rsid w:val="007372E4"/>
    <w:rsid w:val="0074168D"/>
    <w:rsid w:val="007419B4"/>
    <w:rsid w:val="00741CAD"/>
    <w:rsid w:val="00753EBB"/>
    <w:rsid w:val="0075451E"/>
    <w:rsid w:val="00754F72"/>
    <w:rsid w:val="00755C00"/>
    <w:rsid w:val="007573B1"/>
    <w:rsid w:val="00757B77"/>
    <w:rsid w:val="007754AD"/>
    <w:rsid w:val="00776F23"/>
    <w:rsid w:val="00786D9B"/>
    <w:rsid w:val="00790B1F"/>
    <w:rsid w:val="00794A51"/>
    <w:rsid w:val="007A24C2"/>
    <w:rsid w:val="007A4C85"/>
    <w:rsid w:val="007A50AD"/>
    <w:rsid w:val="007A6DAD"/>
    <w:rsid w:val="007B093E"/>
    <w:rsid w:val="007B2D43"/>
    <w:rsid w:val="007C3EBA"/>
    <w:rsid w:val="007C3EDF"/>
    <w:rsid w:val="007C4786"/>
    <w:rsid w:val="007C7437"/>
    <w:rsid w:val="007D3EBB"/>
    <w:rsid w:val="007D4895"/>
    <w:rsid w:val="007F0D93"/>
    <w:rsid w:val="00806211"/>
    <w:rsid w:val="0081036E"/>
    <w:rsid w:val="00830A5F"/>
    <w:rsid w:val="00831006"/>
    <w:rsid w:val="00840393"/>
    <w:rsid w:val="008418F1"/>
    <w:rsid w:val="00847884"/>
    <w:rsid w:val="00853290"/>
    <w:rsid w:val="008536DD"/>
    <w:rsid w:val="00854401"/>
    <w:rsid w:val="00855A6F"/>
    <w:rsid w:val="0085792F"/>
    <w:rsid w:val="00871A6A"/>
    <w:rsid w:val="0089217E"/>
    <w:rsid w:val="008A24A6"/>
    <w:rsid w:val="008B0BD2"/>
    <w:rsid w:val="008B5C2D"/>
    <w:rsid w:val="008B7A64"/>
    <w:rsid w:val="008C340B"/>
    <w:rsid w:val="008C64AB"/>
    <w:rsid w:val="008D3AF8"/>
    <w:rsid w:val="008E090E"/>
    <w:rsid w:val="008E6A5D"/>
    <w:rsid w:val="008F42EA"/>
    <w:rsid w:val="008F610B"/>
    <w:rsid w:val="008F702D"/>
    <w:rsid w:val="00903F39"/>
    <w:rsid w:val="009049F5"/>
    <w:rsid w:val="00910229"/>
    <w:rsid w:val="00924324"/>
    <w:rsid w:val="009251F5"/>
    <w:rsid w:val="009260AF"/>
    <w:rsid w:val="00930C77"/>
    <w:rsid w:val="00931016"/>
    <w:rsid w:val="00931A4C"/>
    <w:rsid w:val="0093459E"/>
    <w:rsid w:val="00945AB6"/>
    <w:rsid w:val="0095220C"/>
    <w:rsid w:val="00955300"/>
    <w:rsid w:val="00957872"/>
    <w:rsid w:val="00961024"/>
    <w:rsid w:val="00962086"/>
    <w:rsid w:val="009676CB"/>
    <w:rsid w:val="00982AF2"/>
    <w:rsid w:val="009840F8"/>
    <w:rsid w:val="00995905"/>
    <w:rsid w:val="009A71DA"/>
    <w:rsid w:val="009B7ABC"/>
    <w:rsid w:val="009D2A8C"/>
    <w:rsid w:val="009E2246"/>
    <w:rsid w:val="009E22C5"/>
    <w:rsid w:val="009E3211"/>
    <w:rsid w:val="009E3A15"/>
    <w:rsid w:val="009E7A32"/>
    <w:rsid w:val="009F0497"/>
    <w:rsid w:val="009F57DD"/>
    <w:rsid w:val="009F7F55"/>
    <w:rsid w:val="00A01702"/>
    <w:rsid w:val="00A03048"/>
    <w:rsid w:val="00A06E5E"/>
    <w:rsid w:val="00A12F5C"/>
    <w:rsid w:val="00A159DC"/>
    <w:rsid w:val="00A312A7"/>
    <w:rsid w:val="00A32C1C"/>
    <w:rsid w:val="00A40E37"/>
    <w:rsid w:val="00A41A67"/>
    <w:rsid w:val="00A5480D"/>
    <w:rsid w:val="00A5489A"/>
    <w:rsid w:val="00A70139"/>
    <w:rsid w:val="00A706E9"/>
    <w:rsid w:val="00A712CA"/>
    <w:rsid w:val="00A73DC6"/>
    <w:rsid w:val="00A86BE7"/>
    <w:rsid w:val="00A87768"/>
    <w:rsid w:val="00A97BB6"/>
    <w:rsid w:val="00AA0D3D"/>
    <w:rsid w:val="00AA359B"/>
    <w:rsid w:val="00AA7FFB"/>
    <w:rsid w:val="00AB37FC"/>
    <w:rsid w:val="00AB5C4E"/>
    <w:rsid w:val="00AB6F50"/>
    <w:rsid w:val="00AC0120"/>
    <w:rsid w:val="00AD1464"/>
    <w:rsid w:val="00AD74E2"/>
    <w:rsid w:val="00AE27B2"/>
    <w:rsid w:val="00AE3E16"/>
    <w:rsid w:val="00AE3F00"/>
    <w:rsid w:val="00AE7062"/>
    <w:rsid w:val="00AF0745"/>
    <w:rsid w:val="00AF0B6F"/>
    <w:rsid w:val="00AF1B18"/>
    <w:rsid w:val="00AF4D26"/>
    <w:rsid w:val="00AF79AB"/>
    <w:rsid w:val="00AF7ECD"/>
    <w:rsid w:val="00B0680E"/>
    <w:rsid w:val="00B1198C"/>
    <w:rsid w:val="00B17878"/>
    <w:rsid w:val="00B27ADD"/>
    <w:rsid w:val="00B27E20"/>
    <w:rsid w:val="00B352F8"/>
    <w:rsid w:val="00B35752"/>
    <w:rsid w:val="00B41EB6"/>
    <w:rsid w:val="00B420BE"/>
    <w:rsid w:val="00B4320A"/>
    <w:rsid w:val="00B44282"/>
    <w:rsid w:val="00B46A27"/>
    <w:rsid w:val="00B46C87"/>
    <w:rsid w:val="00B51842"/>
    <w:rsid w:val="00B53EBF"/>
    <w:rsid w:val="00B560CF"/>
    <w:rsid w:val="00B56D77"/>
    <w:rsid w:val="00B65D0A"/>
    <w:rsid w:val="00B7584F"/>
    <w:rsid w:val="00B84A33"/>
    <w:rsid w:val="00B85F76"/>
    <w:rsid w:val="00B90706"/>
    <w:rsid w:val="00B939AF"/>
    <w:rsid w:val="00B972E0"/>
    <w:rsid w:val="00B975DE"/>
    <w:rsid w:val="00BA4A7D"/>
    <w:rsid w:val="00BB31EF"/>
    <w:rsid w:val="00BB479C"/>
    <w:rsid w:val="00BB4D24"/>
    <w:rsid w:val="00BB537D"/>
    <w:rsid w:val="00BC0A2D"/>
    <w:rsid w:val="00BC2267"/>
    <w:rsid w:val="00BC2A1B"/>
    <w:rsid w:val="00BD11D6"/>
    <w:rsid w:val="00BD3F10"/>
    <w:rsid w:val="00BE1A9B"/>
    <w:rsid w:val="00BE236C"/>
    <w:rsid w:val="00BE4558"/>
    <w:rsid w:val="00BF0E52"/>
    <w:rsid w:val="00BF3A03"/>
    <w:rsid w:val="00BF69A9"/>
    <w:rsid w:val="00BF7651"/>
    <w:rsid w:val="00C01A8D"/>
    <w:rsid w:val="00C02F4A"/>
    <w:rsid w:val="00C034DE"/>
    <w:rsid w:val="00C06F6F"/>
    <w:rsid w:val="00C2053B"/>
    <w:rsid w:val="00C229BF"/>
    <w:rsid w:val="00C317CE"/>
    <w:rsid w:val="00C36B50"/>
    <w:rsid w:val="00C37B55"/>
    <w:rsid w:val="00C42E09"/>
    <w:rsid w:val="00C52720"/>
    <w:rsid w:val="00C60B92"/>
    <w:rsid w:val="00C63CF7"/>
    <w:rsid w:val="00C65795"/>
    <w:rsid w:val="00C7477F"/>
    <w:rsid w:val="00C77562"/>
    <w:rsid w:val="00C81B1B"/>
    <w:rsid w:val="00C82F4B"/>
    <w:rsid w:val="00C96822"/>
    <w:rsid w:val="00CA7B39"/>
    <w:rsid w:val="00CB1C25"/>
    <w:rsid w:val="00CB36BA"/>
    <w:rsid w:val="00CB501F"/>
    <w:rsid w:val="00CC16EB"/>
    <w:rsid w:val="00CD30D6"/>
    <w:rsid w:val="00CD7452"/>
    <w:rsid w:val="00CE0C00"/>
    <w:rsid w:val="00CE1002"/>
    <w:rsid w:val="00CE3D00"/>
    <w:rsid w:val="00CE73BE"/>
    <w:rsid w:val="00CE7C44"/>
    <w:rsid w:val="00CF0AEF"/>
    <w:rsid w:val="00CF66FD"/>
    <w:rsid w:val="00D01446"/>
    <w:rsid w:val="00D02020"/>
    <w:rsid w:val="00D04593"/>
    <w:rsid w:val="00D1059A"/>
    <w:rsid w:val="00D112CC"/>
    <w:rsid w:val="00D12C1F"/>
    <w:rsid w:val="00D161DB"/>
    <w:rsid w:val="00D17F93"/>
    <w:rsid w:val="00D24EB3"/>
    <w:rsid w:val="00D25B17"/>
    <w:rsid w:val="00D36792"/>
    <w:rsid w:val="00D416FE"/>
    <w:rsid w:val="00D5234B"/>
    <w:rsid w:val="00D57735"/>
    <w:rsid w:val="00D62A57"/>
    <w:rsid w:val="00D633ED"/>
    <w:rsid w:val="00D778FF"/>
    <w:rsid w:val="00D813D0"/>
    <w:rsid w:val="00D825D6"/>
    <w:rsid w:val="00DA6B1D"/>
    <w:rsid w:val="00DB52CA"/>
    <w:rsid w:val="00DB7ACA"/>
    <w:rsid w:val="00DC1479"/>
    <w:rsid w:val="00DC1666"/>
    <w:rsid w:val="00DC224B"/>
    <w:rsid w:val="00DC4EA2"/>
    <w:rsid w:val="00DC4F1D"/>
    <w:rsid w:val="00DD2387"/>
    <w:rsid w:val="00DD3AA3"/>
    <w:rsid w:val="00DE09AC"/>
    <w:rsid w:val="00DE3E6D"/>
    <w:rsid w:val="00DF01F5"/>
    <w:rsid w:val="00E0077F"/>
    <w:rsid w:val="00E0424B"/>
    <w:rsid w:val="00E1098E"/>
    <w:rsid w:val="00E11E8F"/>
    <w:rsid w:val="00E20541"/>
    <w:rsid w:val="00E220A3"/>
    <w:rsid w:val="00E23A1D"/>
    <w:rsid w:val="00E27645"/>
    <w:rsid w:val="00E34F6C"/>
    <w:rsid w:val="00E44E7D"/>
    <w:rsid w:val="00E46C60"/>
    <w:rsid w:val="00E472C2"/>
    <w:rsid w:val="00E500C0"/>
    <w:rsid w:val="00E60849"/>
    <w:rsid w:val="00E65DB3"/>
    <w:rsid w:val="00E7766D"/>
    <w:rsid w:val="00E778E3"/>
    <w:rsid w:val="00E81E95"/>
    <w:rsid w:val="00E82FCA"/>
    <w:rsid w:val="00E878DA"/>
    <w:rsid w:val="00E906A2"/>
    <w:rsid w:val="00E925BB"/>
    <w:rsid w:val="00E93D68"/>
    <w:rsid w:val="00E949EA"/>
    <w:rsid w:val="00EB45FF"/>
    <w:rsid w:val="00EB5496"/>
    <w:rsid w:val="00EB620F"/>
    <w:rsid w:val="00EC4A81"/>
    <w:rsid w:val="00EC7A62"/>
    <w:rsid w:val="00ED0E9C"/>
    <w:rsid w:val="00ED73E5"/>
    <w:rsid w:val="00EE6CE3"/>
    <w:rsid w:val="00EF037F"/>
    <w:rsid w:val="00EF2A9F"/>
    <w:rsid w:val="00EF52D7"/>
    <w:rsid w:val="00F04682"/>
    <w:rsid w:val="00F06C24"/>
    <w:rsid w:val="00F1571C"/>
    <w:rsid w:val="00F15A42"/>
    <w:rsid w:val="00F32B89"/>
    <w:rsid w:val="00F35FDC"/>
    <w:rsid w:val="00F36EA3"/>
    <w:rsid w:val="00F37483"/>
    <w:rsid w:val="00F4331D"/>
    <w:rsid w:val="00F44184"/>
    <w:rsid w:val="00F55496"/>
    <w:rsid w:val="00F56D92"/>
    <w:rsid w:val="00F62B78"/>
    <w:rsid w:val="00F62B98"/>
    <w:rsid w:val="00F8319C"/>
    <w:rsid w:val="00F85A77"/>
    <w:rsid w:val="00F9204C"/>
    <w:rsid w:val="00F92181"/>
    <w:rsid w:val="00F92229"/>
    <w:rsid w:val="00FB20B7"/>
    <w:rsid w:val="00FD0603"/>
    <w:rsid w:val="00FD74BA"/>
    <w:rsid w:val="00FE3E97"/>
    <w:rsid w:val="00FE5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69B58"/>
  <w15:chartTrackingRefBased/>
  <w15:docId w15:val="{91BEEDDE-9093-467C-83B4-47DAC9F3F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5C2"/>
  </w:style>
  <w:style w:type="paragraph" w:styleId="Footer">
    <w:name w:val="footer"/>
    <w:basedOn w:val="Normal"/>
    <w:link w:val="FooterChar"/>
    <w:uiPriority w:val="99"/>
    <w:unhideWhenUsed/>
    <w:rsid w:val="000C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5C2"/>
  </w:style>
  <w:style w:type="paragraph" w:styleId="FootnoteText">
    <w:name w:val="footnote text"/>
    <w:basedOn w:val="Normal"/>
    <w:link w:val="FootnoteTextChar"/>
    <w:uiPriority w:val="99"/>
    <w:semiHidden/>
    <w:unhideWhenUsed/>
    <w:rsid w:val="004956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5611"/>
    <w:rPr>
      <w:sz w:val="20"/>
      <w:szCs w:val="20"/>
    </w:rPr>
  </w:style>
  <w:style w:type="character" w:styleId="FootnoteReference">
    <w:name w:val="footnote reference"/>
    <w:basedOn w:val="DefaultParagraphFont"/>
    <w:uiPriority w:val="99"/>
    <w:semiHidden/>
    <w:unhideWhenUsed/>
    <w:rsid w:val="00495611"/>
    <w:rPr>
      <w:vertAlign w:val="superscript"/>
    </w:rPr>
  </w:style>
  <w:style w:type="paragraph" w:styleId="ListParagraph">
    <w:name w:val="List Paragraph"/>
    <w:basedOn w:val="Normal"/>
    <w:uiPriority w:val="34"/>
    <w:qFormat/>
    <w:rsid w:val="00DE09AC"/>
    <w:pPr>
      <w:ind w:left="720"/>
      <w:contextualSpacing/>
    </w:pPr>
  </w:style>
  <w:style w:type="character" w:styleId="CommentReference">
    <w:name w:val="annotation reference"/>
    <w:basedOn w:val="DefaultParagraphFont"/>
    <w:uiPriority w:val="99"/>
    <w:semiHidden/>
    <w:unhideWhenUsed/>
    <w:rsid w:val="008F42EA"/>
    <w:rPr>
      <w:sz w:val="16"/>
      <w:szCs w:val="16"/>
    </w:rPr>
  </w:style>
  <w:style w:type="paragraph" w:styleId="CommentText">
    <w:name w:val="annotation text"/>
    <w:basedOn w:val="Normal"/>
    <w:link w:val="CommentTextChar"/>
    <w:uiPriority w:val="99"/>
    <w:semiHidden/>
    <w:unhideWhenUsed/>
    <w:rsid w:val="008F42EA"/>
    <w:pPr>
      <w:spacing w:line="240" w:lineRule="auto"/>
    </w:pPr>
    <w:rPr>
      <w:sz w:val="20"/>
      <w:szCs w:val="20"/>
    </w:rPr>
  </w:style>
  <w:style w:type="character" w:customStyle="1" w:styleId="CommentTextChar">
    <w:name w:val="Comment Text Char"/>
    <w:basedOn w:val="DefaultParagraphFont"/>
    <w:link w:val="CommentText"/>
    <w:uiPriority w:val="99"/>
    <w:semiHidden/>
    <w:rsid w:val="008F42EA"/>
    <w:rPr>
      <w:sz w:val="20"/>
      <w:szCs w:val="20"/>
    </w:rPr>
  </w:style>
  <w:style w:type="paragraph" w:styleId="CommentSubject">
    <w:name w:val="annotation subject"/>
    <w:basedOn w:val="CommentText"/>
    <w:next w:val="CommentText"/>
    <w:link w:val="CommentSubjectChar"/>
    <w:uiPriority w:val="99"/>
    <w:semiHidden/>
    <w:unhideWhenUsed/>
    <w:rsid w:val="008F42EA"/>
    <w:rPr>
      <w:b/>
      <w:bCs/>
    </w:rPr>
  </w:style>
  <w:style w:type="character" w:customStyle="1" w:styleId="CommentSubjectChar">
    <w:name w:val="Comment Subject Char"/>
    <w:basedOn w:val="CommentTextChar"/>
    <w:link w:val="CommentSubject"/>
    <w:uiPriority w:val="99"/>
    <w:semiHidden/>
    <w:rsid w:val="008F42EA"/>
    <w:rPr>
      <w:b/>
      <w:bCs/>
      <w:sz w:val="20"/>
      <w:szCs w:val="20"/>
    </w:rPr>
  </w:style>
  <w:style w:type="paragraph" w:styleId="BalloonText">
    <w:name w:val="Balloon Text"/>
    <w:basedOn w:val="Normal"/>
    <w:link w:val="BalloonTextChar"/>
    <w:uiPriority w:val="99"/>
    <w:semiHidden/>
    <w:unhideWhenUsed/>
    <w:rsid w:val="008F4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2EA"/>
    <w:rPr>
      <w:rFonts w:ascii="Segoe UI" w:hAnsi="Segoe UI" w:cs="Segoe UI"/>
      <w:sz w:val="18"/>
      <w:szCs w:val="18"/>
    </w:rPr>
  </w:style>
  <w:style w:type="paragraph" w:styleId="NormalWeb">
    <w:name w:val="Normal (Web)"/>
    <w:basedOn w:val="Normal"/>
    <w:uiPriority w:val="99"/>
    <w:semiHidden/>
    <w:unhideWhenUsed/>
    <w:rsid w:val="00C205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43759">
      <w:bodyDiv w:val="1"/>
      <w:marLeft w:val="0"/>
      <w:marRight w:val="0"/>
      <w:marTop w:val="0"/>
      <w:marBottom w:val="0"/>
      <w:divBdr>
        <w:top w:val="none" w:sz="0" w:space="0" w:color="auto"/>
        <w:left w:val="none" w:sz="0" w:space="0" w:color="auto"/>
        <w:bottom w:val="none" w:sz="0" w:space="0" w:color="auto"/>
        <w:right w:val="none" w:sz="0" w:space="0" w:color="auto"/>
      </w:divBdr>
    </w:div>
    <w:div w:id="1588804409">
      <w:bodyDiv w:val="1"/>
      <w:marLeft w:val="0"/>
      <w:marRight w:val="0"/>
      <w:marTop w:val="0"/>
      <w:marBottom w:val="0"/>
      <w:divBdr>
        <w:top w:val="none" w:sz="0" w:space="0" w:color="auto"/>
        <w:left w:val="none" w:sz="0" w:space="0" w:color="auto"/>
        <w:bottom w:val="none" w:sz="0" w:space="0" w:color="auto"/>
        <w:right w:val="none" w:sz="0" w:space="0" w:color="auto"/>
      </w:divBdr>
      <w:divsChild>
        <w:div w:id="1447116573">
          <w:marLeft w:val="0"/>
          <w:marRight w:val="0"/>
          <w:marTop w:val="0"/>
          <w:marBottom w:val="0"/>
          <w:divBdr>
            <w:top w:val="none" w:sz="0" w:space="0" w:color="auto"/>
            <w:left w:val="none" w:sz="0" w:space="0" w:color="auto"/>
            <w:bottom w:val="none" w:sz="0" w:space="0" w:color="auto"/>
            <w:right w:val="none" w:sz="0" w:space="0" w:color="auto"/>
          </w:divBdr>
        </w:div>
        <w:div w:id="1000810962">
          <w:marLeft w:val="0"/>
          <w:marRight w:val="0"/>
          <w:marTop w:val="0"/>
          <w:marBottom w:val="0"/>
          <w:divBdr>
            <w:top w:val="none" w:sz="0" w:space="0" w:color="auto"/>
            <w:left w:val="none" w:sz="0" w:space="0" w:color="auto"/>
            <w:bottom w:val="none" w:sz="0" w:space="0" w:color="auto"/>
            <w:right w:val="none" w:sz="0" w:space="0" w:color="auto"/>
          </w:divBdr>
          <w:divsChild>
            <w:div w:id="1372730849">
              <w:marLeft w:val="0"/>
              <w:marRight w:val="0"/>
              <w:marTop w:val="0"/>
              <w:marBottom w:val="0"/>
              <w:divBdr>
                <w:top w:val="none" w:sz="0" w:space="0" w:color="auto"/>
                <w:left w:val="none" w:sz="0" w:space="0" w:color="auto"/>
                <w:bottom w:val="none" w:sz="0" w:space="0" w:color="auto"/>
                <w:right w:val="none" w:sz="0" w:space="0" w:color="auto"/>
              </w:divBdr>
            </w:div>
            <w:div w:id="1990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14</Pages>
  <Words>2989</Words>
  <Characters>17039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Gaukroger L</dc:creator>
  <cp:keywords/>
  <dc:description/>
  <cp:lastModifiedBy>Gaukroger L</cp:lastModifiedBy>
  <cp:revision>244</cp:revision>
  <dcterms:created xsi:type="dcterms:W3CDTF">2021-05-10T13:55:00Z</dcterms:created>
  <dcterms:modified xsi:type="dcterms:W3CDTF">2021-05-10T21:12:00Z</dcterms:modified>
</cp:coreProperties>
</file>