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F4812" w:rsidRDefault="008F4812" w:rsidP="008F4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References:</w:t>
      </w:r>
    </w:p>
    <w:p w:rsidR="008F4812" w:rsidRDefault="008F4812" w:rsidP="008F4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Critical reflection. (no date) ‘Models (or framework) of reflection’. </w:t>
      </w:r>
      <w:hyperlink r:id="rId4" w:history="1">
        <w:r>
          <w:rPr>
            <w:rStyle w:val="Hyperlink"/>
            <w:rFonts w:ascii="Arial" w:hAnsi="Arial" w:cs="Arial"/>
            <w:sz w:val="24"/>
            <w:szCs w:val="24"/>
          </w:rPr>
          <w:t>http://www.nottingham.ac.uk/nmp/sonet/rlos/placs/critical_reflection/models/index.html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8F4812" w:rsidRDefault="008F4812" w:rsidP="008F4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CSSIW. (2017) ‘Our reports’. </w:t>
      </w:r>
      <w:hyperlink r:id="rId5" w:history="1">
        <w:r>
          <w:rPr>
            <w:rStyle w:val="Hyperlink"/>
            <w:rFonts w:ascii="Arial" w:hAnsi="Arial" w:cs="Arial"/>
            <w:sz w:val="24"/>
            <w:szCs w:val="24"/>
          </w:rPr>
          <w:t>http://cssiw.org.uk/our-reports/?lang=en</w:t>
        </w:r>
      </w:hyperlink>
      <w:r>
        <w:rPr>
          <w:rFonts w:ascii="Arial" w:hAnsi="Arial" w:cs="Arial"/>
          <w:sz w:val="24"/>
          <w:szCs w:val="24"/>
        </w:rPr>
        <w:t xml:space="preserve"> [Accessed: 23</w:t>
      </w:r>
      <w:r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8F4812" w:rsidRDefault="008F4812" w:rsidP="008F4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CWDC. (2006) ‘Values and principles’. </w:t>
      </w:r>
      <w:hyperlink r:id="rId6" w:history="1">
        <w:r>
          <w:rPr>
            <w:rStyle w:val="Hyperlink"/>
            <w:rFonts w:ascii="Arial" w:hAnsi="Arial" w:cs="Arial"/>
            <w:sz w:val="24"/>
            <w:szCs w:val="24"/>
          </w:rPr>
          <w:t>http://dera.ioe.ac.uk/8331/7/CWDC_Induction_Standards_Sept_06_Redacted.pdf</w:t>
        </w:r>
      </w:hyperlink>
      <w:r>
        <w:rPr>
          <w:rFonts w:ascii="Arial" w:hAnsi="Arial" w:cs="Arial"/>
          <w:sz w:val="24"/>
          <w:szCs w:val="24"/>
        </w:rPr>
        <w:t xml:space="preserve"> [Accessed: 24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8F4812" w:rsidRDefault="008F4812" w:rsidP="008F4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Dawn Freshwater and Gary Rolfe. (2001) ‘Critical reflexivity: A politically and ethically engaged research method for nursing’.</w:t>
      </w:r>
      <w:r>
        <w:t xml:space="preserve"> </w:t>
      </w:r>
      <w:hyperlink r:id="rId7" w:history="1">
        <w:r>
          <w:rPr>
            <w:rStyle w:val="Hyperlink"/>
            <w:rFonts w:ascii="Arial" w:hAnsi="Arial" w:cs="Arial"/>
            <w:sz w:val="24"/>
            <w:szCs w:val="24"/>
          </w:rPr>
          <w:t>http://garyrolfe.net/documents/criticalreflexivity.pdf</w:t>
        </w:r>
      </w:hyperlink>
      <w:r>
        <w:rPr>
          <w:rFonts w:ascii="Arial" w:hAnsi="Arial" w:cs="Arial"/>
          <w:sz w:val="24"/>
          <w:szCs w:val="24"/>
        </w:rPr>
        <w:t xml:space="preserve"> [Accessed: 23</w:t>
      </w:r>
      <w:r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8F4812" w:rsidRDefault="008F4812" w:rsidP="008F4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Gibbs. (1988) ‘Reflective cycle’. </w:t>
      </w:r>
      <w:hyperlink r:id="rId8" w:history="1">
        <w:r>
          <w:rPr>
            <w:rStyle w:val="Hyperlink"/>
            <w:rFonts w:ascii="Arial" w:hAnsi="Arial" w:cs="Arial"/>
            <w:sz w:val="24"/>
            <w:szCs w:val="24"/>
          </w:rPr>
          <w:t>https://hhs.hud.ac.uk/lqsu/Sessionsforall/supp/Gibbs%201988%20reflective%20cycle.pdf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October 2017]. </w:t>
      </w:r>
    </w:p>
    <w:p w:rsidR="008F4812" w:rsidRDefault="008F4812" w:rsidP="008F4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Kings College London. (2015) ‘Reflective practice’. </w:t>
      </w:r>
      <w:hyperlink r:id="rId9" w:history="1">
        <w:r>
          <w:rPr>
            <w:rStyle w:val="Hyperlink"/>
            <w:rFonts w:ascii="Arial" w:hAnsi="Arial" w:cs="Arial"/>
            <w:sz w:val="24"/>
            <w:szCs w:val="24"/>
          </w:rPr>
          <w:t>https://www.kcl.ac.uk/sspp/policy-institute/scwru/pubs/2015/conf/manthorpe-and-baginsky-15jan15.pdf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8F4812" w:rsidRDefault="008F4812" w:rsidP="008F4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Lowy, A. and Hood, P. (2004) </w:t>
      </w:r>
      <w:r>
        <w:rPr>
          <w:rFonts w:ascii="Arial" w:hAnsi="Arial" w:cs="Arial"/>
          <w:i/>
          <w:sz w:val="24"/>
          <w:szCs w:val="24"/>
        </w:rPr>
        <w:t>The Power of the 2 x 2 Matrix</w:t>
      </w:r>
      <w:r>
        <w:rPr>
          <w:rFonts w:ascii="Arial" w:hAnsi="Arial" w:cs="Arial"/>
          <w:sz w:val="24"/>
          <w:szCs w:val="24"/>
        </w:rPr>
        <w:t xml:space="preserve">. San Francisco, CA: John Wiley &amp; Sons, Inc. [e-book]. Available at: </w:t>
      </w:r>
      <w:hyperlink r:id="rId10" w:anchor="v=onepage&amp;q&amp;f=false" w:history="1">
        <w:r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https://books.google.co.uk/books?hl=en&amp;lr=&amp;id=RvPNf89a7FYC&amp;oi=fnd&amp;pg=PA267 &amp;dq=kolb+reflective+model&amp;ots=l_uB_B4PRW&amp;sig=ErP38lptMQHXW1RkaRmVYvRiX1c#v=onepage&amp;q&amp;f=false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8F4812" w:rsidRDefault="008F4812" w:rsidP="008F4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Making practiced based learning work. (no date) ‘Reflection on Practice’. </w:t>
      </w:r>
      <w:hyperlink r:id="rId11" w:history="1">
        <w:r>
          <w:rPr>
            <w:rStyle w:val="Hyperlink"/>
            <w:rFonts w:ascii="Arial" w:hAnsi="Arial" w:cs="Arial"/>
            <w:sz w:val="24"/>
            <w:szCs w:val="24"/>
          </w:rPr>
          <w:t>http://cw.routledge.com/textbooks/9780415537902/data/learning/8_Reflection%20in%20Practice.pdf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8F4812" w:rsidRDefault="008F4812" w:rsidP="008F4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McFarland, L. Saunders, R. and Allen, S. (2009) ‘Early Childhood </w:t>
      </w:r>
      <w:proofErr w:type="spellStart"/>
      <w:r>
        <w:rPr>
          <w:rFonts w:ascii="Arial" w:hAnsi="Arial" w:cs="Arial"/>
          <w:sz w:val="24"/>
          <w:szCs w:val="24"/>
        </w:rPr>
        <w:t>Educ</w:t>
      </w:r>
      <w:proofErr w:type="spellEnd"/>
      <w:r>
        <w:rPr>
          <w:rFonts w:ascii="Arial" w:hAnsi="Arial" w:cs="Arial"/>
          <w:sz w:val="24"/>
          <w:szCs w:val="24"/>
        </w:rPr>
        <w:t xml:space="preserve"> J’, </w:t>
      </w:r>
      <w:r>
        <w:rPr>
          <w:rFonts w:ascii="Arial" w:hAnsi="Arial" w:cs="Arial"/>
          <w:i/>
          <w:sz w:val="24"/>
          <w:szCs w:val="24"/>
        </w:rPr>
        <w:t>Reflective Practice and Self-Evaluation in Learning Positive Guidance: Experiences of Early Childhood Practicum Students</w:t>
      </w:r>
      <w:r>
        <w:rPr>
          <w:rFonts w:ascii="Arial" w:hAnsi="Arial" w:cs="Arial"/>
          <w:sz w:val="24"/>
          <w:szCs w:val="24"/>
        </w:rPr>
        <w:t xml:space="preserve">, Volume 36, April. [On-line] Available at: </w:t>
      </w:r>
      <w:hyperlink r:id="rId12" w:history="1">
        <w:r>
          <w:rPr>
            <w:rStyle w:val="Hyperlink"/>
            <w:rFonts w:ascii="Arial" w:hAnsi="Arial" w:cs="Arial"/>
            <w:sz w:val="24"/>
            <w:szCs w:val="24"/>
          </w:rPr>
          <w:t>http://moodle.uwtsd.ac.uk/pluginfile.php/97636/mod_resource/content/1/mcfarland%20et%20al.pdf</w:t>
        </w:r>
      </w:hyperlink>
      <w:r>
        <w:rPr>
          <w:rFonts w:ascii="Arial" w:hAnsi="Arial" w:cs="Arial"/>
          <w:sz w:val="24"/>
          <w:szCs w:val="24"/>
        </w:rPr>
        <w:t xml:space="preserve"> [Accessed: 24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8F4812" w:rsidRDefault="008F4812" w:rsidP="008F4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Model of reflection. (1985) ‘</w:t>
      </w:r>
      <w:proofErr w:type="spellStart"/>
      <w:r>
        <w:rPr>
          <w:rFonts w:ascii="Arial" w:hAnsi="Arial" w:cs="Arial"/>
          <w:sz w:val="24"/>
          <w:szCs w:val="24"/>
        </w:rPr>
        <w:t>Boud</w:t>
      </w:r>
      <w:proofErr w:type="spellEnd"/>
      <w:r>
        <w:rPr>
          <w:rFonts w:ascii="Arial" w:hAnsi="Arial" w:cs="Arial"/>
          <w:sz w:val="24"/>
          <w:szCs w:val="24"/>
        </w:rPr>
        <w:t xml:space="preserve"> et al (1985, Johns 1995)’. </w:t>
      </w:r>
      <w:hyperlink r:id="rId13" w:history="1">
        <w:r>
          <w:rPr>
            <w:rStyle w:val="Hyperlink"/>
            <w:rFonts w:ascii="Arial" w:hAnsi="Arial" w:cs="Arial"/>
            <w:sz w:val="24"/>
            <w:szCs w:val="24"/>
          </w:rPr>
          <w:t>http://www.cengage.com/resource_uploads/downloads/0748797661_302417.pdf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8F4812" w:rsidRDefault="008F4812" w:rsidP="008F4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Paige-Smith, A. and Craft, A. (2007) </w:t>
      </w:r>
      <w:r>
        <w:rPr>
          <w:rFonts w:ascii="Arial" w:hAnsi="Arial" w:cs="Arial"/>
          <w:i/>
          <w:sz w:val="24"/>
          <w:szCs w:val="24"/>
        </w:rPr>
        <w:t xml:space="preserve">Developing Reflective Practice in the Early Years. </w:t>
      </w:r>
      <w:r>
        <w:rPr>
          <w:rFonts w:ascii="Arial" w:hAnsi="Arial" w:cs="Arial"/>
          <w:sz w:val="24"/>
          <w:szCs w:val="24"/>
        </w:rPr>
        <w:t xml:space="preserve">Berkshire: </w:t>
      </w:r>
      <w:proofErr w:type="spellStart"/>
      <w:r>
        <w:rPr>
          <w:rFonts w:ascii="Arial" w:hAnsi="Arial" w:cs="Arial"/>
          <w:sz w:val="24"/>
          <w:szCs w:val="24"/>
        </w:rPr>
        <w:t>BookEns</w:t>
      </w:r>
      <w:proofErr w:type="spellEnd"/>
      <w:r>
        <w:rPr>
          <w:rFonts w:ascii="Arial" w:hAnsi="Arial" w:cs="Arial"/>
          <w:sz w:val="24"/>
          <w:szCs w:val="24"/>
        </w:rPr>
        <w:t xml:space="preserve"> Ltd, Royston, Herts. </w:t>
      </w:r>
    </w:p>
    <w:p w:rsidR="008F4812" w:rsidRDefault="008F4812" w:rsidP="008F4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Queen Margaret University. (no date) ‘ELS Effective Learning Service – Reflection’. </w:t>
      </w:r>
      <w:hyperlink r:id="rId14" w:history="1">
        <w:r>
          <w:rPr>
            <w:rStyle w:val="Hyperlink"/>
            <w:rFonts w:ascii="Arial" w:hAnsi="Arial" w:cs="Arial"/>
            <w:sz w:val="24"/>
            <w:szCs w:val="24"/>
          </w:rPr>
          <w:t>http://archive.qmu.ac.uk/els/docs/reflection%202014.pdf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8F4812" w:rsidRDefault="008F4812" w:rsidP="008F4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Skills for learning. (2015) ‘Models for structuring reflection’. </w:t>
      </w:r>
      <w:hyperlink r:id="rId15" w:history="1">
        <w:r>
          <w:rPr>
            <w:rStyle w:val="Hyperlink"/>
            <w:rFonts w:ascii="Arial" w:hAnsi="Arial" w:cs="Arial"/>
            <w:sz w:val="24"/>
            <w:szCs w:val="24"/>
          </w:rPr>
          <w:t>http://skillsforlearning.leedsbeckett.ac.uk/preview/content/models/01.shtml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8F4812" w:rsidRDefault="008F4812" w:rsidP="008F4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The Collins English Dictionary. (2017) ‘Definition of ‘reflection’’</w:t>
      </w:r>
      <w:r>
        <w:rPr>
          <w:rFonts w:ascii="Arial" w:hAnsi="Arial" w:cs="Arial"/>
          <w:sz w:val="24"/>
          <w:szCs w:val="24"/>
        </w:rPr>
        <w:t xml:space="preserve"> </w:t>
      </w:r>
      <w:hyperlink r:id="rId16" w:history="1">
        <w:r>
          <w:rPr>
            <w:rStyle w:val="Hyperlink"/>
            <w:rFonts w:ascii="Arial" w:hAnsi="Arial" w:cs="Arial"/>
            <w:sz w:val="24"/>
            <w:szCs w:val="24"/>
          </w:rPr>
          <w:t>https://www.collinsdictionary.com/dictionary/english/reflection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8F4812" w:rsidRDefault="008F4812" w:rsidP="008F4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Cumbria. (2016) ‘Gibbs reflective cycle’. </w:t>
      </w:r>
      <w:hyperlink r:id="rId17" w:history="1">
        <w:r>
          <w:rPr>
            <w:rStyle w:val="Hyperlink"/>
            <w:rFonts w:ascii="Arial" w:hAnsi="Arial" w:cs="Arial"/>
            <w:sz w:val="24"/>
            <w:szCs w:val="24"/>
          </w:rPr>
          <w:t>https://my.cumbria.ac.uk/media/MyCumbria/Documents/ReflectiveCycleGibbs.pdf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8F4812" w:rsidRDefault="008F4812" w:rsidP="008F4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Cumbria. (2016) ‘Rolfe et al.’s (2001) reflection model’. </w:t>
      </w:r>
      <w:hyperlink r:id="rId18" w:history="1">
        <w:r>
          <w:rPr>
            <w:rStyle w:val="Hyperlink"/>
            <w:rFonts w:ascii="Arial" w:hAnsi="Arial" w:cs="Arial"/>
            <w:sz w:val="24"/>
            <w:szCs w:val="24"/>
          </w:rPr>
          <w:t>https://my.cumbria.ac.uk/media/MyCumbria/Documents/ReflectiveModelRolfe.pdf</w:t>
        </w:r>
      </w:hyperlink>
      <w:r>
        <w:rPr>
          <w:rFonts w:ascii="Arial" w:hAnsi="Arial" w:cs="Arial"/>
          <w:sz w:val="24"/>
          <w:szCs w:val="24"/>
        </w:rPr>
        <w:t xml:space="preserve"> [Accessed: 22</w:t>
      </w:r>
      <w:r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FF0BF0" w:rsidRDefault="00FF0BF0">
      <w:bookmarkStart w:id="0" w:name="_GoBack"/>
      <w:bookmarkEnd w:id="0"/>
    </w:p>
    <w:sectPr w:rsidR="00FF0B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4812"/>
    <w:rsid w:val="00057756"/>
    <w:rsid w:val="000F2E2A"/>
    <w:rsid w:val="00131581"/>
    <w:rsid w:val="007E2985"/>
    <w:rsid w:val="008F4812"/>
    <w:rsid w:val="00DE37A0"/>
    <w:rsid w:val="00ED6980"/>
    <w:rsid w:val="00FF0B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E0F5C13-FD5A-4AF7-B209-A13DAA4517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F4812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8F481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6791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hs.hud.ac.uk/lqsu/Sessionsforall/supp/Gibbs%201988%20reflective%20cycle.pdf" TargetMode="External"/><Relationship Id="rId13" Type="http://schemas.openxmlformats.org/officeDocument/2006/relationships/hyperlink" Target="http://www.cengage.com/resource_uploads/downloads/0748797661_302417.pdf" TargetMode="External"/><Relationship Id="rId18" Type="http://schemas.openxmlformats.org/officeDocument/2006/relationships/hyperlink" Target="https://my.cumbria.ac.uk/media/MyCumbria/Documents/ReflectiveModelRolfe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garyrolfe.net/documents/criticalreflexivity.pdf" TargetMode="External"/><Relationship Id="rId12" Type="http://schemas.openxmlformats.org/officeDocument/2006/relationships/hyperlink" Target="http://moodle.uwtsd.ac.uk/pluginfile.php/97636/mod_resource/content/1/mcfarland%20et%20al.pdf" TargetMode="External"/><Relationship Id="rId17" Type="http://schemas.openxmlformats.org/officeDocument/2006/relationships/hyperlink" Target="https://my.cumbria.ac.uk/media/MyCumbria/Documents/ReflectiveCycleGibbs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ollinsdictionary.com/dictionary/english/reflection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dera.ioe.ac.uk/8331/7/CWDC_Induction_Standards_Sept_06_Redacted.pdf" TargetMode="External"/><Relationship Id="rId11" Type="http://schemas.openxmlformats.org/officeDocument/2006/relationships/hyperlink" Target="http://cw.routledge.com/textbooks/9780415537902/data/learning/8_Reflection%20in%20Practice.pdf" TargetMode="External"/><Relationship Id="rId5" Type="http://schemas.openxmlformats.org/officeDocument/2006/relationships/hyperlink" Target="http://cssiw.org.uk/our-reports/?lang=en" TargetMode="External"/><Relationship Id="rId15" Type="http://schemas.openxmlformats.org/officeDocument/2006/relationships/hyperlink" Target="http://skillsforlearning.leedsbeckett.ac.uk/preview/content/models/01.shtml" TargetMode="External"/><Relationship Id="rId10" Type="http://schemas.openxmlformats.org/officeDocument/2006/relationships/hyperlink" Target="https://books.google.co.uk/books?hl=en&amp;lr=&amp;id=RvPNf89a7FYC&amp;oi=fnd&amp;pg=PA267%20&amp;dq=kolb+reflective+model&amp;ots=l_uB_B4PRW&amp;sig=ErP38lptMQHXW1RkaRmVYvRiX1c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://www.nottingham.ac.uk/nmp/sonet/rlos/placs/critical_reflection/models/index.html" TargetMode="External"/><Relationship Id="rId9" Type="http://schemas.openxmlformats.org/officeDocument/2006/relationships/hyperlink" Target="https://www.kcl.ac.uk/sspp/policy-institute/scwru/pubs/2015/conf/manthorpe-and-baginsky-15jan15.pdf" TargetMode="External"/><Relationship Id="rId14" Type="http://schemas.openxmlformats.org/officeDocument/2006/relationships/hyperlink" Target="http://archive.qmu.ac.uk/els/docs/reflection%20201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670</Words>
  <Characters>3821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Byrne</dc:creator>
  <cp:keywords/>
  <dc:description/>
  <cp:lastModifiedBy>Lucy Byrne</cp:lastModifiedBy>
  <cp:revision>1</cp:revision>
  <dcterms:created xsi:type="dcterms:W3CDTF">2017-10-27T08:33:00Z</dcterms:created>
  <dcterms:modified xsi:type="dcterms:W3CDTF">2017-10-27T08:33:00Z</dcterms:modified>
</cp:coreProperties>
</file>