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01D6" w:rsidRPr="005D01D6" w:rsidRDefault="005D01D6" w:rsidP="005D01D6">
      <w:pPr>
        <w:jc w:val="both"/>
      </w:pPr>
      <w:r>
        <w:t>‘</w:t>
      </w:r>
      <w:r w:rsidRPr="005D01D6">
        <w:t xml:space="preserve">Sojourner Truth’s Famous Speech: </w:t>
      </w:r>
      <w:proofErr w:type="spellStart"/>
      <w:r w:rsidRPr="005D01D6">
        <w:t>Ar’n’t</w:t>
      </w:r>
      <w:proofErr w:type="spellEnd"/>
      <w:r w:rsidRPr="005D01D6">
        <w:t xml:space="preserve"> I </w:t>
      </w:r>
      <w:proofErr w:type="gramStart"/>
      <w:r w:rsidRPr="005D01D6">
        <w:t>A</w:t>
      </w:r>
      <w:proofErr w:type="gramEnd"/>
      <w:r w:rsidRPr="005D01D6">
        <w:t xml:space="preserve"> Woman? – </w:t>
      </w:r>
      <w:proofErr w:type="spellStart"/>
      <w:r w:rsidRPr="005D01D6">
        <w:t>Ain’t</w:t>
      </w:r>
      <w:proofErr w:type="spellEnd"/>
      <w:r w:rsidRPr="005D01D6">
        <w:t xml:space="preserve"> I a Woman?</w:t>
      </w:r>
      <w:r>
        <w:t xml:space="preserve">’ </w:t>
      </w:r>
      <w:r>
        <w:rPr>
          <w:i/>
        </w:rPr>
        <w:t>Sojourner Truth Memorial Committee</w:t>
      </w:r>
      <w:r>
        <w:t xml:space="preserve"> &lt;</w:t>
      </w:r>
      <w:hyperlink r:id="rId4" w:history="1">
        <w:r>
          <w:rPr>
            <w:rStyle w:val="Hyperlink"/>
          </w:rPr>
          <w:t>https://sojournertruthmemorial.org/sojourner-truth/her-words/</w:t>
        </w:r>
      </w:hyperlink>
      <w:r>
        <w:t>&gt; [accessed 9 January 2019}</w:t>
      </w:r>
    </w:p>
    <w:p w:rsidR="005D01D6" w:rsidRPr="005D01D6" w:rsidRDefault="005D01D6" w:rsidP="005D01D6">
      <w:pPr>
        <w:jc w:val="both"/>
      </w:pPr>
      <w:r w:rsidRPr="005D01D6">
        <w:t>Sojourner Truth gave what is now known as her most famous speech at the 1851 Women’s Rights Convention in Akron, Ohio, but it is questionable that she said the words, “</w:t>
      </w:r>
      <w:proofErr w:type="spellStart"/>
      <w:r w:rsidRPr="005D01D6">
        <w:t>Ain’t</w:t>
      </w:r>
      <w:proofErr w:type="spellEnd"/>
      <w:r w:rsidRPr="005D01D6">
        <w:t xml:space="preserve"> I a Woman?” or even “</w:t>
      </w:r>
      <w:proofErr w:type="spellStart"/>
      <w:r w:rsidRPr="005D01D6">
        <w:t>Ar’n’t</w:t>
      </w:r>
      <w:proofErr w:type="spellEnd"/>
      <w:r w:rsidRPr="005D01D6">
        <w:t xml:space="preserve"> I A Woman?” No actual record of the speech exists, but Frances Gage, an abolitionist and president of the Convention (and also a poet), recounted Truth’s words in the </w:t>
      </w:r>
      <w:r w:rsidRPr="005D01D6">
        <w:rPr>
          <w:i/>
          <w:iCs/>
        </w:rPr>
        <w:t>National Anti-Slavery Standard</w:t>
      </w:r>
      <w:r w:rsidRPr="005D01D6">
        <w:t>, May 2, 1863. The accuracy of this account has been challenged for several reasons: the delayed time–twelve years after the event took place, Gage’s use of a southern dialect, choice of language, and some clear errors about Sojourner’s life. Gage reports Sojourner saying she had “borne 13 children and seen ‘</w:t>
      </w:r>
      <w:proofErr w:type="spellStart"/>
      <w:r w:rsidRPr="005D01D6">
        <w:t>em</w:t>
      </w:r>
      <w:proofErr w:type="spellEnd"/>
      <w:r w:rsidRPr="005D01D6">
        <w:t xml:space="preserve"> </w:t>
      </w:r>
      <w:proofErr w:type="spellStart"/>
      <w:r w:rsidRPr="005D01D6">
        <w:t>mos’</w:t>
      </w:r>
      <w:proofErr w:type="spellEnd"/>
      <w:r w:rsidRPr="005D01D6">
        <w:t xml:space="preserve"> all sold off to slavery,” but she had five children; one was sold and then his mother went to court and got him back.</w:t>
      </w:r>
    </w:p>
    <w:p w:rsidR="005D01D6" w:rsidRPr="005D01D6" w:rsidRDefault="005D01D6" w:rsidP="005D01D6">
      <w:pPr>
        <w:jc w:val="both"/>
      </w:pPr>
      <w:r w:rsidRPr="005D01D6">
        <w:t>Several newspaper reports about Sojourner’s speech have been found that were written shortly after the event. The most detailed one below, from the Salem, Ohio, </w:t>
      </w:r>
      <w:r w:rsidRPr="005D01D6">
        <w:rPr>
          <w:i/>
          <w:iCs/>
        </w:rPr>
        <w:t>Anti-Slavery Bugle</w:t>
      </w:r>
      <w:r w:rsidRPr="005D01D6">
        <w:t>, was written by Marcus Robinson, a friend of Sojourner’s who heard the speech. Though there are clear differences in the two accounts, most of the important themes are the same. An account of Gage’s version appears in the 1875 reprinting of </w:t>
      </w:r>
      <w:r w:rsidRPr="005D01D6">
        <w:rPr>
          <w:i/>
          <w:iCs/>
        </w:rPr>
        <w:t>Truth’s Narrative and Book of Life</w:t>
      </w:r>
      <w:r w:rsidRPr="005D01D6">
        <w:t>. Later “Reminisces by Frances D. Gage” was published in the </w:t>
      </w:r>
      <w:r w:rsidRPr="005D01D6">
        <w:rPr>
          <w:i/>
          <w:iCs/>
        </w:rPr>
        <w:t>History of Women’s Suffrage, </w:t>
      </w:r>
      <w:r w:rsidRPr="005D01D6">
        <w:t>(1881) Vol. 1, 115-117</w:t>
      </w:r>
      <w:r w:rsidRPr="005D01D6">
        <w:rPr>
          <w:i/>
          <w:iCs/>
        </w:rPr>
        <w:t>, </w:t>
      </w:r>
      <w:r w:rsidRPr="005D01D6">
        <w:t>edited by Elizabeth Cady Stanton, Susan B. Anthony and Matilda J. Gage.</w:t>
      </w:r>
    </w:p>
    <w:p w:rsidR="005D01D6" w:rsidRPr="005D01D6" w:rsidRDefault="005D01D6" w:rsidP="005D01D6">
      <w:pPr>
        <w:jc w:val="both"/>
      </w:pPr>
      <w:hyperlink r:id="rId5" w:tgtFrame="_blank" w:history="1">
        <w:r w:rsidRPr="005D01D6">
          <w:rPr>
            <w:rStyle w:val="Hyperlink"/>
          </w:rPr>
          <w:t>The Sojourner Truth Project</w:t>
        </w:r>
      </w:hyperlink>
      <w:r w:rsidRPr="005D01D6">
        <w:t> explores the different versions of the “</w:t>
      </w:r>
      <w:proofErr w:type="spellStart"/>
      <w:r w:rsidRPr="005D01D6">
        <w:t>Ain’t</w:t>
      </w:r>
      <w:proofErr w:type="spellEnd"/>
      <w:r w:rsidRPr="005D01D6">
        <w:t xml:space="preserve"> I a Woman?” speech and seeks to “offer a more truthful picture of Sojourner’s words, her accent, her heritage and her distinct voice” with a collection of videos of women reading Truth’s speech in contemporary Afro-Dutch dialects.</w:t>
      </w:r>
    </w:p>
    <w:p w:rsidR="005D01D6" w:rsidRPr="005D01D6" w:rsidRDefault="005D01D6" w:rsidP="005D01D6">
      <w:pPr>
        <w:jc w:val="both"/>
      </w:pPr>
      <w:r>
        <w:rPr>
          <w:b/>
          <w:bCs/>
        </w:rPr>
        <w:t>‘</w:t>
      </w:r>
      <w:r w:rsidRPr="005D01D6">
        <w:rPr>
          <w:b/>
          <w:bCs/>
        </w:rPr>
        <w:t>Women Rights Convention</w:t>
      </w:r>
      <w:r>
        <w:rPr>
          <w:b/>
          <w:bCs/>
        </w:rPr>
        <w:t xml:space="preserve">: </w:t>
      </w:r>
      <w:r w:rsidRPr="005D01D6">
        <w:rPr>
          <w:b/>
          <w:bCs/>
        </w:rPr>
        <w:t>Sojourner Truth</w:t>
      </w:r>
      <w:r>
        <w:rPr>
          <w:b/>
          <w:bCs/>
        </w:rPr>
        <w:t xml:space="preserve">,’ </w:t>
      </w:r>
      <w:hyperlink r:id="rId6" w:history="1">
        <w:r w:rsidRPr="005D01D6">
          <w:rPr>
            <w:rStyle w:val="Hyperlink"/>
            <w:b/>
            <w:bCs/>
            <w:i/>
            <w:iCs/>
          </w:rPr>
          <w:t>Anti-Slavery Bugle</w:t>
        </w:r>
      </w:hyperlink>
      <w:r w:rsidRPr="005D01D6">
        <w:rPr>
          <w:b/>
          <w:bCs/>
        </w:rPr>
        <w:t xml:space="preserve">, Salem, Ohio, </w:t>
      </w:r>
      <w:r>
        <w:rPr>
          <w:b/>
          <w:bCs/>
        </w:rPr>
        <w:t xml:space="preserve">21 </w:t>
      </w:r>
      <w:r w:rsidRPr="005D01D6">
        <w:rPr>
          <w:b/>
          <w:bCs/>
        </w:rPr>
        <w:t xml:space="preserve">June 1851 – </w:t>
      </w:r>
      <w:r>
        <w:rPr>
          <w:b/>
          <w:bCs/>
        </w:rPr>
        <w:t xml:space="preserve">recorded by </w:t>
      </w:r>
      <w:r w:rsidRPr="005D01D6">
        <w:rPr>
          <w:b/>
          <w:bCs/>
        </w:rPr>
        <w:t>Marcus Robinson</w:t>
      </w:r>
    </w:p>
    <w:p w:rsidR="005D01D6" w:rsidRPr="005D01D6" w:rsidRDefault="005D01D6" w:rsidP="005D01D6">
      <w:pPr>
        <w:jc w:val="both"/>
      </w:pPr>
      <w:r w:rsidRPr="005D01D6">
        <w:t>One of the most unique and interesting speeches of the convention was made by Sojourner Truth, an emancipated slave. It is impossible to transfer it to paper, or convey any adequate idea of the effect it produced upon the audience. Those only can appreciate it who saw her powerful form, her whole-souled, earnest gesture, and listened to her strong and truthful tones. She came forward to the platform and addressing the President said with great simplicity: “May I say a few words?” Receiving an affirmative answer, she proceeded:</w:t>
      </w:r>
    </w:p>
    <w:p w:rsidR="005D01D6" w:rsidRPr="005D01D6" w:rsidRDefault="005D01D6" w:rsidP="005D01D6">
      <w:pPr>
        <w:jc w:val="both"/>
      </w:pPr>
      <w:r w:rsidRPr="005D01D6">
        <w:t xml:space="preserve">I want to say a few words about this matter. I am a woman’s rights. I have as much muscle as any man, and can do as much work as any man. I have </w:t>
      </w:r>
      <w:proofErr w:type="spellStart"/>
      <w:r w:rsidRPr="005D01D6">
        <w:t>plowed</w:t>
      </w:r>
      <w:proofErr w:type="spellEnd"/>
      <w:r w:rsidRPr="005D01D6">
        <w:t xml:space="preserve"> and reaped and husked and chopped and mowed, and can any man do more than that? I have heard much about the sexes being equal. I can carry as much as any man, and can eat as much too, if I can get it. I am as strong as any man that is now.</w:t>
      </w:r>
    </w:p>
    <w:p w:rsidR="005D01D6" w:rsidRPr="005D01D6" w:rsidRDefault="005D01D6" w:rsidP="005D01D6">
      <w:pPr>
        <w:jc w:val="both"/>
      </w:pPr>
      <w:r w:rsidRPr="005D01D6">
        <w:t xml:space="preserve">As for intellect, all I can say is, if a woman have a pint, and a man a quart — why can’t she have her little pint full? You need not be afraid to give us our rights for fear we will take too much, — for we can’t take more than our </w:t>
      </w:r>
      <w:proofErr w:type="spellStart"/>
      <w:r w:rsidRPr="005D01D6">
        <w:t>pint’ll</w:t>
      </w:r>
      <w:proofErr w:type="spellEnd"/>
      <w:r w:rsidRPr="005D01D6">
        <w:t xml:space="preserve"> hold. The poor men seems to be all in confusion, and don’t know what to do. Why children, if you have woman’s rights, give it to her and you will feel better. You will have your own rights, and they won’t be so much trouble.</w:t>
      </w:r>
    </w:p>
    <w:p w:rsidR="005D01D6" w:rsidRPr="005D01D6" w:rsidRDefault="005D01D6" w:rsidP="005D01D6">
      <w:pPr>
        <w:jc w:val="both"/>
      </w:pPr>
      <w:r w:rsidRPr="005D01D6">
        <w:t xml:space="preserve">I can’t read, but I can hear. I have heard the bible and have learned that Eve caused man to sin. Well, if woman upset the world, do give her a chance to set it right side up again. The Lady has spoken about Jesus, how he never spurned woman from him, and she was right. When Lazarus died, Mary and </w:t>
      </w:r>
      <w:r w:rsidRPr="005D01D6">
        <w:lastRenderedPageBreak/>
        <w:t>Martha came to him with faith and love and besought him to raise their brother. And Jesus wept and Lazarus came forth. And how came Jesus into the world? Through God who created him and the woman who bore him. Man, where was your part? But the women are coming up blessed be God and a few of the men are coming up with them. But man is in a tight place, the poor slave is on him, woman is coming on him, he is surely between a hawk and a buzzard.</w:t>
      </w:r>
    </w:p>
    <w:p w:rsidR="005D01D6" w:rsidRPr="005D01D6" w:rsidRDefault="005D01D6" w:rsidP="005D01D6">
      <w:pPr>
        <w:jc w:val="both"/>
      </w:pPr>
      <w:r w:rsidRPr="005D01D6">
        <w:rPr>
          <w:b/>
          <w:bCs/>
        </w:rPr>
        <w:t xml:space="preserve">National Anti-Slavery Standard, May 2, 1863 – </w:t>
      </w:r>
      <w:r>
        <w:rPr>
          <w:b/>
          <w:bCs/>
        </w:rPr>
        <w:t xml:space="preserve">recorded by </w:t>
      </w:r>
      <w:bookmarkStart w:id="0" w:name="_GoBack"/>
      <w:bookmarkEnd w:id="0"/>
      <w:r w:rsidRPr="005D01D6">
        <w:rPr>
          <w:b/>
          <w:bCs/>
        </w:rPr>
        <w:t>Frances Gage</w:t>
      </w:r>
    </w:p>
    <w:p w:rsidR="005D01D6" w:rsidRPr="005D01D6" w:rsidRDefault="005D01D6" w:rsidP="005D01D6">
      <w:pPr>
        <w:jc w:val="both"/>
      </w:pPr>
      <w:r w:rsidRPr="005D01D6">
        <w:t xml:space="preserve">“Well, </w:t>
      </w:r>
      <w:proofErr w:type="spellStart"/>
      <w:r w:rsidRPr="005D01D6">
        <w:t>chillen</w:t>
      </w:r>
      <w:proofErr w:type="spellEnd"/>
      <w:r w:rsidRPr="005D01D6">
        <w:t xml:space="preserve">, what </w:t>
      </w:r>
      <w:proofErr w:type="spellStart"/>
      <w:r w:rsidRPr="005D01D6">
        <w:t>dar’s</w:t>
      </w:r>
      <w:proofErr w:type="spellEnd"/>
      <w:r w:rsidRPr="005D01D6">
        <w:t xml:space="preserve"> so much racket </w:t>
      </w:r>
      <w:proofErr w:type="spellStart"/>
      <w:r w:rsidRPr="005D01D6">
        <w:t>dar</w:t>
      </w:r>
      <w:proofErr w:type="spellEnd"/>
      <w:r w:rsidRPr="005D01D6">
        <w:t xml:space="preserve"> must be </w:t>
      </w:r>
      <w:proofErr w:type="spellStart"/>
      <w:r w:rsidRPr="005D01D6">
        <w:t>som’ting</w:t>
      </w:r>
      <w:proofErr w:type="spellEnd"/>
      <w:r w:rsidRPr="005D01D6">
        <w:t xml:space="preserve"> out </w:t>
      </w:r>
      <w:proofErr w:type="spellStart"/>
      <w:r w:rsidRPr="005D01D6">
        <w:t>o’kilter</w:t>
      </w:r>
      <w:proofErr w:type="spellEnd"/>
      <w:r w:rsidRPr="005D01D6">
        <w:t xml:space="preserve">. I </w:t>
      </w:r>
      <w:proofErr w:type="spellStart"/>
      <w:r w:rsidRPr="005D01D6">
        <w:t>tink</w:t>
      </w:r>
      <w:proofErr w:type="spellEnd"/>
      <w:r w:rsidRPr="005D01D6">
        <w:t xml:space="preserve"> </w:t>
      </w:r>
      <w:proofErr w:type="spellStart"/>
      <w:r w:rsidRPr="005D01D6">
        <w:t>dat</w:t>
      </w:r>
      <w:proofErr w:type="spellEnd"/>
      <w:r w:rsidRPr="005D01D6">
        <w:t xml:space="preserve"> ‘twixt de [</w:t>
      </w:r>
      <w:proofErr w:type="gramStart"/>
      <w:r w:rsidRPr="005D01D6">
        <w:t>negroes</w:t>
      </w:r>
      <w:proofErr w:type="gramEnd"/>
      <w:r w:rsidRPr="005D01D6">
        <w:t xml:space="preserve">] of de South and de women at de </w:t>
      </w:r>
      <w:proofErr w:type="spellStart"/>
      <w:r w:rsidRPr="005D01D6">
        <w:t>Norf</w:t>
      </w:r>
      <w:proofErr w:type="spellEnd"/>
      <w:r w:rsidRPr="005D01D6">
        <w:t xml:space="preserve">, all a-talking ’bout rights, de white men will be in a fix pretty soon. But what’s all this here talking ’bout? </w:t>
      </w:r>
      <w:proofErr w:type="spellStart"/>
      <w:r w:rsidRPr="005D01D6">
        <w:t>Dat</w:t>
      </w:r>
      <w:proofErr w:type="spellEnd"/>
      <w:r w:rsidRPr="005D01D6">
        <w:t xml:space="preserve"> man </w:t>
      </w:r>
      <w:proofErr w:type="spellStart"/>
      <w:r w:rsidRPr="005D01D6">
        <w:t>ober</w:t>
      </w:r>
      <w:proofErr w:type="spellEnd"/>
      <w:r w:rsidRPr="005D01D6">
        <w:t xml:space="preserve"> </w:t>
      </w:r>
      <w:proofErr w:type="spellStart"/>
      <w:r w:rsidRPr="005D01D6">
        <w:t>dar</w:t>
      </w:r>
      <w:proofErr w:type="spellEnd"/>
      <w:r w:rsidRPr="005D01D6">
        <w:t xml:space="preserve"> say </w:t>
      </w:r>
      <w:proofErr w:type="spellStart"/>
      <w:r w:rsidRPr="005D01D6">
        <w:t>dat</w:t>
      </w:r>
      <w:proofErr w:type="spellEnd"/>
      <w:r w:rsidRPr="005D01D6">
        <w:t xml:space="preserve"> woman needs to be helped into carriages, and lifted </w:t>
      </w:r>
      <w:proofErr w:type="spellStart"/>
      <w:r w:rsidRPr="005D01D6">
        <w:t>ober</w:t>
      </w:r>
      <w:proofErr w:type="spellEnd"/>
      <w:r w:rsidRPr="005D01D6">
        <w:t xml:space="preserve"> ditches, and to have de best place </w:t>
      </w:r>
      <w:proofErr w:type="spellStart"/>
      <w:r w:rsidRPr="005D01D6">
        <w:t>eberywhar</w:t>
      </w:r>
      <w:proofErr w:type="spellEnd"/>
      <w:r w:rsidRPr="005D01D6">
        <w:t xml:space="preserve">. Nobody </w:t>
      </w:r>
      <w:proofErr w:type="spellStart"/>
      <w:r w:rsidRPr="005D01D6">
        <w:t>eber</w:t>
      </w:r>
      <w:proofErr w:type="spellEnd"/>
      <w:r w:rsidRPr="005D01D6">
        <w:t xml:space="preserve"> helps me into carriages, or </w:t>
      </w:r>
      <w:proofErr w:type="spellStart"/>
      <w:r w:rsidRPr="005D01D6">
        <w:t>ober</w:t>
      </w:r>
      <w:proofErr w:type="spellEnd"/>
      <w:r w:rsidRPr="005D01D6">
        <w:t xml:space="preserve"> mud-puddles, or gives me any best place,</w:t>
      </w:r>
      <w:proofErr w:type="gramStart"/>
      <w:r w:rsidRPr="005D01D6">
        <w:t>”;</w:t>
      </w:r>
      <w:proofErr w:type="gramEnd"/>
      <w:r w:rsidRPr="005D01D6">
        <w:t xml:space="preserve"> and, raising herself to her full height, and her voice to a pitch like rolling thunder, she asked, “And </w:t>
      </w:r>
      <w:proofErr w:type="spellStart"/>
      <w:r w:rsidRPr="005D01D6">
        <w:t>ar’n’t</w:t>
      </w:r>
      <w:proofErr w:type="spellEnd"/>
      <w:r w:rsidRPr="005D01D6">
        <w:t xml:space="preserve"> I a woman? Look at me. Look at my arm,” and she bared her right arm to the shoulder, showing its tremendous muscular power. “I have </w:t>
      </w:r>
      <w:proofErr w:type="spellStart"/>
      <w:r w:rsidRPr="005D01D6">
        <w:t>plowed</w:t>
      </w:r>
      <w:proofErr w:type="spellEnd"/>
      <w:r w:rsidRPr="005D01D6">
        <w:t xml:space="preserve"> and planted and gathered into barns, and no man could head me–and </w:t>
      </w:r>
      <w:proofErr w:type="spellStart"/>
      <w:r w:rsidRPr="005D01D6">
        <w:t>ar’n’t</w:t>
      </w:r>
      <w:proofErr w:type="spellEnd"/>
      <w:r w:rsidRPr="005D01D6">
        <w:t xml:space="preserve"> I a woman? I could work as much and eat as much as a man (when I could get it) and bear de lash as well–and </w:t>
      </w:r>
      <w:proofErr w:type="spellStart"/>
      <w:r w:rsidRPr="005D01D6">
        <w:t>ar’n’t</w:t>
      </w:r>
      <w:proofErr w:type="spellEnd"/>
      <w:r w:rsidRPr="005D01D6">
        <w:t xml:space="preserve"> I a woman? I have borne thirteen children, and seen ’</w:t>
      </w:r>
      <w:proofErr w:type="spellStart"/>
      <w:r w:rsidRPr="005D01D6">
        <w:t>em</w:t>
      </w:r>
      <w:proofErr w:type="spellEnd"/>
      <w:r w:rsidRPr="005D01D6">
        <w:t xml:space="preserve"> </w:t>
      </w:r>
      <w:proofErr w:type="spellStart"/>
      <w:r w:rsidRPr="005D01D6">
        <w:t>mos’</w:t>
      </w:r>
      <w:proofErr w:type="spellEnd"/>
      <w:r w:rsidRPr="005D01D6">
        <w:t xml:space="preserve"> all sold off to slavery, and when I cried out with a mother’s grief, none but Jesus heard–and </w:t>
      </w:r>
      <w:proofErr w:type="spellStart"/>
      <w:r w:rsidRPr="005D01D6">
        <w:t>ar’n’t</w:t>
      </w:r>
      <w:proofErr w:type="spellEnd"/>
      <w:r w:rsidRPr="005D01D6">
        <w:t xml:space="preserve"> I a woman? Den </w:t>
      </w:r>
      <w:proofErr w:type="spellStart"/>
      <w:r w:rsidRPr="005D01D6">
        <w:t>dey</w:t>
      </w:r>
      <w:proofErr w:type="spellEnd"/>
      <w:r w:rsidRPr="005D01D6">
        <w:t xml:space="preserve"> talks ’bout dis ting in de head. What dis </w:t>
      </w:r>
      <w:proofErr w:type="spellStart"/>
      <w:r w:rsidRPr="005D01D6">
        <w:t>dey</w:t>
      </w:r>
      <w:proofErr w:type="spellEnd"/>
      <w:r w:rsidRPr="005D01D6">
        <w:t xml:space="preserve"> call it” “Intellect,” whispered </w:t>
      </w:r>
      <w:proofErr w:type="spellStart"/>
      <w:r w:rsidRPr="005D01D6">
        <w:t>some one</w:t>
      </w:r>
      <w:proofErr w:type="spellEnd"/>
      <w:r w:rsidRPr="005D01D6">
        <w:t xml:space="preserve"> near. “</w:t>
      </w:r>
      <w:proofErr w:type="spellStart"/>
      <w:r w:rsidRPr="005D01D6">
        <w:t>Dat’s</w:t>
      </w:r>
      <w:proofErr w:type="spellEnd"/>
      <w:r w:rsidRPr="005D01D6">
        <w:t xml:space="preserve"> it, honey. What’s </w:t>
      </w:r>
      <w:proofErr w:type="spellStart"/>
      <w:r w:rsidRPr="005D01D6">
        <w:t>dat</w:t>
      </w:r>
      <w:proofErr w:type="spellEnd"/>
      <w:r w:rsidRPr="005D01D6">
        <w:t xml:space="preserve"> got to do with woman’s rights or [</w:t>
      </w:r>
      <w:proofErr w:type="gramStart"/>
      <w:r w:rsidRPr="005D01D6">
        <w:t>negroes</w:t>
      </w:r>
      <w:proofErr w:type="gramEnd"/>
      <w:r w:rsidRPr="005D01D6">
        <w:t xml:space="preserve">’] rights? If my cup won’t hold but a pint, and </w:t>
      </w:r>
      <w:proofErr w:type="spellStart"/>
      <w:r w:rsidRPr="005D01D6">
        <w:t>yourn</w:t>
      </w:r>
      <w:proofErr w:type="spellEnd"/>
      <w:r w:rsidRPr="005D01D6">
        <w:t xml:space="preserve"> holds a quart, wouldn’t ye be mean not to let me have my little half-measure full?” and she pointed her significant finger and sent a keen glance at the minister who had made the argument. The cheering was long and loud. “Den </w:t>
      </w:r>
      <w:proofErr w:type="spellStart"/>
      <w:r w:rsidRPr="005D01D6">
        <w:t>dat</w:t>
      </w:r>
      <w:proofErr w:type="spellEnd"/>
      <w:r w:rsidRPr="005D01D6">
        <w:t xml:space="preserve"> little man in black </w:t>
      </w:r>
      <w:proofErr w:type="spellStart"/>
      <w:r w:rsidRPr="005D01D6">
        <w:t>dar</w:t>
      </w:r>
      <w:proofErr w:type="spellEnd"/>
      <w:r w:rsidRPr="005D01D6">
        <w:t xml:space="preserve">, he say woman can’t have as much rights as man, </w:t>
      </w:r>
      <w:proofErr w:type="spellStart"/>
      <w:r w:rsidRPr="005D01D6">
        <w:t>’cause</w:t>
      </w:r>
      <w:proofErr w:type="spellEnd"/>
      <w:r w:rsidRPr="005D01D6">
        <w:t xml:space="preserve"> Christ </w:t>
      </w:r>
      <w:proofErr w:type="spellStart"/>
      <w:r w:rsidRPr="005D01D6">
        <w:t>wa’n’n’t</w:t>
      </w:r>
      <w:proofErr w:type="spellEnd"/>
      <w:r w:rsidRPr="005D01D6">
        <w:t xml:space="preserve"> a woman. </w:t>
      </w:r>
      <w:proofErr w:type="spellStart"/>
      <w:r w:rsidRPr="005D01D6">
        <w:rPr>
          <w:i/>
          <w:iCs/>
        </w:rPr>
        <w:t>Whar</w:t>
      </w:r>
      <w:proofErr w:type="spellEnd"/>
      <w:r w:rsidRPr="005D01D6">
        <w:rPr>
          <w:i/>
          <w:iCs/>
        </w:rPr>
        <w:t xml:space="preserve"> did your Christ come from?</w:t>
      </w:r>
      <w:r w:rsidRPr="005D01D6">
        <w:t>?</w:t>
      </w:r>
    </w:p>
    <w:p w:rsidR="005D01D6" w:rsidRPr="005D01D6" w:rsidRDefault="005D01D6" w:rsidP="005D01D6">
      <w:pPr>
        <w:jc w:val="both"/>
      </w:pPr>
      <w:r w:rsidRPr="005D01D6">
        <w:t>Rolling thunder could not have stilled that crowd as did those deep, wonderful tones, as she stood there with outstretched arms and eye of fire. Raising her voice still louder, she repeated,–</w:t>
      </w:r>
    </w:p>
    <w:p w:rsidR="005D01D6" w:rsidRPr="005D01D6" w:rsidRDefault="005D01D6" w:rsidP="005D01D6">
      <w:pPr>
        <w:jc w:val="both"/>
      </w:pPr>
      <w:r w:rsidRPr="005D01D6">
        <w:t>“</w:t>
      </w:r>
      <w:proofErr w:type="spellStart"/>
      <w:r w:rsidRPr="005D01D6">
        <w:t>Whar</w:t>
      </w:r>
      <w:proofErr w:type="spellEnd"/>
      <w:r w:rsidRPr="005D01D6">
        <w:t xml:space="preserve"> did your Christ come from? From God and a woman! Man had </w:t>
      </w:r>
      <w:proofErr w:type="spellStart"/>
      <w:r w:rsidRPr="005D01D6">
        <w:t>not’ing</w:t>
      </w:r>
      <w:proofErr w:type="spellEnd"/>
      <w:r w:rsidRPr="005D01D6">
        <w:t xml:space="preserve"> to do with him.” Oh, what a rebuke she gave the little man. Turning again to another objector, she took up the defence of Mother Eve. I cannot follow her through it all. It was pointed and witty and solemn, eliciting at almost every sentence </w:t>
      </w:r>
      <w:proofErr w:type="spellStart"/>
      <w:r w:rsidRPr="005D01D6">
        <w:t>defeaning</w:t>
      </w:r>
      <w:proofErr w:type="spellEnd"/>
      <w:r w:rsidRPr="005D01D6">
        <w:t xml:space="preserve"> [sic] applause, and she ended by asserting: “that if de </w:t>
      </w:r>
      <w:proofErr w:type="spellStart"/>
      <w:r w:rsidRPr="005D01D6">
        <w:t>fust</w:t>
      </w:r>
      <w:proofErr w:type="spellEnd"/>
      <w:r w:rsidRPr="005D01D6">
        <w:t xml:space="preserve"> woman God ever made was strong enough to turn de world upside down all her one lone, all dese </w:t>
      </w:r>
      <w:proofErr w:type="spellStart"/>
      <w:r w:rsidRPr="005D01D6">
        <w:t>togeder</w:t>
      </w:r>
      <w:proofErr w:type="spellEnd"/>
      <w:r w:rsidRPr="005D01D6">
        <w:t xml:space="preserve">,” and she glanced her eye over us, “ought to be able to turn it back, and git it right side up again, and now </w:t>
      </w:r>
      <w:proofErr w:type="spellStart"/>
      <w:r w:rsidRPr="005D01D6">
        <w:t>dey</w:t>
      </w:r>
      <w:proofErr w:type="spellEnd"/>
      <w:r w:rsidRPr="005D01D6">
        <w:t xml:space="preserve"> is asking to, de men better let ’</w:t>
      </w:r>
      <w:proofErr w:type="spellStart"/>
      <w:r w:rsidRPr="005D01D6">
        <w:t>em</w:t>
      </w:r>
      <w:proofErr w:type="spellEnd"/>
      <w:r w:rsidRPr="005D01D6">
        <w:t>.” (</w:t>
      </w:r>
      <w:proofErr w:type="gramStart"/>
      <w:r w:rsidRPr="005D01D6">
        <w:t>long</w:t>
      </w:r>
      <w:proofErr w:type="gramEnd"/>
      <w:r w:rsidRPr="005D01D6">
        <w:t xml:space="preserve"> and continued cheering). “</w:t>
      </w:r>
      <w:proofErr w:type="spellStart"/>
      <w:r w:rsidRPr="005D01D6">
        <w:t>Bleeged</w:t>
      </w:r>
      <w:proofErr w:type="spellEnd"/>
      <w:r w:rsidRPr="005D01D6">
        <w:t xml:space="preserve"> to </w:t>
      </w:r>
      <w:proofErr w:type="gramStart"/>
      <w:r w:rsidRPr="005D01D6">
        <w:t>ye</w:t>
      </w:r>
      <w:proofErr w:type="gramEnd"/>
      <w:r w:rsidRPr="005D01D6">
        <w:t xml:space="preserve"> for </w:t>
      </w:r>
      <w:proofErr w:type="spellStart"/>
      <w:r w:rsidRPr="005D01D6">
        <w:t>hearin</w:t>
      </w:r>
      <w:proofErr w:type="spellEnd"/>
      <w:r w:rsidRPr="005D01D6">
        <w:t xml:space="preserve">’ on me, and now ole Sojourner </w:t>
      </w:r>
      <w:proofErr w:type="spellStart"/>
      <w:r w:rsidRPr="005D01D6">
        <w:t>ha’n’t</w:t>
      </w:r>
      <w:proofErr w:type="spellEnd"/>
      <w:r w:rsidRPr="005D01D6">
        <w:t xml:space="preserve"> got nothing more to say.”</w:t>
      </w:r>
    </w:p>
    <w:p w:rsidR="007961B2" w:rsidRDefault="007961B2"/>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01D6"/>
    <w:rsid w:val="0002730B"/>
    <w:rsid w:val="0006742A"/>
    <w:rsid w:val="00082B80"/>
    <w:rsid w:val="00091256"/>
    <w:rsid w:val="00091ECD"/>
    <w:rsid w:val="00096949"/>
    <w:rsid w:val="000A5533"/>
    <w:rsid w:val="000B52DD"/>
    <w:rsid w:val="000C1229"/>
    <w:rsid w:val="000D7190"/>
    <w:rsid w:val="000E4188"/>
    <w:rsid w:val="00121491"/>
    <w:rsid w:val="0013658C"/>
    <w:rsid w:val="00141568"/>
    <w:rsid w:val="00181D39"/>
    <w:rsid w:val="001A1422"/>
    <w:rsid w:val="001C1CE2"/>
    <w:rsid w:val="001D19F4"/>
    <w:rsid w:val="001D3350"/>
    <w:rsid w:val="0020066F"/>
    <w:rsid w:val="00207141"/>
    <w:rsid w:val="00210C90"/>
    <w:rsid w:val="0023094A"/>
    <w:rsid w:val="00246AB3"/>
    <w:rsid w:val="002506DE"/>
    <w:rsid w:val="002938D4"/>
    <w:rsid w:val="002A1126"/>
    <w:rsid w:val="002B1799"/>
    <w:rsid w:val="002B3809"/>
    <w:rsid w:val="002D05C6"/>
    <w:rsid w:val="002E4010"/>
    <w:rsid w:val="00314972"/>
    <w:rsid w:val="003151F9"/>
    <w:rsid w:val="00343105"/>
    <w:rsid w:val="00350A62"/>
    <w:rsid w:val="003750D3"/>
    <w:rsid w:val="003865AD"/>
    <w:rsid w:val="003920F6"/>
    <w:rsid w:val="003C4A0F"/>
    <w:rsid w:val="003C6BF1"/>
    <w:rsid w:val="003D65AE"/>
    <w:rsid w:val="003E1BE5"/>
    <w:rsid w:val="003E5A7C"/>
    <w:rsid w:val="003E5D9A"/>
    <w:rsid w:val="004020B6"/>
    <w:rsid w:val="00402E8E"/>
    <w:rsid w:val="00440610"/>
    <w:rsid w:val="004479A2"/>
    <w:rsid w:val="0048059B"/>
    <w:rsid w:val="004A3D9B"/>
    <w:rsid w:val="004B7F1D"/>
    <w:rsid w:val="004C2D60"/>
    <w:rsid w:val="004E7EE6"/>
    <w:rsid w:val="0050442A"/>
    <w:rsid w:val="00531DD1"/>
    <w:rsid w:val="005422BB"/>
    <w:rsid w:val="005453BF"/>
    <w:rsid w:val="0057062A"/>
    <w:rsid w:val="00571E82"/>
    <w:rsid w:val="00575389"/>
    <w:rsid w:val="005C49A5"/>
    <w:rsid w:val="005D01D6"/>
    <w:rsid w:val="005E567B"/>
    <w:rsid w:val="005E7701"/>
    <w:rsid w:val="005F0C50"/>
    <w:rsid w:val="005F2C99"/>
    <w:rsid w:val="006164A1"/>
    <w:rsid w:val="00625394"/>
    <w:rsid w:val="00630AC1"/>
    <w:rsid w:val="00633E0D"/>
    <w:rsid w:val="00663485"/>
    <w:rsid w:val="0067440B"/>
    <w:rsid w:val="00685095"/>
    <w:rsid w:val="006B1EF8"/>
    <w:rsid w:val="006B22DD"/>
    <w:rsid w:val="006B38C2"/>
    <w:rsid w:val="006B43E7"/>
    <w:rsid w:val="006F5742"/>
    <w:rsid w:val="00701E38"/>
    <w:rsid w:val="007026D7"/>
    <w:rsid w:val="007110FE"/>
    <w:rsid w:val="007120EE"/>
    <w:rsid w:val="0071478B"/>
    <w:rsid w:val="00721CCE"/>
    <w:rsid w:val="007302EF"/>
    <w:rsid w:val="00734DC8"/>
    <w:rsid w:val="0075116E"/>
    <w:rsid w:val="0076090C"/>
    <w:rsid w:val="007652BA"/>
    <w:rsid w:val="00770243"/>
    <w:rsid w:val="00786043"/>
    <w:rsid w:val="00792F5A"/>
    <w:rsid w:val="007961B2"/>
    <w:rsid w:val="00796CC8"/>
    <w:rsid w:val="007A2402"/>
    <w:rsid w:val="007C7281"/>
    <w:rsid w:val="007D22E7"/>
    <w:rsid w:val="007D5D70"/>
    <w:rsid w:val="007F1085"/>
    <w:rsid w:val="007F4CA6"/>
    <w:rsid w:val="007F4E31"/>
    <w:rsid w:val="00801260"/>
    <w:rsid w:val="00810521"/>
    <w:rsid w:val="00816944"/>
    <w:rsid w:val="00825E95"/>
    <w:rsid w:val="00852456"/>
    <w:rsid w:val="00857003"/>
    <w:rsid w:val="00883921"/>
    <w:rsid w:val="00890EE6"/>
    <w:rsid w:val="008A0ED1"/>
    <w:rsid w:val="008D352E"/>
    <w:rsid w:val="008D3C6C"/>
    <w:rsid w:val="008D4FA7"/>
    <w:rsid w:val="008F7019"/>
    <w:rsid w:val="0090342B"/>
    <w:rsid w:val="00904486"/>
    <w:rsid w:val="0090561E"/>
    <w:rsid w:val="0090620B"/>
    <w:rsid w:val="009156FA"/>
    <w:rsid w:val="009405E8"/>
    <w:rsid w:val="00940E85"/>
    <w:rsid w:val="009528CD"/>
    <w:rsid w:val="009827F6"/>
    <w:rsid w:val="009C034C"/>
    <w:rsid w:val="009E4C12"/>
    <w:rsid w:val="009F4487"/>
    <w:rsid w:val="009F7FA2"/>
    <w:rsid w:val="00A42AFB"/>
    <w:rsid w:val="00A53F56"/>
    <w:rsid w:val="00A645E4"/>
    <w:rsid w:val="00A75091"/>
    <w:rsid w:val="00A90F08"/>
    <w:rsid w:val="00A96E2E"/>
    <w:rsid w:val="00AB2E34"/>
    <w:rsid w:val="00AB357C"/>
    <w:rsid w:val="00AC1302"/>
    <w:rsid w:val="00AC4D35"/>
    <w:rsid w:val="00B20050"/>
    <w:rsid w:val="00B25AC1"/>
    <w:rsid w:val="00B73E3E"/>
    <w:rsid w:val="00B80C72"/>
    <w:rsid w:val="00B958BF"/>
    <w:rsid w:val="00B95DDB"/>
    <w:rsid w:val="00BC6971"/>
    <w:rsid w:val="00C01473"/>
    <w:rsid w:val="00C209C8"/>
    <w:rsid w:val="00C30D1A"/>
    <w:rsid w:val="00C34231"/>
    <w:rsid w:val="00C570A1"/>
    <w:rsid w:val="00C608E7"/>
    <w:rsid w:val="00CA0233"/>
    <w:rsid w:val="00CB0A84"/>
    <w:rsid w:val="00CC32F3"/>
    <w:rsid w:val="00CC6647"/>
    <w:rsid w:val="00CD3159"/>
    <w:rsid w:val="00D51463"/>
    <w:rsid w:val="00D53A57"/>
    <w:rsid w:val="00D54558"/>
    <w:rsid w:val="00D620D5"/>
    <w:rsid w:val="00D7023D"/>
    <w:rsid w:val="00D76624"/>
    <w:rsid w:val="00DE7271"/>
    <w:rsid w:val="00DF217C"/>
    <w:rsid w:val="00E140A3"/>
    <w:rsid w:val="00E61366"/>
    <w:rsid w:val="00E64611"/>
    <w:rsid w:val="00E64987"/>
    <w:rsid w:val="00E671FD"/>
    <w:rsid w:val="00E91C03"/>
    <w:rsid w:val="00EC31CA"/>
    <w:rsid w:val="00F01625"/>
    <w:rsid w:val="00F02C65"/>
    <w:rsid w:val="00F251C8"/>
    <w:rsid w:val="00F33049"/>
    <w:rsid w:val="00F34DF3"/>
    <w:rsid w:val="00F37BFA"/>
    <w:rsid w:val="00F54883"/>
    <w:rsid w:val="00F6465C"/>
    <w:rsid w:val="00F7255F"/>
    <w:rsid w:val="00F9260F"/>
    <w:rsid w:val="00F94E9C"/>
    <w:rsid w:val="00FA4398"/>
    <w:rsid w:val="00FA7759"/>
    <w:rsid w:val="00FB2505"/>
    <w:rsid w:val="00FC10D6"/>
    <w:rsid w:val="00FC4B27"/>
    <w:rsid w:val="00FD487D"/>
    <w:rsid w:val="00FE6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682A2"/>
  <w15:chartTrackingRefBased/>
  <w15:docId w15:val="{574E9521-A157-44FB-9580-73C63B79B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1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426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hroniclingamerica.loc.gov/lccn/sn83035487/1851-06-21/ed-1/seq-4/" TargetMode="External"/><Relationship Id="rId5" Type="http://schemas.openxmlformats.org/officeDocument/2006/relationships/hyperlink" Target="https://www.thesojournertruthproject.com/" TargetMode="External"/><Relationship Id="rId4" Type="http://schemas.openxmlformats.org/officeDocument/2006/relationships/hyperlink" Target="https://sojournertruthmemorial.org/sojourner-truth/her-w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1070</Words>
  <Characters>6099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2020-01-09T13:35:00Z</dcterms:created>
  <dcterms:modified xsi:type="dcterms:W3CDTF">2020-01-09T13:40:00Z</dcterms:modified>
</cp:coreProperties>
</file>