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C8E4BA" w14:textId="47B62319" w:rsidR="00874AEA" w:rsidRDefault="006E1548">
      <w:r>
        <w:t xml:space="preserve">                             </w:t>
      </w:r>
      <w:r w:rsidR="0066455B">
        <w:t xml:space="preserve">     </w:t>
      </w:r>
      <w:r>
        <w:rPr>
          <w:noProof/>
        </w:rPr>
        <w:drawing>
          <wp:inline distT="0" distB="0" distL="0" distR="0" wp14:anchorId="12FFBECD" wp14:editId="349553EB">
            <wp:extent cx="3147060" cy="1455420"/>
            <wp:effectExtent l="0" t="0" r="0" b="0"/>
            <wp:docPr id="237330765"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330765" name="Picture 1" descr="A black background with white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47060" cy="1455420"/>
                    </a:xfrm>
                    <a:prstGeom prst="rect">
                      <a:avLst/>
                    </a:prstGeom>
                    <a:noFill/>
                    <a:ln>
                      <a:noFill/>
                    </a:ln>
                  </pic:spPr>
                </pic:pic>
              </a:graphicData>
            </a:graphic>
          </wp:inline>
        </w:drawing>
      </w:r>
    </w:p>
    <w:p w14:paraId="47809AD9" w14:textId="77777777" w:rsidR="006042D8" w:rsidRDefault="006042D8"/>
    <w:p w14:paraId="33ECF4E3" w14:textId="2C321299" w:rsidR="006042D8" w:rsidRPr="001C1F75" w:rsidRDefault="001C1F75">
      <w:pPr>
        <w:rPr>
          <w:sz w:val="36"/>
          <w:szCs w:val="36"/>
        </w:rPr>
      </w:pPr>
      <w:r w:rsidRPr="001C1F75">
        <w:rPr>
          <w:sz w:val="36"/>
          <w:szCs w:val="36"/>
        </w:rPr>
        <w:t xml:space="preserve">                      </w:t>
      </w:r>
      <w:r w:rsidR="00B96A02">
        <w:rPr>
          <w:sz w:val="36"/>
          <w:szCs w:val="36"/>
        </w:rPr>
        <w:t>Component 2</w:t>
      </w:r>
      <w:r w:rsidR="007A6BA0">
        <w:rPr>
          <w:sz w:val="36"/>
          <w:szCs w:val="36"/>
        </w:rPr>
        <w:t xml:space="preserve"> -</w:t>
      </w:r>
      <w:r w:rsidRPr="001C1F75">
        <w:rPr>
          <w:sz w:val="36"/>
          <w:szCs w:val="36"/>
        </w:rPr>
        <w:t xml:space="preserve"> </w:t>
      </w:r>
      <w:r w:rsidR="00FC06CE" w:rsidRPr="001C1F75">
        <w:rPr>
          <w:sz w:val="36"/>
          <w:szCs w:val="36"/>
        </w:rPr>
        <w:t>Written Report</w:t>
      </w:r>
    </w:p>
    <w:p w14:paraId="2AD08536" w14:textId="77777777" w:rsidR="00B97AFD" w:rsidRDefault="00B97AFD"/>
    <w:p w14:paraId="5347AF47" w14:textId="77777777" w:rsidR="00B97AFD" w:rsidRDefault="00B97AFD"/>
    <w:p w14:paraId="502CC338" w14:textId="77777777" w:rsidR="00B97AFD" w:rsidRDefault="00B97AFD"/>
    <w:p w14:paraId="18770577" w14:textId="6BFB9180" w:rsidR="00B97AFD" w:rsidRPr="004F2FF2" w:rsidRDefault="00344CAA">
      <w:pPr>
        <w:rPr>
          <w:sz w:val="28"/>
          <w:szCs w:val="28"/>
        </w:rPr>
      </w:pPr>
      <w:r w:rsidRPr="004F2FF2">
        <w:rPr>
          <w:sz w:val="28"/>
          <w:szCs w:val="28"/>
        </w:rPr>
        <w:t>Module Name</w:t>
      </w:r>
      <w:r w:rsidR="001C1B08" w:rsidRPr="004F2FF2">
        <w:rPr>
          <w:sz w:val="28"/>
          <w:szCs w:val="28"/>
        </w:rPr>
        <w:t>:</w:t>
      </w:r>
      <w:r w:rsidR="00A1707E" w:rsidRPr="004F2FF2">
        <w:rPr>
          <w:sz w:val="28"/>
          <w:szCs w:val="28"/>
        </w:rPr>
        <w:t xml:space="preserve"> </w:t>
      </w:r>
      <w:r w:rsidR="001C1B08" w:rsidRPr="004F2FF2">
        <w:rPr>
          <w:sz w:val="28"/>
          <w:szCs w:val="28"/>
        </w:rPr>
        <w:t xml:space="preserve">Developing Relationships </w:t>
      </w:r>
      <w:r w:rsidR="00A1707E" w:rsidRPr="004F2FF2">
        <w:rPr>
          <w:sz w:val="28"/>
          <w:szCs w:val="28"/>
        </w:rPr>
        <w:t>and Workplace Achieve</w:t>
      </w:r>
      <w:r w:rsidR="004C408B" w:rsidRPr="004F2FF2">
        <w:rPr>
          <w:sz w:val="28"/>
          <w:szCs w:val="28"/>
        </w:rPr>
        <w:t>ment</w:t>
      </w:r>
    </w:p>
    <w:p w14:paraId="50DA7527" w14:textId="34BF819C" w:rsidR="00B97AFD" w:rsidRPr="004F2FF2" w:rsidRDefault="002D0940" w:rsidP="00C209BC">
      <w:pPr>
        <w:rPr>
          <w:sz w:val="28"/>
          <w:szCs w:val="28"/>
        </w:rPr>
      </w:pPr>
      <w:r w:rsidRPr="004F2FF2">
        <w:rPr>
          <w:sz w:val="28"/>
          <w:szCs w:val="28"/>
        </w:rPr>
        <w:t>Module Code: BMSW</w:t>
      </w:r>
      <w:r w:rsidR="00344CAA" w:rsidRPr="004F2FF2">
        <w:rPr>
          <w:sz w:val="28"/>
          <w:szCs w:val="28"/>
        </w:rPr>
        <w:t>5102</w:t>
      </w:r>
    </w:p>
    <w:p w14:paraId="6C0DD347" w14:textId="6D660969" w:rsidR="004C408B" w:rsidRPr="004F2FF2" w:rsidRDefault="00C70BD4" w:rsidP="00C209BC">
      <w:pPr>
        <w:rPr>
          <w:sz w:val="28"/>
          <w:szCs w:val="28"/>
        </w:rPr>
      </w:pPr>
      <w:r w:rsidRPr="004F2FF2">
        <w:rPr>
          <w:sz w:val="28"/>
          <w:szCs w:val="28"/>
        </w:rPr>
        <w:t>Student’s Name: Nedyalko Radev</w:t>
      </w:r>
    </w:p>
    <w:p w14:paraId="4B64A7A8" w14:textId="7C173E9A" w:rsidR="004F789C" w:rsidRPr="004F2FF2" w:rsidRDefault="004F789C" w:rsidP="00C209BC">
      <w:pPr>
        <w:rPr>
          <w:sz w:val="28"/>
          <w:szCs w:val="28"/>
        </w:rPr>
      </w:pPr>
      <w:r w:rsidRPr="004F2FF2">
        <w:rPr>
          <w:sz w:val="28"/>
          <w:szCs w:val="28"/>
        </w:rPr>
        <w:t>Student Number: 2128093</w:t>
      </w:r>
    </w:p>
    <w:p w14:paraId="2B1A3654" w14:textId="004E2598" w:rsidR="004F789C" w:rsidRPr="004F2FF2" w:rsidRDefault="00365F42" w:rsidP="00C209BC">
      <w:pPr>
        <w:rPr>
          <w:sz w:val="28"/>
          <w:szCs w:val="28"/>
        </w:rPr>
      </w:pPr>
      <w:r w:rsidRPr="004F2FF2">
        <w:rPr>
          <w:sz w:val="28"/>
          <w:szCs w:val="28"/>
        </w:rPr>
        <w:t>Lecturer</w:t>
      </w:r>
      <w:r w:rsidR="00E07373" w:rsidRPr="004F2FF2">
        <w:rPr>
          <w:sz w:val="28"/>
          <w:szCs w:val="28"/>
        </w:rPr>
        <w:t xml:space="preserve"> Name: Ehsan </w:t>
      </w:r>
      <w:r w:rsidR="004F2FF2" w:rsidRPr="004F2FF2">
        <w:rPr>
          <w:sz w:val="28"/>
          <w:szCs w:val="28"/>
        </w:rPr>
        <w:t>Khajeh</w:t>
      </w:r>
    </w:p>
    <w:p w14:paraId="633131C0" w14:textId="77777777" w:rsidR="00344CAA" w:rsidRDefault="00344CAA" w:rsidP="00C209BC"/>
    <w:p w14:paraId="5434F25F" w14:textId="77777777" w:rsidR="003317BE" w:rsidRDefault="003317BE" w:rsidP="00C209BC"/>
    <w:p w14:paraId="3DD2B2F3" w14:textId="77777777" w:rsidR="003317BE" w:rsidRDefault="003317BE" w:rsidP="00C209BC"/>
    <w:p w14:paraId="3322F858" w14:textId="77777777" w:rsidR="003317BE" w:rsidRDefault="003317BE" w:rsidP="00C209BC"/>
    <w:p w14:paraId="5180C87D" w14:textId="77777777" w:rsidR="003317BE" w:rsidRDefault="003317BE" w:rsidP="00C209BC"/>
    <w:p w14:paraId="72862E7C" w14:textId="77777777" w:rsidR="003317BE" w:rsidRDefault="003317BE" w:rsidP="00C209BC"/>
    <w:p w14:paraId="706E457B" w14:textId="77777777" w:rsidR="003317BE" w:rsidRDefault="003317BE" w:rsidP="00C209BC"/>
    <w:p w14:paraId="4881AFA9" w14:textId="77777777" w:rsidR="003317BE" w:rsidRDefault="003317BE" w:rsidP="00C209BC"/>
    <w:p w14:paraId="0C5F73A5" w14:textId="77777777" w:rsidR="00241C29" w:rsidRDefault="00241C29" w:rsidP="00C209BC"/>
    <w:p w14:paraId="03AA35F5" w14:textId="77777777" w:rsidR="00241C29" w:rsidRDefault="00241C29" w:rsidP="00C209BC"/>
    <w:p w14:paraId="68ACE72B" w14:textId="77777777" w:rsidR="00241C29" w:rsidRDefault="00241C29" w:rsidP="00C209BC"/>
    <w:p w14:paraId="02BC42ED" w14:textId="77777777" w:rsidR="00241C29" w:rsidRDefault="00241C29" w:rsidP="00C209BC"/>
    <w:p w14:paraId="0149E963" w14:textId="77777777" w:rsidR="00241C29" w:rsidRDefault="00241C29" w:rsidP="00C209BC"/>
    <w:sdt>
      <w:sdtPr>
        <w:rPr>
          <w:rFonts w:ascii="Arial" w:eastAsiaTheme="minorHAnsi" w:hAnsi="Arial" w:cs="Arial"/>
          <w:color w:val="auto"/>
          <w:sz w:val="22"/>
          <w:szCs w:val="22"/>
        </w:rPr>
        <w:id w:val="-80761739"/>
        <w:docPartObj>
          <w:docPartGallery w:val="Table of Contents"/>
          <w:docPartUnique/>
        </w:docPartObj>
      </w:sdtPr>
      <w:sdtEndPr>
        <w:rPr>
          <w:b w:val="0"/>
          <w:lang w:val="en-US"/>
        </w:rPr>
      </w:sdtEndPr>
      <w:sdtContent>
        <w:p w14:paraId="3B1980B4" w14:textId="77777777" w:rsidR="00241C29" w:rsidRDefault="00241C29" w:rsidP="00241C29">
          <w:pPr>
            <w:pStyle w:val="TOCHeading"/>
            <w:rPr>
              <w:rFonts w:ascii="Arial" w:eastAsiaTheme="minorHAnsi" w:hAnsi="Arial" w:cs="Arial"/>
              <w:color w:val="auto"/>
              <w:sz w:val="22"/>
              <w:szCs w:val="22"/>
            </w:rPr>
          </w:pPr>
        </w:p>
        <w:p w14:paraId="18BE9A24" w14:textId="77777777" w:rsidR="00241C29" w:rsidRDefault="00241C29" w:rsidP="00241C29">
          <w:pPr>
            <w:pStyle w:val="TOCHeading"/>
            <w:rPr>
              <w:rFonts w:ascii="Arial" w:eastAsiaTheme="minorHAnsi" w:hAnsi="Arial" w:cs="Arial"/>
              <w:color w:val="auto"/>
              <w:sz w:val="22"/>
              <w:szCs w:val="22"/>
            </w:rPr>
          </w:pPr>
        </w:p>
        <w:p w14:paraId="2B0B21DB" w14:textId="77777777" w:rsidR="00241C29" w:rsidRDefault="00241C29" w:rsidP="00241C29">
          <w:pPr>
            <w:pStyle w:val="TOCHeading"/>
            <w:rPr>
              <w:rFonts w:ascii="Arial" w:eastAsiaTheme="minorHAnsi" w:hAnsi="Arial" w:cs="Arial"/>
              <w:color w:val="auto"/>
              <w:sz w:val="22"/>
              <w:szCs w:val="22"/>
            </w:rPr>
          </w:pPr>
        </w:p>
        <w:p w14:paraId="185E1262" w14:textId="77F3D450" w:rsidR="00241C29" w:rsidRDefault="003C5306" w:rsidP="00FC32C0">
          <w:pPr>
            <w:pStyle w:val="Heading1"/>
          </w:pPr>
          <w:r>
            <w:t xml:space="preserve">                               </w:t>
          </w:r>
          <w:bookmarkStart w:id="0" w:name="_Toc151815226"/>
          <w:r w:rsidR="00241C29">
            <w:t>Table of Contents</w:t>
          </w:r>
          <w:bookmarkEnd w:id="0"/>
        </w:p>
        <w:p w14:paraId="31E17971" w14:textId="77777777" w:rsidR="00BA62E0" w:rsidRPr="00BA62E0" w:rsidRDefault="00BA62E0" w:rsidP="00BA62E0">
          <w:pPr>
            <w:rPr>
              <w:lang w:val="en-GB"/>
            </w:rPr>
          </w:pPr>
        </w:p>
        <w:p w14:paraId="1B47993E" w14:textId="7DBDBB1F" w:rsidR="00C17698" w:rsidRDefault="00241C29">
          <w:pPr>
            <w:pStyle w:val="TOC1"/>
            <w:tabs>
              <w:tab w:val="right" w:leader="dot" w:pos="9016"/>
            </w:tabs>
            <w:rPr>
              <w:rFonts w:eastAsiaTheme="minorEastAsia"/>
              <w:noProof/>
              <w:lang w:eastAsia="en-GB"/>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w:anchor="_Toc151815226" w:history="1">
            <w:r w:rsidR="00C17698" w:rsidRPr="008810AC">
              <w:rPr>
                <w:rStyle w:val="Hyperlink"/>
                <w:noProof/>
              </w:rPr>
              <w:t>Table of Contents</w:t>
            </w:r>
            <w:r w:rsidR="00C17698">
              <w:rPr>
                <w:noProof/>
                <w:webHidden/>
              </w:rPr>
              <w:tab/>
            </w:r>
            <w:r w:rsidR="00C17698">
              <w:rPr>
                <w:noProof/>
                <w:webHidden/>
              </w:rPr>
              <w:fldChar w:fldCharType="begin"/>
            </w:r>
            <w:r w:rsidR="00C17698">
              <w:rPr>
                <w:noProof/>
                <w:webHidden/>
              </w:rPr>
              <w:instrText xml:space="preserve"> PAGEREF _Toc151815226 \h </w:instrText>
            </w:r>
            <w:r w:rsidR="00C17698">
              <w:rPr>
                <w:noProof/>
                <w:webHidden/>
              </w:rPr>
            </w:r>
            <w:r w:rsidR="00C17698">
              <w:rPr>
                <w:noProof/>
                <w:webHidden/>
              </w:rPr>
              <w:fldChar w:fldCharType="separate"/>
            </w:r>
            <w:r w:rsidR="00C17698">
              <w:rPr>
                <w:noProof/>
                <w:webHidden/>
              </w:rPr>
              <w:t>2</w:t>
            </w:r>
            <w:r w:rsidR="00C17698">
              <w:rPr>
                <w:noProof/>
                <w:webHidden/>
              </w:rPr>
              <w:fldChar w:fldCharType="end"/>
            </w:r>
          </w:hyperlink>
        </w:p>
        <w:p w14:paraId="24CEA103" w14:textId="6D6883D6" w:rsidR="00C17698" w:rsidRDefault="00C17698">
          <w:pPr>
            <w:pStyle w:val="TOC1"/>
            <w:tabs>
              <w:tab w:val="right" w:leader="dot" w:pos="9016"/>
            </w:tabs>
            <w:rPr>
              <w:rFonts w:eastAsiaTheme="minorEastAsia"/>
              <w:noProof/>
              <w:lang w:eastAsia="en-GB"/>
            </w:rPr>
          </w:pPr>
          <w:hyperlink w:anchor="_Toc151815227" w:history="1">
            <w:r w:rsidRPr="008810AC">
              <w:rPr>
                <w:rStyle w:val="Hyperlink"/>
                <w:noProof/>
              </w:rPr>
              <w:t>1. Introduction</w:t>
            </w:r>
            <w:r>
              <w:rPr>
                <w:noProof/>
                <w:webHidden/>
              </w:rPr>
              <w:tab/>
            </w:r>
            <w:r>
              <w:rPr>
                <w:noProof/>
                <w:webHidden/>
              </w:rPr>
              <w:fldChar w:fldCharType="begin"/>
            </w:r>
            <w:r>
              <w:rPr>
                <w:noProof/>
                <w:webHidden/>
              </w:rPr>
              <w:instrText xml:space="preserve"> PAGEREF _Toc151815227 \h </w:instrText>
            </w:r>
            <w:r>
              <w:rPr>
                <w:noProof/>
                <w:webHidden/>
              </w:rPr>
            </w:r>
            <w:r>
              <w:rPr>
                <w:noProof/>
                <w:webHidden/>
              </w:rPr>
              <w:fldChar w:fldCharType="separate"/>
            </w:r>
            <w:r>
              <w:rPr>
                <w:noProof/>
                <w:webHidden/>
              </w:rPr>
              <w:t>3</w:t>
            </w:r>
            <w:r>
              <w:rPr>
                <w:noProof/>
                <w:webHidden/>
              </w:rPr>
              <w:fldChar w:fldCharType="end"/>
            </w:r>
          </w:hyperlink>
        </w:p>
        <w:p w14:paraId="2603C07D" w14:textId="2D70E3AA" w:rsidR="00C17698" w:rsidRDefault="00C17698">
          <w:pPr>
            <w:pStyle w:val="TOC1"/>
            <w:tabs>
              <w:tab w:val="right" w:leader="dot" w:pos="9016"/>
            </w:tabs>
            <w:rPr>
              <w:rFonts w:eastAsiaTheme="minorEastAsia"/>
              <w:noProof/>
              <w:lang w:eastAsia="en-GB"/>
            </w:rPr>
          </w:pPr>
          <w:hyperlink w:anchor="_Toc151815228" w:history="1">
            <w:r w:rsidRPr="008810AC">
              <w:rPr>
                <w:rStyle w:val="Hyperlink"/>
                <w:noProof/>
              </w:rPr>
              <w:t>2. Potential Benefits of E-learning</w:t>
            </w:r>
            <w:r>
              <w:rPr>
                <w:noProof/>
                <w:webHidden/>
              </w:rPr>
              <w:tab/>
            </w:r>
            <w:r>
              <w:rPr>
                <w:noProof/>
                <w:webHidden/>
              </w:rPr>
              <w:fldChar w:fldCharType="begin"/>
            </w:r>
            <w:r>
              <w:rPr>
                <w:noProof/>
                <w:webHidden/>
              </w:rPr>
              <w:instrText xml:space="preserve"> PAGEREF _Toc151815228 \h </w:instrText>
            </w:r>
            <w:r>
              <w:rPr>
                <w:noProof/>
                <w:webHidden/>
              </w:rPr>
            </w:r>
            <w:r>
              <w:rPr>
                <w:noProof/>
                <w:webHidden/>
              </w:rPr>
              <w:fldChar w:fldCharType="separate"/>
            </w:r>
            <w:r>
              <w:rPr>
                <w:noProof/>
                <w:webHidden/>
              </w:rPr>
              <w:t>4</w:t>
            </w:r>
            <w:r>
              <w:rPr>
                <w:noProof/>
                <w:webHidden/>
              </w:rPr>
              <w:fldChar w:fldCharType="end"/>
            </w:r>
          </w:hyperlink>
        </w:p>
        <w:p w14:paraId="78FC516D" w14:textId="12B8BDFE" w:rsidR="00C17698" w:rsidRDefault="00C17698">
          <w:pPr>
            <w:pStyle w:val="TOC1"/>
            <w:tabs>
              <w:tab w:val="right" w:leader="dot" w:pos="9016"/>
            </w:tabs>
            <w:rPr>
              <w:rFonts w:eastAsiaTheme="minorEastAsia"/>
              <w:noProof/>
              <w:lang w:eastAsia="en-GB"/>
            </w:rPr>
          </w:pPr>
          <w:hyperlink w:anchor="_Toc151815229" w:history="1">
            <w:r w:rsidRPr="008810AC">
              <w:rPr>
                <w:rStyle w:val="Hyperlink"/>
                <w:noProof/>
              </w:rPr>
              <w:t>2.1. Advantages for Individual Employees</w:t>
            </w:r>
            <w:r>
              <w:rPr>
                <w:noProof/>
                <w:webHidden/>
              </w:rPr>
              <w:tab/>
            </w:r>
            <w:r>
              <w:rPr>
                <w:noProof/>
                <w:webHidden/>
              </w:rPr>
              <w:fldChar w:fldCharType="begin"/>
            </w:r>
            <w:r>
              <w:rPr>
                <w:noProof/>
                <w:webHidden/>
              </w:rPr>
              <w:instrText xml:space="preserve"> PAGEREF _Toc151815229 \h </w:instrText>
            </w:r>
            <w:r>
              <w:rPr>
                <w:noProof/>
                <w:webHidden/>
              </w:rPr>
            </w:r>
            <w:r>
              <w:rPr>
                <w:noProof/>
                <w:webHidden/>
              </w:rPr>
              <w:fldChar w:fldCharType="separate"/>
            </w:r>
            <w:r>
              <w:rPr>
                <w:noProof/>
                <w:webHidden/>
              </w:rPr>
              <w:t>4</w:t>
            </w:r>
            <w:r>
              <w:rPr>
                <w:noProof/>
                <w:webHidden/>
              </w:rPr>
              <w:fldChar w:fldCharType="end"/>
            </w:r>
          </w:hyperlink>
        </w:p>
        <w:p w14:paraId="02CCB086" w14:textId="4E4B8493" w:rsidR="00C17698" w:rsidRDefault="00C17698">
          <w:pPr>
            <w:pStyle w:val="TOC1"/>
            <w:tabs>
              <w:tab w:val="right" w:leader="dot" w:pos="9016"/>
            </w:tabs>
            <w:rPr>
              <w:rFonts w:eastAsiaTheme="minorEastAsia"/>
              <w:noProof/>
              <w:lang w:eastAsia="en-GB"/>
            </w:rPr>
          </w:pPr>
          <w:hyperlink w:anchor="_Toc151815230" w:history="1">
            <w:r w:rsidRPr="008810AC">
              <w:rPr>
                <w:rStyle w:val="Hyperlink"/>
                <w:noProof/>
              </w:rPr>
              <w:t>Adaptability and Ease of Access</w:t>
            </w:r>
            <w:r>
              <w:rPr>
                <w:noProof/>
                <w:webHidden/>
              </w:rPr>
              <w:tab/>
            </w:r>
            <w:r>
              <w:rPr>
                <w:noProof/>
                <w:webHidden/>
              </w:rPr>
              <w:fldChar w:fldCharType="begin"/>
            </w:r>
            <w:r>
              <w:rPr>
                <w:noProof/>
                <w:webHidden/>
              </w:rPr>
              <w:instrText xml:space="preserve"> PAGEREF _Toc151815230 \h </w:instrText>
            </w:r>
            <w:r>
              <w:rPr>
                <w:noProof/>
                <w:webHidden/>
              </w:rPr>
            </w:r>
            <w:r>
              <w:rPr>
                <w:noProof/>
                <w:webHidden/>
              </w:rPr>
              <w:fldChar w:fldCharType="separate"/>
            </w:r>
            <w:r>
              <w:rPr>
                <w:noProof/>
                <w:webHidden/>
              </w:rPr>
              <w:t>4</w:t>
            </w:r>
            <w:r>
              <w:rPr>
                <w:noProof/>
                <w:webHidden/>
              </w:rPr>
              <w:fldChar w:fldCharType="end"/>
            </w:r>
          </w:hyperlink>
        </w:p>
        <w:p w14:paraId="019CA3C7" w14:textId="1B6D9449" w:rsidR="00C17698" w:rsidRDefault="00C17698">
          <w:pPr>
            <w:pStyle w:val="TOC1"/>
            <w:tabs>
              <w:tab w:val="right" w:leader="dot" w:pos="9016"/>
            </w:tabs>
            <w:rPr>
              <w:rFonts w:eastAsiaTheme="minorEastAsia"/>
              <w:noProof/>
              <w:lang w:eastAsia="en-GB"/>
            </w:rPr>
          </w:pPr>
          <w:hyperlink w:anchor="_Toc151815231" w:history="1">
            <w:r w:rsidRPr="008810AC">
              <w:rPr>
                <w:rStyle w:val="Hyperlink"/>
                <w:noProof/>
              </w:rPr>
              <w:t>Customized Learning Trajectories</w:t>
            </w:r>
            <w:r>
              <w:rPr>
                <w:noProof/>
                <w:webHidden/>
              </w:rPr>
              <w:tab/>
            </w:r>
            <w:r>
              <w:rPr>
                <w:noProof/>
                <w:webHidden/>
              </w:rPr>
              <w:fldChar w:fldCharType="begin"/>
            </w:r>
            <w:r>
              <w:rPr>
                <w:noProof/>
                <w:webHidden/>
              </w:rPr>
              <w:instrText xml:space="preserve"> PAGEREF _Toc151815231 \h </w:instrText>
            </w:r>
            <w:r>
              <w:rPr>
                <w:noProof/>
                <w:webHidden/>
              </w:rPr>
            </w:r>
            <w:r>
              <w:rPr>
                <w:noProof/>
                <w:webHidden/>
              </w:rPr>
              <w:fldChar w:fldCharType="separate"/>
            </w:r>
            <w:r>
              <w:rPr>
                <w:noProof/>
                <w:webHidden/>
              </w:rPr>
              <w:t>4</w:t>
            </w:r>
            <w:r>
              <w:rPr>
                <w:noProof/>
                <w:webHidden/>
              </w:rPr>
              <w:fldChar w:fldCharType="end"/>
            </w:r>
          </w:hyperlink>
        </w:p>
        <w:p w14:paraId="7143CB61" w14:textId="4D81ECA2" w:rsidR="00C17698" w:rsidRDefault="00C17698">
          <w:pPr>
            <w:pStyle w:val="TOC1"/>
            <w:tabs>
              <w:tab w:val="right" w:leader="dot" w:pos="9016"/>
            </w:tabs>
            <w:rPr>
              <w:rFonts w:eastAsiaTheme="minorEastAsia"/>
              <w:noProof/>
              <w:lang w:eastAsia="en-GB"/>
            </w:rPr>
          </w:pPr>
          <w:hyperlink w:anchor="_Toc151815232" w:history="1">
            <w:r w:rsidRPr="008810AC">
              <w:rPr>
                <w:rStyle w:val="Hyperlink"/>
                <w:noProof/>
              </w:rPr>
              <w:t>Endless Learning Prospects:</w:t>
            </w:r>
            <w:r>
              <w:rPr>
                <w:noProof/>
                <w:webHidden/>
              </w:rPr>
              <w:tab/>
            </w:r>
            <w:r>
              <w:rPr>
                <w:noProof/>
                <w:webHidden/>
              </w:rPr>
              <w:fldChar w:fldCharType="begin"/>
            </w:r>
            <w:r>
              <w:rPr>
                <w:noProof/>
                <w:webHidden/>
              </w:rPr>
              <w:instrText xml:space="preserve"> PAGEREF _Toc151815232 \h </w:instrText>
            </w:r>
            <w:r>
              <w:rPr>
                <w:noProof/>
                <w:webHidden/>
              </w:rPr>
            </w:r>
            <w:r>
              <w:rPr>
                <w:noProof/>
                <w:webHidden/>
              </w:rPr>
              <w:fldChar w:fldCharType="separate"/>
            </w:r>
            <w:r>
              <w:rPr>
                <w:noProof/>
                <w:webHidden/>
              </w:rPr>
              <w:t>5</w:t>
            </w:r>
            <w:r>
              <w:rPr>
                <w:noProof/>
                <w:webHidden/>
              </w:rPr>
              <w:fldChar w:fldCharType="end"/>
            </w:r>
          </w:hyperlink>
        </w:p>
        <w:p w14:paraId="50DE4104" w14:textId="1B637789" w:rsidR="00C17698" w:rsidRDefault="00C17698">
          <w:pPr>
            <w:pStyle w:val="TOC1"/>
            <w:tabs>
              <w:tab w:val="right" w:leader="dot" w:pos="9016"/>
            </w:tabs>
            <w:rPr>
              <w:rFonts w:eastAsiaTheme="minorEastAsia"/>
              <w:noProof/>
              <w:lang w:eastAsia="en-GB"/>
            </w:rPr>
          </w:pPr>
          <w:hyperlink w:anchor="_Toc151815233" w:history="1">
            <w:r w:rsidRPr="008810AC">
              <w:rPr>
                <w:rStyle w:val="Hyperlink"/>
                <w:noProof/>
              </w:rPr>
              <w:t>2.2. Organizational Advantages</w:t>
            </w:r>
            <w:r>
              <w:rPr>
                <w:noProof/>
                <w:webHidden/>
              </w:rPr>
              <w:tab/>
            </w:r>
            <w:r>
              <w:rPr>
                <w:noProof/>
                <w:webHidden/>
              </w:rPr>
              <w:fldChar w:fldCharType="begin"/>
            </w:r>
            <w:r>
              <w:rPr>
                <w:noProof/>
                <w:webHidden/>
              </w:rPr>
              <w:instrText xml:space="preserve"> PAGEREF _Toc151815233 \h </w:instrText>
            </w:r>
            <w:r>
              <w:rPr>
                <w:noProof/>
                <w:webHidden/>
              </w:rPr>
            </w:r>
            <w:r>
              <w:rPr>
                <w:noProof/>
                <w:webHidden/>
              </w:rPr>
              <w:fldChar w:fldCharType="separate"/>
            </w:r>
            <w:r>
              <w:rPr>
                <w:noProof/>
                <w:webHidden/>
              </w:rPr>
              <w:t>5</w:t>
            </w:r>
            <w:r>
              <w:rPr>
                <w:noProof/>
                <w:webHidden/>
              </w:rPr>
              <w:fldChar w:fldCharType="end"/>
            </w:r>
          </w:hyperlink>
        </w:p>
        <w:p w14:paraId="79711C21" w14:textId="0E4663C0" w:rsidR="00C17698" w:rsidRDefault="00C17698">
          <w:pPr>
            <w:pStyle w:val="TOC1"/>
            <w:tabs>
              <w:tab w:val="right" w:leader="dot" w:pos="9016"/>
            </w:tabs>
            <w:rPr>
              <w:rFonts w:eastAsiaTheme="minorEastAsia"/>
              <w:noProof/>
              <w:lang w:eastAsia="en-GB"/>
            </w:rPr>
          </w:pPr>
          <w:hyperlink w:anchor="_Toc151815234" w:history="1">
            <w:r w:rsidRPr="008810AC">
              <w:rPr>
                <w:rStyle w:val="Hyperlink"/>
                <w:noProof/>
              </w:rPr>
              <w:t>Economical Benefits:</w:t>
            </w:r>
            <w:r>
              <w:rPr>
                <w:noProof/>
                <w:webHidden/>
              </w:rPr>
              <w:tab/>
            </w:r>
            <w:r>
              <w:rPr>
                <w:noProof/>
                <w:webHidden/>
              </w:rPr>
              <w:fldChar w:fldCharType="begin"/>
            </w:r>
            <w:r>
              <w:rPr>
                <w:noProof/>
                <w:webHidden/>
              </w:rPr>
              <w:instrText xml:space="preserve"> PAGEREF _Toc151815234 \h </w:instrText>
            </w:r>
            <w:r>
              <w:rPr>
                <w:noProof/>
                <w:webHidden/>
              </w:rPr>
            </w:r>
            <w:r>
              <w:rPr>
                <w:noProof/>
                <w:webHidden/>
              </w:rPr>
              <w:fldChar w:fldCharType="separate"/>
            </w:r>
            <w:r>
              <w:rPr>
                <w:noProof/>
                <w:webHidden/>
              </w:rPr>
              <w:t>5</w:t>
            </w:r>
            <w:r>
              <w:rPr>
                <w:noProof/>
                <w:webHidden/>
              </w:rPr>
              <w:fldChar w:fldCharType="end"/>
            </w:r>
          </w:hyperlink>
        </w:p>
        <w:p w14:paraId="03510A7D" w14:textId="656DAD50" w:rsidR="00C17698" w:rsidRDefault="00C17698">
          <w:pPr>
            <w:pStyle w:val="TOC1"/>
            <w:tabs>
              <w:tab w:val="right" w:leader="dot" w:pos="9016"/>
            </w:tabs>
            <w:rPr>
              <w:rFonts w:eastAsiaTheme="minorEastAsia"/>
              <w:noProof/>
              <w:lang w:eastAsia="en-GB"/>
            </w:rPr>
          </w:pPr>
          <w:hyperlink w:anchor="_Toc151815235" w:history="1">
            <w:r w:rsidRPr="008810AC">
              <w:rPr>
                <w:rStyle w:val="Hyperlink"/>
                <w:noProof/>
              </w:rPr>
              <w:t>Uniformity in Training Dissemination:</w:t>
            </w:r>
            <w:r>
              <w:rPr>
                <w:noProof/>
                <w:webHidden/>
              </w:rPr>
              <w:tab/>
            </w:r>
            <w:r>
              <w:rPr>
                <w:noProof/>
                <w:webHidden/>
              </w:rPr>
              <w:fldChar w:fldCharType="begin"/>
            </w:r>
            <w:r>
              <w:rPr>
                <w:noProof/>
                <w:webHidden/>
              </w:rPr>
              <w:instrText xml:space="preserve"> PAGEREF _Toc151815235 \h </w:instrText>
            </w:r>
            <w:r>
              <w:rPr>
                <w:noProof/>
                <w:webHidden/>
              </w:rPr>
            </w:r>
            <w:r>
              <w:rPr>
                <w:noProof/>
                <w:webHidden/>
              </w:rPr>
              <w:fldChar w:fldCharType="separate"/>
            </w:r>
            <w:r>
              <w:rPr>
                <w:noProof/>
                <w:webHidden/>
              </w:rPr>
              <w:t>5</w:t>
            </w:r>
            <w:r>
              <w:rPr>
                <w:noProof/>
                <w:webHidden/>
              </w:rPr>
              <w:fldChar w:fldCharType="end"/>
            </w:r>
          </w:hyperlink>
        </w:p>
        <w:p w14:paraId="570C117C" w14:textId="3C609BBE" w:rsidR="00C17698" w:rsidRDefault="00C17698">
          <w:pPr>
            <w:pStyle w:val="TOC1"/>
            <w:tabs>
              <w:tab w:val="right" w:leader="dot" w:pos="9016"/>
            </w:tabs>
            <w:rPr>
              <w:rFonts w:eastAsiaTheme="minorEastAsia"/>
              <w:noProof/>
              <w:lang w:eastAsia="en-GB"/>
            </w:rPr>
          </w:pPr>
          <w:hyperlink w:anchor="_Toc151815236" w:history="1">
            <w:r w:rsidRPr="008810AC">
              <w:rPr>
                <w:rStyle w:val="Hyperlink"/>
                <w:noProof/>
              </w:rPr>
              <w:t>Expandability and Versatility</w:t>
            </w:r>
            <w:r>
              <w:rPr>
                <w:noProof/>
                <w:webHidden/>
              </w:rPr>
              <w:tab/>
            </w:r>
            <w:r>
              <w:rPr>
                <w:noProof/>
                <w:webHidden/>
              </w:rPr>
              <w:fldChar w:fldCharType="begin"/>
            </w:r>
            <w:r>
              <w:rPr>
                <w:noProof/>
                <w:webHidden/>
              </w:rPr>
              <w:instrText xml:space="preserve"> PAGEREF _Toc151815236 \h </w:instrText>
            </w:r>
            <w:r>
              <w:rPr>
                <w:noProof/>
                <w:webHidden/>
              </w:rPr>
            </w:r>
            <w:r>
              <w:rPr>
                <w:noProof/>
                <w:webHidden/>
              </w:rPr>
              <w:fldChar w:fldCharType="separate"/>
            </w:r>
            <w:r>
              <w:rPr>
                <w:noProof/>
                <w:webHidden/>
              </w:rPr>
              <w:t>5</w:t>
            </w:r>
            <w:r>
              <w:rPr>
                <w:noProof/>
                <w:webHidden/>
              </w:rPr>
              <w:fldChar w:fldCharType="end"/>
            </w:r>
          </w:hyperlink>
        </w:p>
        <w:p w14:paraId="0507A51C" w14:textId="35E75CC2" w:rsidR="00C17698" w:rsidRDefault="00C17698">
          <w:pPr>
            <w:pStyle w:val="TOC1"/>
            <w:tabs>
              <w:tab w:val="right" w:leader="dot" w:pos="9016"/>
            </w:tabs>
            <w:rPr>
              <w:rFonts w:eastAsiaTheme="minorEastAsia"/>
              <w:noProof/>
              <w:lang w:eastAsia="en-GB"/>
            </w:rPr>
          </w:pPr>
          <w:hyperlink w:anchor="_Toc151815237" w:history="1">
            <w:r w:rsidRPr="008810AC">
              <w:rPr>
                <w:rStyle w:val="Hyperlink"/>
                <w:noProof/>
              </w:rPr>
              <w:t>3. Importance of Training &amp; Development in Fesco</w:t>
            </w:r>
            <w:r>
              <w:rPr>
                <w:noProof/>
                <w:webHidden/>
              </w:rPr>
              <w:tab/>
            </w:r>
            <w:r>
              <w:rPr>
                <w:noProof/>
                <w:webHidden/>
              </w:rPr>
              <w:fldChar w:fldCharType="begin"/>
            </w:r>
            <w:r>
              <w:rPr>
                <w:noProof/>
                <w:webHidden/>
              </w:rPr>
              <w:instrText xml:space="preserve"> PAGEREF _Toc151815237 \h </w:instrText>
            </w:r>
            <w:r>
              <w:rPr>
                <w:noProof/>
                <w:webHidden/>
              </w:rPr>
            </w:r>
            <w:r>
              <w:rPr>
                <w:noProof/>
                <w:webHidden/>
              </w:rPr>
              <w:fldChar w:fldCharType="separate"/>
            </w:r>
            <w:r>
              <w:rPr>
                <w:noProof/>
                <w:webHidden/>
              </w:rPr>
              <w:t>6</w:t>
            </w:r>
            <w:r>
              <w:rPr>
                <w:noProof/>
                <w:webHidden/>
              </w:rPr>
              <w:fldChar w:fldCharType="end"/>
            </w:r>
          </w:hyperlink>
        </w:p>
        <w:p w14:paraId="1155CC3C" w14:textId="6D16282F" w:rsidR="00C17698" w:rsidRDefault="00C17698">
          <w:pPr>
            <w:pStyle w:val="TOC1"/>
            <w:tabs>
              <w:tab w:val="right" w:leader="dot" w:pos="9016"/>
            </w:tabs>
            <w:rPr>
              <w:rFonts w:eastAsiaTheme="minorEastAsia"/>
              <w:noProof/>
              <w:lang w:eastAsia="en-GB"/>
            </w:rPr>
          </w:pPr>
          <w:hyperlink w:anchor="_Toc151815238" w:history="1">
            <w:r w:rsidRPr="008810AC">
              <w:rPr>
                <w:rStyle w:val="Hyperlink"/>
                <w:noProof/>
              </w:rPr>
              <w:t>3.1. Theoretical Underpinnings</w:t>
            </w:r>
            <w:r>
              <w:rPr>
                <w:noProof/>
                <w:webHidden/>
              </w:rPr>
              <w:tab/>
            </w:r>
            <w:r>
              <w:rPr>
                <w:noProof/>
                <w:webHidden/>
              </w:rPr>
              <w:fldChar w:fldCharType="begin"/>
            </w:r>
            <w:r>
              <w:rPr>
                <w:noProof/>
                <w:webHidden/>
              </w:rPr>
              <w:instrText xml:space="preserve"> PAGEREF _Toc151815238 \h </w:instrText>
            </w:r>
            <w:r>
              <w:rPr>
                <w:noProof/>
                <w:webHidden/>
              </w:rPr>
            </w:r>
            <w:r>
              <w:rPr>
                <w:noProof/>
                <w:webHidden/>
              </w:rPr>
              <w:fldChar w:fldCharType="separate"/>
            </w:r>
            <w:r>
              <w:rPr>
                <w:noProof/>
                <w:webHidden/>
              </w:rPr>
              <w:t>6</w:t>
            </w:r>
            <w:r>
              <w:rPr>
                <w:noProof/>
                <w:webHidden/>
              </w:rPr>
              <w:fldChar w:fldCharType="end"/>
            </w:r>
          </w:hyperlink>
        </w:p>
        <w:p w14:paraId="2388E1F4" w14:textId="3E40E0EC" w:rsidR="00C17698" w:rsidRDefault="00C17698">
          <w:pPr>
            <w:pStyle w:val="TOC1"/>
            <w:tabs>
              <w:tab w:val="right" w:leader="dot" w:pos="9016"/>
            </w:tabs>
            <w:rPr>
              <w:rFonts w:eastAsiaTheme="minorEastAsia"/>
              <w:noProof/>
              <w:lang w:eastAsia="en-GB"/>
            </w:rPr>
          </w:pPr>
          <w:hyperlink w:anchor="_Toc151815239" w:history="1">
            <w:r w:rsidRPr="008810AC">
              <w:rPr>
                <w:rStyle w:val="Hyperlink"/>
                <w:noProof/>
              </w:rPr>
              <w:t>Human Capital Theory</w:t>
            </w:r>
            <w:r>
              <w:rPr>
                <w:noProof/>
                <w:webHidden/>
              </w:rPr>
              <w:tab/>
            </w:r>
            <w:r>
              <w:rPr>
                <w:noProof/>
                <w:webHidden/>
              </w:rPr>
              <w:fldChar w:fldCharType="begin"/>
            </w:r>
            <w:r>
              <w:rPr>
                <w:noProof/>
                <w:webHidden/>
              </w:rPr>
              <w:instrText xml:space="preserve"> PAGEREF _Toc151815239 \h </w:instrText>
            </w:r>
            <w:r>
              <w:rPr>
                <w:noProof/>
                <w:webHidden/>
              </w:rPr>
            </w:r>
            <w:r>
              <w:rPr>
                <w:noProof/>
                <w:webHidden/>
              </w:rPr>
              <w:fldChar w:fldCharType="separate"/>
            </w:r>
            <w:r>
              <w:rPr>
                <w:noProof/>
                <w:webHidden/>
              </w:rPr>
              <w:t>6</w:t>
            </w:r>
            <w:r>
              <w:rPr>
                <w:noProof/>
                <w:webHidden/>
              </w:rPr>
              <w:fldChar w:fldCharType="end"/>
            </w:r>
          </w:hyperlink>
        </w:p>
        <w:p w14:paraId="55512468" w14:textId="7A04C973" w:rsidR="00C17698" w:rsidRDefault="00C17698">
          <w:pPr>
            <w:pStyle w:val="TOC1"/>
            <w:tabs>
              <w:tab w:val="right" w:leader="dot" w:pos="9016"/>
            </w:tabs>
            <w:rPr>
              <w:rFonts w:eastAsiaTheme="minorEastAsia"/>
              <w:noProof/>
              <w:lang w:eastAsia="en-GB"/>
            </w:rPr>
          </w:pPr>
          <w:hyperlink w:anchor="_Toc151815240" w:history="1">
            <w:r w:rsidRPr="008810AC">
              <w:rPr>
                <w:rStyle w:val="Hyperlink"/>
                <w:noProof/>
              </w:rPr>
              <w:t>Social Learning Theory</w:t>
            </w:r>
            <w:r>
              <w:rPr>
                <w:noProof/>
                <w:webHidden/>
              </w:rPr>
              <w:tab/>
            </w:r>
            <w:r>
              <w:rPr>
                <w:noProof/>
                <w:webHidden/>
              </w:rPr>
              <w:fldChar w:fldCharType="begin"/>
            </w:r>
            <w:r>
              <w:rPr>
                <w:noProof/>
                <w:webHidden/>
              </w:rPr>
              <w:instrText xml:space="preserve"> PAGEREF _Toc151815240 \h </w:instrText>
            </w:r>
            <w:r>
              <w:rPr>
                <w:noProof/>
                <w:webHidden/>
              </w:rPr>
            </w:r>
            <w:r>
              <w:rPr>
                <w:noProof/>
                <w:webHidden/>
              </w:rPr>
              <w:fldChar w:fldCharType="separate"/>
            </w:r>
            <w:r>
              <w:rPr>
                <w:noProof/>
                <w:webHidden/>
              </w:rPr>
              <w:t>6</w:t>
            </w:r>
            <w:r>
              <w:rPr>
                <w:noProof/>
                <w:webHidden/>
              </w:rPr>
              <w:fldChar w:fldCharType="end"/>
            </w:r>
          </w:hyperlink>
        </w:p>
        <w:p w14:paraId="24EE90A9" w14:textId="42993B6E" w:rsidR="00C17698" w:rsidRDefault="00C17698">
          <w:pPr>
            <w:pStyle w:val="TOC1"/>
            <w:tabs>
              <w:tab w:val="right" w:leader="dot" w:pos="9016"/>
            </w:tabs>
            <w:rPr>
              <w:rFonts w:eastAsiaTheme="minorEastAsia"/>
              <w:noProof/>
              <w:lang w:eastAsia="en-GB"/>
            </w:rPr>
          </w:pPr>
          <w:hyperlink w:anchor="_Toc151815241" w:history="1">
            <w:r w:rsidRPr="008810AC">
              <w:rPr>
                <w:rStyle w:val="Hyperlink"/>
                <w:noProof/>
              </w:rPr>
              <w:t>Experiential Learning Theory</w:t>
            </w:r>
            <w:r>
              <w:rPr>
                <w:noProof/>
                <w:webHidden/>
              </w:rPr>
              <w:tab/>
            </w:r>
            <w:r>
              <w:rPr>
                <w:noProof/>
                <w:webHidden/>
              </w:rPr>
              <w:fldChar w:fldCharType="begin"/>
            </w:r>
            <w:r>
              <w:rPr>
                <w:noProof/>
                <w:webHidden/>
              </w:rPr>
              <w:instrText xml:space="preserve"> PAGEREF _Toc151815241 \h </w:instrText>
            </w:r>
            <w:r>
              <w:rPr>
                <w:noProof/>
                <w:webHidden/>
              </w:rPr>
            </w:r>
            <w:r>
              <w:rPr>
                <w:noProof/>
                <w:webHidden/>
              </w:rPr>
              <w:fldChar w:fldCharType="separate"/>
            </w:r>
            <w:r>
              <w:rPr>
                <w:noProof/>
                <w:webHidden/>
              </w:rPr>
              <w:t>7</w:t>
            </w:r>
            <w:r>
              <w:rPr>
                <w:noProof/>
                <w:webHidden/>
              </w:rPr>
              <w:fldChar w:fldCharType="end"/>
            </w:r>
          </w:hyperlink>
        </w:p>
        <w:p w14:paraId="6F3065EE" w14:textId="152E0B7B" w:rsidR="00C17698" w:rsidRDefault="00C17698">
          <w:pPr>
            <w:pStyle w:val="TOC1"/>
            <w:tabs>
              <w:tab w:val="right" w:leader="dot" w:pos="9016"/>
            </w:tabs>
            <w:rPr>
              <w:rFonts w:eastAsiaTheme="minorEastAsia"/>
              <w:noProof/>
              <w:lang w:eastAsia="en-GB"/>
            </w:rPr>
          </w:pPr>
          <w:hyperlink w:anchor="_Toc151815242" w:history="1">
            <w:r w:rsidRPr="008810AC">
              <w:rPr>
                <w:rStyle w:val="Hyperlink"/>
                <w:noProof/>
              </w:rPr>
              <w:t>3.2. Tangible Outcomes for Fesco</w:t>
            </w:r>
            <w:r>
              <w:rPr>
                <w:noProof/>
                <w:webHidden/>
              </w:rPr>
              <w:tab/>
            </w:r>
            <w:r>
              <w:rPr>
                <w:noProof/>
                <w:webHidden/>
              </w:rPr>
              <w:fldChar w:fldCharType="begin"/>
            </w:r>
            <w:r>
              <w:rPr>
                <w:noProof/>
                <w:webHidden/>
              </w:rPr>
              <w:instrText xml:space="preserve"> PAGEREF _Toc151815242 \h </w:instrText>
            </w:r>
            <w:r>
              <w:rPr>
                <w:noProof/>
                <w:webHidden/>
              </w:rPr>
            </w:r>
            <w:r>
              <w:rPr>
                <w:noProof/>
                <w:webHidden/>
              </w:rPr>
              <w:fldChar w:fldCharType="separate"/>
            </w:r>
            <w:r>
              <w:rPr>
                <w:noProof/>
                <w:webHidden/>
              </w:rPr>
              <w:t>7</w:t>
            </w:r>
            <w:r>
              <w:rPr>
                <w:noProof/>
                <w:webHidden/>
              </w:rPr>
              <w:fldChar w:fldCharType="end"/>
            </w:r>
          </w:hyperlink>
        </w:p>
        <w:p w14:paraId="2EC340B1" w14:textId="701B394D" w:rsidR="00C17698" w:rsidRDefault="00C17698">
          <w:pPr>
            <w:pStyle w:val="TOC1"/>
            <w:tabs>
              <w:tab w:val="right" w:leader="dot" w:pos="9016"/>
            </w:tabs>
            <w:rPr>
              <w:rFonts w:eastAsiaTheme="minorEastAsia"/>
              <w:noProof/>
              <w:lang w:eastAsia="en-GB"/>
            </w:rPr>
          </w:pPr>
          <w:hyperlink w:anchor="_Toc151815243" w:history="1">
            <w:r w:rsidRPr="008810AC">
              <w:rPr>
                <w:rStyle w:val="Hyperlink"/>
                <w:noProof/>
              </w:rPr>
              <w:t>Augmenting Employee Efficacy and Productivity</w:t>
            </w:r>
            <w:r>
              <w:rPr>
                <w:noProof/>
                <w:webHidden/>
              </w:rPr>
              <w:tab/>
            </w:r>
            <w:r>
              <w:rPr>
                <w:noProof/>
                <w:webHidden/>
              </w:rPr>
              <w:fldChar w:fldCharType="begin"/>
            </w:r>
            <w:r>
              <w:rPr>
                <w:noProof/>
                <w:webHidden/>
              </w:rPr>
              <w:instrText xml:space="preserve"> PAGEREF _Toc151815243 \h </w:instrText>
            </w:r>
            <w:r>
              <w:rPr>
                <w:noProof/>
                <w:webHidden/>
              </w:rPr>
            </w:r>
            <w:r>
              <w:rPr>
                <w:noProof/>
                <w:webHidden/>
              </w:rPr>
              <w:fldChar w:fldCharType="separate"/>
            </w:r>
            <w:r>
              <w:rPr>
                <w:noProof/>
                <w:webHidden/>
              </w:rPr>
              <w:t>7</w:t>
            </w:r>
            <w:r>
              <w:rPr>
                <w:noProof/>
                <w:webHidden/>
              </w:rPr>
              <w:fldChar w:fldCharType="end"/>
            </w:r>
          </w:hyperlink>
        </w:p>
        <w:p w14:paraId="13958911" w14:textId="3CF13231" w:rsidR="00C17698" w:rsidRDefault="00C17698">
          <w:pPr>
            <w:pStyle w:val="TOC1"/>
            <w:tabs>
              <w:tab w:val="right" w:leader="dot" w:pos="9016"/>
            </w:tabs>
            <w:rPr>
              <w:rFonts w:eastAsiaTheme="minorEastAsia"/>
              <w:noProof/>
              <w:lang w:eastAsia="en-GB"/>
            </w:rPr>
          </w:pPr>
          <w:hyperlink w:anchor="_Toc151815244" w:history="1">
            <w:r w:rsidRPr="008810AC">
              <w:rPr>
                <w:rStyle w:val="Hyperlink"/>
                <w:noProof/>
              </w:rPr>
              <w:t>Employee Retention and Job Satisfaction</w:t>
            </w:r>
            <w:r>
              <w:rPr>
                <w:noProof/>
                <w:webHidden/>
              </w:rPr>
              <w:tab/>
            </w:r>
            <w:r>
              <w:rPr>
                <w:noProof/>
                <w:webHidden/>
              </w:rPr>
              <w:fldChar w:fldCharType="begin"/>
            </w:r>
            <w:r>
              <w:rPr>
                <w:noProof/>
                <w:webHidden/>
              </w:rPr>
              <w:instrText xml:space="preserve"> PAGEREF _Toc151815244 \h </w:instrText>
            </w:r>
            <w:r>
              <w:rPr>
                <w:noProof/>
                <w:webHidden/>
              </w:rPr>
            </w:r>
            <w:r>
              <w:rPr>
                <w:noProof/>
                <w:webHidden/>
              </w:rPr>
              <w:fldChar w:fldCharType="separate"/>
            </w:r>
            <w:r>
              <w:rPr>
                <w:noProof/>
                <w:webHidden/>
              </w:rPr>
              <w:t>7</w:t>
            </w:r>
            <w:r>
              <w:rPr>
                <w:noProof/>
                <w:webHidden/>
              </w:rPr>
              <w:fldChar w:fldCharType="end"/>
            </w:r>
          </w:hyperlink>
        </w:p>
        <w:p w14:paraId="6AB7FE94" w14:textId="481ACA39" w:rsidR="00C17698" w:rsidRDefault="00C17698">
          <w:pPr>
            <w:pStyle w:val="TOC1"/>
            <w:tabs>
              <w:tab w:val="right" w:leader="dot" w:pos="9016"/>
            </w:tabs>
            <w:rPr>
              <w:rFonts w:eastAsiaTheme="minorEastAsia"/>
              <w:noProof/>
              <w:lang w:eastAsia="en-GB"/>
            </w:rPr>
          </w:pPr>
          <w:hyperlink w:anchor="_Toc151815245" w:history="1">
            <w:r w:rsidRPr="008810AC">
              <w:rPr>
                <w:rStyle w:val="Hyperlink"/>
                <w:noProof/>
              </w:rPr>
              <w:t>Pivoting in Response to Market Flux</w:t>
            </w:r>
            <w:r>
              <w:rPr>
                <w:noProof/>
                <w:webHidden/>
              </w:rPr>
              <w:tab/>
            </w:r>
            <w:r>
              <w:rPr>
                <w:noProof/>
                <w:webHidden/>
              </w:rPr>
              <w:fldChar w:fldCharType="begin"/>
            </w:r>
            <w:r>
              <w:rPr>
                <w:noProof/>
                <w:webHidden/>
              </w:rPr>
              <w:instrText xml:space="preserve"> PAGEREF _Toc151815245 \h </w:instrText>
            </w:r>
            <w:r>
              <w:rPr>
                <w:noProof/>
                <w:webHidden/>
              </w:rPr>
            </w:r>
            <w:r>
              <w:rPr>
                <w:noProof/>
                <w:webHidden/>
              </w:rPr>
              <w:fldChar w:fldCharType="separate"/>
            </w:r>
            <w:r>
              <w:rPr>
                <w:noProof/>
                <w:webHidden/>
              </w:rPr>
              <w:t>8</w:t>
            </w:r>
            <w:r>
              <w:rPr>
                <w:noProof/>
                <w:webHidden/>
              </w:rPr>
              <w:fldChar w:fldCharType="end"/>
            </w:r>
          </w:hyperlink>
        </w:p>
        <w:p w14:paraId="2FAE76D1" w14:textId="5DAF13B9" w:rsidR="00C17698" w:rsidRDefault="00C17698">
          <w:pPr>
            <w:pStyle w:val="TOC1"/>
            <w:tabs>
              <w:tab w:val="right" w:leader="dot" w:pos="9016"/>
            </w:tabs>
            <w:rPr>
              <w:rFonts w:eastAsiaTheme="minorEastAsia"/>
              <w:noProof/>
              <w:lang w:eastAsia="en-GB"/>
            </w:rPr>
          </w:pPr>
          <w:hyperlink w:anchor="_Toc151815246" w:history="1">
            <w:r w:rsidRPr="008810AC">
              <w:rPr>
                <w:rStyle w:val="Hyperlink"/>
                <w:noProof/>
              </w:rPr>
              <w:t>4. Model of the Training Process in Fesco</w:t>
            </w:r>
            <w:r>
              <w:rPr>
                <w:noProof/>
                <w:webHidden/>
              </w:rPr>
              <w:tab/>
            </w:r>
            <w:r>
              <w:rPr>
                <w:noProof/>
                <w:webHidden/>
              </w:rPr>
              <w:fldChar w:fldCharType="begin"/>
            </w:r>
            <w:r>
              <w:rPr>
                <w:noProof/>
                <w:webHidden/>
              </w:rPr>
              <w:instrText xml:space="preserve"> PAGEREF _Toc151815246 \h </w:instrText>
            </w:r>
            <w:r>
              <w:rPr>
                <w:noProof/>
                <w:webHidden/>
              </w:rPr>
            </w:r>
            <w:r>
              <w:rPr>
                <w:noProof/>
                <w:webHidden/>
              </w:rPr>
              <w:fldChar w:fldCharType="separate"/>
            </w:r>
            <w:r>
              <w:rPr>
                <w:noProof/>
                <w:webHidden/>
              </w:rPr>
              <w:t>8</w:t>
            </w:r>
            <w:r>
              <w:rPr>
                <w:noProof/>
                <w:webHidden/>
              </w:rPr>
              <w:fldChar w:fldCharType="end"/>
            </w:r>
          </w:hyperlink>
        </w:p>
        <w:p w14:paraId="5310FDDA" w14:textId="762FB9DF" w:rsidR="00C17698" w:rsidRDefault="00C17698">
          <w:pPr>
            <w:pStyle w:val="TOC1"/>
            <w:tabs>
              <w:tab w:val="right" w:leader="dot" w:pos="9016"/>
            </w:tabs>
            <w:rPr>
              <w:rFonts w:eastAsiaTheme="minorEastAsia"/>
              <w:noProof/>
              <w:lang w:eastAsia="en-GB"/>
            </w:rPr>
          </w:pPr>
          <w:hyperlink w:anchor="_Toc151815247" w:history="1">
            <w:r w:rsidRPr="008810AC">
              <w:rPr>
                <w:rStyle w:val="Hyperlink"/>
                <w:noProof/>
              </w:rPr>
              <w:t>4.1. Needs Assessment</w:t>
            </w:r>
            <w:r>
              <w:rPr>
                <w:noProof/>
                <w:webHidden/>
              </w:rPr>
              <w:tab/>
            </w:r>
            <w:r>
              <w:rPr>
                <w:noProof/>
                <w:webHidden/>
              </w:rPr>
              <w:fldChar w:fldCharType="begin"/>
            </w:r>
            <w:r>
              <w:rPr>
                <w:noProof/>
                <w:webHidden/>
              </w:rPr>
              <w:instrText xml:space="preserve"> PAGEREF _Toc151815247 \h </w:instrText>
            </w:r>
            <w:r>
              <w:rPr>
                <w:noProof/>
                <w:webHidden/>
              </w:rPr>
            </w:r>
            <w:r>
              <w:rPr>
                <w:noProof/>
                <w:webHidden/>
              </w:rPr>
              <w:fldChar w:fldCharType="separate"/>
            </w:r>
            <w:r>
              <w:rPr>
                <w:noProof/>
                <w:webHidden/>
              </w:rPr>
              <w:t>8</w:t>
            </w:r>
            <w:r>
              <w:rPr>
                <w:noProof/>
                <w:webHidden/>
              </w:rPr>
              <w:fldChar w:fldCharType="end"/>
            </w:r>
          </w:hyperlink>
        </w:p>
        <w:p w14:paraId="4DE76A70" w14:textId="39E07393" w:rsidR="00C17698" w:rsidRDefault="00C17698">
          <w:pPr>
            <w:pStyle w:val="TOC1"/>
            <w:tabs>
              <w:tab w:val="right" w:leader="dot" w:pos="9016"/>
            </w:tabs>
            <w:rPr>
              <w:rFonts w:eastAsiaTheme="minorEastAsia"/>
              <w:noProof/>
              <w:lang w:eastAsia="en-GB"/>
            </w:rPr>
          </w:pPr>
          <w:hyperlink w:anchor="_Toc151815248" w:history="1">
            <w:r w:rsidRPr="008810AC">
              <w:rPr>
                <w:rStyle w:val="Hyperlink"/>
                <w:noProof/>
              </w:rPr>
              <w:t>Pinpointing Skill Deficiencies and Training Imperatives</w:t>
            </w:r>
            <w:r>
              <w:rPr>
                <w:noProof/>
                <w:webHidden/>
              </w:rPr>
              <w:tab/>
            </w:r>
            <w:r>
              <w:rPr>
                <w:noProof/>
                <w:webHidden/>
              </w:rPr>
              <w:fldChar w:fldCharType="begin"/>
            </w:r>
            <w:r>
              <w:rPr>
                <w:noProof/>
                <w:webHidden/>
              </w:rPr>
              <w:instrText xml:space="preserve"> PAGEREF _Toc151815248 \h </w:instrText>
            </w:r>
            <w:r>
              <w:rPr>
                <w:noProof/>
                <w:webHidden/>
              </w:rPr>
            </w:r>
            <w:r>
              <w:rPr>
                <w:noProof/>
                <w:webHidden/>
              </w:rPr>
              <w:fldChar w:fldCharType="separate"/>
            </w:r>
            <w:r>
              <w:rPr>
                <w:noProof/>
                <w:webHidden/>
              </w:rPr>
              <w:t>8</w:t>
            </w:r>
            <w:r>
              <w:rPr>
                <w:noProof/>
                <w:webHidden/>
              </w:rPr>
              <w:fldChar w:fldCharType="end"/>
            </w:r>
          </w:hyperlink>
        </w:p>
        <w:p w14:paraId="41EB2726" w14:textId="506509F4" w:rsidR="00C17698" w:rsidRDefault="00C17698">
          <w:pPr>
            <w:pStyle w:val="TOC1"/>
            <w:tabs>
              <w:tab w:val="right" w:leader="dot" w:pos="9016"/>
            </w:tabs>
            <w:rPr>
              <w:rFonts w:eastAsiaTheme="minorEastAsia"/>
              <w:noProof/>
              <w:lang w:eastAsia="en-GB"/>
            </w:rPr>
          </w:pPr>
          <w:hyperlink w:anchor="_Toc151815249" w:history="1">
            <w:r w:rsidRPr="008810AC">
              <w:rPr>
                <w:rStyle w:val="Hyperlink"/>
                <w:noProof/>
              </w:rPr>
              <w:t>4.2. Design and Development</w:t>
            </w:r>
            <w:r>
              <w:rPr>
                <w:noProof/>
                <w:webHidden/>
              </w:rPr>
              <w:tab/>
            </w:r>
            <w:r>
              <w:rPr>
                <w:noProof/>
                <w:webHidden/>
              </w:rPr>
              <w:fldChar w:fldCharType="begin"/>
            </w:r>
            <w:r>
              <w:rPr>
                <w:noProof/>
                <w:webHidden/>
              </w:rPr>
              <w:instrText xml:space="preserve"> PAGEREF _Toc151815249 \h </w:instrText>
            </w:r>
            <w:r>
              <w:rPr>
                <w:noProof/>
                <w:webHidden/>
              </w:rPr>
            </w:r>
            <w:r>
              <w:rPr>
                <w:noProof/>
                <w:webHidden/>
              </w:rPr>
              <w:fldChar w:fldCharType="separate"/>
            </w:r>
            <w:r>
              <w:rPr>
                <w:noProof/>
                <w:webHidden/>
              </w:rPr>
              <w:t>8</w:t>
            </w:r>
            <w:r>
              <w:rPr>
                <w:noProof/>
                <w:webHidden/>
              </w:rPr>
              <w:fldChar w:fldCharType="end"/>
            </w:r>
          </w:hyperlink>
        </w:p>
        <w:p w14:paraId="7549BC2F" w14:textId="408C0D50" w:rsidR="00C17698" w:rsidRDefault="00C17698">
          <w:pPr>
            <w:pStyle w:val="TOC1"/>
            <w:tabs>
              <w:tab w:val="right" w:leader="dot" w:pos="9016"/>
            </w:tabs>
            <w:rPr>
              <w:rFonts w:eastAsiaTheme="minorEastAsia"/>
              <w:noProof/>
              <w:lang w:eastAsia="en-GB"/>
            </w:rPr>
          </w:pPr>
          <w:hyperlink w:anchor="_Toc151815250" w:history="1">
            <w:r w:rsidRPr="008810AC">
              <w:rPr>
                <w:rStyle w:val="Hyperlink"/>
                <w:noProof/>
              </w:rPr>
              <w:t>Crafting the Curriculum</w:t>
            </w:r>
            <w:r>
              <w:rPr>
                <w:noProof/>
                <w:webHidden/>
              </w:rPr>
              <w:tab/>
            </w:r>
            <w:r>
              <w:rPr>
                <w:noProof/>
                <w:webHidden/>
              </w:rPr>
              <w:fldChar w:fldCharType="begin"/>
            </w:r>
            <w:r>
              <w:rPr>
                <w:noProof/>
                <w:webHidden/>
              </w:rPr>
              <w:instrText xml:space="preserve"> PAGEREF _Toc151815250 \h </w:instrText>
            </w:r>
            <w:r>
              <w:rPr>
                <w:noProof/>
                <w:webHidden/>
              </w:rPr>
            </w:r>
            <w:r>
              <w:rPr>
                <w:noProof/>
                <w:webHidden/>
              </w:rPr>
              <w:fldChar w:fldCharType="separate"/>
            </w:r>
            <w:r>
              <w:rPr>
                <w:noProof/>
                <w:webHidden/>
              </w:rPr>
              <w:t>9</w:t>
            </w:r>
            <w:r>
              <w:rPr>
                <w:noProof/>
                <w:webHidden/>
              </w:rPr>
              <w:fldChar w:fldCharType="end"/>
            </w:r>
          </w:hyperlink>
        </w:p>
        <w:p w14:paraId="28C5600B" w14:textId="716CC07D" w:rsidR="00C17698" w:rsidRDefault="00C17698">
          <w:pPr>
            <w:pStyle w:val="TOC1"/>
            <w:tabs>
              <w:tab w:val="right" w:leader="dot" w:pos="9016"/>
            </w:tabs>
            <w:rPr>
              <w:rFonts w:eastAsiaTheme="minorEastAsia"/>
              <w:noProof/>
              <w:lang w:eastAsia="en-GB"/>
            </w:rPr>
          </w:pPr>
          <w:hyperlink w:anchor="_Toc151815251" w:history="1">
            <w:r w:rsidRPr="008810AC">
              <w:rPr>
                <w:rStyle w:val="Hyperlink"/>
                <w:noProof/>
              </w:rPr>
              <w:t>Digital Learning Infrastructure</w:t>
            </w:r>
            <w:r>
              <w:rPr>
                <w:noProof/>
                <w:webHidden/>
              </w:rPr>
              <w:tab/>
            </w:r>
            <w:r>
              <w:rPr>
                <w:noProof/>
                <w:webHidden/>
              </w:rPr>
              <w:fldChar w:fldCharType="begin"/>
            </w:r>
            <w:r>
              <w:rPr>
                <w:noProof/>
                <w:webHidden/>
              </w:rPr>
              <w:instrText xml:space="preserve"> PAGEREF _Toc151815251 \h </w:instrText>
            </w:r>
            <w:r>
              <w:rPr>
                <w:noProof/>
                <w:webHidden/>
              </w:rPr>
            </w:r>
            <w:r>
              <w:rPr>
                <w:noProof/>
                <w:webHidden/>
              </w:rPr>
              <w:fldChar w:fldCharType="separate"/>
            </w:r>
            <w:r>
              <w:rPr>
                <w:noProof/>
                <w:webHidden/>
              </w:rPr>
              <w:t>9</w:t>
            </w:r>
            <w:r>
              <w:rPr>
                <w:noProof/>
                <w:webHidden/>
              </w:rPr>
              <w:fldChar w:fldCharType="end"/>
            </w:r>
          </w:hyperlink>
        </w:p>
        <w:p w14:paraId="37026156" w14:textId="15AE8C6B" w:rsidR="00C17698" w:rsidRDefault="00C17698">
          <w:pPr>
            <w:pStyle w:val="TOC1"/>
            <w:tabs>
              <w:tab w:val="right" w:leader="dot" w:pos="9016"/>
            </w:tabs>
            <w:rPr>
              <w:rFonts w:eastAsiaTheme="minorEastAsia"/>
              <w:noProof/>
              <w:lang w:eastAsia="en-GB"/>
            </w:rPr>
          </w:pPr>
          <w:hyperlink w:anchor="_Toc151815252" w:history="1">
            <w:r w:rsidRPr="008810AC">
              <w:rPr>
                <w:rStyle w:val="Hyperlink"/>
                <w:noProof/>
              </w:rPr>
              <w:t>4.3. Implementation</w:t>
            </w:r>
            <w:r>
              <w:rPr>
                <w:noProof/>
                <w:webHidden/>
              </w:rPr>
              <w:tab/>
            </w:r>
            <w:r>
              <w:rPr>
                <w:noProof/>
                <w:webHidden/>
              </w:rPr>
              <w:fldChar w:fldCharType="begin"/>
            </w:r>
            <w:r>
              <w:rPr>
                <w:noProof/>
                <w:webHidden/>
              </w:rPr>
              <w:instrText xml:space="preserve"> PAGEREF _Toc151815252 \h </w:instrText>
            </w:r>
            <w:r>
              <w:rPr>
                <w:noProof/>
                <w:webHidden/>
              </w:rPr>
            </w:r>
            <w:r>
              <w:rPr>
                <w:noProof/>
                <w:webHidden/>
              </w:rPr>
              <w:fldChar w:fldCharType="separate"/>
            </w:r>
            <w:r>
              <w:rPr>
                <w:noProof/>
                <w:webHidden/>
              </w:rPr>
              <w:t>9</w:t>
            </w:r>
            <w:r>
              <w:rPr>
                <w:noProof/>
                <w:webHidden/>
              </w:rPr>
              <w:fldChar w:fldCharType="end"/>
            </w:r>
          </w:hyperlink>
        </w:p>
        <w:p w14:paraId="715CE3D3" w14:textId="730DF38B" w:rsidR="00C17698" w:rsidRDefault="00C17698">
          <w:pPr>
            <w:pStyle w:val="TOC1"/>
            <w:tabs>
              <w:tab w:val="right" w:leader="dot" w:pos="9016"/>
            </w:tabs>
            <w:rPr>
              <w:rFonts w:eastAsiaTheme="minorEastAsia"/>
              <w:noProof/>
              <w:lang w:eastAsia="en-GB"/>
            </w:rPr>
          </w:pPr>
          <w:hyperlink w:anchor="_Toc151815253" w:history="1">
            <w:r w:rsidRPr="008810AC">
              <w:rPr>
                <w:rStyle w:val="Hyperlink"/>
                <w:noProof/>
              </w:rPr>
              <w:t>Modes of Delivery</w:t>
            </w:r>
            <w:r>
              <w:rPr>
                <w:noProof/>
                <w:webHidden/>
              </w:rPr>
              <w:tab/>
            </w:r>
            <w:r>
              <w:rPr>
                <w:noProof/>
                <w:webHidden/>
              </w:rPr>
              <w:fldChar w:fldCharType="begin"/>
            </w:r>
            <w:r>
              <w:rPr>
                <w:noProof/>
                <w:webHidden/>
              </w:rPr>
              <w:instrText xml:space="preserve"> PAGEREF _Toc151815253 \h </w:instrText>
            </w:r>
            <w:r>
              <w:rPr>
                <w:noProof/>
                <w:webHidden/>
              </w:rPr>
            </w:r>
            <w:r>
              <w:rPr>
                <w:noProof/>
                <w:webHidden/>
              </w:rPr>
              <w:fldChar w:fldCharType="separate"/>
            </w:r>
            <w:r>
              <w:rPr>
                <w:noProof/>
                <w:webHidden/>
              </w:rPr>
              <w:t>9</w:t>
            </w:r>
            <w:r>
              <w:rPr>
                <w:noProof/>
                <w:webHidden/>
              </w:rPr>
              <w:fldChar w:fldCharType="end"/>
            </w:r>
          </w:hyperlink>
        </w:p>
        <w:p w14:paraId="139D0FB7" w14:textId="5D68614D" w:rsidR="00C17698" w:rsidRDefault="00C17698">
          <w:pPr>
            <w:pStyle w:val="TOC1"/>
            <w:tabs>
              <w:tab w:val="right" w:leader="dot" w:pos="9016"/>
            </w:tabs>
            <w:rPr>
              <w:rFonts w:eastAsiaTheme="minorEastAsia"/>
              <w:noProof/>
              <w:lang w:eastAsia="en-GB"/>
            </w:rPr>
          </w:pPr>
          <w:hyperlink w:anchor="_Toc151815254" w:history="1">
            <w:r w:rsidRPr="008810AC">
              <w:rPr>
                <w:rStyle w:val="Hyperlink"/>
                <w:noProof/>
              </w:rPr>
              <w:t>Strategies to Foster Employee Involvement</w:t>
            </w:r>
            <w:r>
              <w:rPr>
                <w:noProof/>
                <w:webHidden/>
              </w:rPr>
              <w:tab/>
            </w:r>
            <w:r>
              <w:rPr>
                <w:noProof/>
                <w:webHidden/>
              </w:rPr>
              <w:fldChar w:fldCharType="begin"/>
            </w:r>
            <w:r>
              <w:rPr>
                <w:noProof/>
                <w:webHidden/>
              </w:rPr>
              <w:instrText xml:space="preserve"> PAGEREF _Toc151815254 \h </w:instrText>
            </w:r>
            <w:r>
              <w:rPr>
                <w:noProof/>
                <w:webHidden/>
              </w:rPr>
            </w:r>
            <w:r>
              <w:rPr>
                <w:noProof/>
                <w:webHidden/>
              </w:rPr>
              <w:fldChar w:fldCharType="separate"/>
            </w:r>
            <w:r>
              <w:rPr>
                <w:noProof/>
                <w:webHidden/>
              </w:rPr>
              <w:t>9</w:t>
            </w:r>
            <w:r>
              <w:rPr>
                <w:noProof/>
                <w:webHidden/>
              </w:rPr>
              <w:fldChar w:fldCharType="end"/>
            </w:r>
          </w:hyperlink>
        </w:p>
        <w:p w14:paraId="0B708EEA" w14:textId="264BAA94" w:rsidR="00C17698" w:rsidRDefault="00C17698">
          <w:pPr>
            <w:pStyle w:val="TOC1"/>
            <w:tabs>
              <w:tab w:val="right" w:leader="dot" w:pos="9016"/>
            </w:tabs>
            <w:rPr>
              <w:rFonts w:eastAsiaTheme="minorEastAsia"/>
              <w:noProof/>
              <w:lang w:eastAsia="en-GB"/>
            </w:rPr>
          </w:pPr>
          <w:hyperlink w:anchor="_Toc151815255" w:history="1">
            <w:r w:rsidRPr="008810AC">
              <w:rPr>
                <w:rStyle w:val="Hyperlink"/>
                <w:noProof/>
              </w:rPr>
              <w:t>4.4. Evaluation</w:t>
            </w:r>
            <w:r>
              <w:rPr>
                <w:noProof/>
                <w:webHidden/>
              </w:rPr>
              <w:tab/>
            </w:r>
            <w:r>
              <w:rPr>
                <w:noProof/>
                <w:webHidden/>
              </w:rPr>
              <w:fldChar w:fldCharType="begin"/>
            </w:r>
            <w:r>
              <w:rPr>
                <w:noProof/>
                <w:webHidden/>
              </w:rPr>
              <w:instrText xml:space="preserve"> PAGEREF _Toc151815255 \h </w:instrText>
            </w:r>
            <w:r>
              <w:rPr>
                <w:noProof/>
                <w:webHidden/>
              </w:rPr>
            </w:r>
            <w:r>
              <w:rPr>
                <w:noProof/>
                <w:webHidden/>
              </w:rPr>
              <w:fldChar w:fldCharType="separate"/>
            </w:r>
            <w:r>
              <w:rPr>
                <w:noProof/>
                <w:webHidden/>
              </w:rPr>
              <w:t>10</w:t>
            </w:r>
            <w:r>
              <w:rPr>
                <w:noProof/>
                <w:webHidden/>
              </w:rPr>
              <w:fldChar w:fldCharType="end"/>
            </w:r>
          </w:hyperlink>
        </w:p>
        <w:p w14:paraId="782759A8" w14:textId="20087D63" w:rsidR="00C17698" w:rsidRDefault="00C17698">
          <w:pPr>
            <w:pStyle w:val="TOC1"/>
            <w:tabs>
              <w:tab w:val="right" w:leader="dot" w:pos="9016"/>
            </w:tabs>
            <w:rPr>
              <w:rFonts w:eastAsiaTheme="minorEastAsia"/>
              <w:noProof/>
              <w:lang w:eastAsia="en-GB"/>
            </w:rPr>
          </w:pPr>
          <w:hyperlink w:anchor="_Toc151815256" w:history="1">
            <w:r w:rsidRPr="008810AC">
              <w:rPr>
                <w:rStyle w:val="Hyperlink"/>
                <w:noProof/>
              </w:rPr>
              <w:t>Mechanisms to Garner Feedback</w:t>
            </w:r>
            <w:r>
              <w:rPr>
                <w:noProof/>
                <w:webHidden/>
              </w:rPr>
              <w:tab/>
            </w:r>
            <w:r>
              <w:rPr>
                <w:noProof/>
                <w:webHidden/>
              </w:rPr>
              <w:fldChar w:fldCharType="begin"/>
            </w:r>
            <w:r>
              <w:rPr>
                <w:noProof/>
                <w:webHidden/>
              </w:rPr>
              <w:instrText xml:space="preserve"> PAGEREF _Toc151815256 \h </w:instrText>
            </w:r>
            <w:r>
              <w:rPr>
                <w:noProof/>
                <w:webHidden/>
              </w:rPr>
            </w:r>
            <w:r>
              <w:rPr>
                <w:noProof/>
                <w:webHidden/>
              </w:rPr>
              <w:fldChar w:fldCharType="separate"/>
            </w:r>
            <w:r>
              <w:rPr>
                <w:noProof/>
                <w:webHidden/>
              </w:rPr>
              <w:t>10</w:t>
            </w:r>
            <w:r>
              <w:rPr>
                <w:noProof/>
                <w:webHidden/>
              </w:rPr>
              <w:fldChar w:fldCharType="end"/>
            </w:r>
          </w:hyperlink>
        </w:p>
        <w:p w14:paraId="18A77A25" w14:textId="2D4D31B1" w:rsidR="00C17698" w:rsidRDefault="00C17698">
          <w:pPr>
            <w:pStyle w:val="TOC1"/>
            <w:tabs>
              <w:tab w:val="right" w:leader="dot" w:pos="9016"/>
            </w:tabs>
            <w:rPr>
              <w:rFonts w:eastAsiaTheme="minorEastAsia"/>
              <w:noProof/>
              <w:lang w:eastAsia="en-GB"/>
            </w:rPr>
          </w:pPr>
          <w:hyperlink w:anchor="_Toc151815257" w:history="1">
            <w:r w:rsidRPr="008810AC">
              <w:rPr>
                <w:rStyle w:val="Hyperlink"/>
                <w:noProof/>
              </w:rPr>
              <w:t>Assessing Training Impact and ROI</w:t>
            </w:r>
            <w:r>
              <w:rPr>
                <w:noProof/>
                <w:webHidden/>
              </w:rPr>
              <w:tab/>
            </w:r>
            <w:r>
              <w:rPr>
                <w:noProof/>
                <w:webHidden/>
              </w:rPr>
              <w:fldChar w:fldCharType="begin"/>
            </w:r>
            <w:r>
              <w:rPr>
                <w:noProof/>
                <w:webHidden/>
              </w:rPr>
              <w:instrText xml:space="preserve"> PAGEREF _Toc151815257 \h </w:instrText>
            </w:r>
            <w:r>
              <w:rPr>
                <w:noProof/>
                <w:webHidden/>
              </w:rPr>
            </w:r>
            <w:r>
              <w:rPr>
                <w:noProof/>
                <w:webHidden/>
              </w:rPr>
              <w:fldChar w:fldCharType="separate"/>
            </w:r>
            <w:r>
              <w:rPr>
                <w:noProof/>
                <w:webHidden/>
              </w:rPr>
              <w:t>10</w:t>
            </w:r>
            <w:r>
              <w:rPr>
                <w:noProof/>
                <w:webHidden/>
              </w:rPr>
              <w:fldChar w:fldCharType="end"/>
            </w:r>
          </w:hyperlink>
        </w:p>
        <w:p w14:paraId="6C059782" w14:textId="56120FD3" w:rsidR="00C17698" w:rsidRDefault="00C17698">
          <w:pPr>
            <w:pStyle w:val="TOC1"/>
            <w:tabs>
              <w:tab w:val="right" w:leader="dot" w:pos="9016"/>
            </w:tabs>
            <w:rPr>
              <w:rFonts w:eastAsiaTheme="minorEastAsia"/>
              <w:noProof/>
              <w:lang w:eastAsia="en-GB"/>
            </w:rPr>
          </w:pPr>
          <w:hyperlink w:anchor="_Toc151815258" w:history="1">
            <w:r w:rsidRPr="008810AC">
              <w:rPr>
                <w:rStyle w:val="Hyperlink"/>
                <w:noProof/>
              </w:rPr>
              <w:t>5. Case Study: Fesco's "Digital Learning Hub" Initiative</w:t>
            </w:r>
            <w:r>
              <w:rPr>
                <w:noProof/>
                <w:webHidden/>
              </w:rPr>
              <w:tab/>
            </w:r>
            <w:r>
              <w:rPr>
                <w:noProof/>
                <w:webHidden/>
              </w:rPr>
              <w:fldChar w:fldCharType="begin"/>
            </w:r>
            <w:r>
              <w:rPr>
                <w:noProof/>
                <w:webHidden/>
              </w:rPr>
              <w:instrText xml:space="preserve"> PAGEREF _Toc151815258 \h </w:instrText>
            </w:r>
            <w:r>
              <w:rPr>
                <w:noProof/>
                <w:webHidden/>
              </w:rPr>
            </w:r>
            <w:r>
              <w:rPr>
                <w:noProof/>
                <w:webHidden/>
              </w:rPr>
              <w:fldChar w:fldCharType="separate"/>
            </w:r>
            <w:r>
              <w:rPr>
                <w:noProof/>
                <w:webHidden/>
              </w:rPr>
              <w:t>10</w:t>
            </w:r>
            <w:r>
              <w:rPr>
                <w:noProof/>
                <w:webHidden/>
              </w:rPr>
              <w:fldChar w:fldCharType="end"/>
            </w:r>
          </w:hyperlink>
        </w:p>
        <w:p w14:paraId="2D924DAA" w14:textId="3ABD0217" w:rsidR="00C17698" w:rsidRDefault="00C17698">
          <w:pPr>
            <w:pStyle w:val="TOC1"/>
            <w:tabs>
              <w:tab w:val="right" w:leader="dot" w:pos="9016"/>
            </w:tabs>
            <w:rPr>
              <w:rFonts w:eastAsiaTheme="minorEastAsia"/>
              <w:noProof/>
              <w:lang w:eastAsia="en-GB"/>
            </w:rPr>
          </w:pPr>
          <w:hyperlink w:anchor="_Toc151815259" w:history="1">
            <w:r w:rsidRPr="008810AC">
              <w:rPr>
                <w:rStyle w:val="Hyperlink"/>
                <w:noProof/>
              </w:rPr>
              <w:t>6. Conclusion</w:t>
            </w:r>
            <w:r>
              <w:rPr>
                <w:noProof/>
                <w:webHidden/>
              </w:rPr>
              <w:tab/>
            </w:r>
            <w:r>
              <w:rPr>
                <w:noProof/>
                <w:webHidden/>
              </w:rPr>
              <w:fldChar w:fldCharType="begin"/>
            </w:r>
            <w:r>
              <w:rPr>
                <w:noProof/>
                <w:webHidden/>
              </w:rPr>
              <w:instrText xml:space="preserve"> PAGEREF _Toc151815259 \h </w:instrText>
            </w:r>
            <w:r>
              <w:rPr>
                <w:noProof/>
                <w:webHidden/>
              </w:rPr>
            </w:r>
            <w:r>
              <w:rPr>
                <w:noProof/>
                <w:webHidden/>
              </w:rPr>
              <w:fldChar w:fldCharType="separate"/>
            </w:r>
            <w:r>
              <w:rPr>
                <w:noProof/>
                <w:webHidden/>
              </w:rPr>
              <w:t>11</w:t>
            </w:r>
            <w:r>
              <w:rPr>
                <w:noProof/>
                <w:webHidden/>
              </w:rPr>
              <w:fldChar w:fldCharType="end"/>
            </w:r>
          </w:hyperlink>
        </w:p>
        <w:p w14:paraId="60BA3AE9" w14:textId="27C11D7D" w:rsidR="00C17698" w:rsidRDefault="00C17698">
          <w:pPr>
            <w:pStyle w:val="TOC1"/>
            <w:tabs>
              <w:tab w:val="right" w:leader="dot" w:pos="9016"/>
            </w:tabs>
            <w:rPr>
              <w:rFonts w:eastAsiaTheme="minorEastAsia"/>
              <w:noProof/>
              <w:lang w:eastAsia="en-GB"/>
            </w:rPr>
          </w:pPr>
          <w:hyperlink w:anchor="_Toc151815260" w:history="1">
            <w:r w:rsidRPr="008810AC">
              <w:rPr>
                <w:rStyle w:val="Hyperlink"/>
                <w:noProof/>
              </w:rPr>
              <w:t>7. Recommendations</w:t>
            </w:r>
            <w:r>
              <w:rPr>
                <w:noProof/>
                <w:webHidden/>
              </w:rPr>
              <w:tab/>
            </w:r>
            <w:r>
              <w:rPr>
                <w:noProof/>
                <w:webHidden/>
              </w:rPr>
              <w:fldChar w:fldCharType="begin"/>
            </w:r>
            <w:r>
              <w:rPr>
                <w:noProof/>
                <w:webHidden/>
              </w:rPr>
              <w:instrText xml:space="preserve"> PAGEREF _Toc151815260 \h </w:instrText>
            </w:r>
            <w:r>
              <w:rPr>
                <w:noProof/>
                <w:webHidden/>
              </w:rPr>
            </w:r>
            <w:r>
              <w:rPr>
                <w:noProof/>
                <w:webHidden/>
              </w:rPr>
              <w:fldChar w:fldCharType="separate"/>
            </w:r>
            <w:r>
              <w:rPr>
                <w:noProof/>
                <w:webHidden/>
              </w:rPr>
              <w:t>12</w:t>
            </w:r>
            <w:r>
              <w:rPr>
                <w:noProof/>
                <w:webHidden/>
              </w:rPr>
              <w:fldChar w:fldCharType="end"/>
            </w:r>
          </w:hyperlink>
        </w:p>
        <w:p w14:paraId="6372F9C6" w14:textId="29F71660" w:rsidR="00C17698" w:rsidRDefault="00C17698">
          <w:pPr>
            <w:pStyle w:val="TOC1"/>
            <w:tabs>
              <w:tab w:val="right" w:leader="dot" w:pos="9016"/>
            </w:tabs>
            <w:rPr>
              <w:rFonts w:eastAsiaTheme="minorEastAsia"/>
              <w:noProof/>
              <w:lang w:eastAsia="en-GB"/>
            </w:rPr>
          </w:pPr>
          <w:hyperlink w:anchor="_Toc151815261" w:history="1">
            <w:r w:rsidRPr="008810AC">
              <w:rPr>
                <w:rStyle w:val="Hyperlink"/>
                <w:noProof/>
              </w:rPr>
              <w:t>Incorporate Adaptive Learning Mechanisms</w:t>
            </w:r>
            <w:r>
              <w:rPr>
                <w:noProof/>
                <w:webHidden/>
              </w:rPr>
              <w:tab/>
            </w:r>
            <w:r>
              <w:rPr>
                <w:noProof/>
                <w:webHidden/>
              </w:rPr>
              <w:fldChar w:fldCharType="begin"/>
            </w:r>
            <w:r>
              <w:rPr>
                <w:noProof/>
                <w:webHidden/>
              </w:rPr>
              <w:instrText xml:space="preserve"> PAGEREF _Toc151815261 \h </w:instrText>
            </w:r>
            <w:r>
              <w:rPr>
                <w:noProof/>
                <w:webHidden/>
              </w:rPr>
            </w:r>
            <w:r>
              <w:rPr>
                <w:noProof/>
                <w:webHidden/>
              </w:rPr>
              <w:fldChar w:fldCharType="separate"/>
            </w:r>
            <w:r>
              <w:rPr>
                <w:noProof/>
                <w:webHidden/>
              </w:rPr>
              <w:t>12</w:t>
            </w:r>
            <w:r>
              <w:rPr>
                <w:noProof/>
                <w:webHidden/>
              </w:rPr>
              <w:fldChar w:fldCharType="end"/>
            </w:r>
          </w:hyperlink>
        </w:p>
        <w:p w14:paraId="4CE507CE" w14:textId="717AEB7C" w:rsidR="00C17698" w:rsidRDefault="00C17698">
          <w:pPr>
            <w:pStyle w:val="TOC1"/>
            <w:tabs>
              <w:tab w:val="right" w:leader="dot" w:pos="9016"/>
            </w:tabs>
            <w:rPr>
              <w:rFonts w:eastAsiaTheme="minorEastAsia"/>
              <w:noProof/>
              <w:lang w:eastAsia="en-GB"/>
            </w:rPr>
          </w:pPr>
          <w:hyperlink w:anchor="_Toc151815262" w:history="1">
            <w:r w:rsidRPr="008810AC">
              <w:rPr>
                <w:rStyle w:val="Hyperlink"/>
                <w:noProof/>
              </w:rPr>
              <w:t>Promote Collaborative Learning</w:t>
            </w:r>
            <w:r>
              <w:rPr>
                <w:noProof/>
                <w:webHidden/>
              </w:rPr>
              <w:tab/>
            </w:r>
            <w:r>
              <w:rPr>
                <w:noProof/>
                <w:webHidden/>
              </w:rPr>
              <w:fldChar w:fldCharType="begin"/>
            </w:r>
            <w:r>
              <w:rPr>
                <w:noProof/>
                <w:webHidden/>
              </w:rPr>
              <w:instrText xml:space="preserve"> PAGEREF _Toc151815262 \h </w:instrText>
            </w:r>
            <w:r>
              <w:rPr>
                <w:noProof/>
                <w:webHidden/>
              </w:rPr>
            </w:r>
            <w:r>
              <w:rPr>
                <w:noProof/>
                <w:webHidden/>
              </w:rPr>
              <w:fldChar w:fldCharType="separate"/>
            </w:r>
            <w:r>
              <w:rPr>
                <w:noProof/>
                <w:webHidden/>
              </w:rPr>
              <w:t>12</w:t>
            </w:r>
            <w:r>
              <w:rPr>
                <w:noProof/>
                <w:webHidden/>
              </w:rPr>
              <w:fldChar w:fldCharType="end"/>
            </w:r>
          </w:hyperlink>
        </w:p>
        <w:p w14:paraId="096952BD" w14:textId="1909D7C5" w:rsidR="00C17698" w:rsidRDefault="00C17698">
          <w:pPr>
            <w:pStyle w:val="TOC1"/>
            <w:tabs>
              <w:tab w:val="right" w:leader="dot" w:pos="9016"/>
            </w:tabs>
            <w:rPr>
              <w:rFonts w:eastAsiaTheme="minorEastAsia"/>
              <w:noProof/>
              <w:lang w:eastAsia="en-GB"/>
            </w:rPr>
          </w:pPr>
          <w:hyperlink w:anchor="_Toc151815263" w:history="1">
            <w:r w:rsidRPr="008810AC">
              <w:rPr>
                <w:rStyle w:val="Hyperlink"/>
                <w:noProof/>
              </w:rPr>
              <w:t>Channel Investments into VR and AR</w:t>
            </w:r>
            <w:r>
              <w:rPr>
                <w:noProof/>
                <w:webHidden/>
              </w:rPr>
              <w:tab/>
            </w:r>
            <w:r>
              <w:rPr>
                <w:noProof/>
                <w:webHidden/>
              </w:rPr>
              <w:fldChar w:fldCharType="begin"/>
            </w:r>
            <w:r>
              <w:rPr>
                <w:noProof/>
                <w:webHidden/>
              </w:rPr>
              <w:instrText xml:space="preserve"> PAGEREF _Toc151815263 \h </w:instrText>
            </w:r>
            <w:r>
              <w:rPr>
                <w:noProof/>
                <w:webHidden/>
              </w:rPr>
            </w:r>
            <w:r>
              <w:rPr>
                <w:noProof/>
                <w:webHidden/>
              </w:rPr>
              <w:fldChar w:fldCharType="separate"/>
            </w:r>
            <w:r>
              <w:rPr>
                <w:noProof/>
                <w:webHidden/>
              </w:rPr>
              <w:t>12</w:t>
            </w:r>
            <w:r>
              <w:rPr>
                <w:noProof/>
                <w:webHidden/>
              </w:rPr>
              <w:fldChar w:fldCharType="end"/>
            </w:r>
          </w:hyperlink>
        </w:p>
        <w:p w14:paraId="2897DB87" w14:textId="4337E2AC" w:rsidR="00C17698" w:rsidRDefault="00C17698">
          <w:pPr>
            <w:pStyle w:val="TOC1"/>
            <w:tabs>
              <w:tab w:val="right" w:leader="dot" w:pos="9016"/>
            </w:tabs>
            <w:rPr>
              <w:rFonts w:eastAsiaTheme="minorEastAsia"/>
              <w:noProof/>
              <w:lang w:eastAsia="en-GB"/>
            </w:rPr>
          </w:pPr>
          <w:hyperlink w:anchor="_Toc151815264" w:history="1">
            <w:r w:rsidRPr="008810AC">
              <w:rPr>
                <w:rStyle w:val="Hyperlink"/>
                <w:noProof/>
              </w:rPr>
              <w:t>Institutionalize a Real-time Feedback Mechanism</w:t>
            </w:r>
            <w:r>
              <w:rPr>
                <w:noProof/>
                <w:webHidden/>
              </w:rPr>
              <w:tab/>
            </w:r>
            <w:r>
              <w:rPr>
                <w:noProof/>
                <w:webHidden/>
              </w:rPr>
              <w:fldChar w:fldCharType="begin"/>
            </w:r>
            <w:r>
              <w:rPr>
                <w:noProof/>
                <w:webHidden/>
              </w:rPr>
              <w:instrText xml:space="preserve"> PAGEREF _Toc151815264 \h </w:instrText>
            </w:r>
            <w:r>
              <w:rPr>
                <w:noProof/>
                <w:webHidden/>
              </w:rPr>
            </w:r>
            <w:r>
              <w:rPr>
                <w:noProof/>
                <w:webHidden/>
              </w:rPr>
              <w:fldChar w:fldCharType="separate"/>
            </w:r>
            <w:r>
              <w:rPr>
                <w:noProof/>
                <w:webHidden/>
              </w:rPr>
              <w:t>13</w:t>
            </w:r>
            <w:r>
              <w:rPr>
                <w:noProof/>
                <w:webHidden/>
              </w:rPr>
              <w:fldChar w:fldCharType="end"/>
            </w:r>
          </w:hyperlink>
        </w:p>
        <w:p w14:paraId="64CD8CBA" w14:textId="2D6A5CC5" w:rsidR="00C17698" w:rsidRDefault="00C17698">
          <w:pPr>
            <w:pStyle w:val="TOC1"/>
            <w:tabs>
              <w:tab w:val="right" w:leader="dot" w:pos="9016"/>
            </w:tabs>
            <w:rPr>
              <w:rFonts w:eastAsiaTheme="minorEastAsia"/>
              <w:noProof/>
              <w:lang w:eastAsia="en-GB"/>
            </w:rPr>
          </w:pPr>
          <w:hyperlink w:anchor="_Toc151815265" w:history="1">
            <w:r w:rsidRPr="008810AC">
              <w:rPr>
                <w:rStyle w:val="Hyperlink"/>
                <w:noProof/>
              </w:rPr>
              <w:t>Prioritize Leadership Cultivation</w:t>
            </w:r>
            <w:r>
              <w:rPr>
                <w:noProof/>
                <w:webHidden/>
              </w:rPr>
              <w:tab/>
            </w:r>
            <w:r>
              <w:rPr>
                <w:noProof/>
                <w:webHidden/>
              </w:rPr>
              <w:fldChar w:fldCharType="begin"/>
            </w:r>
            <w:r>
              <w:rPr>
                <w:noProof/>
                <w:webHidden/>
              </w:rPr>
              <w:instrText xml:space="preserve"> PAGEREF _Toc151815265 \h </w:instrText>
            </w:r>
            <w:r>
              <w:rPr>
                <w:noProof/>
                <w:webHidden/>
              </w:rPr>
            </w:r>
            <w:r>
              <w:rPr>
                <w:noProof/>
                <w:webHidden/>
              </w:rPr>
              <w:fldChar w:fldCharType="separate"/>
            </w:r>
            <w:r>
              <w:rPr>
                <w:noProof/>
                <w:webHidden/>
              </w:rPr>
              <w:t>13</w:t>
            </w:r>
            <w:r>
              <w:rPr>
                <w:noProof/>
                <w:webHidden/>
              </w:rPr>
              <w:fldChar w:fldCharType="end"/>
            </w:r>
          </w:hyperlink>
        </w:p>
        <w:p w14:paraId="3C9CAEBC" w14:textId="6CABB125" w:rsidR="00C17698" w:rsidRDefault="00C17698">
          <w:pPr>
            <w:pStyle w:val="TOC1"/>
            <w:tabs>
              <w:tab w:val="right" w:leader="dot" w:pos="9016"/>
            </w:tabs>
            <w:rPr>
              <w:rFonts w:eastAsiaTheme="minorEastAsia"/>
              <w:noProof/>
              <w:lang w:eastAsia="en-GB"/>
            </w:rPr>
          </w:pPr>
          <w:hyperlink w:anchor="_Toc151815266" w:history="1">
            <w:r w:rsidRPr="008810AC">
              <w:rPr>
                <w:rStyle w:val="Hyperlink"/>
                <w:noProof/>
              </w:rPr>
              <w:t>References:</w:t>
            </w:r>
            <w:r>
              <w:rPr>
                <w:noProof/>
                <w:webHidden/>
              </w:rPr>
              <w:tab/>
            </w:r>
            <w:r>
              <w:rPr>
                <w:noProof/>
                <w:webHidden/>
              </w:rPr>
              <w:fldChar w:fldCharType="begin"/>
            </w:r>
            <w:r>
              <w:rPr>
                <w:noProof/>
                <w:webHidden/>
              </w:rPr>
              <w:instrText xml:space="preserve"> PAGEREF _Toc151815266 \h </w:instrText>
            </w:r>
            <w:r>
              <w:rPr>
                <w:noProof/>
                <w:webHidden/>
              </w:rPr>
            </w:r>
            <w:r>
              <w:rPr>
                <w:noProof/>
                <w:webHidden/>
              </w:rPr>
              <w:fldChar w:fldCharType="separate"/>
            </w:r>
            <w:r>
              <w:rPr>
                <w:noProof/>
                <w:webHidden/>
              </w:rPr>
              <w:t>13</w:t>
            </w:r>
            <w:r>
              <w:rPr>
                <w:noProof/>
                <w:webHidden/>
              </w:rPr>
              <w:fldChar w:fldCharType="end"/>
            </w:r>
          </w:hyperlink>
        </w:p>
        <w:p w14:paraId="454CFAFD" w14:textId="61E8431A" w:rsidR="00241C29" w:rsidRDefault="00241C29" w:rsidP="00241C29">
          <w:pPr>
            <w:rPr>
              <w:rFonts w:cs="Arial"/>
              <w:b/>
              <w:bCs/>
            </w:rPr>
          </w:pPr>
          <w:r>
            <w:rPr>
              <w:rFonts w:cs="Arial"/>
              <w:b/>
              <w:bCs/>
            </w:rPr>
            <w:fldChar w:fldCharType="end"/>
          </w:r>
        </w:p>
      </w:sdtContent>
    </w:sdt>
    <w:p w14:paraId="7502A06D" w14:textId="77777777" w:rsidR="00241C29" w:rsidRDefault="00241C29" w:rsidP="00C209BC"/>
    <w:p w14:paraId="438FD93B" w14:textId="77777777" w:rsidR="00BA62E0" w:rsidRDefault="00BA62E0" w:rsidP="001630FA">
      <w:pPr>
        <w:spacing w:line="360" w:lineRule="auto"/>
      </w:pPr>
    </w:p>
    <w:p w14:paraId="5025BFF2" w14:textId="77777777" w:rsidR="00BA62E0" w:rsidRDefault="00BA62E0" w:rsidP="001630FA">
      <w:pPr>
        <w:spacing w:line="360" w:lineRule="auto"/>
      </w:pPr>
    </w:p>
    <w:p w14:paraId="14FAB1F9" w14:textId="77777777" w:rsidR="00BA62E0" w:rsidRDefault="00BA62E0" w:rsidP="001630FA">
      <w:pPr>
        <w:spacing w:line="360" w:lineRule="auto"/>
      </w:pPr>
    </w:p>
    <w:p w14:paraId="07DC3525" w14:textId="5E280C90" w:rsidR="00BA62E0" w:rsidRPr="00FC32C0" w:rsidRDefault="0048493A" w:rsidP="00FC32C0">
      <w:pPr>
        <w:pStyle w:val="Heading1"/>
      </w:pPr>
      <w:r>
        <w:rPr>
          <w:b w:val="0"/>
        </w:rPr>
        <w:t xml:space="preserve">                                       </w:t>
      </w:r>
      <w:bookmarkStart w:id="1" w:name="_Toc151815227"/>
      <w:r w:rsidRPr="00FC32C0">
        <w:t xml:space="preserve">1. </w:t>
      </w:r>
      <w:r w:rsidR="00BA62E0" w:rsidRPr="00FC32C0">
        <w:t>Introducti</w:t>
      </w:r>
      <w:r w:rsidR="00A217BE" w:rsidRPr="00FC32C0">
        <w:t>on</w:t>
      </w:r>
      <w:bookmarkEnd w:id="1"/>
    </w:p>
    <w:p w14:paraId="3F9A90DF" w14:textId="2FF49A19" w:rsidR="00080B90" w:rsidRDefault="00A217BE" w:rsidP="001630FA">
      <w:pPr>
        <w:spacing w:line="360" w:lineRule="auto"/>
      </w:pPr>
      <w:r w:rsidRPr="00A217BE">
        <w:t xml:space="preserve">Fesco was established in the year 1919 by the visionary entrepreneur Jack Cohen. Over the course of several decades, Fesco has undergone significant transformations and emerged as one of the leading global retail giants in the grocery and general merchandise sector. Fesco, a multinational corporation serving a diverse customer base on a global scale, has a strong commitment to providing high-quality service and value to its clientele on a consistent basis. </w:t>
      </w:r>
    </w:p>
    <w:p w14:paraId="5266A768" w14:textId="77777777" w:rsidR="00080B90" w:rsidRDefault="00A217BE" w:rsidP="001630FA">
      <w:pPr>
        <w:spacing w:line="360" w:lineRule="auto"/>
      </w:pPr>
      <w:r w:rsidRPr="00A217BE">
        <w:t xml:space="preserve"> The importance of e-learning, training, and professional development in the current dynamic business landscape cannot be overemphasized. These factors are of utmost importance for businesses that aim to maintain a competitive edge in the industry. The emergence of digital technology has significantly transformed the learning experiences of employees, providing unprecedented degrees of adaptability and </w:t>
      </w:r>
      <w:r w:rsidRPr="00A217BE">
        <w:t>customization</w:t>
      </w:r>
      <w:r w:rsidRPr="00A217BE">
        <w:t>. The utilization of e-learning has become increasingly prominent, enabling organizations to offer standardized training to their workers on a global scale.</w:t>
      </w:r>
    </w:p>
    <w:p w14:paraId="00DAFCAC" w14:textId="27B47E86" w:rsidR="00A217BE" w:rsidRDefault="00A217BE" w:rsidP="00921D71">
      <w:pPr>
        <w:spacing w:line="360" w:lineRule="auto"/>
      </w:pPr>
      <w:r w:rsidRPr="00A217BE">
        <w:t xml:space="preserve"> According to Ghosh et al. (2021), fostering a unified organizational culture not only enhances but also enhances overall operational effectiveness. The primary aim of this analytical report is to thoroughly examine Fesco's tactics pertaining to e-learning, training, and employee development. This study aims to provide a thorough assessment of the benefits of e-learning for both individual team members and the wider company. In addition, this paper will analyze </w:t>
      </w:r>
      <w:r w:rsidRPr="00A217BE">
        <w:lastRenderedPageBreak/>
        <w:t xml:space="preserve">the significance of training and development within the context of Fesco, utilizing relevant theoretical frameworks, and will examine the company's systematic approach to the training process. This comprehensive investigation aims to elucidate the creative methodologies and </w:t>
      </w:r>
      <w:r w:rsidRPr="00A217BE">
        <w:t>practices.</w:t>
      </w:r>
    </w:p>
    <w:p w14:paraId="6BDA65F5" w14:textId="77777777" w:rsidR="00DD0CF4" w:rsidRDefault="00DD0CF4" w:rsidP="001630FA">
      <w:pPr>
        <w:spacing w:line="360" w:lineRule="auto"/>
      </w:pPr>
    </w:p>
    <w:p w14:paraId="6890D80C" w14:textId="7436771D" w:rsidR="00BA5020" w:rsidRPr="00FC32C0" w:rsidRDefault="00BA5020" w:rsidP="00FC32C0">
      <w:pPr>
        <w:pStyle w:val="Heading1"/>
      </w:pPr>
      <w:r>
        <w:rPr>
          <w:b w:val="0"/>
        </w:rPr>
        <w:t xml:space="preserve">                          </w:t>
      </w:r>
      <w:bookmarkStart w:id="2" w:name="_Toc151815228"/>
      <w:r w:rsidR="00395E6A" w:rsidRPr="00FC32C0">
        <w:t>2</w:t>
      </w:r>
      <w:r w:rsidRPr="00FC32C0">
        <w:t>. Potential Benefits of E-learning</w:t>
      </w:r>
      <w:bookmarkEnd w:id="2"/>
    </w:p>
    <w:p w14:paraId="5DACE6C6" w14:textId="63BA1AE3" w:rsidR="00DA1DB5" w:rsidRPr="00DA1DB5" w:rsidRDefault="00C16A5D" w:rsidP="001630FA">
      <w:pPr>
        <w:spacing w:line="360" w:lineRule="auto"/>
      </w:pPr>
      <w:r w:rsidRPr="00C16A5D">
        <w:t>The advent of e-learning has resulted in a fundamental transformation in the way organizations conceptualize and execute their training and development programs. The utilization of digital technologies and platforms in e-learning offers numerous benefits for both individual employees and the overall organizational framework.</w:t>
      </w:r>
    </w:p>
    <w:p w14:paraId="28B83183" w14:textId="77777777" w:rsidR="00954923" w:rsidRPr="0079320A" w:rsidRDefault="00954923" w:rsidP="001630FA">
      <w:pPr>
        <w:spacing w:line="360" w:lineRule="auto"/>
      </w:pPr>
    </w:p>
    <w:p w14:paraId="63F3A364" w14:textId="3F3061E9" w:rsidR="00DD0CF4" w:rsidRPr="00FC32C0" w:rsidRDefault="002F4D4D" w:rsidP="00FC32C0">
      <w:pPr>
        <w:pStyle w:val="Heading1"/>
      </w:pPr>
      <w:r>
        <w:t xml:space="preserve">                    </w:t>
      </w:r>
      <w:bookmarkStart w:id="3" w:name="_Toc151815229"/>
      <w:r w:rsidR="00395E6A" w:rsidRPr="00FC32C0">
        <w:t>2</w:t>
      </w:r>
      <w:r w:rsidR="00045D83" w:rsidRPr="00FC32C0">
        <w:t>.1. Advantages for Individual Employees</w:t>
      </w:r>
      <w:bookmarkEnd w:id="3"/>
    </w:p>
    <w:p w14:paraId="46C88276" w14:textId="77777777" w:rsidR="00EC571A" w:rsidRDefault="00EC571A" w:rsidP="001630FA">
      <w:pPr>
        <w:spacing w:line="360" w:lineRule="auto"/>
        <w:rPr>
          <w:rFonts w:cs="Arial"/>
          <w:b/>
          <w:bCs/>
          <w:kern w:val="0"/>
          <w:sz w:val="28"/>
          <w:szCs w:val="28"/>
          <w14:ligatures w14:val="none"/>
        </w:rPr>
      </w:pPr>
    </w:p>
    <w:p w14:paraId="182A9C2B" w14:textId="33A71EB1" w:rsidR="00EC571A" w:rsidRDefault="00042091" w:rsidP="001630FA">
      <w:pPr>
        <w:spacing w:line="360" w:lineRule="auto"/>
        <w:rPr>
          <w:sz w:val="28"/>
          <w:szCs w:val="28"/>
        </w:rPr>
      </w:pPr>
      <w:r>
        <w:rPr>
          <w:sz w:val="28"/>
          <w:szCs w:val="28"/>
        </w:rPr>
        <w:t xml:space="preserve">                             </w:t>
      </w:r>
      <w:bookmarkStart w:id="4" w:name="_Toc151815230"/>
      <w:r w:rsidR="00EC571A" w:rsidRPr="00FC32C0">
        <w:rPr>
          <w:rStyle w:val="Heading1Char"/>
        </w:rPr>
        <w:t>Adaptability and Ease of Access</w:t>
      </w:r>
      <w:bookmarkEnd w:id="4"/>
      <w:r w:rsidR="00EC571A" w:rsidRPr="00EC571A">
        <w:rPr>
          <w:sz w:val="28"/>
          <w:szCs w:val="28"/>
        </w:rPr>
        <w:t>:</w:t>
      </w:r>
    </w:p>
    <w:p w14:paraId="6B475B4D" w14:textId="25090CA1" w:rsidR="004A661F" w:rsidRDefault="00145AD2" w:rsidP="001630FA">
      <w:pPr>
        <w:spacing w:line="360" w:lineRule="auto"/>
      </w:pPr>
      <w:r>
        <w:t>The</w:t>
      </w:r>
      <w:r w:rsidR="00436895">
        <w:t xml:space="preserve"> interviewed employees at Fesco</w:t>
      </w:r>
      <w:r w:rsidR="001C620C">
        <w:t xml:space="preserve"> have said that generally</w:t>
      </w:r>
      <w:r w:rsidR="00503BAF">
        <w:t xml:space="preserve"> forget the training after a certain</w:t>
      </w:r>
      <w:r w:rsidR="000145B9">
        <w:t xml:space="preserve"> time or miss out on many things during the session</w:t>
      </w:r>
      <w:r w:rsidR="00385801">
        <w:t xml:space="preserve">, However, E-learning can provide them with instant </w:t>
      </w:r>
      <w:r w:rsidR="00904709">
        <w:t>access to the learning materials, and they can re</w:t>
      </w:r>
      <w:r w:rsidR="00EE0A51">
        <w:t>view the training at any time.</w:t>
      </w:r>
      <w:r w:rsidR="00210D9E">
        <w:t xml:space="preserve"> </w:t>
      </w:r>
      <w:r w:rsidR="004A661F" w:rsidRPr="004A661F">
        <w:t>E-learning provides employees with the ability to independently engage in learning activities at a pace that is convenient for them, without being constrained by fixed timetables. In contrast to traditional face-to-face training sessions, digital learning platforms give learners the flexibility to access and engage with content from any geographical place and at any desired time. The capacity to adapt is particularly beneficial for persons who have varying work schedules or are located in different geographical areas. This strategy guarantees the seamless integration of educational endeavors with professional obligations, facilitating their harmonious coexistence within the framework of daily operations (Ulanday et al., 2021).</w:t>
      </w:r>
    </w:p>
    <w:p w14:paraId="1E67F07E" w14:textId="77777777" w:rsidR="00AF737D" w:rsidRDefault="00AF737D" w:rsidP="001630FA">
      <w:pPr>
        <w:spacing w:line="360" w:lineRule="auto"/>
      </w:pPr>
    </w:p>
    <w:p w14:paraId="2EC4D4AC" w14:textId="5EB34C82" w:rsidR="00AF737D" w:rsidRPr="00600C6E" w:rsidRDefault="00AF737D" w:rsidP="001630FA">
      <w:pPr>
        <w:spacing w:line="360" w:lineRule="auto"/>
        <w:rPr>
          <w:sz w:val="28"/>
          <w:szCs w:val="28"/>
        </w:rPr>
      </w:pPr>
      <w:r>
        <w:t xml:space="preserve">                               </w:t>
      </w:r>
      <w:bookmarkStart w:id="5" w:name="_Toc151815231"/>
      <w:r w:rsidRPr="00FC32C0">
        <w:rPr>
          <w:rStyle w:val="Heading1Char"/>
        </w:rPr>
        <w:t>Customized Learning Trajectories</w:t>
      </w:r>
      <w:bookmarkEnd w:id="5"/>
      <w:r w:rsidRPr="00600C6E">
        <w:rPr>
          <w:sz w:val="28"/>
          <w:szCs w:val="28"/>
        </w:rPr>
        <w:t>:</w:t>
      </w:r>
    </w:p>
    <w:p w14:paraId="545BB8AF" w14:textId="3DCBDE07" w:rsidR="00AF737D" w:rsidRDefault="002A2C78" w:rsidP="001630FA">
      <w:pPr>
        <w:spacing w:line="360" w:lineRule="auto"/>
      </w:pPr>
      <w:r w:rsidRPr="002A2C78">
        <w:t xml:space="preserve">Contemporary digital learning environments enable the creation of personalized learning experiences that align with individual goals and proficiencies. Employees have the ability to actively shape their learning experiences by choosing courses or topics that closely correspond to their specific professional responsibilities, so enhancing the depth and relevance of their learning engagement. The customized methodology described above </w:t>
      </w:r>
      <w:r w:rsidRPr="002A2C78">
        <w:lastRenderedPageBreak/>
        <w:t>enhances the process of acquiring knowledge and its subsequent practical implementation, resulting in improved work efficiency (Bonfield et al., 2020).</w:t>
      </w:r>
    </w:p>
    <w:p w14:paraId="391954E1" w14:textId="77777777" w:rsidR="008110A7" w:rsidRDefault="008110A7" w:rsidP="001630FA">
      <w:pPr>
        <w:spacing w:line="360" w:lineRule="auto"/>
      </w:pPr>
    </w:p>
    <w:p w14:paraId="1849C2A4" w14:textId="6F4BA2C0" w:rsidR="008110A7" w:rsidRPr="00FA39BC" w:rsidRDefault="00FA39BC" w:rsidP="00FC32C0">
      <w:pPr>
        <w:pStyle w:val="Heading1"/>
      </w:pPr>
      <w:r>
        <w:t xml:space="preserve">                          </w:t>
      </w:r>
      <w:bookmarkStart w:id="6" w:name="_Toc151815232"/>
      <w:r w:rsidR="008110A7" w:rsidRPr="00645E64">
        <w:t>Endless Learning Prospects</w:t>
      </w:r>
      <w:r w:rsidR="008110A7" w:rsidRPr="00FA39BC">
        <w:t>:</w:t>
      </w:r>
      <w:bookmarkEnd w:id="6"/>
    </w:p>
    <w:p w14:paraId="433C2987" w14:textId="32F5F34F" w:rsidR="00FA39BC" w:rsidRDefault="00E464D7" w:rsidP="001630FA">
      <w:pPr>
        <w:spacing w:line="360" w:lineRule="auto"/>
      </w:pPr>
      <w:r w:rsidRPr="00E464D7">
        <w:t>E-learning systems commonly serve as repository for a diverse range of courses, seminars, and educational resources. The diverse range of opportunities provided ensures that staff stay updated on the latest developments, skills, and knowledge within their business. This fosters a culture of continuous learning and professional advancement (Andrianova et al., 2020).</w:t>
      </w:r>
    </w:p>
    <w:p w14:paraId="3521A71B" w14:textId="77777777" w:rsidR="003D15F2" w:rsidRPr="0041189B" w:rsidRDefault="003D15F2" w:rsidP="001630FA">
      <w:pPr>
        <w:spacing w:line="360" w:lineRule="auto"/>
        <w:rPr>
          <w:b/>
          <w:bCs/>
        </w:rPr>
      </w:pPr>
    </w:p>
    <w:p w14:paraId="1B8ADBA4" w14:textId="455EACE7" w:rsidR="003D15F2" w:rsidRPr="0041189B" w:rsidRDefault="003D15F2" w:rsidP="00FC32C0">
      <w:pPr>
        <w:pStyle w:val="Heading1"/>
      </w:pPr>
      <w:r w:rsidRPr="0041189B">
        <w:t xml:space="preserve">                          </w:t>
      </w:r>
      <w:bookmarkStart w:id="7" w:name="_Toc151815233"/>
      <w:r w:rsidR="00395E6A">
        <w:t>2</w:t>
      </w:r>
      <w:r w:rsidRPr="0041189B">
        <w:t>.2. Organizational Advantages</w:t>
      </w:r>
      <w:bookmarkEnd w:id="7"/>
    </w:p>
    <w:p w14:paraId="3763F4AD" w14:textId="77777777" w:rsidR="005B0F39" w:rsidRDefault="005B0F39" w:rsidP="001630FA">
      <w:pPr>
        <w:spacing w:line="360" w:lineRule="auto"/>
        <w:rPr>
          <w:sz w:val="28"/>
          <w:szCs w:val="28"/>
        </w:rPr>
      </w:pPr>
    </w:p>
    <w:p w14:paraId="5C870176" w14:textId="0D789C40" w:rsidR="005B0F39" w:rsidRDefault="005B0F39" w:rsidP="00FC32C0">
      <w:pPr>
        <w:pStyle w:val="Heading1"/>
      </w:pPr>
      <w:r>
        <w:t xml:space="preserve">                                 </w:t>
      </w:r>
      <w:bookmarkStart w:id="8" w:name="_Toc151815234"/>
      <w:r w:rsidRPr="00645E64">
        <w:t>Economical Benefits</w:t>
      </w:r>
      <w:r w:rsidRPr="005B0F39">
        <w:t>:</w:t>
      </w:r>
      <w:bookmarkEnd w:id="8"/>
    </w:p>
    <w:p w14:paraId="5B8E9A94" w14:textId="11D0A7AA" w:rsidR="003C4ABB" w:rsidRDefault="00CF7027" w:rsidP="001630FA">
      <w:pPr>
        <w:spacing w:line="360" w:lineRule="auto"/>
      </w:pPr>
      <w:r w:rsidRPr="00CF7027">
        <w:t>The adoption of e-learning can result in significant financial advantages for organizations. The costs related to reserving venues, compensating trainers, commuting, and procuring physical training items are significantly reduced or completely eliminated. Additionally, the ability to regularly update and adapt digital information guarantees that training materials stay current without incurring ongoing costs (Głodowska et al., 2022)</w:t>
      </w:r>
      <w:r>
        <w:t>.</w:t>
      </w:r>
    </w:p>
    <w:p w14:paraId="33EF0F9D" w14:textId="77777777" w:rsidR="007E4394" w:rsidRDefault="007E4394" w:rsidP="001630FA">
      <w:pPr>
        <w:spacing w:line="360" w:lineRule="auto"/>
      </w:pPr>
    </w:p>
    <w:p w14:paraId="5B1E549B" w14:textId="437AF39A" w:rsidR="00802C27" w:rsidRPr="00802C27" w:rsidRDefault="007E4394" w:rsidP="00802C27">
      <w:pPr>
        <w:pStyle w:val="Heading1"/>
      </w:pPr>
      <w:r>
        <w:t xml:space="preserve">                        </w:t>
      </w:r>
      <w:bookmarkStart w:id="9" w:name="_Toc151815235"/>
      <w:r w:rsidRPr="00645E64">
        <w:t>Uniformity in Training Dissemination</w:t>
      </w:r>
      <w:r w:rsidRPr="007E4394">
        <w:t>:</w:t>
      </w:r>
      <w:bookmarkEnd w:id="9"/>
    </w:p>
    <w:p w14:paraId="5EC63C03" w14:textId="51FC409F" w:rsidR="007E4394" w:rsidRDefault="00E3169F" w:rsidP="001630FA">
      <w:pPr>
        <w:spacing w:line="360" w:lineRule="auto"/>
      </w:pPr>
      <w:r w:rsidRPr="00BA166E">
        <w:t>E-learning ensures that all members of a team are provided with a consistent training experience, regardless of geographical limitations or time constraints. The implementation of standardized practices guarantees a shared understanding of an organization's principles, operational approaches, and fundamental beliefs. This promotes cohesive team dynamics and a cohesive vision (Vainshtein et al., 2019)</w:t>
      </w:r>
      <w:r w:rsidR="00BA166E">
        <w:t>.</w:t>
      </w:r>
    </w:p>
    <w:p w14:paraId="1692FC66" w14:textId="77777777" w:rsidR="00D33719" w:rsidRDefault="00D33719" w:rsidP="001630FA">
      <w:pPr>
        <w:spacing w:line="360" w:lineRule="auto"/>
      </w:pPr>
    </w:p>
    <w:p w14:paraId="5EDF674A" w14:textId="6C65FD6B" w:rsidR="00D33719" w:rsidRDefault="00D33719" w:rsidP="001630FA">
      <w:pPr>
        <w:spacing w:line="360" w:lineRule="auto"/>
        <w:rPr>
          <w:sz w:val="28"/>
          <w:szCs w:val="28"/>
        </w:rPr>
      </w:pPr>
      <w:r>
        <w:rPr>
          <w:sz w:val="28"/>
          <w:szCs w:val="28"/>
        </w:rPr>
        <w:t xml:space="preserve">                            </w:t>
      </w:r>
      <w:bookmarkStart w:id="10" w:name="_Toc151815236"/>
      <w:r w:rsidRPr="00802C27">
        <w:rPr>
          <w:rStyle w:val="Heading1Char"/>
        </w:rPr>
        <w:t>Expandability and Versatility</w:t>
      </w:r>
      <w:bookmarkEnd w:id="10"/>
      <w:r w:rsidRPr="00D33719">
        <w:rPr>
          <w:sz w:val="28"/>
          <w:szCs w:val="28"/>
        </w:rPr>
        <w:t>:</w:t>
      </w:r>
    </w:p>
    <w:p w14:paraId="102FBC44" w14:textId="354B130B" w:rsidR="00570E37" w:rsidRDefault="00780AB2" w:rsidP="001630FA">
      <w:pPr>
        <w:spacing w:line="360" w:lineRule="auto"/>
      </w:pPr>
      <w:r w:rsidRPr="00780AB2">
        <w:t xml:space="preserve">Digital learning systems include an inherent capacity for scalability, which allows organizations to expand their training initiatives without incurring significant increases in costs. As the organization undergoes growth or as the requirements for training change, e-learning environments can be efficiently adapted to integrate new courses, language choices, or modules for learning. The flexibility of training programs allows them to adapt to the dynamic </w:t>
      </w:r>
      <w:r w:rsidRPr="00780AB2">
        <w:lastRenderedPageBreak/>
        <w:t>requirements of the corporate environment, as highlighted by Westerlund et al. (2020). In summary, e-learning presents a transformative outlook on training and professional development, offering tangible advantages to both individual employees and the organizational structure. In the face of the complexities brought about by the digital age, organizations are increasingly recognizing the importance of incorporating e-learning into their operations. This integration is crucial for fostering a skilled, knowledgeable, and adaptable workforce.</w:t>
      </w:r>
    </w:p>
    <w:p w14:paraId="61302157" w14:textId="77777777" w:rsidR="0003581E" w:rsidRDefault="0003581E" w:rsidP="001630FA">
      <w:pPr>
        <w:spacing w:line="360" w:lineRule="auto"/>
      </w:pPr>
    </w:p>
    <w:p w14:paraId="456638A8" w14:textId="352CE4A0" w:rsidR="0003581E" w:rsidRDefault="0003581E" w:rsidP="00802C27">
      <w:pPr>
        <w:pStyle w:val="Heading1"/>
      </w:pPr>
      <w:r>
        <w:t xml:space="preserve">                 </w:t>
      </w:r>
      <w:bookmarkStart w:id="11" w:name="_Toc151815237"/>
      <w:r w:rsidR="00395E6A">
        <w:t>3</w:t>
      </w:r>
      <w:r w:rsidRPr="0003581E">
        <w:t>. Importance of Training &amp; Development in Fesco</w:t>
      </w:r>
      <w:bookmarkEnd w:id="11"/>
    </w:p>
    <w:p w14:paraId="438AB0DC" w14:textId="77777777" w:rsidR="001927CB" w:rsidRDefault="001927CB" w:rsidP="001630FA">
      <w:pPr>
        <w:spacing w:line="360" w:lineRule="auto"/>
        <w:rPr>
          <w:b/>
          <w:bCs/>
          <w:sz w:val="28"/>
          <w:szCs w:val="28"/>
        </w:rPr>
      </w:pPr>
    </w:p>
    <w:p w14:paraId="31CE396D" w14:textId="01DB1BF4" w:rsidR="00610EE6" w:rsidRPr="00785146" w:rsidRDefault="00610EE6" w:rsidP="001630FA">
      <w:pPr>
        <w:spacing w:line="360" w:lineRule="auto"/>
      </w:pPr>
      <w:r w:rsidRPr="00785146">
        <w:t>The prioritization of training and professional development plays a pivotal role in influencing the trajectory of an organization's performance. Fesco, being cognizant of this fact, has continuously placed emphasis on the continuous education and upgrading of skills among its personnel, thereby insuring its enduring dominance in the fiercely competitive retail sector.</w:t>
      </w:r>
    </w:p>
    <w:p w14:paraId="2ACA7642" w14:textId="77777777" w:rsidR="00104490" w:rsidRPr="00645E64" w:rsidRDefault="00104490" w:rsidP="001630FA">
      <w:pPr>
        <w:spacing w:line="360" w:lineRule="auto"/>
        <w:rPr>
          <w:b/>
          <w:bCs/>
        </w:rPr>
      </w:pPr>
    </w:p>
    <w:p w14:paraId="43F990CB" w14:textId="7054D671" w:rsidR="005B0F39" w:rsidRPr="00645E64" w:rsidRDefault="00D16493" w:rsidP="00C17698">
      <w:pPr>
        <w:pStyle w:val="Heading1"/>
      </w:pPr>
      <w:r w:rsidRPr="00645E64">
        <w:t xml:space="preserve">                            </w:t>
      </w:r>
      <w:bookmarkStart w:id="12" w:name="_Toc151815238"/>
      <w:r w:rsidR="00395E6A" w:rsidRPr="00645E64">
        <w:t>3</w:t>
      </w:r>
      <w:r w:rsidR="00104490" w:rsidRPr="00645E64">
        <w:t>.1. Theoretical Underpinnings</w:t>
      </w:r>
      <w:bookmarkEnd w:id="12"/>
    </w:p>
    <w:p w14:paraId="521394F2" w14:textId="77777777" w:rsidR="00BF07DC" w:rsidRPr="00645E64" w:rsidRDefault="00BF07DC" w:rsidP="001630FA">
      <w:pPr>
        <w:spacing w:line="360" w:lineRule="auto"/>
        <w:rPr>
          <w:b/>
          <w:bCs/>
          <w:sz w:val="28"/>
          <w:szCs w:val="28"/>
        </w:rPr>
      </w:pPr>
    </w:p>
    <w:p w14:paraId="0D797335" w14:textId="78E7EC31" w:rsidR="00BF07DC" w:rsidRPr="00645E64" w:rsidRDefault="00F506DB" w:rsidP="001630FA">
      <w:pPr>
        <w:spacing w:line="360" w:lineRule="auto"/>
        <w:rPr>
          <w:b/>
          <w:bCs/>
          <w:sz w:val="28"/>
          <w:szCs w:val="28"/>
        </w:rPr>
      </w:pPr>
      <w:r w:rsidRPr="00645E64">
        <w:rPr>
          <w:b/>
          <w:bCs/>
          <w:sz w:val="28"/>
          <w:szCs w:val="28"/>
        </w:rPr>
        <w:t xml:space="preserve">                                 </w:t>
      </w:r>
      <w:bookmarkStart w:id="13" w:name="_Toc151815239"/>
      <w:r w:rsidR="00BF07DC" w:rsidRPr="00C17698">
        <w:rPr>
          <w:rStyle w:val="Heading1Char"/>
        </w:rPr>
        <w:t>Human Capital Theory</w:t>
      </w:r>
      <w:bookmarkEnd w:id="13"/>
      <w:r w:rsidR="00BF07DC" w:rsidRPr="00645E64">
        <w:rPr>
          <w:b/>
          <w:bCs/>
          <w:sz w:val="28"/>
          <w:szCs w:val="28"/>
        </w:rPr>
        <w:t>:</w:t>
      </w:r>
    </w:p>
    <w:p w14:paraId="14CC7C58" w14:textId="77777777" w:rsidR="002E104E" w:rsidRDefault="002E104E" w:rsidP="001630FA">
      <w:pPr>
        <w:spacing w:line="360" w:lineRule="auto"/>
        <w:rPr>
          <w:sz w:val="28"/>
          <w:szCs w:val="28"/>
        </w:rPr>
      </w:pPr>
    </w:p>
    <w:p w14:paraId="214F6235" w14:textId="7730E3C7" w:rsidR="00E30E4D" w:rsidRDefault="00A157A9" w:rsidP="001630FA">
      <w:pPr>
        <w:spacing w:line="360" w:lineRule="auto"/>
      </w:pPr>
      <w:r w:rsidRPr="00A157A9">
        <w:t>At the core of this theoretical framework is the conviction that purposeful investments in employee education and skill enhancement enhance an organization's 'human capital.' This augmentation exhibits a direct correlation with increased economic productivity and enhanced organizational profitability. When employees possess relevant skills and knowledge, they transform into highly valuable assets for the firm, significantly enhancing the overall performance of the company. Investing resources in staff development is crucial for a retail corporation such as Fesco, as it leads to the enhancement of the overall potential and value of the organization (Habib et al., 2019).</w:t>
      </w:r>
    </w:p>
    <w:p w14:paraId="58241103" w14:textId="77777777" w:rsidR="00CB19C8" w:rsidRDefault="00CB19C8" w:rsidP="001630FA">
      <w:pPr>
        <w:spacing w:line="360" w:lineRule="auto"/>
      </w:pPr>
    </w:p>
    <w:p w14:paraId="6C9E6BF5" w14:textId="1053E0B2" w:rsidR="00CB19C8" w:rsidRPr="00645E64" w:rsidRDefault="00CB19C8" w:rsidP="001630FA">
      <w:pPr>
        <w:spacing w:line="360" w:lineRule="auto"/>
        <w:rPr>
          <w:b/>
          <w:bCs/>
        </w:rPr>
      </w:pPr>
      <w:r>
        <w:rPr>
          <w:sz w:val="28"/>
          <w:szCs w:val="28"/>
        </w:rPr>
        <w:t xml:space="preserve">                                 </w:t>
      </w:r>
      <w:bookmarkStart w:id="14" w:name="_Toc151815240"/>
      <w:r w:rsidRPr="00C17698">
        <w:rPr>
          <w:rStyle w:val="Heading1Char"/>
        </w:rPr>
        <w:t>Social Learning Theory</w:t>
      </w:r>
      <w:bookmarkEnd w:id="14"/>
      <w:r w:rsidRPr="00645E64">
        <w:rPr>
          <w:b/>
          <w:bCs/>
        </w:rPr>
        <w:t>:</w:t>
      </w:r>
    </w:p>
    <w:p w14:paraId="2E3FBDBC" w14:textId="417F6541" w:rsidR="00CB19C8" w:rsidRDefault="00185843" w:rsidP="001630FA">
      <w:pPr>
        <w:spacing w:line="360" w:lineRule="auto"/>
      </w:pPr>
      <w:r w:rsidRPr="00185843">
        <w:t xml:space="preserve">The Social Learning Theory, as posited by Bandura, emphasizes the importance of observational learning, behavioral modeling, and imitation. The translation of this statement </w:t>
      </w:r>
      <w:r w:rsidRPr="00185843">
        <w:lastRenderedPageBreak/>
        <w:t>into Fesco's operational ethos is that experienced personnel play a crucial role in providing guidance, mentorship, and training to their less experienced colleagues. Fesco prioritizes the establishment of a conducive atmosphere that promotes the sharing of knowledge and skills, hence ensuring consistent implementation of optimal methodologies across its extensive organizational scope (Koutroubas et al., 2022).</w:t>
      </w:r>
    </w:p>
    <w:p w14:paraId="27F15CCF" w14:textId="77777777" w:rsidR="000D1B86" w:rsidRDefault="000D1B86" w:rsidP="001630FA">
      <w:pPr>
        <w:spacing w:line="360" w:lineRule="auto"/>
      </w:pPr>
    </w:p>
    <w:p w14:paraId="2C3B2AB0" w14:textId="1AFFD757" w:rsidR="000D1B86" w:rsidRPr="00645E64" w:rsidRDefault="002A496F" w:rsidP="001630FA">
      <w:pPr>
        <w:spacing w:line="360" w:lineRule="auto"/>
        <w:rPr>
          <w:b/>
          <w:bCs/>
        </w:rPr>
      </w:pPr>
      <w:r>
        <w:rPr>
          <w:sz w:val="28"/>
          <w:szCs w:val="28"/>
        </w:rPr>
        <w:t xml:space="preserve">                             </w:t>
      </w:r>
      <w:bookmarkStart w:id="15" w:name="_Toc151815241"/>
      <w:r w:rsidRPr="00C17698">
        <w:rPr>
          <w:rStyle w:val="Heading1Char"/>
        </w:rPr>
        <w:t>Experiential Learning Theory</w:t>
      </w:r>
      <w:bookmarkEnd w:id="15"/>
      <w:r w:rsidRPr="00645E64">
        <w:rPr>
          <w:b/>
          <w:bCs/>
        </w:rPr>
        <w:t>:</w:t>
      </w:r>
    </w:p>
    <w:p w14:paraId="7F4A195E" w14:textId="74B13221" w:rsidR="0095644E" w:rsidRDefault="00290FA1" w:rsidP="001630FA">
      <w:pPr>
        <w:spacing w:line="360" w:lineRule="auto"/>
      </w:pPr>
      <w:r w:rsidRPr="00290FA1">
        <w:t>According to Kolb's theory, the most influential form of learning is experiential learning, which involves acquiring knowledge and skills through direct experiences. This mindset is in perfect harmony with Fesco's practical training programs, which involve immersing employees in real-world circumstances to facilitate learning through active engagement. This technique ensures that the knowledge obtained is not solely theoretical but rather has practical relevance and can be readily used (Heyworth-Thomas et al., 2023).</w:t>
      </w:r>
    </w:p>
    <w:p w14:paraId="07E603BB" w14:textId="77777777" w:rsidR="00DE7CBC" w:rsidRPr="00645E64" w:rsidRDefault="00DE7CBC" w:rsidP="001630FA">
      <w:pPr>
        <w:spacing w:line="360" w:lineRule="auto"/>
        <w:rPr>
          <w:b/>
          <w:bCs/>
        </w:rPr>
      </w:pPr>
    </w:p>
    <w:p w14:paraId="43756899" w14:textId="63699B2F" w:rsidR="00DE7CBC" w:rsidRPr="00645E64" w:rsidRDefault="00DE7CBC" w:rsidP="00C17698">
      <w:pPr>
        <w:pStyle w:val="Heading1"/>
      </w:pPr>
      <w:r w:rsidRPr="00645E64">
        <w:t xml:space="preserve">                          </w:t>
      </w:r>
      <w:bookmarkStart w:id="16" w:name="_Toc151815242"/>
      <w:r w:rsidR="00395E6A" w:rsidRPr="00645E64">
        <w:t>3</w:t>
      </w:r>
      <w:r w:rsidRPr="00645E64">
        <w:t>.2. Tangible Outcomes for Fesco</w:t>
      </w:r>
      <w:bookmarkEnd w:id="16"/>
    </w:p>
    <w:p w14:paraId="6896C023" w14:textId="77777777" w:rsidR="008B7ED5" w:rsidRDefault="008B7ED5" w:rsidP="001630FA">
      <w:pPr>
        <w:spacing w:line="360" w:lineRule="auto"/>
        <w:rPr>
          <w:sz w:val="28"/>
          <w:szCs w:val="28"/>
        </w:rPr>
      </w:pPr>
    </w:p>
    <w:p w14:paraId="3EA68285" w14:textId="3B3D9158" w:rsidR="0018562B" w:rsidRPr="00645E64" w:rsidRDefault="0018562B" w:rsidP="001630FA">
      <w:pPr>
        <w:spacing w:line="360" w:lineRule="auto"/>
        <w:rPr>
          <w:b/>
          <w:bCs/>
          <w:sz w:val="28"/>
          <w:szCs w:val="28"/>
        </w:rPr>
      </w:pPr>
      <w:r>
        <w:rPr>
          <w:sz w:val="28"/>
          <w:szCs w:val="28"/>
        </w:rPr>
        <w:t xml:space="preserve">                  </w:t>
      </w:r>
      <w:bookmarkStart w:id="17" w:name="_Toc151815243"/>
      <w:r w:rsidRPr="00C17698">
        <w:rPr>
          <w:rStyle w:val="Heading1Char"/>
        </w:rPr>
        <w:t>Augmenting Employee Efficacy and Productivity</w:t>
      </w:r>
      <w:bookmarkEnd w:id="17"/>
      <w:r w:rsidRPr="00645E64">
        <w:rPr>
          <w:b/>
          <w:bCs/>
          <w:sz w:val="28"/>
          <w:szCs w:val="28"/>
        </w:rPr>
        <w:t>:</w:t>
      </w:r>
    </w:p>
    <w:p w14:paraId="4D780DB1" w14:textId="5E80BDBC" w:rsidR="008B7ED5" w:rsidRDefault="00481004" w:rsidP="001630FA">
      <w:pPr>
        <w:spacing w:line="360" w:lineRule="auto"/>
      </w:pPr>
      <w:r w:rsidRPr="00481004">
        <w:t>The implementation of comprehensive training equips the workers at Fesco with the necessary tools and expertise to effectively traverse their respective tasks. Training plays a crucial role in equipping employees with the necessary skills and knowledge to effectively engage with customers, stay updated on emerging retail technologies, and understand the intricate nature of supply chain logistics. By providing training opportunities, companies ensure that their employees are well-prepared to align with and contribute to the achievement of the organization's overall goals and objectives (Jung et al., 2021).</w:t>
      </w:r>
    </w:p>
    <w:p w14:paraId="35FDE62D" w14:textId="77777777" w:rsidR="004522DA" w:rsidRDefault="004522DA" w:rsidP="001630FA">
      <w:pPr>
        <w:spacing w:line="360" w:lineRule="auto"/>
      </w:pPr>
    </w:p>
    <w:p w14:paraId="4899ABC0" w14:textId="3C2CF7DC" w:rsidR="004522DA" w:rsidRPr="00645E64" w:rsidRDefault="004522DA" w:rsidP="001630FA">
      <w:pPr>
        <w:spacing w:line="360" w:lineRule="auto"/>
        <w:rPr>
          <w:b/>
          <w:bCs/>
          <w:sz w:val="28"/>
          <w:szCs w:val="28"/>
        </w:rPr>
      </w:pPr>
      <w:r>
        <w:rPr>
          <w:sz w:val="28"/>
          <w:szCs w:val="28"/>
        </w:rPr>
        <w:t xml:space="preserve">                     </w:t>
      </w:r>
      <w:bookmarkStart w:id="18" w:name="_Toc151815244"/>
      <w:r w:rsidRPr="00C17698">
        <w:rPr>
          <w:rStyle w:val="Heading1Char"/>
        </w:rPr>
        <w:t>Employee Retention and Job Satisfaction</w:t>
      </w:r>
      <w:bookmarkEnd w:id="18"/>
      <w:r w:rsidRPr="00645E64">
        <w:rPr>
          <w:b/>
          <w:bCs/>
          <w:sz w:val="28"/>
          <w:szCs w:val="28"/>
        </w:rPr>
        <w:t>:</w:t>
      </w:r>
    </w:p>
    <w:p w14:paraId="00EF7AF3" w14:textId="39121502" w:rsidR="009165BE" w:rsidRDefault="009165BE" w:rsidP="001630FA">
      <w:pPr>
        <w:spacing w:line="360" w:lineRule="auto"/>
      </w:pPr>
      <w:r w:rsidRPr="009165BE">
        <w:t>Fesco's unwavering commitment to nurturing its employees' professional growth is a testament to its dedication to its workforce. Such initiatives not only invigorate employee morale but also fortify their allegiance to the company. A content and well-equipped employee is inherently more inclined to remain with the organization, thereby mitigating turnover rates and the consequent costs of talent acquisition (Tiwari, 2021).</w:t>
      </w:r>
    </w:p>
    <w:p w14:paraId="13F12FC6" w14:textId="77777777" w:rsidR="001E629F" w:rsidRDefault="001E629F" w:rsidP="001630FA">
      <w:pPr>
        <w:spacing w:line="360" w:lineRule="auto"/>
      </w:pPr>
    </w:p>
    <w:p w14:paraId="0B783F4B" w14:textId="12F1CCCB" w:rsidR="001E629F" w:rsidRPr="00645E64" w:rsidRDefault="001E629F" w:rsidP="001630FA">
      <w:pPr>
        <w:spacing w:line="360" w:lineRule="auto"/>
        <w:rPr>
          <w:b/>
          <w:bCs/>
          <w:sz w:val="28"/>
          <w:szCs w:val="28"/>
        </w:rPr>
      </w:pPr>
      <w:r>
        <w:rPr>
          <w:sz w:val="28"/>
          <w:szCs w:val="28"/>
        </w:rPr>
        <w:t xml:space="preserve">                      </w:t>
      </w:r>
      <w:bookmarkStart w:id="19" w:name="_Toc151815245"/>
      <w:r w:rsidRPr="00C17698">
        <w:rPr>
          <w:rStyle w:val="Heading1Char"/>
        </w:rPr>
        <w:t>Pivoting in Response to Market Flux</w:t>
      </w:r>
      <w:bookmarkEnd w:id="19"/>
      <w:r w:rsidRPr="00645E64">
        <w:rPr>
          <w:b/>
          <w:bCs/>
          <w:sz w:val="28"/>
          <w:szCs w:val="28"/>
        </w:rPr>
        <w:t>:</w:t>
      </w:r>
    </w:p>
    <w:p w14:paraId="77AC4CED" w14:textId="0C3A8ED4" w:rsidR="001E629F" w:rsidRDefault="00D439D2" w:rsidP="001630FA">
      <w:pPr>
        <w:spacing w:line="360" w:lineRule="auto"/>
      </w:pPr>
      <w:r w:rsidRPr="00D439D2">
        <w:t xml:space="preserve">The retail industry is known for its dynamic nature, as it experiences changes in consumer preferences, technology improvements, and market dynamics. By prioritizing the value of ongoing education, Fesco guarantees that its employees stay </w:t>
      </w:r>
      <w:r w:rsidR="00F9753E" w:rsidRPr="00D439D2">
        <w:t>up to date</w:t>
      </w:r>
      <w:r w:rsidRPr="00D439D2">
        <w:t xml:space="preserve"> with current trends and advancements. The adoption of a proactive approach enables the organization to effectively and swiftly respond to the unpredictable and fluctuating demands of the retail industry (Korchagina et al., 2019).</w:t>
      </w:r>
    </w:p>
    <w:p w14:paraId="5C81D6F3" w14:textId="77777777" w:rsidR="00F9753E" w:rsidRDefault="00F9753E" w:rsidP="001630FA">
      <w:pPr>
        <w:spacing w:line="360" w:lineRule="auto"/>
      </w:pPr>
    </w:p>
    <w:p w14:paraId="7698C10E" w14:textId="14F0E341" w:rsidR="00F9753E" w:rsidRDefault="00F9753E" w:rsidP="00C17698">
      <w:pPr>
        <w:pStyle w:val="Heading1"/>
      </w:pPr>
      <w:r>
        <w:t xml:space="preserve">                   </w:t>
      </w:r>
      <w:bookmarkStart w:id="20" w:name="_Toc151815246"/>
      <w:r w:rsidR="00395E6A">
        <w:t>4</w:t>
      </w:r>
      <w:r w:rsidRPr="00F9753E">
        <w:t>. Model of the Training Process in Fesco</w:t>
      </w:r>
      <w:bookmarkEnd w:id="20"/>
    </w:p>
    <w:p w14:paraId="558F3123" w14:textId="77777777" w:rsidR="00A4650E" w:rsidRDefault="00A4650E" w:rsidP="001630FA">
      <w:pPr>
        <w:spacing w:line="360" w:lineRule="auto"/>
        <w:rPr>
          <w:b/>
          <w:bCs/>
          <w:sz w:val="28"/>
          <w:szCs w:val="28"/>
        </w:rPr>
      </w:pPr>
    </w:p>
    <w:p w14:paraId="49F9DF76" w14:textId="6A5CB49B" w:rsidR="00832372" w:rsidRDefault="00832372" w:rsidP="001630FA">
      <w:pPr>
        <w:spacing w:line="360" w:lineRule="auto"/>
        <w:rPr>
          <w:b/>
          <w:bCs/>
          <w:sz w:val="28"/>
          <w:szCs w:val="28"/>
        </w:rPr>
      </w:pPr>
      <w:r w:rsidRPr="00237058">
        <w:t>The principles of continuous excellence are deeply ingrained in Fesco's organizational culture, with a strong emphasis placed on the importance of training and professional development. The organization's systematic methodology for training guarantees a thorough improvement of skills and knowledge for its employees, empowering them to excel in their individual responsibilities</w:t>
      </w:r>
      <w:r w:rsidRPr="00832372">
        <w:rPr>
          <w:b/>
          <w:bCs/>
          <w:sz w:val="28"/>
          <w:szCs w:val="28"/>
        </w:rPr>
        <w:t>.</w:t>
      </w:r>
    </w:p>
    <w:p w14:paraId="7BD7AE1C" w14:textId="77777777" w:rsidR="009B1350" w:rsidRDefault="009B1350" w:rsidP="001630FA">
      <w:pPr>
        <w:spacing w:line="360" w:lineRule="auto"/>
        <w:rPr>
          <w:b/>
          <w:bCs/>
          <w:sz w:val="28"/>
          <w:szCs w:val="28"/>
        </w:rPr>
      </w:pPr>
    </w:p>
    <w:p w14:paraId="463DEBF0" w14:textId="70E3DBEA" w:rsidR="009B1350" w:rsidRDefault="009B1350" w:rsidP="00C17698">
      <w:pPr>
        <w:pStyle w:val="Heading1"/>
      </w:pPr>
      <w:r>
        <w:t xml:space="preserve">                                    </w:t>
      </w:r>
      <w:bookmarkStart w:id="21" w:name="_Toc151815247"/>
      <w:r w:rsidR="00395E6A">
        <w:t>4</w:t>
      </w:r>
      <w:r w:rsidRPr="009B1350">
        <w:t>.1. Needs Assessment</w:t>
      </w:r>
      <w:bookmarkEnd w:id="21"/>
    </w:p>
    <w:p w14:paraId="2E94C824" w14:textId="77777777" w:rsidR="00237058" w:rsidRDefault="00237058" w:rsidP="001630FA">
      <w:pPr>
        <w:spacing w:line="360" w:lineRule="auto"/>
        <w:rPr>
          <w:b/>
          <w:bCs/>
          <w:sz w:val="28"/>
          <w:szCs w:val="28"/>
        </w:rPr>
      </w:pPr>
    </w:p>
    <w:p w14:paraId="4F23EB37" w14:textId="3AADFDF8" w:rsidR="00A052DE" w:rsidRPr="00645E64" w:rsidRDefault="00AA3CE3" w:rsidP="001630FA">
      <w:pPr>
        <w:spacing w:line="360" w:lineRule="auto"/>
        <w:rPr>
          <w:b/>
          <w:bCs/>
          <w:sz w:val="28"/>
          <w:szCs w:val="28"/>
        </w:rPr>
      </w:pPr>
      <w:r>
        <w:rPr>
          <w:sz w:val="28"/>
          <w:szCs w:val="28"/>
        </w:rPr>
        <w:t xml:space="preserve">              </w:t>
      </w:r>
      <w:r w:rsidR="00237058">
        <w:rPr>
          <w:sz w:val="28"/>
          <w:szCs w:val="28"/>
        </w:rPr>
        <w:t xml:space="preserve"> </w:t>
      </w:r>
      <w:bookmarkStart w:id="22" w:name="_Toc151815248"/>
      <w:r w:rsidRPr="00C17698">
        <w:rPr>
          <w:rStyle w:val="Heading1Char"/>
        </w:rPr>
        <w:t>Pinpointing Skill Deficiencies and Training Imperatives</w:t>
      </w:r>
      <w:bookmarkEnd w:id="22"/>
      <w:r w:rsidRPr="00645E64">
        <w:rPr>
          <w:b/>
          <w:bCs/>
          <w:sz w:val="28"/>
          <w:szCs w:val="28"/>
        </w:rPr>
        <w:t>:</w:t>
      </w:r>
    </w:p>
    <w:p w14:paraId="19ECAA65" w14:textId="10102908" w:rsidR="00237058" w:rsidRDefault="009C645A" w:rsidP="001630FA">
      <w:pPr>
        <w:spacing w:line="360" w:lineRule="auto"/>
      </w:pPr>
      <w:r w:rsidRPr="009C645A">
        <w:t>Before commencing any training initiative, Fesco conducts a comprehensive evaluation of the training requirements. This entails the assessment of performance indicators, the collection of feedback through staff questionnaires, and the facilitation of focus group discussions. During this phase, team leaders play a crucial role by providing useful insights into prospective areas where their teams could benefit from additional training. The primary aim is to precisely discover and rectify particular areas of skill or knowledge inadequacies (Persada et al., 2023).</w:t>
      </w:r>
    </w:p>
    <w:p w14:paraId="110471FC" w14:textId="77777777" w:rsidR="003D503C" w:rsidRDefault="003D503C" w:rsidP="001630FA">
      <w:pPr>
        <w:spacing w:line="360" w:lineRule="auto"/>
      </w:pPr>
    </w:p>
    <w:p w14:paraId="58237ACC" w14:textId="5ED5074B" w:rsidR="009C645A" w:rsidRPr="00645E64" w:rsidRDefault="003D503C" w:rsidP="00C17698">
      <w:pPr>
        <w:pStyle w:val="Heading1"/>
      </w:pPr>
      <w:r>
        <w:t xml:space="preserve">                            </w:t>
      </w:r>
      <w:bookmarkStart w:id="23" w:name="_Toc151815249"/>
      <w:r w:rsidR="00395E6A" w:rsidRPr="00645E64">
        <w:t>4</w:t>
      </w:r>
      <w:r w:rsidRPr="00645E64">
        <w:t>.2. Design and Development</w:t>
      </w:r>
      <w:bookmarkEnd w:id="23"/>
    </w:p>
    <w:p w14:paraId="478FB695" w14:textId="77777777" w:rsidR="00FF150B" w:rsidRDefault="00FF150B" w:rsidP="001630FA">
      <w:pPr>
        <w:spacing w:line="360" w:lineRule="auto"/>
        <w:rPr>
          <w:sz w:val="28"/>
          <w:szCs w:val="28"/>
        </w:rPr>
      </w:pPr>
    </w:p>
    <w:p w14:paraId="6D302943" w14:textId="2367D530" w:rsidR="003D503C" w:rsidRPr="00645E64" w:rsidRDefault="00FF150B" w:rsidP="001630FA">
      <w:pPr>
        <w:spacing w:line="360" w:lineRule="auto"/>
        <w:rPr>
          <w:b/>
          <w:bCs/>
          <w:sz w:val="28"/>
          <w:szCs w:val="28"/>
        </w:rPr>
      </w:pPr>
      <w:r>
        <w:rPr>
          <w:sz w:val="28"/>
          <w:szCs w:val="28"/>
        </w:rPr>
        <w:lastRenderedPageBreak/>
        <w:t xml:space="preserve">                                </w:t>
      </w:r>
      <w:bookmarkStart w:id="24" w:name="_Toc151815250"/>
      <w:r w:rsidRPr="00C17698">
        <w:rPr>
          <w:rStyle w:val="Heading1Char"/>
        </w:rPr>
        <w:t>Crafting the Curriculum</w:t>
      </w:r>
      <w:bookmarkEnd w:id="24"/>
      <w:r w:rsidRPr="00645E64">
        <w:rPr>
          <w:b/>
          <w:bCs/>
          <w:sz w:val="28"/>
          <w:szCs w:val="28"/>
        </w:rPr>
        <w:t>:</w:t>
      </w:r>
    </w:p>
    <w:p w14:paraId="41CFE6CB" w14:textId="4EC7F198" w:rsidR="00FF150B" w:rsidRPr="00491BC7" w:rsidRDefault="00491BC7" w:rsidP="001630FA">
      <w:pPr>
        <w:spacing w:line="360" w:lineRule="auto"/>
      </w:pPr>
      <w:r w:rsidRPr="00491BC7">
        <w:t>Once the identification of training needs has been completed, the responsibility then shifts to the development of a program that effectively satisfies these requirements. Fesco engages in a partnership with a consortium including established industry professionals, academic institutions, and internal subject matter experts to develop a curriculum that aligns with the wider retail business and Fesco's unique operational characteristics (Baert et al., 2019).</w:t>
      </w:r>
    </w:p>
    <w:p w14:paraId="4610B2FA" w14:textId="77777777" w:rsidR="00237058" w:rsidRDefault="00237058" w:rsidP="001630FA">
      <w:pPr>
        <w:spacing w:line="360" w:lineRule="auto"/>
        <w:rPr>
          <w:sz w:val="28"/>
          <w:szCs w:val="28"/>
        </w:rPr>
      </w:pPr>
    </w:p>
    <w:p w14:paraId="02BE9269" w14:textId="234EFAF4" w:rsidR="002A78B0" w:rsidRPr="00645E64" w:rsidRDefault="002A78B0" w:rsidP="001630FA">
      <w:pPr>
        <w:spacing w:line="360" w:lineRule="auto"/>
        <w:rPr>
          <w:b/>
          <w:bCs/>
          <w:sz w:val="28"/>
          <w:szCs w:val="28"/>
        </w:rPr>
      </w:pPr>
      <w:r>
        <w:rPr>
          <w:sz w:val="28"/>
          <w:szCs w:val="28"/>
        </w:rPr>
        <w:t xml:space="preserve">                          </w:t>
      </w:r>
      <w:r w:rsidR="00783965">
        <w:rPr>
          <w:sz w:val="28"/>
          <w:szCs w:val="28"/>
        </w:rPr>
        <w:t xml:space="preserve"> </w:t>
      </w:r>
      <w:bookmarkStart w:id="25" w:name="_Toc151815251"/>
      <w:r w:rsidRPr="00C17698">
        <w:rPr>
          <w:rStyle w:val="Heading1Char"/>
        </w:rPr>
        <w:t>Digital Learning Infrastructure</w:t>
      </w:r>
      <w:bookmarkEnd w:id="25"/>
      <w:r w:rsidRPr="00645E64">
        <w:rPr>
          <w:b/>
          <w:bCs/>
          <w:sz w:val="28"/>
          <w:szCs w:val="28"/>
        </w:rPr>
        <w:t>:</w:t>
      </w:r>
    </w:p>
    <w:p w14:paraId="78DF7EE9" w14:textId="5950BD27" w:rsidR="003040DE" w:rsidRDefault="003040DE" w:rsidP="001630FA">
      <w:pPr>
        <w:spacing w:line="360" w:lineRule="auto"/>
      </w:pPr>
      <w:r w:rsidRPr="003040DE">
        <w:t>Considering the extensive operational scope of Fesco, the integration of digital learning becomes a crucial aspect of its training framework. The company directs investments towards state-of-the-art e-learning platforms that incorporate immersive modules, video-based instructional materials, and realistic simulations. These platforms provide employees with the opportunity to access training materials at their own leisure, exemplifying the concept of adaptive learning (SARDJONO, 2021).</w:t>
      </w:r>
    </w:p>
    <w:p w14:paraId="3D596C3A" w14:textId="77777777" w:rsidR="003040DE" w:rsidRDefault="003040DE" w:rsidP="001630FA">
      <w:pPr>
        <w:spacing w:line="360" w:lineRule="auto"/>
      </w:pPr>
    </w:p>
    <w:p w14:paraId="64E4532E" w14:textId="7D42D9A8" w:rsidR="003040DE" w:rsidRPr="00645E64" w:rsidRDefault="00EA21C1" w:rsidP="00C17698">
      <w:pPr>
        <w:pStyle w:val="Heading1"/>
      </w:pPr>
      <w:r>
        <w:t xml:space="preserve">                                </w:t>
      </w:r>
      <w:r w:rsidRPr="00645E64">
        <w:t xml:space="preserve">    </w:t>
      </w:r>
      <w:r w:rsidR="004A48CC" w:rsidRPr="00645E64">
        <w:t xml:space="preserve">  </w:t>
      </w:r>
      <w:r w:rsidRPr="00645E64">
        <w:t xml:space="preserve"> </w:t>
      </w:r>
      <w:bookmarkStart w:id="26" w:name="_Toc151815252"/>
      <w:r w:rsidR="00395E6A" w:rsidRPr="00645E64">
        <w:t>4</w:t>
      </w:r>
      <w:r w:rsidRPr="00645E64">
        <w:t>.3. Implementation</w:t>
      </w:r>
      <w:bookmarkEnd w:id="26"/>
    </w:p>
    <w:p w14:paraId="47B2E939" w14:textId="77777777" w:rsidR="003049B5" w:rsidRDefault="003049B5" w:rsidP="001630FA">
      <w:pPr>
        <w:spacing w:line="360" w:lineRule="auto"/>
        <w:rPr>
          <w:sz w:val="28"/>
          <w:szCs w:val="28"/>
        </w:rPr>
      </w:pPr>
    </w:p>
    <w:p w14:paraId="5981B768" w14:textId="144EE1D5" w:rsidR="003049B5" w:rsidRPr="00645E64" w:rsidRDefault="003049B5" w:rsidP="001630FA">
      <w:pPr>
        <w:spacing w:line="360" w:lineRule="auto"/>
        <w:rPr>
          <w:b/>
          <w:bCs/>
          <w:sz w:val="28"/>
          <w:szCs w:val="28"/>
        </w:rPr>
      </w:pPr>
      <w:r w:rsidRPr="00645E64">
        <w:rPr>
          <w:b/>
          <w:bCs/>
          <w:sz w:val="28"/>
          <w:szCs w:val="28"/>
        </w:rPr>
        <w:t xml:space="preserve">                                        </w:t>
      </w:r>
      <w:bookmarkStart w:id="27" w:name="_Toc151815253"/>
      <w:r w:rsidRPr="00C17698">
        <w:rPr>
          <w:rStyle w:val="Heading1Char"/>
        </w:rPr>
        <w:t>Modes of Delivery</w:t>
      </w:r>
      <w:bookmarkEnd w:id="27"/>
      <w:r w:rsidRPr="00645E64">
        <w:rPr>
          <w:b/>
          <w:bCs/>
          <w:sz w:val="28"/>
          <w:szCs w:val="28"/>
        </w:rPr>
        <w:t>:</w:t>
      </w:r>
    </w:p>
    <w:p w14:paraId="1967C1C6" w14:textId="164D65D1" w:rsidR="004A48CC" w:rsidRDefault="00C46AA4" w:rsidP="001630FA">
      <w:pPr>
        <w:spacing w:line="360" w:lineRule="auto"/>
      </w:pPr>
      <w:r w:rsidRPr="00C46AA4">
        <w:t>Fesco advocates for the implementation of a comprehensive strategy for the diffusion of training. Digital learning continues to be a prevalent medium, particularly for personnel situated in various locations. However, the organization also organizes face-to-face workshops and intense seminars to provide nuanced or specialized training modules. The utilization of an eclectic approach in training guarantees a thorough and well-rounded experience, as it combines the advantageous aspects of both digital and traditional approaches (Seo, 2022).</w:t>
      </w:r>
    </w:p>
    <w:p w14:paraId="15577C5A" w14:textId="77777777" w:rsidR="00C46AA4" w:rsidRDefault="00C46AA4" w:rsidP="001630FA">
      <w:pPr>
        <w:spacing w:line="360" w:lineRule="auto"/>
      </w:pPr>
    </w:p>
    <w:p w14:paraId="357158F2" w14:textId="2CFF0DB6" w:rsidR="00C46AA4" w:rsidRPr="00645E64" w:rsidRDefault="005C67DC" w:rsidP="001630FA">
      <w:pPr>
        <w:spacing w:line="360" w:lineRule="auto"/>
        <w:rPr>
          <w:b/>
          <w:bCs/>
          <w:sz w:val="28"/>
          <w:szCs w:val="28"/>
        </w:rPr>
      </w:pPr>
      <w:r w:rsidRPr="00645E64">
        <w:rPr>
          <w:b/>
          <w:bCs/>
          <w:sz w:val="28"/>
          <w:szCs w:val="28"/>
        </w:rPr>
        <w:t xml:space="preserve">                    </w:t>
      </w:r>
      <w:r w:rsidR="00B138DE" w:rsidRPr="00645E64">
        <w:rPr>
          <w:b/>
          <w:bCs/>
          <w:sz w:val="28"/>
          <w:szCs w:val="28"/>
        </w:rPr>
        <w:t xml:space="preserve">  </w:t>
      </w:r>
      <w:bookmarkStart w:id="28" w:name="_Toc151815254"/>
      <w:r w:rsidRPr="00C17698">
        <w:rPr>
          <w:rStyle w:val="Heading1Char"/>
        </w:rPr>
        <w:t>Strategies to Foster Employee Involvement</w:t>
      </w:r>
      <w:bookmarkEnd w:id="28"/>
      <w:r w:rsidRPr="00645E64">
        <w:rPr>
          <w:b/>
          <w:bCs/>
          <w:sz w:val="28"/>
          <w:szCs w:val="28"/>
        </w:rPr>
        <w:t>:</w:t>
      </w:r>
    </w:p>
    <w:p w14:paraId="3F059A06" w14:textId="69438D27" w:rsidR="00B138DE" w:rsidRDefault="00D70044" w:rsidP="001630FA">
      <w:pPr>
        <w:spacing w:line="360" w:lineRule="auto"/>
      </w:pPr>
      <w:r w:rsidRPr="00D70044">
        <w:t xml:space="preserve">In order to enhance the effectiveness of training, Fesco emphasizes the importance of active employee engagement. In order to enhance the effectiveness of training sessions, many techniques are utilized, including the implementation of gamified learning modules, interactive assessments, and collaborative conversations. These strategies are applied to introduce a sense of dynamism and engagement inside the training environment. Furthermore, it is seen </w:t>
      </w:r>
      <w:r w:rsidRPr="00D70044">
        <w:lastRenderedPageBreak/>
        <w:t>that team leaders exhibit motivation to actively engage in their roles, fostering a corporate environment that places significant emphasis on continuous learning and development (Unsworth et al., 2021).</w:t>
      </w:r>
    </w:p>
    <w:p w14:paraId="064F6C3B" w14:textId="77777777" w:rsidR="001D1DC9" w:rsidRDefault="001D1DC9" w:rsidP="001630FA">
      <w:pPr>
        <w:spacing w:line="360" w:lineRule="auto"/>
      </w:pPr>
    </w:p>
    <w:p w14:paraId="4D2CA61F" w14:textId="3DB54526" w:rsidR="001D1DC9" w:rsidRPr="00645E64" w:rsidRDefault="001D1DC9" w:rsidP="00C17698">
      <w:pPr>
        <w:pStyle w:val="Heading1"/>
      </w:pPr>
      <w:r>
        <w:t xml:space="preserve">                                        </w:t>
      </w:r>
      <w:bookmarkStart w:id="29" w:name="_Toc151815255"/>
      <w:r w:rsidR="00395E6A" w:rsidRPr="00645E64">
        <w:t>4</w:t>
      </w:r>
      <w:r w:rsidRPr="00645E64">
        <w:t>.4. Evaluation</w:t>
      </w:r>
      <w:bookmarkEnd w:id="29"/>
    </w:p>
    <w:p w14:paraId="569F4130" w14:textId="77777777" w:rsidR="008B552F" w:rsidRDefault="008B552F" w:rsidP="001630FA">
      <w:pPr>
        <w:spacing w:line="360" w:lineRule="auto"/>
        <w:rPr>
          <w:sz w:val="28"/>
          <w:szCs w:val="28"/>
        </w:rPr>
      </w:pPr>
    </w:p>
    <w:p w14:paraId="172E3E23" w14:textId="5311371B" w:rsidR="00CD6AE4" w:rsidRPr="00645E64" w:rsidRDefault="008B552F" w:rsidP="001630FA">
      <w:pPr>
        <w:spacing w:line="360" w:lineRule="auto"/>
        <w:rPr>
          <w:b/>
          <w:bCs/>
          <w:sz w:val="28"/>
          <w:szCs w:val="28"/>
        </w:rPr>
      </w:pPr>
      <w:r w:rsidRPr="00645E64">
        <w:rPr>
          <w:b/>
          <w:bCs/>
          <w:sz w:val="28"/>
          <w:szCs w:val="28"/>
        </w:rPr>
        <w:t xml:space="preserve">                              </w:t>
      </w:r>
      <w:bookmarkStart w:id="30" w:name="_Toc151815256"/>
      <w:r w:rsidRPr="00C17698">
        <w:rPr>
          <w:rStyle w:val="Heading1Char"/>
        </w:rPr>
        <w:t>Mechanisms to Garner Feedback</w:t>
      </w:r>
      <w:bookmarkEnd w:id="30"/>
      <w:r w:rsidRPr="00645E64">
        <w:rPr>
          <w:b/>
          <w:bCs/>
          <w:sz w:val="28"/>
          <w:szCs w:val="28"/>
        </w:rPr>
        <w:t>:</w:t>
      </w:r>
    </w:p>
    <w:p w14:paraId="69F5CB82" w14:textId="7667C0B5" w:rsidR="008B552F" w:rsidRDefault="0059108D" w:rsidP="001630FA">
      <w:pPr>
        <w:spacing w:line="360" w:lineRule="auto"/>
      </w:pPr>
      <w:r w:rsidRPr="0059108D">
        <w:t>After the completion of training sessions, employees are encouraged to express their feedback, which includes evaluating the quality of the content, the delivery methods used, and the overall atmosphere of the training. This feedback plays a crucial role in identifying potential areas for improvement and optimizing future training efforts. Fesco utilizes a combination of structured surveys and informal talks in order to gather and compile these insights (Reinhartz et al., 2023).</w:t>
      </w:r>
    </w:p>
    <w:p w14:paraId="3A27207B" w14:textId="77777777" w:rsidR="0059108D" w:rsidRDefault="0059108D" w:rsidP="001630FA">
      <w:pPr>
        <w:spacing w:line="360" w:lineRule="auto"/>
      </w:pPr>
    </w:p>
    <w:p w14:paraId="03138A8C" w14:textId="7CD62ADF" w:rsidR="0059108D" w:rsidRPr="00645E64" w:rsidRDefault="00A521EA" w:rsidP="001630FA">
      <w:pPr>
        <w:spacing w:line="360" w:lineRule="auto"/>
        <w:rPr>
          <w:b/>
          <w:bCs/>
          <w:sz w:val="28"/>
          <w:szCs w:val="28"/>
        </w:rPr>
      </w:pPr>
      <w:r>
        <w:rPr>
          <w:sz w:val="28"/>
          <w:szCs w:val="28"/>
        </w:rPr>
        <w:t xml:space="preserve">                       </w:t>
      </w:r>
      <w:bookmarkStart w:id="31" w:name="_Toc151815257"/>
      <w:r w:rsidRPr="00C17698">
        <w:rPr>
          <w:rStyle w:val="Heading1Char"/>
        </w:rPr>
        <w:t>Assessing Training Impact and ROI</w:t>
      </w:r>
      <w:bookmarkEnd w:id="31"/>
      <w:r w:rsidRPr="00645E64">
        <w:rPr>
          <w:b/>
          <w:bCs/>
          <w:sz w:val="28"/>
          <w:szCs w:val="28"/>
        </w:rPr>
        <w:t>:</w:t>
      </w:r>
    </w:p>
    <w:p w14:paraId="120E3FF9" w14:textId="14FBED45" w:rsidR="00F93879" w:rsidRDefault="00627FA1" w:rsidP="001630FA">
      <w:pPr>
        <w:spacing w:line="360" w:lineRule="auto"/>
      </w:pPr>
      <w:r w:rsidRPr="00AA51F7">
        <w:t>In addition to receiving feedback, Fesco employs a rigorous process to assess the impact of its training efforts. Established critical performance measures are predetermined and used as standards, against which post-training outcomes are compared. Simultaneously, the organization assesses the return on investment (ROI) linked to its training initiatives, guaranteeing a concrete alignment with strategic objectives. The utilization of an empirical approach ensures that training programs are aligned with company objectives and consistently contribute value (Dadd et al., 2022). In summary, Fesco's training methodology is distinguished by its thorough attention to detail and strategic congruence. By aligning training activities with overarching business objectives and continuously evaluating their effectiveness, the company ensures a skilled and knowledgeable workforce that is well-prepared to negotiate the complexities of the always changing retail industry.</w:t>
      </w:r>
    </w:p>
    <w:p w14:paraId="47A9BD27" w14:textId="7102378E" w:rsidR="00D56587" w:rsidRPr="00645E64" w:rsidRDefault="00D56587" w:rsidP="00C17698">
      <w:pPr>
        <w:pStyle w:val="Heading1"/>
      </w:pPr>
      <w:r>
        <w:t xml:space="preserve">          </w:t>
      </w:r>
      <w:bookmarkStart w:id="32" w:name="_Toc151815258"/>
      <w:r w:rsidR="00395E6A" w:rsidRPr="00645E64">
        <w:t>5</w:t>
      </w:r>
      <w:r w:rsidRPr="00645E64">
        <w:t>. Case Study: Fesco's "Digital Learning Hub" Initiative</w:t>
      </w:r>
      <w:bookmarkEnd w:id="32"/>
    </w:p>
    <w:p w14:paraId="30131734" w14:textId="5EAB68DA" w:rsidR="007F4DF0" w:rsidRDefault="005E31FE" w:rsidP="001630FA">
      <w:pPr>
        <w:spacing w:line="360" w:lineRule="auto"/>
      </w:pPr>
      <w:r w:rsidRPr="005E31FE">
        <w:t xml:space="preserve">In 2019, Fesco introduced its "Digital Learning Hub," an advanced e-learning platform designed to meet the diverse training needs of its extensive international workforce. In an effort to address the challenges associated with providing consistent training to a geographically scattered staff, the company focused its resources on implementing a centralized digital solution. The rationale behind this program was based on the principle that </w:t>
      </w:r>
      <w:r w:rsidRPr="005E31FE">
        <w:lastRenderedPageBreak/>
        <w:t xml:space="preserve">all members of the team, regardless of their geographic location, should be provided with unrestricted access to high-quality training resources (Shankar et al., 2021). The "Digital Learning Hub" serves as a comprehensive collection of lessons covering various topics, including customer engagement strategies, extensive product knowledge, leadership principles, and fundamental interpersonal skills. The platform incorporates an intuitive user interface that effectively integrates various components such as gamification, immersive video sessions, and dynamic quizzes. These features are designed to enhance user engagement and facilitate the retention of knowledge. The reception of this innovative project has been overwhelmingly positive. In a span of just one year following its establishment, an impressive 80% of Fesco's worldwide employees have actively participated on the platform. In addition, the mean module completion metrics exhibited a noteworthy rate of 90%. The effectiveness of the platform was confirmed by the feedback received from employees, who praised its flexibility to adapt, the relevance of the information, and the convenience of accessing training modules according to individual schedules. According to </w:t>
      </w:r>
      <w:r w:rsidR="00E45D68">
        <w:t>(</w:t>
      </w:r>
      <w:r w:rsidRPr="005E31FE">
        <w:t>Himki et al. 2022), a considerable proportion of users expressed appreciation for the functionality that enabled them to regularly review particular modules, hence assuring the continuous renewal and currency of their skills and knowledge.</w:t>
      </w:r>
    </w:p>
    <w:p w14:paraId="5DF911C3" w14:textId="77777777" w:rsidR="00B879F8" w:rsidRDefault="00B879F8" w:rsidP="001630FA">
      <w:pPr>
        <w:spacing w:line="360" w:lineRule="auto"/>
      </w:pPr>
    </w:p>
    <w:p w14:paraId="55E26FB1" w14:textId="70C3B0AF" w:rsidR="001878FE" w:rsidRDefault="001878FE" w:rsidP="00C17698">
      <w:pPr>
        <w:pStyle w:val="Heading1"/>
      </w:pPr>
      <w:r w:rsidRPr="001878FE">
        <w:t xml:space="preserve">                                          </w:t>
      </w:r>
      <w:bookmarkStart w:id="33" w:name="_Toc151815259"/>
      <w:r w:rsidR="00395E6A">
        <w:t>6</w:t>
      </w:r>
      <w:r w:rsidRPr="001878FE">
        <w:t>. Conclusion</w:t>
      </w:r>
      <w:bookmarkEnd w:id="33"/>
    </w:p>
    <w:p w14:paraId="40993F71" w14:textId="1D252650" w:rsidR="002C7EA1" w:rsidRDefault="002C7EA1" w:rsidP="001630FA">
      <w:pPr>
        <w:spacing w:line="360" w:lineRule="auto"/>
      </w:pPr>
      <w:r w:rsidRPr="002C7EA1">
        <w:t xml:space="preserve">The thorough analysis has shed light on the essential importance of training and professional growth in shaping Fesco's path to success. By examining the various benefits of e-learning for individuals in the workforce and the overall organizational structure, it is evident that Fesco places great value on the principle of continuous learning. This is demonstrated by their rigorous and strategic training methods. The incorporation of prominent theories such as the Human Capital Theory, Social Learning Theory, and Experiential Learning Theory provides valuable perspectives that illustrate Fesco's steadfast commitment to fostering the development of its employees. The comprehensive exploration of the "Digital Learning Hub" serves as evidence of Fesco's progressive approach, demonstrating its ability to effectively utilize technology improvements for the sake of teaching. Within the ever-changing landscape of the retail sector, the imperative of ongoing development and flexibility is not only favorable, but rather an indispensable requirement. Fesco, being a prominent retail corporation, demonstrates a strong dedication to cultivating an environment centered on continuous learning. This commitment serves to maintain the company's agility, preserve its competitive advantage, and position it favorably for long-term growth. The </w:t>
      </w:r>
      <w:proofErr w:type="gramStart"/>
      <w:r w:rsidRPr="002C7EA1">
        <w:t>aforementioned method</w:t>
      </w:r>
      <w:proofErr w:type="gramEnd"/>
      <w:r w:rsidRPr="002C7EA1">
        <w:t xml:space="preserve"> aligns </w:t>
      </w:r>
      <w:r w:rsidRPr="002C7EA1">
        <w:lastRenderedPageBreak/>
        <w:t>closely with Fesco's fundamental idea of placing its personnel at the focal point of its overarching corporate mission.</w:t>
      </w:r>
    </w:p>
    <w:p w14:paraId="1E45196D" w14:textId="77777777" w:rsidR="00277CDD" w:rsidRDefault="00277CDD" w:rsidP="001630FA">
      <w:pPr>
        <w:spacing w:line="360" w:lineRule="auto"/>
      </w:pPr>
    </w:p>
    <w:p w14:paraId="727CEF33" w14:textId="6553F450" w:rsidR="00F45DFC" w:rsidRDefault="00F45DFC" w:rsidP="005C4F7B">
      <w:pPr>
        <w:pStyle w:val="Heading1"/>
      </w:pPr>
      <w:r>
        <w:t xml:space="preserve">                                      </w:t>
      </w:r>
      <w:bookmarkStart w:id="34" w:name="_Toc151815260"/>
      <w:r w:rsidR="00395E6A">
        <w:t>7</w:t>
      </w:r>
      <w:r w:rsidRPr="00F45DFC">
        <w:t>. Recommendations</w:t>
      </w:r>
      <w:bookmarkEnd w:id="34"/>
    </w:p>
    <w:p w14:paraId="4CB68ADD" w14:textId="1137BF3A" w:rsidR="004A35A7" w:rsidRDefault="007D696C" w:rsidP="00C17698">
      <w:pPr>
        <w:pStyle w:val="Heading1"/>
      </w:pPr>
      <w:r>
        <w:t xml:space="preserve">                  </w:t>
      </w:r>
      <w:bookmarkStart w:id="35" w:name="_Toc151815261"/>
      <w:r w:rsidRPr="007D696C">
        <w:t>Incorporate Adaptive Learning Mechanisms</w:t>
      </w:r>
      <w:bookmarkEnd w:id="35"/>
    </w:p>
    <w:p w14:paraId="4E028676" w14:textId="5E3B42DC" w:rsidR="00647786" w:rsidRDefault="0014685F" w:rsidP="001630FA">
      <w:pPr>
        <w:spacing w:line="360" w:lineRule="auto"/>
      </w:pPr>
      <w:r w:rsidRPr="0014685F">
        <w:t>Although the "Digital Learning Hub" has received praise, the incorporation of adaptive learning mechanisms has the potential to enhance the level of personalization in the learning process. These technologies have the capability to adapt information in real-time based on the learner's performance, resulting in a customized training experience that is specifically tailored to their individual strengths and areas for improvement (Petrevska Nechkoska, 2019).</w:t>
      </w:r>
    </w:p>
    <w:p w14:paraId="2C85FDA2" w14:textId="77777777" w:rsidR="00F5433D" w:rsidRDefault="00F5433D" w:rsidP="001630FA">
      <w:pPr>
        <w:spacing w:line="360" w:lineRule="auto"/>
      </w:pPr>
    </w:p>
    <w:p w14:paraId="1C837271" w14:textId="60A4E54D" w:rsidR="00F5433D" w:rsidRDefault="002B4A64" w:rsidP="00C17698">
      <w:pPr>
        <w:pStyle w:val="Heading1"/>
      </w:pPr>
      <w:r>
        <w:t xml:space="preserve">                          </w:t>
      </w:r>
      <w:bookmarkStart w:id="36" w:name="_Toc151815262"/>
      <w:r w:rsidRPr="002B4A64">
        <w:t>Promote Collaborative Learning</w:t>
      </w:r>
      <w:bookmarkEnd w:id="36"/>
    </w:p>
    <w:p w14:paraId="0C1497CC" w14:textId="703315D2" w:rsidR="002B4A64" w:rsidRDefault="00E234E8" w:rsidP="001630FA">
      <w:pPr>
        <w:spacing w:line="360" w:lineRule="auto"/>
        <w:rPr>
          <w:b/>
          <w:bCs/>
          <w:sz w:val="28"/>
          <w:szCs w:val="28"/>
        </w:rPr>
      </w:pPr>
      <w:r w:rsidRPr="00E234E8">
        <w:t xml:space="preserve">Drawing upon the principles of the Social Learning Theory, it is advantageous for Fesco to prioritize the cultivation of a corporate culture that places importance on the sharing of knowledge and the promotion of collaborative learning. According to </w:t>
      </w:r>
      <w:r w:rsidR="002C33FF">
        <w:t>(</w:t>
      </w:r>
      <w:r w:rsidRPr="00E234E8">
        <w:t>Schwidtal 2023), Fesco has the potential to cultivate a collaborative atmosphere of knowledge exchange and collective advancement by incorporating peer-driven learning platforms into its current e-learning framework</w:t>
      </w:r>
      <w:r w:rsidRPr="00E234E8">
        <w:rPr>
          <w:b/>
          <w:bCs/>
          <w:sz w:val="28"/>
          <w:szCs w:val="28"/>
        </w:rPr>
        <w:t>.</w:t>
      </w:r>
    </w:p>
    <w:p w14:paraId="0A1ED1B4" w14:textId="77777777" w:rsidR="002C33FF" w:rsidRDefault="002C33FF" w:rsidP="001630FA">
      <w:pPr>
        <w:spacing w:line="360" w:lineRule="auto"/>
        <w:rPr>
          <w:b/>
          <w:bCs/>
          <w:sz w:val="28"/>
          <w:szCs w:val="28"/>
        </w:rPr>
      </w:pPr>
    </w:p>
    <w:p w14:paraId="7F1A1A3F" w14:textId="3117643C" w:rsidR="002C33FF" w:rsidRDefault="0078789B" w:rsidP="00C17698">
      <w:pPr>
        <w:pStyle w:val="Heading1"/>
      </w:pPr>
      <w:r>
        <w:t xml:space="preserve">                       </w:t>
      </w:r>
      <w:r w:rsidR="00142CBB">
        <w:t xml:space="preserve"> </w:t>
      </w:r>
      <w:bookmarkStart w:id="37" w:name="_Toc151815263"/>
      <w:r w:rsidRPr="0078789B">
        <w:t>Channel Investments into VR and AR</w:t>
      </w:r>
      <w:bookmarkEnd w:id="37"/>
    </w:p>
    <w:p w14:paraId="1A07F6B8" w14:textId="42197278" w:rsidR="00142CBB" w:rsidRDefault="00827ABC" w:rsidP="001630FA">
      <w:pPr>
        <w:spacing w:line="360" w:lineRule="auto"/>
      </w:pPr>
      <w:r w:rsidRPr="00827ABC">
        <w:t>Virtual Reality (VR) and Augmented Reality (AR)</w:t>
      </w:r>
      <w:r w:rsidR="004A5CB0">
        <w:t>.</w:t>
      </w:r>
      <w:r w:rsidRPr="00827ABC">
        <w:t xml:space="preserve"> Experiential training modalities can provide significant value, particularly for positions that need intricate product knowledge and advanced customer engagement strategies (Fan et al., 2020).</w:t>
      </w:r>
    </w:p>
    <w:p w14:paraId="3080124D" w14:textId="77777777" w:rsidR="003F2487" w:rsidRDefault="003F2487" w:rsidP="001630FA">
      <w:pPr>
        <w:spacing w:line="360" w:lineRule="auto"/>
      </w:pPr>
    </w:p>
    <w:p w14:paraId="210DDC2F" w14:textId="045A2C34" w:rsidR="003F2487" w:rsidRDefault="00700E59" w:rsidP="00C17698">
      <w:pPr>
        <w:pStyle w:val="Heading1"/>
      </w:pPr>
      <w:r>
        <w:t xml:space="preserve">             </w:t>
      </w:r>
      <w:bookmarkStart w:id="38" w:name="_Toc151815264"/>
      <w:r w:rsidRPr="00700E59">
        <w:t>Institutionalize a Real-time Feedback Mechanism</w:t>
      </w:r>
      <w:bookmarkEnd w:id="38"/>
    </w:p>
    <w:p w14:paraId="4D00085B" w14:textId="44D33A9B" w:rsidR="00647FB5" w:rsidRDefault="005F43B9" w:rsidP="001630FA">
      <w:pPr>
        <w:spacing w:line="360" w:lineRule="auto"/>
        <w:rPr>
          <w:b/>
          <w:bCs/>
          <w:sz w:val="28"/>
          <w:szCs w:val="28"/>
        </w:rPr>
      </w:pPr>
      <w:r w:rsidRPr="005F43B9">
        <w:t>Although Fesco currently has feedback structures in place, the implementation of a real-time feedback mechanism that allows employees to promptly express their observations following training sessions has the potential to bring about significant changes. The provision of immediate feedback guarantees that the training material remains up-to-date and aligns with the changing requirements of the workforce</w:t>
      </w:r>
      <w:r w:rsidRPr="005F43B9">
        <w:rPr>
          <w:b/>
          <w:bCs/>
          <w:sz w:val="28"/>
          <w:szCs w:val="28"/>
        </w:rPr>
        <w:t>.</w:t>
      </w:r>
    </w:p>
    <w:p w14:paraId="459B45FA" w14:textId="77777777" w:rsidR="005F43B9" w:rsidRDefault="005F43B9" w:rsidP="001630FA">
      <w:pPr>
        <w:spacing w:line="360" w:lineRule="auto"/>
        <w:rPr>
          <w:b/>
          <w:bCs/>
          <w:sz w:val="28"/>
          <w:szCs w:val="28"/>
        </w:rPr>
      </w:pPr>
    </w:p>
    <w:p w14:paraId="3B046117" w14:textId="052C323F" w:rsidR="005F43B9" w:rsidRDefault="00E556C5" w:rsidP="00C17698">
      <w:pPr>
        <w:pStyle w:val="Heading1"/>
      </w:pPr>
      <w:r>
        <w:t xml:space="preserve">                               </w:t>
      </w:r>
      <w:bookmarkStart w:id="39" w:name="_Toc151815265"/>
      <w:r w:rsidRPr="00E556C5">
        <w:t>Prioritize Leadership Cultivation</w:t>
      </w:r>
      <w:bookmarkEnd w:id="39"/>
    </w:p>
    <w:p w14:paraId="37C8123A" w14:textId="2548CC47" w:rsidR="00E556C5" w:rsidRDefault="00675F6C" w:rsidP="001630FA">
      <w:pPr>
        <w:spacing w:line="360" w:lineRule="auto"/>
      </w:pPr>
      <w:r w:rsidRPr="00675F6C">
        <w:t xml:space="preserve"> This practice guarantees a steady stream of forward-thinking individuals who possess the skills necessary to navigate the many obstacles inherent in the retail industry. According to </w:t>
      </w:r>
      <w:r w:rsidR="002434EE">
        <w:t>(</w:t>
      </w:r>
      <w:r w:rsidRPr="00675F6C">
        <w:t>Chiu et al. 2019), there is a significant emphasis on the development of e-learning modules that are specifically designed to enhance leadership skills.</w:t>
      </w:r>
    </w:p>
    <w:p w14:paraId="2577D697" w14:textId="77777777" w:rsidR="002D450D" w:rsidRDefault="002D450D" w:rsidP="001630FA">
      <w:pPr>
        <w:spacing w:line="360" w:lineRule="auto"/>
      </w:pPr>
    </w:p>
    <w:p w14:paraId="7A2DD7D9" w14:textId="77777777" w:rsidR="00245CD1" w:rsidRDefault="002D450D" w:rsidP="001630FA">
      <w:pPr>
        <w:spacing w:line="360" w:lineRule="auto"/>
        <w:rPr>
          <w:b/>
          <w:bCs/>
          <w:sz w:val="28"/>
          <w:szCs w:val="28"/>
        </w:rPr>
      </w:pPr>
      <w:r>
        <w:rPr>
          <w:b/>
          <w:bCs/>
          <w:sz w:val="28"/>
          <w:szCs w:val="28"/>
        </w:rPr>
        <w:t xml:space="preserve">                                       </w:t>
      </w:r>
    </w:p>
    <w:p w14:paraId="6CD75687" w14:textId="77777777" w:rsidR="00245CD1" w:rsidRDefault="00245CD1" w:rsidP="00A217BE">
      <w:pPr>
        <w:rPr>
          <w:b/>
          <w:bCs/>
          <w:sz w:val="28"/>
          <w:szCs w:val="28"/>
        </w:rPr>
      </w:pPr>
    </w:p>
    <w:p w14:paraId="7A4B07F2" w14:textId="77777777" w:rsidR="00245CD1" w:rsidRDefault="00245CD1" w:rsidP="00A217BE">
      <w:pPr>
        <w:rPr>
          <w:b/>
          <w:bCs/>
          <w:sz w:val="28"/>
          <w:szCs w:val="28"/>
        </w:rPr>
      </w:pPr>
    </w:p>
    <w:p w14:paraId="475BCBEF" w14:textId="164E1650" w:rsidR="002D450D" w:rsidRDefault="00245CD1" w:rsidP="00C17698">
      <w:pPr>
        <w:pStyle w:val="Heading1"/>
      </w:pPr>
      <w:r>
        <w:t xml:space="preserve">                                         </w:t>
      </w:r>
      <w:r w:rsidR="002D450D">
        <w:t xml:space="preserve">     </w:t>
      </w:r>
      <w:bookmarkStart w:id="40" w:name="_Toc151815266"/>
      <w:r w:rsidR="002D450D" w:rsidRPr="002D450D">
        <w:t>References:</w:t>
      </w:r>
      <w:bookmarkEnd w:id="40"/>
    </w:p>
    <w:p w14:paraId="6C41B279" w14:textId="77777777" w:rsidR="008244D5" w:rsidRDefault="008244D5" w:rsidP="00422208">
      <w:pPr>
        <w:pStyle w:val="ListParagraph"/>
        <w:autoSpaceDE w:val="0"/>
        <w:autoSpaceDN w:val="0"/>
        <w:adjustRightInd w:val="0"/>
        <w:spacing w:after="200" w:line="360" w:lineRule="auto"/>
        <w:jc w:val="both"/>
        <w:rPr>
          <w:rFonts w:ascii="Arial" w:hAnsi="Arial" w:cs="Arial"/>
          <w:kern w:val="0"/>
        </w:rPr>
      </w:pPr>
    </w:p>
    <w:p w14:paraId="2F68B60F" w14:textId="77777777" w:rsidR="008244D5" w:rsidRDefault="008244D5" w:rsidP="00553B01">
      <w:pPr>
        <w:pStyle w:val="ListParagraph"/>
        <w:numPr>
          <w:ilvl w:val="0"/>
          <w:numId w:val="2"/>
        </w:numPr>
        <w:autoSpaceDE w:val="0"/>
        <w:autoSpaceDN w:val="0"/>
        <w:adjustRightInd w:val="0"/>
        <w:spacing w:after="200" w:line="360" w:lineRule="auto"/>
        <w:jc w:val="both"/>
        <w:rPr>
          <w:rFonts w:ascii="Arial" w:hAnsi="Arial" w:cs="Arial"/>
          <w:kern w:val="0"/>
        </w:rPr>
      </w:pPr>
      <w:r>
        <w:rPr>
          <w:rFonts w:ascii="Arial" w:hAnsi="Arial" w:cs="Arial"/>
          <w:kern w:val="0"/>
        </w:rPr>
        <w:t>Andrianova, O. and Antonacopoulou, E., 2020. Responsible managers workplace learning. Research handbook of responsible management, pp.485-500.</w:t>
      </w:r>
    </w:p>
    <w:p w14:paraId="5F1D18B7" w14:textId="77777777" w:rsidR="008244D5" w:rsidRDefault="008244D5" w:rsidP="00553B01">
      <w:pPr>
        <w:pStyle w:val="ListParagraph"/>
        <w:numPr>
          <w:ilvl w:val="0"/>
          <w:numId w:val="2"/>
        </w:numPr>
        <w:autoSpaceDE w:val="0"/>
        <w:autoSpaceDN w:val="0"/>
        <w:adjustRightInd w:val="0"/>
        <w:spacing w:after="200" w:line="360" w:lineRule="auto"/>
        <w:jc w:val="both"/>
        <w:rPr>
          <w:rFonts w:ascii="Arial" w:hAnsi="Arial" w:cs="Arial"/>
          <w:kern w:val="0"/>
        </w:rPr>
      </w:pPr>
      <w:r>
        <w:rPr>
          <w:rFonts w:ascii="Arial" w:hAnsi="Arial" w:cs="Arial"/>
          <w:kern w:val="0"/>
        </w:rPr>
        <w:t>‌Baert, K. and Stevens, R., 2019. Design Propositions and Process Steps for Curriculum Design in Professional Higher Education. In EDULEARN19 Proceedings (pp. 9541-9545). IATED.</w:t>
      </w:r>
    </w:p>
    <w:p w14:paraId="7A4A1851" w14:textId="77777777" w:rsidR="008244D5" w:rsidRDefault="008244D5" w:rsidP="00553B01">
      <w:pPr>
        <w:pStyle w:val="ListParagraph"/>
        <w:numPr>
          <w:ilvl w:val="0"/>
          <w:numId w:val="2"/>
        </w:numPr>
        <w:autoSpaceDE w:val="0"/>
        <w:autoSpaceDN w:val="0"/>
        <w:adjustRightInd w:val="0"/>
        <w:spacing w:after="200" w:line="360" w:lineRule="auto"/>
        <w:jc w:val="both"/>
        <w:rPr>
          <w:rFonts w:ascii="Arial" w:hAnsi="Arial" w:cs="Arial"/>
          <w:kern w:val="0"/>
        </w:rPr>
      </w:pPr>
      <w:r>
        <w:rPr>
          <w:rFonts w:ascii="Arial" w:hAnsi="Arial" w:cs="Arial"/>
          <w:kern w:val="0"/>
        </w:rPr>
        <w:t>Bonfield, C.A., Salter, M., Longmuir, A., Benson, M. and Adachi, C., 2020. Transformation or evolution?: Education 4.0, teaching and learning in the digital age. Higher education pedagogies, 5(1), pp.223-246.</w:t>
      </w:r>
    </w:p>
    <w:p w14:paraId="0793D497" w14:textId="77777777" w:rsidR="008244D5" w:rsidRDefault="008244D5" w:rsidP="00553B01">
      <w:pPr>
        <w:pStyle w:val="ListParagraph"/>
        <w:numPr>
          <w:ilvl w:val="0"/>
          <w:numId w:val="2"/>
        </w:numPr>
        <w:spacing w:line="360" w:lineRule="auto"/>
        <w:jc w:val="both"/>
        <w:rPr>
          <w:rFonts w:ascii="Arial" w:hAnsi="Arial" w:cs="Arial"/>
          <w:kern w:val="0"/>
        </w:rPr>
      </w:pPr>
      <w:r>
        <w:rPr>
          <w:rFonts w:ascii="Arial" w:hAnsi="Arial" w:cs="Arial"/>
          <w:kern w:val="0"/>
        </w:rPr>
        <w:t>Chiu, W. and Cho, H., 2019. E-commerce brand: The effect of perceived brand leadership on consumers’ satisfaction and repurchase intention on e-commerce websites. Asia Pacific Journal of Marketing and Logistics, 33(6), pp.1339-1362.</w:t>
      </w:r>
    </w:p>
    <w:p w14:paraId="4D4F4D64" w14:textId="77777777" w:rsidR="008244D5" w:rsidRDefault="008244D5" w:rsidP="00553B01">
      <w:pPr>
        <w:pStyle w:val="ListParagraph"/>
        <w:numPr>
          <w:ilvl w:val="0"/>
          <w:numId w:val="2"/>
        </w:numPr>
        <w:autoSpaceDE w:val="0"/>
        <w:autoSpaceDN w:val="0"/>
        <w:adjustRightInd w:val="0"/>
        <w:spacing w:after="200" w:line="360" w:lineRule="auto"/>
        <w:jc w:val="both"/>
        <w:rPr>
          <w:rFonts w:ascii="Arial" w:hAnsi="Arial" w:cs="Arial"/>
          <w:kern w:val="0"/>
        </w:rPr>
      </w:pPr>
      <w:r>
        <w:rPr>
          <w:rFonts w:ascii="Arial" w:hAnsi="Arial" w:cs="Arial"/>
          <w:kern w:val="0"/>
        </w:rPr>
        <w:t>Dadd, D. and Hinton, M., 2022. Performance measurement and evaluation: Applying return on investment (ROI) to human capital investments. International Journal of Productivity and Performance Management.</w:t>
      </w:r>
    </w:p>
    <w:p w14:paraId="7658D96E" w14:textId="77777777" w:rsidR="008244D5" w:rsidRDefault="008244D5" w:rsidP="00553B01">
      <w:pPr>
        <w:pStyle w:val="ListParagraph"/>
        <w:numPr>
          <w:ilvl w:val="0"/>
          <w:numId w:val="2"/>
        </w:numPr>
        <w:autoSpaceDE w:val="0"/>
        <w:autoSpaceDN w:val="0"/>
        <w:adjustRightInd w:val="0"/>
        <w:spacing w:after="200" w:line="360" w:lineRule="auto"/>
        <w:jc w:val="both"/>
        <w:rPr>
          <w:rFonts w:ascii="Arial" w:hAnsi="Arial" w:cs="Arial"/>
          <w:kern w:val="0"/>
        </w:rPr>
      </w:pPr>
      <w:r>
        <w:rPr>
          <w:rFonts w:ascii="Arial" w:hAnsi="Arial" w:cs="Arial"/>
          <w:kern w:val="0"/>
        </w:rPr>
        <w:t>Fan, X., Chai, Z., Deng, N. and Dong, X., 2020. Adoption of augmented reality in online retailing and consumers’ product attitude: A cognitive perspective. Journal of Retailing and Consumer Services, 53, p.101986.</w:t>
      </w:r>
    </w:p>
    <w:p w14:paraId="499A4493" w14:textId="77777777" w:rsidR="008244D5" w:rsidRDefault="008244D5" w:rsidP="00553B01">
      <w:pPr>
        <w:pStyle w:val="ListParagraph"/>
        <w:numPr>
          <w:ilvl w:val="0"/>
          <w:numId w:val="2"/>
        </w:numPr>
        <w:autoSpaceDE w:val="0"/>
        <w:autoSpaceDN w:val="0"/>
        <w:adjustRightInd w:val="0"/>
        <w:spacing w:after="200" w:line="360" w:lineRule="auto"/>
        <w:jc w:val="both"/>
        <w:rPr>
          <w:rFonts w:ascii="Arial" w:hAnsi="Arial" w:cs="Arial"/>
          <w:kern w:val="0"/>
        </w:rPr>
      </w:pPr>
      <w:r>
        <w:rPr>
          <w:rFonts w:ascii="Arial" w:hAnsi="Arial" w:cs="Arial"/>
          <w:kern w:val="0"/>
        </w:rPr>
        <w:t xml:space="preserve">Fesco . (2020). Diversity and Inclusion Report. Fesco </w:t>
      </w:r>
    </w:p>
    <w:p w14:paraId="3E459FBB" w14:textId="77777777" w:rsidR="008244D5" w:rsidRDefault="008244D5" w:rsidP="00553B01">
      <w:pPr>
        <w:pStyle w:val="ListParagraph"/>
        <w:numPr>
          <w:ilvl w:val="0"/>
          <w:numId w:val="2"/>
        </w:numPr>
        <w:autoSpaceDE w:val="0"/>
        <w:autoSpaceDN w:val="0"/>
        <w:adjustRightInd w:val="0"/>
        <w:spacing w:after="200" w:line="360" w:lineRule="auto"/>
        <w:jc w:val="both"/>
        <w:rPr>
          <w:rFonts w:ascii="Arial" w:hAnsi="Arial" w:cs="Arial"/>
          <w:kern w:val="0"/>
        </w:rPr>
      </w:pPr>
      <w:r>
        <w:rPr>
          <w:rFonts w:ascii="Arial" w:hAnsi="Arial" w:cs="Arial"/>
          <w:kern w:val="0"/>
        </w:rPr>
        <w:t xml:space="preserve">Fesco . (n.d.). About. Fesco . </w:t>
      </w:r>
    </w:p>
    <w:p w14:paraId="100DAB18" w14:textId="77777777" w:rsidR="008244D5" w:rsidRDefault="008244D5" w:rsidP="00553B01">
      <w:pPr>
        <w:pStyle w:val="ListParagraph"/>
        <w:numPr>
          <w:ilvl w:val="0"/>
          <w:numId w:val="2"/>
        </w:numPr>
        <w:autoSpaceDE w:val="0"/>
        <w:autoSpaceDN w:val="0"/>
        <w:adjustRightInd w:val="0"/>
        <w:spacing w:after="200" w:line="360" w:lineRule="auto"/>
        <w:jc w:val="both"/>
        <w:rPr>
          <w:rFonts w:ascii="Arial" w:hAnsi="Arial" w:cs="Arial"/>
          <w:kern w:val="0"/>
        </w:rPr>
      </w:pPr>
      <w:r>
        <w:rPr>
          <w:rFonts w:ascii="Arial" w:hAnsi="Arial" w:cs="Arial"/>
          <w:kern w:val="0"/>
        </w:rPr>
        <w:t>Ghosh, S., Muduli, A. and Pingle, S., 2021. Role of e-learning technology and culture on learning agility: An empirical evidence. Human Systems Management, 40(2), pp.235-248.</w:t>
      </w:r>
    </w:p>
    <w:p w14:paraId="7769693E" w14:textId="77777777" w:rsidR="008244D5" w:rsidRDefault="008244D5" w:rsidP="00553B01">
      <w:pPr>
        <w:pStyle w:val="ListParagraph"/>
        <w:numPr>
          <w:ilvl w:val="0"/>
          <w:numId w:val="2"/>
        </w:numPr>
        <w:autoSpaceDE w:val="0"/>
        <w:autoSpaceDN w:val="0"/>
        <w:adjustRightInd w:val="0"/>
        <w:spacing w:after="200" w:line="360" w:lineRule="auto"/>
        <w:jc w:val="both"/>
        <w:rPr>
          <w:rFonts w:ascii="Arial" w:hAnsi="Arial" w:cs="Arial"/>
          <w:kern w:val="0"/>
        </w:rPr>
      </w:pPr>
      <w:r>
        <w:rPr>
          <w:rFonts w:ascii="Arial" w:hAnsi="Arial" w:cs="Arial"/>
          <w:kern w:val="0"/>
        </w:rPr>
        <w:lastRenderedPageBreak/>
        <w:t>Głodowska, A., Wach, K. and Knežević, B., 2022. Pros and Cons of e-Learning in Economics and Business in Central and Eastern Europe: Cross-country Empirical Investigation. Business Systems Research: International journal of the Society for Advancing Innovation and Research in Economy, 13(2), pp.28-44.</w:t>
      </w:r>
    </w:p>
    <w:p w14:paraId="21F77233" w14:textId="77777777" w:rsidR="008244D5" w:rsidRDefault="008244D5" w:rsidP="00553B01">
      <w:pPr>
        <w:pStyle w:val="ListParagraph"/>
        <w:numPr>
          <w:ilvl w:val="0"/>
          <w:numId w:val="2"/>
        </w:numPr>
        <w:autoSpaceDE w:val="0"/>
        <w:autoSpaceDN w:val="0"/>
        <w:adjustRightInd w:val="0"/>
        <w:spacing w:after="200" w:line="360" w:lineRule="auto"/>
        <w:jc w:val="both"/>
        <w:rPr>
          <w:rFonts w:ascii="Arial" w:hAnsi="Arial" w:cs="Arial"/>
          <w:kern w:val="0"/>
        </w:rPr>
      </w:pPr>
      <w:r>
        <w:rPr>
          <w:rFonts w:ascii="Arial" w:hAnsi="Arial" w:cs="Arial"/>
          <w:kern w:val="0"/>
        </w:rPr>
        <w:t>Habib, M., Abbas, J. and Noman, R., 2019. Are human capital, intellectual property rights, and research and development expenditures really important for total factor productivity? An empirical analysis. International Journal of Social Economics, 46(6), pp.756-774.</w:t>
      </w:r>
    </w:p>
    <w:p w14:paraId="2CE4DFFA" w14:textId="77777777" w:rsidR="008244D5" w:rsidRDefault="008244D5" w:rsidP="00553B01">
      <w:pPr>
        <w:pStyle w:val="ListParagraph"/>
        <w:numPr>
          <w:ilvl w:val="0"/>
          <w:numId w:val="2"/>
        </w:numPr>
        <w:autoSpaceDE w:val="0"/>
        <w:autoSpaceDN w:val="0"/>
        <w:adjustRightInd w:val="0"/>
        <w:spacing w:after="200" w:line="360" w:lineRule="auto"/>
        <w:jc w:val="both"/>
        <w:rPr>
          <w:rFonts w:ascii="Arial" w:hAnsi="Arial" w:cs="Arial"/>
          <w:kern w:val="0"/>
        </w:rPr>
      </w:pPr>
      <w:r>
        <w:rPr>
          <w:rFonts w:ascii="Arial" w:hAnsi="Arial" w:cs="Arial"/>
          <w:kern w:val="0"/>
        </w:rPr>
        <w:t>Hänninen, M., Kwan, S.K. and Mitronen, L., 2021. From the store to omnichannel retail: looking back over three decades of research. The International Review of Retail, Distribution and Consumer Research, 31(1), pp.1-35.</w:t>
      </w:r>
    </w:p>
    <w:p w14:paraId="63713E4E" w14:textId="77777777" w:rsidR="008244D5" w:rsidRDefault="008244D5" w:rsidP="00553B01">
      <w:pPr>
        <w:pStyle w:val="ListParagraph"/>
        <w:numPr>
          <w:ilvl w:val="0"/>
          <w:numId w:val="2"/>
        </w:numPr>
        <w:autoSpaceDE w:val="0"/>
        <w:autoSpaceDN w:val="0"/>
        <w:adjustRightInd w:val="0"/>
        <w:spacing w:after="200" w:line="360" w:lineRule="auto"/>
        <w:jc w:val="both"/>
        <w:rPr>
          <w:rFonts w:ascii="Arial" w:hAnsi="Arial" w:cs="Arial"/>
          <w:kern w:val="0"/>
        </w:rPr>
      </w:pPr>
      <w:r>
        <w:rPr>
          <w:rFonts w:ascii="Arial" w:hAnsi="Arial" w:cs="Arial"/>
          <w:kern w:val="0"/>
        </w:rPr>
        <w:t>Heyworth-Thomas, E.M., 2023. Creating experiential learning opportunities in enterprise education: an example of a facilitator-led business simulation game in a taught setting. Journal of Work-Applied Management.</w:t>
      </w:r>
    </w:p>
    <w:p w14:paraId="0A7010EE" w14:textId="77777777" w:rsidR="008244D5" w:rsidRDefault="008244D5" w:rsidP="00553B01">
      <w:pPr>
        <w:pStyle w:val="ListParagraph"/>
        <w:numPr>
          <w:ilvl w:val="0"/>
          <w:numId w:val="2"/>
        </w:numPr>
        <w:autoSpaceDE w:val="0"/>
        <w:autoSpaceDN w:val="0"/>
        <w:adjustRightInd w:val="0"/>
        <w:spacing w:after="200" w:line="360" w:lineRule="auto"/>
        <w:jc w:val="both"/>
        <w:rPr>
          <w:rFonts w:ascii="Arial" w:hAnsi="Arial" w:cs="Arial"/>
          <w:kern w:val="0"/>
        </w:rPr>
      </w:pPr>
      <w:r>
        <w:rPr>
          <w:rFonts w:ascii="Arial" w:hAnsi="Arial" w:cs="Arial"/>
          <w:kern w:val="0"/>
        </w:rPr>
        <w:t>Himki, A., Ramadhan, T., Durachman, Y. and Pramono, E.S., 2022. Digital business entrepreneurship decisions: An e-business analysis (a study literature review). Startupreneur Business Digital (SABDA Journal), 1(1), pp.107-113.</w:t>
      </w:r>
    </w:p>
    <w:p w14:paraId="08461EBB" w14:textId="77777777" w:rsidR="008244D5" w:rsidRDefault="008244D5" w:rsidP="00553B01">
      <w:pPr>
        <w:pStyle w:val="ListParagraph"/>
        <w:numPr>
          <w:ilvl w:val="0"/>
          <w:numId w:val="2"/>
        </w:numPr>
        <w:autoSpaceDE w:val="0"/>
        <w:autoSpaceDN w:val="0"/>
        <w:adjustRightInd w:val="0"/>
        <w:spacing w:after="200" w:line="360" w:lineRule="auto"/>
        <w:jc w:val="both"/>
        <w:rPr>
          <w:rFonts w:ascii="Arial" w:hAnsi="Arial" w:cs="Arial"/>
          <w:kern w:val="0"/>
        </w:rPr>
      </w:pPr>
      <w:r>
        <w:rPr>
          <w:rFonts w:ascii="Arial" w:hAnsi="Arial" w:cs="Arial"/>
          <w:kern w:val="0"/>
        </w:rPr>
        <w:t>Jung, J.H., Yoo, J.J. and Arnold, T.J., 2021. The influence of a retail store manager in developing frontline employee brand relationship, service performance and customer loyalty. Journal of Business Research, 122, pp.362-372.</w:t>
      </w:r>
    </w:p>
    <w:p w14:paraId="05159C1E" w14:textId="77777777" w:rsidR="008244D5" w:rsidRDefault="008244D5" w:rsidP="00553B01">
      <w:pPr>
        <w:pStyle w:val="ListParagraph"/>
        <w:numPr>
          <w:ilvl w:val="0"/>
          <w:numId w:val="2"/>
        </w:numPr>
        <w:autoSpaceDE w:val="0"/>
        <w:autoSpaceDN w:val="0"/>
        <w:adjustRightInd w:val="0"/>
        <w:spacing w:after="200" w:line="360" w:lineRule="auto"/>
        <w:jc w:val="both"/>
        <w:rPr>
          <w:rFonts w:ascii="Arial" w:hAnsi="Arial" w:cs="Arial"/>
          <w:kern w:val="0"/>
        </w:rPr>
      </w:pPr>
      <w:r>
        <w:rPr>
          <w:rFonts w:ascii="Arial" w:hAnsi="Arial" w:cs="Arial"/>
          <w:kern w:val="0"/>
        </w:rPr>
        <w:t>Korchagina, E., 2019. Consumers Attitudes to Innovations in Retail: A Case of Introducing the Self-Scanning Technology in Russia. Eurasian Journal of Business and Management, 7(3), pp.34-43.</w:t>
      </w:r>
    </w:p>
    <w:p w14:paraId="2912D682" w14:textId="77777777" w:rsidR="008244D5" w:rsidRDefault="008244D5" w:rsidP="00553B01">
      <w:pPr>
        <w:pStyle w:val="ListParagraph"/>
        <w:numPr>
          <w:ilvl w:val="0"/>
          <w:numId w:val="2"/>
        </w:numPr>
        <w:autoSpaceDE w:val="0"/>
        <w:autoSpaceDN w:val="0"/>
        <w:adjustRightInd w:val="0"/>
        <w:spacing w:after="200" w:line="360" w:lineRule="auto"/>
        <w:jc w:val="both"/>
        <w:rPr>
          <w:rFonts w:ascii="Arial" w:hAnsi="Arial" w:cs="Arial"/>
          <w:kern w:val="0"/>
        </w:rPr>
      </w:pPr>
      <w:r>
        <w:rPr>
          <w:rFonts w:ascii="Arial" w:hAnsi="Arial" w:cs="Arial"/>
          <w:kern w:val="0"/>
        </w:rPr>
        <w:t>Koutroubas, V. and Galanakis, M., 2022. Bandura’s social learning theory and its importance in the organizational psychology context. Psychology, 12(6), pp.315-322.</w:t>
      </w:r>
    </w:p>
    <w:p w14:paraId="52BC0820" w14:textId="77777777" w:rsidR="008244D5" w:rsidRDefault="008244D5" w:rsidP="00553B01">
      <w:pPr>
        <w:pStyle w:val="ListParagraph"/>
        <w:numPr>
          <w:ilvl w:val="0"/>
          <w:numId w:val="2"/>
        </w:numPr>
        <w:autoSpaceDE w:val="0"/>
        <w:autoSpaceDN w:val="0"/>
        <w:adjustRightInd w:val="0"/>
        <w:spacing w:after="200" w:line="360" w:lineRule="auto"/>
        <w:jc w:val="both"/>
        <w:rPr>
          <w:rFonts w:ascii="Arial" w:hAnsi="Arial" w:cs="Arial"/>
          <w:kern w:val="0"/>
        </w:rPr>
      </w:pPr>
      <w:r>
        <w:rPr>
          <w:rFonts w:ascii="Arial" w:hAnsi="Arial" w:cs="Arial"/>
          <w:kern w:val="0"/>
        </w:rPr>
        <w:t>Persada, I.N. and Nabella, S.D., 2023. THE INFLUENCE OF COMPENSATION, TRAINING, COMPETENCE AND WORK DISCIPLINE ON EMPLOYEE PERFORMANCE PT. LUAS RETAIL INDONESIA. International Journal of Accounting, Management, Economics and Social Sciences (IJAMESC), 1(4), pp.291-303.</w:t>
      </w:r>
    </w:p>
    <w:p w14:paraId="129097BB" w14:textId="77777777" w:rsidR="008244D5" w:rsidRDefault="008244D5" w:rsidP="00553B01">
      <w:pPr>
        <w:pStyle w:val="ListParagraph"/>
        <w:numPr>
          <w:ilvl w:val="0"/>
          <w:numId w:val="2"/>
        </w:numPr>
        <w:autoSpaceDE w:val="0"/>
        <w:autoSpaceDN w:val="0"/>
        <w:adjustRightInd w:val="0"/>
        <w:spacing w:after="200" w:line="360" w:lineRule="auto"/>
        <w:jc w:val="both"/>
        <w:rPr>
          <w:rFonts w:ascii="Arial" w:hAnsi="Arial" w:cs="Arial"/>
          <w:kern w:val="0"/>
        </w:rPr>
      </w:pPr>
      <w:r>
        <w:rPr>
          <w:rFonts w:ascii="Arial" w:hAnsi="Arial" w:cs="Arial"/>
          <w:kern w:val="0"/>
        </w:rPr>
        <w:t>Petrevska Nechkoska, R. and Kostoska, O., 2019. Adaptive organizations in the digital age: complexity, creativity and innovation.</w:t>
      </w:r>
    </w:p>
    <w:p w14:paraId="5019AE2F" w14:textId="77777777" w:rsidR="008244D5" w:rsidRDefault="008244D5" w:rsidP="00553B01">
      <w:pPr>
        <w:pStyle w:val="ListParagraph"/>
        <w:numPr>
          <w:ilvl w:val="0"/>
          <w:numId w:val="2"/>
        </w:numPr>
        <w:autoSpaceDE w:val="0"/>
        <w:autoSpaceDN w:val="0"/>
        <w:adjustRightInd w:val="0"/>
        <w:spacing w:after="200" w:line="360" w:lineRule="auto"/>
        <w:jc w:val="both"/>
        <w:rPr>
          <w:rFonts w:ascii="Arial" w:hAnsi="Arial" w:cs="Arial"/>
          <w:kern w:val="0"/>
        </w:rPr>
      </w:pPr>
      <w:r>
        <w:rPr>
          <w:rFonts w:ascii="Arial" w:hAnsi="Arial" w:cs="Arial"/>
          <w:kern w:val="0"/>
        </w:rPr>
        <w:t>Reinhartz, A., Strobach, T., Jacobsen, T. and von Bastian, C.C., 2023. Mechanisms of Training-Related Change in Processing Speed: A Drift-Diffusion Model Approach. Journal of Cognition, 6(1).</w:t>
      </w:r>
    </w:p>
    <w:p w14:paraId="043C2555" w14:textId="77777777" w:rsidR="008244D5" w:rsidRDefault="008244D5" w:rsidP="00553B01">
      <w:pPr>
        <w:pStyle w:val="ListParagraph"/>
        <w:numPr>
          <w:ilvl w:val="0"/>
          <w:numId w:val="2"/>
        </w:numPr>
        <w:autoSpaceDE w:val="0"/>
        <w:autoSpaceDN w:val="0"/>
        <w:adjustRightInd w:val="0"/>
        <w:spacing w:after="200" w:line="360" w:lineRule="auto"/>
        <w:jc w:val="both"/>
        <w:rPr>
          <w:rFonts w:ascii="Arial" w:hAnsi="Arial" w:cs="Arial"/>
          <w:kern w:val="0"/>
        </w:rPr>
      </w:pPr>
      <w:r>
        <w:rPr>
          <w:rFonts w:ascii="Arial" w:hAnsi="Arial" w:cs="Arial"/>
          <w:kern w:val="0"/>
        </w:rPr>
        <w:t>SARDJONO, W., MARYANI, M., SUDRAJAT, J. and RETNOWARDHANI, A., 2021, October. E-LEARNING UTILIZATION AND THE IMPACT FOR PEOPLE DEVELOPMENT IN RETAIL COMPANY. In ICCD (Vol. 3, No. 1, pp. 388-393).</w:t>
      </w:r>
    </w:p>
    <w:p w14:paraId="1270E2B5" w14:textId="77777777" w:rsidR="008244D5" w:rsidRDefault="008244D5" w:rsidP="00553B01">
      <w:pPr>
        <w:pStyle w:val="ListParagraph"/>
        <w:numPr>
          <w:ilvl w:val="0"/>
          <w:numId w:val="2"/>
        </w:numPr>
        <w:autoSpaceDE w:val="0"/>
        <w:autoSpaceDN w:val="0"/>
        <w:adjustRightInd w:val="0"/>
        <w:spacing w:after="200" w:line="360" w:lineRule="auto"/>
        <w:jc w:val="both"/>
        <w:rPr>
          <w:rFonts w:ascii="Arial" w:hAnsi="Arial" w:cs="Arial"/>
          <w:kern w:val="0"/>
        </w:rPr>
      </w:pPr>
      <w:r>
        <w:rPr>
          <w:rFonts w:ascii="Arial" w:hAnsi="Arial" w:cs="Arial"/>
          <w:kern w:val="0"/>
        </w:rPr>
        <w:lastRenderedPageBreak/>
        <w:t>Schwidtal, J.M., Piccini, P., Troncia, M., Chitchyan, R., Montakhabi, M., Francis, C., Gorbatcheva, A., Capper, T., Mustafa, M.A., Andoni, M. and Robu, V., 2023. Emerging business models in local energy markets: A systematic review of Peer-to-Peer, Community Self-Consumption, and Transactive Energy models. Renewable and Sustainable Energy Reviews, 179, p.113273.</w:t>
      </w:r>
    </w:p>
    <w:p w14:paraId="0FB5EF68" w14:textId="77777777" w:rsidR="008244D5" w:rsidRDefault="008244D5" w:rsidP="00553B01">
      <w:pPr>
        <w:pStyle w:val="ListParagraph"/>
        <w:numPr>
          <w:ilvl w:val="0"/>
          <w:numId w:val="2"/>
        </w:numPr>
        <w:autoSpaceDE w:val="0"/>
        <w:autoSpaceDN w:val="0"/>
        <w:adjustRightInd w:val="0"/>
        <w:spacing w:after="200" w:line="360" w:lineRule="auto"/>
        <w:jc w:val="both"/>
        <w:rPr>
          <w:rFonts w:ascii="Arial" w:hAnsi="Arial" w:cs="Arial"/>
          <w:kern w:val="0"/>
        </w:rPr>
      </w:pPr>
      <w:r>
        <w:rPr>
          <w:rFonts w:ascii="Arial" w:hAnsi="Arial" w:cs="Arial"/>
          <w:kern w:val="0"/>
        </w:rPr>
        <w:t>Seo, Y.J. and Um, K.H., 2022. The role of service quality in fostering different types of perceived value for student blended learning satisfaction. Journal of Computing in Higher Education, pp.1-29.</w:t>
      </w:r>
    </w:p>
    <w:p w14:paraId="51AE1E5B" w14:textId="77777777" w:rsidR="008244D5" w:rsidRDefault="008244D5" w:rsidP="00553B01">
      <w:pPr>
        <w:pStyle w:val="ListParagraph"/>
        <w:numPr>
          <w:ilvl w:val="0"/>
          <w:numId w:val="2"/>
        </w:numPr>
        <w:autoSpaceDE w:val="0"/>
        <w:autoSpaceDN w:val="0"/>
        <w:adjustRightInd w:val="0"/>
        <w:spacing w:after="200" w:line="360" w:lineRule="auto"/>
        <w:jc w:val="both"/>
        <w:rPr>
          <w:rFonts w:ascii="Arial" w:hAnsi="Arial" w:cs="Arial"/>
          <w:kern w:val="0"/>
        </w:rPr>
      </w:pPr>
      <w:r>
        <w:rPr>
          <w:rFonts w:ascii="Arial" w:hAnsi="Arial" w:cs="Arial"/>
          <w:kern w:val="0"/>
        </w:rPr>
        <w:t>Shankar, V., Kalyanam, K., Setia, P., Golmohammadi, A., Tirunillai, S., Douglass, T., Hennessey, J., Bull, J.S. and Waddoups, R., 2021. How technology is changing retail. Journal of Retailing, 97(1), pp.13-27.</w:t>
      </w:r>
    </w:p>
    <w:p w14:paraId="1FCF5E08" w14:textId="77777777" w:rsidR="008244D5" w:rsidRDefault="008244D5" w:rsidP="00553B01">
      <w:pPr>
        <w:pStyle w:val="ListParagraph"/>
        <w:numPr>
          <w:ilvl w:val="0"/>
          <w:numId w:val="2"/>
        </w:numPr>
        <w:autoSpaceDE w:val="0"/>
        <w:autoSpaceDN w:val="0"/>
        <w:adjustRightInd w:val="0"/>
        <w:spacing w:after="200" w:line="360" w:lineRule="auto"/>
        <w:jc w:val="both"/>
        <w:rPr>
          <w:rFonts w:ascii="Arial" w:hAnsi="Arial" w:cs="Arial"/>
          <w:kern w:val="0"/>
        </w:rPr>
      </w:pPr>
      <w:r>
        <w:rPr>
          <w:rFonts w:ascii="Arial" w:hAnsi="Arial" w:cs="Arial"/>
          <w:kern w:val="0"/>
        </w:rPr>
        <w:t>Tiwari, R., 2021. Employee Job Satisfaction and Its Impact on Employee Retention in Retail Sector with Reference to Lucknow. IRE Journals, 5(6), pp.78-82.</w:t>
      </w:r>
    </w:p>
    <w:p w14:paraId="71570BA1" w14:textId="77777777" w:rsidR="008244D5" w:rsidRDefault="008244D5" w:rsidP="00553B01">
      <w:pPr>
        <w:pStyle w:val="ListParagraph"/>
        <w:numPr>
          <w:ilvl w:val="0"/>
          <w:numId w:val="2"/>
        </w:numPr>
        <w:autoSpaceDE w:val="0"/>
        <w:autoSpaceDN w:val="0"/>
        <w:adjustRightInd w:val="0"/>
        <w:spacing w:after="200" w:line="360" w:lineRule="auto"/>
        <w:jc w:val="both"/>
        <w:rPr>
          <w:rFonts w:ascii="Arial" w:hAnsi="Arial" w:cs="Arial"/>
          <w:kern w:val="0"/>
        </w:rPr>
      </w:pPr>
      <w:r>
        <w:rPr>
          <w:rFonts w:ascii="Arial" w:hAnsi="Arial" w:cs="Arial"/>
          <w:kern w:val="0"/>
        </w:rPr>
        <w:t>Ulanday, M.L., Centeno, Z.J., Bayla, M.C. and Callanta, J., 2021. Flexible learning adaptabilities in the new normal: E-learning resources, digital meeting platforms, online learning systems and learning engagement. Asian Journal of Distance Education, 16(2).</w:t>
      </w:r>
    </w:p>
    <w:p w14:paraId="33661E91" w14:textId="77777777" w:rsidR="008244D5" w:rsidRDefault="008244D5" w:rsidP="00553B01">
      <w:pPr>
        <w:pStyle w:val="ListParagraph"/>
        <w:numPr>
          <w:ilvl w:val="0"/>
          <w:numId w:val="2"/>
        </w:numPr>
        <w:autoSpaceDE w:val="0"/>
        <w:autoSpaceDN w:val="0"/>
        <w:adjustRightInd w:val="0"/>
        <w:spacing w:after="200" w:line="360" w:lineRule="auto"/>
        <w:jc w:val="both"/>
        <w:rPr>
          <w:rFonts w:ascii="Arial" w:hAnsi="Arial" w:cs="Arial"/>
          <w:kern w:val="0"/>
        </w:rPr>
      </w:pPr>
      <w:r>
        <w:rPr>
          <w:rFonts w:ascii="Arial" w:hAnsi="Arial" w:cs="Arial"/>
          <w:kern w:val="0"/>
        </w:rPr>
        <w:t>Unsworth, K.L., Davis, M.C., Russell, S.V. and Bretter, C., 2021. Employee green behaviour: How organizations can help the environment. Current Opinion in Psychology, 42, pp.1-6.</w:t>
      </w:r>
    </w:p>
    <w:p w14:paraId="6FAF7CE9" w14:textId="77777777" w:rsidR="008244D5" w:rsidRDefault="008244D5" w:rsidP="00553B01">
      <w:pPr>
        <w:pStyle w:val="ListParagraph"/>
        <w:numPr>
          <w:ilvl w:val="0"/>
          <w:numId w:val="2"/>
        </w:numPr>
        <w:autoSpaceDE w:val="0"/>
        <w:autoSpaceDN w:val="0"/>
        <w:adjustRightInd w:val="0"/>
        <w:spacing w:after="200" w:line="360" w:lineRule="auto"/>
        <w:jc w:val="both"/>
        <w:rPr>
          <w:rFonts w:ascii="Arial" w:hAnsi="Arial" w:cs="Arial"/>
          <w:kern w:val="0"/>
        </w:rPr>
      </w:pPr>
      <w:r>
        <w:rPr>
          <w:rFonts w:ascii="Arial" w:hAnsi="Arial" w:cs="Arial"/>
          <w:kern w:val="0"/>
        </w:rPr>
        <w:t>Vainshtein, I.V., Shershneva, V.A., Esin, R.V. and Noskov, M.V., 2019. Individualisation of education in terms of e-learning: experience and prospects. Journal of Siberian Federal University. Humanities &amp; Social Sciences, 9(12), pp.1753-1770.</w:t>
      </w:r>
    </w:p>
    <w:p w14:paraId="3A57E77D" w14:textId="77777777" w:rsidR="008244D5" w:rsidRDefault="008244D5" w:rsidP="00553B01">
      <w:pPr>
        <w:pStyle w:val="ListParagraph"/>
        <w:numPr>
          <w:ilvl w:val="0"/>
          <w:numId w:val="2"/>
        </w:numPr>
        <w:autoSpaceDE w:val="0"/>
        <w:autoSpaceDN w:val="0"/>
        <w:adjustRightInd w:val="0"/>
        <w:spacing w:after="200" w:line="360" w:lineRule="auto"/>
        <w:jc w:val="both"/>
        <w:rPr>
          <w:rFonts w:ascii="Arial" w:hAnsi="Arial" w:cs="Arial"/>
          <w:kern w:val="0"/>
        </w:rPr>
      </w:pPr>
      <w:r>
        <w:rPr>
          <w:rFonts w:ascii="Arial" w:hAnsi="Arial" w:cs="Arial"/>
          <w:kern w:val="0"/>
        </w:rPr>
        <w:t>Westerlund, M., 2020. Digitalization, internationalization and scaling of online SMEs. Technology Innovation Management Review, 10(4).</w:t>
      </w:r>
    </w:p>
    <w:p w14:paraId="60522358" w14:textId="77777777" w:rsidR="00553B01" w:rsidRDefault="00553B01" w:rsidP="00553B01">
      <w:pPr>
        <w:rPr>
          <w:rFonts w:cs="Arial"/>
        </w:rPr>
      </w:pPr>
      <w:sdt>
        <w:sdtPr>
          <w:rPr>
            <w:rFonts w:cs="Arial"/>
          </w:rPr>
          <w:id w:val="-573587230"/>
          <w:bibliography/>
        </w:sdtPr>
        <w:sdtContent>
          <w:r>
            <w:rPr>
              <w:rFonts w:cs="Arial"/>
            </w:rPr>
            <w:fldChar w:fldCharType="begin"/>
          </w:r>
          <w:r>
            <w:rPr>
              <w:rFonts w:cs="Arial"/>
            </w:rPr>
            <w:instrText xml:space="preserve"> BIBLIOGRAPHY </w:instrText>
          </w:r>
          <w:r>
            <w:rPr>
              <w:rFonts w:cs="Arial"/>
            </w:rPr>
            <w:fldChar w:fldCharType="separate"/>
          </w:r>
          <w:r>
            <w:rPr>
              <w:rFonts w:cs="Arial"/>
              <w:b/>
              <w:bCs/>
            </w:rPr>
            <w:fldChar w:fldCharType="end"/>
          </w:r>
        </w:sdtContent>
      </w:sdt>
    </w:p>
    <w:p w14:paraId="4A22C48E" w14:textId="77777777" w:rsidR="00553B01" w:rsidRDefault="00553B01" w:rsidP="00553B01">
      <w:pPr>
        <w:autoSpaceDE w:val="0"/>
        <w:autoSpaceDN w:val="0"/>
        <w:adjustRightInd w:val="0"/>
        <w:spacing w:after="200" w:line="360" w:lineRule="auto"/>
        <w:rPr>
          <w:rFonts w:cs="Arial"/>
          <w:kern w:val="0"/>
        </w:rPr>
      </w:pPr>
    </w:p>
    <w:p w14:paraId="32DB5068" w14:textId="77777777" w:rsidR="00553B01" w:rsidRDefault="00553B01" w:rsidP="00553B01">
      <w:pPr>
        <w:spacing w:line="360" w:lineRule="auto"/>
        <w:rPr>
          <w:rFonts w:cs="Arial"/>
        </w:rPr>
      </w:pPr>
    </w:p>
    <w:p w14:paraId="5FE42EBA" w14:textId="77777777" w:rsidR="00785D65" w:rsidRPr="002D450D" w:rsidRDefault="00785D65" w:rsidP="00A217BE">
      <w:pPr>
        <w:rPr>
          <w:b/>
          <w:bCs/>
          <w:sz w:val="28"/>
          <w:szCs w:val="28"/>
        </w:rPr>
      </w:pPr>
    </w:p>
    <w:p w14:paraId="6400DB16" w14:textId="77777777" w:rsidR="00E556C5" w:rsidRPr="002D450D" w:rsidRDefault="00E556C5" w:rsidP="00A217BE">
      <w:pPr>
        <w:rPr>
          <w:b/>
          <w:bCs/>
          <w:sz w:val="28"/>
          <w:szCs w:val="28"/>
        </w:rPr>
      </w:pPr>
    </w:p>
    <w:sectPr w:rsidR="00E556C5" w:rsidRPr="002D450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F18947" w14:textId="77777777" w:rsidR="005C3018" w:rsidRDefault="005C3018" w:rsidP="005C3018">
      <w:pPr>
        <w:spacing w:before="0" w:after="0" w:line="240" w:lineRule="auto"/>
      </w:pPr>
      <w:r>
        <w:separator/>
      </w:r>
    </w:p>
  </w:endnote>
  <w:endnote w:type="continuationSeparator" w:id="0">
    <w:p w14:paraId="7E0B12FC" w14:textId="77777777" w:rsidR="005C3018" w:rsidRDefault="005C3018" w:rsidP="005C301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37939"/>
      <w:docPartObj>
        <w:docPartGallery w:val="Page Numbers (Bottom of Page)"/>
        <w:docPartUnique/>
      </w:docPartObj>
    </w:sdtPr>
    <w:sdtContent>
      <w:p w14:paraId="37817ABC" w14:textId="745BC521" w:rsidR="005C3018" w:rsidRDefault="005C3018">
        <w:pPr>
          <w:pStyle w:val="Footer"/>
          <w:jc w:val="right"/>
        </w:pPr>
        <w:r>
          <w:fldChar w:fldCharType="begin"/>
        </w:r>
        <w:r>
          <w:instrText>PAGE   \* MERGEFORMAT</w:instrText>
        </w:r>
        <w:r>
          <w:fldChar w:fldCharType="separate"/>
        </w:r>
        <w:r>
          <w:rPr>
            <w:lang w:val="en-GB"/>
          </w:rPr>
          <w:t>2</w:t>
        </w:r>
        <w:r>
          <w:fldChar w:fldCharType="end"/>
        </w:r>
      </w:p>
    </w:sdtContent>
  </w:sdt>
  <w:p w14:paraId="2FB867F1" w14:textId="77777777" w:rsidR="005C3018" w:rsidRDefault="005C30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72FDBE" w14:textId="77777777" w:rsidR="005C3018" w:rsidRDefault="005C3018" w:rsidP="005C3018">
      <w:pPr>
        <w:spacing w:before="0" w:after="0" w:line="240" w:lineRule="auto"/>
      </w:pPr>
      <w:r>
        <w:separator/>
      </w:r>
    </w:p>
  </w:footnote>
  <w:footnote w:type="continuationSeparator" w:id="0">
    <w:p w14:paraId="648C3917" w14:textId="77777777" w:rsidR="005C3018" w:rsidRDefault="005C3018" w:rsidP="005C301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444439"/>
    <w:multiLevelType w:val="hybridMultilevel"/>
    <w:tmpl w:val="074E881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6F2700E6"/>
    <w:multiLevelType w:val="hybridMultilevel"/>
    <w:tmpl w:val="7C6A92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2362571">
    <w:abstractNumId w:val="1"/>
  </w:num>
  <w:num w:numId="2" w16cid:durableId="52575845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E6F"/>
    <w:rsid w:val="000145B9"/>
    <w:rsid w:val="00031B10"/>
    <w:rsid w:val="0003581E"/>
    <w:rsid w:val="00042091"/>
    <w:rsid w:val="00045D83"/>
    <w:rsid w:val="00063A46"/>
    <w:rsid w:val="00080B90"/>
    <w:rsid w:val="000B3250"/>
    <w:rsid w:val="000D1B86"/>
    <w:rsid w:val="00104490"/>
    <w:rsid w:val="00135424"/>
    <w:rsid w:val="00142CBB"/>
    <w:rsid w:val="00145AD2"/>
    <w:rsid w:val="0014685F"/>
    <w:rsid w:val="00152A55"/>
    <w:rsid w:val="001630FA"/>
    <w:rsid w:val="001646B2"/>
    <w:rsid w:val="0018562B"/>
    <w:rsid w:val="00185843"/>
    <w:rsid w:val="001878FE"/>
    <w:rsid w:val="00190EF2"/>
    <w:rsid w:val="001927CB"/>
    <w:rsid w:val="001C1B08"/>
    <w:rsid w:val="001C1F75"/>
    <w:rsid w:val="001C620C"/>
    <w:rsid w:val="001D1DC9"/>
    <w:rsid w:val="001E629F"/>
    <w:rsid w:val="001F74ED"/>
    <w:rsid w:val="00210D9E"/>
    <w:rsid w:val="00237058"/>
    <w:rsid w:val="00241C29"/>
    <w:rsid w:val="002434EE"/>
    <w:rsid w:val="00245CD1"/>
    <w:rsid w:val="002741E8"/>
    <w:rsid w:val="00277CDD"/>
    <w:rsid w:val="00290FA1"/>
    <w:rsid w:val="002A2C78"/>
    <w:rsid w:val="002A496F"/>
    <w:rsid w:val="002A78B0"/>
    <w:rsid w:val="002B4A64"/>
    <w:rsid w:val="002C33FF"/>
    <w:rsid w:val="002C7EA1"/>
    <w:rsid w:val="002D0940"/>
    <w:rsid w:val="002D450D"/>
    <w:rsid w:val="002E104E"/>
    <w:rsid w:val="002F4D4D"/>
    <w:rsid w:val="003040DE"/>
    <w:rsid w:val="003049B5"/>
    <w:rsid w:val="003317BE"/>
    <w:rsid w:val="00344CAA"/>
    <w:rsid w:val="00365F42"/>
    <w:rsid w:val="00367B77"/>
    <w:rsid w:val="003832E1"/>
    <w:rsid w:val="00385801"/>
    <w:rsid w:val="00395E6A"/>
    <w:rsid w:val="003C4ABB"/>
    <w:rsid w:val="003C5306"/>
    <w:rsid w:val="003D15F2"/>
    <w:rsid w:val="003D503C"/>
    <w:rsid w:val="003F2487"/>
    <w:rsid w:val="0041189B"/>
    <w:rsid w:val="00422208"/>
    <w:rsid w:val="00436895"/>
    <w:rsid w:val="004522DA"/>
    <w:rsid w:val="00481004"/>
    <w:rsid w:val="0048493A"/>
    <w:rsid w:val="00491BC7"/>
    <w:rsid w:val="004A35A7"/>
    <w:rsid w:val="004A4529"/>
    <w:rsid w:val="004A48CC"/>
    <w:rsid w:val="004A5CB0"/>
    <w:rsid w:val="004A661F"/>
    <w:rsid w:val="004C408B"/>
    <w:rsid w:val="004F2FF2"/>
    <w:rsid w:val="004F789C"/>
    <w:rsid w:val="00503BAF"/>
    <w:rsid w:val="00553B01"/>
    <w:rsid w:val="00570E37"/>
    <w:rsid w:val="0059108D"/>
    <w:rsid w:val="005B0F39"/>
    <w:rsid w:val="005C3018"/>
    <w:rsid w:val="005C4F7B"/>
    <w:rsid w:val="005C67DC"/>
    <w:rsid w:val="005E31FE"/>
    <w:rsid w:val="005F43B9"/>
    <w:rsid w:val="00600C6E"/>
    <w:rsid w:val="006042D8"/>
    <w:rsid w:val="00610EE6"/>
    <w:rsid w:val="00612D8F"/>
    <w:rsid w:val="00627FA1"/>
    <w:rsid w:val="00645E64"/>
    <w:rsid w:val="00647786"/>
    <w:rsid w:val="00647FB5"/>
    <w:rsid w:val="0066455B"/>
    <w:rsid w:val="00673B17"/>
    <w:rsid w:val="006754AB"/>
    <w:rsid w:val="00675F6C"/>
    <w:rsid w:val="006E1548"/>
    <w:rsid w:val="00700E59"/>
    <w:rsid w:val="0074725C"/>
    <w:rsid w:val="007548F6"/>
    <w:rsid w:val="00780AB2"/>
    <w:rsid w:val="00783965"/>
    <w:rsid w:val="00785146"/>
    <w:rsid w:val="00785D65"/>
    <w:rsid w:val="0078789B"/>
    <w:rsid w:val="0079320A"/>
    <w:rsid w:val="007A50C3"/>
    <w:rsid w:val="007A6BA0"/>
    <w:rsid w:val="007C1A9D"/>
    <w:rsid w:val="007D696C"/>
    <w:rsid w:val="007E3BEC"/>
    <w:rsid w:val="007E4394"/>
    <w:rsid w:val="007F4DF0"/>
    <w:rsid w:val="00802C27"/>
    <w:rsid w:val="00806623"/>
    <w:rsid w:val="008110A7"/>
    <w:rsid w:val="00814572"/>
    <w:rsid w:val="008244D5"/>
    <w:rsid w:val="008254B6"/>
    <w:rsid w:val="00827ABC"/>
    <w:rsid w:val="00832372"/>
    <w:rsid w:val="00861B5F"/>
    <w:rsid w:val="00874AEA"/>
    <w:rsid w:val="008B552F"/>
    <w:rsid w:val="008B7ED5"/>
    <w:rsid w:val="008C6570"/>
    <w:rsid w:val="008D2480"/>
    <w:rsid w:val="00904709"/>
    <w:rsid w:val="009165BE"/>
    <w:rsid w:val="00921D71"/>
    <w:rsid w:val="00940ED0"/>
    <w:rsid w:val="00954923"/>
    <w:rsid w:val="0095644E"/>
    <w:rsid w:val="00995D3D"/>
    <w:rsid w:val="009B1350"/>
    <w:rsid w:val="009C645A"/>
    <w:rsid w:val="00A052DE"/>
    <w:rsid w:val="00A12727"/>
    <w:rsid w:val="00A157A9"/>
    <w:rsid w:val="00A1707E"/>
    <w:rsid w:val="00A176BF"/>
    <w:rsid w:val="00A217BE"/>
    <w:rsid w:val="00A336B9"/>
    <w:rsid w:val="00A4650E"/>
    <w:rsid w:val="00A521EA"/>
    <w:rsid w:val="00A7639C"/>
    <w:rsid w:val="00AA3CE3"/>
    <w:rsid w:val="00AA51F7"/>
    <w:rsid w:val="00AF737D"/>
    <w:rsid w:val="00B138DE"/>
    <w:rsid w:val="00B879F8"/>
    <w:rsid w:val="00B94899"/>
    <w:rsid w:val="00B96A02"/>
    <w:rsid w:val="00B9788E"/>
    <w:rsid w:val="00B97AFD"/>
    <w:rsid w:val="00BA166E"/>
    <w:rsid w:val="00BA5020"/>
    <w:rsid w:val="00BA62E0"/>
    <w:rsid w:val="00BE64F9"/>
    <w:rsid w:val="00BF07DC"/>
    <w:rsid w:val="00C16A5D"/>
    <w:rsid w:val="00C17698"/>
    <w:rsid w:val="00C209BC"/>
    <w:rsid w:val="00C332C5"/>
    <w:rsid w:val="00C46AA4"/>
    <w:rsid w:val="00C70BD4"/>
    <w:rsid w:val="00CB19C8"/>
    <w:rsid w:val="00CC35BF"/>
    <w:rsid w:val="00CC7C71"/>
    <w:rsid w:val="00CD4F94"/>
    <w:rsid w:val="00CD6AE4"/>
    <w:rsid w:val="00CE3E98"/>
    <w:rsid w:val="00CF7027"/>
    <w:rsid w:val="00D16493"/>
    <w:rsid w:val="00D33719"/>
    <w:rsid w:val="00D439D2"/>
    <w:rsid w:val="00D47116"/>
    <w:rsid w:val="00D56587"/>
    <w:rsid w:val="00D70044"/>
    <w:rsid w:val="00D762A7"/>
    <w:rsid w:val="00DA1DB5"/>
    <w:rsid w:val="00DD0CF4"/>
    <w:rsid w:val="00DE7CBC"/>
    <w:rsid w:val="00E0298A"/>
    <w:rsid w:val="00E07373"/>
    <w:rsid w:val="00E234E8"/>
    <w:rsid w:val="00E30E4D"/>
    <w:rsid w:val="00E3169F"/>
    <w:rsid w:val="00E45D68"/>
    <w:rsid w:val="00E464D7"/>
    <w:rsid w:val="00E556C5"/>
    <w:rsid w:val="00EA21C1"/>
    <w:rsid w:val="00EB0D21"/>
    <w:rsid w:val="00EC2907"/>
    <w:rsid w:val="00EC571A"/>
    <w:rsid w:val="00EE0177"/>
    <w:rsid w:val="00EE0A51"/>
    <w:rsid w:val="00F00C63"/>
    <w:rsid w:val="00F41ED8"/>
    <w:rsid w:val="00F45DFC"/>
    <w:rsid w:val="00F506DB"/>
    <w:rsid w:val="00F5433D"/>
    <w:rsid w:val="00F93879"/>
    <w:rsid w:val="00F9753E"/>
    <w:rsid w:val="00FA39BC"/>
    <w:rsid w:val="00FB2E6F"/>
    <w:rsid w:val="00FC06CE"/>
    <w:rsid w:val="00FC32C0"/>
    <w:rsid w:val="00FF150B"/>
    <w:rsid w:val="00FF3B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D586E"/>
  <w15:chartTrackingRefBased/>
  <w15:docId w15:val="{0FDBF10E-76A1-4861-9DF9-10209CABEA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7AFD"/>
    <w:pPr>
      <w:spacing w:before="120" w:after="120"/>
      <w:jc w:val="both"/>
    </w:pPr>
    <w:rPr>
      <w:rFonts w:ascii="Arial" w:hAnsi="Arial"/>
    </w:rPr>
  </w:style>
  <w:style w:type="paragraph" w:styleId="Heading1">
    <w:name w:val="heading 1"/>
    <w:basedOn w:val="Normal"/>
    <w:next w:val="Normal"/>
    <w:link w:val="Heading1Char"/>
    <w:uiPriority w:val="9"/>
    <w:qFormat/>
    <w:rsid w:val="00FC32C0"/>
    <w:pPr>
      <w:keepNext/>
      <w:keepLines/>
      <w:spacing w:before="240" w:after="0"/>
      <w:outlineLvl w:val="0"/>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AF737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32C0"/>
    <w:rPr>
      <w:rFonts w:ascii="Arial" w:eastAsiaTheme="majorEastAsia" w:hAnsi="Arial" w:cstheme="majorBidi"/>
      <w:b/>
      <w:color w:val="000000" w:themeColor="text1"/>
      <w:sz w:val="28"/>
      <w:szCs w:val="32"/>
    </w:rPr>
  </w:style>
  <w:style w:type="character" w:styleId="Hyperlink">
    <w:name w:val="Hyperlink"/>
    <w:basedOn w:val="DefaultParagraphFont"/>
    <w:uiPriority w:val="99"/>
    <w:unhideWhenUsed/>
    <w:rsid w:val="00241C29"/>
    <w:rPr>
      <w:color w:val="0563C1" w:themeColor="hyperlink"/>
      <w:u w:val="single"/>
    </w:rPr>
  </w:style>
  <w:style w:type="paragraph" w:styleId="TOC1">
    <w:name w:val="toc 1"/>
    <w:basedOn w:val="Normal"/>
    <w:next w:val="Normal"/>
    <w:autoRedefine/>
    <w:uiPriority w:val="39"/>
    <w:unhideWhenUsed/>
    <w:rsid w:val="00241C29"/>
    <w:pPr>
      <w:spacing w:before="0" w:after="100" w:line="256" w:lineRule="auto"/>
      <w:jc w:val="left"/>
    </w:pPr>
    <w:rPr>
      <w:rFonts w:asciiTheme="minorHAnsi" w:hAnsiTheme="minorHAnsi"/>
      <w:lang w:val="en-GB"/>
    </w:rPr>
  </w:style>
  <w:style w:type="paragraph" w:styleId="TOC2">
    <w:name w:val="toc 2"/>
    <w:basedOn w:val="Normal"/>
    <w:next w:val="Normal"/>
    <w:autoRedefine/>
    <w:uiPriority w:val="39"/>
    <w:unhideWhenUsed/>
    <w:rsid w:val="00241C29"/>
    <w:pPr>
      <w:spacing w:before="0" w:after="100" w:line="256" w:lineRule="auto"/>
      <w:ind w:left="220"/>
      <w:jc w:val="left"/>
    </w:pPr>
    <w:rPr>
      <w:rFonts w:asciiTheme="minorHAnsi" w:hAnsiTheme="minorHAnsi"/>
      <w:lang w:val="en-GB"/>
    </w:rPr>
  </w:style>
  <w:style w:type="paragraph" w:styleId="TOC3">
    <w:name w:val="toc 3"/>
    <w:basedOn w:val="Normal"/>
    <w:next w:val="Normal"/>
    <w:autoRedefine/>
    <w:uiPriority w:val="39"/>
    <w:unhideWhenUsed/>
    <w:rsid w:val="00241C29"/>
    <w:pPr>
      <w:spacing w:before="0" w:after="100" w:line="256" w:lineRule="auto"/>
      <w:ind w:left="440"/>
      <w:jc w:val="left"/>
    </w:pPr>
    <w:rPr>
      <w:rFonts w:asciiTheme="minorHAnsi" w:hAnsiTheme="minorHAnsi"/>
      <w:lang w:val="en-GB"/>
    </w:rPr>
  </w:style>
  <w:style w:type="paragraph" w:styleId="TOCHeading">
    <w:name w:val="TOC Heading"/>
    <w:basedOn w:val="Heading1"/>
    <w:next w:val="Normal"/>
    <w:uiPriority w:val="39"/>
    <w:unhideWhenUsed/>
    <w:qFormat/>
    <w:rsid w:val="00241C29"/>
    <w:pPr>
      <w:spacing w:line="256" w:lineRule="auto"/>
      <w:jc w:val="left"/>
      <w:outlineLvl w:val="9"/>
    </w:pPr>
    <w:rPr>
      <w:rFonts w:asciiTheme="majorHAnsi" w:hAnsiTheme="majorHAnsi"/>
      <w:color w:val="2F5496" w:themeColor="accent1" w:themeShade="BF"/>
      <w:kern w:val="0"/>
      <w:lang w:val="en-GB"/>
      <w14:ligatures w14:val="none"/>
    </w:rPr>
  </w:style>
  <w:style w:type="character" w:customStyle="1" w:styleId="Heading3Char">
    <w:name w:val="Heading 3 Char"/>
    <w:basedOn w:val="DefaultParagraphFont"/>
    <w:link w:val="Heading3"/>
    <w:uiPriority w:val="9"/>
    <w:semiHidden/>
    <w:rsid w:val="00AF737D"/>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553B01"/>
    <w:pPr>
      <w:spacing w:before="0" w:after="160" w:line="256" w:lineRule="auto"/>
      <w:ind w:left="720"/>
      <w:contextualSpacing/>
      <w:jc w:val="left"/>
    </w:pPr>
    <w:rPr>
      <w:rFonts w:asciiTheme="minorHAnsi" w:hAnsiTheme="minorHAnsi"/>
      <w:lang w:val="en-GB"/>
    </w:rPr>
  </w:style>
  <w:style w:type="paragraph" w:styleId="Header">
    <w:name w:val="header"/>
    <w:basedOn w:val="Normal"/>
    <w:link w:val="HeaderChar"/>
    <w:uiPriority w:val="99"/>
    <w:unhideWhenUsed/>
    <w:rsid w:val="005C301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C3018"/>
    <w:rPr>
      <w:rFonts w:ascii="Arial" w:hAnsi="Arial"/>
    </w:rPr>
  </w:style>
  <w:style w:type="paragraph" w:styleId="Footer">
    <w:name w:val="footer"/>
    <w:basedOn w:val="Normal"/>
    <w:link w:val="FooterChar"/>
    <w:uiPriority w:val="99"/>
    <w:unhideWhenUsed/>
    <w:rsid w:val="005C301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C3018"/>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625115">
      <w:bodyDiv w:val="1"/>
      <w:marLeft w:val="0"/>
      <w:marRight w:val="0"/>
      <w:marTop w:val="0"/>
      <w:marBottom w:val="0"/>
      <w:divBdr>
        <w:top w:val="none" w:sz="0" w:space="0" w:color="auto"/>
        <w:left w:val="none" w:sz="0" w:space="0" w:color="auto"/>
        <w:bottom w:val="none" w:sz="0" w:space="0" w:color="auto"/>
        <w:right w:val="none" w:sz="0" w:space="0" w:color="auto"/>
      </w:divBdr>
    </w:div>
    <w:div w:id="246307470">
      <w:bodyDiv w:val="1"/>
      <w:marLeft w:val="0"/>
      <w:marRight w:val="0"/>
      <w:marTop w:val="0"/>
      <w:marBottom w:val="0"/>
      <w:divBdr>
        <w:top w:val="none" w:sz="0" w:space="0" w:color="auto"/>
        <w:left w:val="none" w:sz="0" w:space="0" w:color="auto"/>
        <w:bottom w:val="none" w:sz="0" w:space="0" w:color="auto"/>
        <w:right w:val="none" w:sz="0" w:space="0" w:color="auto"/>
      </w:divBdr>
    </w:div>
    <w:div w:id="503856465">
      <w:bodyDiv w:val="1"/>
      <w:marLeft w:val="0"/>
      <w:marRight w:val="0"/>
      <w:marTop w:val="0"/>
      <w:marBottom w:val="0"/>
      <w:divBdr>
        <w:top w:val="none" w:sz="0" w:space="0" w:color="auto"/>
        <w:left w:val="none" w:sz="0" w:space="0" w:color="auto"/>
        <w:bottom w:val="none" w:sz="0" w:space="0" w:color="auto"/>
        <w:right w:val="none" w:sz="0" w:space="0" w:color="auto"/>
      </w:divBdr>
    </w:div>
    <w:div w:id="571043807">
      <w:bodyDiv w:val="1"/>
      <w:marLeft w:val="0"/>
      <w:marRight w:val="0"/>
      <w:marTop w:val="0"/>
      <w:marBottom w:val="0"/>
      <w:divBdr>
        <w:top w:val="none" w:sz="0" w:space="0" w:color="auto"/>
        <w:left w:val="none" w:sz="0" w:space="0" w:color="auto"/>
        <w:bottom w:val="none" w:sz="0" w:space="0" w:color="auto"/>
        <w:right w:val="none" w:sz="0" w:space="0" w:color="auto"/>
      </w:divBdr>
    </w:div>
    <w:div w:id="778067983">
      <w:bodyDiv w:val="1"/>
      <w:marLeft w:val="0"/>
      <w:marRight w:val="0"/>
      <w:marTop w:val="0"/>
      <w:marBottom w:val="0"/>
      <w:divBdr>
        <w:top w:val="none" w:sz="0" w:space="0" w:color="auto"/>
        <w:left w:val="none" w:sz="0" w:space="0" w:color="auto"/>
        <w:bottom w:val="none" w:sz="0" w:space="0" w:color="auto"/>
        <w:right w:val="none" w:sz="0" w:space="0" w:color="auto"/>
      </w:divBdr>
    </w:div>
    <w:div w:id="2039810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FDEE4E-FCEB-4D88-AAC4-69A6B475F5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4799</Words>
  <Characters>27356</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dc:creator>
  <cp:keywords/>
  <dc:description/>
  <cp:lastModifiedBy>nick .</cp:lastModifiedBy>
  <cp:revision>2</cp:revision>
  <dcterms:created xsi:type="dcterms:W3CDTF">2023-11-25T15:08:00Z</dcterms:created>
  <dcterms:modified xsi:type="dcterms:W3CDTF">2023-11-25T15:08:00Z</dcterms:modified>
</cp:coreProperties>
</file>