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6A4C" w:rsidRDefault="000929FA">
      <w:pPr>
        <w:rPr>
          <w:rFonts w:ascii="Times New Roman" w:hAnsi="Times New Roman" w:cs="Times New Roman"/>
          <w:b/>
          <w:sz w:val="28"/>
          <w:szCs w:val="28"/>
        </w:rPr>
      </w:pPr>
      <w:r>
        <w:rPr>
          <w:rFonts w:ascii="Times New Roman" w:hAnsi="Times New Roman" w:cs="Times New Roman"/>
          <w:b/>
          <w:sz w:val="28"/>
          <w:szCs w:val="28"/>
        </w:rPr>
        <w:t>P</w:t>
      </w:r>
      <w:r w:rsidRPr="000929FA">
        <w:rPr>
          <w:rFonts w:ascii="Times New Roman" w:hAnsi="Times New Roman" w:cs="Times New Roman"/>
          <w:b/>
          <w:sz w:val="28"/>
          <w:szCs w:val="28"/>
        </w:rPr>
        <w:t xml:space="preserve">olitical </w:t>
      </w:r>
      <w:r>
        <w:rPr>
          <w:rFonts w:ascii="Times New Roman" w:hAnsi="Times New Roman" w:cs="Times New Roman"/>
          <w:b/>
          <w:sz w:val="28"/>
          <w:szCs w:val="28"/>
        </w:rPr>
        <w:t>A</w:t>
      </w:r>
      <w:r w:rsidRPr="000929FA">
        <w:rPr>
          <w:rFonts w:ascii="Times New Roman" w:hAnsi="Times New Roman" w:cs="Times New Roman"/>
          <w:b/>
          <w:sz w:val="28"/>
          <w:szCs w:val="28"/>
        </w:rPr>
        <w:t>ssignment</w:t>
      </w:r>
    </w:p>
    <w:p w:rsidR="008A089F" w:rsidRDefault="008A089F">
      <w:pPr>
        <w:rPr>
          <w:rFonts w:ascii="Times New Roman" w:hAnsi="Times New Roman" w:cs="Times New Roman"/>
          <w:b/>
          <w:sz w:val="28"/>
          <w:szCs w:val="28"/>
        </w:rPr>
      </w:pPr>
    </w:p>
    <w:p w:rsidR="0024460E" w:rsidRPr="002200E8" w:rsidRDefault="008A089F">
      <w:pPr>
        <w:rPr>
          <w:rFonts w:ascii="Times New Roman" w:hAnsi="Times New Roman" w:cs="Times New Roman"/>
          <w:b/>
          <w:sz w:val="28"/>
          <w:szCs w:val="28"/>
        </w:rPr>
      </w:pPr>
      <w:r>
        <w:rPr>
          <w:rFonts w:ascii="Times New Roman" w:hAnsi="Times New Roman" w:cs="Times New Roman"/>
          <w:b/>
          <w:sz w:val="28"/>
          <w:szCs w:val="28"/>
        </w:rPr>
        <w:t xml:space="preserve">Introduction </w:t>
      </w:r>
    </w:p>
    <w:p w:rsidR="00A17DB5" w:rsidRDefault="0024460E">
      <w:pPr>
        <w:rPr>
          <w:rFonts w:ascii="Times New Roman" w:hAnsi="Times New Roman" w:cs="Times New Roman"/>
          <w:sz w:val="28"/>
          <w:szCs w:val="28"/>
        </w:rPr>
      </w:pPr>
      <w:r w:rsidRPr="0024460E">
        <w:rPr>
          <w:rFonts w:ascii="Times New Roman" w:hAnsi="Times New Roman" w:cs="Times New Roman"/>
          <w:sz w:val="28"/>
          <w:szCs w:val="28"/>
        </w:rPr>
        <w:t>This essay aims to engage in depth the current social and the political situation and how it influences social policy in relation to asylum seekers.</w:t>
      </w:r>
      <w:r>
        <w:rPr>
          <w:rFonts w:ascii="Times New Roman" w:hAnsi="Times New Roman" w:cs="Times New Roman"/>
          <w:sz w:val="28"/>
          <w:szCs w:val="28"/>
        </w:rPr>
        <w:t xml:space="preserve"> </w:t>
      </w:r>
      <w:r w:rsidR="00A17DB5">
        <w:rPr>
          <w:rFonts w:ascii="Times New Roman" w:hAnsi="Times New Roman" w:cs="Times New Roman"/>
          <w:sz w:val="28"/>
          <w:szCs w:val="28"/>
        </w:rPr>
        <w:t>The global numbers of displaced people has doubled in the last two decades because of major wars and conflicts with the largest group consisting of 5.5 million Syrians who have been forced to flee their homes</w:t>
      </w:r>
      <w:sdt>
        <w:sdtPr>
          <w:rPr>
            <w:rFonts w:ascii="Times New Roman" w:hAnsi="Times New Roman" w:cs="Times New Roman"/>
            <w:sz w:val="28"/>
            <w:szCs w:val="28"/>
          </w:rPr>
          <w:id w:val="1221785391"/>
          <w:citation/>
        </w:sdtPr>
        <w:sdtEndPr/>
        <w:sdtContent>
          <w:r w:rsidR="00A17DB5">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Cou12 \l 2057 </w:instrText>
          </w:r>
          <w:r w:rsidR="00A17DB5">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(Refugee, 2012)</w:t>
          </w:r>
          <w:r w:rsidR="00A17DB5">
            <w:rPr>
              <w:rFonts w:ascii="Times New Roman" w:hAnsi="Times New Roman" w:cs="Times New Roman"/>
              <w:sz w:val="28"/>
              <w:szCs w:val="28"/>
            </w:rPr>
            <w:fldChar w:fldCharType="end"/>
          </w:r>
        </w:sdtContent>
      </w:sdt>
      <w:r w:rsidR="00A17DB5">
        <w:rPr>
          <w:rFonts w:ascii="Times New Roman" w:hAnsi="Times New Roman" w:cs="Times New Roman"/>
          <w:sz w:val="28"/>
          <w:szCs w:val="28"/>
        </w:rPr>
        <w:t>. Asylum seekers are</w:t>
      </w:r>
      <w:r w:rsidR="00D607A5">
        <w:rPr>
          <w:rFonts w:ascii="Times New Roman" w:hAnsi="Times New Roman" w:cs="Times New Roman"/>
          <w:sz w:val="28"/>
          <w:szCs w:val="28"/>
        </w:rPr>
        <w:t xml:space="preserve"> normal</w:t>
      </w:r>
      <w:r w:rsidR="00A17DB5">
        <w:rPr>
          <w:rFonts w:ascii="Times New Roman" w:hAnsi="Times New Roman" w:cs="Times New Roman"/>
          <w:sz w:val="28"/>
          <w:szCs w:val="28"/>
        </w:rPr>
        <w:t xml:space="preserve"> people like everyone else</w:t>
      </w:r>
      <w:r w:rsidR="00D607A5">
        <w:rPr>
          <w:rFonts w:ascii="Times New Roman" w:hAnsi="Times New Roman" w:cs="Times New Roman"/>
          <w:sz w:val="28"/>
          <w:szCs w:val="28"/>
        </w:rPr>
        <w:t xml:space="preserve"> in the society</w:t>
      </w:r>
      <w:r w:rsidR="00A17DB5">
        <w:rPr>
          <w:rFonts w:ascii="Times New Roman" w:hAnsi="Times New Roman" w:cs="Times New Roman"/>
          <w:sz w:val="28"/>
          <w:szCs w:val="28"/>
        </w:rPr>
        <w:t xml:space="preserve"> but the</w:t>
      </w:r>
      <w:r w:rsidR="00D607A5">
        <w:rPr>
          <w:rFonts w:ascii="Times New Roman" w:hAnsi="Times New Roman" w:cs="Times New Roman"/>
          <w:sz w:val="28"/>
          <w:szCs w:val="28"/>
        </w:rPr>
        <w:t>ir</w:t>
      </w:r>
      <w:r w:rsidR="00A17DB5">
        <w:rPr>
          <w:rFonts w:ascii="Times New Roman" w:hAnsi="Times New Roman" w:cs="Times New Roman"/>
          <w:sz w:val="28"/>
          <w:szCs w:val="28"/>
        </w:rPr>
        <w:t xml:space="preserve"> difference is that they have fled their home because of war, violence and persecution</w:t>
      </w:r>
      <w:sdt>
        <w:sdtPr>
          <w:rPr>
            <w:rFonts w:ascii="Times New Roman" w:hAnsi="Times New Roman" w:cs="Times New Roman"/>
            <w:sz w:val="28"/>
            <w:szCs w:val="28"/>
          </w:rPr>
          <w:id w:val="-1761980442"/>
          <w:citation/>
        </w:sdtPr>
        <w:sdtEndPr/>
        <w:sdtContent>
          <w:r w:rsidR="00A17DB5">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Com07 \l 2057 </w:instrText>
          </w:r>
          <w:r w:rsidR="00A17DB5">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(European Commission, 2007)</w:t>
          </w:r>
          <w:r w:rsidR="00A17DB5">
            <w:rPr>
              <w:rFonts w:ascii="Times New Roman" w:hAnsi="Times New Roman" w:cs="Times New Roman"/>
              <w:sz w:val="28"/>
              <w:szCs w:val="28"/>
            </w:rPr>
            <w:fldChar w:fldCharType="end"/>
          </w:r>
        </w:sdtContent>
      </w:sdt>
      <w:r w:rsidR="00A17DB5">
        <w:rPr>
          <w:rFonts w:ascii="Times New Roman" w:hAnsi="Times New Roman" w:cs="Times New Roman"/>
          <w:sz w:val="28"/>
          <w:szCs w:val="28"/>
        </w:rPr>
        <w:t>.</w:t>
      </w:r>
    </w:p>
    <w:p w:rsidR="00FC206E" w:rsidRDefault="00FC206E">
      <w:pPr>
        <w:rPr>
          <w:rFonts w:ascii="Times New Roman" w:hAnsi="Times New Roman" w:cs="Times New Roman"/>
          <w:sz w:val="28"/>
          <w:szCs w:val="28"/>
        </w:rPr>
      </w:pPr>
      <w:r w:rsidRPr="00FC206E">
        <w:rPr>
          <w:rFonts w:ascii="Times New Roman" w:hAnsi="Times New Roman" w:cs="Times New Roman"/>
          <w:sz w:val="28"/>
          <w:szCs w:val="28"/>
        </w:rPr>
        <w:t>Broad analysis</w:t>
      </w:r>
      <w:r>
        <w:rPr>
          <w:rFonts w:ascii="Times New Roman" w:hAnsi="Times New Roman" w:cs="Times New Roman"/>
          <w:sz w:val="28"/>
          <w:szCs w:val="28"/>
        </w:rPr>
        <w:t xml:space="preserve"> will be made</w:t>
      </w:r>
      <w:r w:rsidRPr="00FC206E">
        <w:rPr>
          <w:rFonts w:ascii="Times New Roman" w:hAnsi="Times New Roman" w:cs="Times New Roman"/>
          <w:sz w:val="28"/>
          <w:szCs w:val="28"/>
        </w:rPr>
        <w:t xml:space="preserve"> on the significance of </w:t>
      </w:r>
      <w:r>
        <w:rPr>
          <w:rFonts w:ascii="Times New Roman" w:hAnsi="Times New Roman" w:cs="Times New Roman"/>
          <w:sz w:val="28"/>
          <w:szCs w:val="28"/>
        </w:rPr>
        <w:t>policy effectiveness</w:t>
      </w:r>
      <w:r w:rsidRPr="00FC206E">
        <w:rPr>
          <w:rFonts w:ascii="Times New Roman" w:hAnsi="Times New Roman" w:cs="Times New Roman"/>
          <w:sz w:val="28"/>
          <w:szCs w:val="28"/>
        </w:rPr>
        <w:t xml:space="preserve">, </w:t>
      </w:r>
      <w:r w:rsidR="00596A0E">
        <w:rPr>
          <w:rFonts w:ascii="Times New Roman" w:hAnsi="Times New Roman" w:cs="Times New Roman"/>
          <w:sz w:val="28"/>
          <w:szCs w:val="28"/>
        </w:rPr>
        <w:t xml:space="preserve">whether it is </w:t>
      </w:r>
      <w:r w:rsidRPr="00FC206E">
        <w:rPr>
          <w:rFonts w:ascii="Times New Roman" w:hAnsi="Times New Roman" w:cs="Times New Roman"/>
          <w:sz w:val="28"/>
          <w:szCs w:val="28"/>
        </w:rPr>
        <w:t>necessary</w:t>
      </w:r>
      <w:r w:rsidR="00596A0E">
        <w:rPr>
          <w:rFonts w:ascii="Times New Roman" w:hAnsi="Times New Roman" w:cs="Times New Roman"/>
          <w:sz w:val="28"/>
          <w:szCs w:val="28"/>
        </w:rPr>
        <w:t xml:space="preserve"> for the support of</w:t>
      </w:r>
      <w:r w:rsidRPr="00FC206E">
        <w:rPr>
          <w:rFonts w:ascii="Times New Roman" w:hAnsi="Times New Roman" w:cs="Times New Roman"/>
          <w:sz w:val="28"/>
          <w:szCs w:val="28"/>
        </w:rPr>
        <w:t xml:space="preserve"> the victims who have bee</w:t>
      </w:r>
      <w:r w:rsidR="00596A0E">
        <w:rPr>
          <w:rFonts w:ascii="Times New Roman" w:hAnsi="Times New Roman" w:cs="Times New Roman"/>
          <w:sz w:val="28"/>
          <w:szCs w:val="28"/>
        </w:rPr>
        <w:t>n exposed to the risk of death</w:t>
      </w:r>
      <w:r w:rsidR="008C4F75">
        <w:rPr>
          <w:rFonts w:ascii="Times New Roman" w:hAnsi="Times New Roman" w:cs="Times New Roman"/>
          <w:sz w:val="28"/>
          <w:szCs w:val="28"/>
        </w:rPr>
        <w:t xml:space="preserve"> and harm</w:t>
      </w:r>
      <w:r w:rsidR="00596A0E">
        <w:rPr>
          <w:rFonts w:ascii="Times New Roman" w:hAnsi="Times New Roman" w:cs="Times New Roman"/>
          <w:sz w:val="28"/>
          <w:szCs w:val="28"/>
        </w:rPr>
        <w:t>. Attempts will also be made to pro</w:t>
      </w:r>
      <w:r w:rsidR="008C4F75">
        <w:rPr>
          <w:rFonts w:ascii="Times New Roman" w:hAnsi="Times New Roman" w:cs="Times New Roman"/>
          <w:sz w:val="28"/>
          <w:szCs w:val="28"/>
        </w:rPr>
        <w:t>be whether the policy extend</w:t>
      </w:r>
      <w:r w:rsidR="00596A0E">
        <w:rPr>
          <w:rFonts w:ascii="Times New Roman" w:hAnsi="Times New Roman" w:cs="Times New Roman"/>
          <w:sz w:val="28"/>
          <w:szCs w:val="28"/>
        </w:rPr>
        <w:t xml:space="preserve"> objectives of equality</w:t>
      </w:r>
      <w:r w:rsidRPr="00FC206E">
        <w:rPr>
          <w:rFonts w:ascii="Times New Roman" w:hAnsi="Times New Roman" w:cs="Times New Roman"/>
          <w:sz w:val="28"/>
          <w:szCs w:val="28"/>
        </w:rPr>
        <w:t xml:space="preserve"> and</w:t>
      </w:r>
      <w:r w:rsidR="00D607A5">
        <w:rPr>
          <w:rFonts w:ascii="Times New Roman" w:hAnsi="Times New Roman" w:cs="Times New Roman"/>
          <w:sz w:val="28"/>
          <w:szCs w:val="28"/>
        </w:rPr>
        <w:t xml:space="preserve"> fairness</w:t>
      </w:r>
      <w:r w:rsidR="008C4F75">
        <w:rPr>
          <w:rFonts w:ascii="Times New Roman" w:hAnsi="Times New Roman" w:cs="Times New Roman"/>
          <w:sz w:val="28"/>
          <w:szCs w:val="28"/>
        </w:rPr>
        <w:t xml:space="preserve"> which aims to provide </w:t>
      </w:r>
      <w:r w:rsidR="00D607A5">
        <w:rPr>
          <w:rFonts w:ascii="Times New Roman" w:hAnsi="Times New Roman" w:cs="Times New Roman"/>
          <w:sz w:val="28"/>
          <w:szCs w:val="28"/>
        </w:rPr>
        <w:t>resettlement</w:t>
      </w:r>
      <w:r w:rsidRPr="00FC206E">
        <w:rPr>
          <w:rFonts w:ascii="Times New Roman" w:hAnsi="Times New Roman" w:cs="Times New Roman"/>
          <w:sz w:val="28"/>
          <w:szCs w:val="28"/>
        </w:rPr>
        <w:t xml:space="preserve"> (Jones, Charles, &amp; Davies, 2009)</w:t>
      </w:r>
      <w:r w:rsidR="00F134AA">
        <w:rPr>
          <w:rFonts w:ascii="Times New Roman" w:hAnsi="Times New Roman" w:cs="Times New Roman"/>
          <w:sz w:val="28"/>
          <w:szCs w:val="28"/>
        </w:rPr>
        <w:t>.</w:t>
      </w:r>
    </w:p>
    <w:p w:rsidR="00F15F6C" w:rsidRDefault="00F15F6C" w:rsidP="00F134AA">
      <w:pPr>
        <w:rPr>
          <w:rFonts w:ascii="Times New Roman" w:hAnsi="Times New Roman" w:cs="Times New Roman"/>
          <w:sz w:val="28"/>
          <w:szCs w:val="28"/>
        </w:rPr>
      </w:pPr>
      <w:r w:rsidRPr="006E3F37">
        <w:rPr>
          <w:rFonts w:ascii="Times New Roman" w:hAnsi="Times New Roman" w:cs="Times New Roman"/>
          <w:sz w:val="28"/>
          <w:szCs w:val="28"/>
        </w:rPr>
        <w:t>It is submitted that asylum social policy</w:t>
      </w:r>
      <w:r w:rsidR="006E3F37">
        <w:rPr>
          <w:rFonts w:ascii="Times New Roman" w:hAnsi="Times New Roman" w:cs="Times New Roman"/>
          <w:sz w:val="28"/>
          <w:szCs w:val="28"/>
        </w:rPr>
        <w:t xml:space="preserve"> which</w:t>
      </w:r>
      <w:r w:rsidRPr="006E3F37">
        <w:rPr>
          <w:rFonts w:ascii="Times New Roman" w:hAnsi="Times New Roman" w:cs="Times New Roman"/>
          <w:sz w:val="28"/>
          <w:szCs w:val="28"/>
        </w:rPr>
        <w:t xml:space="preserve"> has been incorporated into immigration law</w:t>
      </w:r>
      <w:r w:rsidR="006E3F37">
        <w:rPr>
          <w:rFonts w:ascii="Times New Roman" w:hAnsi="Times New Roman" w:cs="Times New Roman"/>
          <w:sz w:val="28"/>
          <w:szCs w:val="28"/>
        </w:rPr>
        <w:t xml:space="preserve"> in 1999 appears to be</w:t>
      </w:r>
      <w:r w:rsidR="007D2A8D" w:rsidRPr="006E3F37">
        <w:rPr>
          <w:rFonts w:ascii="Times New Roman" w:hAnsi="Times New Roman" w:cs="Times New Roman"/>
          <w:sz w:val="28"/>
          <w:szCs w:val="28"/>
        </w:rPr>
        <w:t xml:space="preserve"> </w:t>
      </w:r>
      <w:r w:rsidRPr="006E3F37">
        <w:rPr>
          <w:rFonts w:ascii="Times New Roman" w:hAnsi="Times New Roman" w:cs="Times New Roman"/>
          <w:sz w:val="28"/>
          <w:szCs w:val="28"/>
        </w:rPr>
        <w:t>antagonist</w:t>
      </w:r>
      <w:r w:rsidR="007D2A8D" w:rsidRPr="006E3F37">
        <w:rPr>
          <w:rFonts w:ascii="Times New Roman" w:hAnsi="Times New Roman" w:cs="Times New Roman"/>
          <w:sz w:val="28"/>
          <w:szCs w:val="28"/>
        </w:rPr>
        <w:t xml:space="preserve"> towards </w:t>
      </w:r>
      <w:r w:rsidRPr="006E3F37">
        <w:rPr>
          <w:rFonts w:ascii="Times New Roman" w:hAnsi="Times New Roman" w:cs="Times New Roman"/>
          <w:sz w:val="28"/>
          <w:szCs w:val="28"/>
        </w:rPr>
        <w:t>the plight of</w:t>
      </w:r>
      <w:r w:rsidR="006E3F37">
        <w:rPr>
          <w:rFonts w:ascii="Times New Roman" w:hAnsi="Times New Roman" w:cs="Times New Roman"/>
          <w:sz w:val="28"/>
          <w:szCs w:val="28"/>
        </w:rPr>
        <w:t xml:space="preserve"> this displaced group</w:t>
      </w:r>
      <w:r w:rsidR="002200E8">
        <w:rPr>
          <w:rFonts w:ascii="Times New Roman" w:hAnsi="Times New Roman" w:cs="Times New Roman"/>
          <w:sz w:val="28"/>
          <w:szCs w:val="28"/>
        </w:rPr>
        <w:t xml:space="preserve"> due to its </w:t>
      </w:r>
      <w:r w:rsidR="004B50E6" w:rsidRPr="006E3F37">
        <w:rPr>
          <w:rFonts w:ascii="Times New Roman" w:hAnsi="Times New Roman" w:cs="Times New Roman"/>
          <w:sz w:val="28"/>
          <w:szCs w:val="28"/>
        </w:rPr>
        <w:t>narrative</w:t>
      </w:r>
      <w:r w:rsidR="002200E8">
        <w:rPr>
          <w:rFonts w:ascii="Times New Roman" w:hAnsi="Times New Roman" w:cs="Times New Roman"/>
          <w:sz w:val="28"/>
          <w:szCs w:val="28"/>
        </w:rPr>
        <w:t>s that creates an</w:t>
      </w:r>
      <w:r w:rsidR="004B50E6" w:rsidRPr="006E3F37">
        <w:rPr>
          <w:rFonts w:ascii="Times New Roman" w:hAnsi="Times New Roman" w:cs="Times New Roman"/>
          <w:sz w:val="28"/>
          <w:szCs w:val="28"/>
        </w:rPr>
        <w:t xml:space="preserve"> ‘us and them’ </w:t>
      </w:r>
      <w:r w:rsidR="002200E8">
        <w:rPr>
          <w:rFonts w:ascii="Times New Roman" w:hAnsi="Times New Roman" w:cs="Times New Roman"/>
          <w:sz w:val="28"/>
          <w:szCs w:val="28"/>
        </w:rPr>
        <w:t xml:space="preserve">parallel </w:t>
      </w:r>
      <w:r w:rsidR="006E3F37">
        <w:rPr>
          <w:rFonts w:ascii="Times New Roman" w:hAnsi="Times New Roman" w:cs="Times New Roman"/>
          <w:sz w:val="28"/>
          <w:szCs w:val="28"/>
        </w:rPr>
        <w:t xml:space="preserve">society </w:t>
      </w:r>
      <w:r w:rsidR="004B50E6" w:rsidRPr="006E3F37">
        <w:rPr>
          <w:rFonts w:ascii="Times New Roman" w:hAnsi="Times New Roman" w:cs="Times New Roman"/>
          <w:sz w:val="28"/>
          <w:szCs w:val="28"/>
        </w:rPr>
        <w:t>which is not cohesive</w:t>
      </w:r>
      <w:sdt>
        <w:sdtPr>
          <w:rPr>
            <w:rFonts w:ascii="Times New Roman" w:hAnsi="Times New Roman" w:cs="Times New Roman"/>
            <w:sz w:val="28"/>
            <w:szCs w:val="28"/>
          </w:rPr>
          <w:id w:val="-1358034015"/>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Obs10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(Migration Obsevatory, 2010)</w:t>
          </w:r>
          <w:r w:rsidR="008C4F75">
            <w:rPr>
              <w:rFonts w:ascii="Times New Roman" w:hAnsi="Times New Roman" w:cs="Times New Roman"/>
              <w:sz w:val="28"/>
              <w:szCs w:val="28"/>
            </w:rPr>
            <w:fldChar w:fldCharType="end"/>
          </w:r>
        </w:sdtContent>
      </w:sdt>
      <w:r w:rsidR="004B50E6" w:rsidRPr="006E3F37">
        <w:rPr>
          <w:rFonts w:ascii="Times New Roman" w:hAnsi="Times New Roman" w:cs="Times New Roman"/>
          <w:sz w:val="28"/>
          <w:szCs w:val="28"/>
        </w:rPr>
        <w:t>.</w:t>
      </w:r>
      <w:r w:rsidR="00946836" w:rsidRPr="006E3F37">
        <w:rPr>
          <w:rFonts w:ascii="Times New Roman" w:hAnsi="Times New Roman" w:cs="Times New Roman"/>
          <w:sz w:val="28"/>
          <w:szCs w:val="28"/>
        </w:rPr>
        <w:t xml:space="preserve"> Consequences of inequalities that sow division can be seen in the recent murder of pro-immigration </w:t>
      </w:r>
      <w:r w:rsidR="006E3F37" w:rsidRPr="006E3F37">
        <w:rPr>
          <w:rFonts w:ascii="Times New Roman" w:hAnsi="Times New Roman" w:cs="Times New Roman"/>
          <w:sz w:val="28"/>
          <w:szCs w:val="28"/>
        </w:rPr>
        <w:t>Member of Parliament</w:t>
      </w:r>
      <w:r w:rsidR="00946836" w:rsidRPr="006E3F37">
        <w:rPr>
          <w:rFonts w:ascii="Times New Roman" w:hAnsi="Times New Roman" w:cs="Times New Roman"/>
          <w:sz w:val="28"/>
          <w:szCs w:val="28"/>
        </w:rPr>
        <w:t xml:space="preserve"> Jo Cox</w:t>
      </w:r>
      <w:r w:rsidR="006E3F37">
        <w:rPr>
          <w:rFonts w:ascii="Times New Roman" w:hAnsi="Times New Roman" w:cs="Times New Roman"/>
          <w:sz w:val="28"/>
          <w:szCs w:val="28"/>
        </w:rPr>
        <w:t xml:space="preserve"> because of her views in broad daylight</w:t>
      </w:r>
      <w:sdt>
        <w:sdtPr>
          <w:rPr>
            <w:rFonts w:ascii="Times New Roman" w:hAnsi="Times New Roman" w:cs="Times New Roman"/>
            <w:sz w:val="28"/>
            <w:szCs w:val="28"/>
          </w:rPr>
          <w:id w:val="26840005"/>
          <w:citation/>
        </w:sdtPr>
        <w:sdtEndPr/>
        <w:sdtContent>
          <w:r w:rsidR="007909B3">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 CITATION Gua17 \l 2057 </w:instrText>
          </w:r>
          <w:r w:rsidR="007909B3">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(The Guardian, 2017)</w:t>
          </w:r>
          <w:r w:rsidR="007909B3">
            <w:rPr>
              <w:rFonts w:ascii="Times New Roman" w:hAnsi="Times New Roman" w:cs="Times New Roman"/>
              <w:sz w:val="28"/>
              <w:szCs w:val="28"/>
            </w:rPr>
            <w:fldChar w:fldCharType="end"/>
          </w:r>
        </w:sdtContent>
      </w:sdt>
      <w:r w:rsidR="006E3F37">
        <w:rPr>
          <w:rFonts w:ascii="Times New Roman" w:hAnsi="Times New Roman" w:cs="Times New Roman"/>
          <w:sz w:val="28"/>
          <w:szCs w:val="28"/>
        </w:rPr>
        <w:t xml:space="preserve">. </w:t>
      </w:r>
    </w:p>
    <w:p w:rsidR="004F072B" w:rsidRPr="006E3F37" w:rsidRDefault="004F072B" w:rsidP="00F134AA">
      <w:pPr>
        <w:rPr>
          <w:rFonts w:ascii="Times New Roman" w:hAnsi="Times New Roman" w:cs="Times New Roman"/>
          <w:sz w:val="28"/>
          <w:szCs w:val="28"/>
        </w:rPr>
      </w:pPr>
      <w:r>
        <w:rPr>
          <w:rFonts w:ascii="Times New Roman" w:hAnsi="Times New Roman" w:cs="Times New Roman"/>
          <w:sz w:val="28"/>
          <w:szCs w:val="28"/>
        </w:rPr>
        <w:t>This emphasizes the implication of implementing policies that do not embrace social division and fairness in society</w:t>
      </w:r>
      <w:sdt>
        <w:sdtPr>
          <w:rPr>
            <w:rFonts w:ascii="Times New Roman" w:hAnsi="Times New Roman" w:cs="Times New Roman"/>
            <w:sz w:val="28"/>
            <w:szCs w:val="28"/>
          </w:rPr>
          <w:id w:val="-391575416"/>
          <w:citation/>
        </w:sdtPr>
        <w:sdtEndPr/>
        <w:sdtContent>
          <w:r w:rsidR="003D0603">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 CITATION Cou12 \l 2057 </w:instrText>
          </w:r>
          <w:r w:rsidR="003D0603">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(Refugee, 2012)</w:t>
          </w:r>
          <w:r w:rsidR="003D0603">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F15F6C" w:rsidRPr="00532E40" w:rsidRDefault="00946836" w:rsidP="00F134AA">
      <w:pPr>
        <w:rPr>
          <w:rFonts w:ascii="Times New Roman" w:hAnsi="Times New Roman" w:cs="Times New Roman"/>
          <w:sz w:val="28"/>
          <w:szCs w:val="28"/>
        </w:rPr>
      </w:pPr>
      <w:r w:rsidRPr="006E3F37">
        <w:rPr>
          <w:rFonts w:ascii="Times New Roman" w:hAnsi="Times New Roman" w:cs="Times New Roman"/>
          <w:sz w:val="28"/>
          <w:szCs w:val="28"/>
        </w:rPr>
        <w:t>A</w:t>
      </w:r>
      <w:r w:rsidR="006E3F37" w:rsidRPr="006E3F37">
        <w:rPr>
          <w:rFonts w:ascii="Times New Roman" w:hAnsi="Times New Roman" w:cs="Times New Roman"/>
          <w:sz w:val="28"/>
          <w:szCs w:val="28"/>
        </w:rPr>
        <w:t>n effective</w:t>
      </w:r>
      <w:r w:rsidRPr="006E3F37">
        <w:rPr>
          <w:rFonts w:ascii="Times New Roman" w:hAnsi="Times New Roman" w:cs="Times New Roman"/>
          <w:sz w:val="28"/>
          <w:szCs w:val="28"/>
        </w:rPr>
        <w:t xml:space="preserve"> social welfare policy of displaced people should act as a convener to their resettlement</w:t>
      </w:r>
      <w:r w:rsidR="006E3F37">
        <w:rPr>
          <w:rFonts w:ascii="Times New Roman" w:hAnsi="Times New Roman" w:cs="Times New Roman"/>
          <w:sz w:val="28"/>
          <w:szCs w:val="28"/>
        </w:rPr>
        <w:t>, and</w:t>
      </w:r>
      <w:r w:rsidRPr="006E3F37">
        <w:rPr>
          <w:rFonts w:ascii="Times New Roman" w:hAnsi="Times New Roman" w:cs="Times New Roman"/>
          <w:sz w:val="28"/>
          <w:szCs w:val="28"/>
        </w:rPr>
        <w:t xml:space="preserve"> not</w:t>
      </w:r>
      <w:r w:rsidR="006E3F37">
        <w:rPr>
          <w:rFonts w:ascii="Times New Roman" w:hAnsi="Times New Roman" w:cs="Times New Roman"/>
          <w:sz w:val="28"/>
          <w:szCs w:val="28"/>
        </w:rPr>
        <w:t xml:space="preserve"> used as</w:t>
      </w:r>
      <w:r w:rsidRPr="006E3F37">
        <w:rPr>
          <w:rFonts w:ascii="Times New Roman" w:hAnsi="Times New Roman" w:cs="Times New Roman"/>
          <w:sz w:val="28"/>
          <w:szCs w:val="28"/>
        </w:rPr>
        <w:t xml:space="preserve"> </w:t>
      </w:r>
      <w:r w:rsidR="006E3F37" w:rsidRPr="006E3F37">
        <w:rPr>
          <w:rFonts w:ascii="Times New Roman" w:hAnsi="Times New Roman" w:cs="Times New Roman"/>
          <w:sz w:val="28"/>
          <w:szCs w:val="28"/>
        </w:rPr>
        <w:t>an instrument for social isolation</w:t>
      </w:r>
      <w:sdt>
        <w:sdtPr>
          <w:rPr>
            <w:rFonts w:ascii="Times New Roman" w:hAnsi="Times New Roman" w:cs="Times New Roman"/>
            <w:sz w:val="28"/>
            <w:szCs w:val="28"/>
          </w:rPr>
          <w:id w:val="2099130906"/>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Hil09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(Hills &amp; Sefton, 2009)</w:t>
          </w:r>
          <w:r w:rsidR="008C4F75">
            <w:rPr>
              <w:rFonts w:ascii="Times New Roman" w:hAnsi="Times New Roman" w:cs="Times New Roman"/>
              <w:sz w:val="28"/>
              <w:szCs w:val="28"/>
            </w:rPr>
            <w:fldChar w:fldCharType="end"/>
          </w:r>
        </w:sdtContent>
      </w:sdt>
      <w:r w:rsidR="006E3F37" w:rsidRPr="006E3F37">
        <w:rPr>
          <w:rFonts w:ascii="Times New Roman" w:hAnsi="Times New Roman" w:cs="Times New Roman"/>
          <w:sz w:val="28"/>
          <w:szCs w:val="28"/>
        </w:rPr>
        <w:t>.</w:t>
      </w:r>
    </w:p>
    <w:p w:rsidR="00F134AA" w:rsidRDefault="00F134AA" w:rsidP="00F134AA">
      <w:pPr>
        <w:rPr>
          <w:rFonts w:ascii="Times New Roman" w:hAnsi="Times New Roman" w:cs="Times New Roman"/>
          <w:sz w:val="28"/>
          <w:szCs w:val="28"/>
        </w:rPr>
      </w:pPr>
      <w:r w:rsidRPr="00F134AA">
        <w:rPr>
          <w:rFonts w:ascii="Times New Roman" w:hAnsi="Times New Roman" w:cs="Times New Roman"/>
          <w:sz w:val="28"/>
          <w:szCs w:val="28"/>
        </w:rPr>
        <w:t>This emphasizes the crucial role that policy plays in the inclusion of public policy and the calming down of p</w:t>
      </w:r>
      <w:r w:rsidR="007909B3">
        <w:rPr>
          <w:rFonts w:ascii="Times New Roman" w:hAnsi="Times New Roman" w:cs="Times New Roman"/>
          <w:sz w:val="28"/>
          <w:szCs w:val="28"/>
        </w:rPr>
        <w:t xml:space="preserve">ublic anxiety </w:t>
      </w:r>
      <w:sdt>
        <w:sdtPr>
          <w:rPr>
            <w:rFonts w:ascii="Times New Roman" w:hAnsi="Times New Roman" w:cs="Times New Roman"/>
            <w:sz w:val="28"/>
            <w:szCs w:val="28"/>
          </w:rPr>
          <w:id w:val="1470014332"/>
          <w:citation/>
        </w:sdtPr>
        <w:sdtEndPr/>
        <w:sdtContent>
          <w:r w:rsidR="007909B3">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 CITATION Obs10 \l 2057 </w:instrText>
          </w:r>
          <w:r w:rsidR="007909B3">
            <w:rPr>
              <w:rFonts w:ascii="Times New Roman" w:hAnsi="Times New Roman" w:cs="Times New Roman"/>
              <w:sz w:val="28"/>
              <w:szCs w:val="28"/>
            </w:rPr>
            <w:fldChar w:fldCharType="separate"/>
          </w:r>
          <w:r w:rsidR="007909B3" w:rsidRPr="007909B3">
            <w:rPr>
              <w:rFonts w:ascii="Times New Roman" w:hAnsi="Times New Roman" w:cs="Times New Roman"/>
              <w:noProof/>
              <w:sz w:val="28"/>
              <w:szCs w:val="28"/>
            </w:rPr>
            <w:t>(Migration Obsevatory, 2010)</w:t>
          </w:r>
          <w:r w:rsidR="007909B3">
            <w:rPr>
              <w:rFonts w:ascii="Times New Roman" w:hAnsi="Times New Roman" w:cs="Times New Roman"/>
              <w:sz w:val="28"/>
              <w:szCs w:val="28"/>
            </w:rPr>
            <w:fldChar w:fldCharType="end"/>
          </w:r>
        </w:sdtContent>
      </w:sdt>
    </w:p>
    <w:p w:rsidR="00532663" w:rsidRDefault="00F15F6C">
      <w:pPr>
        <w:rPr>
          <w:rFonts w:ascii="Times New Roman" w:hAnsi="Times New Roman" w:cs="Times New Roman"/>
          <w:sz w:val="28"/>
          <w:szCs w:val="28"/>
        </w:rPr>
      </w:pPr>
      <w:r w:rsidRPr="00F15F6C">
        <w:rPr>
          <w:rFonts w:ascii="Times New Roman" w:hAnsi="Times New Roman" w:cs="Times New Roman"/>
          <w:sz w:val="28"/>
          <w:szCs w:val="28"/>
        </w:rPr>
        <w:t xml:space="preserve">According to </w:t>
      </w:r>
      <w:r w:rsidR="00491CC3">
        <w:rPr>
          <w:rFonts w:ascii="Times New Roman" w:hAnsi="Times New Roman" w:cs="Times New Roman"/>
          <w:sz w:val="28"/>
          <w:szCs w:val="28"/>
        </w:rPr>
        <w:t xml:space="preserve">the Guardian, (2017) </w:t>
      </w:r>
      <w:r w:rsidRPr="00F15F6C">
        <w:rPr>
          <w:rFonts w:ascii="Times New Roman" w:hAnsi="Times New Roman" w:cs="Times New Roman"/>
          <w:sz w:val="28"/>
          <w:szCs w:val="28"/>
        </w:rPr>
        <w:t>social mobility advisor</w:t>
      </w:r>
      <w:r w:rsidR="00491CC3">
        <w:rPr>
          <w:rFonts w:ascii="Times New Roman" w:hAnsi="Times New Roman" w:cs="Times New Roman"/>
          <w:sz w:val="28"/>
          <w:szCs w:val="28"/>
        </w:rPr>
        <w:t>y</w:t>
      </w:r>
      <w:r w:rsidRPr="00F15F6C">
        <w:rPr>
          <w:rFonts w:ascii="Times New Roman" w:hAnsi="Times New Roman" w:cs="Times New Roman"/>
          <w:sz w:val="28"/>
          <w:szCs w:val="28"/>
        </w:rPr>
        <w:t xml:space="preserve"> commission resig</w:t>
      </w:r>
      <w:r w:rsidR="00491CC3">
        <w:rPr>
          <w:rFonts w:ascii="Times New Roman" w:hAnsi="Times New Roman" w:cs="Times New Roman"/>
          <w:sz w:val="28"/>
          <w:szCs w:val="28"/>
        </w:rPr>
        <w:t>ned from their professional posts because of the government</w:t>
      </w:r>
      <w:r w:rsidRPr="00F15F6C">
        <w:rPr>
          <w:rFonts w:ascii="Times New Roman" w:hAnsi="Times New Roman" w:cs="Times New Roman"/>
          <w:sz w:val="28"/>
          <w:szCs w:val="28"/>
        </w:rPr>
        <w:t xml:space="preserve"> shortcomings in addressing social</w:t>
      </w:r>
      <w:r w:rsidR="00491CC3">
        <w:rPr>
          <w:rFonts w:ascii="Times New Roman" w:hAnsi="Times New Roman" w:cs="Times New Roman"/>
          <w:sz w:val="28"/>
          <w:szCs w:val="28"/>
        </w:rPr>
        <w:t xml:space="preserve"> division, justice and equality in society. This stance appears to</w:t>
      </w:r>
      <w:r>
        <w:rPr>
          <w:rFonts w:ascii="Times New Roman" w:hAnsi="Times New Roman" w:cs="Times New Roman"/>
          <w:sz w:val="28"/>
          <w:szCs w:val="28"/>
        </w:rPr>
        <w:t xml:space="preserve"> compromises</w:t>
      </w:r>
      <w:r w:rsidRPr="00F15F6C">
        <w:rPr>
          <w:rFonts w:ascii="Times New Roman" w:hAnsi="Times New Roman" w:cs="Times New Roman"/>
          <w:sz w:val="28"/>
          <w:szCs w:val="28"/>
        </w:rPr>
        <w:t xml:space="preserve"> the current state of affairs in social mobility </w:t>
      </w:r>
      <w:r>
        <w:rPr>
          <w:rFonts w:ascii="Times New Roman" w:hAnsi="Times New Roman" w:cs="Times New Roman"/>
          <w:sz w:val="28"/>
          <w:szCs w:val="28"/>
        </w:rPr>
        <w:t xml:space="preserve">implementation </w:t>
      </w:r>
      <w:r w:rsidR="00491CC3">
        <w:rPr>
          <w:rFonts w:ascii="Times New Roman" w:hAnsi="Times New Roman" w:cs="Times New Roman"/>
          <w:sz w:val="28"/>
          <w:szCs w:val="28"/>
        </w:rPr>
        <w:t>and the functioning of</w:t>
      </w:r>
      <w:r w:rsidR="002200E8">
        <w:rPr>
          <w:rFonts w:ascii="Times New Roman" w:hAnsi="Times New Roman" w:cs="Times New Roman"/>
          <w:sz w:val="28"/>
          <w:szCs w:val="28"/>
        </w:rPr>
        <w:t xml:space="preserve"> social</w:t>
      </w:r>
      <w:r w:rsidR="00491CC3">
        <w:rPr>
          <w:rFonts w:ascii="Times New Roman" w:hAnsi="Times New Roman" w:cs="Times New Roman"/>
          <w:sz w:val="28"/>
          <w:szCs w:val="28"/>
        </w:rPr>
        <w:t xml:space="preserve"> policies that deals</w:t>
      </w:r>
      <w:r w:rsidRPr="00F15F6C">
        <w:rPr>
          <w:rFonts w:ascii="Times New Roman" w:hAnsi="Times New Roman" w:cs="Times New Roman"/>
          <w:sz w:val="28"/>
          <w:szCs w:val="28"/>
        </w:rPr>
        <w:t xml:space="preserve"> with </w:t>
      </w:r>
      <w:r w:rsidR="002200E8">
        <w:rPr>
          <w:rFonts w:ascii="Times New Roman" w:hAnsi="Times New Roman" w:cs="Times New Roman"/>
          <w:sz w:val="28"/>
          <w:szCs w:val="28"/>
        </w:rPr>
        <w:t>the challenges are posited by economic models which causes</w:t>
      </w:r>
      <w:r w:rsidRPr="00F15F6C">
        <w:rPr>
          <w:rFonts w:ascii="Times New Roman" w:hAnsi="Times New Roman" w:cs="Times New Roman"/>
          <w:sz w:val="28"/>
          <w:szCs w:val="28"/>
        </w:rPr>
        <w:t xml:space="preserve"> inequality</w:t>
      </w:r>
      <w:sdt>
        <w:sdtPr>
          <w:rPr>
            <w:rFonts w:ascii="Times New Roman" w:hAnsi="Times New Roman" w:cs="Times New Roman"/>
            <w:sz w:val="28"/>
            <w:szCs w:val="28"/>
          </w:rPr>
          <w:id w:val="866803205"/>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Cha07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(Chaney, 2007)</w:t>
          </w:r>
          <w:r w:rsidR="008C4F75">
            <w:rPr>
              <w:rFonts w:ascii="Times New Roman" w:hAnsi="Times New Roman" w:cs="Times New Roman"/>
              <w:sz w:val="28"/>
              <w:szCs w:val="28"/>
            </w:rPr>
            <w:fldChar w:fldCharType="end"/>
          </w:r>
        </w:sdtContent>
      </w:sdt>
      <w:r w:rsidRPr="00F15F6C">
        <w:rPr>
          <w:rFonts w:ascii="Times New Roman" w:hAnsi="Times New Roman" w:cs="Times New Roman"/>
          <w:sz w:val="28"/>
          <w:szCs w:val="28"/>
        </w:rPr>
        <w:t>.</w:t>
      </w:r>
    </w:p>
    <w:p w:rsidR="00CC2192" w:rsidRDefault="00CC2192" w:rsidP="00CC2192">
      <w:pPr>
        <w:rPr>
          <w:rFonts w:ascii="Times New Roman" w:hAnsi="Times New Roman" w:cs="Times New Roman"/>
          <w:b/>
          <w:sz w:val="28"/>
          <w:szCs w:val="28"/>
        </w:rPr>
      </w:pPr>
    </w:p>
    <w:p w:rsidR="007909B3" w:rsidRDefault="007909B3" w:rsidP="009C6731">
      <w:pPr>
        <w:rPr>
          <w:rFonts w:ascii="Times New Roman" w:hAnsi="Times New Roman" w:cs="Times New Roman"/>
          <w:b/>
          <w:sz w:val="28"/>
          <w:szCs w:val="28"/>
        </w:rPr>
      </w:pPr>
      <w:r>
        <w:rPr>
          <w:rFonts w:ascii="Times New Roman" w:hAnsi="Times New Roman" w:cs="Times New Roman"/>
          <w:b/>
          <w:sz w:val="28"/>
          <w:szCs w:val="28"/>
        </w:rPr>
        <w:t xml:space="preserve">Contexts which impact upon the development and implementation of social policy </w:t>
      </w:r>
    </w:p>
    <w:p w:rsidR="009C6731" w:rsidRPr="008C4F75" w:rsidRDefault="009C6731" w:rsidP="00AF5D89">
      <w:pPr>
        <w:pStyle w:val="ListParagraph"/>
        <w:numPr>
          <w:ilvl w:val="0"/>
          <w:numId w:val="2"/>
        </w:numPr>
        <w:rPr>
          <w:rFonts w:ascii="Times New Roman" w:hAnsi="Times New Roman" w:cs="Times New Roman"/>
          <w:b/>
          <w:sz w:val="28"/>
          <w:szCs w:val="28"/>
        </w:rPr>
      </w:pPr>
      <w:r w:rsidRPr="008C4F75">
        <w:rPr>
          <w:rFonts w:ascii="Times New Roman" w:hAnsi="Times New Roman" w:cs="Times New Roman"/>
          <w:b/>
          <w:sz w:val="28"/>
          <w:szCs w:val="28"/>
        </w:rPr>
        <w:t>The Shifting Relationship between Welfare and Immigration</w:t>
      </w:r>
    </w:p>
    <w:p w:rsidR="009C6731" w:rsidRPr="009C6731" w:rsidRDefault="009C6731" w:rsidP="009C6731">
      <w:pPr>
        <w:rPr>
          <w:rFonts w:ascii="Times New Roman" w:hAnsi="Times New Roman" w:cs="Times New Roman"/>
          <w:sz w:val="28"/>
          <w:szCs w:val="28"/>
        </w:rPr>
      </w:pPr>
      <w:r w:rsidRPr="009C6731">
        <w:rPr>
          <w:rFonts w:ascii="Times New Roman" w:hAnsi="Times New Roman" w:cs="Times New Roman"/>
          <w:sz w:val="28"/>
          <w:szCs w:val="28"/>
        </w:rPr>
        <w:t xml:space="preserve">The position regarding the inclusive approach which was documented in welfare policies changed drastically into legislated policy of exclusion from </w:t>
      </w:r>
      <w:r w:rsidR="00AF5D89">
        <w:rPr>
          <w:rFonts w:ascii="Times New Roman" w:hAnsi="Times New Roman" w:cs="Times New Roman"/>
          <w:sz w:val="28"/>
          <w:szCs w:val="28"/>
        </w:rPr>
        <w:t>the previous twenty years ago</w:t>
      </w:r>
      <w:sdt>
        <w:sdtPr>
          <w:rPr>
            <w:rFonts w:ascii="Times New Roman" w:hAnsi="Times New Roman" w:cs="Times New Roman"/>
            <w:sz w:val="28"/>
            <w:szCs w:val="28"/>
          </w:rPr>
          <w:id w:val="-76908522"/>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JBa07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(J &amp; Mendez, 2007)</w:t>
          </w:r>
          <w:r w:rsidR="008C4F75">
            <w:rPr>
              <w:rFonts w:ascii="Times New Roman" w:hAnsi="Times New Roman" w:cs="Times New Roman"/>
              <w:sz w:val="28"/>
              <w:szCs w:val="28"/>
            </w:rPr>
            <w:fldChar w:fldCharType="end"/>
          </w:r>
        </w:sdtContent>
      </w:sdt>
      <w:r w:rsidR="00AF5D89">
        <w:rPr>
          <w:rFonts w:ascii="Times New Roman" w:hAnsi="Times New Roman" w:cs="Times New Roman"/>
          <w:sz w:val="28"/>
          <w:szCs w:val="28"/>
        </w:rPr>
        <w:t>. Asylum w</w:t>
      </w:r>
      <w:r w:rsidRPr="009C6731">
        <w:rPr>
          <w:rFonts w:ascii="Times New Roman" w:hAnsi="Times New Roman" w:cs="Times New Roman"/>
          <w:sz w:val="28"/>
          <w:szCs w:val="28"/>
        </w:rPr>
        <w:t>elfare</w:t>
      </w:r>
      <w:r w:rsidR="00AF5D89">
        <w:rPr>
          <w:rFonts w:ascii="Times New Roman" w:hAnsi="Times New Roman" w:cs="Times New Roman"/>
          <w:sz w:val="28"/>
          <w:szCs w:val="28"/>
        </w:rPr>
        <w:t xml:space="preserve"> policy was consolidated into the</w:t>
      </w:r>
      <w:r w:rsidRPr="009C6731">
        <w:rPr>
          <w:rFonts w:ascii="Times New Roman" w:hAnsi="Times New Roman" w:cs="Times New Roman"/>
          <w:sz w:val="28"/>
          <w:szCs w:val="28"/>
        </w:rPr>
        <w:t xml:space="preserve"> </w:t>
      </w:r>
      <w:r w:rsidR="00AF5D89">
        <w:rPr>
          <w:rFonts w:ascii="Times New Roman" w:hAnsi="Times New Roman" w:cs="Times New Roman"/>
          <w:sz w:val="28"/>
          <w:szCs w:val="28"/>
        </w:rPr>
        <w:t>function of immigration law under the Home Office in 2003</w:t>
      </w:r>
      <w:r w:rsidRPr="009C6731">
        <w:rPr>
          <w:rFonts w:ascii="Times New Roman" w:hAnsi="Times New Roman" w:cs="Times New Roman"/>
          <w:sz w:val="28"/>
          <w:szCs w:val="28"/>
        </w:rPr>
        <w:t xml:space="preserve"> (Government, Inclusive Policymaking Toolkit, 2008a).</w:t>
      </w:r>
    </w:p>
    <w:p w:rsidR="009C6731" w:rsidRPr="009C6731" w:rsidRDefault="00AF5D89" w:rsidP="009C6731">
      <w:pPr>
        <w:rPr>
          <w:rFonts w:ascii="Times New Roman" w:hAnsi="Times New Roman" w:cs="Times New Roman"/>
          <w:sz w:val="28"/>
          <w:szCs w:val="28"/>
        </w:rPr>
      </w:pPr>
      <w:r>
        <w:rPr>
          <w:rFonts w:ascii="Times New Roman" w:hAnsi="Times New Roman" w:cs="Times New Roman"/>
          <w:sz w:val="28"/>
          <w:szCs w:val="28"/>
        </w:rPr>
        <w:t>This transition</w:t>
      </w:r>
      <w:r w:rsidR="009C6731" w:rsidRPr="009C6731">
        <w:rPr>
          <w:rFonts w:ascii="Times New Roman" w:hAnsi="Times New Roman" w:cs="Times New Roman"/>
          <w:sz w:val="28"/>
          <w:szCs w:val="28"/>
        </w:rPr>
        <w:t xml:space="preserve"> </w:t>
      </w:r>
      <w:r w:rsidR="00055302">
        <w:rPr>
          <w:rFonts w:ascii="Times New Roman" w:hAnsi="Times New Roman" w:cs="Times New Roman"/>
          <w:sz w:val="28"/>
          <w:szCs w:val="28"/>
        </w:rPr>
        <w:t>from the</w:t>
      </w:r>
      <w:r w:rsidR="00E525B3" w:rsidRPr="00E525B3">
        <w:rPr>
          <w:rFonts w:ascii="Times New Roman" w:hAnsi="Times New Roman" w:cs="Times New Roman"/>
          <w:sz w:val="28"/>
          <w:szCs w:val="28"/>
        </w:rPr>
        <w:t xml:space="preserve"> Department of Health and Social Security (DHSS</w:t>
      </w:r>
      <w:r w:rsidR="00E525B3">
        <w:rPr>
          <w:rFonts w:ascii="Times New Roman" w:hAnsi="Times New Roman" w:cs="Times New Roman"/>
          <w:sz w:val="28"/>
          <w:szCs w:val="28"/>
        </w:rPr>
        <w:t xml:space="preserve">) to the Home Office </w:t>
      </w:r>
      <w:r w:rsidR="009C6731" w:rsidRPr="009C6731">
        <w:rPr>
          <w:rFonts w:ascii="Times New Roman" w:hAnsi="Times New Roman" w:cs="Times New Roman"/>
          <w:sz w:val="28"/>
          <w:szCs w:val="28"/>
        </w:rPr>
        <w:t xml:space="preserve">was implemented </w:t>
      </w:r>
      <w:r>
        <w:rPr>
          <w:rFonts w:ascii="Times New Roman" w:hAnsi="Times New Roman" w:cs="Times New Roman"/>
          <w:sz w:val="28"/>
          <w:szCs w:val="28"/>
        </w:rPr>
        <w:t xml:space="preserve">for the betterment </w:t>
      </w:r>
      <w:r w:rsidR="00E525B3">
        <w:rPr>
          <w:rFonts w:ascii="Times New Roman" w:hAnsi="Times New Roman" w:cs="Times New Roman"/>
          <w:sz w:val="28"/>
          <w:szCs w:val="28"/>
        </w:rPr>
        <w:t xml:space="preserve">of trying to improve the </w:t>
      </w:r>
      <w:r>
        <w:rPr>
          <w:rFonts w:ascii="Times New Roman" w:hAnsi="Times New Roman" w:cs="Times New Roman"/>
          <w:sz w:val="28"/>
          <w:szCs w:val="28"/>
        </w:rPr>
        <w:t>social welfare policy</w:t>
      </w:r>
      <w:r w:rsidR="00E525B3">
        <w:rPr>
          <w:rFonts w:ascii="Times New Roman" w:hAnsi="Times New Roman" w:cs="Times New Roman"/>
          <w:sz w:val="28"/>
          <w:szCs w:val="28"/>
        </w:rPr>
        <w:t xml:space="preserve"> of</w:t>
      </w:r>
      <w:r>
        <w:rPr>
          <w:rFonts w:ascii="Times New Roman" w:hAnsi="Times New Roman" w:cs="Times New Roman"/>
          <w:sz w:val="28"/>
          <w:szCs w:val="28"/>
        </w:rPr>
        <w:t xml:space="preserve"> Asylum seekers</w:t>
      </w:r>
      <w:r w:rsidR="009C6731" w:rsidRPr="009C6731">
        <w:rPr>
          <w:rFonts w:ascii="Times New Roman" w:hAnsi="Times New Roman" w:cs="Times New Roman"/>
          <w:sz w:val="28"/>
          <w:szCs w:val="28"/>
        </w:rPr>
        <w:t xml:space="preserve"> (Wales, 2007).</w:t>
      </w:r>
      <w:r>
        <w:rPr>
          <w:rFonts w:ascii="Times New Roman" w:hAnsi="Times New Roman" w:cs="Times New Roman"/>
          <w:sz w:val="28"/>
          <w:szCs w:val="28"/>
        </w:rPr>
        <w:t xml:space="preserve"> It is submitted that impl</w:t>
      </w:r>
      <w:r w:rsidR="00AD2A72">
        <w:rPr>
          <w:rFonts w:ascii="Times New Roman" w:hAnsi="Times New Roman" w:cs="Times New Roman"/>
          <w:sz w:val="28"/>
          <w:szCs w:val="28"/>
        </w:rPr>
        <w:t>ementation is a systematic process in which a set of ideas are conveyed and amended into social action</w:t>
      </w:r>
      <w:r w:rsidR="00E525B3">
        <w:rPr>
          <w:rFonts w:ascii="Times New Roman" w:hAnsi="Times New Roman" w:cs="Times New Roman"/>
          <w:sz w:val="28"/>
          <w:szCs w:val="28"/>
        </w:rPr>
        <w:t xml:space="preserve"> and this has to be distinguished from policy</w:t>
      </w:r>
      <w:r w:rsidR="00055302">
        <w:rPr>
          <w:rFonts w:ascii="Times New Roman" w:hAnsi="Times New Roman" w:cs="Times New Roman"/>
          <w:sz w:val="28"/>
          <w:szCs w:val="28"/>
        </w:rPr>
        <w:t xml:space="preserve"> outcomes which accompanies and justify its imposition</w:t>
      </w:r>
      <w:sdt>
        <w:sdtPr>
          <w:rPr>
            <w:rFonts w:ascii="Times New Roman" w:hAnsi="Times New Roman" w:cs="Times New Roman"/>
            <w:sz w:val="28"/>
            <w:szCs w:val="28"/>
          </w:rPr>
          <w:id w:val="1895997987"/>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Jon09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(Jones, Charles, &amp; Davies, 2009)</w:t>
          </w:r>
          <w:r w:rsidR="008C4F75">
            <w:rPr>
              <w:rFonts w:ascii="Times New Roman" w:hAnsi="Times New Roman" w:cs="Times New Roman"/>
              <w:sz w:val="28"/>
              <w:szCs w:val="28"/>
            </w:rPr>
            <w:fldChar w:fldCharType="end"/>
          </w:r>
        </w:sdtContent>
      </w:sdt>
      <w:r w:rsidR="00055302">
        <w:rPr>
          <w:rFonts w:ascii="Times New Roman" w:hAnsi="Times New Roman" w:cs="Times New Roman"/>
          <w:sz w:val="28"/>
          <w:szCs w:val="28"/>
        </w:rPr>
        <w:t>.</w:t>
      </w:r>
      <w:r w:rsidR="00AD2A72">
        <w:rPr>
          <w:rFonts w:ascii="Times New Roman" w:hAnsi="Times New Roman" w:cs="Times New Roman"/>
          <w:sz w:val="28"/>
          <w:szCs w:val="28"/>
        </w:rPr>
        <w:t xml:space="preserve"> </w:t>
      </w:r>
    </w:p>
    <w:p w:rsidR="009C6731" w:rsidRPr="009C6731" w:rsidRDefault="00055302" w:rsidP="009C6731">
      <w:pPr>
        <w:rPr>
          <w:rFonts w:ascii="Times New Roman" w:hAnsi="Times New Roman" w:cs="Times New Roman"/>
          <w:sz w:val="28"/>
          <w:szCs w:val="28"/>
        </w:rPr>
      </w:pPr>
      <w:r>
        <w:rPr>
          <w:rFonts w:ascii="Times New Roman" w:hAnsi="Times New Roman" w:cs="Times New Roman"/>
          <w:sz w:val="28"/>
          <w:szCs w:val="28"/>
        </w:rPr>
        <w:t xml:space="preserve">According </w:t>
      </w:r>
      <w:r w:rsidR="00594397">
        <w:rPr>
          <w:rFonts w:ascii="Times New Roman" w:hAnsi="Times New Roman" w:cs="Times New Roman"/>
          <w:sz w:val="28"/>
          <w:szCs w:val="28"/>
        </w:rPr>
        <w:t>to this view legislative</w:t>
      </w:r>
      <w:r>
        <w:rPr>
          <w:rFonts w:ascii="Times New Roman" w:hAnsi="Times New Roman" w:cs="Times New Roman"/>
          <w:sz w:val="28"/>
          <w:szCs w:val="28"/>
        </w:rPr>
        <w:t xml:space="preserve"> powers </w:t>
      </w:r>
      <w:r w:rsidR="00594397">
        <w:rPr>
          <w:rFonts w:ascii="Times New Roman" w:hAnsi="Times New Roman" w:cs="Times New Roman"/>
          <w:sz w:val="28"/>
          <w:szCs w:val="28"/>
        </w:rPr>
        <w:t xml:space="preserve">successfully </w:t>
      </w:r>
      <w:r>
        <w:rPr>
          <w:rFonts w:ascii="Times New Roman" w:hAnsi="Times New Roman" w:cs="Times New Roman"/>
          <w:sz w:val="28"/>
          <w:szCs w:val="28"/>
        </w:rPr>
        <w:t>separated the provision of asylum seekers support</w:t>
      </w:r>
      <w:r w:rsidR="00594397">
        <w:rPr>
          <w:rFonts w:ascii="Times New Roman" w:hAnsi="Times New Roman" w:cs="Times New Roman"/>
          <w:sz w:val="28"/>
          <w:szCs w:val="28"/>
        </w:rPr>
        <w:t xml:space="preserve"> from part </w:t>
      </w:r>
      <w:r w:rsidR="00C85270">
        <w:rPr>
          <w:rFonts w:ascii="Times New Roman" w:hAnsi="Times New Roman" w:cs="Times New Roman"/>
          <w:sz w:val="28"/>
          <w:szCs w:val="28"/>
        </w:rPr>
        <w:t>IV</w:t>
      </w:r>
      <w:r w:rsidR="00594397">
        <w:rPr>
          <w:rFonts w:ascii="Times New Roman" w:hAnsi="Times New Roman" w:cs="Times New Roman"/>
          <w:sz w:val="28"/>
          <w:szCs w:val="28"/>
        </w:rPr>
        <w:t xml:space="preserve"> of the (DHSS)</w:t>
      </w:r>
      <w:r w:rsidR="00594397" w:rsidRPr="00594397">
        <w:t xml:space="preserve"> </w:t>
      </w:r>
      <w:r w:rsidR="00594397" w:rsidRPr="00594397">
        <w:rPr>
          <w:rFonts w:ascii="Times New Roman" w:hAnsi="Times New Roman" w:cs="Times New Roman"/>
          <w:sz w:val="28"/>
          <w:szCs w:val="28"/>
        </w:rPr>
        <w:t>to</w:t>
      </w:r>
      <w:r w:rsidR="00594397">
        <w:rPr>
          <w:rFonts w:ascii="Times New Roman" w:hAnsi="Times New Roman" w:cs="Times New Roman"/>
          <w:sz w:val="28"/>
          <w:szCs w:val="28"/>
        </w:rPr>
        <w:t xml:space="preserve"> Immigration and Asylum Act 2003 under Home Office</w:t>
      </w:r>
      <w:sdt>
        <w:sdtPr>
          <w:rPr>
            <w:rFonts w:ascii="Times New Roman" w:hAnsi="Times New Roman" w:cs="Times New Roman"/>
            <w:sz w:val="28"/>
            <w:szCs w:val="28"/>
          </w:rPr>
          <w:id w:val="486904029"/>
          <w:citation/>
        </w:sdtPr>
        <w:sdtEndPr/>
        <w:sdtContent>
          <w:r w:rsidR="007D2A8D">
            <w:rPr>
              <w:rFonts w:ascii="Times New Roman" w:hAnsi="Times New Roman" w:cs="Times New Roman"/>
              <w:sz w:val="28"/>
              <w:szCs w:val="28"/>
            </w:rPr>
            <w:fldChar w:fldCharType="begin"/>
          </w:r>
          <w:r w:rsidR="007D2A8D">
            <w:rPr>
              <w:rFonts w:ascii="Times New Roman" w:hAnsi="Times New Roman" w:cs="Times New Roman"/>
              <w:sz w:val="28"/>
              <w:szCs w:val="28"/>
            </w:rPr>
            <w:instrText xml:space="preserve"> CITATION Wel8a \l 2057 </w:instrText>
          </w:r>
          <w:r w:rsidR="007D2A8D">
            <w:rPr>
              <w:rFonts w:ascii="Times New Roman" w:hAnsi="Times New Roman" w:cs="Times New Roman"/>
              <w:sz w:val="28"/>
              <w:szCs w:val="28"/>
            </w:rPr>
            <w:fldChar w:fldCharType="separate"/>
          </w:r>
          <w:r w:rsidR="007D2A8D">
            <w:rPr>
              <w:rFonts w:ascii="Times New Roman" w:hAnsi="Times New Roman" w:cs="Times New Roman"/>
              <w:noProof/>
              <w:sz w:val="28"/>
              <w:szCs w:val="28"/>
            </w:rPr>
            <w:t xml:space="preserve"> </w:t>
          </w:r>
          <w:r w:rsidR="007D2A8D" w:rsidRPr="007D2A8D">
            <w:rPr>
              <w:rFonts w:ascii="Times New Roman" w:hAnsi="Times New Roman" w:cs="Times New Roman"/>
              <w:noProof/>
              <w:sz w:val="28"/>
              <w:szCs w:val="28"/>
            </w:rPr>
            <w:t>(Government, Inclusive Policymaking Toolkit, 2008a)</w:t>
          </w:r>
          <w:r w:rsidR="007D2A8D">
            <w:rPr>
              <w:rFonts w:ascii="Times New Roman" w:hAnsi="Times New Roman" w:cs="Times New Roman"/>
              <w:sz w:val="28"/>
              <w:szCs w:val="28"/>
            </w:rPr>
            <w:fldChar w:fldCharType="end"/>
          </w:r>
        </w:sdtContent>
      </w:sdt>
      <w:r w:rsidR="009C6731" w:rsidRPr="009C6731">
        <w:rPr>
          <w:rFonts w:ascii="Times New Roman" w:hAnsi="Times New Roman" w:cs="Times New Roman"/>
          <w:sz w:val="28"/>
          <w:szCs w:val="28"/>
        </w:rPr>
        <w:t>.</w:t>
      </w:r>
    </w:p>
    <w:p w:rsidR="009C6731" w:rsidRPr="009C6731" w:rsidRDefault="00594397" w:rsidP="009C6731">
      <w:pPr>
        <w:rPr>
          <w:rFonts w:ascii="Times New Roman" w:hAnsi="Times New Roman" w:cs="Times New Roman"/>
          <w:sz w:val="28"/>
          <w:szCs w:val="28"/>
        </w:rPr>
      </w:pPr>
      <w:r>
        <w:rPr>
          <w:rFonts w:ascii="Times New Roman" w:hAnsi="Times New Roman" w:cs="Times New Roman"/>
          <w:sz w:val="28"/>
          <w:szCs w:val="28"/>
        </w:rPr>
        <w:t xml:space="preserve">From this, it is held that the </w:t>
      </w:r>
      <w:r w:rsidRPr="00594397">
        <w:rPr>
          <w:rFonts w:ascii="Times New Roman" w:hAnsi="Times New Roman" w:cs="Times New Roman"/>
          <w:sz w:val="28"/>
          <w:szCs w:val="28"/>
        </w:rPr>
        <w:t>wellbeing of asylum seekers</w:t>
      </w:r>
      <w:r>
        <w:rPr>
          <w:rFonts w:ascii="Times New Roman" w:hAnsi="Times New Roman" w:cs="Times New Roman"/>
          <w:sz w:val="28"/>
          <w:szCs w:val="28"/>
        </w:rPr>
        <w:t xml:space="preserve"> was placed under </w:t>
      </w:r>
      <w:r w:rsidR="009C6731" w:rsidRPr="009C6731">
        <w:rPr>
          <w:rFonts w:ascii="Times New Roman" w:hAnsi="Times New Roman" w:cs="Times New Roman"/>
          <w:sz w:val="28"/>
          <w:szCs w:val="28"/>
        </w:rPr>
        <w:t>the command and c</w:t>
      </w:r>
      <w:r>
        <w:rPr>
          <w:rFonts w:ascii="Times New Roman" w:hAnsi="Times New Roman" w:cs="Times New Roman"/>
          <w:sz w:val="28"/>
          <w:szCs w:val="28"/>
        </w:rPr>
        <w:t>ontrol of the Home Office</w:t>
      </w:r>
      <w:sdt>
        <w:sdtPr>
          <w:rPr>
            <w:rFonts w:ascii="Times New Roman" w:hAnsi="Times New Roman" w:cs="Times New Roman"/>
            <w:sz w:val="28"/>
            <w:szCs w:val="28"/>
          </w:rPr>
          <w:id w:val="377439622"/>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Obs10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(Migration Obsevatory, 2010)</w:t>
          </w:r>
          <w:r w:rsidR="008C4F75">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9C6731" w:rsidRPr="009C6731" w:rsidRDefault="00022A0E" w:rsidP="009C6731">
      <w:pPr>
        <w:rPr>
          <w:rFonts w:ascii="Times New Roman" w:hAnsi="Times New Roman" w:cs="Times New Roman"/>
          <w:sz w:val="28"/>
          <w:szCs w:val="28"/>
        </w:rPr>
      </w:pPr>
      <w:r>
        <w:rPr>
          <w:rFonts w:ascii="Times New Roman" w:hAnsi="Times New Roman" w:cs="Times New Roman"/>
          <w:sz w:val="28"/>
          <w:szCs w:val="28"/>
        </w:rPr>
        <w:t>The Home Office constituted policies that</w:t>
      </w:r>
      <w:r w:rsidR="009C6731" w:rsidRPr="009C6731">
        <w:rPr>
          <w:rFonts w:ascii="Times New Roman" w:hAnsi="Times New Roman" w:cs="Times New Roman"/>
          <w:sz w:val="28"/>
          <w:szCs w:val="28"/>
        </w:rPr>
        <w:t xml:space="preserve"> included </w:t>
      </w:r>
      <w:r>
        <w:rPr>
          <w:rFonts w:ascii="Times New Roman" w:hAnsi="Times New Roman" w:cs="Times New Roman"/>
          <w:sz w:val="28"/>
          <w:szCs w:val="28"/>
        </w:rPr>
        <w:t xml:space="preserve">support for asylum seekers through </w:t>
      </w:r>
      <w:r w:rsidR="009C6731" w:rsidRPr="009C6731">
        <w:rPr>
          <w:rFonts w:ascii="Times New Roman" w:hAnsi="Times New Roman" w:cs="Times New Roman"/>
          <w:sz w:val="28"/>
          <w:szCs w:val="28"/>
        </w:rPr>
        <w:t>vouchers and cas</w:t>
      </w:r>
      <w:r>
        <w:rPr>
          <w:rFonts w:ascii="Times New Roman" w:hAnsi="Times New Roman" w:cs="Times New Roman"/>
          <w:sz w:val="28"/>
          <w:szCs w:val="28"/>
        </w:rPr>
        <w:t>h based system</w:t>
      </w:r>
      <w:r w:rsidR="009C6731" w:rsidRPr="009C6731">
        <w:rPr>
          <w:rFonts w:ascii="Times New Roman" w:hAnsi="Times New Roman" w:cs="Times New Roman"/>
          <w:sz w:val="28"/>
          <w:szCs w:val="28"/>
        </w:rPr>
        <w:t>. The system was upgraded to include wi</w:t>
      </w:r>
      <w:r w:rsidR="003D0603">
        <w:rPr>
          <w:rFonts w:ascii="Times New Roman" w:hAnsi="Times New Roman" w:cs="Times New Roman"/>
          <w:sz w:val="28"/>
          <w:szCs w:val="28"/>
        </w:rPr>
        <w:t xml:space="preserve">thdrawal of support </w:t>
      </w:r>
      <w:sdt>
        <w:sdtPr>
          <w:rPr>
            <w:rFonts w:ascii="Times New Roman" w:hAnsi="Times New Roman" w:cs="Times New Roman"/>
            <w:sz w:val="28"/>
            <w:szCs w:val="28"/>
          </w:rPr>
          <w:id w:val="-1421473675"/>
          <w:citation/>
        </w:sdtPr>
        <w:sdtEndPr/>
        <w:sdtContent>
          <w:r w:rsidR="003D0603">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 CITATION Hom00 \l 2057 </w:instrText>
          </w:r>
          <w:r w:rsidR="003D0603">
            <w:rPr>
              <w:rFonts w:ascii="Times New Roman" w:hAnsi="Times New Roman" w:cs="Times New Roman"/>
              <w:sz w:val="28"/>
              <w:szCs w:val="28"/>
            </w:rPr>
            <w:fldChar w:fldCharType="separate"/>
          </w:r>
          <w:r w:rsidR="003D0603" w:rsidRPr="003D0603">
            <w:rPr>
              <w:rFonts w:ascii="Times New Roman" w:hAnsi="Times New Roman" w:cs="Times New Roman"/>
              <w:noProof/>
              <w:sz w:val="28"/>
              <w:szCs w:val="28"/>
            </w:rPr>
            <w:t>(Home Office, 2000)</w:t>
          </w:r>
          <w:r w:rsidR="003D0603">
            <w:rPr>
              <w:rFonts w:ascii="Times New Roman" w:hAnsi="Times New Roman" w:cs="Times New Roman"/>
              <w:sz w:val="28"/>
              <w:szCs w:val="28"/>
            </w:rPr>
            <w:fldChar w:fldCharType="end"/>
          </w:r>
        </w:sdtContent>
      </w:sdt>
    </w:p>
    <w:p w:rsidR="007D4C89" w:rsidRDefault="007D4C89">
      <w:pPr>
        <w:rPr>
          <w:rFonts w:ascii="Times New Roman" w:hAnsi="Times New Roman" w:cs="Times New Roman"/>
          <w:sz w:val="28"/>
          <w:szCs w:val="28"/>
        </w:rPr>
      </w:pPr>
    </w:p>
    <w:p w:rsidR="00081BF7" w:rsidRPr="008C4F75" w:rsidRDefault="00770C43">
      <w:pPr>
        <w:rPr>
          <w:rFonts w:ascii="Times New Roman" w:hAnsi="Times New Roman" w:cs="Times New Roman"/>
          <w:b/>
          <w:sz w:val="28"/>
          <w:szCs w:val="28"/>
        </w:rPr>
      </w:pPr>
      <w:r w:rsidRPr="008C4F75">
        <w:rPr>
          <w:rFonts w:ascii="Times New Roman" w:hAnsi="Times New Roman" w:cs="Times New Roman"/>
          <w:b/>
          <w:sz w:val="28"/>
          <w:szCs w:val="28"/>
        </w:rPr>
        <w:t>b) Implications</w:t>
      </w:r>
    </w:p>
    <w:p w:rsidR="0042024B" w:rsidRDefault="00032755">
      <w:pPr>
        <w:rPr>
          <w:rFonts w:ascii="Times New Roman" w:hAnsi="Times New Roman" w:cs="Times New Roman"/>
          <w:sz w:val="28"/>
          <w:szCs w:val="28"/>
        </w:rPr>
      </w:pPr>
      <w:r w:rsidRPr="00032755">
        <w:rPr>
          <w:rFonts w:ascii="Times New Roman" w:hAnsi="Times New Roman" w:cs="Times New Roman"/>
          <w:sz w:val="28"/>
          <w:szCs w:val="28"/>
        </w:rPr>
        <w:t xml:space="preserve">The current trend consists of </w:t>
      </w:r>
      <w:r w:rsidR="000210BC">
        <w:rPr>
          <w:rFonts w:ascii="Times New Roman" w:hAnsi="Times New Roman" w:cs="Times New Roman"/>
          <w:sz w:val="28"/>
          <w:szCs w:val="28"/>
        </w:rPr>
        <w:t xml:space="preserve">asylum </w:t>
      </w:r>
      <w:r w:rsidRPr="00032755">
        <w:rPr>
          <w:rFonts w:ascii="Times New Roman" w:hAnsi="Times New Roman" w:cs="Times New Roman"/>
          <w:sz w:val="28"/>
          <w:szCs w:val="28"/>
        </w:rPr>
        <w:t xml:space="preserve">social welfare and immigration </w:t>
      </w:r>
      <w:r w:rsidR="00735471">
        <w:rPr>
          <w:rFonts w:ascii="Times New Roman" w:hAnsi="Times New Roman" w:cs="Times New Roman"/>
          <w:sz w:val="28"/>
          <w:szCs w:val="28"/>
        </w:rPr>
        <w:t>falling under the same institution</w:t>
      </w:r>
      <w:r w:rsidRPr="00032755">
        <w:rPr>
          <w:rFonts w:ascii="Times New Roman" w:hAnsi="Times New Roman" w:cs="Times New Roman"/>
          <w:sz w:val="28"/>
          <w:szCs w:val="28"/>
        </w:rPr>
        <w:t>, challenges arise when trying to deter</w:t>
      </w:r>
      <w:r w:rsidR="00022A0E">
        <w:rPr>
          <w:rFonts w:ascii="Times New Roman" w:hAnsi="Times New Roman" w:cs="Times New Roman"/>
          <w:sz w:val="28"/>
          <w:szCs w:val="28"/>
        </w:rPr>
        <w:t>mine the conflicting</w:t>
      </w:r>
      <w:r w:rsidR="00735471">
        <w:rPr>
          <w:rFonts w:ascii="Times New Roman" w:hAnsi="Times New Roman" w:cs="Times New Roman"/>
          <w:sz w:val="28"/>
          <w:szCs w:val="28"/>
        </w:rPr>
        <w:t xml:space="preserve"> position</w:t>
      </w:r>
      <w:r w:rsidR="00022A0E">
        <w:rPr>
          <w:rFonts w:ascii="Times New Roman" w:hAnsi="Times New Roman" w:cs="Times New Roman"/>
          <w:sz w:val="28"/>
          <w:szCs w:val="28"/>
        </w:rPr>
        <w:t xml:space="preserve"> which attempts to provide social</w:t>
      </w:r>
      <w:r w:rsidR="00735471">
        <w:rPr>
          <w:rFonts w:ascii="Times New Roman" w:hAnsi="Times New Roman" w:cs="Times New Roman"/>
          <w:sz w:val="28"/>
          <w:szCs w:val="28"/>
        </w:rPr>
        <w:t xml:space="preserve"> welfare to displaced people in the </w:t>
      </w:r>
      <w:r w:rsidR="000210BC">
        <w:rPr>
          <w:rFonts w:ascii="Times New Roman" w:hAnsi="Times New Roman" w:cs="Times New Roman"/>
          <w:sz w:val="28"/>
          <w:szCs w:val="28"/>
        </w:rPr>
        <w:t>UK on</w:t>
      </w:r>
      <w:r w:rsidR="00735471">
        <w:rPr>
          <w:rFonts w:ascii="Times New Roman" w:hAnsi="Times New Roman" w:cs="Times New Roman"/>
          <w:sz w:val="28"/>
          <w:szCs w:val="28"/>
        </w:rPr>
        <w:t xml:space="preserve"> one hand whilst on the other hand it is seemingly making political decisions which are the root causes the displacement</w:t>
      </w:r>
      <w:sdt>
        <w:sdtPr>
          <w:rPr>
            <w:rFonts w:ascii="Times New Roman" w:hAnsi="Times New Roman" w:cs="Times New Roman"/>
            <w:sz w:val="28"/>
            <w:szCs w:val="28"/>
          </w:rPr>
          <w:id w:val="-1649656177"/>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Alb15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(Alba &amp; Foner, 2015)</w:t>
          </w:r>
          <w:r w:rsidR="008C4F75">
            <w:rPr>
              <w:rFonts w:ascii="Times New Roman" w:hAnsi="Times New Roman" w:cs="Times New Roman"/>
              <w:sz w:val="28"/>
              <w:szCs w:val="28"/>
            </w:rPr>
            <w:fldChar w:fldCharType="end"/>
          </w:r>
        </w:sdtContent>
      </w:sdt>
      <w:r w:rsidR="00735471">
        <w:rPr>
          <w:rFonts w:ascii="Times New Roman" w:hAnsi="Times New Roman" w:cs="Times New Roman"/>
          <w:sz w:val="28"/>
          <w:szCs w:val="28"/>
        </w:rPr>
        <w:t>.</w:t>
      </w:r>
      <w:r w:rsidR="000210BC">
        <w:rPr>
          <w:rFonts w:ascii="Times New Roman" w:hAnsi="Times New Roman" w:cs="Times New Roman"/>
          <w:sz w:val="28"/>
          <w:szCs w:val="28"/>
        </w:rPr>
        <w:t xml:space="preserve"> It was fruitful to have separation of powers for better policy outcomes.</w:t>
      </w:r>
      <w:r w:rsidR="009863D4">
        <w:rPr>
          <w:rFonts w:ascii="Times New Roman" w:hAnsi="Times New Roman" w:cs="Times New Roman"/>
          <w:sz w:val="28"/>
          <w:szCs w:val="28"/>
        </w:rPr>
        <w:t xml:space="preserve"> </w:t>
      </w:r>
      <w:r w:rsidR="0042024B">
        <w:rPr>
          <w:rFonts w:ascii="Times New Roman" w:hAnsi="Times New Roman" w:cs="Times New Roman"/>
          <w:sz w:val="28"/>
          <w:szCs w:val="28"/>
        </w:rPr>
        <w:t>Asy</w:t>
      </w:r>
      <w:r w:rsidR="00770C43">
        <w:rPr>
          <w:rFonts w:ascii="Times New Roman" w:hAnsi="Times New Roman" w:cs="Times New Roman"/>
          <w:sz w:val="28"/>
          <w:szCs w:val="28"/>
        </w:rPr>
        <w:t>lum seekers encounter the prospect of an immigration model that has been</w:t>
      </w:r>
      <w:r w:rsidR="0042024B">
        <w:rPr>
          <w:rFonts w:ascii="Times New Roman" w:hAnsi="Times New Roman" w:cs="Times New Roman"/>
          <w:sz w:val="28"/>
          <w:szCs w:val="28"/>
        </w:rPr>
        <w:t xml:space="preserve"> </w:t>
      </w:r>
      <w:r w:rsidR="0042024B">
        <w:rPr>
          <w:rFonts w:ascii="Times New Roman" w:hAnsi="Times New Roman" w:cs="Times New Roman"/>
          <w:sz w:val="28"/>
          <w:szCs w:val="28"/>
        </w:rPr>
        <w:lastRenderedPageBreak/>
        <w:t>designed to reduce the number of asylum application in the UK</w:t>
      </w:r>
      <w:sdt>
        <w:sdtPr>
          <w:rPr>
            <w:rFonts w:ascii="Times New Roman" w:hAnsi="Times New Roman" w:cs="Times New Roman"/>
            <w:sz w:val="28"/>
            <w:szCs w:val="28"/>
          </w:rPr>
          <w:id w:val="321014254"/>
          <w:citation/>
        </w:sdtPr>
        <w:sdtEndPr/>
        <w:sdtContent>
          <w:r w:rsidR="00770C43">
            <w:rPr>
              <w:rFonts w:ascii="Times New Roman" w:hAnsi="Times New Roman" w:cs="Times New Roman"/>
              <w:sz w:val="28"/>
              <w:szCs w:val="28"/>
            </w:rPr>
            <w:fldChar w:fldCharType="begin"/>
          </w:r>
          <w:r w:rsidR="00770C43">
            <w:rPr>
              <w:rFonts w:ascii="Times New Roman" w:hAnsi="Times New Roman" w:cs="Times New Roman"/>
              <w:sz w:val="28"/>
              <w:szCs w:val="28"/>
            </w:rPr>
            <w:instrText xml:space="preserve"> CITATION Hom00 \l 2057 </w:instrText>
          </w:r>
          <w:r w:rsidR="00770C43">
            <w:rPr>
              <w:rFonts w:ascii="Times New Roman" w:hAnsi="Times New Roman" w:cs="Times New Roman"/>
              <w:sz w:val="28"/>
              <w:szCs w:val="28"/>
            </w:rPr>
            <w:fldChar w:fldCharType="separate"/>
          </w:r>
          <w:r w:rsidR="00770C43">
            <w:rPr>
              <w:rFonts w:ascii="Times New Roman" w:hAnsi="Times New Roman" w:cs="Times New Roman"/>
              <w:noProof/>
              <w:sz w:val="28"/>
              <w:szCs w:val="28"/>
            </w:rPr>
            <w:t xml:space="preserve"> </w:t>
          </w:r>
          <w:r w:rsidR="00770C43" w:rsidRPr="00770C43">
            <w:rPr>
              <w:rFonts w:ascii="Times New Roman" w:hAnsi="Times New Roman" w:cs="Times New Roman"/>
              <w:noProof/>
              <w:sz w:val="28"/>
              <w:szCs w:val="28"/>
            </w:rPr>
            <w:t>(Home Office, 2000)</w:t>
          </w:r>
          <w:r w:rsidR="00770C43">
            <w:rPr>
              <w:rFonts w:ascii="Times New Roman" w:hAnsi="Times New Roman" w:cs="Times New Roman"/>
              <w:sz w:val="28"/>
              <w:szCs w:val="28"/>
            </w:rPr>
            <w:fldChar w:fldCharType="end"/>
          </w:r>
        </w:sdtContent>
      </w:sdt>
      <w:r w:rsidR="0042024B">
        <w:rPr>
          <w:rFonts w:ascii="Times New Roman" w:hAnsi="Times New Roman" w:cs="Times New Roman"/>
          <w:sz w:val="28"/>
          <w:szCs w:val="28"/>
        </w:rPr>
        <w:t>.</w:t>
      </w:r>
    </w:p>
    <w:p w:rsidR="00032755" w:rsidRDefault="00032755">
      <w:pPr>
        <w:rPr>
          <w:rFonts w:ascii="Times New Roman" w:hAnsi="Times New Roman" w:cs="Times New Roman"/>
          <w:sz w:val="28"/>
          <w:szCs w:val="28"/>
        </w:rPr>
      </w:pPr>
      <w:r>
        <w:rPr>
          <w:rFonts w:ascii="Times New Roman" w:hAnsi="Times New Roman" w:cs="Times New Roman"/>
          <w:sz w:val="28"/>
          <w:szCs w:val="28"/>
        </w:rPr>
        <w:t>The media plays an important part of fostering good relation between the public and the displaced people but the</w:t>
      </w:r>
      <w:r w:rsidR="007D4C89">
        <w:rPr>
          <w:rFonts w:ascii="Times New Roman" w:hAnsi="Times New Roman" w:cs="Times New Roman"/>
          <w:sz w:val="28"/>
          <w:szCs w:val="28"/>
        </w:rPr>
        <w:t>ir</w:t>
      </w:r>
      <w:r>
        <w:rPr>
          <w:rFonts w:ascii="Times New Roman" w:hAnsi="Times New Roman" w:cs="Times New Roman"/>
          <w:sz w:val="28"/>
          <w:szCs w:val="28"/>
        </w:rPr>
        <w:t xml:space="preserve"> negative portrayal</w:t>
      </w:r>
      <w:r w:rsidR="000210BC">
        <w:rPr>
          <w:rFonts w:ascii="Times New Roman" w:hAnsi="Times New Roman" w:cs="Times New Roman"/>
          <w:sz w:val="28"/>
          <w:szCs w:val="28"/>
        </w:rPr>
        <w:t xml:space="preserve"> of asylum seekers</w:t>
      </w:r>
      <w:r>
        <w:rPr>
          <w:rFonts w:ascii="Times New Roman" w:hAnsi="Times New Roman" w:cs="Times New Roman"/>
          <w:sz w:val="28"/>
          <w:szCs w:val="28"/>
        </w:rPr>
        <w:t xml:space="preserve"> creates a social construct of </w:t>
      </w:r>
      <w:r w:rsidR="007D4C89">
        <w:rPr>
          <w:rFonts w:ascii="Times New Roman" w:hAnsi="Times New Roman" w:cs="Times New Roman"/>
          <w:sz w:val="28"/>
          <w:szCs w:val="28"/>
        </w:rPr>
        <w:t>economic and social instability which fuels hostility.</w:t>
      </w:r>
    </w:p>
    <w:p w:rsidR="007C657E" w:rsidRDefault="007C657E">
      <w:pPr>
        <w:rPr>
          <w:rFonts w:ascii="Times New Roman" w:hAnsi="Times New Roman" w:cs="Times New Roman"/>
          <w:sz w:val="28"/>
          <w:szCs w:val="28"/>
        </w:rPr>
      </w:pPr>
      <w:r w:rsidRPr="007C657E">
        <w:rPr>
          <w:rFonts w:ascii="Times New Roman" w:hAnsi="Times New Roman" w:cs="Times New Roman"/>
          <w:sz w:val="28"/>
          <w:szCs w:val="28"/>
        </w:rPr>
        <w:t>As such the situation is exacerbated by the Home Office budget cuts which accommodate large volume of work and pressure to service providers (Dorling and Hurrel, 2012). This resul</w:t>
      </w:r>
      <w:r>
        <w:rPr>
          <w:rFonts w:ascii="Times New Roman" w:hAnsi="Times New Roman" w:cs="Times New Roman"/>
          <w:sz w:val="28"/>
          <w:szCs w:val="28"/>
        </w:rPr>
        <w:t>t in many asylum seekers well founded</w:t>
      </w:r>
      <w:r w:rsidRPr="007C657E">
        <w:rPr>
          <w:rFonts w:ascii="Times New Roman" w:hAnsi="Times New Roman" w:cs="Times New Roman"/>
          <w:sz w:val="28"/>
          <w:szCs w:val="28"/>
        </w:rPr>
        <w:t xml:space="preserve"> cases of</w:t>
      </w:r>
      <w:r>
        <w:rPr>
          <w:rFonts w:ascii="Times New Roman" w:hAnsi="Times New Roman" w:cs="Times New Roman"/>
          <w:sz w:val="28"/>
          <w:szCs w:val="28"/>
        </w:rPr>
        <w:t xml:space="preserve"> fear and persecution having a high risk of being denied</w:t>
      </w:r>
      <w:r w:rsidRPr="007C657E">
        <w:rPr>
          <w:rFonts w:ascii="Times New Roman" w:hAnsi="Times New Roman" w:cs="Times New Roman"/>
          <w:sz w:val="28"/>
          <w:szCs w:val="28"/>
        </w:rPr>
        <w:t>. They f</w:t>
      </w:r>
      <w:r w:rsidR="000210BC">
        <w:rPr>
          <w:rFonts w:ascii="Times New Roman" w:hAnsi="Times New Roman" w:cs="Times New Roman"/>
          <w:sz w:val="28"/>
          <w:szCs w:val="28"/>
        </w:rPr>
        <w:t>ace the risk of homelessness</w:t>
      </w:r>
      <w:r w:rsidRPr="007C657E">
        <w:rPr>
          <w:rFonts w:ascii="Times New Roman" w:hAnsi="Times New Roman" w:cs="Times New Roman"/>
          <w:sz w:val="28"/>
          <w:szCs w:val="28"/>
        </w:rPr>
        <w:t>, this pushes them further to</w:t>
      </w:r>
      <w:r w:rsidR="000210BC">
        <w:rPr>
          <w:rFonts w:ascii="Times New Roman" w:hAnsi="Times New Roman" w:cs="Times New Roman"/>
          <w:sz w:val="28"/>
          <w:szCs w:val="28"/>
        </w:rPr>
        <w:t xml:space="preserve"> the fringes of marginalisation in the society </w:t>
      </w:r>
      <w:r w:rsidRPr="007C657E">
        <w:rPr>
          <w:rFonts w:ascii="Times New Roman" w:hAnsi="Times New Roman" w:cs="Times New Roman"/>
          <w:sz w:val="28"/>
          <w:szCs w:val="28"/>
        </w:rPr>
        <w:t>(Charles &amp; Davies, 2010).</w:t>
      </w:r>
    </w:p>
    <w:p w:rsidR="0042024B" w:rsidRDefault="0042024B">
      <w:pPr>
        <w:rPr>
          <w:rFonts w:ascii="Times New Roman" w:hAnsi="Times New Roman" w:cs="Times New Roman"/>
          <w:sz w:val="28"/>
          <w:szCs w:val="28"/>
        </w:rPr>
      </w:pPr>
      <w:r>
        <w:rPr>
          <w:rFonts w:ascii="Times New Roman" w:hAnsi="Times New Roman" w:cs="Times New Roman"/>
          <w:sz w:val="28"/>
          <w:szCs w:val="28"/>
        </w:rPr>
        <w:t xml:space="preserve">A more effective approach would be to settle the Asylum seekers in areas where </w:t>
      </w:r>
      <w:r w:rsidR="00E74044">
        <w:rPr>
          <w:rFonts w:ascii="Times New Roman" w:hAnsi="Times New Roman" w:cs="Times New Roman"/>
          <w:sz w:val="28"/>
          <w:szCs w:val="28"/>
        </w:rPr>
        <w:t>they have wider networks and not feel isolated</w:t>
      </w:r>
      <w:sdt>
        <w:sdtPr>
          <w:rPr>
            <w:rFonts w:ascii="Times New Roman" w:hAnsi="Times New Roman" w:cs="Times New Roman"/>
            <w:sz w:val="28"/>
            <w:szCs w:val="28"/>
          </w:rPr>
          <w:id w:val="-761057603"/>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Cha10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(Charles &amp; Davies, 2010)</w:t>
          </w:r>
          <w:r w:rsidR="001571C3">
            <w:rPr>
              <w:rFonts w:ascii="Times New Roman" w:hAnsi="Times New Roman" w:cs="Times New Roman"/>
              <w:sz w:val="28"/>
              <w:szCs w:val="28"/>
            </w:rPr>
            <w:fldChar w:fldCharType="end"/>
          </w:r>
        </w:sdtContent>
      </w:sdt>
      <w:r w:rsidR="00414B72">
        <w:rPr>
          <w:rFonts w:ascii="Times New Roman" w:hAnsi="Times New Roman" w:cs="Times New Roman"/>
          <w:sz w:val="28"/>
          <w:szCs w:val="28"/>
        </w:rPr>
        <w:t>.</w:t>
      </w:r>
      <w:r w:rsidR="00A00C75">
        <w:rPr>
          <w:rFonts w:ascii="Times New Roman" w:hAnsi="Times New Roman" w:cs="Times New Roman"/>
          <w:sz w:val="28"/>
          <w:szCs w:val="28"/>
        </w:rPr>
        <w:t xml:space="preserve"> </w:t>
      </w:r>
      <w:r w:rsidR="00A00C75" w:rsidRPr="00A00C75">
        <w:rPr>
          <w:rFonts w:ascii="Times New Roman" w:hAnsi="Times New Roman" w:cs="Times New Roman"/>
          <w:sz w:val="28"/>
          <w:szCs w:val="28"/>
        </w:rPr>
        <w:t>There is more to what constitutes a community rather than just location</w:t>
      </w:r>
    </w:p>
    <w:p w:rsidR="00414B72" w:rsidRDefault="00414B72">
      <w:pPr>
        <w:rPr>
          <w:rFonts w:ascii="Times New Roman" w:hAnsi="Times New Roman" w:cs="Times New Roman"/>
          <w:sz w:val="28"/>
          <w:szCs w:val="28"/>
        </w:rPr>
      </w:pPr>
      <w:r>
        <w:rPr>
          <w:rFonts w:ascii="Times New Roman" w:hAnsi="Times New Roman" w:cs="Times New Roman"/>
          <w:sz w:val="28"/>
          <w:szCs w:val="28"/>
        </w:rPr>
        <w:t>A more effective approach would be to settle the asylum seekers in areas where they have wider networks and not feel isolated (Darling 2011; Deuchar, 2011), this would tackle the issue of co</w:t>
      </w:r>
      <w:r w:rsidR="00542D86">
        <w:rPr>
          <w:rFonts w:ascii="Times New Roman" w:hAnsi="Times New Roman" w:cs="Times New Roman"/>
          <w:sz w:val="28"/>
          <w:szCs w:val="28"/>
        </w:rPr>
        <w:t>hesion. Apart from isolation they are prohibited to take employment Symth &amp; Kum, (2010) and are dependent to financial support which is 30% lower than the usual national rate (Refugee Council, 2010). It can be argued that these conditions provide the evidence which can be levelled against social exclusion, inequality of access to services to asylum seekers (Hynes</w:t>
      </w:r>
      <w:r w:rsidR="000C7E67">
        <w:rPr>
          <w:rFonts w:ascii="Times New Roman" w:hAnsi="Times New Roman" w:cs="Times New Roman"/>
          <w:sz w:val="28"/>
          <w:szCs w:val="28"/>
        </w:rPr>
        <w:t xml:space="preserve"> &amp; Sales 2009).</w:t>
      </w:r>
    </w:p>
    <w:p w:rsidR="009C6731" w:rsidRPr="009C6731" w:rsidRDefault="007C657E" w:rsidP="009C6731">
      <w:pPr>
        <w:rPr>
          <w:rFonts w:ascii="Times New Roman" w:hAnsi="Times New Roman" w:cs="Times New Roman"/>
          <w:sz w:val="28"/>
          <w:szCs w:val="28"/>
        </w:rPr>
      </w:pPr>
      <w:r>
        <w:rPr>
          <w:rFonts w:ascii="Times New Roman" w:hAnsi="Times New Roman" w:cs="Times New Roman"/>
          <w:sz w:val="28"/>
          <w:szCs w:val="28"/>
        </w:rPr>
        <w:t>It is submitted</w:t>
      </w:r>
      <w:r w:rsidR="009C6731" w:rsidRPr="009C6731">
        <w:rPr>
          <w:rFonts w:ascii="Times New Roman" w:hAnsi="Times New Roman" w:cs="Times New Roman"/>
          <w:sz w:val="28"/>
          <w:szCs w:val="28"/>
        </w:rPr>
        <w:t xml:space="preserve"> that </w:t>
      </w:r>
      <w:r>
        <w:rPr>
          <w:rFonts w:ascii="Times New Roman" w:hAnsi="Times New Roman" w:cs="Times New Roman"/>
          <w:sz w:val="28"/>
          <w:szCs w:val="28"/>
        </w:rPr>
        <w:t xml:space="preserve">objectives of </w:t>
      </w:r>
      <w:r w:rsidR="009863D4">
        <w:rPr>
          <w:rFonts w:ascii="Times New Roman" w:hAnsi="Times New Roman" w:cs="Times New Roman"/>
          <w:sz w:val="28"/>
          <w:szCs w:val="28"/>
        </w:rPr>
        <w:t xml:space="preserve">asylum social </w:t>
      </w:r>
      <w:r w:rsidR="009C6731" w:rsidRPr="009C6731">
        <w:rPr>
          <w:rFonts w:ascii="Times New Roman" w:hAnsi="Times New Roman" w:cs="Times New Roman"/>
          <w:sz w:val="28"/>
          <w:szCs w:val="28"/>
        </w:rPr>
        <w:t xml:space="preserve">welfare policies need to </w:t>
      </w:r>
      <w:r>
        <w:rPr>
          <w:rFonts w:ascii="Times New Roman" w:hAnsi="Times New Roman" w:cs="Times New Roman"/>
          <w:sz w:val="28"/>
          <w:szCs w:val="28"/>
        </w:rPr>
        <w:t>maintain their autonomy</w:t>
      </w:r>
      <w:r w:rsidR="009C6731" w:rsidRPr="009C6731">
        <w:rPr>
          <w:rFonts w:ascii="Times New Roman" w:hAnsi="Times New Roman" w:cs="Times New Roman"/>
          <w:sz w:val="28"/>
          <w:szCs w:val="28"/>
        </w:rPr>
        <w:t xml:space="preserve"> </w:t>
      </w:r>
      <w:r w:rsidR="009863D4">
        <w:rPr>
          <w:rFonts w:ascii="Times New Roman" w:hAnsi="Times New Roman" w:cs="Times New Roman"/>
          <w:sz w:val="28"/>
          <w:szCs w:val="28"/>
        </w:rPr>
        <w:t xml:space="preserve">independent </w:t>
      </w:r>
      <w:r w:rsidR="009C6731" w:rsidRPr="009C6731">
        <w:rPr>
          <w:rFonts w:ascii="Times New Roman" w:hAnsi="Times New Roman" w:cs="Times New Roman"/>
          <w:sz w:val="28"/>
          <w:szCs w:val="28"/>
        </w:rPr>
        <w:t>fro</w:t>
      </w:r>
      <w:r w:rsidR="00611B1A">
        <w:rPr>
          <w:rFonts w:ascii="Times New Roman" w:hAnsi="Times New Roman" w:cs="Times New Roman"/>
          <w:sz w:val="28"/>
          <w:szCs w:val="28"/>
        </w:rPr>
        <w:t>m Immigration policies</w:t>
      </w:r>
      <w:sdt>
        <w:sdtPr>
          <w:rPr>
            <w:rFonts w:ascii="Times New Roman" w:hAnsi="Times New Roman" w:cs="Times New Roman"/>
            <w:sz w:val="28"/>
            <w:szCs w:val="28"/>
          </w:rPr>
          <w:id w:val="-668869650"/>
          <w:citation/>
        </w:sdtPr>
        <w:sdtEndPr/>
        <w:sdtContent>
          <w:r w:rsidR="00611B1A">
            <w:rPr>
              <w:rFonts w:ascii="Times New Roman" w:hAnsi="Times New Roman" w:cs="Times New Roman"/>
              <w:sz w:val="28"/>
              <w:szCs w:val="28"/>
            </w:rPr>
            <w:fldChar w:fldCharType="begin"/>
          </w:r>
          <w:r w:rsidR="00611B1A">
            <w:rPr>
              <w:rFonts w:ascii="Times New Roman" w:hAnsi="Times New Roman" w:cs="Times New Roman"/>
              <w:sz w:val="28"/>
              <w:szCs w:val="28"/>
            </w:rPr>
            <w:instrText xml:space="preserve"> CITATION Alc \l 2057 </w:instrText>
          </w:r>
          <w:r w:rsidR="00611B1A">
            <w:rPr>
              <w:rFonts w:ascii="Times New Roman" w:hAnsi="Times New Roman" w:cs="Times New Roman"/>
              <w:sz w:val="28"/>
              <w:szCs w:val="28"/>
            </w:rPr>
            <w:fldChar w:fldCharType="separate"/>
          </w:r>
          <w:r w:rsidR="00611B1A">
            <w:rPr>
              <w:rFonts w:ascii="Times New Roman" w:hAnsi="Times New Roman" w:cs="Times New Roman"/>
              <w:noProof/>
              <w:sz w:val="28"/>
              <w:szCs w:val="28"/>
            </w:rPr>
            <w:t xml:space="preserve"> </w:t>
          </w:r>
          <w:r w:rsidR="00611B1A" w:rsidRPr="00611B1A">
            <w:rPr>
              <w:rFonts w:ascii="Times New Roman" w:hAnsi="Times New Roman" w:cs="Times New Roman"/>
              <w:noProof/>
              <w:sz w:val="28"/>
              <w:szCs w:val="28"/>
            </w:rPr>
            <w:t>(Alcock, Daly, &amp; Griggs, 2008)</w:t>
          </w:r>
          <w:r w:rsidR="00611B1A">
            <w:rPr>
              <w:rFonts w:ascii="Times New Roman" w:hAnsi="Times New Roman" w:cs="Times New Roman"/>
              <w:sz w:val="28"/>
              <w:szCs w:val="28"/>
            </w:rPr>
            <w:fldChar w:fldCharType="end"/>
          </w:r>
        </w:sdtContent>
      </w:sdt>
      <w:r w:rsidR="00611B1A">
        <w:rPr>
          <w:rFonts w:ascii="Times New Roman" w:hAnsi="Times New Roman" w:cs="Times New Roman"/>
          <w:sz w:val="28"/>
          <w:szCs w:val="28"/>
        </w:rPr>
        <w:t>.</w:t>
      </w:r>
    </w:p>
    <w:p w:rsidR="009C6731" w:rsidRDefault="000C7E67" w:rsidP="009C6731">
      <w:pPr>
        <w:rPr>
          <w:rFonts w:ascii="Times New Roman" w:hAnsi="Times New Roman" w:cs="Times New Roman"/>
          <w:sz w:val="28"/>
          <w:szCs w:val="28"/>
        </w:rPr>
      </w:pPr>
      <w:r>
        <w:rPr>
          <w:rFonts w:ascii="Times New Roman" w:hAnsi="Times New Roman" w:cs="Times New Roman"/>
          <w:sz w:val="28"/>
          <w:szCs w:val="28"/>
        </w:rPr>
        <w:t>Apart from the settlement issues, the government stance of reducing immigration, neatly accommodate genuine asylum cases to be refused succumbing Home Office staff to a culture of disbelief (Souter, 2011 p.48)</w:t>
      </w:r>
    </w:p>
    <w:p w:rsidR="008C4F75" w:rsidRPr="008C4F75" w:rsidRDefault="008C4F75" w:rsidP="009C6731">
      <w:pPr>
        <w:rPr>
          <w:rFonts w:ascii="Times New Roman" w:hAnsi="Times New Roman" w:cs="Times New Roman"/>
          <w:sz w:val="28"/>
          <w:szCs w:val="28"/>
        </w:rPr>
      </w:pPr>
    </w:p>
    <w:p w:rsidR="009C6731" w:rsidRPr="009C6731" w:rsidRDefault="009C6731" w:rsidP="009C6731">
      <w:pPr>
        <w:rPr>
          <w:rFonts w:ascii="Times New Roman" w:hAnsi="Times New Roman" w:cs="Times New Roman"/>
          <w:b/>
          <w:sz w:val="28"/>
          <w:szCs w:val="28"/>
        </w:rPr>
      </w:pPr>
      <w:r w:rsidRPr="009C6731">
        <w:rPr>
          <w:rFonts w:ascii="Times New Roman" w:hAnsi="Times New Roman" w:cs="Times New Roman"/>
          <w:b/>
          <w:sz w:val="28"/>
          <w:szCs w:val="28"/>
        </w:rPr>
        <w:t>Selectivity in Immigration and Welfare</w:t>
      </w:r>
    </w:p>
    <w:p w:rsidR="007B686C" w:rsidRDefault="007B686C">
      <w:pPr>
        <w:rPr>
          <w:rFonts w:ascii="Times New Roman" w:hAnsi="Times New Roman" w:cs="Times New Roman"/>
          <w:sz w:val="28"/>
          <w:szCs w:val="28"/>
        </w:rPr>
      </w:pPr>
      <w:r>
        <w:rPr>
          <w:rFonts w:ascii="Times New Roman" w:hAnsi="Times New Roman" w:cs="Times New Roman"/>
          <w:sz w:val="28"/>
          <w:szCs w:val="28"/>
        </w:rPr>
        <w:t xml:space="preserve">A better focus to the challenges in the rising number of immigration detainees, it </w:t>
      </w:r>
      <w:r w:rsidR="007B3F81">
        <w:rPr>
          <w:rFonts w:ascii="Times New Roman" w:hAnsi="Times New Roman" w:cs="Times New Roman"/>
          <w:sz w:val="28"/>
          <w:szCs w:val="28"/>
        </w:rPr>
        <w:t>is established</w:t>
      </w:r>
      <w:r>
        <w:rPr>
          <w:rFonts w:ascii="Times New Roman" w:hAnsi="Times New Roman" w:cs="Times New Roman"/>
          <w:sz w:val="28"/>
          <w:szCs w:val="28"/>
        </w:rPr>
        <w:t xml:space="preserve"> that there is a vagueness to be placed on the reliance of the quality</w:t>
      </w:r>
      <w:r w:rsidR="00284DA4">
        <w:rPr>
          <w:rFonts w:ascii="Times New Roman" w:hAnsi="Times New Roman" w:cs="Times New Roman"/>
          <w:sz w:val="28"/>
          <w:szCs w:val="28"/>
        </w:rPr>
        <w:t xml:space="preserve"> of care on the detainees by the service providers</w:t>
      </w:r>
      <w:sdt>
        <w:sdtPr>
          <w:rPr>
            <w:rFonts w:ascii="Times New Roman" w:hAnsi="Times New Roman" w:cs="Times New Roman"/>
            <w:sz w:val="28"/>
            <w:szCs w:val="28"/>
          </w:rPr>
          <w:id w:val="1788468089"/>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Nat07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(Wales, 2007)</w:t>
          </w:r>
          <w:r w:rsidR="001571C3">
            <w:rPr>
              <w:rFonts w:ascii="Times New Roman" w:hAnsi="Times New Roman" w:cs="Times New Roman"/>
              <w:sz w:val="28"/>
              <w:szCs w:val="28"/>
            </w:rPr>
            <w:fldChar w:fldCharType="end"/>
          </w:r>
        </w:sdtContent>
      </w:sdt>
      <w:r w:rsidR="00284DA4">
        <w:rPr>
          <w:rFonts w:ascii="Times New Roman" w:hAnsi="Times New Roman" w:cs="Times New Roman"/>
          <w:sz w:val="28"/>
          <w:szCs w:val="28"/>
        </w:rPr>
        <w:t>.</w:t>
      </w:r>
    </w:p>
    <w:p w:rsidR="00284DA4" w:rsidRDefault="00284DA4">
      <w:pPr>
        <w:rPr>
          <w:rFonts w:ascii="Times New Roman" w:hAnsi="Times New Roman" w:cs="Times New Roman"/>
          <w:sz w:val="28"/>
          <w:szCs w:val="28"/>
        </w:rPr>
      </w:pPr>
      <w:r>
        <w:rPr>
          <w:rFonts w:ascii="Times New Roman" w:hAnsi="Times New Roman" w:cs="Times New Roman"/>
          <w:sz w:val="28"/>
          <w:szCs w:val="28"/>
        </w:rPr>
        <w:lastRenderedPageBreak/>
        <w:t xml:space="preserve">Due to inherent risk of </w:t>
      </w:r>
      <w:r w:rsidR="007B3F81">
        <w:rPr>
          <w:rFonts w:ascii="Times New Roman" w:hAnsi="Times New Roman" w:cs="Times New Roman"/>
          <w:sz w:val="28"/>
          <w:szCs w:val="28"/>
        </w:rPr>
        <w:t>self-harm</w:t>
      </w:r>
      <w:r>
        <w:rPr>
          <w:rFonts w:ascii="Times New Roman" w:hAnsi="Times New Roman" w:cs="Times New Roman"/>
          <w:sz w:val="28"/>
          <w:szCs w:val="28"/>
        </w:rPr>
        <w:t xml:space="preserve"> posed by the past experience by asylum seekers. There could be a range of access to health because of their legal predicament due to formal or informal procedures</w:t>
      </w:r>
      <w:sdt>
        <w:sdtPr>
          <w:rPr>
            <w:rFonts w:ascii="Times New Roman" w:hAnsi="Times New Roman" w:cs="Times New Roman"/>
            <w:sz w:val="28"/>
            <w:szCs w:val="28"/>
          </w:rPr>
          <w:id w:val="413823137"/>
          <w:citation/>
        </w:sdtPr>
        <w:sdtContent>
          <w:r w:rsidR="008C4F75">
            <w:rPr>
              <w:rFonts w:ascii="Times New Roman" w:hAnsi="Times New Roman" w:cs="Times New Roman"/>
              <w:sz w:val="28"/>
              <w:szCs w:val="28"/>
            </w:rPr>
            <w:fldChar w:fldCharType="begin"/>
          </w:r>
          <w:r w:rsidR="008C4F75">
            <w:rPr>
              <w:rFonts w:ascii="Times New Roman" w:hAnsi="Times New Roman" w:cs="Times New Roman"/>
              <w:sz w:val="28"/>
              <w:szCs w:val="28"/>
            </w:rPr>
            <w:instrText xml:space="preserve"> CITATION Kay15 \l 2057 </w:instrText>
          </w:r>
          <w:r w:rsidR="008C4F75">
            <w:rPr>
              <w:rFonts w:ascii="Times New Roman" w:hAnsi="Times New Roman" w:cs="Times New Roman"/>
              <w:sz w:val="28"/>
              <w:szCs w:val="28"/>
            </w:rPr>
            <w:fldChar w:fldCharType="separate"/>
          </w:r>
          <w:r w:rsidR="008C4F75">
            <w:rPr>
              <w:rFonts w:ascii="Times New Roman" w:hAnsi="Times New Roman" w:cs="Times New Roman"/>
              <w:noProof/>
              <w:sz w:val="28"/>
              <w:szCs w:val="28"/>
            </w:rPr>
            <w:t xml:space="preserve"> </w:t>
          </w:r>
          <w:r w:rsidR="008C4F75" w:rsidRPr="008C4F75">
            <w:rPr>
              <w:rFonts w:ascii="Times New Roman" w:hAnsi="Times New Roman" w:cs="Times New Roman"/>
              <w:noProof/>
              <w:sz w:val="28"/>
              <w:szCs w:val="28"/>
            </w:rPr>
            <w:t>(Kaya, 2015)</w:t>
          </w:r>
          <w:r w:rsidR="008C4F75">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284DA4" w:rsidRDefault="00284DA4">
      <w:pPr>
        <w:rPr>
          <w:rFonts w:ascii="Times New Roman" w:hAnsi="Times New Roman" w:cs="Times New Roman"/>
          <w:sz w:val="28"/>
          <w:szCs w:val="28"/>
        </w:rPr>
      </w:pPr>
      <w:r>
        <w:rPr>
          <w:rFonts w:ascii="Times New Roman" w:hAnsi="Times New Roman" w:cs="Times New Roman"/>
          <w:sz w:val="28"/>
          <w:szCs w:val="28"/>
        </w:rPr>
        <w:t>In the second quarter of 2011, 6362 asylum seekers were sanctioned under the Immigration Act powers. In that year, a total amount of 2,879 (45%) where pending removal from the UK. 11% of that figure were under the age of 18 years old</w:t>
      </w:r>
      <w:sdt>
        <w:sdtPr>
          <w:rPr>
            <w:rFonts w:ascii="Times New Roman" w:hAnsi="Times New Roman" w:cs="Times New Roman"/>
            <w:sz w:val="28"/>
            <w:szCs w:val="28"/>
          </w:rPr>
          <w:id w:val="-213499244"/>
          <w:citation/>
        </w:sdtPr>
        <w:sdtEndPr/>
        <w:sdtContent>
          <w:r w:rsidR="00417A19">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Obs10 \l 2057 </w:instrText>
          </w:r>
          <w:r w:rsidR="00417A19">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(Migration Obsevatory, 2010)</w:t>
          </w:r>
          <w:r w:rsidR="00417A1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7F201B" w:rsidRDefault="00284DA4">
      <w:pPr>
        <w:rPr>
          <w:rFonts w:ascii="Times New Roman" w:hAnsi="Times New Roman" w:cs="Times New Roman"/>
          <w:sz w:val="28"/>
          <w:szCs w:val="28"/>
        </w:rPr>
      </w:pPr>
      <w:r>
        <w:rPr>
          <w:rFonts w:ascii="Times New Roman" w:hAnsi="Times New Roman" w:cs="Times New Roman"/>
          <w:sz w:val="28"/>
          <w:szCs w:val="28"/>
        </w:rPr>
        <w:t>Considering the fact that a majority of Immigration Removal Centres (IRC) are operated by private contractors that purchase health care provision in private</w:t>
      </w:r>
      <w:sdt>
        <w:sdtPr>
          <w:rPr>
            <w:rFonts w:ascii="Times New Roman" w:hAnsi="Times New Roman" w:cs="Times New Roman"/>
            <w:sz w:val="28"/>
            <w:szCs w:val="28"/>
          </w:rPr>
          <w:id w:val="1227499871"/>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Alc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(Alcock, Daly, &amp; Griggs, 2008)</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 There is a difficulty with this set up because when the numbers swell up, there is a high chance of poor quality in accessing health provision</w:t>
      </w:r>
      <w:r w:rsidR="00F134AA">
        <w:rPr>
          <w:rFonts w:ascii="Times New Roman" w:hAnsi="Times New Roman" w:cs="Times New Roman"/>
          <w:sz w:val="28"/>
          <w:szCs w:val="28"/>
        </w:rPr>
        <w:t xml:space="preserve"> because of the profit element</w:t>
      </w:r>
      <w:sdt>
        <w:sdtPr>
          <w:rPr>
            <w:rFonts w:ascii="Times New Roman" w:hAnsi="Times New Roman" w:cs="Times New Roman"/>
            <w:sz w:val="28"/>
            <w:szCs w:val="28"/>
          </w:rPr>
          <w:id w:val="-812246403"/>
          <w:citation/>
        </w:sdtPr>
        <w:sdtEndPr/>
        <w:sdtContent>
          <w:r w:rsidR="00417A19">
            <w:rPr>
              <w:rFonts w:ascii="Times New Roman" w:hAnsi="Times New Roman" w:cs="Times New Roman"/>
              <w:sz w:val="28"/>
              <w:szCs w:val="28"/>
            </w:rPr>
            <w:fldChar w:fldCharType="begin"/>
          </w:r>
          <w:r w:rsidR="00417A19">
            <w:rPr>
              <w:rFonts w:ascii="Times New Roman" w:hAnsi="Times New Roman" w:cs="Times New Roman"/>
              <w:sz w:val="28"/>
              <w:szCs w:val="28"/>
            </w:rPr>
            <w:instrText xml:space="preserve"> CITATION Leo07 \l 2057 </w:instrText>
          </w:r>
          <w:r w:rsidR="00417A19">
            <w:rPr>
              <w:rFonts w:ascii="Times New Roman" w:hAnsi="Times New Roman" w:cs="Times New Roman"/>
              <w:sz w:val="28"/>
              <w:szCs w:val="28"/>
            </w:rPr>
            <w:fldChar w:fldCharType="separate"/>
          </w:r>
          <w:r w:rsidR="00417A19">
            <w:rPr>
              <w:rFonts w:ascii="Times New Roman" w:hAnsi="Times New Roman" w:cs="Times New Roman"/>
              <w:noProof/>
              <w:sz w:val="28"/>
              <w:szCs w:val="28"/>
            </w:rPr>
            <w:t xml:space="preserve"> </w:t>
          </w:r>
          <w:r w:rsidR="00417A19" w:rsidRPr="00417A19">
            <w:rPr>
              <w:rFonts w:ascii="Times New Roman" w:hAnsi="Times New Roman" w:cs="Times New Roman"/>
              <w:noProof/>
              <w:sz w:val="28"/>
              <w:szCs w:val="28"/>
            </w:rPr>
            <w:t>(Cargan, 2007)</w:t>
          </w:r>
          <w:r w:rsidR="00417A19">
            <w:rPr>
              <w:rFonts w:ascii="Times New Roman" w:hAnsi="Times New Roman" w:cs="Times New Roman"/>
              <w:sz w:val="28"/>
              <w:szCs w:val="28"/>
            </w:rPr>
            <w:fldChar w:fldCharType="end"/>
          </w:r>
        </w:sdtContent>
      </w:sdt>
      <w:r w:rsidR="00F134AA">
        <w:rPr>
          <w:rFonts w:ascii="Times New Roman" w:hAnsi="Times New Roman" w:cs="Times New Roman"/>
          <w:sz w:val="28"/>
          <w:szCs w:val="28"/>
        </w:rPr>
        <w:t>.</w:t>
      </w:r>
    </w:p>
    <w:p w:rsidR="007F201B" w:rsidRDefault="007F201B">
      <w:pPr>
        <w:rPr>
          <w:rFonts w:ascii="Times New Roman" w:hAnsi="Times New Roman" w:cs="Times New Roman"/>
          <w:sz w:val="28"/>
          <w:szCs w:val="28"/>
        </w:rPr>
      </w:pPr>
      <w:r>
        <w:rPr>
          <w:rFonts w:ascii="Times New Roman" w:hAnsi="Times New Roman" w:cs="Times New Roman"/>
          <w:sz w:val="28"/>
          <w:szCs w:val="28"/>
        </w:rPr>
        <w:t xml:space="preserve">Slightest option will be </w:t>
      </w:r>
      <w:r w:rsidR="007B3F81">
        <w:rPr>
          <w:rFonts w:ascii="Times New Roman" w:hAnsi="Times New Roman" w:cs="Times New Roman"/>
          <w:sz w:val="28"/>
          <w:szCs w:val="28"/>
        </w:rPr>
        <w:t>migrant’s</w:t>
      </w:r>
      <w:r>
        <w:rPr>
          <w:rFonts w:ascii="Times New Roman" w:hAnsi="Times New Roman" w:cs="Times New Roman"/>
          <w:sz w:val="28"/>
          <w:szCs w:val="28"/>
        </w:rPr>
        <w:t xml:space="preserve"> welfare that is based on reliance on universal Human Rights obligation which emphasizes on equality values than equal treatment</w:t>
      </w:r>
      <w:sdt>
        <w:sdtPr>
          <w:rPr>
            <w:rFonts w:ascii="Times New Roman" w:hAnsi="Times New Roman" w:cs="Times New Roman"/>
            <w:sz w:val="28"/>
            <w:szCs w:val="28"/>
          </w:rPr>
          <w:id w:val="1951889264"/>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Cha07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(Chaney, 2007)</w:t>
          </w:r>
          <w:r w:rsidR="001571C3">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7F201B" w:rsidRDefault="007F201B">
      <w:pPr>
        <w:rPr>
          <w:rFonts w:ascii="Times New Roman" w:hAnsi="Times New Roman" w:cs="Times New Roman"/>
          <w:sz w:val="28"/>
          <w:szCs w:val="28"/>
        </w:rPr>
      </w:pPr>
      <w:r>
        <w:rPr>
          <w:rFonts w:ascii="Times New Roman" w:hAnsi="Times New Roman" w:cs="Times New Roman"/>
          <w:sz w:val="28"/>
          <w:szCs w:val="28"/>
        </w:rPr>
        <w:t>The policy of equal treatment policy is more favourable because the rights of host governments will be reserved to prevent calamities in structuring of welfare provisions and the engagement with Human Rights laws will not be deterred</w:t>
      </w:r>
      <w:sdt>
        <w:sdtPr>
          <w:rPr>
            <w:rFonts w:ascii="Times New Roman" w:hAnsi="Times New Roman" w:cs="Times New Roman"/>
            <w:sz w:val="28"/>
            <w:szCs w:val="28"/>
          </w:rPr>
          <w:id w:val="2121250829"/>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Hil09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(Hills &amp; Sefton, 2009)</w:t>
          </w:r>
          <w:r w:rsidR="001571C3">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8C4F75" w:rsidRDefault="008C4F75">
      <w:pPr>
        <w:rPr>
          <w:rFonts w:ascii="Times New Roman" w:hAnsi="Times New Roman" w:cs="Times New Roman"/>
          <w:sz w:val="28"/>
          <w:szCs w:val="28"/>
        </w:rPr>
      </w:pPr>
    </w:p>
    <w:p w:rsidR="00DA5A10" w:rsidRDefault="00DA5A10">
      <w:pPr>
        <w:rPr>
          <w:rFonts w:ascii="Times New Roman" w:hAnsi="Times New Roman" w:cs="Times New Roman"/>
          <w:b/>
          <w:sz w:val="28"/>
          <w:szCs w:val="28"/>
        </w:rPr>
      </w:pPr>
      <w:r w:rsidRPr="00DA5A10">
        <w:rPr>
          <w:rFonts w:ascii="Times New Roman" w:hAnsi="Times New Roman" w:cs="Times New Roman"/>
          <w:b/>
          <w:sz w:val="28"/>
          <w:szCs w:val="28"/>
        </w:rPr>
        <w:t>Role of International Law</w:t>
      </w:r>
    </w:p>
    <w:p w:rsidR="00DA5A10" w:rsidRDefault="00DA5A10">
      <w:pPr>
        <w:rPr>
          <w:rFonts w:ascii="Times New Roman" w:hAnsi="Times New Roman" w:cs="Times New Roman"/>
          <w:sz w:val="28"/>
          <w:szCs w:val="28"/>
        </w:rPr>
      </w:pPr>
      <w:r>
        <w:rPr>
          <w:rFonts w:ascii="Times New Roman" w:hAnsi="Times New Roman" w:cs="Times New Roman"/>
          <w:sz w:val="28"/>
          <w:szCs w:val="28"/>
        </w:rPr>
        <w:t xml:space="preserve">Human Rights Act provide guidance to the dilemma of exclusion, where statute is designed for the protection of countries </w:t>
      </w:r>
      <w:r w:rsidR="00C82DE8">
        <w:rPr>
          <w:rFonts w:ascii="Times New Roman" w:hAnsi="Times New Roman" w:cs="Times New Roman"/>
          <w:sz w:val="28"/>
          <w:szCs w:val="28"/>
        </w:rPr>
        <w:t>models of immigration welfare, but it does not emphasize on the universal inclusive welfare support of immigration (Blake, 2004)</w:t>
      </w:r>
    </w:p>
    <w:p w:rsidR="00C82DE8" w:rsidRDefault="00C82DE8">
      <w:pPr>
        <w:rPr>
          <w:rFonts w:ascii="Times New Roman" w:hAnsi="Times New Roman" w:cs="Times New Roman"/>
          <w:sz w:val="28"/>
          <w:szCs w:val="28"/>
        </w:rPr>
      </w:pPr>
      <w:r>
        <w:rPr>
          <w:rFonts w:ascii="Times New Roman" w:hAnsi="Times New Roman" w:cs="Times New Roman"/>
          <w:sz w:val="28"/>
          <w:szCs w:val="28"/>
        </w:rPr>
        <w:t xml:space="preserve">In comparison, the Geneva Convention of Human Rights specify the essential rights that are associated with unconditional welfare benefits, it is particular on its target audience. However, the UN 1948 Human rights </w:t>
      </w:r>
      <w:r w:rsidR="007B3F81">
        <w:rPr>
          <w:rFonts w:ascii="Times New Roman" w:hAnsi="Times New Roman" w:cs="Times New Roman"/>
          <w:sz w:val="28"/>
          <w:szCs w:val="28"/>
        </w:rPr>
        <w:t>echoes</w:t>
      </w:r>
      <w:r>
        <w:rPr>
          <w:rFonts w:ascii="Times New Roman" w:hAnsi="Times New Roman" w:cs="Times New Roman"/>
          <w:sz w:val="28"/>
          <w:szCs w:val="28"/>
        </w:rPr>
        <w:t xml:space="preserve"> these same sentiments</w:t>
      </w:r>
      <w:sdt>
        <w:sdtPr>
          <w:rPr>
            <w:rFonts w:ascii="Times New Roman" w:hAnsi="Times New Roman" w:cs="Times New Roman"/>
            <w:sz w:val="28"/>
            <w:szCs w:val="28"/>
          </w:rPr>
          <w:id w:val="-1704016326"/>
          <w:citation/>
        </w:sdtPr>
        <w:sdtEndPr/>
        <w:sdtContent>
          <w:r w:rsidR="00BE6809">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Obs10 \l 2057 </w:instrText>
          </w:r>
          <w:r w:rsidR="00BE6809">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(Migration Obsevatory, 2010)</w:t>
          </w:r>
          <w:r w:rsidR="00BE680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C82DE8" w:rsidRDefault="00C82DE8">
      <w:pPr>
        <w:rPr>
          <w:rFonts w:ascii="Times New Roman" w:hAnsi="Times New Roman" w:cs="Times New Roman"/>
          <w:sz w:val="28"/>
          <w:szCs w:val="28"/>
        </w:rPr>
      </w:pPr>
      <w:r>
        <w:rPr>
          <w:rFonts w:ascii="Times New Roman" w:hAnsi="Times New Roman" w:cs="Times New Roman"/>
          <w:sz w:val="28"/>
          <w:szCs w:val="28"/>
        </w:rPr>
        <w:t>An asylum seeker upon entry is given the temporary admission which is another for control method which is lesser to detention</w:t>
      </w:r>
      <w:sdt>
        <w:sdtPr>
          <w:rPr>
            <w:rFonts w:ascii="Times New Roman" w:hAnsi="Times New Roman" w:cs="Times New Roman"/>
            <w:sz w:val="28"/>
            <w:szCs w:val="28"/>
          </w:rPr>
          <w:id w:val="-1357195512"/>
          <w:citation/>
        </w:sdtPr>
        <w:sdtEndPr/>
        <w:sdtContent>
          <w:r w:rsidR="00BE6809">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Cou12 \l 2057 </w:instrText>
          </w:r>
          <w:r w:rsidR="00BE6809">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(Refugee, 2012)</w:t>
          </w:r>
          <w:r w:rsidR="00BE6809">
            <w:rPr>
              <w:rFonts w:ascii="Times New Roman" w:hAnsi="Times New Roman" w:cs="Times New Roman"/>
              <w:sz w:val="28"/>
              <w:szCs w:val="28"/>
            </w:rPr>
            <w:fldChar w:fldCharType="end"/>
          </w:r>
        </w:sdtContent>
      </w:sdt>
      <w:r w:rsidR="00BE6809">
        <w:rPr>
          <w:rFonts w:ascii="Times New Roman" w:hAnsi="Times New Roman" w:cs="Times New Roman"/>
          <w:sz w:val="28"/>
          <w:szCs w:val="28"/>
        </w:rPr>
        <w:t>.</w:t>
      </w:r>
    </w:p>
    <w:p w:rsidR="00C82DE8" w:rsidRDefault="00C82DE8">
      <w:pPr>
        <w:rPr>
          <w:rFonts w:ascii="Times New Roman" w:hAnsi="Times New Roman" w:cs="Times New Roman"/>
          <w:sz w:val="28"/>
          <w:szCs w:val="28"/>
        </w:rPr>
      </w:pPr>
      <w:r>
        <w:rPr>
          <w:rFonts w:ascii="Times New Roman" w:hAnsi="Times New Roman" w:cs="Times New Roman"/>
          <w:sz w:val="28"/>
          <w:szCs w:val="28"/>
        </w:rPr>
        <w:t>The relationship between benefits and condition of compliance has become a characteristic of UK domestic social policy, and conditionality in the way asylum seekers are treated (Morries, 2007).</w:t>
      </w:r>
    </w:p>
    <w:p w:rsidR="00C82DE8" w:rsidRDefault="00C82DE8">
      <w:pPr>
        <w:rPr>
          <w:rFonts w:ascii="Times New Roman" w:hAnsi="Times New Roman" w:cs="Times New Roman"/>
          <w:sz w:val="28"/>
          <w:szCs w:val="28"/>
        </w:rPr>
      </w:pPr>
      <w:r>
        <w:rPr>
          <w:rFonts w:ascii="Times New Roman" w:hAnsi="Times New Roman" w:cs="Times New Roman"/>
          <w:sz w:val="28"/>
          <w:szCs w:val="28"/>
        </w:rPr>
        <w:lastRenderedPageBreak/>
        <w:t>The effects of conditionality aspects to asylum seekers consist of not having a political voice, or any means of economic participation</w:t>
      </w:r>
      <w:sdt>
        <w:sdtPr>
          <w:rPr>
            <w:rFonts w:ascii="Times New Roman" w:hAnsi="Times New Roman" w:cs="Times New Roman"/>
            <w:sz w:val="28"/>
            <w:szCs w:val="28"/>
          </w:rPr>
          <w:id w:val="-697931719"/>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DWP9a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(DWP, 2009a)</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C82DE8" w:rsidRDefault="00C82DE8">
      <w:pPr>
        <w:rPr>
          <w:rFonts w:ascii="Times New Roman" w:hAnsi="Times New Roman" w:cs="Times New Roman"/>
          <w:sz w:val="28"/>
          <w:szCs w:val="28"/>
        </w:rPr>
      </w:pPr>
      <w:r>
        <w:rPr>
          <w:rFonts w:ascii="Times New Roman" w:hAnsi="Times New Roman" w:cs="Times New Roman"/>
          <w:sz w:val="28"/>
          <w:szCs w:val="28"/>
        </w:rPr>
        <w:t>And these also involves on making decisions to comply with the subsistence support or risk the prospect of going back to face persecution</w:t>
      </w:r>
      <w:sdt>
        <w:sdtPr>
          <w:rPr>
            <w:rFonts w:ascii="Times New Roman" w:hAnsi="Times New Roman" w:cs="Times New Roman"/>
            <w:sz w:val="28"/>
            <w:szCs w:val="28"/>
          </w:rPr>
          <w:id w:val="1270894110"/>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Nat07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(Wales, 2007)</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1768D2" w:rsidRDefault="001768D2">
      <w:pPr>
        <w:rPr>
          <w:rFonts w:ascii="Times New Roman" w:hAnsi="Times New Roman" w:cs="Times New Roman"/>
          <w:sz w:val="28"/>
          <w:szCs w:val="28"/>
        </w:rPr>
      </w:pPr>
    </w:p>
    <w:p w:rsidR="001768D2" w:rsidRPr="001768D2" w:rsidRDefault="001768D2">
      <w:pPr>
        <w:rPr>
          <w:rFonts w:ascii="Times New Roman" w:hAnsi="Times New Roman" w:cs="Times New Roman"/>
          <w:b/>
          <w:sz w:val="28"/>
          <w:szCs w:val="28"/>
        </w:rPr>
      </w:pPr>
      <w:r w:rsidRPr="001768D2">
        <w:rPr>
          <w:rFonts w:ascii="Times New Roman" w:hAnsi="Times New Roman" w:cs="Times New Roman"/>
          <w:b/>
          <w:sz w:val="28"/>
          <w:szCs w:val="28"/>
        </w:rPr>
        <w:t xml:space="preserve">Conservatism </w:t>
      </w:r>
    </w:p>
    <w:p w:rsidR="001768D2" w:rsidRDefault="001768D2">
      <w:pPr>
        <w:rPr>
          <w:rFonts w:ascii="Times New Roman" w:hAnsi="Times New Roman" w:cs="Times New Roman"/>
          <w:sz w:val="28"/>
          <w:szCs w:val="28"/>
        </w:rPr>
      </w:pPr>
      <w:r>
        <w:rPr>
          <w:rFonts w:ascii="Times New Roman" w:hAnsi="Times New Roman" w:cs="Times New Roman"/>
          <w:sz w:val="28"/>
          <w:szCs w:val="28"/>
        </w:rPr>
        <w:t>This section will explore the environment that shapes the current political model theory model of conservatisms and link it with the refugee crisis. It is submitted that the UK has followed the similar trends of protectionism as other countries in policies of immigration</w:t>
      </w:r>
      <w:sdt>
        <w:sdtPr>
          <w:rPr>
            <w:rFonts w:ascii="Times New Roman" w:hAnsi="Times New Roman" w:cs="Times New Roman"/>
            <w:sz w:val="28"/>
            <w:szCs w:val="28"/>
          </w:rPr>
          <w:id w:val="-1471276800"/>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Obs10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(Migration Obsevatory, 2010)</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rsidR="001768D2" w:rsidRDefault="001768D2">
      <w:pPr>
        <w:rPr>
          <w:rFonts w:ascii="Times New Roman" w:hAnsi="Times New Roman" w:cs="Times New Roman"/>
          <w:sz w:val="28"/>
          <w:szCs w:val="28"/>
        </w:rPr>
      </w:pPr>
      <w:r>
        <w:rPr>
          <w:rFonts w:ascii="Times New Roman" w:hAnsi="Times New Roman" w:cs="Times New Roman"/>
          <w:sz w:val="28"/>
          <w:szCs w:val="28"/>
        </w:rPr>
        <w:t>Provisions of assisting displaces people in the domestic policies presents another challenge</w:t>
      </w:r>
      <w:sdt>
        <w:sdtPr>
          <w:rPr>
            <w:rFonts w:ascii="Times New Roman" w:hAnsi="Times New Roman" w:cs="Times New Roman"/>
            <w:sz w:val="28"/>
            <w:szCs w:val="28"/>
          </w:rPr>
          <w:id w:val="-947466752"/>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Leo07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(Cargan, 2007)</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r w:rsidR="003C516A">
        <w:rPr>
          <w:rFonts w:ascii="Times New Roman" w:hAnsi="Times New Roman" w:cs="Times New Roman"/>
          <w:sz w:val="28"/>
          <w:szCs w:val="28"/>
        </w:rPr>
        <w:t xml:space="preserve"> </w:t>
      </w:r>
      <w:r>
        <w:rPr>
          <w:rFonts w:ascii="Times New Roman" w:hAnsi="Times New Roman" w:cs="Times New Roman"/>
          <w:sz w:val="28"/>
          <w:szCs w:val="28"/>
        </w:rPr>
        <w:t xml:space="preserve">Reducing the national </w:t>
      </w:r>
      <w:r w:rsidR="007B3F81">
        <w:rPr>
          <w:rFonts w:ascii="Times New Roman" w:hAnsi="Times New Roman" w:cs="Times New Roman"/>
          <w:sz w:val="28"/>
          <w:szCs w:val="28"/>
        </w:rPr>
        <w:t>deficit</w:t>
      </w:r>
      <w:r>
        <w:rPr>
          <w:rFonts w:ascii="Times New Roman" w:hAnsi="Times New Roman" w:cs="Times New Roman"/>
          <w:sz w:val="28"/>
          <w:szCs w:val="28"/>
        </w:rPr>
        <w:t xml:space="preserve"> has seen budget cuts to initiatives that support displaced people particularly the welfare</w:t>
      </w:r>
      <w:sdt>
        <w:sdtPr>
          <w:rPr>
            <w:rFonts w:ascii="Times New Roman" w:hAnsi="Times New Roman" w:cs="Times New Roman"/>
            <w:sz w:val="28"/>
            <w:szCs w:val="28"/>
          </w:rPr>
          <w:id w:val="-1486932207"/>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DWP9a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(DWP, 2009a)</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0B7770" w:rsidRDefault="001768D2">
      <w:pPr>
        <w:rPr>
          <w:rFonts w:ascii="Times New Roman" w:hAnsi="Times New Roman" w:cs="Times New Roman"/>
          <w:sz w:val="28"/>
          <w:szCs w:val="28"/>
        </w:rPr>
      </w:pPr>
      <w:r>
        <w:rPr>
          <w:rFonts w:ascii="Times New Roman" w:hAnsi="Times New Roman" w:cs="Times New Roman"/>
          <w:sz w:val="28"/>
          <w:szCs w:val="28"/>
        </w:rPr>
        <w:t>Liberal policies is considered to be associated with the social expression of the new right politics, conservative provisions</w:t>
      </w:r>
      <w:sdt>
        <w:sdtPr>
          <w:rPr>
            <w:rFonts w:ascii="Times New Roman" w:hAnsi="Times New Roman" w:cs="Times New Roman"/>
            <w:sz w:val="28"/>
            <w:szCs w:val="28"/>
          </w:rPr>
          <w:id w:val="1708601502"/>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Alc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(Alcock, Daly, &amp; Griggs, 2008)</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r w:rsidR="003C516A">
        <w:rPr>
          <w:rFonts w:ascii="Times New Roman" w:hAnsi="Times New Roman" w:cs="Times New Roman"/>
          <w:sz w:val="28"/>
          <w:szCs w:val="28"/>
        </w:rPr>
        <w:t xml:space="preserve"> </w:t>
      </w:r>
      <w:r>
        <w:rPr>
          <w:rFonts w:ascii="Times New Roman" w:hAnsi="Times New Roman" w:cs="Times New Roman"/>
          <w:sz w:val="28"/>
          <w:szCs w:val="28"/>
        </w:rPr>
        <w:t>It is widely believed that conservatives policies link with the social construction of nationalism (who belongs) culture and race.</w:t>
      </w:r>
      <w:r w:rsidR="003C516A">
        <w:rPr>
          <w:rFonts w:ascii="Times New Roman" w:hAnsi="Times New Roman" w:cs="Times New Roman"/>
          <w:sz w:val="28"/>
          <w:szCs w:val="28"/>
        </w:rPr>
        <w:t xml:space="preserve"> </w:t>
      </w:r>
      <w:r>
        <w:rPr>
          <w:rFonts w:ascii="Times New Roman" w:hAnsi="Times New Roman" w:cs="Times New Roman"/>
          <w:sz w:val="28"/>
          <w:szCs w:val="28"/>
        </w:rPr>
        <w:t xml:space="preserve">Conservative approach to immigration is framed on the understanding that displaced </w:t>
      </w:r>
      <w:r w:rsidR="000B7770">
        <w:rPr>
          <w:rFonts w:ascii="Times New Roman" w:hAnsi="Times New Roman" w:cs="Times New Roman"/>
          <w:sz w:val="28"/>
          <w:szCs w:val="28"/>
        </w:rPr>
        <w:t>groups are a breed that fails to fit into their culture</w:t>
      </w:r>
      <w:sdt>
        <w:sdtPr>
          <w:rPr>
            <w:rFonts w:ascii="Times New Roman" w:hAnsi="Times New Roman" w:cs="Times New Roman"/>
            <w:sz w:val="28"/>
            <w:szCs w:val="28"/>
          </w:rPr>
          <w:id w:val="1401090833"/>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Alb15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(Alba &amp; Foner, 2015)</w:t>
          </w:r>
          <w:r w:rsidR="003C516A">
            <w:rPr>
              <w:rFonts w:ascii="Times New Roman" w:hAnsi="Times New Roman" w:cs="Times New Roman"/>
              <w:sz w:val="28"/>
              <w:szCs w:val="28"/>
            </w:rPr>
            <w:fldChar w:fldCharType="end"/>
          </w:r>
        </w:sdtContent>
      </w:sdt>
      <w:r w:rsidR="000B7770">
        <w:rPr>
          <w:rFonts w:ascii="Times New Roman" w:hAnsi="Times New Roman" w:cs="Times New Roman"/>
          <w:sz w:val="28"/>
          <w:szCs w:val="28"/>
        </w:rPr>
        <w:t>.</w:t>
      </w:r>
    </w:p>
    <w:p w:rsidR="008C4F75" w:rsidRDefault="008C4F75">
      <w:pPr>
        <w:rPr>
          <w:rFonts w:ascii="Times New Roman" w:hAnsi="Times New Roman" w:cs="Times New Roman"/>
          <w:sz w:val="28"/>
          <w:szCs w:val="28"/>
        </w:rPr>
      </w:pPr>
    </w:p>
    <w:p w:rsidR="000B7770" w:rsidRDefault="000B7770">
      <w:pPr>
        <w:rPr>
          <w:rFonts w:ascii="Times New Roman" w:hAnsi="Times New Roman" w:cs="Times New Roman"/>
          <w:b/>
          <w:sz w:val="28"/>
          <w:szCs w:val="28"/>
        </w:rPr>
      </w:pPr>
      <w:r w:rsidRPr="000B7770">
        <w:rPr>
          <w:rFonts w:ascii="Times New Roman" w:hAnsi="Times New Roman" w:cs="Times New Roman"/>
          <w:b/>
          <w:sz w:val="28"/>
          <w:szCs w:val="28"/>
        </w:rPr>
        <w:t>Liberalism</w:t>
      </w:r>
    </w:p>
    <w:p w:rsidR="000B7770" w:rsidRDefault="000B7770">
      <w:pPr>
        <w:rPr>
          <w:rFonts w:ascii="Times New Roman" w:hAnsi="Times New Roman" w:cs="Times New Roman"/>
          <w:sz w:val="28"/>
          <w:szCs w:val="28"/>
        </w:rPr>
      </w:pPr>
      <w:r>
        <w:rPr>
          <w:rFonts w:ascii="Times New Roman" w:hAnsi="Times New Roman" w:cs="Times New Roman"/>
          <w:sz w:val="28"/>
          <w:szCs w:val="28"/>
        </w:rPr>
        <w:t xml:space="preserve">During the early 1980s and 1990 </w:t>
      </w:r>
      <w:r w:rsidR="007B3F81">
        <w:rPr>
          <w:rFonts w:ascii="Times New Roman" w:hAnsi="Times New Roman" w:cs="Times New Roman"/>
          <w:sz w:val="28"/>
          <w:szCs w:val="28"/>
        </w:rPr>
        <w:t>period</w:t>
      </w:r>
      <w:r>
        <w:rPr>
          <w:rFonts w:ascii="Times New Roman" w:hAnsi="Times New Roman" w:cs="Times New Roman"/>
          <w:sz w:val="28"/>
          <w:szCs w:val="28"/>
        </w:rPr>
        <w:t xml:space="preserve"> , it is acknowledged that Economic Structural Adjustments Programs (ESAP) were enforced in the third world countries as an extension liberal markets policies and these were initiated by the International Monetary Fund (IMF)</w:t>
      </w:r>
      <w:sdt>
        <w:sdtPr>
          <w:rPr>
            <w:rFonts w:ascii="Times New Roman" w:hAnsi="Times New Roman" w:cs="Times New Roman"/>
            <w:sz w:val="28"/>
            <w:szCs w:val="28"/>
          </w:rPr>
          <w:id w:val="1262722753"/>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Jon09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(Jones, Charles, &amp; Davies, 2009)</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 Liberalism is mostly characterised as the minimal participation of state in the market economy. This led to limited state power in the legacy of welfare</w:t>
      </w:r>
      <w:sdt>
        <w:sdtPr>
          <w:rPr>
            <w:rFonts w:ascii="Times New Roman" w:hAnsi="Times New Roman" w:cs="Times New Roman"/>
            <w:sz w:val="28"/>
            <w:szCs w:val="28"/>
          </w:rPr>
          <w:id w:val="-579258"/>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Nat07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(Wales, 2007)</w:t>
          </w:r>
          <w:r w:rsidR="001571C3">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91494D" w:rsidRDefault="000B7770">
      <w:pPr>
        <w:rPr>
          <w:rFonts w:ascii="Times New Roman" w:hAnsi="Times New Roman" w:cs="Times New Roman"/>
          <w:sz w:val="28"/>
          <w:szCs w:val="28"/>
        </w:rPr>
      </w:pPr>
      <w:r>
        <w:rPr>
          <w:rFonts w:ascii="Times New Roman" w:hAnsi="Times New Roman" w:cs="Times New Roman"/>
          <w:sz w:val="28"/>
          <w:szCs w:val="28"/>
        </w:rPr>
        <w:t>Poor countries would not cope with tough credit reparations as resulted some fell behind their budgets</w:t>
      </w:r>
      <w:sdt>
        <w:sdtPr>
          <w:rPr>
            <w:rFonts w:ascii="Times New Roman" w:hAnsi="Times New Roman" w:cs="Times New Roman"/>
            <w:sz w:val="28"/>
            <w:szCs w:val="28"/>
          </w:rPr>
          <w:id w:val="300818898"/>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Obs10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(Migration Obsevatory, 2010)</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 xml:space="preserve">. Liberalism </w:t>
      </w:r>
      <w:r w:rsidR="0091494D">
        <w:rPr>
          <w:rFonts w:ascii="Times New Roman" w:hAnsi="Times New Roman" w:cs="Times New Roman"/>
          <w:sz w:val="28"/>
          <w:szCs w:val="28"/>
        </w:rPr>
        <w:t>concept of immigration is through economic assessment</w:t>
      </w:r>
      <w:r w:rsidR="00DF730D">
        <w:rPr>
          <w:rFonts w:ascii="Times New Roman" w:hAnsi="Times New Roman" w:cs="Times New Roman"/>
          <w:sz w:val="28"/>
          <w:szCs w:val="28"/>
        </w:rPr>
        <w:t xml:space="preserve"> </w:t>
      </w:r>
      <w:r w:rsidR="0091494D">
        <w:rPr>
          <w:rFonts w:ascii="Times New Roman" w:hAnsi="Times New Roman" w:cs="Times New Roman"/>
          <w:sz w:val="28"/>
          <w:szCs w:val="28"/>
        </w:rPr>
        <w:t>of the skill contribution of a displaced person as determining factor towards immigration investment</w:t>
      </w:r>
      <w:sdt>
        <w:sdtPr>
          <w:rPr>
            <w:rFonts w:ascii="Times New Roman" w:hAnsi="Times New Roman" w:cs="Times New Roman"/>
            <w:sz w:val="28"/>
            <w:szCs w:val="28"/>
          </w:rPr>
          <w:id w:val="-1951305185"/>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Wel8b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(Government, The Strategy for Older People in Wales, 2008b)</w:t>
          </w:r>
          <w:r w:rsidR="001571C3">
            <w:rPr>
              <w:rFonts w:ascii="Times New Roman" w:hAnsi="Times New Roman" w:cs="Times New Roman"/>
              <w:sz w:val="28"/>
              <w:szCs w:val="28"/>
            </w:rPr>
            <w:fldChar w:fldCharType="end"/>
          </w:r>
        </w:sdtContent>
      </w:sdt>
      <w:r w:rsidR="0091494D">
        <w:rPr>
          <w:rFonts w:ascii="Times New Roman" w:hAnsi="Times New Roman" w:cs="Times New Roman"/>
          <w:sz w:val="28"/>
          <w:szCs w:val="28"/>
        </w:rPr>
        <w:t>.</w:t>
      </w:r>
    </w:p>
    <w:p w:rsidR="0091494D" w:rsidRDefault="0091494D">
      <w:pPr>
        <w:rPr>
          <w:rFonts w:ascii="Times New Roman" w:hAnsi="Times New Roman" w:cs="Times New Roman"/>
          <w:sz w:val="28"/>
          <w:szCs w:val="28"/>
        </w:rPr>
      </w:pPr>
      <w:r>
        <w:rPr>
          <w:rFonts w:ascii="Times New Roman" w:hAnsi="Times New Roman" w:cs="Times New Roman"/>
          <w:sz w:val="28"/>
          <w:szCs w:val="28"/>
        </w:rPr>
        <w:lastRenderedPageBreak/>
        <w:t>Failing states and conflicts has created a humanitarian crisis especially in the form of displaced people. UK has an obligation under the United Nations 1948 Geneva Convention to take in displaced people fleeing wars</w:t>
      </w:r>
      <w:sdt>
        <w:sdtPr>
          <w:rPr>
            <w:rFonts w:ascii="Times New Roman" w:hAnsi="Times New Roman" w:cs="Times New Roman"/>
            <w:sz w:val="28"/>
            <w:szCs w:val="28"/>
          </w:rPr>
          <w:id w:val="1518884797"/>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Wel8a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(Government, Inclusive Policymaking Toolkit, 2008a)</w:t>
          </w:r>
          <w:r w:rsidR="001571C3">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5A694E" w:rsidRDefault="007B3F81">
      <w:pPr>
        <w:rPr>
          <w:rFonts w:ascii="Times New Roman" w:hAnsi="Times New Roman" w:cs="Times New Roman"/>
          <w:sz w:val="28"/>
          <w:szCs w:val="28"/>
        </w:rPr>
      </w:pPr>
      <w:r>
        <w:rPr>
          <w:rFonts w:ascii="Times New Roman" w:hAnsi="Times New Roman" w:cs="Times New Roman"/>
          <w:sz w:val="28"/>
          <w:szCs w:val="28"/>
        </w:rPr>
        <w:t>It</w:t>
      </w:r>
      <w:r w:rsidR="0091494D">
        <w:rPr>
          <w:rFonts w:ascii="Times New Roman" w:hAnsi="Times New Roman" w:cs="Times New Roman"/>
          <w:sz w:val="28"/>
          <w:szCs w:val="28"/>
        </w:rPr>
        <w:t xml:space="preserve"> can be argued that the costs attached to asylum processing are hi</w:t>
      </w:r>
      <w:r w:rsidR="005A694E">
        <w:rPr>
          <w:rFonts w:ascii="Times New Roman" w:hAnsi="Times New Roman" w:cs="Times New Roman"/>
          <w:sz w:val="28"/>
          <w:szCs w:val="28"/>
        </w:rPr>
        <w:t>gh and the policies that have been drafted for the displaced people are not friendly. Human life costs is too great to ignore because of political ideologies. It is struggle against humanitarian traditions of the UK</w:t>
      </w:r>
      <w:sdt>
        <w:sdtPr>
          <w:rPr>
            <w:rFonts w:ascii="Times New Roman" w:hAnsi="Times New Roman" w:cs="Times New Roman"/>
            <w:sz w:val="28"/>
            <w:szCs w:val="28"/>
          </w:rPr>
          <w:id w:val="-223144019"/>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Hil09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(Hills &amp; Sefton, 2009)</w:t>
          </w:r>
          <w:r w:rsidR="001571C3">
            <w:rPr>
              <w:rFonts w:ascii="Times New Roman" w:hAnsi="Times New Roman" w:cs="Times New Roman"/>
              <w:sz w:val="28"/>
              <w:szCs w:val="28"/>
            </w:rPr>
            <w:fldChar w:fldCharType="end"/>
          </w:r>
        </w:sdtContent>
      </w:sdt>
      <w:r w:rsidR="005A694E">
        <w:rPr>
          <w:rFonts w:ascii="Times New Roman" w:hAnsi="Times New Roman" w:cs="Times New Roman"/>
          <w:sz w:val="28"/>
          <w:szCs w:val="28"/>
        </w:rPr>
        <w:t>.</w:t>
      </w:r>
    </w:p>
    <w:p w:rsidR="0091494D" w:rsidRDefault="005A694E">
      <w:pPr>
        <w:rPr>
          <w:rFonts w:ascii="Times New Roman" w:hAnsi="Times New Roman" w:cs="Times New Roman"/>
          <w:sz w:val="28"/>
          <w:szCs w:val="28"/>
        </w:rPr>
      </w:pPr>
      <w:r>
        <w:rPr>
          <w:rFonts w:ascii="Times New Roman" w:hAnsi="Times New Roman" w:cs="Times New Roman"/>
          <w:sz w:val="28"/>
          <w:szCs w:val="28"/>
        </w:rPr>
        <w:t xml:space="preserve">The ideology of liberalism share no political or religious tradition, instead it has its own narrative that is </w:t>
      </w:r>
      <w:r w:rsidR="007B3F81">
        <w:rPr>
          <w:rFonts w:ascii="Times New Roman" w:hAnsi="Times New Roman" w:cs="Times New Roman"/>
          <w:sz w:val="28"/>
          <w:szCs w:val="28"/>
        </w:rPr>
        <w:t>self-conscious</w:t>
      </w:r>
      <w:r>
        <w:rPr>
          <w:rFonts w:ascii="Times New Roman" w:hAnsi="Times New Roman" w:cs="Times New Roman"/>
          <w:sz w:val="28"/>
          <w:szCs w:val="28"/>
        </w:rPr>
        <w:t>. The policies lack that element of social cohesion</w:t>
      </w:r>
      <w:sdt>
        <w:sdtPr>
          <w:rPr>
            <w:rFonts w:ascii="Times New Roman" w:hAnsi="Times New Roman" w:cs="Times New Roman"/>
            <w:sz w:val="28"/>
            <w:szCs w:val="28"/>
          </w:rPr>
          <w:id w:val="2001764829"/>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Wel8a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(Government, Inclusive Policymaking Toolkit, 2008a)</w:t>
          </w:r>
          <w:r w:rsidR="001571C3">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DF730D" w:rsidRDefault="00DF730D">
      <w:pPr>
        <w:rPr>
          <w:rFonts w:ascii="Times New Roman" w:hAnsi="Times New Roman" w:cs="Times New Roman"/>
          <w:sz w:val="28"/>
          <w:szCs w:val="28"/>
        </w:rPr>
      </w:pPr>
    </w:p>
    <w:p w:rsidR="00DF730D" w:rsidRDefault="00DF730D">
      <w:pPr>
        <w:rPr>
          <w:rFonts w:ascii="Times New Roman" w:hAnsi="Times New Roman" w:cs="Times New Roman"/>
          <w:b/>
          <w:sz w:val="28"/>
          <w:szCs w:val="28"/>
        </w:rPr>
      </w:pPr>
      <w:r w:rsidRPr="00DF730D">
        <w:rPr>
          <w:rFonts w:ascii="Times New Roman" w:hAnsi="Times New Roman" w:cs="Times New Roman"/>
          <w:b/>
          <w:sz w:val="28"/>
          <w:szCs w:val="28"/>
        </w:rPr>
        <w:t>Improving Policies</w:t>
      </w:r>
    </w:p>
    <w:p w:rsidR="00DF730D" w:rsidRDefault="00DF730D">
      <w:pPr>
        <w:rPr>
          <w:rFonts w:ascii="Times New Roman" w:hAnsi="Times New Roman" w:cs="Times New Roman"/>
          <w:sz w:val="28"/>
          <w:szCs w:val="28"/>
        </w:rPr>
      </w:pPr>
      <w:r>
        <w:rPr>
          <w:rFonts w:ascii="Times New Roman" w:hAnsi="Times New Roman" w:cs="Times New Roman"/>
          <w:sz w:val="28"/>
          <w:szCs w:val="28"/>
        </w:rPr>
        <w:t>Policy makers and service commissioners and other service providers in the asylum industry should take into consideration the tradition of human rights which is longer than any constitution of any state</w:t>
      </w:r>
      <w:sdt>
        <w:sdtPr>
          <w:rPr>
            <w:rFonts w:ascii="Times New Roman" w:hAnsi="Times New Roman" w:cs="Times New Roman"/>
            <w:sz w:val="28"/>
            <w:szCs w:val="28"/>
          </w:rPr>
          <w:id w:val="656891704"/>
          <w:citation/>
        </w:sdtPr>
        <w:sdtEndPr/>
        <w:sdtContent>
          <w:r w:rsidR="00D32A9A">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Gua17 \l 2057 </w:instrText>
          </w:r>
          <w:r w:rsidR="00D32A9A">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(The Guardian, 2017)</w:t>
          </w:r>
          <w:r w:rsidR="00D32A9A">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A16181" w:rsidRDefault="00A16181">
      <w:pPr>
        <w:rPr>
          <w:rFonts w:ascii="Times New Roman" w:hAnsi="Times New Roman" w:cs="Times New Roman"/>
          <w:sz w:val="28"/>
          <w:szCs w:val="28"/>
        </w:rPr>
      </w:pPr>
      <w:r>
        <w:rPr>
          <w:rFonts w:ascii="Times New Roman" w:hAnsi="Times New Roman" w:cs="Times New Roman"/>
          <w:sz w:val="28"/>
          <w:szCs w:val="28"/>
        </w:rPr>
        <w:t xml:space="preserve">EU cohesion policy has been criticised by the former chancellor of German Helmut Schmidt, as lacking community interest because of the state </w:t>
      </w:r>
      <w:r w:rsidR="007B3F81">
        <w:rPr>
          <w:rFonts w:ascii="Times New Roman" w:hAnsi="Times New Roman" w:cs="Times New Roman"/>
          <w:sz w:val="28"/>
          <w:szCs w:val="28"/>
        </w:rPr>
        <w:t>intervention</w:t>
      </w:r>
      <w:r>
        <w:rPr>
          <w:rFonts w:ascii="Times New Roman" w:hAnsi="Times New Roman" w:cs="Times New Roman"/>
          <w:sz w:val="28"/>
          <w:szCs w:val="28"/>
        </w:rPr>
        <w:t xml:space="preserve"> which takes away element of inclusion</w:t>
      </w:r>
      <w:sdt>
        <w:sdtPr>
          <w:rPr>
            <w:rFonts w:ascii="Times New Roman" w:hAnsi="Times New Roman" w:cs="Times New Roman"/>
            <w:sz w:val="28"/>
            <w:szCs w:val="28"/>
          </w:rPr>
          <w:id w:val="-875615788"/>
          <w:citation/>
        </w:sdtPr>
        <w:sdtEndPr/>
        <w:sdtContent>
          <w:r w:rsidR="00264369">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Com07 \l 2057 </w:instrText>
          </w:r>
          <w:r w:rsidR="00264369">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(European Commission, 2007)</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A16181" w:rsidRDefault="00A16181">
      <w:pPr>
        <w:rPr>
          <w:rFonts w:ascii="Times New Roman" w:hAnsi="Times New Roman" w:cs="Times New Roman"/>
          <w:sz w:val="28"/>
          <w:szCs w:val="28"/>
        </w:rPr>
      </w:pPr>
      <w:r>
        <w:rPr>
          <w:rFonts w:ascii="Times New Roman" w:hAnsi="Times New Roman" w:cs="Times New Roman"/>
          <w:sz w:val="28"/>
          <w:szCs w:val="28"/>
        </w:rPr>
        <w:t>There should be economic credibility in the cohesion policy</w:t>
      </w:r>
      <w:sdt>
        <w:sdtPr>
          <w:rPr>
            <w:rFonts w:ascii="Times New Roman" w:hAnsi="Times New Roman" w:cs="Times New Roman"/>
            <w:sz w:val="28"/>
            <w:szCs w:val="28"/>
          </w:rPr>
          <w:id w:val="563613071"/>
          <w:citation/>
        </w:sdtPr>
        <w:sdtEndPr/>
        <w:sdtContent>
          <w:r w:rsidR="00264369">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Obs10 \l 2057 </w:instrText>
          </w:r>
          <w:r w:rsidR="00264369">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(Migration Obsevatory, 2010)</w:t>
          </w:r>
          <w:r w:rsidR="00264369">
            <w:rPr>
              <w:rFonts w:ascii="Times New Roman" w:hAnsi="Times New Roman" w:cs="Times New Roman"/>
              <w:sz w:val="28"/>
              <w:szCs w:val="28"/>
            </w:rPr>
            <w:fldChar w:fldCharType="end"/>
          </w:r>
        </w:sdtContent>
      </w:sdt>
      <w:r w:rsidR="00312102">
        <w:rPr>
          <w:rFonts w:ascii="Times New Roman" w:hAnsi="Times New Roman" w:cs="Times New Roman"/>
          <w:sz w:val="28"/>
          <w:szCs w:val="28"/>
        </w:rPr>
        <w:t>.</w:t>
      </w:r>
    </w:p>
    <w:p w:rsidR="00A16181" w:rsidRDefault="00312102">
      <w:pPr>
        <w:rPr>
          <w:rFonts w:ascii="Times New Roman" w:hAnsi="Times New Roman" w:cs="Times New Roman"/>
          <w:sz w:val="28"/>
          <w:szCs w:val="28"/>
        </w:rPr>
      </w:pPr>
      <w:r>
        <w:rPr>
          <w:rFonts w:ascii="Times New Roman" w:hAnsi="Times New Roman" w:cs="Times New Roman"/>
          <w:sz w:val="28"/>
          <w:szCs w:val="28"/>
        </w:rPr>
        <w:t>The pol</w:t>
      </w:r>
      <w:r w:rsidR="00333484">
        <w:rPr>
          <w:rFonts w:ascii="Times New Roman" w:hAnsi="Times New Roman" w:cs="Times New Roman"/>
          <w:sz w:val="28"/>
          <w:szCs w:val="28"/>
        </w:rPr>
        <w:t>icy</w:t>
      </w:r>
      <w:r>
        <w:rPr>
          <w:rFonts w:ascii="Times New Roman" w:hAnsi="Times New Roman" w:cs="Times New Roman"/>
          <w:sz w:val="28"/>
          <w:szCs w:val="28"/>
        </w:rPr>
        <w:t xml:space="preserve"> has </w:t>
      </w:r>
      <w:r w:rsidR="00333484">
        <w:rPr>
          <w:rFonts w:ascii="Times New Roman" w:hAnsi="Times New Roman" w:cs="Times New Roman"/>
          <w:sz w:val="28"/>
          <w:szCs w:val="28"/>
        </w:rPr>
        <w:t xml:space="preserve">a </w:t>
      </w:r>
      <w:r>
        <w:rPr>
          <w:rFonts w:ascii="Times New Roman" w:hAnsi="Times New Roman" w:cs="Times New Roman"/>
          <w:sz w:val="28"/>
          <w:szCs w:val="28"/>
        </w:rPr>
        <w:t>big role to play in the economic and social integration of displaced people</w:t>
      </w:r>
      <w:sdt>
        <w:sdtPr>
          <w:rPr>
            <w:rFonts w:ascii="Times New Roman" w:hAnsi="Times New Roman" w:cs="Times New Roman"/>
            <w:sz w:val="28"/>
            <w:szCs w:val="28"/>
          </w:rPr>
          <w:id w:val="1688875383"/>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Leo07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(Cargan, 2007)</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r w:rsidR="00333484">
        <w:rPr>
          <w:rFonts w:ascii="Times New Roman" w:hAnsi="Times New Roman" w:cs="Times New Roman"/>
          <w:sz w:val="28"/>
          <w:szCs w:val="28"/>
        </w:rPr>
        <w:t xml:space="preserve"> </w:t>
      </w:r>
      <w:r w:rsidR="00A16181">
        <w:rPr>
          <w:rFonts w:ascii="Times New Roman" w:hAnsi="Times New Roman" w:cs="Times New Roman"/>
          <w:sz w:val="28"/>
          <w:szCs w:val="28"/>
        </w:rPr>
        <w:t>The physical and mental trauma of the migration process, isolation, loss of social status and the insecurity that is posed by the processes of immigration</w:t>
      </w:r>
      <w:sdt>
        <w:sdtPr>
          <w:rPr>
            <w:rFonts w:ascii="Times New Roman" w:hAnsi="Times New Roman" w:cs="Times New Roman"/>
            <w:sz w:val="28"/>
            <w:szCs w:val="28"/>
          </w:rPr>
          <w:id w:val="296343875"/>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Cha10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(Charles &amp; Davies, 2010)</w:t>
          </w:r>
          <w:r w:rsidR="003C516A">
            <w:rPr>
              <w:rFonts w:ascii="Times New Roman" w:hAnsi="Times New Roman" w:cs="Times New Roman"/>
              <w:sz w:val="28"/>
              <w:szCs w:val="28"/>
            </w:rPr>
            <w:fldChar w:fldCharType="end"/>
          </w:r>
        </w:sdtContent>
      </w:sdt>
      <w:bookmarkStart w:id="0" w:name="_GoBack"/>
      <w:bookmarkEnd w:id="0"/>
      <w:r w:rsidR="00A16181">
        <w:rPr>
          <w:rFonts w:ascii="Times New Roman" w:hAnsi="Times New Roman" w:cs="Times New Roman"/>
          <w:sz w:val="28"/>
          <w:szCs w:val="28"/>
        </w:rPr>
        <w:t>.</w:t>
      </w:r>
    </w:p>
    <w:p w:rsidR="00DF730D" w:rsidRDefault="00DF730D">
      <w:pPr>
        <w:rPr>
          <w:rFonts w:ascii="Times New Roman" w:hAnsi="Times New Roman" w:cs="Times New Roman"/>
          <w:sz w:val="28"/>
          <w:szCs w:val="28"/>
        </w:rPr>
      </w:pPr>
      <w:r>
        <w:rPr>
          <w:rFonts w:ascii="Times New Roman" w:hAnsi="Times New Roman" w:cs="Times New Roman"/>
          <w:sz w:val="28"/>
          <w:szCs w:val="28"/>
        </w:rPr>
        <w:t>Establish a centralised data collection agency that is independent which collects and quantify the he</w:t>
      </w:r>
      <w:r w:rsidR="007C4A20">
        <w:rPr>
          <w:rFonts w:ascii="Times New Roman" w:hAnsi="Times New Roman" w:cs="Times New Roman"/>
          <w:sz w:val="28"/>
          <w:szCs w:val="28"/>
        </w:rPr>
        <w:t>alth, economic accessibility in dispersion areas</w:t>
      </w:r>
      <w:sdt>
        <w:sdtPr>
          <w:rPr>
            <w:rFonts w:ascii="Times New Roman" w:hAnsi="Times New Roman" w:cs="Times New Roman"/>
            <w:sz w:val="28"/>
            <w:szCs w:val="28"/>
          </w:rPr>
          <w:id w:val="-21090457"/>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Cou12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(Refugee, 2012)</w:t>
          </w:r>
          <w:r w:rsidR="003C516A">
            <w:rPr>
              <w:rFonts w:ascii="Times New Roman" w:hAnsi="Times New Roman" w:cs="Times New Roman"/>
              <w:sz w:val="28"/>
              <w:szCs w:val="28"/>
            </w:rPr>
            <w:fldChar w:fldCharType="end"/>
          </w:r>
        </w:sdtContent>
      </w:sdt>
      <w:r w:rsidR="007C4A20">
        <w:rPr>
          <w:rFonts w:ascii="Times New Roman" w:hAnsi="Times New Roman" w:cs="Times New Roman"/>
          <w:sz w:val="28"/>
          <w:szCs w:val="28"/>
        </w:rPr>
        <w:t>.</w:t>
      </w:r>
    </w:p>
    <w:p w:rsidR="007C4A20" w:rsidRDefault="007C4A20">
      <w:pPr>
        <w:rPr>
          <w:rFonts w:ascii="Times New Roman" w:hAnsi="Times New Roman" w:cs="Times New Roman"/>
          <w:sz w:val="28"/>
          <w:szCs w:val="28"/>
        </w:rPr>
      </w:pPr>
      <w:r>
        <w:rPr>
          <w:rFonts w:ascii="Times New Roman" w:hAnsi="Times New Roman" w:cs="Times New Roman"/>
          <w:sz w:val="28"/>
          <w:szCs w:val="28"/>
        </w:rPr>
        <w:t>Establish a regional strategic migration partnership agency which carries out evaluation results of dispersal and inclusion policies</w:t>
      </w:r>
      <w:sdt>
        <w:sdtPr>
          <w:rPr>
            <w:rFonts w:ascii="Times New Roman" w:hAnsi="Times New Roman" w:cs="Times New Roman"/>
            <w:sz w:val="28"/>
            <w:szCs w:val="28"/>
          </w:rPr>
          <w:id w:val="1101451196"/>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Obs10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(Migration Obsevatory, 2010)</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7C4A20" w:rsidRDefault="007C4A20">
      <w:pPr>
        <w:rPr>
          <w:rFonts w:ascii="Times New Roman" w:hAnsi="Times New Roman" w:cs="Times New Roman"/>
          <w:sz w:val="28"/>
          <w:szCs w:val="28"/>
        </w:rPr>
      </w:pPr>
      <w:r>
        <w:rPr>
          <w:rFonts w:ascii="Times New Roman" w:hAnsi="Times New Roman" w:cs="Times New Roman"/>
          <w:sz w:val="28"/>
          <w:szCs w:val="28"/>
        </w:rPr>
        <w:t xml:space="preserve">Increase integration through places of worship for instances mosques and churches which provide spiritual healing for traumatic </w:t>
      </w:r>
      <w:r w:rsidR="007B3F81">
        <w:rPr>
          <w:rFonts w:ascii="Times New Roman" w:hAnsi="Times New Roman" w:cs="Times New Roman"/>
          <w:sz w:val="28"/>
          <w:szCs w:val="28"/>
        </w:rPr>
        <w:t>experiences</w:t>
      </w:r>
      <w:sdt>
        <w:sdtPr>
          <w:rPr>
            <w:rFonts w:ascii="Times New Roman" w:hAnsi="Times New Roman" w:cs="Times New Roman"/>
            <w:sz w:val="28"/>
            <w:szCs w:val="28"/>
          </w:rPr>
          <w:id w:val="1816060013"/>
          <w:citation/>
        </w:sdtPr>
        <w:sdtEndPr/>
        <w:sdtContent>
          <w:r w:rsidR="00D32A9A">
            <w:rPr>
              <w:rFonts w:ascii="Times New Roman" w:hAnsi="Times New Roman" w:cs="Times New Roman"/>
              <w:sz w:val="28"/>
              <w:szCs w:val="28"/>
            </w:rPr>
            <w:fldChar w:fldCharType="begin"/>
          </w:r>
          <w:r w:rsidR="00D32A9A">
            <w:rPr>
              <w:rFonts w:ascii="Times New Roman" w:hAnsi="Times New Roman" w:cs="Times New Roman"/>
              <w:sz w:val="28"/>
              <w:szCs w:val="28"/>
            </w:rPr>
            <w:instrText xml:space="preserve"> CITATION Cha07 \l 2057 </w:instrText>
          </w:r>
          <w:r w:rsidR="00D32A9A">
            <w:rPr>
              <w:rFonts w:ascii="Times New Roman" w:hAnsi="Times New Roman" w:cs="Times New Roman"/>
              <w:sz w:val="28"/>
              <w:szCs w:val="28"/>
            </w:rPr>
            <w:fldChar w:fldCharType="separate"/>
          </w:r>
          <w:r w:rsidR="00D32A9A">
            <w:rPr>
              <w:rFonts w:ascii="Times New Roman" w:hAnsi="Times New Roman" w:cs="Times New Roman"/>
              <w:noProof/>
              <w:sz w:val="28"/>
              <w:szCs w:val="28"/>
            </w:rPr>
            <w:t xml:space="preserve"> </w:t>
          </w:r>
          <w:r w:rsidR="00D32A9A" w:rsidRPr="00D32A9A">
            <w:rPr>
              <w:rFonts w:ascii="Times New Roman" w:hAnsi="Times New Roman" w:cs="Times New Roman"/>
              <w:noProof/>
              <w:sz w:val="28"/>
              <w:szCs w:val="28"/>
            </w:rPr>
            <w:t>(Chaney, 2007)</w:t>
          </w:r>
          <w:r w:rsidR="00D32A9A">
            <w:rPr>
              <w:rFonts w:ascii="Times New Roman" w:hAnsi="Times New Roman" w:cs="Times New Roman"/>
              <w:sz w:val="28"/>
              <w:szCs w:val="28"/>
            </w:rPr>
            <w:fldChar w:fldCharType="end"/>
          </w:r>
        </w:sdtContent>
      </w:sdt>
      <w:r w:rsidR="00D32A9A">
        <w:rPr>
          <w:rFonts w:ascii="Times New Roman" w:hAnsi="Times New Roman" w:cs="Times New Roman"/>
          <w:sz w:val="28"/>
          <w:szCs w:val="28"/>
        </w:rPr>
        <w:t xml:space="preserve">. </w:t>
      </w:r>
      <w:r w:rsidR="007B3F81">
        <w:rPr>
          <w:rFonts w:ascii="Times New Roman" w:hAnsi="Times New Roman" w:cs="Times New Roman"/>
          <w:sz w:val="28"/>
          <w:szCs w:val="28"/>
        </w:rPr>
        <w:t>Community’s</w:t>
      </w:r>
      <w:r>
        <w:rPr>
          <w:rFonts w:ascii="Times New Roman" w:hAnsi="Times New Roman" w:cs="Times New Roman"/>
          <w:sz w:val="28"/>
          <w:szCs w:val="28"/>
        </w:rPr>
        <w:t xml:space="preserve"> development sector approach which incorporates </w:t>
      </w:r>
      <w:r>
        <w:rPr>
          <w:rFonts w:ascii="Times New Roman" w:hAnsi="Times New Roman" w:cs="Times New Roman"/>
          <w:sz w:val="28"/>
          <w:szCs w:val="28"/>
        </w:rPr>
        <w:lastRenderedPageBreak/>
        <w:t>empowerment, partnerships by working with different multi agencies</w:t>
      </w:r>
      <w:sdt>
        <w:sdtPr>
          <w:rPr>
            <w:rFonts w:ascii="Times New Roman" w:hAnsi="Times New Roman" w:cs="Times New Roman"/>
            <w:sz w:val="28"/>
            <w:szCs w:val="28"/>
          </w:rPr>
          <w:id w:val="-1774398665"/>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Cou12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(Refugee, 2012)</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7C4A20" w:rsidRDefault="007C4A20">
      <w:pPr>
        <w:rPr>
          <w:rFonts w:ascii="Times New Roman" w:hAnsi="Times New Roman" w:cs="Times New Roman"/>
          <w:sz w:val="28"/>
          <w:szCs w:val="28"/>
        </w:rPr>
      </w:pPr>
      <w:r>
        <w:rPr>
          <w:rFonts w:ascii="Times New Roman" w:hAnsi="Times New Roman" w:cs="Times New Roman"/>
          <w:sz w:val="28"/>
          <w:szCs w:val="28"/>
        </w:rPr>
        <w:t>Projects that organise free clinics that targets vulnerable groups that have been denied access to health due to the refusal of asylum claims.</w:t>
      </w:r>
    </w:p>
    <w:p w:rsidR="007C4A20" w:rsidRDefault="007C4A20">
      <w:pPr>
        <w:rPr>
          <w:rFonts w:ascii="Times New Roman" w:hAnsi="Times New Roman" w:cs="Times New Roman"/>
          <w:b/>
          <w:sz w:val="28"/>
          <w:szCs w:val="28"/>
        </w:rPr>
      </w:pPr>
      <w:r w:rsidRPr="007C4A20">
        <w:rPr>
          <w:rFonts w:ascii="Times New Roman" w:hAnsi="Times New Roman" w:cs="Times New Roman"/>
          <w:b/>
          <w:sz w:val="28"/>
          <w:szCs w:val="28"/>
        </w:rPr>
        <w:t xml:space="preserve">Integration </w:t>
      </w:r>
    </w:p>
    <w:p w:rsidR="008004FC" w:rsidRDefault="007C4A20">
      <w:pPr>
        <w:rPr>
          <w:rFonts w:ascii="Times New Roman" w:hAnsi="Times New Roman" w:cs="Times New Roman"/>
          <w:sz w:val="28"/>
          <w:szCs w:val="28"/>
        </w:rPr>
      </w:pPr>
      <w:r>
        <w:rPr>
          <w:rFonts w:ascii="Times New Roman" w:hAnsi="Times New Roman" w:cs="Times New Roman"/>
          <w:sz w:val="28"/>
          <w:szCs w:val="28"/>
        </w:rPr>
        <w:t xml:space="preserve">Immigration and integration has attracted wide response due to the attention it draws to the </w:t>
      </w:r>
      <w:r w:rsidR="00C85270">
        <w:rPr>
          <w:rFonts w:ascii="Times New Roman" w:hAnsi="Times New Roman" w:cs="Times New Roman"/>
          <w:sz w:val="28"/>
          <w:szCs w:val="28"/>
        </w:rPr>
        <w:t>electoral</w:t>
      </w:r>
      <w:r>
        <w:rPr>
          <w:rFonts w:ascii="Times New Roman" w:hAnsi="Times New Roman" w:cs="Times New Roman"/>
          <w:sz w:val="28"/>
          <w:szCs w:val="28"/>
        </w:rPr>
        <w:t xml:space="preserve"> point of view</w:t>
      </w:r>
      <w:sdt>
        <w:sdtPr>
          <w:rPr>
            <w:rFonts w:ascii="Times New Roman" w:hAnsi="Times New Roman" w:cs="Times New Roman"/>
            <w:sz w:val="28"/>
            <w:szCs w:val="28"/>
          </w:rPr>
          <w:id w:val="-1373917125"/>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Jon09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(Jones, Charles, &amp; Davies, 2009)</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r w:rsidR="00333484">
        <w:rPr>
          <w:rFonts w:ascii="Times New Roman" w:hAnsi="Times New Roman" w:cs="Times New Roman"/>
          <w:sz w:val="28"/>
          <w:szCs w:val="28"/>
        </w:rPr>
        <w:t xml:space="preserve"> </w:t>
      </w:r>
      <w:r w:rsidR="008004FC">
        <w:rPr>
          <w:rFonts w:ascii="Times New Roman" w:hAnsi="Times New Roman" w:cs="Times New Roman"/>
          <w:sz w:val="28"/>
          <w:szCs w:val="28"/>
        </w:rPr>
        <w:t xml:space="preserve">Groups of asylum seekers are constituted as informal communities and it is through their leader that the needs and wants are communicated </w:t>
      </w:r>
      <w:r w:rsidR="007B3F81">
        <w:rPr>
          <w:rFonts w:ascii="Times New Roman" w:hAnsi="Times New Roman" w:cs="Times New Roman"/>
          <w:sz w:val="28"/>
          <w:szCs w:val="28"/>
        </w:rPr>
        <w:t>to</w:t>
      </w:r>
      <w:sdt>
        <w:sdtPr>
          <w:rPr>
            <w:rFonts w:ascii="Times New Roman" w:hAnsi="Times New Roman" w:cs="Times New Roman"/>
            <w:sz w:val="28"/>
            <w:szCs w:val="28"/>
          </w:rPr>
          <w:id w:val="1746691558"/>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Cha07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(Chaney, 2007)</w:t>
          </w:r>
          <w:r w:rsidR="00264369">
            <w:rPr>
              <w:rFonts w:ascii="Times New Roman" w:hAnsi="Times New Roman" w:cs="Times New Roman"/>
              <w:sz w:val="28"/>
              <w:szCs w:val="28"/>
            </w:rPr>
            <w:fldChar w:fldCharType="end"/>
          </w:r>
        </w:sdtContent>
      </w:sdt>
      <w:r w:rsidR="007B3F81">
        <w:rPr>
          <w:rFonts w:ascii="Times New Roman" w:hAnsi="Times New Roman" w:cs="Times New Roman"/>
          <w:sz w:val="28"/>
          <w:szCs w:val="28"/>
        </w:rPr>
        <w:t>.</w:t>
      </w:r>
    </w:p>
    <w:p w:rsidR="008004FC" w:rsidRDefault="008004FC">
      <w:pPr>
        <w:rPr>
          <w:rFonts w:ascii="Times New Roman" w:hAnsi="Times New Roman" w:cs="Times New Roman"/>
          <w:sz w:val="28"/>
          <w:szCs w:val="28"/>
        </w:rPr>
      </w:pPr>
      <w:r>
        <w:rPr>
          <w:rFonts w:ascii="Times New Roman" w:hAnsi="Times New Roman" w:cs="Times New Roman"/>
          <w:sz w:val="28"/>
          <w:szCs w:val="28"/>
        </w:rPr>
        <w:t xml:space="preserve">Attitudes </w:t>
      </w:r>
      <w:r w:rsidR="00A16181">
        <w:rPr>
          <w:rFonts w:ascii="Times New Roman" w:hAnsi="Times New Roman" w:cs="Times New Roman"/>
          <w:sz w:val="28"/>
          <w:szCs w:val="28"/>
        </w:rPr>
        <w:t xml:space="preserve">towards social </w:t>
      </w:r>
      <w:r>
        <w:rPr>
          <w:rFonts w:ascii="Times New Roman" w:hAnsi="Times New Roman" w:cs="Times New Roman"/>
          <w:sz w:val="28"/>
          <w:szCs w:val="28"/>
        </w:rPr>
        <w:t>and economic cohesion is affected by the current settings of the immigration policy</w:t>
      </w:r>
      <w:r w:rsidR="00BE6809">
        <w:rPr>
          <w:rFonts w:ascii="Times New Roman" w:hAnsi="Times New Roman" w:cs="Times New Roman"/>
          <w:sz w:val="28"/>
          <w:szCs w:val="28"/>
        </w:rPr>
        <w:t xml:space="preserve"> and media</w:t>
      </w:r>
      <w:r>
        <w:rPr>
          <w:rFonts w:ascii="Times New Roman" w:hAnsi="Times New Roman" w:cs="Times New Roman"/>
          <w:sz w:val="28"/>
          <w:szCs w:val="28"/>
        </w:rPr>
        <w:t xml:space="preserve"> which can either be friendly or unfriendly</w:t>
      </w:r>
      <w:r w:rsidR="00BE6809">
        <w:rPr>
          <w:rFonts w:ascii="Times New Roman" w:hAnsi="Times New Roman" w:cs="Times New Roman"/>
          <w:sz w:val="28"/>
          <w:szCs w:val="28"/>
        </w:rPr>
        <w:t xml:space="preserve"> towards the plight of asylum seekers</w:t>
      </w:r>
      <w:sdt>
        <w:sdtPr>
          <w:rPr>
            <w:rFonts w:ascii="Times New Roman" w:hAnsi="Times New Roman" w:cs="Times New Roman"/>
            <w:sz w:val="28"/>
            <w:szCs w:val="28"/>
          </w:rPr>
          <w:id w:val="141631055"/>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Kay15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(Kaya, 2015)</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r w:rsidR="00333484">
        <w:rPr>
          <w:rFonts w:ascii="Times New Roman" w:hAnsi="Times New Roman" w:cs="Times New Roman"/>
          <w:sz w:val="28"/>
          <w:szCs w:val="28"/>
        </w:rPr>
        <w:t xml:space="preserve"> </w:t>
      </w:r>
      <w:r>
        <w:rPr>
          <w:rFonts w:ascii="Times New Roman" w:hAnsi="Times New Roman" w:cs="Times New Roman"/>
          <w:sz w:val="28"/>
          <w:szCs w:val="28"/>
        </w:rPr>
        <w:t>Mechanism of domination includes economic deprivation and the manipulation of public attitudes</w:t>
      </w:r>
      <w:sdt>
        <w:sdtPr>
          <w:rPr>
            <w:rFonts w:ascii="Times New Roman" w:hAnsi="Times New Roman" w:cs="Times New Roman"/>
            <w:sz w:val="28"/>
            <w:szCs w:val="28"/>
          </w:rPr>
          <w:id w:val="1147467735"/>
          <w:citation/>
        </w:sdtPr>
        <w:sdtEndPr/>
        <w:sdtContent>
          <w:r w:rsidR="00264369">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Obs10 \l 2057 </w:instrText>
          </w:r>
          <w:r w:rsidR="00264369">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(Migration Obsevatory, 2010)</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BE6809" w:rsidRPr="00C85270" w:rsidRDefault="008004FC">
      <w:pPr>
        <w:rPr>
          <w:rFonts w:ascii="Times New Roman" w:hAnsi="Times New Roman" w:cs="Times New Roman"/>
          <w:sz w:val="28"/>
          <w:szCs w:val="28"/>
        </w:rPr>
      </w:pPr>
      <w:r>
        <w:rPr>
          <w:rFonts w:ascii="Times New Roman" w:hAnsi="Times New Roman" w:cs="Times New Roman"/>
          <w:sz w:val="28"/>
          <w:szCs w:val="28"/>
        </w:rPr>
        <w:t>An equal society is more integrated and treats each group and individuals fairly and not entangled in prejudice or animosity</w:t>
      </w:r>
      <w:sdt>
        <w:sdtPr>
          <w:rPr>
            <w:rFonts w:ascii="Times New Roman" w:hAnsi="Times New Roman" w:cs="Times New Roman"/>
            <w:sz w:val="28"/>
            <w:szCs w:val="28"/>
          </w:rPr>
          <w:id w:val="-173965977"/>
          <w:citation/>
        </w:sdtPr>
        <w:sdtEndPr/>
        <w:sdtContent>
          <w:r w:rsidR="00264369">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Com07 \l 2057 </w:instrText>
          </w:r>
          <w:r w:rsidR="00264369">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(European Commission, 2007)</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r w:rsidR="00333484">
        <w:rPr>
          <w:rFonts w:ascii="Times New Roman" w:hAnsi="Times New Roman" w:cs="Times New Roman"/>
          <w:sz w:val="28"/>
          <w:szCs w:val="28"/>
        </w:rPr>
        <w:t xml:space="preserve"> </w:t>
      </w:r>
      <w:r>
        <w:rPr>
          <w:rFonts w:ascii="Times New Roman" w:hAnsi="Times New Roman" w:cs="Times New Roman"/>
          <w:sz w:val="28"/>
          <w:szCs w:val="28"/>
        </w:rPr>
        <w:t xml:space="preserve">The key indicators of integration is determined by the access to health care, housing and employment in the host societies (Commission on Integration </w:t>
      </w:r>
      <w:r w:rsidR="007B3F81">
        <w:rPr>
          <w:rFonts w:ascii="Times New Roman" w:hAnsi="Times New Roman" w:cs="Times New Roman"/>
          <w:sz w:val="28"/>
          <w:szCs w:val="28"/>
        </w:rPr>
        <w:t>and Cohesion</w:t>
      </w:r>
      <w:r>
        <w:rPr>
          <w:rFonts w:ascii="Times New Roman" w:hAnsi="Times New Roman" w:cs="Times New Roman"/>
          <w:sz w:val="28"/>
          <w:szCs w:val="28"/>
        </w:rPr>
        <w:t>, 2007)</w:t>
      </w:r>
      <w:r w:rsidR="00333484">
        <w:rPr>
          <w:rFonts w:ascii="Times New Roman" w:hAnsi="Times New Roman" w:cs="Times New Roman"/>
          <w:sz w:val="28"/>
          <w:szCs w:val="28"/>
        </w:rPr>
        <w:t xml:space="preserve">. </w:t>
      </w:r>
      <w:r w:rsidR="00A16181">
        <w:rPr>
          <w:rFonts w:ascii="Times New Roman" w:hAnsi="Times New Roman" w:cs="Times New Roman"/>
          <w:sz w:val="28"/>
          <w:szCs w:val="28"/>
        </w:rPr>
        <w:t>The concept of acculturation which is the adoption of norms, values and behaviours prevailing in the host societies has been identified as a yard stick for integration</w:t>
      </w:r>
      <w:sdt>
        <w:sdtPr>
          <w:rPr>
            <w:rFonts w:ascii="Times New Roman" w:hAnsi="Times New Roman" w:cs="Times New Roman"/>
            <w:sz w:val="28"/>
            <w:szCs w:val="28"/>
          </w:rPr>
          <w:id w:val="1849756080"/>
          <w:citation/>
        </w:sdtPr>
        <w:sdtEndPr/>
        <w:sdtContent>
          <w:r w:rsidR="008A089F">
            <w:rPr>
              <w:rFonts w:ascii="Times New Roman" w:hAnsi="Times New Roman" w:cs="Times New Roman"/>
              <w:sz w:val="28"/>
              <w:szCs w:val="28"/>
            </w:rPr>
            <w:fldChar w:fldCharType="begin"/>
          </w:r>
          <w:r w:rsidR="008A089F">
            <w:rPr>
              <w:rFonts w:ascii="Times New Roman" w:hAnsi="Times New Roman" w:cs="Times New Roman"/>
              <w:sz w:val="28"/>
              <w:szCs w:val="28"/>
            </w:rPr>
            <w:instrText xml:space="preserve"> CITATION Org07 \l 2057 </w:instrText>
          </w:r>
          <w:r w:rsidR="008A089F">
            <w:rPr>
              <w:rFonts w:ascii="Times New Roman" w:hAnsi="Times New Roman" w:cs="Times New Roman"/>
              <w:sz w:val="28"/>
              <w:szCs w:val="28"/>
            </w:rPr>
            <w:fldChar w:fldCharType="separate"/>
          </w:r>
          <w:r w:rsidR="008A089F">
            <w:rPr>
              <w:rFonts w:ascii="Times New Roman" w:hAnsi="Times New Roman" w:cs="Times New Roman"/>
              <w:noProof/>
              <w:sz w:val="28"/>
              <w:szCs w:val="28"/>
            </w:rPr>
            <w:t xml:space="preserve"> </w:t>
          </w:r>
          <w:r w:rsidR="008A089F" w:rsidRPr="008A089F">
            <w:rPr>
              <w:rFonts w:ascii="Times New Roman" w:hAnsi="Times New Roman" w:cs="Times New Roman"/>
              <w:noProof/>
              <w:sz w:val="28"/>
              <w:szCs w:val="28"/>
            </w:rPr>
            <w:t>((OECD), 2007)</w:t>
          </w:r>
          <w:r w:rsidR="008A089F">
            <w:rPr>
              <w:rFonts w:ascii="Times New Roman" w:hAnsi="Times New Roman" w:cs="Times New Roman"/>
              <w:sz w:val="28"/>
              <w:szCs w:val="28"/>
            </w:rPr>
            <w:fldChar w:fldCharType="end"/>
          </w:r>
        </w:sdtContent>
      </w:sdt>
      <w:r w:rsidR="00A16181">
        <w:rPr>
          <w:rFonts w:ascii="Times New Roman" w:hAnsi="Times New Roman" w:cs="Times New Roman"/>
          <w:sz w:val="28"/>
          <w:szCs w:val="28"/>
        </w:rPr>
        <w:t>.</w:t>
      </w:r>
    </w:p>
    <w:p w:rsidR="006060C6" w:rsidRDefault="006060C6">
      <w:pPr>
        <w:rPr>
          <w:rFonts w:ascii="Times New Roman" w:hAnsi="Times New Roman" w:cs="Times New Roman"/>
          <w:sz w:val="28"/>
          <w:szCs w:val="28"/>
        </w:rPr>
      </w:pPr>
      <w:r w:rsidRPr="006060C6">
        <w:rPr>
          <w:rFonts w:ascii="Times New Roman" w:hAnsi="Times New Roman" w:cs="Times New Roman"/>
          <w:b/>
          <w:sz w:val="28"/>
          <w:szCs w:val="28"/>
        </w:rPr>
        <w:t>Social Policy</w:t>
      </w:r>
    </w:p>
    <w:p w:rsidR="006060C6" w:rsidRDefault="006060C6">
      <w:pPr>
        <w:rPr>
          <w:rFonts w:ascii="Times New Roman" w:hAnsi="Times New Roman" w:cs="Times New Roman"/>
          <w:sz w:val="28"/>
          <w:szCs w:val="28"/>
        </w:rPr>
      </w:pPr>
      <w:r>
        <w:rPr>
          <w:rFonts w:ascii="Times New Roman" w:hAnsi="Times New Roman" w:cs="Times New Roman"/>
          <w:sz w:val="28"/>
          <w:szCs w:val="28"/>
        </w:rPr>
        <w:t xml:space="preserve">It is noted that development of policy is not a static process but a dynamic </w:t>
      </w:r>
      <w:r w:rsidR="00C85270">
        <w:rPr>
          <w:rFonts w:ascii="Times New Roman" w:hAnsi="Times New Roman" w:cs="Times New Roman"/>
          <w:sz w:val="28"/>
          <w:szCs w:val="28"/>
        </w:rPr>
        <w:t>one that revolves towards adapting to economic changes</w:t>
      </w:r>
      <w:r>
        <w:rPr>
          <w:rFonts w:ascii="Times New Roman" w:hAnsi="Times New Roman" w:cs="Times New Roman"/>
          <w:sz w:val="28"/>
          <w:szCs w:val="28"/>
        </w:rPr>
        <w:t>, society</w:t>
      </w:r>
      <w:r w:rsidR="00C85270">
        <w:rPr>
          <w:rFonts w:ascii="Times New Roman" w:hAnsi="Times New Roman" w:cs="Times New Roman"/>
          <w:sz w:val="28"/>
          <w:szCs w:val="28"/>
        </w:rPr>
        <w:t xml:space="preserve"> has its own </w:t>
      </w:r>
      <w:r>
        <w:rPr>
          <w:rFonts w:ascii="Times New Roman" w:hAnsi="Times New Roman" w:cs="Times New Roman"/>
          <w:sz w:val="28"/>
          <w:szCs w:val="28"/>
        </w:rPr>
        <w:t>protection</w:t>
      </w:r>
      <w:r w:rsidR="00C85270">
        <w:rPr>
          <w:rFonts w:ascii="Times New Roman" w:hAnsi="Times New Roman" w:cs="Times New Roman"/>
          <w:sz w:val="28"/>
          <w:szCs w:val="28"/>
        </w:rPr>
        <w:t xml:space="preserve"> mechanisms</w:t>
      </w:r>
      <w:r w:rsidR="008C4F75">
        <w:rPr>
          <w:rFonts w:ascii="Times New Roman" w:hAnsi="Times New Roman" w:cs="Times New Roman"/>
          <w:sz w:val="28"/>
          <w:szCs w:val="28"/>
        </w:rPr>
        <w:t xml:space="preserve"> that corrects the wrongs</w:t>
      </w:r>
      <w:sdt>
        <w:sdtPr>
          <w:rPr>
            <w:rFonts w:ascii="Times New Roman" w:hAnsi="Times New Roman" w:cs="Times New Roman"/>
            <w:sz w:val="28"/>
            <w:szCs w:val="28"/>
          </w:rPr>
          <w:id w:val="2128887966"/>
          <w:citation/>
        </w:sdtPr>
        <w:sdtEndPr/>
        <w:sdtContent>
          <w:r w:rsidR="00264369">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Com07 \l 2057 </w:instrText>
          </w:r>
          <w:r w:rsidR="00264369">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(European Commission, 2007)</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 Political intention and interests have to be taken into account in the formulation of policies</w:t>
      </w:r>
      <w:sdt>
        <w:sdtPr>
          <w:rPr>
            <w:rFonts w:ascii="Times New Roman" w:hAnsi="Times New Roman" w:cs="Times New Roman"/>
            <w:sz w:val="28"/>
            <w:szCs w:val="28"/>
          </w:rPr>
          <w:id w:val="585728683"/>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Jon09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(Jones, Charles, &amp; Davies, 2009)</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DE575A" w:rsidRDefault="009D22BC">
      <w:pPr>
        <w:rPr>
          <w:rFonts w:ascii="Times New Roman" w:hAnsi="Times New Roman" w:cs="Times New Roman"/>
          <w:sz w:val="28"/>
          <w:szCs w:val="28"/>
        </w:rPr>
      </w:pPr>
      <w:r>
        <w:rPr>
          <w:rFonts w:ascii="Times New Roman" w:hAnsi="Times New Roman" w:cs="Times New Roman"/>
          <w:sz w:val="28"/>
          <w:szCs w:val="28"/>
        </w:rPr>
        <w:t xml:space="preserve">The Lisbon treaty has been </w:t>
      </w:r>
      <w:r w:rsidR="00ED3E4F">
        <w:rPr>
          <w:rFonts w:ascii="Times New Roman" w:hAnsi="Times New Roman" w:cs="Times New Roman"/>
          <w:sz w:val="28"/>
          <w:szCs w:val="28"/>
        </w:rPr>
        <w:t>very innovative towards the tackling of social exclusion especially in the assistance of the most vulnerable communities</w:t>
      </w:r>
      <w:sdt>
        <w:sdtPr>
          <w:rPr>
            <w:rFonts w:ascii="Times New Roman" w:hAnsi="Times New Roman" w:cs="Times New Roman"/>
            <w:sz w:val="28"/>
            <w:szCs w:val="28"/>
          </w:rPr>
          <w:id w:val="-750041671"/>
          <w:citation/>
        </w:sdtPr>
        <w:sdtEndPr/>
        <w:sdtContent>
          <w:r w:rsidR="00264369">
            <w:rPr>
              <w:rFonts w:ascii="Times New Roman" w:hAnsi="Times New Roman" w:cs="Times New Roman"/>
              <w:sz w:val="28"/>
              <w:szCs w:val="28"/>
            </w:rPr>
            <w:fldChar w:fldCharType="begin"/>
          </w:r>
          <w:r w:rsidR="003D0603">
            <w:rPr>
              <w:rFonts w:ascii="Times New Roman" w:hAnsi="Times New Roman" w:cs="Times New Roman"/>
              <w:sz w:val="28"/>
              <w:szCs w:val="28"/>
            </w:rPr>
            <w:instrText xml:space="preserve">CITATION Com07 \l 2057 </w:instrText>
          </w:r>
          <w:r w:rsidR="00264369">
            <w:rPr>
              <w:rFonts w:ascii="Times New Roman" w:hAnsi="Times New Roman" w:cs="Times New Roman"/>
              <w:sz w:val="28"/>
              <w:szCs w:val="28"/>
            </w:rPr>
            <w:fldChar w:fldCharType="separate"/>
          </w:r>
          <w:r w:rsidR="003D0603">
            <w:rPr>
              <w:rFonts w:ascii="Times New Roman" w:hAnsi="Times New Roman" w:cs="Times New Roman"/>
              <w:noProof/>
              <w:sz w:val="28"/>
              <w:szCs w:val="28"/>
            </w:rPr>
            <w:t xml:space="preserve"> </w:t>
          </w:r>
          <w:r w:rsidR="003D0603" w:rsidRPr="003D0603">
            <w:rPr>
              <w:rFonts w:ascii="Times New Roman" w:hAnsi="Times New Roman" w:cs="Times New Roman"/>
              <w:noProof/>
              <w:sz w:val="28"/>
              <w:szCs w:val="28"/>
            </w:rPr>
            <w:t>(European Commission, 2007)</w:t>
          </w:r>
          <w:r w:rsidR="00264369">
            <w:rPr>
              <w:rFonts w:ascii="Times New Roman" w:hAnsi="Times New Roman" w:cs="Times New Roman"/>
              <w:sz w:val="28"/>
              <w:szCs w:val="28"/>
            </w:rPr>
            <w:fldChar w:fldCharType="end"/>
          </w:r>
        </w:sdtContent>
      </w:sdt>
      <w:r w:rsidR="00ED3E4F">
        <w:rPr>
          <w:rFonts w:ascii="Times New Roman" w:hAnsi="Times New Roman" w:cs="Times New Roman"/>
          <w:sz w:val="28"/>
          <w:szCs w:val="28"/>
        </w:rPr>
        <w:t xml:space="preserve">. The term active social </w:t>
      </w:r>
      <w:r w:rsidR="007B3F81">
        <w:rPr>
          <w:rFonts w:ascii="Times New Roman" w:hAnsi="Times New Roman" w:cs="Times New Roman"/>
          <w:sz w:val="28"/>
          <w:szCs w:val="28"/>
        </w:rPr>
        <w:t>inclusion</w:t>
      </w:r>
      <w:r w:rsidR="00ED3E4F">
        <w:rPr>
          <w:rFonts w:ascii="Times New Roman" w:hAnsi="Times New Roman" w:cs="Times New Roman"/>
          <w:sz w:val="28"/>
          <w:szCs w:val="28"/>
        </w:rPr>
        <w:t xml:space="preserve"> is now used to describe the access to participation in the employment sector. A better policy design aims to serve the ends of domination which is political</w:t>
      </w:r>
      <w:sdt>
        <w:sdtPr>
          <w:rPr>
            <w:rFonts w:ascii="Times New Roman" w:hAnsi="Times New Roman" w:cs="Times New Roman"/>
            <w:sz w:val="28"/>
            <w:szCs w:val="28"/>
          </w:rPr>
          <w:id w:val="1152410985"/>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JBa07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(J &amp; Mendez, 2007)</w:t>
          </w:r>
          <w:r w:rsidR="00264369">
            <w:rPr>
              <w:rFonts w:ascii="Times New Roman" w:hAnsi="Times New Roman" w:cs="Times New Roman"/>
              <w:sz w:val="28"/>
              <w:szCs w:val="28"/>
            </w:rPr>
            <w:fldChar w:fldCharType="end"/>
          </w:r>
        </w:sdtContent>
      </w:sdt>
    </w:p>
    <w:p w:rsidR="00DE575A" w:rsidRDefault="00DE575A">
      <w:pPr>
        <w:rPr>
          <w:rFonts w:ascii="Times New Roman" w:hAnsi="Times New Roman" w:cs="Times New Roman"/>
          <w:sz w:val="28"/>
          <w:szCs w:val="28"/>
        </w:rPr>
      </w:pPr>
      <w:r>
        <w:rPr>
          <w:rFonts w:ascii="Times New Roman" w:hAnsi="Times New Roman" w:cs="Times New Roman"/>
          <w:sz w:val="28"/>
          <w:szCs w:val="28"/>
        </w:rPr>
        <w:t>Immigration changes the social and economic fibre of the employment make up of host societies which makes it a bit complicated to the policy makers.</w:t>
      </w:r>
      <w:r w:rsidR="00333484">
        <w:rPr>
          <w:rFonts w:ascii="Times New Roman" w:hAnsi="Times New Roman" w:cs="Times New Roman"/>
          <w:sz w:val="28"/>
          <w:szCs w:val="28"/>
        </w:rPr>
        <w:t xml:space="preserve"> </w:t>
      </w:r>
      <w:r>
        <w:rPr>
          <w:rFonts w:ascii="Times New Roman" w:hAnsi="Times New Roman" w:cs="Times New Roman"/>
          <w:sz w:val="28"/>
          <w:szCs w:val="28"/>
        </w:rPr>
        <w:t xml:space="preserve">It is </w:t>
      </w:r>
      <w:r>
        <w:rPr>
          <w:rFonts w:ascii="Times New Roman" w:hAnsi="Times New Roman" w:cs="Times New Roman"/>
          <w:sz w:val="28"/>
          <w:szCs w:val="28"/>
        </w:rPr>
        <w:lastRenderedPageBreak/>
        <w:t>widely believed that immigration causes rifts in the way society operates if it is uncontrolled</w:t>
      </w:r>
      <w:sdt>
        <w:sdtPr>
          <w:rPr>
            <w:rFonts w:ascii="Times New Roman" w:hAnsi="Times New Roman" w:cs="Times New Roman"/>
            <w:sz w:val="28"/>
            <w:szCs w:val="28"/>
          </w:rPr>
          <w:id w:val="268206663"/>
          <w:citation/>
        </w:sdtPr>
        <w:sdtEndPr/>
        <w:sdtContent>
          <w:r w:rsidR="00264369">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Obs10 \l 2057 </w:instrText>
          </w:r>
          <w:r w:rsidR="00264369">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(Migration Obsevatory, 2010)</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DE575A" w:rsidRDefault="00DE575A">
      <w:pPr>
        <w:rPr>
          <w:rFonts w:ascii="Times New Roman" w:hAnsi="Times New Roman" w:cs="Times New Roman"/>
          <w:sz w:val="28"/>
          <w:szCs w:val="28"/>
        </w:rPr>
      </w:pPr>
      <w:r>
        <w:rPr>
          <w:rFonts w:ascii="Times New Roman" w:hAnsi="Times New Roman" w:cs="Times New Roman"/>
          <w:sz w:val="28"/>
          <w:szCs w:val="28"/>
        </w:rPr>
        <w:t>Policy makers should make adjustments to the resources allocated in order to match the demands that are placed to the infrastructure by the displaced people</w:t>
      </w:r>
      <w:sdt>
        <w:sdtPr>
          <w:rPr>
            <w:rFonts w:ascii="Times New Roman" w:hAnsi="Times New Roman" w:cs="Times New Roman"/>
            <w:sz w:val="28"/>
            <w:szCs w:val="28"/>
          </w:rPr>
          <w:id w:val="-1093552573"/>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Leo07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(Cargan, 2007)</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r w:rsidR="00333484">
        <w:rPr>
          <w:rFonts w:ascii="Times New Roman" w:hAnsi="Times New Roman" w:cs="Times New Roman"/>
          <w:sz w:val="28"/>
          <w:szCs w:val="28"/>
        </w:rPr>
        <w:t xml:space="preserve"> </w:t>
      </w:r>
      <w:r>
        <w:rPr>
          <w:rFonts w:ascii="Times New Roman" w:hAnsi="Times New Roman" w:cs="Times New Roman"/>
          <w:sz w:val="28"/>
          <w:szCs w:val="28"/>
        </w:rPr>
        <w:t>Displaced people have a higher chance of not finding employment that matches correctly with the skills that they attain from the countries of origin</w:t>
      </w:r>
      <w:sdt>
        <w:sdtPr>
          <w:rPr>
            <w:rFonts w:ascii="Times New Roman" w:hAnsi="Times New Roman" w:cs="Times New Roman"/>
            <w:sz w:val="28"/>
            <w:szCs w:val="28"/>
          </w:rPr>
          <w:id w:val="791329137"/>
          <w:citation/>
        </w:sdtPr>
        <w:sdtEndPr/>
        <w:sdtContent>
          <w:r w:rsidR="00264369">
            <w:rPr>
              <w:rFonts w:ascii="Times New Roman" w:hAnsi="Times New Roman" w:cs="Times New Roman"/>
              <w:sz w:val="28"/>
              <w:szCs w:val="28"/>
            </w:rPr>
            <w:fldChar w:fldCharType="begin"/>
          </w:r>
          <w:r w:rsidR="00264369">
            <w:rPr>
              <w:rFonts w:ascii="Times New Roman" w:hAnsi="Times New Roman" w:cs="Times New Roman"/>
              <w:sz w:val="28"/>
              <w:szCs w:val="28"/>
            </w:rPr>
            <w:instrText xml:space="preserve"> CITATION Hil09 \l 2057 </w:instrText>
          </w:r>
          <w:r w:rsidR="00264369">
            <w:rPr>
              <w:rFonts w:ascii="Times New Roman" w:hAnsi="Times New Roman" w:cs="Times New Roman"/>
              <w:sz w:val="28"/>
              <w:szCs w:val="28"/>
            </w:rPr>
            <w:fldChar w:fldCharType="separate"/>
          </w:r>
          <w:r w:rsidR="00264369">
            <w:rPr>
              <w:rFonts w:ascii="Times New Roman" w:hAnsi="Times New Roman" w:cs="Times New Roman"/>
              <w:noProof/>
              <w:sz w:val="28"/>
              <w:szCs w:val="28"/>
            </w:rPr>
            <w:t xml:space="preserve"> </w:t>
          </w:r>
          <w:r w:rsidR="00264369" w:rsidRPr="00264369">
            <w:rPr>
              <w:rFonts w:ascii="Times New Roman" w:hAnsi="Times New Roman" w:cs="Times New Roman"/>
              <w:noProof/>
              <w:sz w:val="28"/>
              <w:szCs w:val="28"/>
            </w:rPr>
            <w:t>(Hills &amp; Sefton, 2009)</w:t>
          </w:r>
          <w:r w:rsidR="00264369">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3E436F" w:rsidRDefault="00F134AA">
      <w:pPr>
        <w:rPr>
          <w:rFonts w:ascii="Times New Roman" w:hAnsi="Times New Roman" w:cs="Times New Roman"/>
          <w:sz w:val="28"/>
          <w:szCs w:val="28"/>
        </w:rPr>
      </w:pPr>
      <w:r>
        <w:rPr>
          <w:rFonts w:ascii="Times New Roman" w:hAnsi="Times New Roman" w:cs="Times New Roman"/>
          <w:sz w:val="28"/>
          <w:szCs w:val="28"/>
        </w:rPr>
        <w:t xml:space="preserve"> It is also accepted that</w:t>
      </w:r>
      <w:r w:rsidR="003D5A6F">
        <w:rPr>
          <w:rFonts w:ascii="Times New Roman" w:hAnsi="Times New Roman" w:cs="Times New Roman"/>
          <w:sz w:val="28"/>
          <w:szCs w:val="28"/>
        </w:rPr>
        <w:t xml:space="preserve"> large immigration influx has the capability of destabilising a country socio economy temporarily</w:t>
      </w:r>
      <w:sdt>
        <w:sdtPr>
          <w:rPr>
            <w:rFonts w:ascii="Times New Roman" w:hAnsi="Times New Roman" w:cs="Times New Roman"/>
            <w:sz w:val="28"/>
            <w:szCs w:val="28"/>
          </w:rPr>
          <w:id w:val="-1738621808"/>
          <w:citation/>
        </w:sdtPr>
        <w:sdtEndPr/>
        <w:sdtContent>
          <w:r w:rsidR="00264369">
            <w:rPr>
              <w:rFonts w:ascii="Times New Roman" w:hAnsi="Times New Roman" w:cs="Times New Roman"/>
              <w:sz w:val="28"/>
              <w:szCs w:val="28"/>
            </w:rPr>
            <w:fldChar w:fldCharType="begin"/>
          </w:r>
          <w:r w:rsidR="007909B3">
            <w:rPr>
              <w:rFonts w:ascii="Times New Roman" w:hAnsi="Times New Roman" w:cs="Times New Roman"/>
              <w:sz w:val="28"/>
              <w:szCs w:val="28"/>
            </w:rPr>
            <w:instrText xml:space="preserve">CITATION Obs10 \l 2057 </w:instrText>
          </w:r>
          <w:r w:rsidR="00264369">
            <w:rPr>
              <w:rFonts w:ascii="Times New Roman" w:hAnsi="Times New Roman" w:cs="Times New Roman"/>
              <w:sz w:val="28"/>
              <w:szCs w:val="28"/>
            </w:rPr>
            <w:fldChar w:fldCharType="separate"/>
          </w:r>
          <w:r w:rsidR="007909B3">
            <w:rPr>
              <w:rFonts w:ascii="Times New Roman" w:hAnsi="Times New Roman" w:cs="Times New Roman"/>
              <w:noProof/>
              <w:sz w:val="28"/>
              <w:szCs w:val="28"/>
            </w:rPr>
            <w:t xml:space="preserve"> </w:t>
          </w:r>
          <w:r w:rsidR="007909B3" w:rsidRPr="007909B3">
            <w:rPr>
              <w:rFonts w:ascii="Times New Roman" w:hAnsi="Times New Roman" w:cs="Times New Roman"/>
              <w:noProof/>
              <w:sz w:val="28"/>
              <w:szCs w:val="28"/>
            </w:rPr>
            <w:t>(Migration Obsevatory, 2010)</w:t>
          </w:r>
          <w:r w:rsidR="00264369">
            <w:rPr>
              <w:rFonts w:ascii="Times New Roman" w:hAnsi="Times New Roman" w:cs="Times New Roman"/>
              <w:sz w:val="28"/>
              <w:szCs w:val="28"/>
            </w:rPr>
            <w:fldChar w:fldCharType="end"/>
          </w:r>
        </w:sdtContent>
      </w:sdt>
      <w:r w:rsidR="003D5A6F">
        <w:rPr>
          <w:rFonts w:ascii="Times New Roman" w:hAnsi="Times New Roman" w:cs="Times New Roman"/>
          <w:sz w:val="28"/>
          <w:szCs w:val="28"/>
        </w:rPr>
        <w:t>.</w:t>
      </w:r>
      <w:r w:rsidR="00333484">
        <w:rPr>
          <w:rFonts w:ascii="Times New Roman" w:hAnsi="Times New Roman" w:cs="Times New Roman"/>
          <w:sz w:val="28"/>
          <w:szCs w:val="28"/>
        </w:rPr>
        <w:t xml:space="preserve"> </w:t>
      </w:r>
      <w:r w:rsidR="003D5A6F">
        <w:rPr>
          <w:rFonts w:ascii="Times New Roman" w:hAnsi="Times New Roman" w:cs="Times New Roman"/>
          <w:sz w:val="28"/>
          <w:szCs w:val="28"/>
        </w:rPr>
        <w:t xml:space="preserve">Recognising immigration as a narrative of </w:t>
      </w:r>
      <w:r w:rsidR="007B3F81">
        <w:rPr>
          <w:rFonts w:ascii="Times New Roman" w:hAnsi="Times New Roman" w:cs="Times New Roman"/>
          <w:sz w:val="28"/>
          <w:szCs w:val="28"/>
        </w:rPr>
        <w:t>multicultural</w:t>
      </w:r>
      <w:r w:rsidR="003D5A6F">
        <w:rPr>
          <w:rFonts w:ascii="Times New Roman" w:hAnsi="Times New Roman" w:cs="Times New Roman"/>
          <w:sz w:val="28"/>
          <w:szCs w:val="28"/>
        </w:rPr>
        <w:t xml:space="preserve"> rather than a danger to the social fabric of society</w:t>
      </w:r>
      <w:sdt>
        <w:sdtPr>
          <w:rPr>
            <w:rFonts w:ascii="Times New Roman" w:hAnsi="Times New Roman" w:cs="Times New Roman"/>
            <w:sz w:val="28"/>
            <w:szCs w:val="28"/>
          </w:rPr>
          <w:id w:val="-637958648"/>
          <w:citation/>
        </w:sdtPr>
        <w:sdtEndPr/>
        <w:sdtContent>
          <w:r w:rsidR="001571C3">
            <w:rPr>
              <w:rFonts w:ascii="Times New Roman" w:hAnsi="Times New Roman" w:cs="Times New Roman"/>
              <w:sz w:val="28"/>
              <w:szCs w:val="28"/>
            </w:rPr>
            <w:fldChar w:fldCharType="begin"/>
          </w:r>
          <w:r w:rsidR="001571C3">
            <w:rPr>
              <w:rFonts w:ascii="Times New Roman" w:hAnsi="Times New Roman" w:cs="Times New Roman"/>
              <w:sz w:val="28"/>
              <w:szCs w:val="28"/>
            </w:rPr>
            <w:instrText xml:space="preserve"> CITATION Wel8b \l 2057 </w:instrText>
          </w:r>
          <w:r w:rsidR="001571C3">
            <w:rPr>
              <w:rFonts w:ascii="Times New Roman" w:hAnsi="Times New Roman" w:cs="Times New Roman"/>
              <w:sz w:val="28"/>
              <w:szCs w:val="28"/>
            </w:rPr>
            <w:fldChar w:fldCharType="separate"/>
          </w:r>
          <w:r w:rsidR="001571C3">
            <w:rPr>
              <w:rFonts w:ascii="Times New Roman" w:hAnsi="Times New Roman" w:cs="Times New Roman"/>
              <w:noProof/>
              <w:sz w:val="28"/>
              <w:szCs w:val="28"/>
            </w:rPr>
            <w:t xml:space="preserve"> </w:t>
          </w:r>
          <w:r w:rsidR="001571C3" w:rsidRPr="001571C3">
            <w:rPr>
              <w:rFonts w:ascii="Times New Roman" w:hAnsi="Times New Roman" w:cs="Times New Roman"/>
              <w:noProof/>
              <w:sz w:val="28"/>
              <w:szCs w:val="28"/>
            </w:rPr>
            <w:t>(Government, The Strategy for Older People in Wales, 2008b)</w:t>
          </w:r>
          <w:r w:rsidR="001571C3">
            <w:rPr>
              <w:rFonts w:ascii="Times New Roman" w:hAnsi="Times New Roman" w:cs="Times New Roman"/>
              <w:sz w:val="28"/>
              <w:szCs w:val="28"/>
            </w:rPr>
            <w:fldChar w:fldCharType="end"/>
          </w:r>
        </w:sdtContent>
      </w:sdt>
      <w:r w:rsidR="003D5A6F">
        <w:rPr>
          <w:rFonts w:ascii="Times New Roman" w:hAnsi="Times New Roman" w:cs="Times New Roman"/>
          <w:sz w:val="28"/>
          <w:szCs w:val="28"/>
        </w:rPr>
        <w:t>.</w:t>
      </w:r>
    </w:p>
    <w:p w:rsidR="00FE3DAC" w:rsidRPr="003E436F" w:rsidRDefault="00FE3DAC">
      <w:pPr>
        <w:rPr>
          <w:rFonts w:ascii="Times New Roman" w:hAnsi="Times New Roman" w:cs="Times New Roman"/>
          <w:sz w:val="28"/>
          <w:szCs w:val="28"/>
        </w:rPr>
      </w:pPr>
      <w:r w:rsidRPr="00FE3DAC">
        <w:rPr>
          <w:rFonts w:ascii="Times New Roman" w:hAnsi="Times New Roman" w:cs="Times New Roman"/>
          <w:b/>
          <w:sz w:val="28"/>
          <w:szCs w:val="28"/>
        </w:rPr>
        <w:t>Contexts that set the pace for public anxiety</w:t>
      </w:r>
      <w:r w:rsidR="00F134AA">
        <w:rPr>
          <w:rFonts w:ascii="Times New Roman" w:hAnsi="Times New Roman" w:cs="Times New Roman"/>
          <w:b/>
          <w:sz w:val="28"/>
          <w:szCs w:val="28"/>
        </w:rPr>
        <w:t xml:space="preserve"> towards policy</w:t>
      </w:r>
      <w:r w:rsidR="008C4F75">
        <w:rPr>
          <w:rFonts w:ascii="Times New Roman" w:hAnsi="Times New Roman" w:cs="Times New Roman"/>
          <w:b/>
          <w:sz w:val="28"/>
          <w:szCs w:val="28"/>
        </w:rPr>
        <w:t xml:space="preserve"> (Economic)</w:t>
      </w:r>
    </w:p>
    <w:p w:rsidR="00FE3DAC" w:rsidRDefault="00FE3DAC">
      <w:pPr>
        <w:rPr>
          <w:rFonts w:ascii="Times New Roman" w:hAnsi="Times New Roman" w:cs="Times New Roman"/>
          <w:sz w:val="28"/>
          <w:szCs w:val="28"/>
        </w:rPr>
      </w:pPr>
      <w:r>
        <w:rPr>
          <w:rFonts w:ascii="Times New Roman" w:hAnsi="Times New Roman" w:cs="Times New Roman"/>
          <w:sz w:val="28"/>
          <w:szCs w:val="28"/>
        </w:rPr>
        <w:t>Immigration influx flow that threatens to finish the limited resources that have been allocated by the state</w:t>
      </w:r>
      <w:sdt>
        <w:sdtPr>
          <w:rPr>
            <w:rFonts w:ascii="Times New Roman" w:hAnsi="Times New Roman" w:cs="Times New Roman"/>
            <w:sz w:val="28"/>
            <w:szCs w:val="28"/>
          </w:rPr>
          <w:id w:val="1569613429"/>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Hil09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(Hills &amp; Sefton, 2009)</w:t>
          </w:r>
          <w:r w:rsidR="000C24F1">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FE3DAC" w:rsidRDefault="00FE3DAC">
      <w:pPr>
        <w:rPr>
          <w:rFonts w:ascii="Times New Roman" w:hAnsi="Times New Roman" w:cs="Times New Roman"/>
          <w:sz w:val="28"/>
          <w:szCs w:val="28"/>
        </w:rPr>
      </w:pPr>
      <w:r>
        <w:rPr>
          <w:rFonts w:ascii="Times New Roman" w:hAnsi="Times New Roman" w:cs="Times New Roman"/>
          <w:sz w:val="28"/>
          <w:szCs w:val="28"/>
        </w:rPr>
        <w:t xml:space="preserve">Economic concerns that influence public perception that immigration is a competitive force that threatens to consume all the available </w:t>
      </w:r>
      <w:r w:rsidR="007B3F81">
        <w:rPr>
          <w:rFonts w:ascii="Times New Roman" w:hAnsi="Times New Roman" w:cs="Times New Roman"/>
          <w:sz w:val="28"/>
          <w:szCs w:val="28"/>
        </w:rPr>
        <w:t>resources</w:t>
      </w:r>
      <w:sdt>
        <w:sdtPr>
          <w:rPr>
            <w:rFonts w:ascii="Times New Roman" w:hAnsi="Times New Roman" w:cs="Times New Roman"/>
            <w:sz w:val="28"/>
            <w:szCs w:val="28"/>
          </w:rPr>
          <w:id w:val="-1819491407"/>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Leo07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(Cargan, 2007)</w:t>
          </w:r>
          <w:r w:rsidR="000C24F1">
            <w:rPr>
              <w:rFonts w:ascii="Times New Roman" w:hAnsi="Times New Roman" w:cs="Times New Roman"/>
              <w:sz w:val="28"/>
              <w:szCs w:val="28"/>
            </w:rPr>
            <w:fldChar w:fldCharType="end"/>
          </w:r>
        </w:sdtContent>
      </w:sdt>
      <w:r w:rsidR="00333484">
        <w:rPr>
          <w:rFonts w:ascii="Times New Roman" w:hAnsi="Times New Roman" w:cs="Times New Roman"/>
          <w:sz w:val="28"/>
          <w:szCs w:val="28"/>
        </w:rPr>
        <w:t xml:space="preserve">. </w:t>
      </w:r>
      <w:r>
        <w:rPr>
          <w:rFonts w:ascii="Times New Roman" w:hAnsi="Times New Roman" w:cs="Times New Roman"/>
          <w:sz w:val="28"/>
          <w:szCs w:val="28"/>
        </w:rPr>
        <w:t>Paradigm shifts in public values whereby the host communities is threatened by the displaced groups</w:t>
      </w:r>
      <w:sdt>
        <w:sdtPr>
          <w:rPr>
            <w:rFonts w:ascii="Times New Roman" w:hAnsi="Times New Roman" w:cs="Times New Roman"/>
            <w:sz w:val="28"/>
            <w:szCs w:val="28"/>
          </w:rPr>
          <w:id w:val="687567054"/>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Kay15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(Kaya, 2015)</w:t>
          </w:r>
          <w:r w:rsidR="000C24F1">
            <w:rPr>
              <w:rFonts w:ascii="Times New Roman" w:hAnsi="Times New Roman" w:cs="Times New Roman"/>
              <w:sz w:val="28"/>
              <w:szCs w:val="28"/>
            </w:rPr>
            <w:fldChar w:fldCharType="end"/>
          </w:r>
        </w:sdtContent>
      </w:sdt>
      <w:r>
        <w:rPr>
          <w:rFonts w:ascii="Times New Roman" w:hAnsi="Times New Roman" w:cs="Times New Roman"/>
          <w:sz w:val="28"/>
          <w:szCs w:val="28"/>
        </w:rPr>
        <w:t>.</w:t>
      </w:r>
      <w:r w:rsidR="00333484">
        <w:rPr>
          <w:rFonts w:ascii="Times New Roman" w:hAnsi="Times New Roman" w:cs="Times New Roman"/>
          <w:sz w:val="28"/>
          <w:szCs w:val="28"/>
        </w:rPr>
        <w:t xml:space="preserve"> </w:t>
      </w:r>
      <w:r w:rsidR="00F134AA" w:rsidRPr="00F134AA">
        <w:rPr>
          <w:rFonts w:ascii="Times New Roman" w:hAnsi="Times New Roman" w:cs="Times New Roman"/>
          <w:sz w:val="28"/>
          <w:szCs w:val="28"/>
        </w:rPr>
        <w:t>The widening gap between the state position and the public sense of community has grown largely.</w:t>
      </w:r>
      <w:r w:rsidR="00333484">
        <w:rPr>
          <w:rFonts w:ascii="Times New Roman" w:hAnsi="Times New Roman" w:cs="Times New Roman"/>
          <w:sz w:val="28"/>
          <w:szCs w:val="28"/>
        </w:rPr>
        <w:t xml:space="preserve"> </w:t>
      </w:r>
      <w:r>
        <w:rPr>
          <w:rFonts w:ascii="Times New Roman" w:hAnsi="Times New Roman" w:cs="Times New Roman"/>
          <w:sz w:val="28"/>
          <w:szCs w:val="28"/>
        </w:rPr>
        <w:t>Low public confidence in the state handling of immigration issues particularly successful integration mechanisms</w:t>
      </w:r>
      <w:sdt>
        <w:sdtPr>
          <w:rPr>
            <w:rFonts w:ascii="Times New Roman" w:hAnsi="Times New Roman" w:cs="Times New Roman"/>
            <w:sz w:val="28"/>
            <w:szCs w:val="28"/>
          </w:rPr>
          <w:id w:val="758172944"/>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Alc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(Alcock, Daly, &amp; Griggs, 2008)</w:t>
          </w:r>
          <w:r w:rsidR="000C24F1">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7B3F81" w:rsidRDefault="007B3F81">
      <w:pPr>
        <w:rPr>
          <w:rFonts w:ascii="Times New Roman" w:hAnsi="Times New Roman" w:cs="Times New Roman"/>
          <w:sz w:val="28"/>
          <w:szCs w:val="28"/>
        </w:rPr>
      </w:pPr>
      <w:r>
        <w:rPr>
          <w:rFonts w:ascii="Times New Roman" w:hAnsi="Times New Roman" w:cs="Times New Roman"/>
          <w:sz w:val="28"/>
          <w:szCs w:val="28"/>
        </w:rPr>
        <w:t>It is submitted that a significant segment of the population feels disengaged by the liberal markets model and the existing trend of political structures</w:t>
      </w:r>
      <w:sdt>
        <w:sdtPr>
          <w:rPr>
            <w:rFonts w:ascii="Times New Roman" w:hAnsi="Times New Roman" w:cs="Times New Roman"/>
            <w:sz w:val="28"/>
            <w:szCs w:val="28"/>
          </w:rPr>
          <w:id w:val="-74517537"/>
          <w:citation/>
        </w:sdtPr>
        <w:sdtContent>
          <w:r w:rsidR="003C516A">
            <w:rPr>
              <w:rFonts w:ascii="Times New Roman" w:hAnsi="Times New Roman" w:cs="Times New Roman"/>
              <w:sz w:val="28"/>
              <w:szCs w:val="28"/>
            </w:rPr>
            <w:fldChar w:fldCharType="begin"/>
          </w:r>
          <w:r w:rsidR="003C516A">
            <w:rPr>
              <w:rFonts w:ascii="Times New Roman" w:hAnsi="Times New Roman" w:cs="Times New Roman"/>
              <w:sz w:val="28"/>
              <w:szCs w:val="28"/>
            </w:rPr>
            <w:instrText xml:space="preserve"> CITATION Cha07 \l 2057 </w:instrText>
          </w:r>
          <w:r w:rsidR="003C516A">
            <w:rPr>
              <w:rFonts w:ascii="Times New Roman" w:hAnsi="Times New Roman" w:cs="Times New Roman"/>
              <w:sz w:val="28"/>
              <w:szCs w:val="28"/>
            </w:rPr>
            <w:fldChar w:fldCharType="separate"/>
          </w:r>
          <w:r w:rsidR="003C516A">
            <w:rPr>
              <w:rFonts w:ascii="Times New Roman" w:hAnsi="Times New Roman" w:cs="Times New Roman"/>
              <w:noProof/>
              <w:sz w:val="28"/>
              <w:szCs w:val="28"/>
            </w:rPr>
            <w:t xml:space="preserve"> </w:t>
          </w:r>
          <w:r w:rsidR="003C516A" w:rsidRPr="003C516A">
            <w:rPr>
              <w:rFonts w:ascii="Times New Roman" w:hAnsi="Times New Roman" w:cs="Times New Roman"/>
              <w:noProof/>
              <w:sz w:val="28"/>
              <w:szCs w:val="28"/>
            </w:rPr>
            <w:t>(Chaney, 2007)</w:t>
          </w:r>
          <w:r w:rsidR="003C516A">
            <w:rPr>
              <w:rFonts w:ascii="Times New Roman" w:hAnsi="Times New Roman" w:cs="Times New Roman"/>
              <w:sz w:val="28"/>
              <w:szCs w:val="28"/>
            </w:rPr>
            <w:fldChar w:fldCharType="end"/>
          </w:r>
        </w:sdtContent>
      </w:sdt>
      <w:r>
        <w:rPr>
          <w:rFonts w:ascii="Times New Roman" w:hAnsi="Times New Roman" w:cs="Times New Roman"/>
          <w:sz w:val="28"/>
          <w:szCs w:val="28"/>
        </w:rPr>
        <w:t xml:space="preserve">. And this has been shown by the growing </w:t>
      </w:r>
      <w:r w:rsidR="00C7090F">
        <w:rPr>
          <w:rFonts w:ascii="Times New Roman" w:hAnsi="Times New Roman" w:cs="Times New Roman"/>
          <w:sz w:val="28"/>
          <w:szCs w:val="28"/>
        </w:rPr>
        <w:t>anti-welfare</w:t>
      </w:r>
      <w:r>
        <w:rPr>
          <w:rFonts w:ascii="Times New Roman" w:hAnsi="Times New Roman" w:cs="Times New Roman"/>
          <w:sz w:val="28"/>
          <w:szCs w:val="28"/>
        </w:rPr>
        <w:t xml:space="preserve">, </w:t>
      </w:r>
      <w:r w:rsidR="00C7090F">
        <w:rPr>
          <w:rFonts w:ascii="Times New Roman" w:hAnsi="Times New Roman" w:cs="Times New Roman"/>
          <w:sz w:val="28"/>
          <w:szCs w:val="28"/>
        </w:rPr>
        <w:t>anti-government</w:t>
      </w:r>
      <w:r>
        <w:rPr>
          <w:rFonts w:ascii="Times New Roman" w:hAnsi="Times New Roman" w:cs="Times New Roman"/>
          <w:sz w:val="28"/>
          <w:szCs w:val="28"/>
        </w:rPr>
        <w:t xml:space="preserve"> and </w:t>
      </w:r>
      <w:r w:rsidR="00C7090F">
        <w:rPr>
          <w:rFonts w:ascii="Times New Roman" w:hAnsi="Times New Roman" w:cs="Times New Roman"/>
          <w:sz w:val="28"/>
          <w:szCs w:val="28"/>
        </w:rPr>
        <w:t>anti-immigration</w:t>
      </w:r>
      <w:r>
        <w:rPr>
          <w:rFonts w:ascii="Times New Roman" w:hAnsi="Times New Roman" w:cs="Times New Roman"/>
          <w:sz w:val="28"/>
          <w:szCs w:val="28"/>
        </w:rPr>
        <w:t xml:space="preserve"> stance by the public</w:t>
      </w:r>
      <w:sdt>
        <w:sdtPr>
          <w:rPr>
            <w:rFonts w:ascii="Times New Roman" w:hAnsi="Times New Roman" w:cs="Times New Roman"/>
            <w:sz w:val="28"/>
            <w:szCs w:val="28"/>
          </w:rPr>
          <w:id w:val="-1330062347"/>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Alb15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(Alba &amp; Foner, 2015)</w:t>
          </w:r>
          <w:r w:rsidR="000C24F1">
            <w:rPr>
              <w:rFonts w:ascii="Times New Roman" w:hAnsi="Times New Roman" w:cs="Times New Roman"/>
              <w:sz w:val="28"/>
              <w:szCs w:val="28"/>
            </w:rPr>
            <w:fldChar w:fldCharType="end"/>
          </w:r>
        </w:sdtContent>
      </w:sdt>
      <w:r>
        <w:rPr>
          <w:rFonts w:ascii="Times New Roman" w:hAnsi="Times New Roman" w:cs="Times New Roman"/>
          <w:sz w:val="28"/>
          <w:szCs w:val="28"/>
        </w:rPr>
        <w:t>.</w:t>
      </w:r>
    </w:p>
    <w:p w:rsidR="005C7535" w:rsidRDefault="00333484">
      <w:pPr>
        <w:rPr>
          <w:rFonts w:ascii="Times New Roman" w:hAnsi="Times New Roman" w:cs="Times New Roman"/>
          <w:b/>
          <w:sz w:val="28"/>
          <w:szCs w:val="28"/>
        </w:rPr>
      </w:pPr>
      <w:r>
        <w:rPr>
          <w:rFonts w:ascii="Times New Roman" w:hAnsi="Times New Roman" w:cs="Times New Roman"/>
          <w:b/>
          <w:sz w:val="28"/>
          <w:szCs w:val="28"/>
        </w:rPr>
        <w:t>Political</w:t>
      </w:r>
      <w:r w:rsidR="00EB2CA6">
        <w:rPr>
          <w:rFonts w:ascii="Times New Roman" w:hAnsi="Times New Roman" w:cs="Times New Roman"/>
          <w:b/>
          <w:sz w:val="28"/>
          <w:szCs w:val="28"/>
        </w:rPr>
        <w:t xml:space="preserve"> </w:t>
      </w:r>
    </w:p>
    <w:p w:rsidR="00145E8F" w:rsidRDefault="005C7535">
      <w:pPr>
        <w:rPr>
          <w:rFonts w:ascii="Times New Roman" w:hAnsi="Times New Roman" w:cs="Times New Roman"/>
          <w:sz w:val="28"/>
          <w:szCs w:val="28"/>
        </w:rPr>
      </w:pPr>
      <w:r>
        <w:rPr>
          <w:rFonts w:ascii="Times New Roman" w:hAnsi="Times New Roman" w:cs="Times New Roman"/>
          <w:sz w:val="28"/>
          <w:szCs w:val="28"/>
        </w:rPr>
        <w:t xml:space="preserve">It seemed accordingly that the Government </w:t>
      </w:r>
      <w:r w:rsidR="00EB2CA6">
        <w:rPr>
          <w:rFonts w:ascii="Times New Roman" w:hAnsi="Times New Roman" w:cs="Times New Roman"/>
          <w:sz w:val="28"/>
          <w:szCs w:val="28"/>
        </w:rPr>
        <w:t>of Wales</w:t>
      </w:r>
      <w:r>
        <w:rPr>
          <w:rFonts w:ascii="Times New Roman" w:hAnsi="Times New Roman" w:cs="Times New Roman"/>
          <w:sz w:val="28"/>
          <w:szCs w:val="28"/>
        </w:rPr>
        <w:t xml:space="preserve"> Act (1998) has the object to promote equality and the protection of the public by </w:t>
      </w:r>
      <w:r w:rsidR="00EB2CA6">
        <w:rPr>
          <w:rFonts w:ascii="Times New Roman" w:hAnsi="Times New Roman" w:cs="Times New Roman"/>
          <w:sz w:val="28"/>
          <w:szCs w:val="28"/>
        </w:rPr>
        <w:t>maintenance</w:t>
      </w:r>
      <w:r w:rsidR="00333484">
        <w:rPr>
          <w:rFonts w:ascii="Times New Roman" w:hAnsi="Times New Roman" w:cs="Times New Roman"/>
          <w:sz w:val="28"/>
          <w:szCs w:val="28"/>
        </w:rPr>
        <w:t xml:space="preserve"> of law and order</w:t>
      </w:r>
      <w:r w:rsidR="009B3452">
        <w:rPr>
          <w:rFonts w:ascii="Times New Roman" w:hAnsi="Times New Roman" w:cs="Times New Roman"/>
          <w:sz w:val="28"/>
          <w:szCs w:val="28"/>
        </w:rPr>
        <w:t xml:space="preserve">. It would seem that the annual budget of £16 billion </w:t>
      </w:r>
      <w:r w:rsidR="00E774FD">
        <w:rPr>
          <w:rFonts w:ascii="Times New Roman" w:hAnsi="Times New Roman" w:cs="Times New Roman"/>
          <w:sz w:val="28"/>
          <w:szCs w:val="28"/>
        </w:rPr>
        <w:t xml:space="preserve">of the Welsh Assembly </w:t>
      </w:r>
      <w:r w:rsidR="009B3452">
        <w:rPr>
          <w:rFonts w:ascii="Times New Roman" w:hAnsi="Times New Roman" w:cs="Times New Roman"/>
          <w:sz w:val="28"/>
          <w:szCs w:val="28"/>
        </w:rPr>
        <w:t>would give it measurable powers over sectors such as health, culture and economic prosperity</w:t>
      </w:r>
      <w:sdt>
        <w:sdtPr>
          <w:rPr>
            <w:rFonts w:ascii="Times New Roman" w:hAnsi="Times New Roman" w:cs="Times New Roman"/>
            <w:sz w:val="28"/>
            <w:szCs w:val="28"/>
          </w:rPr>
          <w:id w:val="230273612"/>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Nat07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(Wales, 2007)</w:t>
          </w:r>
          <w:r w:rsidR="000C24F1">
            <w:rPr>
              <w:rFonts w:ascii="Times New Roman" w:hAnsi="Times New Roman" w:cs="Times New Roman"/>
              <w:sz w:val="28"/>
              <w:szCs w:val="28"/>
            </w:rPr>
            <w:fldChar w:fldCharType="end"/>
          </w:r>
        </w:sdtContent>
      </w:sdt>
      <w:r w:rsidR="009B3452">
        <w:rPr>
          <w:rFonts w:ascii="Times New Roman" w:hAnsi="Times New Roman" w:cs="Times New Roman"/>
          <w:sz w:val="28"/>
          <w:szCs w:val="28"/>
        </w:rPr>
        <w:t xml:space="preserve">. It is a subjective factor that </w:t>
      </w:r>
      <w:r w:rsidR="00C91A9E">
        <w:rPr>
          <w:rFonts w:ascii="Times New Roman" w:hAnsi="Times New Roman" w:cs="Times New Roman"/>
          <w:sz w:val="28"/>
          <w:szCs w:val="28"/>
        </w:rPr>
        <w:t xml:space="preserve">the design of institutions </w:t>
      </w:r>
      <w:r w:rsidR="009B3452">
        <w:rPr>
          <w:rFonts w:ascii="Times New Roman" w:hAnsi="Times New Roman" w:cs="Times New Roman"/>
          <w:sz w:val="28"/>
          <w:szCs w:val="28"/>
        </w:rPr>
        <w:t xml:space="preserve"> </w:t>
      </w:r>
      <w:r w:rsidR="00EB2CA6">
        <w:rPr>
          <w:rFonts w:ascii="Times New Roman" w:hAnsi="Times New Roman" w:cs="Times New Roman"/>
          <w:sz w:val="28"/>
          <w:szCs w:val="28"/>
        </w:rPr>
        <w:t>cannot</w:t>
      </w:r>
      <w:r w:rsidR="009B3452">
        <w:rPr>
          <w:rFonts w:ascii="Times New Roman" w:hAnsi="Times New Roman" w:cs="Times New Roman"/>
          <w:sz w:val="28"/>
          <w:szCs w:val="28"/>
        </w:rPr>
        <w:t xml:space="preserve"> afford to overlook the principles of equality</w:t>
      </w:r>
      <w:r w:rsidR="00C91A9E">
        <w:rPr>
          <w:rFonts w:ascii="Times New Roman" w:hAnsi="Times New Roman" w:cs="Times New Roman"/>
          <w:sz w:val="28"/>
          <w:szCs w:val="28"/>
        </w:rPr>
        <w:t xml:space="preserve"> but this depend on competing social forces that shape and protect public interest</w:t>
      </w:r>
      <w:sdt>
        <w:sdtPr>
          <w:rPr>
            <w:rFonts w:ascii="Times New Roman" w:hAnsi="Times New Roman" w:cs="Times New Roman"/>
            <w:sz w:val="28"/>
            <w:szCs w:val="28"/>
          </w:rPr>
          <w:id w:val="489764790"/>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Leo07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(Cargan, 2007)</w:t>
          </w:r>
          <w:r w:rsidR="000C24F1">
            <w:rPr>
              <w:rFonts w:ascii="Times New Roman" w:hAnsi="Times New Roman" w:cs="Times New Roman"/>
              <w:sz w:val="28"/>
              <w:szCs w:val="28"/>
            </w:rPr>
            <w:fldChar w:fldCharType="end"/>
          </w:r>
        </w:sdtContent>
      </w:sdt>
      <w:r w:rsidR="00C91A9E">
        <w:rPr>
          <w:rFonts w:ascii="Times New Roman" w:hAnsi="Times New Roman" w:cs="Times New Roman"/>
          <w:sz w:val="28"/>
          <w:szCs w:val="28"/>
        </w:rPr>
        <w:t>. This prevalence of equality allows groups to challenge the nature of marginalisation and exclusion conditions</w:t>
      </w:r>
      <w:sdt>
        <w:sdtPr>
          <w:rPr>
            <w:rFonts w:ascii="Times New Roman" w:hAnsi="Times New Roman" w:cs="Times New Roman"/>
            <w:sz w:val="28"/>
            <w:szCs w:val="28"/>
          </w:rPr>
          <w:id w:val="-1420177346"/>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Wel8b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 xml:space="preserve">(Government, The Strategy </w:t>
          </w:r>
          <w:r w:rsidR="000C24F1" w:rsidRPr="000C24F1">
            <w:rPr>
              <w:rFonts w:ascii="Times New Roman" w:hAnsi="Times New Roman" w:cs="Times New Roman"/>
              <w:noProof/>
              <w:sz w:val="28"/>
              <w:szCs w:val="28"/>
            </w:rPr>
            <w:lastRenderedPageBreak/>
            <w:t>for Older People in Wales, 2008b)</w:t>
          </w:r>
          <w:r w:rsidR="000C24F1">
            <w:rPr>
              <w:rFonts w:ascii="Times New Roman" w:hAnsi="Times New Roman" w:cs="Times New Roman"/>
              <w:sz w:val="28"/>
              <w:szCs w:val="28"/>
            </w:rPr>
            <w:fldChar w:fldCharType="end"/>
          </w:r>
        </w:sdtContent>
      </w:sdt>
      <w:r w:rsidR="00C91A9E">
        <w:rPr>
          <w:rFonts w:ascii="Times New Roman" w:hAnsi="Times New Roman" w:cs="Times New Roman"/>
          <w:sz w:val="28"/>
          <w:szCs w:val="28"/>
        </w:rPr>
        <w:t>. Which has led to the formation of associated legislators to take into account developments such as cross party Equality Committee</w:t>
      </w:r>
      <w:r w:rsidR="00145E8F">
        <w:rPr>
          <w:rFonts w:ascii="Times New Roman" w:hAnsi="Times New Roman" w:cs="Times New Roman"/>
          <w:sz w:val="28"/>
          <w:szCs w:val="28"/>
        </w:rPr>
        <w:t xml:space="preserve"> that weighs the pros and cons of public sentiments</w:t>
      </w:r>
      <w:sdt>
        <w:sdtPr>
          <w:rPr>
            <w:rFonts w:ascii="Times New Roman" w:hAnsi="Times New Roman" w:cs="Times New Roman"/>
            <w:sz w:val="28"/>
            <w:szCs w:val="28"/>
          </w:rPr>
          <w:id w:val="-664007499"/>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Cha10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(Charles &amp; Davies, 2010)</w:t>
          </w:r>
          <w:r w:rsidR="000C24F1">
            <w:rPr>
              <w:rFonts w:ascii="Times New Roman" w:hAnsi="Times New Roman" w:cs="Times New Roman"/>
              <w:sz w:val="28"/>
              <w:szCs w:val="28"/>
            </w:rPr>
            <w:fldChar w:fldCharType="end"/>
          </w:r>
        </w:sdtContent>
      </w:sdt>
      <w:r w:rsidR="00145E8F">
        <w:rPr>
          <w:rFonts w:ascii="Times New Roman" w:hAnsi="Times New Roman" w:cs="Times New Roman"/>
          <w:sz w:val="28"/>
          <w:szCs w:val="28"/>
        </w:rPr>
        <w:t>.</w:t>
      </w:r>
    </w:p>
    <w:p w:rsidR="003E436F" w:rsidRDefault="00A15F9D">
      <w:pPr>
        <w:rPr>
          <w:rFonts w:ascii="Times New Roman" w:hAnsi="Times New Roman" w:cs="Times New Roman"/>
          <w:sz w:val="28"/>
          <w:szCs w:val="28"/>
        </w:rPr>
      </w:pPr>
      <w:r>
        <w:rPr>
          <w:rFonts w:ascii="Times New Roman" w:hAnsi="Times New Roman" w:cs="Times New Roman"/>
          <w:sz w:val="28"/>
          <w:szCs w:val="28"/>
        </w:rPr>
        <w:t>The reasoning is to foster the participation of equalities in the functioning of government institutions and the development of the civil sector that promotes equal opportunities regardless of race, gender and age</w:t>
      </w:r>
      <w:sdt>
        <w:sdtPr>
          <w:rPr>
            <w:rFonts w:ascii="Times New Roman" w:hAnsi="Times New Roman" w:cs="Times New Roman"/>
            <w:sz w:val="28"/>
            <w:szCs w:val="28"/>
          </w:rPr>
          <w:id w:val="-1114134353"/>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Wel8b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(Government, The Strategy for Older People in Wales, 2008b)</w:t>
          </w:r>
          <w:r w:rsidR="000C24F1">
            <w:rPr>
              <w:rFonts w:ascii="Times New Roman" w:hAnsi="Times New Roman" w:cs="Times New Roman"/>
              <w:sz w:val="28"/>
              <w:szCs w:val="28"/>
            </w:rPr>
            <w:fldChar w:fldCharType="end"/>
          </w:r>
        </w:sdtContent>
      </w:sdt>
      <w:r>
        <w:rPr>
          <w:rFonts w:ascii="Times New Roman" w:hAnsi="Times New Roman" w:cs="Times New Roman"/>
          <w:sz w:val="28"/>
          <w:szCs w:val="28"/>
        </w:rPr>
        <w:t xml:space="preserve">. This has also lead to the creation of the Third Sector Partnership Council (TSPC) which is made up of twenty five policy </w:t>
      </w:r>
      <w:r w:rsidR="00EB2CA6">
        <w:rPr>
          <w:rFonts w:ascii="Times New Roman" w:hAnsi="Times New Roman" w:cs="Times New Roman"/>
          <w:sz w:val="28"/>
          <w:szCs w:val="28"/>
        </w:rPr>
        <w:t>networks that assess policy proposals for social groups that includes ethnic minorities and older people in the society</w:t>
      </w:r>
      <w:sdt>
        <w:sdtPr>
          <w:rPr>
            <w:rFonts w:ascii="Times New Roman" w:hAnsi="Times New Roman" w:cs="Times New Roman"/>
            <w:sz w:val="28"/>
            <w:szCs w:val="28"/>
          </w:rPr>
          <w:id w:val="-338159036"/>
          <w:citation/>
        </w:sdtPr>
        <w:sdtEndPr/>
        <w:sdtContent>
          <w:r w:rsidR="000C24F1">
            <w:rPr>
              <w:rFonts w:ascii="Times New Roman" w:hAnsi="Times New Roman" w:cs="Times New Roman"/>
              <w:sz w:val="28"/>
              <w:szCs w:val="28"/>
            </w:rPr>
            <w:fldChar w:fldCharType="begin"/>
          </w:r>
          <w:r w:rsidR="000C24F1">
            <w:rPr>
              <w:rFonts w:ascii="Times New Roman" w:hAnsi="Times New Roman" w:cs="Times New Roman"/>
              <w:sz w:val="28"/>
              <w:szCs w:val="28"/>
            </w:rPr>
            <w:instrText xml:space="preserve"> CITATION Nat07 \l 2057 </w:instrText>
          </w:r>
          <w:r w:rsidR="000C24F1">
            <w:rPr>
              <w:rFonts w:ascii="Times New Roman" w:hAnsi="Times New Roman" w:cs="Times New Roman"/>
              <w:sz w:val="28"/>
              <w:szCs w:val="28"/>
            </w:rPr>
            <w:fldChar w:fldCharType="separate"/>
          </w:r>
          <w:r w:rsidR="000C24F1">
            <w:rPr>
              <w:rFonts w:ascii="Times New Roman" w:hAnsi="Times New Roman" w:cs="Times New Roman"/>
              <w:noProof/>
              <w:sz w:val="28"/>
              <w:szCs w:val="28"/>
            </w:rPr>
            <w:t xml:space="preserve"> </w:t>
          </w:r>
          <w:r w:rsidR="000C24F1" w:rsidRPr="000C24F1">
            <w:rPr>
              <w:rFonts w:ascii="Times New Roman" w:hAnsi="Times New Roman" w:cs="Times New Roman"/>
              <w:noProof/>
              <w:sz w:val="28"/>
              <w:szCs w:val="28"/>
            </w:rPr>
            <w:t>(Wales, 2007)</w:t>
          </w:r>
          <w:r w:rsidR="000C24F1">
            <w:rPr>
              <w:rFonts w:ascii="Times New Roman" w:hAnsi="Times New Roman" w:cs="Times New Roman"/>
              <w:sz w:val="28"/>
              <w:szCs w:val="28"/>
            </w:rPr>
            <w:fldChar w:fldCharType="end"/>
          </w:r>
        </w:sdtContent>
      </w:sdt>
      <w:r w:rsidR="00EB2CA6">
        <w:rPr>
          <w:rFonts w:ascii="Times New Roman" w:hAnsi="Times New Roman" w:cs="Times New Roman"/>
          <w:sz w:val="28"/>
          <w:szCs w:val="28"/>
        </w:rPr>
        <w:t>.</w:t>
      </w:r>
    </w:p>
    <w:p w:rsidR="00C85270" w:rsidRDefault="00C85270">
      <w:pPr>
        <w:rPr>
          <w:rFonts w:ascii="Times New Roman" w:hAnsi="Times New Roman" w:cs="Times New Roman"/>
          <w:sz w:val="28"/>
          <w:szCs w:val="28"/>
        </w:rPr>
      </w:pPr>
    </w:p>
    <w:p w:rsidR="00F134AA" w:rsidRPr="00C85270" w:rsidRDefault="00F134AA">
      <w:pPr>
        <w:rPr>
          <w:rFonts w:ascii="Times New Roman" w:hAnsi="Times New Roman" w:cs="Times New Roman"/>
          <w:b/>
          <w:sz w:val="28"/>
          <w:szCs w:val="28"/>
        </w:rPr>
      </w:pPr>
      <w:r w:rsidRPr="00F134AA">
        <w:rPr>
          <w:rFonts w:ascii="Times New Roman" w:hAnsi="Times New Roman" w:cs="Times New Roman"/>
          <w:b/>
          <w:sz w:val="28"/>
          <w:szCs w:val="28"/>
        </w:rPr>
        <w:t xml:space="preserve">Conclusion </w:t>
      </w:r>
    </w:p>
    <w:p w:rsidR="009B3452" w:rsidRDefault="00BE6809">
      <w:pPr>
        <w:rPr>
          <w:rFonts w:ascii="Times New Roman" w:hAnsi="Times New Roman" w:cs="Times New Roman"/>
          <w:sz w:val="28"/>
          <w:szCs w:val="28"/>
        </w:rPr>
      </w:pPr>
      <w:r w:rsidRPr="00BE6809">
        <w:rPr>
          <w:rFonts w:ascii="Times New Roman" w:hAnsi="Times New Roman" w:cs="Times New Roman"/>
          <w:sz w:val="28"/>
          <w:szCs w:val="28"/>
        </w:rPr>
        <w:t>The strong arm of the government towards asylum seekers is represented by strict immigration policy which aims to reduce the numbers whilst the weaker arm is represented by the Human Rights Act 1948 which cannot police the policies of member states (Wales, 2007).</w:t>
      </w:r>
      <w:r>
        <w:rPr>
          <w:rFonts w:ascii="Times New Roman" w:hAnsi="Times New Roman" w:cs="Times New Roman"/>
          <w:sz w:val="28"/>
          <w:szCs w:val="28"/>
        </w:rPr>
        <w:t xml:space="preserve"> </w:t>
      </w:r>
      <w:r w:rsidRPr="00BE6809">
        <w:rPr>
          <w:rFonts w:ascii="Times New Roman" w:hAnsi="Times New Roman" w:cs="Times New Roman"/>
          <w:sz w:val="28"/>
          <w:szCs w:val="28"/>
        </w:rPr>
        <w:t>State has to make policy adjustments to ensure that mechanism of inclusion are in place for the new arrivals rather than exacerbating the situation by creating further barriers through alienating immigration laws (Chaney, 2007).</w:t>
      </w:r>
      <w:r w:rsidR="00A00C75">
        <w:rPr>
          <w:rFonts w:ascii="Times New Roman" w:hAnsi="Times New Roman" w:cs="Times New Roman"/>
          <w:sz w:val="28"/>
          <w:szCs w:val="28"/>
        </w:rPr>
        <w:t xml:space="preserve"> </w:t>
      </w:r>
    </w:p>
    <w:p w:rsidR="008A6DFA" w:rsidRDefault="008A6DFA" w:rsidP="008A6DFA">
      <w:pPr>
        <w:rPr>
          <w:rFonts w:ascii="Times New Roman" w:hAnsi="Times New Roman" w:cs="Times New Roman"/>
          <w:sz w:val="28"/>
          <w:szCs w:val="28"/>
        </w:rPr>
      </w:pPr>
    </w:p>
    <w:p w:rsidR="003C516A" w:rsidRPr="003C516A" w:rsidRDefault="003C516A" w:rsidP="008A6DFA">
      <w:pPr>
        <w:rPr>
          <w:rFonts w:ascii="Times New Roman" w:hAnsi="Times New Roman" w:cs="Times New Roman"/>
          <w:b/>
          <w:sz w:val="28"/>
          <w:szCs w:val="28"/>
        </w:rPr>
      </w:pPr>
      <w:r w:rsidRPr="003C516A">
        <w:rPr>
          <w:rFonts w:ascii="Times New Roman" w:hAnsi="Times New Roman" w:cs="Times New Roman"/>
          <w:b/>
          <w:sz w:val="28"/>
          <w:szCs w:val="28"/>
        </w:rPr>
        <w:t>Bibliography</w:t>
      </w:r>
    </w:p>
    <w:p w:rsidR="003C516A" w:rsidRDefault="003C516A" w:rsidP="003C516A">
      <w:pPr>
        <w:pStyle w:val="Bibliography"/>
        <w:ind w:left="720" w:hanging="720"/>
        <w:rPr>
          <w:noProof/>
          <w:sz w:val="24"/>
          <w:szCs w:val="24"/>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BIBLIOGRAPHY  \l 2057 </w:instrText>
      </w:r>
      <w:r>
        <w:rPr>
          <w:rFonts w:ascii="Times New Roman" w:hAnsi="Times New Roman" w:cs="Times New Roman"/>
          <w:sz w:val="28"/>
          <w:szCs w:val="28"/>
        </w:rPr>
        <w:fldChar w:fldCharType="separate"/>
      </w:r>
    </w:p>
    <w:p w:rsidR="003C516A" w:rsidRDefault="003C516A" w:rsidP="003C516A">
      <w:pPr>
        <w:pStyle w:val="Bibliography"/>
        <w:ind w:left="720" w:hanging="720"/>
        <w:rPr>
          <w:noProof/>
        </w:rPr>
      </w:pPr>
      <w:r>
        <w:rPr>
          <w:noProof/>
        </w:rPr>
        <w:t xml:space="preserve">(OECD), O. f.-o. (2007). </w:t>
      </w:r>
      <w:r>
        <w:rPr>
          <w:i/>
          <w:iCs/>
          <w:noProof/>
        </w:rPr>
        <w:t>The Programme for International Student Assessment (PISA).</w:t>
      </w:r>
      <w:r>
        <w:rPr>
          <w:noProof/>
        </w:rPr>
        <w:t xml:space="preserve"> Paris: OECD.</w:t>
      </w:r>
    </w:p>
    <w:p w:rsidR="003C516A" w:rsidRDefault="003C516A" w:rsidP="003C516A">
      <w:pPr>
        <w:pStyle w:val="Bibliography"/>
        <w:ind w:left="720" w:hanging="720"/>
        <w:rPr>
          <w:noProof/>
        </w:rPr>
      </w:pPr>
      <w:r>
        <w:rPr>
          <w:noProof/>
        </w:rPr>
        <w:t xml:space="preserve">Alba, R., &amp; Foner, N. (2015). </w:t>
      </w:r>
      <w:r>
        <w:rPr>
          <w:i/>
          <w:iCs/>
          <w:noProof/>
        </w:rPr>
        <w:t>Strangers No More: Immigration and Challenges of Integration in North America and Europe.</w:t>
      </w:r>
      <w:r>
        <w:rPr>
          <w:noProof/>
        </w:rPr>
        <w:t xml:space="preserve"> Princeton: Princeton University Press.</w:t>
      </w:r>
    </w:p>
    <w:p w:rsidR="003C516A" w:rsidRDefault="003C516A" w:rsidP="003C516A">
      <w:pPr>
        <w:pStyle w:val="Bibliography"/>
        <w:ind w:left="720" w:hanging="720"/>
        <w:rPr>
          <w:noProof/>
        </w:rPr>
      </w:pPr>
      <w:r>
        <w:rPr>
          <w:noProof/>
        </w:rPr>
        <w:t xml:space="preserve">Alcock, C., Daly, G., &amp; Griggs, F. (2008). </w:t>
      </w:r>
      <w:r>
        <w:rPr>
          <w:i/>
          <w:iCs/>
          <w:noProof/>
        </w:rPr>
        <w:t>Introducing Social Policy.</w:t>
      </w:r>
      <w:r>
        <w:rPr>
          <w:noProof/>
        </w:rPr>
        <w:t xml:space="preserve"> Harlow: Pearson Longman.</w:t>
      </w:r>
    </w:p>
    <w:p w:rsidR="003C516A" w:rsidRDefault="003C516A" w:rsidP="003C516A">
      <w:pPr>
        <w:pStyle w:val="Bibliography"/>
        <w:ind w:left="720" w:hanging="720"/>
        <w:rPr>
          <w:noProof/>
        </w:rPr>
      </w:pPr>
      <w:r>
        <w:rPr>
          <w:noProof/>
        </w:rPr>
        <w:t xml:space="preserve">Cargan, L. (2007). </w:t>
      </w:r>
      <w:r>
        <w:rPr>
          <w:i/>
          <w:iCs/>
          <w:noProof/>
        </w:rPr>
        <w:t>Social Research.</w:t>
      </w:r>
      <w:r>
        <w:rPr>
          <w:noProof/>
        </w:rPr>
        <w:t xml:space="preserve"> Plymouth: Rowman &amp; Littlefield .</w:t>
      </w:r>
    </w:p>
    <w:p w:rsidR="003C516A" w:rsidRDefault="003C516A" w:rsidP="003C516A">
      <w:pPr>
        <w:pStyle w:val="Bibliography"/>
        <w:ind w:left="720" w:hanging="720"/>
        <w:rPr>
          <w:noProof/>
        </w:rPr>
      </w:pPr>
      <w:r>
        <w:rPr>
          <w:noProof/>
        </w:rPr>
        <w:t xml:space="preserve">Chaney, P. (2007). Critical mass, deliberation and the substantive representation of women: evidence from the UK's devolution programme. </w:t>
      </w:r>
      <w:r>
        <w:rPr>
          <w:i/>
          <w:iCs/>
          <w:noProof/>
        </w:rPr>
        <w:t>Political Studies</w:t>
      </w:r>
      <w:r>
        <w:rPr>
          <w:noProof/>
        </w:rPr>
        <w:t>, 13,2,93-118.</w:t>
      </w:r>
    </w:p>
    <w:p w:rsidR="003C516A" w:rsidRDefault="003C516A" w:rsidP="003C516A">
      <w:pPr>
        <w:pStyle w:val="Bibliography"/>
        <w:ind w:left="720" w:hanging="720"/>
        <w:rPr>
          <w:noProof/>
        </w:rPr>
      </w:pPr>
      <w:r>
        <w:rPr>
          <w:noProof/>
        </w:rPr>
        <w:t xml:space="preserve">Charles, N., &amp; Davies, C. A. (2010). </w:t>
      </w:r>
      <w:r>
        <w:rPr>
          <w:i/>
          <w:iCs/>
          <w:noProof/>
        </w:rPr>
        <w:t>Gender and Social Justice in Wales.</w:t>
      </w:r>
      <w:r>
        <w:rPr>
          <w:noProof/>
        </w:rPr>
        <w:t xml:space="preserve"> Cardiff: University of Wales Press.</w:t>
      </w:r>
    </w:p>
    <w:p w:rsidR="003C516A" w:rsidRDefault="003C516A" w:rsidP="003C516A">
      <w:pPr>
        <w:pStyle w:val="Bibliography"/>
        <w:ind w:left="720" w:hanging="720"/>
        <w:rPr>
          <w:noProof/>
        </w:rPr>
      </w:pPr>
      <w:r>
        <w:rPr>
          <w:noProof/>
        </w:rPr>
        <w:t xml:space="preserve">DWP. (2009a). </w:t>
      </w:r>
      <w:r>
        <w:rPr>
          <w:i/>
          <w:iCs/>
          <w:noProof/>
        </w:rPr>
        <w:t>Households Below Average Income- An analysis of the income distribution 1994/95-2007/08.</w:t>
      </w:r>
      <w:r>
        <w:rPr>
          <w:noProof/>
        </w:rPr>
        <w:t xml:space="preserve"> London: DWP.</w:t>
      </w:r>
    </w:p>
    <w:p w:rsidR="003C516A" w:rsidRDefault="003C516A" w:rsidP="003C516A">
      <w:pPr>
        <w:pStyle w:val="Bibliography"/>
        <w:ind w:left="720" w:hanging="720"/>
        <w:rPr>
          <w:noProof/>
        </w:rPr>
      </w:pPr>
      <w:r>
        <w:rPr>
          <w:noProof/>
        </w:rPr>
        <w:lastRenderedPageBreak/>
        <w:t xml:space="preserve">European Commission. (2007). Fourth Report on Economic and Social Cohesion. </w:t>
      </w:r>
      <w:r>
        <w:rPr>
          <w:i/>
          <w:iCs/>
          <w:noProof/>
        </w:rPr>
        <w:t>Office for Official Publications of the European Communities</w:t>
      </w:r>
      <w:r>
        <w:rPr>
          <w:noProof/>
        </w:rPr>
        <w:t>, 143.</w:t>
      </w:r>
    </w:p>
    <w:p w:rsidR="003C516A" w:rsidRDefault="003C516A" w:rsidP="003C516A">
      <w:pPr>
        <w:pStyle w:val="Bibliography"/>
        <w:ind w:left="720" w:hanging="720"/>
        <w:rPr>
          <w:noProof/>
        </w:rPr>
      </w:pPr>
      <w:r>
        <w:rPr>
          <w:noProof/>
        </w:rPr>
        <w:t xml:space="preserve">Government, W. A. (2008a). </w:t>
      </w:r>
      <w:r>
        <w:rPr>
          <w:i/>
          <w:iCs/>
          <w:noProof/>
        </w:rPr>
        <w:t>Inclusive Policymaking Toolkit.</w:t>
      </w:r>
      <w:r>
        <w:rPr>
          <w:noProof/>
        </w:rPr>
        <w:t xml:space="preserve"> Cardiff: Welsh Assembly Government.</w:t>
      </w:r>
    </w:p>
    <w:p w:rsidR="003C516A" w:rsidRDefault="003C516A" w:rsidP="003C516A">
      <w:pPr>
        <w:pStyle w:val="Bibliography"/>
        <w:ind w:left="720" w:hanging="720"/>
        <w:rPr>
          <w:noProof/>
        </w:rPr>
      </w:pPr>
      <w:r>
        <w:rPr>
          <w:noProof/>
        </w:rPr>
        <w:t xml:space="preserve">Government, W. A. (2008b). </w:t>
      </w:r>
      <w:r>
        <w:rPr>
          <w:i/>
          <w:iCs/>
          <w:noProof/>
        </w:rPr>
        <w:t>The Strategy for Older People in Wales.</w:t>
      </w:r>
      <w:r>
        <w:rPr>
          <w:noProof/>
        </w:rPr>
        <w:t xml:space="preserve"> 2008: Welsh Assembly Government.</w:t>
      </w:r>
    </w:p>
    <w:p w:rsidR="003C516A" w:rsidRDefault="003C516A" w:rsidP="003C516A">
      <w:pPr>
        <w:pStyle w:val="Bibliography"/>
        <w:ind w:left="720" w:hanging="720"/>
        <w:rPr>
          <w:noProof/>
        </w:rPr>
      </w:pPr>
      <w:r>
        <w:rPr>
          <w:noProof/>
        </w:rPr>
        <w:t xml:space="preserve">Hills, J., &amp; Sefton, K. (2009). </w:t>
      </w:r>
      <w:r>
        <w:rPr>
          <w:i/>
          <w:iCs/>
          <w:noProof/>
        </w:rPr>
        <w:t>Towards a More Equal Society.</w:t>
      </w:r>
      <w:r>
        <w:rPr>
          <w:noProof/>
        </w:rPr>
        <w:t xml:space="preserve"> Bristol: Policy Press.</w:t>
      </w:r>
    </w:p>
    <w:p w:rsidR="003C516A" w:rsidRDefault="003C516A" w:rsidP="003C516A">
      <w:pPr>
        <w:pStyle w:val="Bibliography"/>
        <w:ind w:left="720" w:hanging="720"/>
        <w:rPr>
          <w:noProof/>
        </w:rPr>
      </w:pPr>
      <w:r>
        <w:rPr>
          <w:noProof/>
        </w:rPr>
        <w:t xml:space="preserve">Home Office. (2000). </w:t>
      </w:r>
      <w:r>
        <w:rPr>
          <w:i/>
          <w:iCs/>
          <w:noProof/>
        </w:rPr>
        <w:t>Report of the Interdepartmental working group on transsexual people.</w:t>
      </w:r>
      <w:r>
        <w:rPr>
          <w:noProof/>
        </w:rPr>
        <w:t xml:space="preserve"> London: Home Office.</w:t>
      </w:r>
    </w:p>
    <w:p w:rsidR="003C516A" w:rsidRDefault="003C516A" w:rsidP="003C516A">
      <w:pPr>
        <w:pStyle w:val="Bibliography"/>
        <w:ind w:left="720" w:hanging="720"/>
        <w:rPr>
          <w:noProof/>
        </w:rPr>
      </w:pPr>
      <w:r>
        <w:rPr>
          <w:noProof/>
        </w:rPr>
        <w:t xml:space="preserve">J, B., &amp; Mendez, C. (2007). Who Governs EU Cohesion Policy? Deconstructing the reforms of the structural funds. </w:t>
      </w:r>
      <w:r>
        <w:rPr>
          <w:i/>
          <w:iCs/>
          <w:noProof/>
        </w:rPr>
        <w:t>Journal of Common Market Studies, 45</w:t>
      </w:r>
      <w:r>
        <w:rPr>
          <w:noProof/>
        </w:rPr>
        <w:t>(3), 535-564.</w:t>
      </w:r>
    </w:p>
    <w:p w:rsidR="003C516A" w:rsidRDefault="003C516A" w:rsidP="003C516A">
      <w:pPr>
        <w:pStyle w:val="Bibliography"/>
        <w:ind w:left="720" w:hanging="720"/>
        <w:rPr>
          <w:noProof/>
        </w:rPr>
      </w:pPr>
      <w:r>
        <w:rPr>
          <w:noProof/>
        </w:rPr>
        <w:t xml:space="preserve">Jones, S., Charles, N., &amp; Davies, C. (2009). Transforming masculinist political cultures? Doing Politics in new political institutions. </w:t>
      </w:r>
      <w:r>
        <w:rPr>
          <w:i/>
          <w:iCs/>
          <w:noProof/>
        </w:rPr>
        <w:t>Sociological Research Online</w:t>
      </w:r>
      <w:r>
        <w:rPr>
          <w:noProof/>
        </w:rPr>
        <w:t>, 14,2. Retrieved from www.socresonline.org.uk/14/2/1.html.</w:t>
      </w:r>
    </w:p>
    <w:p w:rsidR="003C516A" w:rsidRDefault="003C516A" w:rsidP="003C516A">
      <w:pPr>
        <w:pStyle w:val="Bibliography"/>
        <w:ind w:left="720" w:hanging="720"/>
        <w:rPr>
          <w:noProof/>
        </w:rPr>
      </w:pPr>
      <w:r>
        <w:rPr>
          <w:noProof/>
        </w:rPr>
        <w:t xml:space="preserve">Kaya, S. (2015). Islamophobia in Western Europe; A Comparative, Multilevel Study. </w:t>
      </w:r>
      <w:r>
        <w:rPr>
          <w:i/>
          <w:iCs/>
          <w:noProof/>
        </w:rPr>
        <w:t>Journal of Muslim Minoriy Affairs 35</w:t>
      </w:r>
      <w:r>
        <w:rPr>
          <w:noProof/>
        </w:rPr>
        <w:t>, 450-65.</w:t>
      </w:r>
    </w:p>
    <w:p w:rsidR="003C516A" w:rsidRDefault="003C516A" w:rsidP="003C516A">
      <w:pPr>
        <w:pStyle w:val="Bibliography"/>
        <w:ind w:left="720" w:hanging="720"/>
        <w:rPr>
          <w:noProof/>
        </w:rPr>
      </w:pPr>
      <w:r>
        <w:rPr>
          <w:noProof/>
        </w:rPr>
        <w:t xml:space="preserve">Migration Obsevatory. (2010). Tinking Behind the Numbers: Understanding Public Opinion on Immigration in Britain. </w:t>
      </w:r>
      <w:r>
        <w:rPr>
          <w:i/>
          <w:iCs/>
          <w:noProof/>
        </w:rPr>
        <w:t>Migration Observatory</w:t>
      </w:r>
      <w:r>
        <w:rPr>
          <w:noProof/>
        </w:rPr>
        <w:t>, 7,9. Retrieved December 7, 2017, from www.migrationpolicy.org/programs-countries-global-migrants-over-time?width=1000&amp;height=850&amp;frame=true</w:t>
      </w:r>
    </w:p>
    <w:p w:rsidR="003C516A" w:rsidRDefault="003C516A" w:rsidP="003C516A">
      <w:pPr>
        <w:pStyle w:val="Bibliography"/>
        <w:ind w:left="720" w:hanging="720"/>
        <w:rPr>
          <w:noProof/>
        </w:rPr>
      </w:pPr>
      <w:r>
        <w:rPr>
          <w:noProof/>
        </w:rPr>
        <w:t xml:space="preserve">OECD. (2008). </w:t>
      </w:r>
      <w:r>
        <w:rPr>
          <w:i/>
          <w:iCs/>
          <w:noProof/>
        </w:rPr>
        <w:t>Growing Unequal? Income distribution and poverty in OECD countries.</w:t>
      </w:r>
      <w:r>
        <w:rPr>
          <w:noProof/>
        </w:rPr>
        <w:t xml:space="preserve"> Paris: OECD.</w:t>
      </w:r>
    </w:p>
    <w:p w:rsidR="003C516A" w:rsidRDefault="003C516A" w:rsidP="003C516A">
      <w:pPr>
        <w:pStyle w:val="Bibliography"/>
        <w:ind w:left="720" w:hanging="720"/>
        <w:rPr>
          <w:noProof/>
        </w:rPr>
      </w:pPr>
      <w:r>
        <w:rPr>
          <w:noProof/>
        </w:rPr>
        <w:t xml:space="preserve">Office, C. (2008). </w:t>
      </w:r>
      <w:r>
        <w:rPr>
          <w:i/>
          <w:iCs/>
          <w:noProof/>
        </w:rPr>
        <w:t>Getting on, Getting Ahead; Analysing the trends and drivers of social mobility.</w:t>
      </w:r>
      <w:r>
        <w:rPr>
          <w:noProof/>
        </w:rPr>
        <w:t xml:space="preserve"> London: Cabinet Office.</w:t>
      </w:r>
    </w:p>
    <w:p w:rsidR="003C516A" w:rsidRDefault="003C516A" w:rsidP="003C516A">
      <w:pPr>
        <w:pStyle w:val="Bibliography"/>
        <w:ind w:left="720" w:hanging="720"/>
        <w:rPr>
          <w:noProof/>
        </w:rPr>
      </w:pPr>
      <w:r>
        <w:rPr>
          <w:noProof/>
        </w:rPr>
        <w:t xml:space="preserve">Refugee, C. (2012). </w:t>
      </w:r>
      <w:r>
        <w:rPr>
          <w:i/>
          <w:iCs/>
          <w:noProof/>
        </w:rPr>
        <w:t>The facts about asylum.</w:t>
      </w:r>
      <w:r>
        <w:rPr>
          <w:noProof/>
        </w:rPr>
        <w:t xml:space="preserve"> London: Refugee Council. Retrieved December 7, 2017, from www.refugeecouncil.org.uk/practice/basics/facts </w:t>
      </w:r>
    </w:p>
    <w:p w:rsidR="003C516A" w:rsidRDefault="003C516A" w:rsidP="003C516A">
      <w:pPr>
        <w:pStyle w:val="Bibliography"/>
        <w:ind w:left="720" w:hanging="720"/>
        <w:rPr>
          <w:noProof/>
        </w:rPr>
      </w:pPr>
      <w:r>
        <w:rPr>
          <w:noProof/>
        </w:rPr>
        <w:t xml:space="preserve">The Guardian. (2017, December 3). </w:t>
      </w:r>
      <w:r>
        <w:rPr>
          <w:i/>
          <w:iCs/>
          <w:noProof/>
        </w:rPr>
        <w:t>Theresa May faces new crisis after mass walkout over social policy.</w:t>
      </w:r>
      <w:r>
        <w:rPr>
          <w:noProof/>
        </w:rPr>
        <w:t xml:space="preserve"> London: Michael Savage. Retrieved from www.theguardian.com/commentisfree/2017/dec/02/ala-milburn-government-not-comitted-to-social-mobiliy?</w:t>
      </w:r>
    </w:p>
    <w:p w:rsidR="003C516A" w:rsidRDefault="003C516A" w:rsidP="003C516A">
      <w:pPr>
        <w:pStyle w:val="Bibliography"/>
        <w:ind w:left="720" w:hanging="720"/>
        <w:rPr>
          <w:noProof/>
        </w:rPr>
      </w:pPr>
      <w:r>
        <w:rPr>
          <w:noProof/>
        </w:rPr>
        <w:t xml:space="preserve">Unit, S. E. (2001). </w:t>
      </w:r>
      <w:r>
        <w:rPr>
          <w:i/>
          <w:iCs/>
          <w:noProof/>
        </w:rPr>
        <w:t>A New Commitment to Neighbourhood Renewal. National strategy action plan.</w:t>
      </w:r>
      <w:r>
        <w:rPr>
          <w:noProof/>
        </w:rPr>
        <w:t xml:space="preserve"> London: Cabinet Office.</w:t>
      </w:r>
    </w:p>
    <w:p w:rsidR="003C516A" w:rsidRDefault="003C516A" w:rsidP="003C516A">
      <w:pPr>
        <w:pStyle w:val="Bibliography"/>
        <w:ind w:left="720" w:hanging="720"/>
        <w:rPr>
          <w:noProof/>
        </w:rPr>
      </w:pPr>
      <w:r>
        <w:rPr>
          <w:noProof/>
        </w:rPr>
        <w:t xml:space="preserve">Wales, N. A. (2007). </w:t>
      </w:r>
      <w:r>
        <w:rPr>
          <w:i/>
          <w:iCs/>
          <w:noProof/>
        </w:rPr>
        <w:t>Policy Review Project Report.</w:t>
      </w:r>
      <w:r>
        <w:rPr>
          <w:noProof/>
        </w:rPr>
        <w:t xml:space="preserve"> Cardiff: National Assembly for Wales.</w:t>
      </w:r>
    </w:p>
    <w:p w:rsidR="003C516A" w:rsidRPr="008A6DFA" w:rsidRDefault="003C516A" w:rsidP="003C516A">
      <w:pPr>
        <w:rPr>
          <w:rFonts w:ascii="Times New Roman" w:hAnsi="Times New Roman" w:cs="Times New Roman"/>
          <w:sz w:val="28"/>
          <w:szCs w:val="28"/>
        </w:rPr>
      </w:pPr>
      <w:r>
        <w:rPr>
          <w:rFonts w:ascii="Times New Roman" w:hAnsi="Times New Roman" w:cs="Times New Roman"/>
          <w:sz w:val="28"/>
          <w:szCs w:val="28"/>
        </w:rPr>
        <w:fldChar w:fldCharType="end"/>
      </w:r>
    </w:p>
    <w:sectPr w:rsidR="003C516A" w:rsidRPr="008A6DF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34D4" w:rsidRDefault="006F34D4" w:rsidP="006F34D4">
      <w:pPr>
        <w:spacing w:after="0" w:line="240" w:lineRule="auto"/>
      </w:pPr>
      <w:r>
        <w:separator/>
      </w:r>
    </w:p>
  </w:endnote>
  <w:endnote w:type="continuationSeparator" w:id="0">
    <w:p w:rsidR="006F34D4" w:rsidRDefault="006F34D4" w:rsidP="006F3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6565595"/>
      <w:docPartObj>
        <w:docPartGallery w:val="Page Numbers (Bottom of Page)"/>
        <w:docPartUnique/>
      </w:docPartObj>
    </w:sdtPr>
    <w:sdtEndPr>
      <w:rPr>
        <w:noProof/>
      </w:rPr>
    </w:sdtEndPr>
    <w:sdtContent>
      <w:p w:rsidR="006F34D4" w:rsidRDefault="006F34D4">
        <w:pPr>
          <w:pStyle w:val="Footer"/>
          <w:jc w:val="right"/>
        </w:pPr>
        <w:r>
          <w:fldChar w:fldCharType="begin"/>
        </w:r>
        <w:r>
          <w:instrText xml:space="preserve"> PAGE   \* MERGEFORMAT </w:instrText>
        </w:r>
        <w:r>
          <w:fldChar w:fldCharType="separate"/>
        </w:r>
        <w:r w:rsidR="003C516A">
          <w:rPr>
            <w:noProof/>
          </w:rPr>
          <w:t>10</w:t>
        </w:r>
        <w:r>
          <w:rPr>
            <w:noProof/>
          </w:rPr>
          <w:fldChar w:fldCharType="end"/>
        </w:r>
      </w:p>
    </w:sdtContent>
  </w:sdt>
  <w:p w:rsidR="006F34D4" w:rsidRDefault="006F34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34D4" w:rsidRDefault="006F34D4" w:rsidP="006F34D4">
      <w:pPr>
        <w:spacing w:after="0" w:line="240" w:lineRule="auto"/>
      </w:pPr>
      <w:r>
        <w:separator/>
      </w:r>
    </w:p>
  </w:footnote>
  <w:footnote w:type="continuationSeparator" w:id="0">
    <w:p w:rsidR="006F34D4" w:rsidRDefault="006F34D4" w:rsidP="006F34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AA2914"/>
    <w:multiLevelType w:val="hybridMultilevel"/>
    <w:tmpl w:val="665C66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1118A8"/>
    <w:multiLevelType w:val="hybridMultilevel"/>
    <w:tmpl w:val="075C9F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cumentProtection w:edit="trackedChange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9FA"/>
    <w:rsid w:val="000210BC"/>
    <w:rsid w:val="00022A0E"/>
    <w:rsid w:val="00032755"/>
    <w:rsid w:val="00051B88"/>
    <w:rsid w:val="00055302"/>
    <w:rsid w:val="00081BF7"/>
    <w:rsid w:val="000929FA"/>
    <w:rsid w:val="000A2F87"/>
    <w:rsid w:val="000B7770"/>
    <w:rsid w:val="000C24F1"/>
    <w:rsid w:val="000C7E67"/>
    <w:rsid w:val="001101F1"/>
    <w:rsid w:val="00145E8F"/>
    <w:rsid w:val="001571C3"/>
    <w:rsid w:val="001768D2"/>
    <w:rsid w:val="00182161"/>
    <w:rsid w:val="001C3BA6"/>
    <w:rsid w:val="002200E8"/>
    <w:rsid w:val="0024460E"/>
    <w:rsid w:val="00255B7A"/>
    <w:rsid w:val="00264369"/>
    <w:rsid w:val="00284652"/>
    <w:rsid w:val="00284DA4"/>
    <w:rsid w:val="00286A4C"/>
    <w:rsid w:val="002B41A6"/>
    <w:rsid w:val="00301EB0"/>
    <w:rsid w:val="00312102"/>
    <w:rsid w:val="00322ABF"/>
    <w:rsid w:val="00333484"/>
    <w:rsid w:val="003336BC"/>
    <w:rsid w:val="00367033"/>
    <w:rsid w:val="003C516A"/>
    <w:rsid w:val="003D0603"/>
    <w:rsid w:val="003D5A6F"/>
    <w:rsid w:val="003E436F"/>
    <w:rsid w:val="00414B72"/>
    <w:rsid w:val="00417A19"/>
    <w:rsid w:val="0042024B"/>
    <w:rsid w:val="00423653"/>
    <w:rsid w:val="0044261B"/>
    <w:rsid w:val="004642CA"/>
    <w:rsid w:val="00480997"/>
    <w:rsid w:val="00491CC3"/>
    <w:rsid w:val="004B50E6"/>
    <w:rsid w:val="004F072B"/>
    <w:rsid w:val="0051465D"/>
    <w:rsid w:val="00531072"/>
    <w:rsid w:val="00532663"/>
    <w:rsid w:val="00532E40"/>
    <w:rsid w:val="00542D86"/>
    <w:rsid w:val="00575858"/>
    <w:rsid w:val="00594397"/>
    <w:rsid w:val="00596A0E"/>
    <w:rsid w:val="005A694E"/>
    <w:rsid w:val="005C7535"/>
    <w:rsid w:val="00602FB7"/>
    <w:rsid w:val="006060C6"/>
    <w:rsid w:val="00611B1A"/>
    <w:rsid w:val="00621EB6"/>
    <w:rsid w:val="0063052D"/>
    <w:rsid w:val="00637F6C"/>
    <w:rsid w:val="006E3F37"/>
    <w:rsid w:val="006F34D4"/>
    <w:rsid w:val="00735471"/>
    <w:rsid w:val="00770C43"/>
    <w:rsid w:val="007909B3"/>
    <w:rsid w:val="007B3F81"/>
    <w:rsid w:val="007B686C"/>
    <w:rsid w:val="007C4A20"/>
    <w:rsid w:val="007C657E"/>
    <w:rsid w:val="007D2A8D"/>
    <w:rsid w:val="007D4C89"/>
    <w:rsid w:val="007F201B"/>
    <w:rsid w:val="008004FC"/>
    <w:rsid w:val="00805C8E"/>
    <w:rsid w:val="0085557F"/>
    <w:rsid w:val="0086322E"/>
    <w:rsid w:val="008A089F"/>
    <w:rsid w:val="008A6DFA"/>
    <w:rsid w:val="008C4F75"/>
    <w:rsid w:val="009077C7"/>
    <w:rsid w:val="0091494D"/>
    <w:rsid w:val="00946836"/>
    <w:rsid w:val="009863D4"/>
    <w:rsid w:val="00991755"/>
    <w:rsid w:val="009B3452"/>
    <w:rsid w:val="009C6731"/>
    <w:rsid w:val="009D22BC"/>
    <w:rsid w:val="009E7BB3"/>
    <w:rsid w:val="00A00C75"/>
    <w:rsid w:val="00A15F9D"/>
    <w:rsid w:val="00A16181"/>
    <w:rsid w:val="00A17DB5"/>
    <w:rsid w:val="00A742B5"/>
    <w:rsid w:val="00A767B5"/>
    <w:rsid w:val="00A82C49"/>
    <w:rsid w:val="00AB1D14"/>
    <w:rsid w:val="00AD2A72"/>
    <w:rsid w:val="00AF5D89"/>
    <w:rsid w:val="00BC3FEE"/>
    <w:rsid w:val="00BD3C7B"/>
    <w:rsid w:val="00BE6809"/>
    <w:rsid w:val="00C7090F"/>
    <w:rsid w:val="00C82DE8"/>
    <w:rsid w:val="00C85270"/>
    <w:rsid w:val="00C91A9E"/>
    <w:rsid w:val="00CC2192"/>
    <w:rsid w:val="00D32A9A"/>
    <w:rsid w:val="00D607A5"/>
    <w:rsid w:val="00D92A22"/>
    <w:rsid w:val="00DA5A10"/>
    <w:rsid w:val="00DD6281"/>
    <w:rsid w:val="00DE575A"/>
    <w:rsid w:val="00DF730D"/>
    <w:rsid w:val="00E51B23"/>
    <w:rsid w:val="00E525B3"/>
    <w:rsid w:val="00E74044"/>
    <w:rsid w:val="00E774FD"/>
    <w:rsid w:val="00EB2CA6"/>
    <w:rsid w:val="00ED3E4F"/>
    <w:rsid w:val="00F134AA"/>
    <w:rsid w:val="00F15F6C"/>
    <w:rsid w:val="00F30A62"/>
    <w:rsid w:val="00F7789E"/>
    <w:rsid w:val="00FC206E"/>
    <w:rsid w:val="00FE3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00046F-EBAD-45DD-BBC6-691E2EEB8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7D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DB5"/>
    <w:rPr>
      <w:rFonts w:ascii="Segoe UI" w:hAnsi="Segoe UI" w:cs="Segoe UI"/>
      <w:sz w:val="18"/>
      <w:szCs w:val="18"/>
    </w:rPr>
  </w:style>
  <w:style w:type="paragraph" w:styleId="Header">
    <w:name w:val="header"/>
    <w:basedOn w:val="Normal"/>
    <w:link w:val="HeaderChar"/>
    <w:uiPriority w:val="99"/>
    <w:unhideWhenUsed/>
    <w:rsid w:val="006F3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4D4"/>
  </w:style>
  <w:style w:type="paragraph" w:styleId="Footer">
    <w:name w:val="footer"/>
    <w:basedOn w:val="Normal"/>
    <w:link w:val="FooterChar"/>
    <w:uiPriority w:val="99"/>
    <w:unhideWhenUsed/>
    <w:rsid w:val="006F3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4D4"/>
  </w:style>
  <w:style w:type="paragraph" w:styleId="Bibliography">
    <w:name w:val="Bibliography"/>
    <w:basedOn w:val="Normal"/>
    <w:next w:val="Normal"/>
    <w:uiPriority w:val="37"/>
    <w:unhideWhenUsed/>
    <w:rsid w:val="008A6DFA"/>
  </w:style>
  <w:style w:type="paragraph" w:styleId="ListParagraph">
    <w:name w:val="List Paragraph"/>
    <w:basedOn w:val="Normal"/>
    <w:uiPriority w:val="34"/>
    <w:qFormat/>
    <w:rsid w:val="00AF5D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41389">
      <w:bodyDiv w:val="1"/>
      <w:marLeft w:val="0"/>
      <w:marRight w:val="0"/>
      <w:marTop w:val="0"/>
      <w:marBottom w:val="0"/>
      <w:divBdr>
        <w:top w:val="none" w:sz="0" w:space="0" w:color="auto"/>
        <w:left w:val="none" w:sz="0" w:space="0" w:color="auto"/>
        <w:bottom w:val="none" w:sz="0" w:space="0" w:color="auto"/>
        <w:right w:val="none" w:sz="0" w:space="0" w:color="auto"/>
      </w:divBdr>
    </w:div>
    <w:div w:id="5834182">
      <w:bodyDiv w:val="1"/>
      <w:marLeft w:val="0"/>
      <w:marRight w:val="0"/>
      <w:marTop w:val="0"/>
      <w:marBottom w:val="0"/>
      <w:divBdr>
        <w:top w:val="none" w:sz="0" w:space="0" w:color="auto"/>
        <w:left w:val="none" w:sz="0" w:space="0" w:color="auto"/>
        <w:bottom w:val="none" w:sz="0" w:space="0" w:color="auto"/>
        <w:right w:val="none" w:sz="0" w:space="0" w:color="auto"/>
      </w:divBdr>
    </w:div>
    <w:div w:id="45299650">
      <w:bodyDiv w:val="1"/>
      <w:marLeft w:val="0"/>
      <w:marRight w:val="0"/>
      <w:marTop w:val="0"/>
      <w:marBottom w:val="0"/>
      <w:divBdr>
        <w:top w:val="none" w:sz="0" w:space="0" w:color="auto"/>
        <w:left w:val="none" w:sz="0" w:space="0" w:color="auto"/>
        <w:bottom w:val="none" w:sz="0" w:space="0" w:color="auto"/>
        <w:right w:val="none" w:sz="0" w:space="0" w:color="auto"/>
      </w:divBdr>
    </w:div>
    <w:div w:id="65880012">
      <w:bodyDiv w:val="1"/>
      <w:marLeft w:val="0"/>
      <w:marRight w:val="0"/>
      <w:marTop w:val="0"/>
      <w:marBottom w:val="0"/>
      <w:divBdr>
        <w:top w:val="none" w:sz="0" w:space="0" w:color="auto"/>
        <w:left w:val="none" w:sz="0" w:space="0" w:color="auto"/>
        <w:bottom w:val="none" w:sz="0" w:space="0" w:color="auto"/>
        <w:right w:val="none" w:sz="0" w:space="0" w:color="auto"/>
      </w:divBdr>
    </w:div>
    <w:div w:id="82991973">
      <w:bodyDiv w:val="1"/>
      <w:marLeft w:val="0"/>
      <w:marRight w:val="0"/>
      <w:marTop w:val="0"/>
      <w:marBottom w:val="0"/>
      <w:divBdr>
        <w:top w:val="none" w:sz="0" w:space="0" w:color="auto"/>
        <w:left w:val="none" w:sz="0" w:space="0" w:color="auto"/>
        <w:bottom w:val="none" w:sz="0" w:space="0" w:color="auto"/>
        <w:right w:val="none" w:sz="0" w:space="0" w:color="auto"/>
      </w:divBdr>
    </w:div>
    <w:div w:id="85880966">
      <w:bodyDiv w:val="1"/>
      <w:marLeft w:val="0"/>
      <w:marRight w:val="0"/>
      <w:marTop w:val="0"/>
      <w:marBottom w:val="0"/>
      <w:divBdr>
        <w:top w:val="none" w:sz="0" w:space="0" w:color="auto"/>
        <w:left w:val="none" w:sz="0" w:space="0" w:color="auto"/>
        <w:bottom w:val="none" w:sz="0" w:space="0" w:color="auto"/>
        <w:right w:val="none" w:sz="0" w:space="0" w:color="auto"/>
      </w:divBdr>
    </w:div>
    <w:div w:id="107748831">
      <w:bodyDiv w:val="1"/>
      <w:marLeft w:val="0"/>
      <w:marRight w:val="0"/>
      <w:marTop w:val="0"/>
      <w:marBottom w:val="0"/>
      <w:divBdr>
        <w:top w:val="none" w:sz="0" w:space="0" w:color="auto"/>
        <w:left w:val="none" w:sz="0" w:space="0" w:color="auto"/>
        <w:bottom w:val="none" w:sz="0" w:space="0" w:color="auto"/>
        <w:right w:val="none" w:sz="0" w:space="0" w:color="auto"/>
      </w:divBdr>
    </w:div>
    <w:div w:id="125314498">
      <w:bodyDiv w:val="1"/>
      <w:marLeft w:val="0"/>
      <w:marRight w:val="0"/>
      <w:marTop w:val="0"/>
      <w:marBottom w:val="0"/>
      <w:divBdr>
        <w:top w:val="none" w:sz="0" w:space="0" w:color="auto"/>
        <w:left w:val="none" w:sz="0" w:space="0" w:color="auto"/>
        <w:bottom w:val="none" w:sz="0" w:space="0" w:color="auto"/>
        <w:right w:val="none" w:sz="0" w:space="0" w:color="auto"/>
      </w:divBdr>
    </w:div>
    <w:div w:id="150802378">
      <w:bodyDiv w:val="1"/>
      <w:marLeft w:val="0"/>
      <w:marRight w:val="0"/>
      <w:marTop w:val="0"/>
      <w:marBottom w:val="0"/>
      <w:divBdr>
        <w:top w:val="none" w:sz="0" w:space="0" w:color="auto"/>
        <w:left w:val="none" w:sz="0" w:space="0" w:color="auto"/>
        <w:bottom w:val="none" w:sz="0" w:space="0" w:color="auto"/>
        <w:right w:val="none" w:sz="0" w:space="0" w:color="auto"/>
      </w:divBdr>
    </w:div>
    <w:div w:id="164977441">
      <w:bodyDiv w:val="1"/>
      <w:marLeft w:val="0"/>
      <w:marRight w:val="0"/>
      <w:marTop w:val="0"/>
      <w:marBottom w:val="0"/>
      <w:divBdr>
        <w:top w:val="none" w:sz="0" w:space="0" w:color="auto"/>
        <w:left w:val="none" w:sz="0" w:space="0" w:color="auto"/>
        <w:bottom w:val="none" w:sz="0" w:space="0" w:color="auto"/>
        <w:right w:val="none" w:sz="0" w:space="0" w:color="auto"/>
      </w:divBdr>
    </w:div>
    <w:div w:id="170683674">
      <w:bodyDiv w:val="1"/>
      <w:marLeft w:val="0"/>
      <w:marRight w:val="0"/>
      <w:marTop w:val="0"/>
      <w:marBottom w:val="0"/>
      <w:divBdr>
        <w:top w:val="none" w:sz="0" w:space="0" w:color="auto"/>
        <w:left w:val="none" w:sz="0" w:space="0" w:color="auto"/>
        <w:bottom w:val="none" w:sz="0" w:space="0" w:color="auto"/>
        <w:right w:val="none" w:sz="0" w:space="0" w:color="auto"/>
      </w:divBdr>
    </w:div>
    <w:div w:id="192040340">
      <w:bodyDiv w:val="1"/>
      <w:marLeft w:val="0"/>
      <w:marRight w:val="0"/>
      <w:marTop w:val="0"/>
      <w:marBottom w:val="0"/>
      <w:divBdr>
        <w:top w:val="none" w:sz="0" w:space="0" w:color="auto"/>
        <w:left w:val="none" w:sz="0" w:space="0" w:color="auto"/>
        <w:bottom w:val="none" w:sz="0" w:space="0" w:color="auto"/>
        <w:right w:val="none" w:sz="0" w:space="0" w:color="auto"/>
      </w:divBdr>
    </w:div>
    <w:div w:id="204754715">
      <w:bodyDiv w:val="1"/>
      <w:marLeft w:val="0"/>
      <w:marRight w:val="0"/>
      <w:marTop w:val="0"/>
      <w:marBottom w:val="0"/>
      <w:divBdr>
        <w:top w:val="none" w:sz="0" w:space="0" w:color="auto"/>
        <w:left w:val="none" w:sz="0" w:space="0" w:color="auto"/>
        <w:bottom w:val="none" w:sz="0" w:space="0" w:color="auto"/>
        <w:right w:val="none" w:sz="0" w:space="0" w:color="auto"/>
      </w:divBdr>
    </w:div>
    <w:div w:id="224410353">
      <w:bodyDiv w:val="1"/>
      <w:marLeft w:val="0"/>
      <w:marRight w:val="0"/>
      <w:marTop w:val="0"/>
      <w:marBottom w:val="0"/>
      <w:divBdr>
        <w:top w:val="none" w:sz="0" w:space="0" w:color="auto"/>
        <w:left w:val="none" w:sz="0" w:space="0" w:color="auto"/>
        <w:bottom w:val="none" w:sz="0" w:space="0" w:color="auto"/>
        <w:right w:val="none" w:sz="0" w:space="0" w:color="auto"/>
      </w:divBdr>
    </w:div>
    <w:div w:id="247203126">
      <w:bodyDiv w:val="1"/>
      <w:marLeft w:val="0"/>
      <w:marRight w:val="0"/>
      <w:marTop w:val="0"/>
      <w:marBottom w:val="0"/>
      <w:divBdr>
        <w:top w:val="none" w:sz="0" w:space="0" w:color="auto"/>
        <w:left w:val="none" w:sz="0" w:space="0" w:color="auto"/>
        <w:bottom w:val="none" w:sz="0" w:space="0" w:color="auto"/>
        <w:right w:val="none" w:sz="0" w:space="0" w:color="auto"/>
      </w:divBdr>
    </w:div>
    <w:div w:id="257912898">
      <w:bodyDiv w:val="1"/>
      <w:marLeft w:val="0"/>
      <w:marRight w:val="0"/>
      <w:marTop w:val="0"/>
      <w:marBottom w:val="0"/>
      <w:divBdr>
        <w:top w:val="none" w:sz="0" w:space="0" w:color="auto"/>
        <w:left w:val="none" w:sz="0" w:space="0" w:color="auto"/>
        <w:bottom w:val="none" w:sz="0" w:space="0" w:color="auto"/>
        <w:right w:val="none" w:sz="0" w:space="0" w:color="auto"/>
      </w:divBdr>
    </w:div>
    <w:div w:id="263192907">
      <w:bodyDiv w:val="1"/>
      <w:marLeft w:val="0"/>
      <w:marRight w:val="0"/>
      <w:marTop w:val="0"/>
      <w:marBottom w:val="0"/>
      <w:divBdr>
        <w:top w:val="none" w:sz="0" w:space="0" w:color="auto"/>
        <w:left w:val="none" w:sz="0" w:space="0" w:color="auto"/>
        <w:bottom w:val="none" w:sz="0" w:space="0" w:color="auto"/>
        <w:right w:val="none" w:sz="0" w:space="0" w:color="auto"/>
      </w:divBdr>
    </w:div>
    <w:div w:id="273709266">
      <w:bodyDiv w:val="1"/>
      <w:marLeft w:val="0"/>
      <w:marRight w:val="0"/>
      <w:marTop w:val="0"/>
      <w:marBottom w:val="0"/>
      <w:divBdr>
        <w:top w:val="none" w:sz="0" w:space="0" w:color="auto"/>
        <w:left w:val="none" w:sz="0" w:space="0" w:color="auto"/>
        <w:bottom w:val="none" w:sz="0" w:space="0" w:color="auto"/>
        <w:right w:val="none" w:sz="0" w:space="0" w:color="auto"/>
      </w:divBdr>
    </w:div>
    <w:div w:id="299263851">
      <w:bodyDiv w:val="1"/>
      <w:marLeft w:val="0"/>
      <w:marRight w:val="0"/>
      <w:marTop w:val="0"/>
      <w:marBottom w:val="0"/>
      <w:divBdr>
        <w:top w:val="none" w:sz="0" w:space="0" w:color="auto"/>
        <w:left w:val="none" w:sz="0" w:space="0" w:color="auto"/>
        <w:bottom w:val="none" w:sz="0" w:space="0" w:color="auto"/>
        <w:right w:val="none" w:sz="0" w:space="0" w:color="auto"/>
      </w:divBdr>
    </w:div>
    <w:div w:id="310252597">
      <w:bodyDiv w:val="1"/>
      <w:marLeft w:val="0"/>
      <w:marRight w:val="0"/>
      <w:marTop w:val="0"/>
      <w:marBottom w:val="0"/>
      <w:divBdr>
        <w:top w:val="none" w:sz="0" w:space="0" w:color="auto"/>
        <w:left w:val="none" w:sz="0" w:space="0" w:color="auto"/>
        <w:bottom w:val="none" w:sz="0" w:space="0" w:color="auto"/>
        <w:right w:val="none" w:sz="0" w:space="0" w:color="auto"/>
      </w:divBdr>
    </w:div>
    <w:div w:id="313805319">
      <w:bodyDiv w:val="1"/>
      <w:marLeft w:val="0"/>
      <w:marRight w:val="0"/>
      <w:marTop w:val="0"/>
      <w:marBottom w:val="0"/>
      <w:divBdr>
        <w:top w:val="none" w:sz="0" w:space="0" w:color="auto"/>
        <w:left w:val="none" w:sz="0" w:space="0" w:color="auto"/>
        <w:bottom w:val="none" w:sz="0" w:space="0" w:color="auto"/>
        <w:right w:val="none" w:sz="0" w:space="0" w:color="auto"/>
      </w:divBdr>
    </w:div>
    <w:div w:id="341976494">
      <w:bodyDiv w:val="1"/>
      <w:marLeft w:val="0"/>
      <w:marRight w:val="0"/>
      <w:marTop w:val="0"/>
      <w:marBottom w:val="0"/>
      <w:divBdr>
        <w:top w:val="none" w:sz="0" w:space="0" w:color="auto"/>
        <w:left w:val="none" w:sz="0" w:space="0" w:color="auto"/>
        <w:bottom w:val="none" w:sz="0" w:space="0" w:color="auto"/>
        <w:right w:val="none" w:sz="0" w:space="0" w:color="auto"/>
      </w:divBdr>
    </w:div>
    <w:div w:id="342778575">
      <w:bodyDiv w:val="1"/>
      <w:marLeft w:val="0"/>
      <w:marRight w:val="0"/>
      <w:marTop w:val="0"/>
      <w:marBottom w:val="0"/>
      <w:divBdr>
        <w:top w:val="none" w:sz="0" w:space="0" w:color="auto"/>
        <w:left w:val="none" w:sz="0" w:space="0" w:color="auto"/>
        <w:bottom w:val="none" w:sz="0" w:space="0" w:color="auto"/>
        <w:right w:val="none" w:sz="0" w:space="0" w:color="auto"/>
      </w:divBdr>
    </w:div>
    <w:div w:id="356540778">
      <w:bodyDiv w:val="1"/>
      <w:marLeft w:val="0"/>
      <w:marRight w:val="0"/>
      <w:marTop w:val="0"/>
      <w:marBottom w:val="0"/>
      <w:divBdr>
        <w:top w:val="none" w:sz="0" w:space="0" w:color="auto"/>
        <w:left w:val="none" w:sz="0" w:space="0" w:color="auto"/>
        <w:bottom w:val="none" w:sz="0" w:space="0" w:color="auto"/>
        <w:right w:val="none" w:sz="0" w:space="0" w:color="auto"/>
      </w:divBdr>
    </w:div>
    <w:div w:id="379087351">
      <w:bodyDiv w:val="1"/>
      <w:marLeft w:val="0"/>
      <w:marRight w:val="0"/>
      <w:marTop w:val="0"/>
      <w:marBottom w:val="0"/>
      <w:divBdr>
        <w:top w:val="none" w:sz="0" w:space="0" w:color="auto"/>
        <w:left w:val="none" w:sz="0" w:space="0" w:color="auto"/>
        <w:bottom w:val="none" w:sz="0" w:space="0" w:color="auto"/>
        <w:right w:val="none" w:sz="0" w:space="0" w:color="auto"/>
      </w:divBdr>
    </w:div>
    <w:div w:id="395930500">
      <w:bodyDiv w:val="1"/>
      <w:marLeft w:val="0"/>
      <w:marRight w:val="0"/>
      <w:marTop w:val="0"/>
      <w:marBottom w:val="0"/>
      <w:divBdr>
        <w:top w:val="none" w:sz="0" w:space="0" w:color="auto"/>
        <w:left w:val="none" w:sz="0" w:space="0" w:color="auto"/>
        <w:bottom w:val="none" w:sz="0" w:space="0" w:color="auto"/>
        <w:right w:val="none" w:sz="0" w:space="0" w:color="auto"/>
      </w:divBdr>
    </w:div>
    <w:div w:id="397482771">
      <w:bodyDiv w:val="1"/>
      <w:marLeft w:val="0"/>
      <w:marRight w:val="0"/>
      <w:marTop w:val="0"/>
      <w:marBottom w:val="0"/>
      <w:divBdr>
        <w:top w:val="none" w:sz="0" w:space="0" w:color="auto"/>
        <w:left w:val="none" w:sz="0" w:space="0" w:color="auto"/>
        <w:bottom w:val="none" w:sz="0" w:space="0" w:color="auto"/>
        <w:right w:val="none" w:sz="0" w:space="0" w:color="auto"/>
      </w:divBdr>
    </w:div>
    <w:div w:id="397827912">
      <w:bodyDiv w:val="1"/>
      <w:marLeft w:val="0"/>
      <w:marRight w:val="0"/>
      <w:marTop w:val="0"/>
      <w:marBottom w:val="0"/>
      <w:divBdr>
        <w:top w:val="none" w:sz="0" w:space="0" w:color="auto"/>
        <w:left w:val="none" w:sz="0" w:space="0" w:color="auto"/>
        <w:bottom w:val="none" w:sz="0" w:space="0" w:color="auto"/>
        <w:right w:val="none" w:sz="0" w:space="0" w:color="auto"/>
      </w:divBdr>
    </w:div>
    <w:div w:id="398286283">
      <w:bodyDiv w:val="1"/>
      <w:marLeft w:val="0"/>
      <w:marRight w:val="0"/>
      <w:marTop w:val="0"/>
      <w:marBottom w:val="0"/>
      <w:divBdr>
        <w:top w:val="none" w:sz="0" w:space="0" w:color="auto"/>
        <w:left w:val="none" w:sz="0" w:space="0" w:color="auto"/>
        <w:bottom w:val="none" w:sz="0" w:space="0" w:color="auto"/>
        <w:right w:val="none" w:sz="0" w:space="0" w:color="auto"/>
      </w:divBdr>
    </w:div>
    <w:div w:id="421026801">
      <w:bodyDiv w:val="1"/>
      <w:marLeft w:val="0"/>
      <w:marRight w:val="0"/>
      <w:marTop w:val="0"/>
      <w:marBottom w:val="0"/>
      <w:divBdr>
        <w:top w:val="none" w:sz="0" w:space="0" w:color="auto"/>
        <w:left w:val="none" w:sz="0" w:space="0" w:color="auto"/>
        <w:bottom w:val="none" w:sz="0" w:space="0" w:color="auto"/>
        <w:right w:val="none" w:sz="0" w:space="0" w:color="auto"/>
      </w:divBdr>
    </w:div>
    <w:div w:id="421949128">
      <w:bodyDiv w:val="1"/>
      <w:marLeft w:val="0"/>
      <w:marRight w:val="0"/>
      <w:marTop w:val="0"/>
      <w:marBottom w:val="0"/>
      <w:divBdr>
        <w:top w:val="none" w:sz="0" w:space="0" w:color="auto"/>
        <w:left w:val="none" w:sz="0" w:space="0" w:color="auto"/>
        <w:bottom w:val="none" w:sz="0" w:space="0" w:color="auto"/>
        <w:right w:val="none" w:sz="0" w:space="0" w:color="auto"/>
      </w:divBdr>
    </w:div>
    <w:div w:id="455564177">
      <w:bodyDiv w:val="1"/>
      <w:marLeft w:val="0"/>
      <w:marRight w:val="0"/>
      <w:marTop w:val="0"/>
      <w:marBottom w:val="0"/>
      <w:divBdr>
        <w:top w:val="none" w:sz="0" w:space="0" w:color="auto"/>
        <w:left w:val="none" w:sz="0" w:space="0" w:color="auto"/>
        <w:bottom w:val="none" w:sz="0" w:space="0" w:color="auto"/>
        <w:right w:val="none" w:sz="0" w:space="0" w:color="auto"/>
      </w:divBdr>
    </w:div>
    <w:div w:id="462189098">
      <w:bodyDiv w:val="1"/>
      <w:marLeft w:val="0"/>
      <w:marRight w:val="0"/>
      <w:marTop w:val="0"/>
      <w:marBottom w:val="0"/>
      <w:divBdr>
        <w:top w:val="none" w:sz="0" w:space="0" w:color="auto"/>
        <w:left w:val="none" w:sz="0" w:space="0" w:color="auto"/>
        <w:bottom w:val="none" w:sz="0" w:space="0" w:color="auto"/>
        <w:right w:val="none" w:sz="0" w:space="0" w:color="auto"/>
      </w:divBdr>
    </w:div>
    <w:div w:id="465895592">
      <w:bodyDiv w:val="1"/>
      <w:marLeft w:val="0"/>
      <w:marRight w:val="0"/>
      <w:marTop w:val="0"/>
      <w:marBottom w:val="0"/>
      <w:divBdr>
        <w:top w:val="none" w:sz="0" w:space="0" w:color="auto"/>
        <w:left w:val="none" w:sz="0" w:space="0" w:color="auto"/>
        <w:bottom w:val="none" w:sz="0" w:space="0" w:color="auto"/>
        <w:right w:val="none" w:sz="0" w:space="0" w:color="auto"/>
      </w:divBdr>
    </w:div>
    <w:div w:id="466898190">
      <w:bodyDiv w:val="1"/>
      <w:marLeft w:val="0"/>
      <w:marRight w:val="0"/>
      <w:marTop w:val="0"/>
      <w:marBottom w:val="0"/>
      <w:divBdr>
        <w:top w:val="none" w:sz="0" w:space="0" w:color="auto"/>
        <w:left w:val="none" w:sz="0" w:space="0" w:color="auto"/>
        <w:bottom w:val="none" w:sz="0" w:space="0" w:color="auto"/>
        <w:right w:val="none" w:sz="0" w:space="0" w:color="auto"/>
      </w:divBdr>
    </w:div>
    <w:div w:id="471024508">
      <w:bodyDiv w:val="1"/>
      <w:marLeft w:val="0"/>
      <w:marRight w:val="0"/>
      <w:marTop w:val="0"/>
      <w:marBottom w:val="0"/>
      <w:divBdr>
        <w:top w:val="none" w:sz="0" w:space="0" w:color="auto"/>
        <w:left w:val="none" w:sz="0" w:space="0" w:color="auto"/>
        <w:bottom w:val="none" w:sz="0" w:space="0" w:color="auto"/>
        <w:right w:val="none" w:sz="0" w:space="0" w:color="auto"/>
      </w:divBdr>
    </w:div>
    <w:div w:id="477692056">
      <w:bodyDiv w:val="1"/>
      <w:marLeft w:val="0"/>
      <w:marRight w:val="0"/>
      <w:marTop w:val="0"/>
      <w:marBottom w:val="0"/>
      <w:divBdr>
        <w:top w:val="none" w:sz="0" w:space="0" w:color="auto"/>
        <w:left w:val="none" w:sz="0" w:space="0" w:color="auto"/>
        <w:bottom w:val="none" w:sz="0" w:space="0" w:color="auto"/>
        <w:right w:val="none" w:sz="0" w:space="0" w:color="auto"/>
      </w:divBdr>
    </w:div>
    <w:div w:id="487551902">
      <w:bodyDiv w:val="1"/>
      <w:marLeft w:val="0"/>
      <w:marRight w:val="0"/>
      <w:marTop w:val="0"/>
      <w:marBottom w:val="0"/>
      <w:divBdr>
        <w:top w:val="none" w:sz="0" w:space="0" w:color="auto"/>
        <w:left w:val="none" w:sz="0" w:space="0" w:color="auto"/>
        <w:bottom w:val="none" w:sz="0" w:space="0" w:color="auto"/>
        <w:right w:val="none" w:sz="0" w:space="0" w:color="auto"/>
      </w:divBdr>
    </w:div>
    <w:div w:id="494345383">
      <w:bodyDiv w:val="1"/>
      <w:marLeft w:val="0"/>
      <w:marRight w:val="0"/>
      <w:marTop w:val="0"/>
      <w:marBottom w:val="0"/>
      <w:divBdr>
        <w:top w:val="none" w:sz="0" w:space="0" w:color="auto"/>
        <w:left w:val="none" w:sz="0" w:space="0" w:color="auto"/>
        <w:bottom w:val="none" w:sz="0" w:space="0" w:color="auto"/>
        <w:right w:val="none" w:sz="0" w:space="0" w:color="auto"/>
      </w:divBdr>
    </w:div>
    <w:div w:id="500392485">
      <w:bodyDiv w:val="1"/>
      <w:marLeft w:val="0"/>
      <w:marRight w:val="0"/>
      <w:marTop w:val="0"/>
      <w:marBottom w:val="0"/>
      <w:divBdr>
        <w:top w:val="none" w:sz="0" w:space="0" w:color="auto"/>
        <w:left w:val="none" w:sz="0" w:space="0" w:color="auto"/>
        <w:bottom w:val="none" w:sz="0" w:space="0" w:color="auto"/>
        <w:right w:val="none" w:sz="0" w:space="0" w:color="auto"/>
      </w:divBdr>
    </w:div>
    <w:div w:id="550533468">
      <w:bodyDiv w:val="1"/>
      <w:marLeft w:val="0"/>
      <w:marRight w:val="0"/>
      <w:marTop w:val="0"/>
      <w:marBottom w:val="0"/>
      <w:divBdr>
        <w:top w:val="none" w:sz="0" w:space="0" w:color="auto"/>
        <w:left w:val="none" w:sz="0" w:space="0" w:color="auto"/>
        <w:bottom w:val="none" w:sz="0" w:space="0" w:color="auto"/>
        <w:right w:val="none" w:sz="0" w:space="0" w:color="auto"/>
      </w:divBdr>
    </w:div>
    <w:div w:id="570777186">
      <w:bodyDiv w:val="1"/>
      <w:marLeft w:val="0"/>
      <w:marRight w:val="0"/>
      <w:marTop w:val="0"/>
      <w:marBottom w:val="0"/>
      <w:divBdr>
        <w:top w:val="none" w:sz="0" w:space="0" w:color="auto"/>
        <w:left w:val="none" w:sz="0" w:space="0" w:color="auto"/>
        <w:bottom w:val="none" w:sz="0" w:space="0" w:color="auto"/>
        <w:right w:val="none" w:sz="0" w:space="0" w:color="auto"/>
      </w:divBdr>
    </w:div>
    <w:div w:id="593441306">
      <w:bodyDiv w:val="1"/>
      <w:marLeft w:val="0"/>
      <w:marRight w:val="0"/>
      <w:marTop w:val="0"/>
      <w:marBottom w:val="0"/>
      <w:divBdr>
        <w:top w:val="none" w:sz="0" w:space="0" w:color="auto"/>
        <w:left w:val="none" w:sz="0" w:space="0" w:color="auto"/>
        <w:bottom w:val="none" w:sz="0" w:space="0" w:color="auto"/>
        <w:right w:val="none" w:sz="0" w:space="0" w:color="auto"/>
      </w:divBdr>
    </w:div>
    <w:div w:id="594244719">
      <w:bodyDiv w:val="1"/>
      <w:marLeft w:val="0"/>
      <w:marRight w:val="0"/>
      <w:marTop w:val="0"/>
      <w:marBottom w:val="0"/>
      <w:divBdr>
        <w:top w:val="none" w:sz="0" w:space="0" w:color="auto"/>
        <w:left w:val="none" w:sz="0" w:space="0" w:color="auto"/>
        <w:bottom w:val="none" w:sz="0" w:space="0" w:color="auto"/>
        <w:right w:val="none" w:sz="0" w:space="0" w:color="auto"/>
      </w:divBdr>
    </w:div>
    <w:div w:id="595942345">
      <w:bodyDiv w:val="1"/>
      <w:marLeft w:val="0"/>
      <w:marRight w:val="0"/>
      <w:marTop w:val="0"/>
      <w:marBottom w:val="0"/>
      <w:divBdr>
        <w:top w:val="none" w:sz="0" w:space="0" w:color="auto"/>
        <w:left w:val="none" w:sz="0" w:space="0" w:color="auto"/>
        <w:bottom w:val="none" w:sz="0" w:space="0" w:color="auto"/>
        <w:right w:val="none" w:sz="0" w:space="0" w:color="auto"/>
      </w:divBdr>
    </w:div>
    <w:div w:id="626594119">
      <w:bodyDiv w:val="1"/>
      <w:marLeft w:val="0"/>
      <w:marRight w:val="0"/>
      <w:marTop w:val="0"/>
      <w:marBottom w:val="0"/>
      <w:divBdr>
        <w:top w:val="none" w:sz="0" w:space="0" w:color="auto"/>
        <w:left w:val="none" w:sz="0" w:space="0" w:color="auto"/>
        <w:bottom w:val="none" w:sz="0" w:space="0" w:color="auto"/>
        <w:right w:val="none" w:sz="0" w:space="0" w:color="auto"/>
      </w:divBdr>
    </w:div>
    <w:div w:id="639963852">
      <w:bodyDiv w:val="1"/>
      <w:marLeft w:val="0"/>
      <w:marRight w:val="0"/>
      <w:marTop w:val="0"/>
      <w:marBottom w:val="0"/>
      <w:divBdr>
        <w:top w:val="none" w:sz="0" w:space="0" w:color="auto"/>
        <w:left w:val="none" w:sz="0" w:space="0" w:color="auto"/>
        <w:bottom w:val="none" w:sz="0" w:space="0" w:color="auto"/>
        <w:right w:val="none" w:sz="0" w:space="0" w:color="auto"/>
      </w:divBdr>
    </w:div>
    <w:div w:id="646934016">
      <w:bodyDiv w:val="1"/>
      <w:marLeft w:val="0"/>
      <w:marRight w:val="0"/>
      <w:marTop w:val="0"/>
      <w:marBottom w:val="0"/>
      <w:divBdr>
        <w:top w:val="none" w:sz="0" w:space="0" w:color="auto"/>
        <w:left w:val="none" w:sz="0" w:space="0" w:color="auto"/>
        <w:bottom w:val="none" w:sz="0" w:space="0" w:color="auto"/>
        <w:right w:val="none" w:sz="0" w:space="0" w:color="auto"/>
      </w:divBdr>
    </w:div>
    <w:div w:id="656035026">
      <w:bodyDiv w:val="1"/>
      <w:marLeft w:val="0"/>
      <w:marRight w:val="0"/>
      <w:marTop w:val="0"/>
      <w:marBottom w:val="0"/>
      <w:divBdr>
        <w:top w:val="none" w:sz="0" w:space="0" w:color="auto"/>
        <w:left w:val="none" w:sz="0" w:space="0" w:color="auto"/>
        <w:bottom w:val="none" w:sz="0" w:space="0" w:color="auto"/>
        <w:right w:val="none" w:sz="0" w:space="0" w:color="auto"/>
      </w:divBdr>
    </w:div>
    <w:div w:id="662196763">
      <w:bodyDiv w:val="1"/>
      <w:marLeft w:val="0"/>
      <w:marRight w:val="0"/>
      <w:marTop w:val="0"/>
      <w:marBottom w:val="0"/>
      <w:divBdr>
        <w:top w:val="none" w:sz="0" w:space="0" w:color="auto"/>
        <w:left w:val="none" w:sz="0" w:space="0" w:color="auto"/>
        <w:bottom w:val="none" w:sz="0" w:space="0" w:color="auto"/>
        <w:right w:val="none" w:sz="0" w:space="0" w:color="auto"/>
      </w:divBdr>
    </w:div>
    <w:div w:id="662971863">
      <w:bodyDiv w:val="1"/>
      <w:marLeft w:val="0"/>
      <w:marRight w:val="0"/>
      <w:marTop w:val="0"/>
      <w:marBottom w:val="0"/>
      <w:divBdr>
        <w:top w:val="none" w:sz="0" w:space="0" w:color="auto"/>
        <w:left w:val="none" w:sz="0" w:space="0" w:color="auto"/>
        <w:bottom w:val="none" w:sz="0" w:space="0" w:color="auto"/>
        <w:right w:val="none" w:sz="0" w:space="0" w:color="auto"/>
      </w:divBdr>
    </w:div>
    <w:div w:id="683170412">
      <w:bodyDiv w:val="1"/>
      <w:marLeft w:val="0"/>
      <w:marRight w:val="0"/>
      <w:marTop w:val="0"/>
      <w:marBottom w:val="0"/>
      <w:divBdr>
        <w:top w:val="none" w:sz="0" w:space="0" w:color="auto"/>
        <w:left w:val="none" w:sz="0" w:space="0" w:color="auto"/>
        <w:bottom w:val="none" w:sz="0" w:space="0" w:color="auto"/>
        <w:right w:val="none" w:sz="0" w:space="0" w:color="auto"/>
      </w:divBdr>
    </w:div>
    <w:div w:id="683240924">
      <w:bodyDiv w:val="1"/>
      <w:marLeft w:val="0"/>
      <w:marRight w:val="0"/>
      <w:marTop w:val="0"/>
      <w:marBottom w:val="0"/>
      <w:divBdr>
        <w:top w:val="none" w:sz="0" w:space="0" w:color="auto"/>
        <w:left w:val="none" w:sz="0" w:space="0" w:color="auto"/>
        <w:bottom w:val="none" w:sz="0" w:space="0" w:color="auto"/>
        <w:right w:val="none" w:sz="0" w:space="0" w:color="auto"/>
      </w:divBdr>
    </w:div>
    <w:div w:id="694044499">
      <w:bodyDiv w:val="1"/>
      <w:marLeft w:val="0"/>
      <w:marRight w:val="0"/>
      <w:marTop w:val="0"/>
      <w:marBottom w:val="0"/>
      <w:divBdr>
        <w:top w:val="none" w:sz="0" w:space="0" w:color="auto"/>
        <w:left w:val="none" w:sz="0" w:space="0" w:color="auto"/>
        <w:bottom w:val="none" w:sz="0" w:space="0" w:color="auto"/>
        <w:right w:val="none" w:sz="0" w:space="0" w:color="auto"/>
      </w:divBdr>
    </w:div>
    <w:div w:id="745609942">
      <w:bodyDiv w:val="1"/>
      <w:marLeft w:val="0"/>
      <w:marRight w:val="0"/>
      <w:marTop w:val="0"/>
      <w:marBottom w:val="0"/>
      <w:divBdr>
        <w:top w:val="none" w:sz="0" w:space="0" w:color="auto"/>
        <w:left w:val="none" w:sz="0" w:space="0" w:color="auto"/>
        <w:bottom w:val="none" w:sz="0" w:space="0" w:color="auto"/>
        <w:right w:val="none" w:sz="0" w:space="0" w:color="auto"/>
      </w:divBdr>
    </w:div>
    <w:div w:id="753009873">
      <w:bodyDiv w:val="1"/>
      <w:marLeft w:val="0"/>
      <w:marRight w:val="0"/>
      <w:marTop w:val="0"/>
      <w:marBottom w:val="0"/>
      <w:divBdr>
        <w:top w:val="none" w:sz="0" w:space="0" w:color="auto"/>
        <w:left w:val="none" w:sz="0" w:space="0" w:color="auto"/>
        <w:bottom w:val="none" w:sz="0" w:space="0" w:color="auto"/>
        <w:right w:val="none" w:sz="0" w:space="0" w:color="auto"/>
      </w:divBdr>
    </w:div>
    <w:div w:id="811017719">
      <w:bodyDiv w:val="1"/>
      <w:marLeft w:val="0"/>
      <w:marRight w:val="0"/>
      <w:marTop w:val="0"/>
      <w:marBottom w:val="0"/>
      <w:divBdr>
        <w:top w:val="none" w:sz="0" w:space="0" w:color="auto"/>
        <w:left w:val="none" w:sz="0" w:space="0" w:color="auto"/>
        <w:bottom w:val="none" w:sz="0" w:space="0" w:color="auto"/>
        <w:right w:val="none" w:sz="0" w:space="0" w:color="auto"/>
      </w:divBdr>
    </w:div>
    <w:div w:id="825586697">
      <w:bodyDiv w:val="1"/>
      <w:marLeft w:val="0"/>
      <w:marRight w:val="0"/>
      <w:marTop w:val="0"/>
      <w:marBottom w:val="0"/>
      <w:divBdr>
        <w:top w:val="none" w:sz="0" w:space="0" w:color="auto"/>
        <w:left w:val="none" w:sz="0" w:space="0" w:color="auto"/>
        <w:bottom w:val="none" w:sz="0" w:space="0" w:color="auto"/>
        <w:right w:val="none" w:sz="0" w:space="0" w:color="auto"/>
      </w:divBdr>
    </w:div>
    <w:div w:id="825900003">
      <w:bodyDiv w:val="1"/>
      <w:marLeft w:val="0"/>
      <w:marRight w:val="0"/>
      <w:marTop w:val="0"/>
      <w:marBottom w:val="0"/>
      <w:divBdr>
        <w:top w:val="none" w:sz="0" w:space="0" w:color="auto"/>
        <w:left w:val="none" w:sz="0" w:space="0" w:color="auto"/>
        <w:bottom w:val="none" w:sz="0" w:space="0" w:color="auto"/>
        <w:right w:val="none" w:sz="0" w:space="0" w:color="auto"/>
      </w:divBdr>
    </w:div>
    <w:div w:id="830407260">
      <w:bodyDiv w:val="1"/>
      <w:marLeft w:val="0"/>
      <w:marRight w:val="0"/>
      <w:marTop w:val="0"/>
      <w:marBottom w:val="0"/>
      <w:divBdr>
        <w:top w:val="none" w:sz="0" w:space="0" w:color="auto"/>
        <w:left w:val="none" w:sz="0" w:space="0" w:color="auto"/>
        <w:bottom w:val="none" w:sz="0" w:space="0" w:color="auto"/>
        <w:right w:val="none" w:sz="0" w:space="0" w:color="auto"/>
      </w:divBdr>
    </w:div>
    <w:div w:id="836729909">
      <w:bodyDiv w:val="1"/>
      <w:marLeft w:val="0"/>
      <w:marRight w:val="0"/>
      <w:marTop w:val="0"/>
      <w:marBottom w:val="0"/>
      <w:divBdr>
        <w:top w:val="none" w:sz="0" w:space="0" w:color="auto"/>
        <w:left w:val="none" w:sz="0" w:space="0" w:color="auto"/>
        <w:bottom w:val="none" w:sz="0" w:space="0" w:color="auto"/>
        <w:right w:val="none" w:sz="0" w:space="0" w:color="auto"/>
      </w:divBdr>
    </w:div>
    <w:div w:id="864291811">
      <w:bodyDiv w:val="1"/>
      <w:marLeft w:val="0"/>
      <w:marRight w:val="0"/>
      <w:marTop w:val="0"/>
      <w:marBottom w:val="0"/>
      <w:divBdr>
        <w:top w:val="none" w:sz="0" w:space="0" w:color="auto"/>
        <w:left w:val="none" w:sz="0" w:space="0" w:color="auto"/>
        <w:bottom w:val="none" w:sz="0" w:space="0" w:color="auto"/>
        <w:right w:val="none" w:sz="0" w:space="0" w:color="auto"/>
      </w:divBdr>
    </w:div>
    <w:div w:id="870612075">
      <w:bodyDiv w:val="1"/>
      <w:marLeft w:val="0"/>
      <w:marRight w:val="0"/>
      <w:marTop w:val="0"/>
      <w:marBottom w:val="0"/>
      <w:divBdr>
        <w:top w:val="none" w:sz="0" w:space="0" w:color="auto"/>
        <w:left w:val="none" w:sz="0" w:space="0" w:color="auto"/>
        <w:bottom w:val="none" w:sz="0" w:space="0" w:color="auto"/>
        <w:right w:val="none" w:sz="0" w:space="0" w:color="auto"/>
      </w:divBdr>
    </w:div>
    <w:div w:id="891035882">
      <w:bodyDiv w:val="1"/>
      <w:marLeft w:val="0"/>
      <w:marRight w:val="0"/>
      <w:marTop w:val="0"/>
      <w:marBottom w:val="0"/>
      <w:divBdr>
        <w:top w:val="none" w:sz="0" w:space="0" w:color="auto"/>
        <w:left w:val="none" w:sz="0" w:space="0" w:color="auto"/>
        <w:bottom w:val="none" w:sz="0" w:space="0" w:color="auto"/>
        <w:right w:val="none" w:sz="0" w:space="0" w:color="auto"/>
      </w:divBdr>
    </w:div>
    <w:div w:id="899243369">
      <w:bodyDiv w:val="1"/>
      <w:marLeft w:val="0"/>
      <w:marRight w:val="0"/>
      <w:marTop w:val="0"/>
      <w:marBottom w:val="0"/>
      <w:divBdr>
        <w:top w:val="none" w:sz="0" w:space="0" w:color="auto"/>
        <w:left w:val="none" w:sz="0" w:space="0" w:color="auto"/>
        <w:bottom w:val="none" w:sz="0" w:space="0" w:color="auto"/>
        <w:right w:val="none" w:sz="0" w:space="0" w:color="auto"/>
      </w:divBdr>
    </w:div>
    <w:div w:id="901871905">
      <w:bodyDiv w:val="1"/>
      <w:marLeft w:val="0"/>
      <w:marRight w:val="0"/>
      <w:marTop w:val="0"/>
      <w:marBottom w:val="0"/>
      <w:divBdr>
        <w:top w:val="none" w:sz="0" w:space="0" w:color="auto"/>
        <w:left w:val="none" w:sz="0" w:space="0" w:color="auto"/>
        <w:bottom w:val="none" w:sz="0" w:space="0" w:color="auto"/>
        <w:right w:val="none" w:sz="0" w:space="0" w:color="auto"/>
      </w:divBdr>
    </w:div>
    <w:div w:id="905408703">
      <w:bodyDiv w:val="1"/>
      <w:marLeft w:val="0"/>
      <w:marRight w:val="0"/>
      <w:marTop w:val="0"/>
      <w:marBottom w:val="0"/>
      <w:divBdr>
        <w:top w:val="none" w:sz="0" w:space="0" w:color="auto"/>
        <w:left w:val="none" w:sz="0" w:space="0" w:color="auto"/>
        <w:bottom w:val="none" w:sz="0" w:space="0" w:color="auto"/>
        <w:right w:val="none" w:sz="0" w:space="0" w:color="auto"/>
      </w:divBdr>
    </w:div>
    <w:div w:id="906299749">
      <w:bodyDiv w:val="1"/>
      <w:marLeft w:val="0"/>
      <w:marRight w:val="0"/>
      <w:marTop w:val="0"/>
      <w:marBottom w:val="0"/>
      <w:divBdr>
        <w:top w:val="none" w:sz="0" w:space="0" w:color="auto"/>
        <w:left w:val="none" w:sz="0" w:space="0" w:color="auto"/>
        <w:bottom w:val="none" w:sz="0" w:space="0" w:color="auto"/>
        <w:right w:val="none" w:sz="0" w:space="0" w:color="auto"/>
      </w:divBdr>
    </w:div>
    <w:div w:id="906456833">
      <w:bodyDiv w:val="1"/>
      <w:marLeft w:val="0"/>
      <w:marRight w:val="0"/>
      <w:marTop w:val="0"/>
      <w:marBottom w:val="0"/>
      <w:divBdr>
        <w:top w:val="none" w:sz="0" w:space="0" w:color="auto"/>
        <w:left w:val="none" w:sz="0" w:space="0" w:color="auto"/>
        <w:bottom w:val="none" w:sz="0" w:space="0" w:color="auto"/>
        <w:right w:val="none" w:sz="0" w:space="0" w:color="auto"/>
      </w:divBdr>
    </w:div>
    <w:div w:id="918903862">
      <w:bodyDiv w:val="1"/>
      <w:marLeft w:val="0"/>
      <w:marRight w:val="0"/>
      <w:marTop w:val="0"/>
      <w:marBottom w:val="0"/>
      <w:divBdr>
        <w:top w:val="none" w:sz="0" w:space="0" w:color="auto"/>
        <w:left w:val="none" w:sz="0" w:space="0" w:color="auto"/>
        <w:bottom w:val="none" w:sz="0" w:space="0" w:color="auto"/>
        <w:right w:val="none" w:sz="0" w:space="0" w:color="auto"/>
      </w:divBdr>
    </w:div>
    <w:div w:id="922034796">
      <w:bodyDiv w:val="1"/>
      <w:marLeft w:val="0"/>
      <w:marRight w:val="0"/>
      <w:marTop w:val="0"/>
      <w:marBottom w:val="0"/>
      <w:divBdr>
        <w:top w:val="none" w:sz="0" w:space="0" w:color="auto"/>
        <w:left w:val="none" w:sz="0" w:space="0" w:color="auto"/>
        <w:bottom w:val="none" w:sz="0" w:space="0" w:color="auto"/>
        <w:right w:val="none" w:sz="0" w:space="0" w:color="auto"/>
      </w:divBdr>
    </w:div>
    <w:div w:id="928975117">
      <w:bodyDiv w:val="1"/>
      <w:marLeft w:val="0"/>
      <w:marRight w:val="0"/>
      <w:marTop w:val="0"/>
      <w:marBottom w:val="0"/>
      <w:divBdr>
        <w:top w:val="none" w:sz="0" w:space="0" w:color="auto"/>
        <w:left w:val="none" w:sz="0" w:space="0" w:color="auto"/>
        <w:bottom w:val="none" w:sz="0" w:space="0" w:color="auto"/>
        <w:right w:val="none" w:sz="0" w:space="0" w:color="auto"/>
      </w:divBdr>
    </w:div>
    <w:div w:id="943924810">
      <w:bodyDiv w:val="1"/>
      <w:marLeft w:val="0"/>
      <w:marRight w:val="0"/>
      <w:marTop w:val="0"/>
      <w:marBottom w:val="0"/>
      <w:divBdr>
        <w:top w:val="none" w:sz="0" w:space="0" w:color="auto"/>
        <w:left w:val="none" w:sz="0" w:space="0" w:color="auto"/>
        <w:bottom w:val="none" w:sz="0" w:space="0" w:color="auto"/>
        <w:right w:val="none" w:sz="0" w:space="0" w:color="auto"/>
      </w:divBdr>
    </w:div>
    <w:div w:id="946738094">
      <w:bodyDiv w:val="1"/>
      <w:marLeft w:val="0"/>
      <w:marRight w:val="0"/>
      <w:marTop w:val="0"/>
      <w:marBottom w:val="0"/>
      <w:divBdr>
        <w:top w:val="none" w:sz="0" w:space="0" w:color="auto"/>
        <w:left w:val="none" w:sz="0" w:space="0" w:color="auto"/>
        <w:bottom w:val="none" w:sz="0" w:space="0" w:color="auto"/>
        <w:right w:val="none" w:sz="0" w:space="0" w:color="auto"/>
      </w:divBdr>
    </w:div>
    <w:div w:id="950359541">
      <w:bodyDiv w:val="1"/>
      <w:marLeft w:val="0"/>
      <w:marRight w:val="0"/>
      <w:marTop w:val="0"/>
      <w:marBottom w:val="0"/>
      <w:divBdr>
        <w:top w:val="none" w:sz="0" w:space="0" w:color="auto"/>
        <w:left w:val="none" w:sz="0" w:space="0" w:color="auto"/>
        <w:bottom w:val="none" w:sz="0" w:space="0" w:color="auto"/>
        <w:right w:val="none" w:sz="0" w:space="0" w:color="auto"/>
      </w:divBdr>
    </w:div>
    <w:div w:id="989284939">
      <w:bodyDiv w:val="1"/>
      <w:marLeft w:val="0"/>
      <w:marRight w:val="0"/>
      <w:marTop w:val="0"/>
      <w:marBottom w:val="0"/>
      <w:divBdr>
        <w:top w:val="none" w:sz="0" w:space="0" w:color="auto"/>
        <w:left w:val="none" w:sz="0" w:space="0" w:color="auto"/>
        <w:bottom w:val="none" w:sz="0" w:space="0" w:color="auto"/>
        <w:right w:val="none" w:sz="0" w:space="0" w:color="auto"/>
      </w:divBdr>
    </w:div>
    <w:div w:id="994453700">
      <w:bodyDiv w:val="1"/>
      <w:marLeft w:val="0"/>
      <w:marRight w:val="0"/>
      <w:marTop w:val="0"/>
      <w:marBottom w:val="0"/>
      <w:divBdr>
        <w:top w:val="none" w:sz="0" w:space="0" w:color="auto"/>
        <w:left w:val="none" w:sz="0" w:space="0" w:color="auto"/>
        <w:bottom w:val="none" w:sz="0" w:space="0" w:color="auto"/>
        <w:right w:val="none" w:sz="0" w:space="0" w:color="auto"/>
      </w:divBdr>
    </w:div>
    <w:div w:id="1001129365">
      <w:bodyDiv w:val="1"/>
      <w:marLeft w:val="0"/>
      <w:marRight w:val="0"/>
      <w:marTop w:val="0"/>
      <w:marBottom w:val="0"/>
      <w:divBdr>
        <w:top w:val="none" w:sz="0" w:space="0" w:color="auto"/>
        <w:left w:val="none" w:sz="0" w:space="0" w:color="auto"/>
        <w:bottom w:val="none" w:sz="0" w:space="0" w:color="auto"/>
        <w:right w:val="none" w:sz="0" w:space="0" w:color="auto"/>
      </w:divBdr>
    </w:div>
    <w:div w:id="1034188179">
      <w:bodyDiv w:val="1"/>
      <w:marLeft w:val="0"/>
      <w:marRight w:val="0"/>
      <w:marTop w:val="0"/>
      <w:marBottom w:val="0"/>
      <w:divBdr>
        <w:top w:val="none" w:sz="0" w:space="0" w:color="auto"/>
        <w:left w:val="none" w:sz="0" w:space="0" w:color="auto"/>
        <w:bottom w:val="none" w:sz="0" w:space="0" w:color="auto"/>
        <w:right w:val="none" w:sz="0" w:space="0" w:color="auto"/>
      </w:divBdr>
    </w:div>
    <w:div w:id="1044057896">
      <w:bodyDiv w:val="1"/>
      <w:marLeft w:val="0"/>
      <w:marRight w:val="0"/>
      <w:marTop w:val="0"/>
      <w:marBottom w:val="0"/>
      <w:divBdr>
        <w:top w:val="none" w:sz="0" w:space="0" w:color="auto"/>
        <w:left w:val="none" w:sz="0" w:space="0" w:color="auto"/>
        <w:bottom w:val="none" w:sz="0" w:space="0" w:color="auto"/>
        <w:right w:val="none" w:sz="0" w:space="0" w:color="auto"/>
      </w:divBdr>
    </w:div>
    <w:div w:id="1044401463">
      <w:bodyDiv w:val="1"/>
      <w:marLeft w:val="0"/>
      <w:marRight w:val="0"/>
      <w:marTop w:val="0"/>
      <w:marBottom w:val="0"/>
      <w:divBdr>
        <w:top w:val="none" w:sz="0" w:space="0" w:color="auto"/>
        <w:left w:val="none" w:sz="0" w:space="0" w:color="auto"/>
        <w:bottom w:val="none" w:sz="0" w:space="0" w:color="auto"/>
        <w:right w:val="none" w:sz="0" w:space="0" w:color="auto"/>
      </w:divBdr>
    </w:div>
    <w:div w:id="1053891261">
      <w:bodyDiv w:val="1"/>
      <w:marLeft w:val="0"/>
      <w:marRight w:val="0"/>
      <w:marTop w:val="0"/>
      <w:marBottom w:val="0"/>
      <w:divBdr>
        <w:top w:val="none" w:sz="0" w:space="0" w:color="auto"/>
        <w:left w:val="none" w:sz="0" w:space="0" w:color="auto"/>
        <w:bottom w:val="none" w:sz="0" w:space="0" w:color="auto"/>
        <w:right w:val="none" w:sz="0" w:space="0" w:color="auto"/>
      </w:divBdr>
    </w:div>
    <w:div w:id="1077435493">
      <w:bodyDiv w:val="1"/>
      <w:marLeft w:val="0"/>
      <w:marRight w:val="0"/>
      <w:marTop w:val="0"/>
      <w:marBottom w:val="0"/>
      <w:divBdr>
        <w:top w:val="none" w:sz="0" w:space="0" w:color="auto"/>
        <w:left w:val="none" w:sz="0" w:space="0" w:color="auto"/>
        <w:bottom w:val="none" w:sz="0" w:space="0" w:color="auto"/>
        <w:right w:val="none" w:sz="0" w:space="0" w:color="auto"/>
      </w:divBdr>
    </w:div>
    <w:div w:id="1089541113">
      <w:bodyDiv w:val="1"/>
      <w:marLeft w:val="0"/>
      <w:marRight w:val="0"/>
      <w:marTop w:val="0"/>
      <w:marBottom w:val="0"/>
      <w:divBdr>
        <w:top w:val="none" w:sz="0" w:space="0" w:color="auto"/>
        <w:left w:val="none" w:sz="0" w:space="0" w:color="auto"/>
        <w:bottom w:val="none" w:sz="0" w:space="0" w:color="auto"/>
        <w:right w:val="none" w:sz="0" w:space="0" w:color="auto"/>
      </w:divBdr>
    </w:div>
    <w:div w:id="1095831576">
      <w:bodyDiv w:val="1"/>
      <w:marLeft w:val="0"/>
      <w:marRight w:val="0"/>
      <w:marTop w:val="0"/>
      <w:marBottom w:val="0"/>
      <w:divBdr>
        <w:top w:val="none" w:sz="0" w:space="0" w:color="auto"/>
        <w:left w:val="none" w:sz="0" w:space="0" w:color="auto"/>
        <w:bottom w:val="none" w:sz="0" w:space="0" w:color="auto"/>
        <w:right w:val="none" w:sz="0" w:space="0" w:color="auto"/>
      </w:divBdr>
    </w:div>
    <w:div w:id="1144007728">
      <w:bodyDiv w:val="1"/>
      <w:marLeft w:val="0"/>
      <w:marRight w:val="0"/>
      <w:marTop w:val="0"/>
      <w:marBottom w:val="0"/>
      <w:divBdr>
        <w:top w:val="none" w:sz="0" w:space="0" w:color="auto"/>
        <w:left w:val="none" w:sz="0" w:space="0" w:color="auto"/>
        <w:bottom w:val="none" w:sz="0" w:space="0" w:color="auto"/>
        <w:right w:val="none" w:sz="0" w:space="0" w:color="auto"/>
      </w:divBdr>
    </w:div>
    <w:div w:id="1145581422">
      <w:bodyDiv w:val="1"/>
      <w:marLeft w:val="0"/>
      <w:marRight w:val="0"/>
      <w:marTop w:val="0"/>
      <w:marBottom w:val="0"/>
      <w:divBdr>
        <w:top w:val="none" w:sz="0" w:space="0" w:color="auto"/>
        <w:left w:val="none" w:sz="0" w:space="0" w:color="auto"/>
        <w:bottom w:val="none" w:sz="0" w:space="0" w:color="auto"/>
        <w:right w:val="none" w:sz="0" w:space="0" w:color="auto"/>
      </w:divBdr>
    </w:div>
    <w:div w:id="1177961692">
      <w:bodyDiv w:val="1"/>
      <w:marLeft w:val="0"/>
      <w:marRight w:val="0"/>
      <w:marTop w:val="0"/>
      <w:marBottom w:val="0"/>
      <w:divBdr>
        <w:top w:val="none" w:sz="0" w:space="0" w:color="auto"/>
        <w:left w:val="none" w:sz="0" w:space="0" w:color="auto"/>
        <w:bottom w:val="none" w:sz="0" w:space="0" w:color="auto"/>
        <w:right w:val="none" w:sz="0" w:space="0" w:color="auto"/>
      </w:divBdr>
    </w:div>
    <w:div w:id="1205799607">
      <w:bodyDiv w:val="1"/>
      <w:marLeft w:val="0"/>
      <w:marRight w:val="0"/>
      <w:marTop w:val="0"/>
      <w:marBottom w:val="0"/>
      <w:divBdr>
        <w:top w:val="none" w:sz="0" w:space="0" w:color="auto"/>
        <w:left w:val="none" w:sz="0" w:space="0" w:color="auto"/>
        <w:bottom w:val="none" w:sz="0" w:space="0" w:color="auto"/>
        <w:right w:val="none" w:sz="0" w:space="0" w:color="auto"/>
      </w:divBdr>
    </w:div>
    <w:div w:id="1227454757">
      <w:bodyDiv w:val="1"/>
      <w:marLeft w:val="0"/>
      <w:marRight w:val="0"/>
      <w:marTop w:val="0"/>
      <w:marBottom w:val="0"/>
      <w:divBdr>
        <w:top w:val="none" w:sz="0" w:space="0" w:color="auto"/>
        <w:left w:val="none" w:sz="0" w:space="0" w:color="auto"/>
        <w:bottom w:val="none" w:sz="0" w:space="0" w:color="auto"/>
        <w:right w:val="none" w:sz="0" w:space="0" w:color="auto"/>
      </w:divBdr>
    </w:div>
    <w:div w:id="1228498186">
      <w:bodyDiv w:val="1"/>
      <w:marLeft w:val="0"/>
      <w:marRight w:val="0"/>
      <w:marTop w:val="0"/>
      <w:marBottom w:val="0"/>
      <w:divBdr>
        <w:top w:val="none" w:sz="0" w:space="0" w:color="auto"/>
        <w:left w:val="none" w:sz="0" w:space="0" w:color="auto"/>
        <w:bottom w:val="none" w:sz="0" w:space="0" w:color="auto"/>
        <w:right w:val="none" w:sz="0" w:space="0" w:color="auto"/>
      </w:divBdr>
    </w:div>
    <w:div w:id="1249575681">
      <w:bodyDiv w:val="1"/>
      <w:marLeft w:val="0"/>
      <w:marRight w:val="0"/>
      <w:marTop w:val="0"/>
      <w:marBottom w:val="0"/>
      <w:divBdr>
        <w:top w:val="none" w:sz="0" w:space="0" w:color="auto"/>
        <w:left w:val="none" w:sz="0" w:space="0" w:color="auto"/>
        <w:bottom w:val="none" w:sz="0" w:space="0" w:color="auto"/>
        <w:right w:val="none" w:sz="0" w:space="0" w:color="auto"/>
      </w:divBdr>
    </w:div>
    <w:div w:id="1260871501">
      <w:bodyDiv w:val="1"/>
      <w:marLeft w:val="0"/>
      <w:marRight w:val="0"/>
      <w:marTop w:val="0"/>
      <w:marBottom w:val="0"/>
      <w:divBdr>
        <w:top w:val="none" w:sz="0" w:space="0" w:color="auto"/>
        <w:left w:val="none" w:sz="0" w:space="0" w:color="auto"/>
        <w:bottom w:val="none" w:sz="0" w:space="0" w:color="auto"/>
        <w:right w:val="none" w:sz="0" w:space="0" w:color="auto"/>
      </w:divBdr>
    </w:div>
    <w:div w:id="1264217502">
      <w:bodyDiv w:val="1"/>
      <w:marLeft w:val="0"/>
      <w:marRight w:val="0"/>
      <w:marTop w:val="0"/>
      <w:marBottom w:val="0"/>
      <w:divBdr>
        <w:top w:val="none" w:sz="0" w:space="0" w:color="auto"/>
        <w:left w:val="none" w:sz="0" w:space="0" w:color="auto"/>
        <w:bottom w:val="none" w:sz="0" w:space="0" w:color="auto"/>
        <w:right w:val="none" w:sz="0" w:space="0" w:color="auto"/>
      </w:divBdr>
    </w:div>
    <w:div w:id="1269771643">
      <w:bodyDiv w:val="1"/>
      <w:marLeft w:val="0"/>
      <w:marRight w:val="0"/>
      <w:marTop w:val="0"/>
      <w:marBottom w:val="0"/>
      <w:divBdr>
        <w:top w:val="none" w:sz="0" w:space="0" w:color="auto"/>
        <w:left w:val="none" w:sz="0" w:space="0" w:color="auto"/>
        <w:bottom w:val="none" w:sz="0" w:space="0" w:color="auto"/>
        <w:right w:val="none" w:sz="0" w:space="0" w:color="auto"/>
      </w:divBdr>
    </w:div>
    <w:div w:id="1273200180">
      <w:bodyDiv w:val="1"/>
      <w:marLeft w:val="0"/>
      <w:marRight w:val="0"/>
      <w:marTop w:val="0"/>
      <w:marBottom w:val="0"/>
      <w:divBdr>
        <w:top w:val="none" w:sz="0" w:space="0" w:color="auto"/>
        <w:left w:val="none" w:sz="0" w:space="0" w:color="auto"/>
        <w:bottom w:val="none" w:sz="0" w:space="0" w:color="auto"/>
        <w:right w:val="none" w:sz="0" w:space="0" w:color="auto"/>
      </w:divBdr>
    </w:div>
    <w:div w:id="1305112929">
      <w:bodyDiv w:val="1"/>
      <w:marLeft w:val="0"/>
      <w:marRight w:val="0"/>
      <w:marTop w:val="0"/>
      <w:marBottom w:val="0"/>
      <w:divBdr>
        <w:top w:val="none" w:sz="0" w:space="0" w:color="auto"/>
        <w:left w:val="none" w:sz="0" w:space="0" w:color="auto"/>
        <w:bottom w:val="none" w:sz="0" w:space="0" w:color="auto"/>
        <w:right w:val="none" w:sz="0" w:space="0" w:color="auto"/>
      </w:divBdr>
    </w:div>
    <w:div w:id="1307202485">
      <w:bodyDiv w:val="1"/>
      <w:marLeft w:val="0"/>
      <w:marRight w:val="0"/>
      <w:marTop w:val="0"/>
      <w:marBottom w:val="0"/>
      <w:divBdr>
        <w:top w:val="none" w:sz="0" w:space="0" w:color="auto"/>
        <w:left w:val="none" w:sz="0" w:space="0" w:color="auto"/>
        <w:bottom w:val="none" w:sz="0" w:space="0" w:color="auto"/>
        <w:right w:val="none" w:sz="0" w:space="0" w:color="auto"/>
      </w:divBdr>
    </w:div>
    <w:div w:id="1327516865">
      <w:bodyDiv w:val="1"/>
      <w:marLeft w:val="0"/>
      <w:marRight w:val="0"/>
      <w:marTop w:val="0"/>
      <w:marBottom w:val="0"/>
      <w:divBdr>
        <w:top w:val="none" w:sz="0" w:space="0" w:color="auto"/>
        <w:left w:val="none" w:sz="0" w:space="0" w:color="auto"/>
        <w:bottom w:val="none" w:sz="0" w:space="0" w:color="auto"/>
        <w:right w:val="none" w:sz="0" w:space="0" w:color="auto"/>
      </w:divBdr>
    </w:div>
    <w:div w:id="1363018310">
      <w:bodyDiv w:val="1"/>
      <w:marLeft w:val="0"/>
      <w:marRight w:val="0"/>
      <w:marTop w:val="0"/>
      <w:marBottom w:val="0"/>
      <w:divBdr>
        <w:top w:val="none" w:sz="0" w:space="0" w:color="auto"/>
        <w:left w:val="none" w:sz="0" w:space="0" w:color="auto"/>
        <w:bottom w:val="none" w:sz="0" w:space="0" w:color="auto"/>
        <w:right w:val="none" w:sz="0" w:space="0" w:color="auto"/>
      </w:divBdr>
    </w:div>
    <w:div w:id="1379891937">
      <w:bodyDiv w:val="1"/>
      <w:marLeft w:val="0"/>
      <w:marRight w:val="0"/>
      <w:marTop w:val="0"/>
      <w:marBottom w:val="0"/>
      <w:divBdr>
        <w:top w:val="none" w:sz="0" w:space="0" w:color="auto"/>
        <w:left w:val="none" w:sz="0" w:space="0" w:color="auto"/>
        <w:bottom w:val="none" w:sz="0" w:space="0" w:color="auto"/>
        <w:right w:val="none" w:sz="0" w:space="0" w:color="auto"/>
      </w:divBdr>
    </w:div>
    <w:div w:id="1388724288">
      <w:bodyDiv w:val="1"/>
      <w:marLeft w:val="0"/>
      <w:marRight w:val="0"/>
      <w:marTop w:val="0"/>
      <w:marBottom w:val="0"/>
      <w:divBdr>
        <w:top w:val="none" w:sz="0" w:space="0" w:color="auto"/>
        <w:left w:val="none" w:sz="0" w:space="0" w:color="auto"/>
        <w:bottom w:val="none" w:sz="0" w:space="0" w:color="auto"/>
        <w:right w:val="none" w:sz="0" w:space="0" w:color="auto"/>
      </w:divBdr>
    </w:div>
    <w:div w:id="1434015210">
      <w:bodyDiv w:val="1"/>
      <w:marLeft w:val="0"/>
      <w:marRight w:val="0"/>
      <w:marTop w:val="0"/>
      <w:marBottom w:val="0"/>
      <w:divBdr>
        <w:top w:val="none" w:sz="0" w:space="0" w:color="auto"/>
        <w:left w:val="none" w:sz="0" w:space="0" w:color="auto"/>
        <w:bottom w:val="none" w:sz="0" w:space="0" w:color="auto"/>
        <w:right w:val="none" w:sz="0" w:space="0" w:color="auto"/>
      </w:divBdr>
    </w:div>
    <w:div w:id="1434353213">
      <w:bodyDiv w:val="1"/>
      <w:marLeft w:val="0"/>
      <w:marRight w:val="0"/>
      <w:marTop w:val="0"/>
      <w:marBottom w:val="0"/>
      <w:divBdr>
        <w:top w:val="none" w:sz="0" w:space="0" w:color="auto"/>
        <w:left w:val="none" w:sz="0" w:space="0" w:color="auto"/>
        <w:bottom w:val="none" w:sz="0" w:space="0" w:color="auto"/>
        <w:right w:val="none" w:sz="0" w:space="0" w:color="auto"/>
      </w:divBdr>
    </w:div>
    <w:div w:id="1439791403">
      <w:bodyDiv w:val="1"/>
      <w:marLeft w:val="0"/>
      <w:marRight w:val="0"/>
      <w:marTop w:val="0"/>
      <w:marBottom w:val="0"/>
      <w:divBdr>
        <w:top w:val="none" w:sz="0" w:space="0" w:color="auto"/>
        <w:left w:val="none" w:sz="0" w:space="0" w:color="auto"/>
        <w:bottom w:val="none" w:sz="0" w:space="0" w:color="auto"/>
        <w:right w:val="none" w:sz="0" w:space="0" w:color="auto"/>
      </w:divBdr>
    </w:div>
    <w:div w:id="1461722778">
      <w:bodyDiv w:val="1"/>
      <w:marLeft w:val="0"/>
      <w:marRight w:val="0"/>
      <w:marTop w:val="0"/>
      <w:marBottom w:val="0"/>
      <w:divBdr>
        <w:top w:val="none" w:sz="0" w:space="0" w:color="auto"/>
        <w:left w:val="none" w:sz="0" w:space="0" w:color="auto"/>
        <w:bottom w:val="none" w:sz="0" w:space="0" w:color="auto"/>
        <w:right w:val="none" w:sz="0" w:space="0" w:color="auto"/>
      </w:divBdr>
    </w:div>
    <w:div w:id="1465931916">
      <w:bodyDiv w:val="1"/>
      <w:marLeft w:val="0"/>
      <w:marRight w:val="0"/>
      <w:marTop w:val="0"/>
      <w:marBottom w:val="0"/>
      <w:divBdr>
        <w:top w:val="none" w:sz="0" w:space="0" w:color="auto"/>
        <w:left w:val="none" w:sz="0" w:space="0" w:color="auto"/>
        <w:bottom w:val="none" w:sz="0" w:space="0" w:color="auto"/>
        <w:right w:val="none" w:sz="0" w:space="0" w:color="auto"/>
      </w:divBdr>
    </w:div>
    <w:div w:id="1468431737">
      <w:bodyDiv w:val="1"/>
      <w:marLeft w:val="0"/>
      <w:marRight w:val="0"/>
      <w:marTop w:val="0"/>
      <w:marBottom w:val="0"/>
      <w:divBdr>
        <w:top w:val="none" w:sz="0" w:space="0" w:color="auto"/>
        <w:left w:val="none" w:sz="0" w:space="0" w:color="auto"/>
        <w:bottom w:val="none" w:sz="0" w:space="0" w:color="auto"/>
        <w:right w:val="none" w:sz="0" w:space="0" w:color="auto"/>
      </w:divBdr>
    </w:div>
    <w:div w:id="1469475786">
      <w:bodyDiv w:val="1"/>
      <w:marLeft w:val="0"/>
      <w:marRight w:val="0"/>
      <w:marTop w:val="0"/>
      <w:marBottom w:val="0"/>
      <w:divBdr>
        <w:top w:val="none" w:sz="0" w:space="0" w:color="auto"/>
        <w:left w:val="none" w:sz="0" w:space="0" w:color="auto"/>
        <w:bottom w:val="none" w:sz="0" w:space="0" w:color="auto"/>
        <w:right w:val="none" w:sz="0" w:space="0" w:color="auto"/>
      </w:divBdr>
    </w:div>
    <w:div w:id="1486387031">
      <w:bodyDiv w:val="1"/>
      <w:marLeft w:val="0"/>
      <w:marRight w:val="0"/>
      <w:marTop w:val="0"/>
      <w:marBottom w:val="0"/>
      <w:divBdr>
        <w:top w:val="none" w:sz="0" w:space="0" w:color="auto"/>
        <w:left w:val="none" w:sz="0" w:space="0" w:color="auto"/>
        <w:bottom w:val="none" w:sz="0" w:space="0" w:color="auto"/>
        <w:right w:val="none" w:sz="0" w:space="0" w:color="auto"/>
      </w:divBdr>
    </w:div>
    <w:div w:id="1494640357">
      <w:bodyDiv w:val="1"/>
      <w:marLeft w:val="0"/>
      <w:marRight w:val="0"/>
      <w:marTop w:val="0"/>
      <w:marBottom w:val="0"/>
      <w:divBdr>
        <w:top w:val="none" w:sz="0" w:space="0" w:color="auto"/>
        <w:left w:val="none" w:sz="0" w:space="0" w:color="auto"/>
        <w:bottom w:val="none" w:sz="0" w:space="0" w:color="auto"/>
        <w:right w:val="none" w:sz="0" w:space="0" w:color="auto"/>
      </w:divBdr>
    </w:div>
    <w:div w:id="1496142666">
      <w:bodyDiv w:val="1"/>
      <w:marLeft w:val="0"/>
      <w:marRight w:val="0"/>
      <w:marTop w:val="0"/>
      <w:marBottom w:val="0"/>
      <w:divBdr>
        <w:top w:val="none" w:sz="0" w:space="0" w:color="auto"/>
        <w:left w:val="none" w:sz="0" w:space="0" w:color="auto"/>
        <w:bottom w:val="none" w:sz="0" w:space="0" w:color="auto"/>
        <w:right w:val="none" w:sz="0" w:space="0" w:color="auto"/>
      </w:divBdr>
    </w:div>
    <w:div w:id="1499032390">
      <w:bodyDiv w:val="1"/>
      <w:marLeft w:val="0"/>
      <w:marRight w:val="0"/>
      <w:marTop w:val="0"/>
      <w:marBottom w:val="0"/>
      <w:divBdr>
        <w:top w:val="none" w:sz="0" w:space="0" w:color="auto"/>
        <w:left w:val="none" w:sz="0" w:space="0" w:color="auto"/>
        <w:bottom w:val="none" w:sz="0" w:space="0" w:color="auto"/>
        <w:right w:val="none" w:sz="0" w:space="0" w:color="auto"/>
      </w:divBdr>
    </w:div>
    <w:div w:id="1499156846">
      <w:bodyDiv w:val="1"/>
      <w:marLeft w:val="0"/>
      <w:marRight w:val="0"/>
      <w:marTop w:val="0"/>
      <w:marBottom w:val="0"/>
      <w:divBdr>
        <w:top w:val="none" w:sz="0" w:space="0" w:color="auto"/>
        <w:left w:val="none" w:sz="0" w:space="0" w:color="auto"/>
        <w:bottom w:val="none" w:sz="0" w:space="0" w:color="auto"/>
        <w:right w:val="none" w:sz="0" w:space="0" w:color="auto"/>
      </w:divBdr>
    </w:div>
    <w:div w:id="1499491818">
      <w:bodyDiv w:val="1"/>
      <w:marLeft w:val="0"/>
      <w:marRight w:val="0"/>
      <w:marTop w:val="0"/>
      <w:marBottom w:val="0"/>
      <w:divBdr>
        <w:top w:val="none" w:sz="0" w:space="0" w:color="auto"/>
        <w:left w:val="none" w:sz="0" w:space="0" w:color="auto"/>
        <w:bottom w:val="none" w:sz="0" w:space="0" w:color="auto"/>
        <w:right w:val="none" w:sz="0" w:space="0" w:color="auto"/>
      </w:divBdr>
    </w:div>
    <w:div w:id="1521046791">
      <w:bodyDiv w:val="1"/>
      <w:marLeft w:val="0"/>
      <w:marRight w:val="0"/>
      <w:marTop w:val="0"/>
      <w:marBottom w:val="0"/>
      <w:divBdr>
        <w:top w:val="none" w:sz="0" w:space="0" w:color="auto"/>
        <w:left w:val="none" w:sz="0" w:space="0" w:color="auto"/>
        <w:bottom w:val="none" w:sz="0" w:space="0" w:color="auto"/>
        <w:right w:val="none" w:sz="0" w:space="0" w:color="auto"/>
      </w:divBdr>
    </w:div>
    <w:div w:id="1522552794">
      <w:bodyDiv w:val="1"/>
      <w:marLeft w:val="0"/>
      <w:marRight w:val="0"/>
      <w:marTop w:val="0"/>
      <w:marBottom w:val="0"/>
      <w:divBdr>
        <w:top w:val="none" w:sz="0" w:space="0" w:color="auto"/>
        <w:left w:val="none" w:sz="0" w:space="0" w:color="auto"/>
        <w:bottom w:val="none" w:sz="0" w:space="0" w:color="auto"/>
        <w:right w:val="none" w:sz="0" w:space="0" w:color="auto"/>
      </w:divBdr>
    </w:div>
    <w:div w:id="1535119132">
      <w:bodyDiv w:val="1"/>
      <w:marLeft w:val="0"/>
      <w:marRight w:val="0"/>
      <w:marTop w:val="0"/>
      <w:marBottom w:val="0"/>
      <w:divBdr>
        <w:top w:val="none" w:sz="0" w:space="0" w:color="auto"/>
        <w:left w:val="none" w:sz="0" w:space="0" w:color="auto"/>
        <w:bottom w:val="none" w:sz="0" w:space="0" w:color="auto"/>
        <w:right w:val="none" w:sz="0" w:space="0" w:color="auto"/>
      </w:divBdr>
    </w:div>
    <w:div w:id="1558469943">
      <w:bodyDiv w:val="1"/>
      <w:marLeft w:val="0"/>
      <w:marRight w:val="0"/>
      <w:marTop w:val="0"/>
      <w:marBottom w:val="0"/>
      <w:divBdr>
        <w:top w:val="none" w:sz="0" w:space="0" w:color="auto"/>
        <w:left w:val="none" w:sz="0" w:space="0" w:color="auto"/>
        <w:bottom w:val="none" w:sz="0" w:space="0" w:color="auto"/>
        <w:right w:val="none" w:sz="0" w:space="0" w:color="auto"/>
      </w:divBdr>
    </w:div>
    <w:div w:id="1571502227">
      <w:bodyDiv w:val="1"/>
      <w:marLeft w:val="0"/>
      <w:marRight w:val="0"/>
      <w:marTop w:val="0"/>
      <w:marBottom w:val="0"/>
      <w:divBdr>
        <w:top w:val="none" w:sz="0" w:space="0" w:color="auto"/>
        <w:left w:val="none" w:sz="0" w:space="0" w:color="auto"/>
        <w:bottom w:val="none" w:sz="0" w:space="0" w:color="auto"/>
        <w:right w:val="none" w:sz="0" w:space="0" w:color="auto"/>
      </w:divBdr>
    </w:div>
    <w:div w:id="1573737442">
      <w:bodyDiv w:val="1"/>
      <w:marLeft w:val="0"/>
      <w:marRight w:val="0"/>
      <w:marTop w:val="0"/>
      <w:marBottom w:val="0"/>
      <w:divBdr>
        <w:top w:val="none" w:sz="0" w:space="0" w:color="auto"/>
        <w:left w:val="none" w:sz="0" w:space="0" w:color="auto"/>
        <w:bottom w:val="none" w:sz="0" w:space="0" w:color="auto"/>
        <w:right w:val="none" w:sz="0" w:space="0" w:color="auto"/>
      </w:divBdr>
    </w:div>
    <w:div w:id="1588880784">
      <w:bodyDiv w:val="1"/>
      <w:marLeft w:val="0"/>
      <w:marRight w:val="0"/>
      <w:marTop w:val="0"/>
      <w:marBottom w:val="0"/>
      <w:divBdr>
        <w:top w:val="none" w:sz="0" w:space="0" w:color="auto"/>
        <w:left w:val="none" w:sz="0" w:space="0" w:color="auto"/>
        <w:bottom w:val="none" w:sz="0" w:space="0" w:color="auto"/>
        <w:right w:val="none" w:sz="0" w:space="0" w:color="auto"/>
      </w:divBdr>
    </w:div>
    <w:div w:id="1597907565">
      <w:bodyDiv w:val="1"/>
      <w:marLeft w:val="0"/>
      <w:marRight w:val="0"/>
      <w:marTop w:val="0"/>
      <w:marBottom w:val="0"/>
      <w:divBdr>
        <w:top w:val="none" w:sz="0" w:space="0" w:color="auto"/>
        <w:left w:val="none" w:sz="0" w:space="0" w:color="auto"/>
        <w:bottom w:val="none" w:sz="0" w:space="0" w:color="auto"/>
        <w:right w:val="none" w:sz="0" w:space="0" w:color="auto"/>
      </w:divBdr>
    </w:div>
    <w:div w:id="1605309528">
      <w:bodyDiv w:val="1"/>
      <w:marLeft w:val="0"/>
      <w:marRight w:val="0"/>
      <w:marTop w:val="0"/>
      <w:marBottom w:val="0"/>
      <w:divBdr>
        <w:top w:val="none" w:sz="0" w:space="0" w:color="auto"/>
        <w:left w:val="none" w:sz="0" w:space="0" w:color="auto"/>
        <w:bottom w:val="none" w:sz="0" w:space="0" w:color="auto"/>
        <w:right w:val="none" w:sz="0" w:space="0" w:color="auto"/>
      </w:divBdr>
    </w:div>
    <w:div w:id="1636910715">
      <w:bodyDiv w:val="1"/>
      <w:marLeft w:val="0"/>
      <w:marRight w:val="0"/>
      <w:marTop w:val="0"/>
      <w:marBottom w:val="0"/>
      <w:divBdr>
        <w:top w:val="none" w:sz="0" w:space="0" w:color="auto"/>
        <w:left w:val="none" w:sz="0" w:space="0" w:color="auto"/>
        <w:bottom w:val="none" w:sz="0" w:space="0" w:color="auto"/>
        <w:right w:val="none" w:sz="0" w:space="0" w:color="auto"/>
      </w:divBdr>
    </w:div>
    <w:div w:id="1646741642">
      <w:bodyDiv w:val="1"/>
      <w:marLeft w:val="0"/>
      <w:marRight w:val="0"/>
      <w:marTop w:val="0"/>
      <w:marBottom w:val="0"/>
      <w:divBdr>
        <w:top w:val="none" w:sz="0" w:space="0" w:color="auto"/>
        <w:left w:val="none" w:sz="0" w:space="0" w:color="auto"/>
        <w:bottom w:val="none" w:sz="0" w:space="0" w:color="auto"/>
        <w:right w:val="none" w:sz="0" w:space="0" w:color="auto"/>
      </w:divBdr>
    </w:div>
    <w:div w:id="1650476627">
      <w:bodyDiv w:val="1"/>
      <w:marLeft w:val="0"/>
      <w:marRight w:val="0"/>
      <w:marTop w:val="0"/>
      <w:marBottom w:val="0"/>
      <w:divBdr>
        <w:top w:val="none" w:sz="0" w:space="0" w:color="auto"/>
        <w:left w:val="none" w:sz="0" w:space="0" w:color="auto"/>
        <w:bottom w:val="none" w:sz="0" w:space="0" w:color="auto"/>
        <w:right w:val="none" w:sz="0" w:space="0" w:color="auto"/>
      </w:divBdr>
    </w:div>
    <w:div w:id="1689943891">
      <w:bodyDiv w:val="1"/>
      <w:marLeft w:val="0"/>
      <w:marRight w:val="0"/>
      <w:marTop w:val="0"/>
      <w:marBottom w:val="0"/>
      <w:divBdr>
        <w:top w:val="none" w:sz="0" w:space="0" w:color="auto"/>
        <w:left w:val="none" w:sz="0" w:space="0" w:color="auto"/>
        <w:bottom w:val="none" w:sz="0" w:space="0" w:color="auto"/>
        <w:right w:val="none" w:sz="0" w:space="0" w:color="auto"/>
      </w:divBdr>
    </w:div>
    <w:div w:id="1713578115">
      <w:bodyDiv w:val="1"/>
      <w:marLeft w:val="0"/>
      <w:marRight w:val="0"/>
      <w:marTop w:val="0"/>
      <w:marBottom w:val="0"/>
      <w:divBdr>
        <w:top w:val="none" w:sz="0" w:space="0" w:color="auto"/>
        <w:left w:val="none" w:sz="0" w:space="0" w:color="auto"/>
        <w:bottom w:val="none" w:sz="0" w:space="0" w:color="auto"/>
        <w:right w:val="none" w:sz="0" w:space="0" w:color="auto"/>
      </w:divBdr>
    </w:div>
    <w:div w:id="1725567756">
      <w:bodyDiv w:val="1"/>
      <w:marLeft w:val="0"/>
      <w:marRight w:val="0"/>
      <w:marTop w:val="0"/>
      <w:marBottom w:val="0"/>
      <w:divBdr>
        <w:top w:val="none" w:sz="0" w:space="0" w:color="auto"/>
        <w:left w:val="none" w:sz="0" w:space="0" w:color="auto"/>
        <w:bottom w:val="none" w:sz="0" w:space="0" w:color="auto"/>
        <w:right w:val="none" w:sz="0" w:space="0" w:color="auto"/>
      </w:divBdr>
    </w:div>
    <w:div w:id="1729377797">
      <w:bodyDiv w:val="1"/>
      <w:marLeft w:val="0"/>
      <w:marRight w:val="0"/>
      <w:marTop w:val="0"/>
      <w:marBottom w:val="0"/>
      <w:divBdr>
        <w:top w:val="none" w:sz="0" w:space="0" w:color="auto"/>
        <w:left w:val="none" w:sz="0" w:space="0" w:color="auto"/>
        <w:bottom w:val="none" w:sz="0" w:space="0" w:color="auto"/>
        <w:right w:val="none" w:sz="0" w:space="0" w:color="auto"/>
      </w:divBdr>
    </w:div>
    <w:div w:id="1751192552">
      <w:bodyDiv w:val="1"/>
      <w:marLeft w:val="0"/>
      <w:marRight w:val="0"/>
      <w:marTop w:val="0"/>
      <w:marBottom w:val="0"/>
      <w:divBdr>
        <w:top w:val="none" w:sz="0" w:space="0" w:color="auto"/>
        <w:left w:val="none" w:sz="0" w:space="0" w:color="auto"/>
        <w:bottom w:val="none" w:sz="0" w:space="0" w:color="auto"/>
        <w:right w:val="none" w:sz="0" w:space="0" w:color="auto"/>
      </w:divBdr>
    </w:div>
    <w:div w:id="1767309449">
      <w:bodyDiv w:val="1"/>
      <w:marLeft w:val="0"/>
      <w:marRight w:val="0"/>
      <w:marTop w:val="0"/>
      <w:marBottom w:val="0"/>
      <w:divBdr>
        <w:top w:val="none" w:sz="0" w:space="0" w:color="auto"/>
        <w:left w:val="none" w:sz="0" w:space="0" w:color="auto"/>
        <w:bottom w:val="none" w:sz="0" w:space="0" w:color="auto"/>
        <w:right w:val="none" w:sz="0" w:space="0" w:color="auto"/>
      </w:divBdr>
    </w:div>
    <w:div w:id="1780683390">
      <w:bodyDiv w:val="1"/>
      <w:marLeft w:val="0"/>
      <w:marRight w:val="0"/>
      <w:marTop w:val="0"/>
      <w:marBottom w:val="0"/>
      <w:divBdr>
        <w:top w:val="none" w:sz="0" w:space="0" w:color="auto"/>
        <w:left w:val="none" w:sz="0" w:space="0" w:color="auto"/>
        <w:bottom w:val="none" w:sz="0" w:space="0" w:color="auto"/>
        <w:right w:val="none" w:sz="0" w:space="0" w:color="auto"/>
      </w:divBdr>
    </w:div>
    <w:div w:id="1813012614">
      <w:bodyDiv w:val="1"/>
      <w:marLeft w:val="0"/>
      <w:marRight w:val="0"/>
      <w:marTop w:val="0"/>
      <w:marBottom w:val="0"/>
      <w:divBdr>
        <w:top w:val="none" w:sz="0" w:space="0" w:color="auto"/>
        <w:left w:val="none" w:sz="0" w:space="0" w:color="auto"/>
        <w:bottom w:val="none" w:sz="0" w:space="0" w:color="auto"/>
        <w:right w:val="none" w:sz="0" w:space="0" w:color="auto"/>
      </w:divBdr>
    </w:div>
    <w:div w:id="1827814655">
      <w:bodyDiv w:val="1"/>
      <w:marLeft w:val="0"/>
      <w:marRight w:val="0"/>
      <w:marTop w:val="0"/>
      <w:marBottom w:val="0"/>
      <w:divBdr>
        <w:top w:val="none" w:sz="0" w:space="0" w:color="auto"/>
        <w:left w:val="none" w:sz="0" w:space="0" w:color="auto"/>
        <w:bottom w:val="none" w:sz="0" w:space="0" w:color="auto"/>
        <w:right w:val="none" w:sz="0" w:space="0" w:color="auto"/>
      </w:divBdr>
    </w:div>
    <w:div w:id="1839148865">
      <w:bodyDiv w:val="1"/>
      <w:marLeft w:val="0"/>
      <w:marRight w:val="0"/>
      <w:marTop w:val="0"/>
      <w:marBottom w:val="0"/>
      <w:divBdr>
        <w:top w:val="none" w:sz="0" w:space="0" w:color="auto"/>
        <w:left w:val="none" w:sz="0" w:space="0" w:color="auto"/>
        <w:bottom w:val="none" w:sz="0" w:space="0" w:color="auto"/>
        <w:right w:val="none" w:sz="0" w:space="0" w:color="auto"/>
      </w:divBdr>
    </w:div>
    <w:div w:id="1866477386">
      <w:bodyDiv w:val="1"/>
      <w:marLeft w:val="0"/>
      <w:marRight w:val="0"/>
      <w:marTop w:val="0"/>
      <w:marBottom w:val="0"/>
      <w:divBdr>
        <w:top w:val="none" w:sz="0" w:space="0" w:color="auto"/>
        <w:left w:val="none" w:sz="0" w:space="0" w:color="auto"/>
        <w:bottom w:val="none" w:sz="0" w:space="0" w:color="auto"/>
        <w:right w:val="none" w:sz="0" w:space="0" w:color="auto"/>
      </w:divBdr>
    </w:div>
    <w:div w:id="1886719204">
      <w:bodyDiv w:val="1"/>
      <w:marLeft w:val="0"/>
      <w:marRight w:val="0"/>
      <w:marTop w:val="0"/>
      <w:marBottom w:val="0"/>
      <w:divBdr>
        <w:top w:val="none" w:sz="0" w:space="0" w:color="auto"/>
        <w:left w:val="none" w:sz="0" w:space="0" w:color="auto"/>
        <w:bottom w:val="none" w:sz="0" w:space="0" w:color="auto"/>
        <w:right w:val="none" w:sz="0" w:space="0" w:color="auto"/>
      </w:divBdr>
    </w:div>
    <w:div w:id="1907758742">
      <w:bodyDiv w:val="1"/>
      <w:marLeft w:val="0"/>
      <w:marRight w:val="0"/>
      <w:marTop w:val="0"/>
      <w:marBottom w:val="0"/>
      <w:divBdr>
        <w:top w:val="none" w:sz="0" w:space="0" w:color="auto"/>
        <w:left w:val="none" w:sz="0" w:space="0" w:color="auto"/>
        <w:bottom w:val="none" w:sz="0" w:space="0" w:color="auto"/>
        <w:right w:val="none" w:sz="0" w:space="0" w:color="auto"/>
      </w:divBdr>
    </w:div>
    <w:div w:id="1916084092">
      <w:bodyDiv w:val="1"/>
      <w:marLeft w:val="0"/>
      <w:marRight w:val="0"/>
      <w:marTop w:val="0"/>
      <w:marBottom w:val="0"/>
      <w:divBdr>
        <w:top w:val="none" w:sz="0" w:space="0" w:color="auto"/>
        <w:left w:val="none" w:sz="0" w:space="0" w:color="auto"/>
        <w:bottom w:val="none" w:sz="0" w:space="0" w:color="auto"/>
        <w:right w:val="none" w:sz="0" w:space="0" w:color="auto"/>
      </w:divBdr>
    </w:div>
    <w:div w:id="1934245683">
      <w:bodyDiv w:val="1"/>
      <w:marLeft w:val="0"/>
      <w:marRight w:val="0"/>
      <w:marTop w:val="0"/>
      <w:marBottom w:val="0"/>
      <w:divBdr>
        <w:top w:val="none" w:sz="0" w:space="0" w:color="auto"/>
        <w:left w:val="none" w:sz="0" w:space="0" w:color="auto"/>
        <w:bottom w:val="none" w:sz="0" w:space="0" w:color="auto"/>
        <w:right w:val="none" w:sz="0" w:space="0" w:color="auto"/>
      </w:divBdr>
    </w:div>
    <w:div w:id="1945838375">
      <w:bodyDiv w:val="1"/>
      <w:marLeft w:val="0"/>
      <w:marRight w:val="0"/>
      <w:marTop w:val="0"/>
      <w:marBottom w:val="0"/>
      <w:divBdr>
        <w:top w:val="none" w:sz="0" w:space="0" w:color="auto"/>
        <w:left w:val="none" w:sz="0" w:space="0" w:color="auto"/>
        <w:bottom w:val="none" w:sz="0" w:space="0" w:color="auto"/>
        <w:right w:val="none" w:sz="0" w:space="0" w:color="auto"/>
      </w:divBdr>
    </w:div>
    <w:div w:id="1960335447">
      <w:bodyDiv w:val="1"/>
      <w:marLeft w:val="0"/>
      <w:marRight w:val="0"/>
      <w:marTop w:val="0"/>
      <w:marBottom w:val="0"/>
      <w:divBdr>
        <w:top w:val="none" w:sz="0" w:space="0" w:color="auto"/>
        <w:left w:val="none" w:sz="0" w:space="0" w:color="auto"/>
        <w:bottom w:val="none" w:sz="0" w:space="0" w:color="auto"/>
        <w:right w:val="none" w:sz="0" w:space="0" w:color="auto"/>
      </w:divBdr>
    </w:div>
    <w:div w:id="1960917924">
      <w:bodyDiv w:val="1"/>
      <w:marLeft w:val="0"/>
      <w:marRight w:val="0"/>
      <w:marTop w:val="0"/>
      <w:marBottom w:val="0"/>
      <w:divBdr>
        <w:top w:val="none" w:sz="0" w:space="0" w:color="auto"/>
        <w:left w:val="none" w:sz="0" w:space="0" w:color="auto"/>
        <w:bottom w:val="none" w:sz="0" w:space="0" w:color="auto"/>
        <w:right w:val="none" w:sz="0" w:space="0" w:color="auto"/>
      </w:divBdr>
    </w:div>
    <w:div w:id="1962564078">
      <w:bodyDiv w:val="1"/>
      <w:marLeft w:val="0"/>
      <w:marRight w:val="0"/>
      <w:marTop w:val="0"/>
      <w:marBottom w:val="0"/>
      <w:divBdr>
        <w:top w:val="none" w:sz="0" w:space="0" w:color="auto"/>
        <w:left w:val="none" w:sz="0" w:space="0" w:color="auto"/>
        <w:bottom w:val="none" w:sz="0" w:space="0" w:color="auto"/>
        <w:right w:val="none" w:sz="0" w:space="0" w:color="auto"/>
      </w:divBdr>
    </w:div>
    <w:div w:id="1968050196">
      <w:bodyDiv w:val="1"/>
      <w:marLeft w:val="0"/>
      <w:marRight w:val="0"/>
      <w:marTop w:val="0"/>
      <w:marBottom w:val="0"/>
      <w:divBdr>
        <w:top w:val="none" w:sz="0" w:space="0" w:color="auto"/>
        <w:left w:val="none" w:sz="0" w:space="0" w:color="auto"/>
        <w:bottom w:val="none" w:sz="0" w:space="0" w:color="auto"/>
        <w:right w:val="none" w:sz="0" w:space="0" w:color="auto"/>
      </w:divBdr>
    </w:div>
    <w:div w:id="1969318737">
      <w:bodyDiv w:val="1"/>
      <w:marLeft w:val="0"/>
      <w:marRight w:val="0"/>
      <w:marTop w:val="0"/>
      <w:marBottom w:val="0"/>
      <w:divBdr>
        <w:top w:val="none" w:sz="0" w:space="0" w:color="auto"/>
        <w:left w:val="none" w:sz="0" w:space="0" w:color="auto"/>
        <w:bottom w:val="none" w:sz="0" w:space="0" w:color="auto"/>
        <w:right w:val="none" w:sz="0" w:space="0" w:color="auto"/>
      </w:divBdr>
    </w:div>
    <w:div w:id="1987052376">
      <w:bodyDiv w:val="1"/>
      <w:marLeft w:val="0"/>
      <w:marRight w:val="0"/>
      <w:marTop w:val="0"/>
      <w:marBottom w:val="0"/>
      <w:divBdr>
        <w:top w:val="none" w:sz="0" w:space="0" w:color="auto"/>
        <w:left w:val="none" w:sz="0" w:space="0" w:color="auto"/>
        <w:bottom w:val="none" w:sz="0" w:space="0" w:color="auto"/>
        <w:right w:val="none" w:sz="0" w:space="0" w:color="auto"/>
      </w:divBdr>
    </w:div>
    <w:div w:id="2004582054">
      <w:bodyDiv w:val="1"/>
      <w:marLeft w:val="0"/>
      <w:marRight w:val="0"/>
      <w:marTop w:val="0"/>
      <w:marBottom w:val="0"/>
      <w:divBdr>
        <w:top w:val="none" w:sz="0" w:space="0" w:color="auto"/>
        <w:left w:val="none" w:sz="0" w:space="0" w:color="auto"/>
        <w:bottom w:val="none" w:sz="0" w:space="0" w:color="auto"/>
        <w:right w:val="none" w:sz="0" w:space="0" w:color="auto"/>
      </w:divBdr>
    </w:div>
    <w:div w:id="2043167414">
      <w:bodyDiv w:val="1"/>
      <w:marLeft w:val="0"/>
      <w:marRight w:val="0"/>
      <w:marTop w:val="0"/>
      <w:marBottom w:val="0"/>
      <w:divBdr>
        <w:top w:val="none" w:sz="0" w:space="0" w:color="auto"/>
        <w:left w:val="none" w:sz="0" w:space="0" w:color="auto"/>
        <w:bottom w:val="none" w:sz="0" w:space="0" w:color="auto"/>
        <w:right w:val="none" w:sz="0" w:space="0" w:color="auto"/>
      </w:divBdr>
    </w:div>
    <w:div w:id="2059207794">
      <w:bodyDiv w:val="1"/>
      <w:marLeft w:val="0"/>
      <w:marRight w:val="0"/>
      <w:marTop w:val="0"/>
      <w:marBottom w:val="0"/>
      <w:divBdr>
        <w:top w:val="none" w:sz="0" w:space="0" w:color="auto"/>
        <w:left w:val="none" w:sz="0" w:space="0" w:color="auto"/>
        <w:bottom w:val="none" w:sz="0" w:space="0" w:color="auto"/>
        <w:right w:val="none" w:sz="0" w:space="0" w:color="auto"/>
      </w:divBdr>
    </w:div>
    <w:div w:id="2063168534">
      <w:bodyDiv w:val="1"/>
      <w:marLeft w:val="0"/>
      <w:marRight w:val="0"/>
      <w:marTop w:val="0"/>
      <w:marBottom w:val="0"/>
      <w:divBdr>
        <w:top w:val="none" w:sz="0" w:space="0" w:color="auto"/>
        <w:left w:val="none" w:sz="0" w:space="0" w:color="auto"/>
        <w:bottom w:val="none" w:sz="0" w:space="0" w:color="auto"/>
        <w:right w:val="none" w:sz="0" w:space="0" w:color="auto"/>
      </w:divBdr>
    </w:div>
    <w:div w:id="2137288717">
      <w:bodyDiv w:val="1"/>
      <w:marLeft w:val="0"/>
      <w:marRight w:val="0"/>
      <w:marTop w:val="0"/>
      <w:marBottom w:val="0"/>
      <w:divBdr>
        <w:top w:val="none" w:sz="0" w:space="0" w:color="auto"/>
        <w:left w:val="none" w:sz="0" w:space="0" w:color="auto"/>
        <w:bottom w:val="none" w:sz="0" w:space="0" w:color="auto"/>
        <w:right w:val="none" w:sz="0" w:space="0" w:color="auto"/>
      </w:divBdr>
    </w:div>
    <w:div w:id="213794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Alc</b:Tag>
    <b:SourceType>Book</b:SourceType>
    <b:Guid>{7DD605D3-08FB-4BE0-91B5-91567F66EFFC}</b:Guid>
    <b:Author>
      <b:Author>
        <b:NameList>
          <b:Person>
            <b:Last>Alcock</b:Last>
            <b:First>C</b:First>
          </b:Person>
          <b:Person>
            <b:Last>Daly</b:Last>
            <b:First>G</b:First>
          </b:Person>
          <b:Person>
            <b:Last>Griggs</b:Last>
            <b:First>F</b:First>
          </b:Person>
        </b:NameList>
      </b:Author>
    </b:Author>
    <b:Title>Introducing Social Policy</b:Title>
    <b:Year>2008</b:Year>
    <b:City>Harlow</b:City>
    <b:Publisher>Pearson Longman</b:Publisher>
    <b:RefOrder>13</b:RefOrder>
  </b:Source>
  <b:Source>
    <b:Tag>Hil09</b:Tag>
    <b:SourceType>Book</b:SourceType>
    <b:Guid>{F283909C-B980-40E9-9940-07DDBCE1E7FC}</b:Guid>
    <b:Author>
      <b:Author>
        <b:NameList>
          <b:Person>
            <b:Last>Hills</b:Last>
            <b:First>J</b:First>
          </b:Person>
          <b:Person>
            <b:Last>Sefton</b:Last>
            <b:First>K</b:First>
          </b:Person>
        </b:NameList>
      </b:Author>
    </b:Author>
    <b:Title>Towards a More Equal Society</b:Title>
    <b:Year>2009</b:Year>
    <b:City>Bristol</b:City>
    <b:Publisher>Policy Press</b:Publisher>
    <b:RefOrder>5</b:RefOrder>
  </b:Source>
  <b:Source>
    <b:Tag>Jon09</b:Tag>
    <b:SourceType>JournalArticle</b:SourceType>
    <b:Guid>{4CF211E2-1668-4571-8CEB-4D1B46056E38}</b:Guid>
    <b:Title>Transforming masculinist political cultures? Doing Politics in new political institutions</b:Title>
    <b:Year>2009</b:Year>
    <b:Author>
      <b:Author>
        <b:NameList>
          <b:Person>
            <b:Last>Jones</b:Last>
            <b:First>S</b:First>
          </b:Person>
          <b:Person>
            <b:Last>Charles</b:Last>
            <b:First>N</b:First>
          </b:Person>
          <b:Person>
            <b:Last>Davies</b:Last>
            <b:First>C</b:First>
          </b:Person>
        </b:NameList>
      </b:Author>
    </b:Author>
    <b:JournalName>Sociological Research Online</b:JournalName>
    <b:Pages>14,2</b:Pages>
    <b:URL>www.socresonline.org.uk/14/2/1.html.</b:URL>
    <b:RefOrder>8</b:RefOrder>
  </b:Source>
  <b:Source>
    <b:Tag>Nat07</b:Tag>
    <b:SourceType>Report</b:SourceType>
    <b:Guid>{F414BD7B-17D7-4052-BDF0-455BBB4FC1F8}</b:Guid>
    <b:Title>Policy Review Project Report</b:Title>
    <b:Year>2007</b:Year>
    <b:City>Cardiff</b:City>
    <b:Publisher>National Assembly for Wales</b:Publisher>
    <b:Author>
      <b:Author>
        <b:NameList>
          <b:Person>
            <b:Last>Wales</b:Last>
            <b:First>National</b:First>
            <b:Middle>Assembly for</b:Middle>
          </b:Person>
        </b:NameList>
      </b:Author>
    </b:Author>
    <b:RefOrder>14</b:RefOrder>
  </b:Source>
  <b:Source>
    <b:Tag>Placeholder1</b:Tag>
    <b:SourceType>Report</b:SourceType>
    <b:Guid>{E0D080E0-E70F-4193-AF2A-024E41F19FFA}</b:Guid>
    <b:RefOrder>20</b:RefOrder>
  </b:Source>
  <b:Source>
    <b:Tag>Wel8a</b:Tag>
    <b:SourceType>Report</b:SourceType>
    <b:Guid>{365DA65A-8E18-40FB-BA69-2FC31F380C4D}</b:Guid>
    <b:Author>
      <b:Author>
        <b:NameList>
          <b:Person>
            <b:Last>Government</b:Last>
            <b:First>Welsh</b:First>
            <b:Middle>Assembly</b:Middle>
          </b:Person>
        </b:NameList>
      </b:Author>
    </b:Author>
    <b:Title>Inclusive Policymaking Toolkit</b:Title>
    <b:Year>2008a</b:Year>
    <b:Publisher>Welsh Assembly Government</b:Publisher>
    <b:City>Cardiff</b:City>
    <b:RefOrder>9</b:RefOrder>
  </b:Source>
  <b:Source>
    <b:Tag>Wel8b</b:Tag>
    <b:SourceType>Report</b:SourceType>
    <b:Guid>{731FFF7A-D462-476A-B9C6-96A1C28CC9DA}</b:Guid>
    <b:Author>
      <b:Author>
        <b:NameList>
          <b:Person>
            <b:Last>Government</b:Last>
            <b:First>Welsh</b:First>
            <b:Middle>Assembly</b:Middle>
          </b:Person>
        </b:NameList>
      </b:Author>
    </b:Author>
    <b:Title>The Strategy for Older People in Wales</b:Title>
    <b:Year>2008b</b:Year>
    <b:Publisher>Welsh Assembly Government</b:Publisher>
    <b:City>2008</b:City>
    <b:RefOrder>18</b:RefOrder>
  </b:Source>
  <b:Source>
    <b:Tag>Cha10</b:Tag>
    <b:SourceType>Book</b:SourceType>
    <b:Guid>{BDA33E85-6E17-4723-8238-D81F1B54ACA9}</b:Guid>
    <b:Author>
      <b:Author>
        <b:NameList>
          <b:Person>
            <b:Last>Charles</b:Last>
            <b:First>N</b:First>
          </b:Person>
          <b:Person>
            <b:Last>Davies</b:Last>
            <b:Middle>Aul</b:Middle>
            <b:First>C</b:First>
          </b:Person>
        </b:NameList>
      </b:Author>
    </b:Author>
    <b:Title>Gender and Social Justice in Wales</b:Title>
    <b:Year>2010</b:Year>
    <b:City>Cardiff</b:City>
    <b:Publisher>University of Wales Press</b:Publisher>
    <b:RefOrder>12</b:RefOrder>
  </b:Source>
  <b:Source>
    <b:Tag>Cha07</b:Tag>
    <b:SourceType>JournalArticle</b:SourceType>
    <b:Guid>{71260345-E498-47A9-9D59-B1B0F1B9F8CA}</b:Guid>
    <b:Title>Critical mass, deliberation and the substantive representation of women: evidence from the UK's devolution programme</b:Title>
    <b:Year>2007</b:Year>
    <b:Author>
      <b:Author>
        <b:NameList>
          <b:Person>
            <b:Last>Chaney</b:Last>
            <b:First>P</b:First>
          </b:Person>
        </b:NameList>
      </b:Author>
    </b:Author>
    <b:Pages>13,2,93-118</b:Pages>
    <b:JournalName>Political Studies</b:JournalName>
    <b:RefOrder>6</b:RefOrder>
  </b:Source>
  <b:Source>
    <b:Tag>Leo07</b:Tag>
    <b:SourceType>Book</b:SourceType>
    <b:Guid>{E4950E67-B160-4BE6-8AC0-C50EE76A35AE}</b:Guid>
    <b:Author>
      <b:Author>
        <b:NameList>
          <b:Person>
            <b:Last>Cargan</b:Last>
            <b:First>Leonard</b:First>
          </b:Person>
        </b:NameList>
      </b:Author>
    </b:Author>
    <b:Title>Social Research</b:Title>
    <b:Year>2007</b:Year>
    <b:City>Plymouth</b:City>
    <b:Publisher>Rowman &amp; Littlefield </b:Publisher>
    <b:RefOrder>16</b:RefOrder>
  </b:Source>
  <b:Source>
    <b:Tag>Kay15</b:Tag>
    <b:SourceType>JournalArticle</b:SourceType>
    <b:Guid>{590A43C1-E598-481D-81FD-128F987B1F1A}</b:Guid>
    <b:Author>
      <b:Author>
        <b:NameList>
          <b:Person>
            <b:Last>Kaya</b:Last>
            <b:First>Serdar</b:First>
          </b:Person>
        </b:NameList>
      </b:Author>
    </b:Author>
    <b:Title>Islamophobia in Western Europe; A Comparative, Multilevel Study</b:Title>
    <b:JournalName>Journal of Muslim Minoriy Affairs 35</b:JournalName>
    <b:Year>2015</b:Year>
    <b:Pages>450-65</b:Pages>
    <b:RefOrder>15</b:RefOrder>
  </b:Source>
  <b:Source>
    <b:Tag>Alb15</b:Tag>
    <b:SourceType>Book</b:SourceType>
    <b:Guid>{4FD54BD3-15F7-40FA-BCA7-741F1C63E67C}</b:Guid>
    <b:Title>Strangers No More: Immigration and Challenges of Integration in North America and Europe</b:Title>
    <b:Year>2015</b:Year>
    <b:Author>
      <b:Author>
        <b:NameList>
          <b:Person>
            <b:Last>Alba</b:Last>
            <b:First>Richard</b:First>
          </b:Person>
          <b:Person>
            <b:Last>Foner</b:Last>
            <b:First>Nancy</b:First>
          </b:Person>
        </b:NameList>
      </b:Author>
    </b:Author>
    <b:City>Princeton</b:City>
    <b:Publisher>Princeton University Press</b:Publisher>
    <b:RefOrder>11</b:RefOrder>
  </b:Source>
  <b:Source>
    <b:Tag>JBa07</b:Tag>
    <b:SourceType>JournalArticle</b:SourceType>
    <b:Guid>{1012B564-F373-4896-9ECE-7EFEC075DD82}</b:Guid>
    <b:Author>
      <b:Author>
        <b:NameList>
          <b:Person>
            <b:Last>J</b:Last>
            <b:First>Bachtler</b:First>
          </b:Person>
          <b:Person>
            <b:Last>Mendez</b:Last>
            <b:First>C</b:First>
          </b:Person>
        </b:NameList>
      </b:Author>
    </b:Author>
    <b:Title>Who Governs EU Cohesion Policy? Deconstructing the reforms of the structural funds</b:Title>
    <b:JournalName>Journal of Common Market Studies</b:JournalName>
    <b:Year>2007</b:Year>
    <b:Pages>535-564</b:Pages>
    <b:Volume>45</b:Volume>
    <b:Issue>3</b:Issue>
    <b:RefOrder>7</b:RefOrder>
  </b:Source>
  <b:Source>
    <b:Tag>Cab08</b:Tag>
    <b:SourceType>Report</b:SourceType>
    <b:Guid>{25F85D5D-A399-4723-848A-632DA3FE9D80}</b:Guid>
    <b:Title>Getting on, Getting Ahead; Analysing the trends and drivers of social mobility</b:Title>
    <b:Year>2008</b:Year>
    <b:Author>
      <b:Author>
        <b:NameList>
          <b:Person>
            <b:Last>Office</b:Last>
            <b:First>Cabinet</b:First>
          </b:Person>
        </b:NameList>
      </b:Author>
    </b:Author>
    <b:Publisher>Cabinet Office</b:Publisher>
    <b:City>London</b:City>
    <b:RefOrder>21</b:RefOrder>
  </b:Source>
  <b:Source>
    <b:Tag>DWP9a</b:Tag>
    <b:SourceType>Report</b:SourceType>
    <b:Guid>{5247669D-A1DC-45EB-A7AF-0EAC4551F0A6}</b:Guid>
    <b:Author>
      <b:Author>
        <b:NameList>
          <b:Person>
            <b:Last>DWP</b:Last>
          </b:Person>
        </b:NameList>
      </b:Author>
    </b:Author>
    <b:Title>Households Below Average Income- An analysis of the income distribution 1994/95-2007/08</b:Title>
    <b:Year>2009a</b:Year>
    <b:Publisher>DWP</b:Publisher>
    <b:City>London</b:City>
    <b:RefOrder>17</b:RefOrder>
  </b:Source>
  <b:Source>
    <b:Tag>Org07</b:Tag>
    <b:SourceType>Report</b:SourceType>
    <b:Guid>{934E0294-7C59-43DA-877F-9902D1A7471D}</b:Guid>
    <b:Author>
      <b:Author>
        <b:NameList>
          <b:Person>
            <b:Last>(OECD)</b:Last>
            <b:First>Organisation</b:First>
            <b:Middle>for Economic Co-operation and Development</b:Middle>
          </b:Person>
        </b:NameList>
      </b:Author>
    </b:Author>
    <b:Title>The Programme for International Student Assessment (PISA)</b:Title>
    <b:Year>2007</b:Year>
    <b:Publisher>OECD</b:Publisher>
    <b:City>Paris</b:City>
    <b:RefOrder>19</b:RefOrder>
  </b:Source>
  <b:Source>
    <b:Tag>OEC08</b:Tag>
    <b:SourceType>Report</b:SourceType>
    <b:Guid>{E81E8DB2-5B8B-4B2F-A63C-303C622535FA}</b:Guid>
    <b:Author>
      <b:Author>
        <b:NameList>
          <b:Person>
            <b:Last>OECD</b:Last>
          </b:Person>
        </b:NameList>
      </b:Author>
    </b:Author>
    <b:Title>Growing Unequal? Income distribution and poverty in OECD countries</b:Title>
    <b:Year>2008</b:Year>
    <b:Publisher>OECD</b:Publisher>
    <b:City>Paris</b:City>
    <b:RefOrder>22</b:RefOrder>
  </b:Source>
  <b:Source>
    <b:Tag>Soc01</b:Tag>
    <b:SourceType>Report</b:SourceType>
    <b:Guid>{521BA9E5-DFB1-4A4D-BD19-02F8623CE251}</b:Guid>
    <b:Author>
      <b:Author>
        <b:NameList>
          <b:Person>
            <b:Last>Unit</b:Last>
            <b:First>Social</b:First>
            <b:Middle>Exclusion</b:Middle>
          </b:Person>
        </b:NameList>
      </b:Author>
    </b:Author>
    <b:Title>A New Commitment to Neighbourhood Renewal. National strategy action plan</b:Title>
    <b:Year>2001</b:Year>
    <b:Publisher>Cabinet Office</b:Publisher>
    <b:City>London</b:City>
    <b:RefOrder>23</b:RefOrder>
  </b:Source>
  <b:Source>
    <b:Tag>Cou12</b:Tag>
    <b:SourceType>Report</b:SourceType>
    <b:Guid>{AA218CF7-E219-48FE-B04D-69FEA0BBCE3E}</b:Guid>
    <b:Author>
      <b:Author>
        <b:NameList>
          <b:Person>
            <b:Last>Refugee</b:Last>
            <b:First>Council</b:First>
          </b:Person>
        </b:NameList>
      </b:Author>
    </b:Author>
    <b:Title>The facts about asylum</b:Title>
    <b:Year>2012</b:Year>
    <b:Publisher>Refugee Council</b:Publisher>
    <b:City>London</b:City>
    <b:YearAccessed>2017</b:YearAccessed>
    <b:MonthAccessed>December</b:MonthAccessed>
    <b:DayAccessed>7</b:DayAccessed>
    <b:URL>www.refugeecouncil.org.uk/practice/basics/facts </b:URL>
    <b:RefOrder>1</b:RefOrder>
  </b:Source>
  <b:Source>
    <b:Tag>Hom00</b:Tag>
    <b:SourceType>Report</b:SourceType>
    <b:Guid>{AC83430A-C9C6-48E2-914D-B0B99D767642}</b:Guid>
    <b:Author>
      <b:Author>
        <b:NameList>
          <b:Person>
            <b:Last>Home Office</b:Last>
          </b:Person>
        </b:NameList>
      </b:Author>
    </b:Author>
    <b:Title>Report of the Interdepartmental working group on transsexual people</b:Title>
    <b:Year>2000</b:Year>
    <b:Publisher>Home Office</b:Publisher>
    <b:City>London</b:City>
    <b:RefOrder>10</b:RefOrder>
  </b:Source>
  <b:Source>
    <b:Tag>Com07</b:Tag>
    <b:SourceType>JournalArticle</b:SourceType>
    <b:Guid>{879752D9-A1EE-4E12-A6F7-08567C4A20ED}</b:Guid>
    <b:Title>Fourth Report on Economic and Social Cohesion</b:Title>
    <b:Year>2007</b:Year>
    <b:Author>
      <b:Author>
        <b:NameList>
          <b:Person>
            <b:Last>European Commission</b:Last>
          </b:Person>
        </b:NameList>
      </b:Author>
    </b:Author>
    <b:JournalName>Office for Official Publications of the European Communities</b:JournalName>
    <b:Pages>143</b:Pages>
    <b:RefOrder>2</b:RefOrder>
  </b:Source>
  <b:Source>
    <b:Tag>Gua17</b:Tag>
    <b:SourceType>Report</b:SourceType>
    <b:Guid>{194C8C42-C519-47FC-9124-59191F371340}</b:Guid>
    <b:Title>Theresa May faces new crisis after mass walkout over social policy</b:Title>
    <b:Year>2017</b:Year>
    <b:Publisher>Michael Savage</b:Publisher>
    <b:City>London</b:City>
    <b:Month>December</b:Month>
    <b:Day>3</b:Day>
    <b:Author>
      <b:Author>
        <b:NameList>
          <b:Person>
            <b:Last>The Guardian</b:Last>
          </b:Person>
        </b:NameList>
      </b:Author>
    </b:Author>
    <b:URL>www.theguardian.com/commentisfree/2017/dec/02/ala-milburn-government-not-comitted-to-social-mobiliy?</b:URL>
    <b:RefOrder>4</b:RefOrder>
  </b:Source>
  <b:Source>
    <b:Tag>Obs10</b:Tag>
    <b:SourceType>JournalArticle</b:SourceType>
    <b:Guid>{7CC4AEB6-19C7-45E9-8235-0A55672B4FE3}</b:Guid>
    <b:Title>Tinking Behind the Numbers: Understanding Public Opinion on Immigration in Britain</b:Title>
    <b:Year>2010</b:Year>
    <b:JournalName>Migration Observatory</b:JournalName>
    <b:Pages>7,9</b:Pages>
    <b:Author>
      <b:Author>
        <b:NameList>
          <b:Person>
            <b:Last>Migration Obsevatory</b:Last>
          </b:Person>
        </b:NameList>
      </b:Author>
    </b:Author>
    <b:YearAccessed>2017</b:YearAccessed>
    <b:MonthAccessed>December</b:MonthAccessed>
    <b:DayAccessed>7</b:DayAccessed>
    <b:URL>www.migrationpolicy.org/programs-countries-global-migrants-over-time?width=1000&amp;height=850&amp;frame=true</b:URL>
    <b:RefOrder>3</b:RefOrder>
  </b:Source>
</b:Sources>
</file>

<file path=customXml/itemProps1.xml><?xml version="1.0" encoding="utf-8"?>
<ds:datastoreItem xmlns:ds="http://schemas.openxmlformats.org/officeDocument/2006/customXml" ds:itemID="{9E40C7D6-E843-49B2-9398-62D14552C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3670</Words>
  <Characters>20778</Characters>
  <Application>Microsoft Office Word</Application>
  <DocSecurity>0</DocSecurity>
  <Lines>377</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nota</dc:creator>
  <cp:keywords/>
  <dc:description/>
  <cp:lastModifiedBy>tabita nota</cp:lastModifiedBy>
  <cp:revision>2</cp:revision>
  <cp:lastPrinted>2017-12-10T15:59:00Z</cp:lastPrinted>
  <dcterms:created xsi:type="dcterms:W3CDTF">2017-12-12T12:13:00Z</dcterms:created>
  <dcterms:modified xsi:type="dcterms:W3CDTF">2017-12-12T12:13:00Z</dcterms:modified>
</cp:coreProperties>
</file>