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p14">
  <w:body>
    <w:tbl>
      <w:tblPr>
        <w:tblStyle w:val="TableNormal"/>
        <w:tblW w:w="0" w:type="auto"/>
        <w:tblBorders>
          <w:top w:val="single" w:sz="6"/>
          <w:left w:val="single" w:sz="6"/>
          <w:bottom w:val="single" w:sz="6"/>
          <w:right w:val="single" w:sz="6"/>
        </w:tblBorders>
        <w:tblLayout w:type="fixed"/>
        <w:tblLook w:val="04A0" w:firstRow="1" w:lastRow="0" w:firstColumn="1" w:lastColumn="0" w:noHBand="0" w:noVBand="1"/>
      </w:tblPr>
      <w:tblGrid>
        <w:gridCol w:w="2217"/>
        <w:gridCol w:w="2217"/>
        <w:gridCol w:w="2217"/>
        <w:gridCol w:w="2217"/>
        <w:gridCol w:w="2217"/>
      </w:tblGrid>
      <w:tr w:rsidR="7DBB040B" w:rsidTr="7DBB040B" w14:paraId="3F5082E0">
        <w:trPr>
          <w:trHeight w:val="705"/>
        </w:trPr>
        <w:tc>
          <w:tcPr>
            <w:tcW w:w="11085" w:type="dxa"/>
            <w:gridSpan w:val="5"/>
            <w:tcBorders>
              <w:top w:val="single" w:sz="6"/>
              <w:left w:val="single" w:sz="6"/>
              <w:bottom w:val="single" w:sz="6"/>
              <w:right w:val="single" w:sz="6"/>
            </w:tcBorders>
            <w:tcMar/>
            <w:vAlign w:val="top"/>
          </w:tcPr>
          <w:p w:rsidR="7DBB040B" w:rsidP="7DBB040B" w:rsidRDefault="7DBB040B" w14:paraId="4507EA64" w14:textId="486A725E">
            <w:pPr>
              <w:spacing w:after="0" w:line="240" w:lineRule="auto"/>
              <w:rPr>
                <w:rFonts w:ascii="Arial" w:hAnsi="Arial" w:eastAsia="Arial" w:cs="Arial"/>
                <w:b w:val="0"/>
                <w:bCs w:val="0"/>
                <w:i w:val="0"/>
                <w:iCs w:val="0"/>
                <w:caps w:val="0"/>
                <w:smallCaps w:val="0"/>
                <w:color w:val="000000" w:themeColor="text1" w:themeTint="FF" w:themeShade="FF"/>
                <w:sz w:val="24"/>
                <w:szCs w:val="24"/>
              </w:rPr>
            </w:pPr>
            <w:r w:rsidRPr="7DBB040B" w:rsidR="7DBB040B">
              <w:rPr>
                <w:rFonts w:ascii="Arial" w:hAnsi="Arial" w:eastAsia="Arial" w:cs="Arial"/>
                <w:b w:val="0"/>
                <w:bCs w:val="0"/>
                <w:i w:val="0"/>
                <w:iCs w:val="0"/>
                <w:caps w:val="0"/>
                <w:smallCaps w:val="0"/>
                <w:color w:val="000000" w:themeColor="text1" w:themeTint="FF" w:themeShade="FF"/>
                <w:sz w:val="24"/>
                <w:szCs w:val="24"/>
                <w:lang w:val="en-GB"/>
              </w:rPr>
              <w:t>What do I know already / What have I learnt so far? </w:t>
            </w:r>
          </w:p>
          <w:p w:rsidR="7DBB040B" w:rsidP="7DBB040B" w:rsidRDefault="7DBB040B" w14:paraId="094760DB" w14:textId="773215E9">
            <w:pPr>
              <w:spacing w:after="0" w:line="240" w:lineRule="auto"/>
              <w:rPr>
                <w:rFonts w:ascii="Arial" w:hAnsi="Arial" w:eastAsia="Arial" w:cs="Arial"/>
                <w:b w:val="0"/>
                <w:bCs w:val="0"/>
                <w:i w:val="0"/>
                <w:iCs w:val="0"/>
                <w:caps w:val="0"/>
                <w:smallCaps w:val="0"/>
                <w:color w:val="000000" w:themeColor="text1" w:themeTint="FF" w:themeShade="FF"/>
                <w:sz w:val="24"/>
                <w:szCs w:val="24"/>
              </w:rPr>
            </w:pPr>
            <w:r w:rsidRPr="7DBB040B" w:rsidR="7DBB040B">
              <w:rPr>
                <w:rFonts w:ascii="Arial" w:hAnsi="Arial" w:eastAsia="Arial" w:cs="Arial"/>
                <w:b w:val="0"/>
                <w:bCs w:val="0"/>
                <w:i w:val="0"/>
                <w:iCs w:val="0"/>
                <w:caps w:val="0"/>
                <w:smallCaps w:val="0"/>
                <w:color w:val="000000" w:themeColor="text1" w:themeTint="FF" w:themeShade="FF"/>
                <w:sz w:val="24"/>
                <w:szCs w:val="24"/>
                <w:lang w:val="en-GB"/>
              </w:rPr>
              <w:t xml:space="preserve">I have completed both my Level 2 and Level 3 NVQ Childcare qualifications. I use the knowledge I gained from these to carry out my day-to-day activities within my job role. I have also completed my Level 1 and Level 2 in British Sign Language (BSL). I use this every day whilst working with the Hearing Impaired children in my setting. </w:t>
            </w:r>
          </w:p>
          <w:p w:rsidR="7DBB040B" w:rsidP="7DBB040B" w:rsidRDefault="7DBB040B" w14:paraId="0C80120F" w14:textId="5C975CB8">
            <w:pPr>
              <w:spacing w:after="0" w:line="240" w:lineRule="auto"/>
              <w:rPr>
                <w:rFonts w:ascii="Segoe UI" w:hAnsi="Segoe UI" w:eastAsia="Segoe UI" w:cs="Segoe UI"/>
                <w:b w:val="0"/>
                <w:bCs w:val="0"/>
                <w:i w:val="0"/>
                <w:iCs w:val="0"/>
                <w:caps w:val="0"/>
                <w:smallCaps w:val="0"/>
                <w:color w:val="000000" w:themeColor="text1" w:themeTint="FF" w:themeShade="FF"/>
                <w:sz w:val="18"/>
                <w:szCs w:val="18"/>
              </w:rPr>
            </w:pPr>
          </w:p>
        </w:tc>
      </w:tr>
      <w:tr w:rsidR="7DBB040B" w:rsidTr="7DBB040B" w14:paraId="25E4987D">
        <w:trPr>
          <w:trHeight w:val="300"/>
        </w:trPr>
        <w:tc>
          <w:tcPr>
            <w:tcW w:w="11085" w:type="dxa"/>
            <w:gridSpan w:val="5"/>
            <w:tcBorders>
              <w:top w:val="single" w:sz="6"/>
              <w:left w:val="single" w:sz="6"/>
              <w:bottom w:val="single" w:sz="6"/>
              <w:right w:val="single" w:sz="6"/>
            </w:tcBorders>
            <w:tcMar/>
            <w:vAlign w:val="top"/>
          </w:tcPr>
          <w:p w:rsidR="7DBB040B" w:rsidP="7DBB040B" w:rsidRDefault="7DBB040B" w14:paraId="52774AA0" w14:textId="654CCAAD">
            <w:pPr>
              <w:spacing w:after="0" w:line="240" w:lineRule="auto"/>
              <w:rPr>
                <w:rFonts w:ascii="Arial" w:hAnsi="Arial" w:eastAsia="Arial" w:cs="Arial"/>
                <w:b w:val="0"/>
                <w:bCs w:val="0"/>
                <w:i w:val="0"/>
                <w:iCs w:val="0"/>
                <w:caps w:val="0"/>
                <w:smallCaps w:val="0"/>
                <w:color w:val="000000" w:themeColor="text1" w:themeTint="FF" w:themeShade="FF"/>
                <w:sz w:val="24"/>
                <w:szCs w:val="24"/>
              </w:rPr>
            </w:pPr>
            <w:r w:rsidRPr="7DBB040B" w:rsidR="7DBB040B">
              <w:rPr>
                <w:rFonts w:ascii="Arial" w:hAnsi="Arial" w:eastAsia="Arial" w:cs="Arial"/>
                <w:b w:val="0"/>
                <w:bCs w:val="0"/>
                <w:i w:val="0"/>
                <w:iCs w:val="0"/>
                <w:caps w:val="0"/>
                <w:smallCaps w:val="0"/>
                <w:color w:val="000000" w:themeColor="text1" w:themeTint="FF" w:themeShade="FF"/>
                <w:sz w:val="24"/>
                <w:szCs w:val="24"/>
                <w:lang w:val="en-GB"/>
              </w:rPr>
              <w:t xml:space="preserve">What do I want to develop?  I am currently attending British Sign Language (BSL) Level 3 and I want to complete my BSL Level 3 and gain my certificate so that I can work towards becoming a translator in the future. I am also working towards my Early Years degree. Since I have started the course, I have noticed that I need to work on my time management and organise my time more efficiently. Due to the influx of children with Additional Learning Needs (ALN) within my setting, I would like to be more knowledgeable and have a better understanding of ALN. This will help me to support the children fully and be able to enhance their learning and development. I would also like to find more information on Autism Spectrum Disorder (ASD) as a child has currently been diagnosed with the disorder. Enhance my knowledge and make sure I am working within the new curriculum for Wales when compiling lesson plans. Including all areas of development and learning including Welsh even though the Hearing Impaired children are disapplied. </w:t>
            </w:r>
          </w:p>
          <w:p w:rsidR="7DBB040B" w:rsidP="7DBB040B" w:rsidRDefault="7DBB040B" w14:paraId="15CF1378" w14:textId="02C73628">
            <w:pPr>
              <w:spacing w:after="0" w:line="240" w:lineRule="auto"/>
              <w:rPr>
                <w:rFonts w:ascii="Arial" w:hAnsi="Arial" w:eastAsia="Arial" w:cs="Arial"/>
                <w:b w:val="0"/>
                <w:bCs w:val="0"/>
                <w:i w:val="0"/>
                <w:iCs w:val="0"/>
                <w:caps w:val="0"/>
                <w:smallCaps w:val="0"/>
                <w:color w:val="000000" w:themeColor="text1" w:themeTint="FF" w:themeShade="FF"/>
                <w:sz w:val="24"/>
                <w:szCs w:val="24"/>
              </w:rPr>
            </w:pPr>
            <w:r w:rsidRPr="7DBB040B" w:rsidR="7DBB040B">
              <w:rPr>
                <w:rFonts w:ascii="Arial" w:hAnsi="Arial" w:eastAsia="Arial" w:cs="Arial"/>
                <w:b w:val="0"/>
                <w:bCs w:val="0"/>
                <w:i w:val="0"/>
                <w:iCs w:val="0"/>
                <w:caps w:val="0"/>
                <w:smallCaps w:val="0"/>
                <w:color w:val="000000" w:themeColor="text1" w:themeTint="FF" w:themeShade="FF"/>
                <w:sz w:val="24"/>
                <w:szCs w:val="24"/>
                <w:lang w:val="en-GB"/>
              </w:rPr>
              <w:t> </w:t>
            </w:r>
          </w:p>
        </w:tc>
      </w:tr>
      <w:tr w:rsidR="7DBB040B" w:rsidTr="7DBB040B" w14:paraId="783D46C5">
        <w:trPr>
          <w:trHeight w:val="300"/>
        </w:trPr>
        <w:tc>
          <w:tcPr>
            <w:tcW w:w="2217" w:type="dxa"/>
            <w:tcBorders>
              <w:top w:val="single" w:sz="6"/>
              <w:left w:val="single" w:sz="6"/>
              <w:bottom w:val="single" w:sz="6"/>
              <w:right w:val="single" w:sz="6"/>
            </w:tcBorders>
            <w:shd w:val="clear" w:color="auto" w:fill="D9E2F3" w:themeFill="accent1" w:themeFillTint="33"/>
            <w:tcMar/>
            <w:vAlign w:val="top"/>
          </w:tcPr>
          <w:p w:rsidR="7DBB040B" w:rsidP="7DBB040B" w:rsidRDefault="7DBB040B" w14:paraId="67507F51" w14:textId="6A09C21B">
            <w:pPr>
              <w:spacing w:after="0" w:line="240" w:lineRule="auto"/>
              <w:rPr>
                <w:rFonts w:ascii="Arial" w:hAnsi="Arial" w:eastAsia="Arial" w:cs="Arial"/>
                <w:b w:val="0"/>
                <w:bCs w:val="0"/>
                <w:i w:val="0"/>
                <w:iCs w:val="0"/>
                <w:caps w:val="0"/>
                <w:smallCaps w:val="0"/>
                <w:color w:val="000000" w:themeColor="text1" w:themeTint="FF" w:themeShade="FF"/>
                <w:sz w:val="24"/>
                <w:szCs w:val="24"/>
              </w:rPr>
            </w:pPr>
            <w:r w:rsidRPr="7DBB040B" w:rsidR="7DBB040B">
              <w:rPr>
                <w:rFonts w:ascii="Arial" w:hAnsi="Arial" w:eastAsia="Arial" w:cs="Arial"/>
                <w:b w:val="0"/>
                <w:bCs w:val="0"/>
                <w:i w:val="0"/>
                <w:iCs w:val="0"/>
                <w:caps w:val="0"/>
                <w:smallCaps w:val="0"/>
                <w:color w:val="000000" w:themeColor="text1" w:themeTint="FF" w:themeShade="FF"/>
                <w:sz w:val="24"/>
                <w:szCs w:val="24"/>
                <w:lang w:val="en-GB"/>
              </w:rPr>
              <w:t>Objective </w:t>
            </w:r>
          </w:p>
          <w:p w:rsidR="7DBB040B" w:rsidP="7DBB040B" w:rsidRDefault="7DBB040B" w14:paraId="56312C28" w14:textId="3D09AFD8">
            <w:pPr>
              <w:spacing w:after="0" w:line="240" w:lineRule="auto"/>
              <w:rPr>
                <w:rFonts w:ascii="Arial" w:hAnsi="Arial" w:eastAsia="Arial" w:cs="Arial"/>
                <w:b w:val="0"/>
                <w:bCs w:val="0"/>
                <w:i w:val="0"/>
                <w:iCs w:val="0"/>
                <w:caps w:val="0"/>
                <w:smallCaps w:val="0"/>
                <w:color w:val="000000" w:themeColor="text1" w:themeTint="FF" w:themeShade="FF"/>
                <w:sz w:val="24"/>
                <w:szCs w:val="24"/>
              </w:rPr>
            </w:pPr>
            <w:r w:rsidRPr="7DBB040B" w:rsidR="7DBB040B">
              <w:rPr>
                <w:rFonts w:ascii="Arial" w:hAnsi="Arial" w:eastAsia="Arial" w:cs="Arial"/>
                <w:b w:val="0"/>
                <w:bCs w:val="0"/>
                <w:i w:val="0"/>
                <w:iCs w:val="0"/>
                <w:caps w:val="0"/>
                <w:smallCaps w:val="0"/>
                <w:color w:val="000000" w:themeColor="text1" w:themeTint="FF" w:themeShade="FF"/>
                <w:sz w:val="24"/>
                <w:szCs w:val="24"/>
                <w:lang w:val="en-GB"/>
              </w:rPr>
              <w:t> </w:t>
            </w:r>
          </w:p>
          <w:p w:rsidR="7DBB040B" w:rsidP="7DBB040B" w:rsidRDefault="7DBB040B" w14:paraId="5CD3DA8C" w14:textId="65CB70E1">
            <w:pPr>
              <w:spacing w:after="0" w:line="240" w:lineRule="auto"/>
              <w:rPr>
                <w:rFonts w:ascii="Arial" w:hAnsi="Arial" w:eastAsia="Arial" w:cs="Arial"/>
                <w:b w:val="0"/>
                <w:bCs w:val="0"/>
                <w:i w:val="0"/>
                <w:iCs w:val="0"/>
                <w:caps w:val="0"/>
                <w:smallCaps w:val="0"/>
                <w:color w:val="000000" w:themeColor="text1" w:themeTint="FF" w:themeShade="FF"/>
                <w:sz w:val="24"/>
                <w:szCs w:val="24"/>
              </w:rPr>
            </w:pPr>
            <w:r w:rsidRPr="7DBB040B" w:rsidR="7DBB040B">
              <w:rPr>
                <w:rFonts w:ascii="Arial" w:hAnsi="Arial" w:eastAsia="Arial" w:cs="Arial"/>
                <w:b w:val="0"/>
                <w:bCs w:val="0"/>
                <w:i w:val="0"/>
                <w:iCs w:val="0"/>
                <w:caps w:val="0"/>
                <w:smallCaps w:val="0"/>
                <w:color w:val="000000" w:themeColor="text1" w:themeTint="FF" w:themeShade="FF"/>
                <w:sz w:val="24"/>
                <w:szCs w:val="24"/>
                <w:lang w:val="en-GB"/>
              </w:rPr>
              <w:t> </w:t>
            </w:r>
          </w:p>
        </w:tc>
        <w:tc>
          <w:tcPr>
            <w:tcW w:w="2217" w:type="dxa"/>
            <w:tcBorders>
              <w:top w:val="single" w:sz="6"/>
              <w:left w:val="single" w:sz="6"/>
              <w:bottom w:val="single" w:sz="6"/>
              <w:right w:val="single" w:sz="6"/>
            </w:tcBorders>
            <w:shd w:val="clear" w:color="auto" w:fill="FBE4D5" w:themeFill="accent2" w:themeFillTint="33"/>
            <w:tcMar/>
            <w:vAlign w:val="top"/>
          </w:tcPr>
          <w:p w:rsidR="7DBB040B" w:rsidP="7DBB040B" w:rsidRDefault="7DBB040B" w14:paraId="6436B4B6" w14:textId="6D931F01">
            <w:pPr>
              <w:spacing w:after="0" w:line="240" w:lineRule="auto"/>
              <w:rPr>
                <w:rFonts w:ascii="Arial" w:hAnsi="Arial" w:eastAsia="Arial" w:cs="Arial"/>
                <w:b w:val="0"/>
                <w:bCs w:val="0"/>
                <w:i w:val="0"/>
                <w:iCs w:val="0"/>
                <w:caps w:val="0"/>
                <w:smallCaps w:val="0"/>
                <w:color w:val="000000" w:themeColor="text1" w:themeTint="FF" w:themeShade="FF"/>
                <w:sz w:val="24"/>
                <w:szCs w:val="24"/>
              </w:rPr>
            </w:pPr>
            <w:r w:rsidRPr="7DBB040B" w:rsidR="7DBB040B">
              <w:rPr>
                <w:rFonts w:ascii="Arial" w:hAnsi="Arial" w:eastAsia="Arial" w:cs="Arial"/>
                <w:b w:val="0"/>
                <w:bCs w:val="0"/>
                <w:i w:val="0"/>
                <w:iCs w:val="0"/>
                <w:caps w:val="0"/>
                <w:smallCaps w:val="0"/>
                <w:color w:val="000000" w:themeColor="text1" w:themeTint="FF" w:themeShade="FF"/>
                <w:sz w:val="24"/>
                <w:szCs w:val="24"/>
                <w:lang w:val="en-GB"/>
              </w:rPr>
              <w:t>Actions (How will I achieve this objective/ what needs to be done?) </w:t>
            </w:r>
          </w:p>
          <w:p w:rsidR="7DBB040B" w:rsidP="7DBB040B" w:rsidRDefault="7DBB040B" w14:paraId="3912CF52" w14:textId="2C632E6A">
            <w:pPr>
              <w:spacing w:after="0" w:line="240" w:lineRule="auto"/>
              <w:rPr>
                <w:rFonts w:ascii="Arial" w:hAnsi="Arial" w:eastAsia="Arial" w:cs="Arial"/>
                <w:b w:val="0"/>
                <w:bCs w:val="0"/>
                <w:i w:val="0"/>
                <w:iCs w:val="0"/>
                <w:caps w:val="0"/>
                <w:smallCaps w:val="0"/>
                <w:color w:val="000000" w:themeColor="text1" w:themeTint="FF" w:themeShade="FF"/>
                <w:sz w:val="24"/>
                <w:szCs w:val="24"/>
              </w:rPr>
            </w:pPr>
            <w:r w:rsidRPr="7DBB040B" w:rsidR="7DBB040B">
              <w:rPr>
                <w:rFonts w:ascii="Arial" w:hAnsi="Arial" w:eastAsia="Arial" w:cs="Arial"/>
                <w:b w:val="0"/>
                <w:bCs w:val="0"/>
                <w:i w:val="0"/>
                <w:iCs w:val="0"/>
                <w:caps w:val="0"/>
                <w:smallCaps w:val="0"/>
                <w:color w:val="000000" w:themeColor="text1" w:themeTint="FF" w:themeShade="FF"/>
                <w:sz w:val="24"/>
                <w:szCs w:val="24"/>
                <w:lang w:val="en-GB"/>
              </w:rPr>
              <w:t> </w:t>
            </w:r>
          </w:p>
        </w:tc>
        <w:tc>
          <w:tcPr>
            <w:tcW w:w="2217" w:type="dxa"/>
            <w:tcBorders>
              <w:top w:val="single" w:sz="6"/>
              <w:left w:val="single" w:sz="6"/>
              <w:bottom w:val="single" w:sz="6"/>
              <w:right w:val="single" w:sz="6"/>
            </w:tcBorders>
            <w:shd w:val="clear" w:color="auto" w:fill="E2EFD9" w:themeFill="accent6" w:themeFillTint="33"/>
            <w:tcMar/>
            <w:vAlign w:val="top"/>
          </w:tcPr>
          <w:p w:rsidR="7DBB040B" w:rsidP="7DBB040B" w:rsidRDefault="7DBB040B" w14:paraId="2C888E5A" w14:textId="77E5B7B1">
            <w:pPr>
              <w:spacing w:after="0" w:line="240" w:lineRule="auto"/>
              <w:rPr>
                <w:rFonts w:ascii="Arial" w:hAnsi="Arial" w:eastAsia="Arial" w:cs="Arial"/>
                <w:b w:val="0"/>
                <w:bCs w:val="0"/>
                <w:i w:val="0"/>
                <w:iCs w:val="0"/>
                <w:caps w:val="0"/>
                <w:smallCaps w:val="0"/>
                <w:color w:val="000000" w:themeColor="text1" w:themeTint="FF" w:themeShade="FF"/>
                <w:sz w:val="24"/>
                <w:szCs w:val="24"/>
              </w:rPr>
            </w:pPr>
            <w:r w:rsidRPr="7DBB040B" w:rsidR="7DBB040B">
              <w:rPr>
                <w:rFonts w:ascii="Arial" w:hAnsi="Arial" w:eastAsia="Arial" w:cs="Arial"/>
                <w:b w:val="0"/>
                <w:bCs w:val="0"/>
                <w:i w:val="0"/>
                <w:iCs w:val="0"/>
                <w:caps w:val="0"/>
                <w:smallCaps w:val="0"/>
                <w:color w:val="000000" w:themeColor="text1" w:themeTint="FF" w:themeShade="FF"/>
                <w:sz w:val="24"/>
                <w:szCs w:val="24"/>
                <w:lang w:val="en-GB"/>
              </w:rPr>
              <w:t>Resources (What support and resources are needed to achieve this objective?) </w:t>
            </w:r>
          </w:p>
          <w:p w:rsidR="7DBB040B" w:rsidP="7DBB040B" w:rsidRDefault="7DBB040B" w14:paraId="364B39FF" w14:textId="3FF61EBA">
            <w:pPr>
              <w:spacing w:after="0" w:line="240" w:lineRule="auto"/>
              <w:rPr>
                <w:rFonts w:ascii="Arial" w:hAnsi="Arial" w:eastAsia="Arial" w:cs="Arial"/>
                <w:b w:val="0"/>
                <w:bCs w:val="0"/>
                <w:i w:val="0"/>
                <w:iCs w:val="0"/>
                <w:caps w:val="0"/>
                <w:smallCaps w:val="0"/>
                <w:color w:val="000000" w:themeColor="text1" w:themeTint="FF" w:themeShade="FF"/>
                <w:sz w:val="24"/>
                <w:szCs w:val="24"/>
              </w:rPr>
            </w:pPr>
            <w:r w:rsidRPr="7DBB040B" w:rsidR="7DBB040B">
              <w:rPr>
                <w:rFonts w:ascii="Arial" w:hAnsi="Arial" w:eastAsia="Arial" w:cs="Arial"/>
                <w:b w:val="0"/>
                <w:bCs w:val="0"/>
                <w:i w:val="0"/>
                <w:iCs w:val="0"/>
                <w:caps w:val="0"/>
                <w:smallCaps w:val="0"/>
                <w:color w:val="000000" w:themeColor="text1" w:themeTint="FF" w:themeShade="FF"/>
                <w:sz w:val="24"/>
                <w:szCs w:val="24"/>
                <w:lang w:val="en-GB"/>
              </w:rPr>
              <w:t> </w:t>
            </w:r>
          </w:p>
        </w:tc>
        <w:tc>
          <w:tcPr>
            <w:tcW w:w="2217" w:type="dxa"/>
            <w:tcBorders>
              <w:top w:val="single" w:sz="6"/>
              <w:left w:val="single" w:sz="6"/>
              <w:bottom w:val="single" w:sz="6"/>
              <w:right w:val="single" w:sz="6"/>
            </w:tcBorders>
            <w:shd w:val="clear" w:color="auto" w:fill="FFF2CC" w:themeFill="accent4" w:themeFillTint="33"/>
            <w:tcMar/>
            <w:vAlign w:val="top"/>
          </w:tcPr>
          <w:p w:rsidR="7DBB040B" w:rsidP="7DBB040B" w:rsidRDefault="7DBB040B" w14:paraId="589D86A5" w14:textId="6D719012">
            <w:pPr>
              <w:spacing w:after="0" w:line="240" w:lineRule="auto"/>
              <w:rPr>
                <w:rFonts w:ascii="Arial" w:hAnsi="Arial" w:eastAsia="Arial" w:cs="Arial"/>
                <w:b w:val="0"/>
                <w:bCs w:val="0"/>
                <w:i w:val="0"/>
                <w:iCs w:val="0"/>
                <w:caps w:val="0"/>
                <w:smallCaps w:val="0"/>
                <w:color w:val="000000" w:themeColor="text1" w:themeTint="FF" w:themeShade="FF"/>
                <w:sz w:val="24"/>
                <w:szCs w:val="24"/>
              </w:rPr>
            </w:pPr>
            <w:r w:rsidRPr="7DBB040B" w:rsidR="7DBB040B">
              <w:rPr>
                <w:rFonts w:ascii="Arial" w:hAnsi="Arial" w:eastAsia="Arial" w:cs="Arial"/>
                <w:b w:val="0"/>
                <w:bCs w:val="0"/>
                <w:i w:val="0"/>
                <w:iCs w:val="0"/>
                <w:caps w:val="0"/>
                <w:smallCaps w:val="0"/>
                <w:color w:val="000000" w:themeColor="text1" w:themeTint="FF" w:themeShade="FF"/>
                <w:sz w:val="24"/>
                <w:szCs w:val="24"/>
                <w:lang w:val="en-GB"/>
              </w:rPr>
              <w:t>Target Date for achieving objective  </w:t>
            </w:r>
          </w:p>
          <w:p w:rsidR="7DBB040B" w:rsidP="7DBB040B" w:rsidRDefault="7DBB040B" w14:paraId="39302C08" w14:textId="04FDFF8B">
            <w:pPr>
              <w:spacing w:after="0" w:line="240" w:lineRule="auto"/>
              <w:rPr>
                <w:rFonts w:ascii="Arial" w:hAnsi="Arial" w:eastAsia="Arial" w:cs="Arial"/>
                <w:b w:val="0"/>
                <w:bCs w:val="0"/>
                <w:i w:val="0"/>
                <w:iCs w:val="0"/>
                <w:caps w:val="0"/>
                <w:smallCaps w:val="0"/>
                <w:color w:val="000000" w:themeColor="text1" w:themeTint="FF" w:themeShade="FF"/>
                <w:sz w:val="24"/>
                <w:szCs w:val="24"/>
              </w:rPr>
            </w:pPr>
            <w:r w:rsidRPr="7DBB040B" w:rsidR="7DBB040B">
              <w:rPr>
                <w:rFonts w:ascii="Arial" w:hAnsi="Arial" w:eastAsia="Arial" w:cs="Arial"/>
                <w:b w:val="0"/>
                <w:bCs w:val="0"/>
                <w:i w:val="0"/>
                <w:iCs w:val="0"/>
                <w:caps w:val="0"/>
                <w:smallCaps w:val="0"/>
                <w:color w:val="000000" w:themeColor="text1" w:themeTint="FF" w:themeShade="FF"/>
                <w:sz w:val="24"/>
                <w:szCs w:val="24"/>
                <w:lang w:val="en-GB"/>
              </w:rPr>
              <w:t> </w:t>
            </w:r>
          </w:p>
        </w:tc>
        <w:tc>
          <w:tcPr>
            <w:tcW w:w="2217" w:type="dxa"/>
            <w:tcBorders>
              <w:top w:val="single" w:sz="6"/>
              <w:left w:val="single" w:sz="6"/>
              <w:bottom w:val="single" w:sz="6"/>
              <w:right w:val="single" w:sz="6"/>
            </w:tcBorders>
            <w:shd w:val="clear" w:color="auto" w:fill="D5DCE4" w:themeFill="text2" w:themeFillTint="33"/>
            <w:tcMar/>
            <w:vAlign w:val="top"/>
          </w:tcPr>
          <w:p w:rsidR="7DBB040B" w:rsidP="7DBB040B" w:rsidRDefault="7DBB040B" w14:paraId="063B3CA3" w14:textId="63D3DF20">
            <w:pPr>
              <w:spacing w:after="0" w:line="240" w:lineRule="auto"/>
              <w:rPr>
                <w:rFonts w:ascii="Arial" w:hAnsi="Arial" w:eastAsia="Arial" w:cs="Arial"/>
                <w:b w:val="0"/>
                <w:bCs w:val="0"/>
                <w:i w:val="0"/>
                <w:iCs w:val="0"/>
                <w:caps w:val="0"/>
                <w:smallCaps w:val="0"/>
                <w:color w:val="000000" w:themeColor="text1" w:themeTint="FF" w:themeShade="FF"/>
                <w:sz w:val="24"/>
                <w:szCs w:val="24"/>
              </w:rPr>
            </w:pPr>
            <w:r w:rsidRPr="7DBB040B" w:rsidR="7DBB040B">
              <w:rPr>
                <w:rFonts w:ascii="Arial" w:hAnsi="Arial" w:eastAsia="Arial" w:cs="Arial"/>
                <w:b w:val="0"/>
                <w:bCs w:val="0"/>
                <w:i w:val="0"/>
                <w:iCs w:val="0"/>
                <w:caps w:val="0"/>
                <w:smallCaps w:val="0"/>
                <w:color w:val="000000" w:themeColor="text1" w:themeTint="FF" w:themeShade="FF"/>
                <w:sz w:val="24"/>
                <w:szCs w:val="24"/>
                <w:lang w:val="en-GB"/>
              </w:rPr>
              <w:t>Success criteria (How will I know I have achieved this goal, how will I review this?)  </w:t>
            </w:r>
          </w:p>
          <w:p w:rsidR="7DBB040B" w:rsidP="7DBB040B" w:rsidRDefault="7DBB040B" w14:paraId="04932D06" w14:textId="6C342894">
            <w:pPr>
              <w:spacing w:after="0" w:line="240" w:lineRule="auto"/>
              <w:rPr>
                <w:rFonts w:ascii="Arial" w:hAnsi="Arial" w:eastAsia="Arial" w:cs="Arial"/>
                <w:b w:val="0"/>
                <w:bCs w:val="0"/>
                <w:i w:val="0"/>
                <w:iCs w:val="0"/>
                <w:caps w:val="0"/>
                <w:smallCaps w:val="0"/>
                <w:color w:val="000000" w:themeColor="text1" w:themeTint="FF" w:themeShade="FF"/>
                <w:sz w:val="24"/>
                <w:szCs w:val="24"/>
              </w:rPr>
            </w:pPr>
            <w:r w:rsidRPr="7DBB040B" w:rsidR="7DBB040B">
              <w:rPr>
                <w:rFonts w:ascii="Arial" w:hAnsi="Arial" w:eastAsia="Arial" w:cs="Arial"/>
                <w:b w:val="0"/>
                <w:bCs w:val="0"/>
                <w:i w:val="0"/>
                <w:iCs w:val="0"/>
                <w:caps w:val="0"/>
                <w:smallCaps w:val="0"/>
                <w:color w:val="000000" w:themeColor="text1" w:themeTint="FF" w:themeShade="FF"/>
                <w:sz w:val="24"/>
                <w:szCs w:val="24"/>
                <w:lang w:val="en-GB"/>
              </w:rPr>
              <w:t> </w:t>
            </w:r>
          </w:p>
        </w:tc>
      </w:tr>
      <w:tr w:rsidR="7DBB040B" w:rsidTr="7DBB040B" w14:paraId="048BE6B3">
        <w:trPr>
          <w:trHeight w:val="1065"/>
        </w:trPr>
        <w:tc>
          <w:tcPr>
            <w:tcW w:w="2217" w:type="dxa"/>
            <w:tcBorders>
              <w:top w:val="single" w:sz="6"/>
              <w:left w:val="single" w:sz="6"/>
              <w:bottom w:val="single" w:sz="6"/>
              <w:right w:val="single" w:sz="6"/>
            </w:tcBorders>
            <w:tcMar/>
            <w:vAlign w:val="top"/>
          </w:tcPr>
          <w:p w:rsidR="7DBB040B" w:rsidP="7DBB040B" w:rsidRDefault="7DBB040B" w14:paraId="74DE9D7B" w14:textId="79216B6A">
            <w:pPr>
              <w:spacing w:after="0" w:line="240" w:lineRule="auto"/>
              <w:rPr>
                <w:rFonts w:ascii="Arial" w:hAnsi="Arial" w:eastAsia="Arial" w:cs="Arial"/>
                <w:b w:val="0"/>
                <w:bCs w:val="0"/>
                <w:i w:val="0"/>
                <w:iCs w:val="0"/>
                <w:caps w:val="0"/>
                <w:smallCaps w:val="0"/>
                <w:color w:val="000000" w:themeColor="text1" w:themeTint="FF" w:themeShade="FF"/>
                <w:sz w:val="24"/>
                <w:szCs w:val="24"/>
              </w:rPr>
            </w:pPr>
            <w:r w:rsidRPr="7DBB040B" w:rsidR="7DBB040B">
              <w:rPr>
                <w:rFonts w:ascii="Arial" w:hAnsi="Arial" w:eastAsia="Arial" w:cs="Arial"/>
                <w:b w:val="0"/>
                <w:bCs w:val="0"/>
                <w:i w:val="0"/>
                <w:iCs w:val="0"/>
                <w:caps w:val="0"/>
                <w:smallCaps w:val="0"/>
                <w:color w:val="000000" w:themeColor="text1" w:themeTint="FF" w:themeShade="FF"/>
                <w:sz w:val="24"/>
                <w:szCs w:val="24"/>
                <w:lang w:val="en-GB"/>
              </w:rPr>
              <w:t>Better time management skills.</w:t>
            </w:r>
          </w:p>
        </w:tc>
        <w:tc>
          <w:tcPr>
            <w:tcW w:w="2217" w:type="dxa"/>
            <w:tcBorders>
              <w:top w:val="single" w:sz="6"/>
              <w:left w:val="single" w:sz="6"/>
              <w:bottom w:val="single" w:sz="6"/>
              <w:right w:val="single" w:sz="6"/>
            </w:tcBorders>
            <w:tcMar/>
            <w:vAlign w:val="top"/>
          </w:tcPr>
          <w:p w:rsidR="7DBB040B" w:rsidP="7DBB040B" w:rsidRDefault="7DBB040B" w14:paraId="08F2D79E" w14:textId="49F42710">
            <w:pPr>
              <w:spacing w:after="0" w:line="240" w:lineRule="auto"/>
              <w:rPr>
                <w:rFonts w:ascii="Arial" w:hAnsi="Arial" w:eastAsia="Arial" w:cs="Arial"/>
                <w:b w:val="0"/>
                <w:bCs w:val="0"/>
                <w:i w:val="0"/>
                <w:iCs w:val="0"/>
                <w:caps w:val="0"/>
                <w:smallCaps w:val="0"/>
                <w:color w:val="000000" w:themeColor="text1" w:themeTint="FF" w:themeShade="FF"/>
                <w:sz w:val="24"/>
                <w:szCs w:val="24"/>
              </w:rPr>
            </w:pPr>
            <w:r w:rsidRPr="7DBB040B" w:rsidR="7DBB040B">
              <w:rPr>
                <w:rFonts w:ascii="Arial" w:hAnsi="Arial" w:eastAsia="Arial" w:cs="Arial"/>
                <w:b w:val="0"/>
                <w:bCs w:val="0"/>
                <w:i w:val="0"/>
                <w:iCs w:val="0"/>
                <w:caps w:val="0"/>
                <w:smallCaps w:val="0"/>
                <w:color w:val="000000" w:themeColor="text1" w:themeTint="FF" w:themeShade="FF"/>
                <w:sz w:val="24"/>
                <w:szCs w:val="24"/>
                <w:lang w:val="en-GB"/>
              </w:rPr>
              <w:t xml:space="preserve">Organise tasks more efficiently. </w:t>
            </w:r>
          </w:p>
          <w:p w:rsidR="7DBB040B" w:rsidP="7DBB040B" w:rsidRDefault="7DBB040B" w14:paraId="6C0ED47D" w14:textId="0A23E356">
            <w:pPr>
              <w:spacing w:after="0" w:line="240" w:lineRule="auto"/>
              <w:rPr>
                <w:rFonts w:ascii="Arial" w:hAnsi="Arial" w:eastAsia="Arial" w:cs="Arial"/>
                <w:b w:val="0"/>
                <w:bCs w:val="0"/>
                <w:i w:val="0"/>
                <w:iCs w:val="0"/>
                <w:caps w:val="0"/>
                <w:smallCaps w:val="0"/>
                <w:color w:val="000000" w:themeColor="text1" w:themeTint="FF" w:themeShade="FF"/>
                <w:sz w:val="24"/>
                <w:szCs w:val="24"/>
              </w:rPr>
            </w:pPr>
            <w:r w:rsidRPr="7DBB040B" w:rsidR="7DBB040B">
              <w:rPr>
                <w:rFonts w:ascii="Arial" w:hAnsi="Arial" w:eastAsia="Arial" w:cs="Arial"/>
                <w:b w:val="0"/>
                <w:bCs w:val="0"/>
                <w:i w:val="0"/>
                <w:iCs w:val="0"/>
                <w:caps w:val="0"/>
                <w:smallCaps w:val="0"/>
                <w:color w:val="000000" w:themeColor="text1" w:themeTint="FF" w:themeShade="FF"/>
                <w:sz w:val="24"/>
                <w:szCs w:val="24"/>
                <w:lang w:val="en-GB"/>
              </w:rPr>
              <w:t xml:space="preserve">Prioritise. </w:t>
            </w:r>
          </w:p>
        </w:tc>
        <w:tc>
          <w:tcPr>
            <w:tcW w:w="2217" w:type="dxa"/>
            <w:tcBorders>
              <w:top w:val="single" w:sz="6"/>
              <w:left w:val="single" w:sz="6"/>
              <w:bottom w:val="single" w:sz="6"/>
              <w:right w:val="single" w:sz="6"/>
            </w:tcBorders>
            <w:tcMar/>
            <w:vAlign w:val="top"/>
          </w:tcPr>
          <w:p w:rsidR="7DBB040B" w:rsidP="7DBB040B" w:rsidRDefault="7DBB040B" w14:paraId="14EBC2AD" w14:textId="625B12EA">
            <w:pPr>
              <w:spacing w:after="0" w:line="240" w:lineRule="auto"/>
              <w:rPr>
                <w:rFonts w:ascii="Arial" w:hAnsi="Arial" w:eastAsia="Arial" w:cs="Arial"/>
                <w:b w:val="0"/>
                <w:bCs w:val="0"/>
                <w:i w:val="0"/>
                <w:iCs w:val="0"/>
                <w:caps w:val="0"/>
                <w:smallCaps w:val="0"/>
                <w:color w:val="000000" w:themeColor="text1" w:themeTint="FF" w:themeShade="FF"/>
                <w:sz w:val="24"/>
                <w:szCs w:val="24"/>
              </w:rPr>
            </w:pPr>
            <w:r w:rsidRPr="7DBB040B" w:rsidR="7DBB040B">
              <w:rPr>
                <w:rFonts w:ascii="Segoe UI" w:hAnsi="Segoe UI" w:eastAsia="Segoe UI" w:cs="Segoe UI"/>
                <w:b w:val="0"/>
                <w:bCs w:val="0"/>
                <w:i w:val="0"/>
                <w:iCs w:val="0"/>
                <w:caps w:val="0"/>
                <w:smallCaps w:val="0"/>
                <w:color w:val="000000" w:themeColor="text1" w:themeTint="FF" w:themeShade="FF"/>
                <w:sz w:val="18"/>
                <w:szCs w:val="18"/>
                <w:lang w:val="en-GB"/>
              </w:rPr>
              <w:t xml:space="preserve"> </w:t>
            </w:r>
            <w:r w:rsidRPr="7DBB040B" w:rsidR="7DBB040B">
              <w:rPr>
                <w:rFonts w:ascii="Arial" w:hAnsi="Arial" w:eastAsia="Arial" w:cs="Arial"/>
                <w:b w:val="0"/>
                <w:bCs w:val="0"/>
                <w:i w:val="0"/>
                <w:iCs w:val="0"/>
                <w:caps w:val="0"/>
                <w:smallCaps w:val="0"/>
                <w:color w:val="000000" w:themeColor="text1" w:themeTint="FF" w:themeShade="FF"/>
                <w:sz w:val="24"/>
                <w:szCs w:val="24"/>
                <w:lang w:val="en-GB"/>
              </w:rPr>
              <w:t>Planner/diary.</w:t>
            </w:r>
          </w:p>
        </w:tc>
        <w:tc>
          <w:tcPr>
            <w:tcW w:w="2217" w:type="dxa"/>
            <w:tcBorders>
              <w:top w:val="single" w:sz="6"/>
              <w:left w:val="single" w:sz="6"/>
              <w:bottom w:val="single" w:sz="6"/>
              <w:right w:val="single" w:sz="6"/>
            </w:tcBorders>
            <w:tcMar/>
            <w:vAlign w:val="top"/>
          </w:tcPr>
          <w:p w:rsidR="7DBB040B" w:rsidP="7DBB040B" w:rsidRDefault="7DBB040B" w14:paraId="49B18B99" w14:textId="0DB2808F">
            <w:pPr>
              <w:spacing w:after="0" w:line="240" w:lineRule="auto"/>
              <w:rPr>
                <w:rFonts w:ascii="Arial" w:hAnsi="Arial" w:eastAsia="Arial" w:cs="Arial"/>
                <w:b w:val="0"/>
                <w:bCs w:val="0"/>
                <w:i w:val="0"/>
                <w:iCs w:val="0"/>
                <w:caps w:val="0"/>
                <w:smallCaps w:val="0"/>
                <w:color w:val="000000" w:themeColor="text1" w:themeTint="FF" w:themeShade="FF"/>
                <w:sz w:val="24"/>
                <w:szCs w:val="24"/>
              </w:rPr>
            </w:pPr>
            <w:r w:rsidRPr="7DBB040B" w:rsidR="7DBB040B">
              <w:rPr>
                <w:rFonts w:ascii="Arial" w:hAnsi="Arial" w:eastAsia="Arial" w:cs="Arial"/>
                <w:b w:val="0"/>
                <w:bCs w:val="0"/>
                <w:i w:val="0"/>
                <w:iCs w:val="0"/>
                <w:caps w:val="0"/>
                <w:smallCaps w:val="0"/>
                <w:color w:val="000000" w:themeColor="text1" w:themeTint="FF" w:themeShade="FF"/>
                <w:sz w:val="24"/>
                <w:szCs w:val="24"/>
                <w:lang w:val="en-GB"/>
              </w:rPr>
              <w:t>December 2023</w:t>
            </w:r>
          </w:p>
        </w:tc>
        <w:tc>
          <w:tcPr>
            <w:tcW w:w="2217" w:type="dxa"/>
            <w:tcBorders>
              <w:top w:val="single" w:sz="6"/>
              <w:left w:val="single" w:sz="6"/>
              <w:bottom w:val="single" w:sz="6"/>
              <w:right w:val="single" w:sz="6"/>
            </w:tcBorders>
            <w:tcMar/>
            <w:vAlign w:val="top"/>
          </w:tcPr>
          <w:p w:rsidR="7DBB040B" w:rsidP="7DBB040B" w:rsidRDefault="7DBB040B" w14:paraId="0E271735" w14:textId="4E960834">
            <w:pPr>
              <w:spacing w:after="0" w:line="240" w:lineRule="auto"/>
              <w:rPr>
                <w:rFonts w:ascii="Arial" w:hAnsi="Arial" w:eastAsia="Arial" w:cs="Arial"/>
                <w:b w:val="0"/>
                <w:bCs w:val="0"/>
                <w:i w:val="0"/>
                <w:iCs w:val="0"/>
                <w:caps w:val="0"/>
                <w:smallCaps w:val="0"/>
                <w:color w:val="000000" w:themeColor="text1" w:themeTint="FF" w:themeShade="FF"/>
                <w:sz w:val="24"/>
                <w:szCs w:val="24"/>
              </w:rPr>
            </w:pPr>
            <w:r w:rsidRPr="7DBB040B" w:rsidR="7DBB040B">
              <w:rPr>
                <w:rFonts w:ascii="Arial" w:hAnsi="Arial" w:eastAsia="Arial" w:cs="Arial"/>
                <w:b w:val="0"/>
                <w:bCs w:val="0"/>
                <w:i w:val="0"/>
                <w:iCs w:val="0"/>
                <w:caps w:val="0"/>
                <w:smallCaps w:val="0"/>
                <w:color w:val="000000" w:themeColor="text1" w:themeTint="FF" w:themeShade="FF"/>
                <w:sz w:val="24"/>
                <w:szCs w:val="24"/>
                <w:lang w:val="en-GB"/>
              </w:rPr>
              <w:t>Keep a record of when I complete all tasks.</w:t>
            </w:r>
          </w:p>
        </w:tc>
      </w:tr>
      <w:tr w:rsidR="7DBB040B" w:rsidTr="7DBB040B" w14:paraId="43926E7E">
        <w:trPr>
          <w:trHeight w:val="1125"/>
        </w:trPr>
        <w:tc>
          <w:tcPr>
            <w:tcW w:w="2217" w:type="dxa"/>
            <w:tcBorders>
              <w:top w:val="single" w:sz="6"/>
              <w:left w:val="single" w:sz="6"/>
              <w:bottom w:val="single" w:sz="6"/>
              <w:right w:val="single" w:sz="6"/>
            </w:tcBorders>
            <w:tcMar/>
            <w:vAlign w:val="top"/>
          </w:tcPr>
          <w:p w:rsidR="7DBB040B" w:rsidP="7DBB040B" w:rsidRDefault="7DBB040B" w14:paraId="4D481DDE" w14:textId="01F3C946">
            <w:pPr>
              <w:spacing w:after="0" w:line="240" w:lineRule="auto"/>
              <w:rPr>
                <w:rFonts w:ascii="Arial" w:hAnsi="Arial" w:eastAsia="Arial" w:cs="Arial"/>
                <w:b w:val="0"/>
                <w:bCs w:val="0"/>
                <w:i w:val="0"/>
                <w:iCs w:val="0"/>
                <w:caps w:val="0"/>
                <w:smallCaps w:val="0"/>
                <w:color w:val="000000" w:themeColor="text1" w:themeTint="FF" w:themeShade="FF"/>
                <w:sz w:val="24"/>
                <w:szCs w:val="24"/>
              </w:rPr>
            </w:pPr>
            <w:r w:rsidRPr="7DBB040B" w:rsidR="7DBB040B">
              <w:rPr>
                <w:rFonts w:ascii="Arial" w:hAnsi="Arial" w:eastAsia="Arial" w:cs="Arial"/>
                <w:b w:val="0"/>
                <w:bCs w:val="0"/>
                <w:i w:val="0"/>
                <w:iCs w:val="0"/>
                <w:caps w:val="0"/>
                <w:smallCaps w:val="0"/>
                <w:color w:val="000000" w:themeColor="text1" w:themeTint="FF" w:themeShade="FF"/>
                <w:sz w:val="24"/>
                <w:szCs w:val="24"/>
                <w:lang w:val="en-GB"/>
              </w:rPr>
              <w:t>Be more knowledgeable about Additional Learning Needs.</w:t>
            </w:r>
          </w:p>
        </w:tc>
        <w:tc>
          <w:tcPr>
            <w:tcW w:w="2217" w:type="dxa"/>
            <w:tcBorders>
              <w:top w:val="single" w:sz="6"/>
              <w:left w:val="single" w:sz="6"/>
              <w:bottom w:val="single" w:sz="6"/>
              <w:right w:val="single" w:sz="6"/>
            </w:tcBorders>
            <w:tcMar/>
            <w:vAlign w:val="top"/>
          </w:tcPr>
          <w:p w:rsidR="7DBB040B" w:rsidP="7DBB040B" w:rsidRDefault="7DBB040B" w14:paraId="22559273" w14:textId="7E011D0B">
            <w:pPr>
              <w:spacing w:after="0" w:line="240" w:lineRule="auto"/>
              <w:rPr>
                <w:rFonts w:ascii="Arial" w:hAnsi="Arial" w:eastAsia="Arial" w:cs="Arial"/>
                <w:b w:val="0"/>
                <w:bCs w:val="0"/>
                <w:i w:val="0"/>
                <w:iCs w:val="0"/>
                <w:caps w:val="0"/>
                <w:smallCaps w:val="0"/>
                <w:color w:val="000000" w:themeColor="text1" w:themeTint="FF" w:themeShade="FF"/>
                <w:sz w:val="24"/>
                <w:szCs w:val="24"/>
              </w:rPr>
            </w:pPr>
            <w:r w:rsidRPr="7DBB040B" w:rsidR="7DBB040B">
              <w:rPr>
                <w:rFonts w:ascii="Arial" w:hAnsi="Arial" w:eastAsia="Arial" w:cs="Arial"/>
                <w:b w:val="0"/>
                <w:bCs w:val="0"/>
                <w:i w:val="0"/>
                <w:iCs w:val="0"/>
                <w:caps w:val="0"/>
                <w:smallCaps w:val="0"/>
                <w:color w:val="000000" w:themeColor="text1" w:themeTint="FF" w:themeShade="FF"/>
                <w:sz w:val="24"/>
                <w:szCs w:val="24"/>
                <w:lang w:val="en-GB"/>
              </w:rPr>
              <w:t>Carry out research in my own time. Talk to specialists. Visit other settings.</w:t>
            </w:r>
          </w:p>
        </w:tc>
        <w:tc>
          <w:tcPr>
            <w:tcW w:w="2217" w:type="dxa"/>
            <w:tcBorders>
              <w:top w:val="single" w:sz="6"/>
              <w:left w:val="single" w:sz="6"/>
              <w:bottom w:val="single" w:sz="6"/>
              <w:right w:val="single" w:sz="6"/>
            </w:tcBorders>
            <w:tcMar/>
            <w:vAlign w:val="top"/>
          </w:tcPr>
          <w:p w:rsidR="7DBB040B" w:rsidP="7DBB040B" w:rsidRDefault="7DBB040B" w14:paraId="03F89BD8" w14:textId="687AC67E">
            <w:pPr>
              <w:spacing w:after="0" w:line="240" w:lineRule="auto"/>
              <w:rPr>
                <w:rFonts w:ascii="Arial" w:hAnsi="Arial" w:eastAsia="Arial" w:cs="Arial"/>
                <w:b w:val="0"/>
                <w:bCs w:val="0"/>
                <w:i w:val="0"/>
                <w:iCs w:val="0"/>
                <w:caps w:val="0"/>
                <w:smallCaps w:val="0"/>
                <w:color w:val="000000" w:themeColor="text1" w:themeTint="FF" w:themeShade="FF"/>
                <w:sz w:val="24"/>
                <w:szCs w:val="24"/>
              </w:rPr>
            </w:pPr>
            <w:r w:rsidRPr="7DBB040B" w:rsidR="7DBB040B">
              <w:rPr>
                <w:rFonts w:ascii="Arial" w:hAnsi="Arial" w:eastAsia="Arial" w:cs="Arial"/>
                <w:b w:val="0"/>
                <w:bCs w:val="0"/>
                <w:i w:val="0"/>
                <w:iCs w:val="0"/>
                <w:caps w:val="0"/>
                <w:smallCaps w:val="0"/>
                <w:color w:val="000000" w:themeColor="text1" w:themeTint="FF" w:themeShade="FF"/>
                <w:sz w:val="24"/>
                <w:szCs w:val="24"/>
                <w:lang w:val="en-GB"/>
              </w:rPr>
              <w:t>Books, websites, seek professional advice.</w:t>
            </w:r>
          </w:p>
        </w:tc>
        <w:tc>
          <w:tcPr>
            <w:tcW w:w="2217" w:type="dxa"/>
            <w:tcBorders>
              <w:top w:val="single" w:sz="6"/>
              <w:left w:val="single" w:sz="6"/>
              <w:bottom w:val="single" w:sz="6"/>
              <w:right w:val="single" w:sz="6"/>
            </w:tcBorders>
            <w:tcMar/>
            <w:vAlign w:val="top"/>
          </w:tcPr>
          <w:p w:rsidR="7DBB040B" w:rsidP="7DBB040B" w:rsidRDefault="7DBB040B" w14:paraId="61478852" w14:textId="611BFA35">
            <w:pPr>
              <w:spacing w:after="0" w:line="240" w:lineRule="auto"/>
              <w:rPr>
                <w:rFonts w:ascii="Arial" w:hAnsi="Arial" w:eastAsia="Arial" w:cs="Arial"/>
                <w:b w:val="0"/>
                <w:bCs w:val="0"/>
                <w:i w:val="0"/>
                <w:iCs w:val="0"/>
                <w:caps w:val="0"/>
                <w:smallCaps w:val="0"/>
                <w:color w:val="000000" w:themeColor="text1" w:themeTint="FF" w:themeShade="FF"/>
                <w:sz w:val="24"/>
                <w:szCs w:val="24"/>
              </w:rPr>
            </w:pPr>
            <w:r w:rsidRPr="7DBB040B" w:rsidR="7DBB040B">
              <w:rPr>
                <w:rFonts w:ascii="Arial" w:hAnsi="Arial" w:eastAsia="Arial" w:cs="Arial"/>
                <w:b w:val="0"/>
                <w:bCs w:val="0"/>
                <w:i w:val="0"/>
                <w:iCs w:val="0"/>
                <w:caps w:val="0"/>
                <w:smallCaps w:val="0"/>
                <w:color w:val="000000" w:themeColor="text1" w:themeTint="FF" w:themeShade="FF"/>
                <w:sz w:val="24"/>
                <w:szCs w:val="24"/>
                <w:lang w:val="en-GB"/>
              </w:rPr>
              <w:t>July 2024</w:t>
            </w:r>
          </w:p>
        </w:tc>
        <w:tc>
          <w:tcPr>
            <w:tcW w:w="2217" w:type="dxa"/>
            <w:tcBorders>
              <w:top w:val="single" w:sz="6"/>
              <w:left w:val="single" w:sz="6"/>
              <w:bottom w:val="single" w:sz="6"/>
              <w:right w:val="single" w:sz="6"/>
            </w:tcBorders>
            <w:tcMar/>
            <w:vAlign w:val="top"/>
          </w:tcPr>
          <w:p w:rsidR="7DBB040B" w:rsidP="7DBB040B" w:rsidRDefault="7DBB040B" w14:paraId="01DA45BE" w14:textId="079131E6">
            <w:pPr>
              <w:spacing w:after="0" w:line="240" w:lineRule="auto"/>
              <w:rPr>
                <w:rFonts w:ascii="Arial" w:hAnsi="Arial" w:eastAsia="Arial" w:cs="Arial"/>
                <w:b w:val="0"/>
                <w:bCs w:val="0"/>
                <w:i w:val="0"/>
                <w:iCs w:val="0"/>
                <w:caps w:val="0"/>
                <w:smallCaps w:val="0"/>
                <w:color w:val="000000" w:themeColor="text1" w:themeTint="FF" w:themeShade="FF"/>
                <w:sz w:val="24"/>
                <w:szCs w:val="24"/>
              </w:rPr>
            </w:pPr>
            <w:r w:rsidRPr="7DBB040B" w:rsidR="7DBB040B">
              <w:rPr>
                <w:rFonts w:ascii="Arial" w:hAnsi="Arial" w:eastAsia="Arial" w:cs="Arial"/>
                <w:b w:val="0"/>
                <w:bCs w:val="0"/>
                <w:i w:val="0"/>
                <w:iCs w:val="0"/>
                <w:caps w:val="0"/>
                <w:smallCaps w:val="0"/>
                <w:color w:val="000000" w:themeColor="text1" w:themeTint="FF" w:themeShade="FF"/>
                <w:sz w:val="24"/>
                <w:szCs w:val="24"/>
                <w:lang w:val="en-GB"/>
              </w:rPr>
              <w:t>Able to have more of an understanding how I can support children in my setting.</w:t>
            </w:r>
          </w:p>
        </w:tc>
      </w:tr>
      <w:tr w:rsidR="7DBB040B" w:rsidTr="7DBB040B" w14:paraId="46499403">
        <w:trPr>
          <w:trHeight w:val="1170"/>
        </w:trPr>
        <w:tc>
          <w:tcPr>
            <w:tcW w:w="2217" w:type="dxa"/>
            <w:tcBorders>
              <w:top w:val="single" w:sz="6"/>
              <w:left w:val="single" w:sz="6"/>
              <w:bottom w:val="single" w:sz="6"/>
              <w:right w:val="single" w:sz="6"/>
            </w:tcBorders>
            <w:tcMar/>
            <w:vAlign w:val="top"/>
          </w:tcPr>
          <w:p w:rsidR="7DBB040B" w:rsidP="7DBB040B" w:rsidRDefault="7DBB040B" w14:paraId="6FF95CA7" w14:textId="1513A701">
            <w:pPr>
              <w:spacing w:after="0" w:line="240" w:lineRule="auto"/>
              <w:rPr>
                <w:rFonts w:ascii="Arial" w:hAnsi="Arial" w:eastAsia="Arial" w:cs="Arial"/>
                <w:b w:val="0"/>
                <w:bCs w:val="0"/>
                <w:i w:val="0"/>
                <w:iCs w:val="0"/>
                <w:caps w:val="0"/>
                <w:smallCaps w:val="0"/>
                <w:color w:val="000000" w:themeColor="text1" w:themeTint="FF" w:themeShade="FF"/>
                <w:sz w:val="24"/>
                <w:szCs w:val="24"/>
              </w:rPr>
            </w:pPr>
            <w:r w:rsidRPr="7DBB040B" w:rsidR="7DBB040B">
              <w:rPr>
                <w:rFonts w:ascii="Arial" w:hAnsi="Arial" w:eastAsia="Arial" w:cs="Arial"/>
                <w:b w:val="0"/>
                <w:bCs w:val="0"/>
                <w:i w:val="0"/>
                <w:iCs w:val="0"/>
                <w:caps w:val="0"/>
                <w:smallCaps w:val="0"/>
                <w:color w:val="000000" w:themeColor="text1" w:themeTint="FF" w:themeShade="FF"/>
                <w:sz w:val="24"/>
                <w:szCs w:val="24"/>
                <w:lang w:val="en-GB"/>
              </w:rPr>
              <w:t>Complete Level 3 British Sign Language (BSL)</w:t>
            </w:r>
          </w:p>
        </w:tc>
        <w:tc>
          <w:tcPr>
            <w:tcW w:w="2217" w:type="dxa"/>
            <w:tcBorders>
              <w:top w:val="single" w:sz="6"/>
              <w:left w:val="single" w:sz="6"/>
              <w:bottom w:val="single" w:sz="6"/>
              <w:right w:val="single" w:sz="6"/>
            </w:tcBorders>
            <w:tcMar/>
            <w:vAlign w:val="top"/>
          </w:tcPr>
          <w:p w:rsidR="7DBB040B" w:rsidP="7DBB040B" w:rsidRDefault="7DBB040B" w14:paraId="1091396C" w14:textId="02210576">
            <w:pPr>
              <w:spacing w:after="0" w:line="240" w:lineRule="auto"/>
              <w:rPr>
                <w:rFonts w:ascii="Arial" w:hAnsi="Arial" w:eastAsia="Arial" w:cs="Arial"/>
                <w:b w:val="0"/>
                <w:bCs w:val="0"/>
                <w:i w:val="0"/>
                <w:iCs w:val="0"/>
                <w:caps w:val="0"/>
                <w:smallCaps w:val="0"/>
                <w:color w:val="000000" w:themeColor="text1" w:themeTint="FF" w:themeShade="FF"/>
                <w:sz w:val="24"/>
                <w:szCs w:val="24"/>
              </w:rPr>
            </w:pPr>
            <w:r w:rsidRPr="7DBB040B" w:rsidR="7DBB040B">
              <w:rPr>
                <w:rFonts w:ascii="Arial" w:hAnsi="Arial" w:eastAsia="Arial" w:cs="Arial"/>
                <w:b w:val="0"/>
                <w:bCs w:val="0"/>
                <w:i w:val="0"/>
                <w:iCs w:val="0"/>
                <w:caps w:val="0"/>
                <w:smallCaps w:val="0"/>
                <w:color w:val="000000" w:themeColor="text1" w:themeTint="FF" w:themeShade="FF"/>
                <w:sz w:val="24"/>
                <w:szCs w:val="24"/>
                <w:lang w:val="en-GB"/>
              </w:rPr>
              <w:t>Attend weekly lessons and prepare for my exams.</w:t>
            </w:r>
          </w:p>
        </w:tc>
        <w:tc>
          <w:tcPr>
            <w:tcW w:w="2217" w:type="dxa"/>
            <w:tcBorders>
              <w:top w:val="single" w:sz="6"/>
              <w:left w:val="single" w:sz="6"/>
              <w:bottom w:val="single" w:sz="6"/>
              <w:right w:val="single" w:sz="6"/>
            </w:tcBorders>
            <w:tcMar/>
            <w:vAlign w:val="top"/>
          </w:tcPr>
          <w:p w:rsidR="7DBB040B" w:rsidP="7DBB040B" w:rsidRDefault="7DBB040B" w14:paraId="14A7BDC7" w14:textId="0432EBDF">
            <w:pPr>
              <w:spacing w:after="0" w:line="240" w:lineRule="auto"/>
              <w:rPr>
                <w:rFonts w:ascii="Arial" w:hAnsi="Arial" w:eastAsia="Arial" w:cs="Arial"/>
                <w:b w:val="0"/>
                <w:bCs w:val="0"/>
                <w:i w:val="0"/>
                <w:iCs w:val="0"/>
                <w:caps w:val="0"/>
                <w:smallCaps w:val="0"/>
                <w:color w:val="000000" w:themeColor="text1" w:themeTint="FF" w:themeShade="FF"/>
                <w:sz w:val="24"/>
                <w:szCs w:val="24"/>
              </w:rPr>
            </w:pPr>
            <w:r w:rsidRPr="7DBB040B" w:rsidR="7DBB040B">
              <w:rPr>
                <w:rFonts w:ascii="Arial" w:hAnsi="Arial" w:eastAsia="Arial" w:cs="Arial"/>
                <w:b w:val="0"/>
                <w:bCs w:val="0"/>
                <w:i w:val="0"/>
                <w:iCs w:val="0"/>
                <w:caps w:val="0"/>
                <w:smallCaps w:val="0"/>
                <w:color w:val="000000" w:themeColor="text1" w:themeTint="FF" w:themeShade="FF"/>
                <w:sz w:val="24"/>
                <w:szCs w:val="24"/>
                <w:lang w:val="en-GB"/>
              </w:rPr>
              <w:t>Access Signature online to have more practice.</w:t>
            </w:r>
          </w:p>
        </w:tc>
        <w:tc>
          <w:tcPr>
            <w:tcW w:w="2217" w:type="dxa"/>
            <w:tcBorders>
              <w:top w:val="single" w:sz="6"/>
              <w:left w:val="single" w:sz="6"/>
              <w:bottom w:val="single" w:sz="6"/>
              <w:right w:val="single" w:sz="6"/>
            </w:tcBorders>
            <w:tcMar/>
            <w:vAlign w:val="top"/>
          </w:tcPr>
          <w:p w:rsidR="7DBB040B" w:rsidP="7DBB040B" w:rsidRDefault="7DBB040B" w14:paraId="727C0E2E" w14:textId="5164F506">
            <w:pPr>
              <w:spacing w:after="0" w:line="240" w:lineRule="auto"/>
              <w:rPr>
                <w:rFonts w:ascii="Arial" w:hAnsi="Arial" w:eastAsia="Arial" w:cs="Arial"/>
                <w:b w:val="0"/>
                <w:bCs w:val="0"/>
                <w:i w:val="0"/>
                <w:iCs w:val="0"/>
                <w:caps w:val="0"/>
                <w:smallCaps w:val="0"/>
                <w:color w:val="000000" w:themeColor="text1" w:themeTint="FF" w:themeShade="FF"/>
                <w:sz w:val="24"/>
                <w:szCs w:val="24"/>
              </w:rPr>
            </w:pPr>
            <w:r w:rsidRPr="7DBB040B" w:rsidR="7DBB040B">
              <w:rPr>
                <w:rFonts w:ascii="Arial" w:hAnsi="Arial" w:eastAsia="Arial" w:cs="Arial"/>
                <w:b w:val="0"/>
                <w:bCs w:val="0"/>
                <w:i w:val="0"/>
                <w:iCs w:val="0"/>
                <w:caps w:val="0"/>
                <w:smallCaps w:val="0"/>
                <w:color w:val="000000" w:themeColor="text1" w:themeTint="FF" w:themeShade="FF"/>
                <w:sz w:val="24"/>
                <w:szCs w:val="24"/>
                <w:lang w:val="en-GB"/>
              </w:rPr>
              <w:t>September 2024</w:t>
            </w:r>
          </w:p>
        </w:tc>
        <w:tc>
          <w:tcPr>
            <w:tcW w:w="2217" w:type="dxa"/>
            <w:tcBorders>
              <w:top w:val="single" w:sz="6"/>
              <w:left w:val="single" w:sz="6"/>
              <w:bottom w:val="single" w:sz="6"/>
              <w:right w:val="single" w:sz="6"/>
            </w:tcBorders>
            <w:tcMar/>
            <w:vAlign w:val="top"/>
          </w:tcPr>
          <w:p w:rsidR="7DBB040B" w:rsidP="7DBB040B" w:rsidRDefault="7DBB040B" w14:paraId="4E68A554" w14:textId="59A1008B">
            <w:pPr>
              <w:spacing w:after="0" w:line="240" w:lineRule="auto"/>
              <w:rPr>
                <w:rFonts w:ascii="Arial" w:hAnsi="Arial" w:eastAsia="Arial" w:cs="Arial"/>
                <w:b w:val="0"/>
                <w:bCs w:val="0"/>
                <w:i w:val="0"/>
                <w:iCs w:val="0"/>
                <w:caps w:val="0"/>
                <w:smallCaps w:val="0"/>
                <w:color w:val="000000" w:themeColor="text1" w:themeTint="FF" w:themeShade="FF"/>
                <w:sz w:val="24"/>
                <w:szCs w:val="24"/>
              </w:rPr>
            </w:pPr>
            <w:r w:rsidRPr="7DBB040B" w:rsidR="7DBB040B">
              <w:rPr>
                <w:rFonts w:ascii="Arial" w:hAnsi="Arial" w:eastAsia="Arial" w:cs="Arial"/>
                <w:b w:val="0"/>
                <w:bCs w:val="0"/>
                <w:i w:val="0"/>
                <w:iCs w:val="0"/>
                <w:caps w:val="0"/>
                <w:smallCaps w:val="0"/>
                <w:color w:val="000000" w:themeColor="text1" w:themeTint="FF" w:themeShade="FF"/>
                <w:sz w:val="24"/>
                <w:szCs w:val="24"/>
                <w:lang w:val="en-GB"/>
              </w:rPr>
              <w:t>Once I have passed 3 exams and gained my certificate.</w:t>
            </w:r>
          </w:p>
        </w:tc>
      </w:tr>
      <w:tr w:rsidR="7DBB040B" w:rsidTr="7DBB040B" w14:paraId="15B24521">
        <w:trPr>
          <w:trHeight w:val="1080"/>
        </w:trPr>
        <w:tc>
          <w:tcPr>
            <w:tcW w:w="2217" w:type="dxa"/>
            <w:tcBorders>
              <w:top w:val="single" w:sz="6"/>
              <w:left w:val="single" w:sz="6"/>
              <w:bottom w:val="single" w:sz="6"/>
              <w:right w:val="single" w:sz="6"/>
            </w:tcBorders>
            <w:tcMar/>
            <w:vAlign w:val="top"/>
          </w:tcPr>
          <w:p w:rsidR="7DBB040B" w:rsidP="7DBB040B" w:rsidRDefault="7DBB040B" w14:paraId="50CD11C3" w14:textId="31601A99">
            <w:pPr>
              <w:spacing w:after="0" w:line="240" w:lineRule="auto"/>
              <w:rPr>
                <w:rFonts w:ascii="Arial" w:hAnsi="Arial" w:eastAsia="Arial" w:cs="Arial"/>
                <w:b w:val="0"/>
                <w:bCs w:val="0"/>
                <w:i w:val="0"/>
                <w:iCs w:val="0"/>
                <w:caps w:val="0"/>
                <w:smallCaps w:val="0"/>
                <w:color w:val="000000" w:themeColor="text1" w:themeTint="FF" w:themeShade="FF"/>
                <w:sz w:val="24"/>
                <w:szCs w:val="24"/>
              </w:rPr>
            </w:pPr>
            <w:r w:rsidRPr="7DBB040B" w:rsidR="7DBB040B">
              <w:rPr>
                <w:rFonts w:ascii="Arial" w:hAnsi="Arial" w:eastAsia="Arial" w:cs="Arial"/>
                <w:b w:val="0"/>
                <w:bCs w:val="0"/>
                <w:i w:val="0"/>
                <w:iCs w:val="0"/>
                <w:caps w:val="0"/>
                <w:smallCaps w:val="0"/>
                <w:color w:val="000000" w:themeColor="text1" w:themeTint="FF" w:themeShade="FF"/>
                <w:sz w:val="24"/>
                <w:szCs w:val="24"/>
                <w:lang w:val="en-GB"/>
              </w:rPr>
              <w:t>Have a better understanding of Autism Spectrum Disorder.</w:t>
            </w:r>
          </w:p>
        </w:tc>
        <w:tc>
          <w:tcPr>
            <w:tcW w:w="2217" w:type="dxa"/>
            <w:tcBorders>
              <w:top w:val="single" w:sz="6"/>
              <w:left w:val="single" w:sz="6"/>
              <w:bottom w:val="single" w:sz="6"/>
              <w:right w:val="single" w:sz="6"/>
            </w:tcBorders>
            <w:tcMar/>
            <w:vAlign w:val="top"/>
          </w:tcPr>
          <w:p w:rsidR="7DBB040B" w:rsidP="7DBB040B" w:rsidRDefault="7DBB040B" w14:paraId="0769E4B4" w14:textId="42AF889D">
            <w:pPr>
              <w:spacing w:after="0" w:line="240" w:lineRule="auto"/>
              <w:rPr>
                <w:rFonts w:ascii="Arial" w:hAnsi="Arial" w:eastAsia="Arial" w:cs="Arial"/>
                <w:b w:val="0"/>
                <w:bCs w:val="0"/>
                <w:i w:val="0"/>
                <w:iCs w:val="0"/>
                <w:caps w:val="0"/>
                <w:smallCaps w:val="0"/>
                <w:color w:val="000000" w:themeColor="text1" w:themeTint="FF" w:themeShade="FF"/>
                <w:sz w:val="24"/>
                <w:szCs w:val="24"/>
              </w:rPr>
            </w:pPr>
            <w:r w:rsidRPr="7DBB040B" w:rsidR="7DBB040B">
              <w:rPr>
                <w:rFonts w:ascii="Arial" w:hAnsi="Arial" w:eastAsia="Arial" w:cs="Arial"/>
                <w:b w:val="0"/>
                <w:bCs w:val="0"/>
                <w:i w:val="0"/>
                <w:iCs w:val="0"/>
                <w:caps w:val="0"/>
                <w:smallCaps w:val="0"/>
                <w:color w:val="000000" w:themeColor="text1" w:themeTint="FF" w:themeShade="FF"/>
                <w:sz w:val="24"/>
                <w:szCs w:val="24"/>
                <w:lang w:val="en-GB"/>
              </w:rPr>
              <w:t>Spend time researching and expanding my knowledge on the disorder.</w:t>
            </w:r>
          </w:p>
        </w:tc>
        <w:tc>
          <w:tcPr>
            <w:tcW w:w="2217" w:type="dxa"/>
            <w:tcBorders>
              <w:top w:val="single" w:sz="6"/>
              <w:left w:val="single" w:sz="6"/>
              <w:bottom w:val="single" w:sz="6"/>
              <w:right w:val="single" w:sz="6"/>
            </w:tcBorders>
            <w:tcMar/>
            <w:vAlign w:val="top"/>
          </w:tcPr>
          <w:p w:rsidR="7DBB040B" w:rsidP="7DBB040B" w:rsidRDefault="7DBB040B" w14:paraId="77DB9792" w14:textId="50AB74A9">
            <w:pPr>
              <w:spacing w:after="0" w:line="240" w:lineRule="auto"/>
              <w:rPr>
                <w:rFonts w:ascii="Arial" w:hAnsi="Arial" w:eastAsia="Arial" w:cs="Arial"/>
                <w:b w:val="0"/>
                <w:bCs w:val="0"/>
                <w:i w:val="0"/>
                <w:iCs w:val="0"/>
                <w:caps w:val="0"/>
                <w:smallCaps w:val="0"/>
                <w:color w:val="000000" w:themeColor="text1" w:themeTint="FF" w:themeShade="FF"/>
                <w:sz w:val="24"/>
                <w:szCs w:val="24"/>
              </w:rPr>
            </w:pPr>
            <w:r w:rsidRPr="7DBB040B" w:rsidR="7DBB040B">
              <w:rPr>
                <w:rFonts w:ascii="Arial" w:hAnsi="Arial" w:eastAsia="Arial" w:cs="Arial"/>
                <w:b w:val="0"/>
                <w:bCs w:val="0"/>
                <w:i w:val="0"/>
                <w:iCs w:val="0"/>
                <w:caps w:val="0"/>
                <w:smallCaps w:val="0"/>
                <w:color w:val="000000" w:themeColor="text1" w:themeTint="FF" w:themeShade="FF"/>
                <w:sz w:val="24"/>
                <w:szCs w:val="24"/>
                <w:lang w:val="en-GB"/>
              </w:rPr>
              <w:t>Speak to specialists within my setting. Visit other settings. Books and websites.</w:t>
            </w:r>
          </w:p>
        </w:tc>
        <w:tc>
          <w:tcPr>
            <w:tcW w:w="2217" w:type="dxa"/>
            <w:tcBorders>
              <w:top w:val="single" w:sz="6"/>
              <w:left w:val="single" w:sz="6"/>
              <w:bottom w:val="single" w:sz="6"/>
              <w:right w:val="single" w:sz="6"/>
            </w:tcBorders>
            <w:tcMar/>
            <w:vAlign w:val="top"/>
          </w:tcPr>
          <w:p w:rsidR="7DBB040B" w:rsidP="7DBB040B" w:rsidRDefault="7DBB040B" w14:paraId="3B4A3C0E" w14:textId="7FF7C0D0">
            <w:pPr>
              <w:spacing w:after="0" w:line="240" w:lineRule="auto"/>
              <w:rPr>
                <w:rFonts w:ascii="Arial" w:hAnsi="Arial" w:eastAsia="Arial" w:cs="Arial"/>
                <w:b w:val="0"/>
                <w:bCs w:val="0"/>
                <w:i w:val="0"/>
                <w:iCs w:val="0"/>
                <w:caps w:val="0"/>
                <w:smallCaps w:val="0"/>
                <w:color w:val="000000" w:themeColor="text1" w:themeTint="FF" w:themeShade="FF"/>
                <w:sz w:val="24"/>
                <w:szCs w:val="24"/>
              </w:rPr>
            </w:pPr>
            <w:r w:rsidRPr="7DBB040B" w:rsidR="7DBB040B">
              <w:rPr>
                <w:rFonts w:ascii="Arial" w:hAnsi="Arial" w:eastAsia="Arial" w:cs="Arial"/>
                <w:b w:val="0"/>
                <w:bCs w:val="0"/>
                <w:i w:val="0"/>
                <w:iCs w:val="0"/>
                <w:caps w:val="0"/>
                <w:smallCaps w:val="0"/>
                <w:color w:val="000000" w:themeColor="text1" w:themeTint="FF" w:themeShade="FF"/>
                <w:sz w:val="24"/>
                <w:szCs w:val="24"/>
                <w:lang w:val="en-GB"/>
              </w:rPr>
              <w:t>July 2024</w:t>
            </w:r>
          </w:p>
        </w:tc>
        <w:tc>
          <w:tcPr>
            <w:tcW w:w="2217" w:type="dxa"/>
            <w:tcBorders>
              <w:top w:val="single" w:sz="6"/>
              <w:left w:val="single" w:sz="6"/>
              <w:bottom w:val="single" w:sz="6"/>
              <w:right w:val="single" w:sz="6"/>
            </w:tcBorders>
            <w:tcMar/>
            <w:vAlign w:val="top"/>
          </w:tcPr>
          <w:p w:rsidR="7DBB040B" w:rsidP="7DBB040B" w:rsidRDefault="7DBB040B" w14:paraId="49830735" w14:textId="3C1BDB52">
            <w:pPr>
              <w:spacing w:after="0" w:line="240" w:lineRule="auto"/>
              <w:rPr>
                <w:rFonts w:ascii="Arial" w:hAnsi="Arial" w:eastAsia="Arial" w:cs="Arial"/>
                <w:b w:val="0"/>
                <w:bCs w:val="0"/>
                <w:i w:val="0"/>
                <w:iCs w:val="0"/>
                <w:caps w:val="0"/>
                <w:smallCaps w:val="0"/>
                <w:color w:val="000000" w:themeColor="text1" w:themeTint="FF" w:themeShade="FF"/>
                <w:sz w:val="24"/>
                <w:szCs w:val="24"/>
              </w:rPr>
            </w:pPr>
            <w:r w:rsidRPr="7DBB040B" w:rsidR="7DBB040B">
              <w:rPr>
                <w:rFonts w:ascii="Arial" w:hAnsi="Arial" w:eastAsia="Arial" w:cs="Arial"/>
                <w:b w:val="0"/>
                <w:bCs w:val="0"/>
                <w:i w:val="0"/>
                <w:iCs w:val="0"/>
                <w:caps w:val="0"/>
                <w:smallCaps w:val="0"/>
                <w:color w:val="000000" w:themeColor="text1" w:themeTint="FF" w:themeShade="FF"/>
                <w:sz w:val="24"/>
                <w:szCs w:val="24"/>
                <w:lang w:val="en-GB"/>
              </w:rPr>
              <w:t>Have a better knowledge of the disorder and be able to recognise signs or tendencies.</w:t>
            </w:r>
          </w:p>
        </w:tc>
      </w:tr>
      <w:tr w:rsidR="7DBB040B" w:rsidTr="7DBB040B" w14:paraId="49EC2434">
        <w:trPr>
          <w:trHeight w:val="300"/>
        </w:trPr>
        <w:tc>
          <w:tcPr>
            <w:tcW w:w="2217" w:type="dxa"/>
            <w:tcBorders>
              <w:top w:val="single" w:sz="6"/>
              <w:left w:val="single" w:sz="6"/>
              <w:bottom w:val="single" w:sz="6"/>
              <w:right w:val="single" w:sz="6"/>
            </w:tcBorders>
            <w:tcMar/>
            <w:vAlign w:val="top"/>
          </w:tcPr>
          <w:p w:rsidR="7DBB040B" w:rsidP="7DBB040B" w:rsidRDefault="7DBB040B" w14:paraId="7F420609" w14:textId="1F00C143">
            <w:pPr>
              <w:spacing w:after="0" w:line="240" w:lineRule="auto"/>
              <w:rPr>
                <w:rFonts w:ascii="Arial" w:hAnsi="Arial" w:eastAsia="Arial" w:cs="Arial"/>
                <w:b w:val="0"/>
                <w:bCs w:val="0"/>
                <w:i w:val="0"/>
                <w:iCs w:val="0"/>
                <w:caps w:val="0"/>
                <w:smallCaps w:val="0"/>
                <w:color w:val="000000" w:themeColor="text1" w:themeTint="FF" w:themeShade="FF"/>
                <w:sz w:val="24"/>
                <w:szCs w:val="24"/>
              </w:rPr>
            </w:pPr>
            <w:r w:rsidRPr="7DBB040B" w:rsidR="7DBB040B">
              <w:rPr>
                <w:rFonts w:ascii="Arial" w:hAnsi="Arial" w:eastAsia="Arial" w:cs="Arial"/>
                <w:b w:val="0"/>
                <w:bCs w:val="0"/>
                <w:i w:val="0"/>
                <w:iCs w:val="0"/>
                <w:caps w:val="0"/>
                <w:smallCaps w:val="0"/>
                <w:color w:val="000000" w:themeColor="text1" w:themeTint="FF" w:themeShade="FF"/>
                <w:sz w:val="24"/>
                <w:szCs w:val="24"/>
                <w:lang w:val="en-GB"/>
              </w:rPr>
              <w:t>Adapt the new curriculum into planning lessons.</w:t>
            </w:r>
          </w:p>
        </w:tc>
        <w:tc>
          <w:tcPr>
            <w:tcW w:w="2217" w:type="dxa"/>
            <w:tcBorders>
              <w:top w:val="single" w:sz="6"/>
              <w:left w:val="single" w:sz="6"/>
              <w:bottom w:val="single" w:sz="6"/>
              <w:right w:val="single" w:sz="6"/>
            </w:tcBorders>
            <w:tcMar/>
            <w:vAlign w:val="top"/>
          </w:tcPr>
          <w:p w:rsidR="7DBB040B" w:rsidP="7DBB040B" w:rsidRDefault="7DBB040B" w14:paraId="4640CDF8" w14:textId="5FAADBFF">
            <w:pPr>
              <w:spacing w:after="0" w:line="240" w:lineRule="auto"/>
              <w:rPr>
                <w:rFonts w:ascii="Arial" w:hAnsi="Arial" w:eastAsia="Arial" w:cs="Arial"/>
                <w:b w:val="0"/>
                <w:bCs w:val="0"/>
                <w:i w:val="0"/>
                <w:iCs w:val="0"/>
                <w:caps w:val="0"/>
                <w:smallCaps w:val="0"/>
                <w:color w:val="000000" w:themeColor="text1" w:themeTint="FF" w:themeShade="FF"/>
                <w:sz w:val="24"/>
                <w:szCs w:val="24"/>
              </w:rPr>
            </w:pPr>
            <w:r w:rsidRPr="7DBB040B" w:rsidR="7DBB040B">
              <w:rPr>
                <w:rFonts w:ascii="Arial" w:hAnsi="Arial" w:eastAsia="Arial" w:cs="Arial"/>
                <w:b w:val="0"/>
                <w:bCs w:val="0"/>
                <w:i w:val="0"/>
                <w:iCs w:val="0"/>
                <w:caps w:val="0"/>
                <w:smallCaps w:val="0"/>
                <w:color w:val="000000" w:themeColor="text1" w:themeTint="FF" w:themeShade="FF"/>
                <w:sz w:val="24"/>
                <w:szCs w:val="24"/>
                <w:lang w:val="en-GB"/>
              </w:rPr>
              <w:t>Make sure I am up to date with the new curriculum and hitting all targets.</w:t>
            </w:r>
          </w:p>
        </w:tc>
        <w:tc>
          <w:tcPr>
            <w:tcW w:w="2217" w:type="dxa"/>
            <w:tcBorders>
              <w:top w:val="single" w:sz="6"/>
              <w:left w:val="single" w:sz="6"/>
              <w:bottom w:val="single" w:sz="6"/>
              <w:right w:val="single" w:sz="6"/>
            </w:tcBorders>
            <w:tcMar/>
            <w:vAlign w:val="top"/>
          </w:tcPr>
          <w:p w:rsidR="7DBB040B" w:rsidP="7DBB040B" w:rsidRDefault="7DBB040B" w14:paraId="1FA5DF63" w14:textId="4E194D26">
            <w:pPr>
              <w:spacing w:after="0" w:line="240" w:lineRule="auto"/>
              <w:rPr>
                <w:rFonts w:ascii="Arial" w:hAnsi="Arial" w:eastAsia="Arial" w:cs="Arial"/>
                <w:b w:val="0"/>
                <w:bCs w:val="0"/>
                <w:i w:val="0"/>
                <w:iCs w:val="0"/>
                <w:caps w:val="0"/>
                <w:smallCaps w:val="0"/>
                <w:color w:val="000000" w:themeColor="text1" w:themeTint="FF" w:themeShade="FF"/>
                <w:sz w:val="24"/>
                <w:szCs w:val="24"/>
              </w:rPr>
            </w:pPr>
            <w:r w:rsidRPr="7DBB040B" w:rsidR="7DBB040B">
              <w:rPr>
                <w:rFonts w:ascii="Arial" w:hAnsi="Arial" w:eastAsia="Arial" w:cs="Arial"/>
                <w:b w:val="0"/>
                <w:bCs w:val="0"/>
                <w:i w:val="0"/>
                <w:iCs w:val="0"/>
                <w:caps w:val="0"/>
                <w:smallCaps w:val="0"/>
                <w:color w:val="000000" w:themeColor="text1" w:themeTint="FF" w:themeShade="FF"/>
                <w:sz w:val="24"/>
                <w:szCs w:val="24"/>
                <w:lang w:val="en-GB"/>
              </w:rPr>
              <w:t>Meet regularly with teachers and ask them to check over my lesson plans.</w:t>
            </w:r>
          </w:p>
        </w:tc>
        <w:tc>
          <w:tcPr>
            <w:tcW w:w="2217" w:type="dxa"/>
            <w:tcBorders>
              <w:top w:val="single" w:sz="6"/>
              <w:left w:val="single" w:sz="6"/>
              <w:bottom w:val="single" w:sz="6"/>
              <w:right w:val="single" w:sz="6"/>
            </w:tcBorders>
            <w:tcMar/>
            <w:vAlign w:val="top"/>
          </w:tcPr>
          <w:p w:rsidR="7DBB040B" w:rsidP="7DBB040B" w:rsidRDefault="7DBB040B" w14:paraId="3B687388" w14:textId="74B6F7D4">
            <w:pPr>
              <w:spacing w:after="0" w:line="240" w:lineRule="auto"/>
              <w:rPr>
                <w:rFonts w:ascii="Arial" w:hAnsi="Arial" w:eastAsia="Arial" w:cs="Arial"/>
                <w:b w:val="0"/>
                <w:bCs w:val="0"/>
                <w:i w:val="0"/>
                <w:iCs w:val="0"/>
                <w:caps w:val="0"/>
                <w:smallCaps w:val="0"/>
                <w:color w:val="000000" w:themeColor="text1" w:themeTint="FF" w:themeShade="FF"/>
                <w:sz w:val="24"/>
                <w:szCs w:val="24"/>
              </w:rPr>
            </w:pPr>
            <w:r w:rsidRPr="7DBB040B" w:rsidR="7DBB040B">
              <w:rPr>
                <w:rFonts w:ascii="Arial" w:hAnsi="Arial" w:eastAsia="Arial" w:cs="Arial"/>
                <w:b w:val="0"/>
                <w:bCs w:val="0"/>
                <w:i w:val="0"/>
                <w:iCs w:val="0"/>
                <w:caps w:val="0"/>
                <w:smallCaps w:val="0"/>
                <w:color w:val="000000" w:themeColor="text1" w:themeTint="FF" w:themeShade="FF"/>
                <w:sz w:val="24"/>
                <w:szCs w:val="24"/>
                <w:lang w:val="en-GB"/>
              </w:rPr>
              <w:t>July 2024</w:t>
            </w:r>
          </w:p>
        </w:tc>
        <w:tc>
          <w:tcPr>
            <w:tcW w:w="2217" w:type="dxa"/>
            <w:tcBorders>
              <w:top w:val="single" w:sz="6"/>
              <w:left w:val="single" w:sz="6"/>
              <w:bottom w:val="single" w:sz="6"/>
              <w:right w:val="single" w:sz="6"/>
            </w:tcBorders>
            <w:tcMar/>
            <w:vAlign w:val="top"/>
          </w:tcPr>
          <w:p w:rsidR="7DBB040B" w:rsidP="7DBB040B" w:rsidRDefault="7DBB040B" w14:paraId="155207C7" w14:textId="6B998A26">
            <w:pPr>
              <w:spacing w:after="0" w:line="240" w:lineRule="auto"/>
              <w:rPr>
                <w:rFonts w:ascii="Arial" w:hAnsi="Arial" w:eastAsia="Arial" w:cs="Arial"/>
                <w:b w:val="0"/>
                <w:bCs w:val="0"/>
                <w:i w:val="0"/>
                <w:iCs w:val="0"/>
                <w:caps w:val="0"/>
                <w:smallCaps w:val="0"/>
                <w:color w:val="000000" w:themeColor="text1" w:themeTint="FF" w:themeShade="FF"/>
                <w:sz w:val="24"/>
                <w:szCs w:val="24"/>
              </w:rPr>
            </w:pPr>
            <w:r w:rsidRPr="7DBB040B" w:rsidR="7DBB040B">
              <w:rPr>
                <w:rFonts w:ascii="Arial" w:hAnsi="Arial" w:eastAsia="Arial" w:cs="Arial"/>
                <w:b w:val="0"/>
                <w:bCs w:val="0"/>
                <w:i w:val="0"/>
                <w:iCs w:val="0"/>
                <w:caps w:val="0"/>
                <w:smallCaps w:val="0"/>
                <w:color w:val="000000" w:themeColor="text1" w:themeTint="FF" w:themeShade="FF"/>
                <w:sz w:val="24"/>
                <w:szCs w:val="24"/>
                <w:lang w:val="en-GB"/>
              </w:rPr>
              <w:t>Be confident that all lesson plans cover all areas of learning and development.</w:t>
            </w:r>
          </w:p>
        </w:tc>
      </w:tr>
    </w:tbl>
    <w:p xmlns:wp14="http://schemas.microsoft.com/office/word/2010/wordml" wp14:paraId="2C078E63" wp14:textId="1346C667">
      <w:r>
        <w:rPr>
          <w:noProof/>
        </w:rPr>
        <mc:AlternateContent xmlns:mc="http://schemas.openxmlformats.org/markup-compatibility/2006">
          <mc:Choice xmlns:mc="http://schemas.openxmlformats.org/markup-compatibility/2006" Requires="wps">
            <w:drawing xmlns:w="http://schemas.openxmlformats.org/wordprocessingml/2006/main">
              <wp:inline xmlns:wp="http://schemas.openxmlformats.org/drawingml/2006/wordprocessingDrawing" xmlns:wp14="http://schemas.microsoft.com/office/word/2010/wordprocessingDrawing" distT="0" distB="0" distL="0" distR="0" wp14:anchorId="1D5559FB" wp14:editId="7F14B102">
                <wp:extent xmlns:wp="http://schemas.openxmlformats.org/drawingml/2006/wordprocessingDrawing" cx="3575685" cy="4321810"/>
                <wp:effectExtent xmlns:wp="http://schemas.openxmlformats.org/drawingml/2006/wordprocessingDrawing" l="0" t="0" r="24765" b="21590"/>
                <wp:docPr xmlns:wp="http://schemas.openxmlformats.org/drawingml/2006/wordprocessingDrawing" id="126703380" name="Rectangle 1"/>
                <wp:cNvGraphicFramePr xmlns:wp="http://schemas.openxmlformats.org/drawingml/2006/wordprocessingDrawing"/>
                <a:graphic xmlns:a="http://schemas.openxmlformats.org/drawingml/2006/main">
                  <a:graphicData uri="http://schemas.microsoft.com/office/word/2010/wordprocessingShape">
                    <wps:wsp xmlns:wps="http://schemas.microsoft.com/office/word/2010/wordprocessingShape">
                      <wps:cNvSpPr/>
                      <wps:spPr>
                        <a:xfrm>
                          <a:off x="0" y="0"/>
                          <a:ext cx="3575685" cy="4321810"/>
                        </a:xfrm>
                        <a:prstGeom prst="rect">
                          <a:avLst/>
                        </a:prstGeom>
                        <a:solidFill>
                          <a:schemeClr val="lt1"/>
                        </a:solidFill>
                        <a:ln>
                          <a:solidFill>
                            <a:srgbClr val="000000"/>
                          </a:solidFill>
                        </a:ln>
                      </wps:spPr>
                      <wps:txbx>
                        <w:txbxContent xmlns:w="http://schemas.openxmlformats.org/wordprocessingml/2006/main">
                          <w:p w:rsidR="003F71BC" w:rsidP="003F71BC" w:rsidRDefault="003F71BC">
                            <w:pPr>
                              <w:rPr>
                                <w:rFonts w:ascii="Arial" w:hAnsi="Arial" w:cs="Arial"/>
                                <w:kern w:val="0"/>
                                <w:sz w:val="24"/>
                                <w:szCs w:val="24"/>
                                <w:lang w:val="en-US"/>
                                <w14:ligatures xmlns:w14="http://schemas.microsoft.com/office/word/2010/wordml" w14:val="none"/>
                              </w:rPr>
                            </w:pPr>
                            <w:r>
                              <w:rPr>
                                <w:rFonts w:ascii="Arial" w:hAnsi="Arial" w:cs="Arial"/>
                                <w:u w:val="single"/>
                                <w:lang w:val="en-US"/>
                              </w:rPr>
                              <w:t xml:space="preserve">What is reflection and reflective practice? </w:t>
                            </w:r>
                          </w:p>
                          <w:p w:rsidR="003F71BC" w:rsidP="003F71BC" w:rsidRDefault="003F71BC">
                            <w:pPr>
                              <w:rPr>
                                <w:rFonts w:ascii="Arial" w:hAnsi="Arial" w:cs="Arial"/>
                                <w:lang w:val="en-US"/>
                              </w:rPr>
                            </w:pPr>
                            <w:r>
                              <w:rPr>
                                <w:rFonts w:ascii="Arial" w:hAnsi="Arial" w:cs="Arial"/>
                                <w:lang w:val="en-US"/>
                              </w:rPr>
                              <w:t xml:space="preserve">Reflection and reflective practice can be backdated as far as Greek Philosophy. Reflection has become essential in many professions, especially in further learning and higher education where assessments are mandatory. Being the core value of professional practice, reflection is promoted through various disciplines, especially in education. For reflection to be beneficial it needs to be meaningful, and you must be able to give a true reflection. It should be taught in a systematic way so that it can be used in everyday situations. Reflection can be seen as a mirror image that we can use to evaluate our work. We can use reflective thinking to analyse our experiences and practices. As there is no clear definition, we can use theoretical perspectives to perceive our own version. Practitioners need to be able to criticise their own work to develop the knowledge, learning and understanding further. It is like the Butterfly effect whereas changes to your thinking might be stressful in the beginning as new thinking often requires change but in the end the results can be identified as a more advanced state whereas instead of crawling you can fly. Brock (2014) </w:t>
                            </w:r>
                          </w:p>
                        </w:txbxContent>
                      </wps:txbx>
                      <wps:bodyPr anchor="t"/>
                    </wps:wsp>
                  </a:graphicData>
                </a:graphic>
              </wp:inline>
            </w:drawing>
          </mc:Choice>
          <mc:Fallback xmlns:a="http://schemas.openxmlformats.org/drawingml/2006/main" xmlns:mc="http://schemas.openxmlformats.org/markup-compatibility/2006"/>
        </mc:AlternateContent>
      </w:r>
      <w:r>
        <w:rPr>
          <w:noProof/>
        </w:rPr>
        <mc:AlternateContent xmlns:mc="http://schemas.openxmlformats.org/markup-compatibility/2006">
          <mc:Choice xmlns:mc="http://schemas.openxmlformats.org/markup-compatibility/2006" Requires="wps">
            <w:drawing xmlns:w="http://schemas.openxmlformats.org/wordprocessingml/2006/main">
              <wp:inline xmlns:wp="http://schemas.openxmlformats.org/drawingml/2006/wordprocessingDrawing" xmlns:wp14="http://schemas.microsoft.com/office/word/2010/wordprocessingDrawing" distT="0" distB="0" distL="0" distR="0" wp14:anchorId="18C9DC7A" wp14:editId="699E82FC">
                <wp:extent xmlns:wp="http://schemas.openxmlformats.org/drawingml/2006/wordprocessingDrawing" cx="3407410" cy="4286250"/>
                <wp:effectExtent xmlns:wp="http://schemas.openxmlformats.org/drawingml/2006/wordprocessingDrawing" l="0" t="0" r="21590" b="19050"/>
                <wp:docPr xmlns:wp="http://schemas.openxmlformats.org/drawingml/2006/wordprocessingDrawing" id="795809141" name="Rectangle 1"/>
                <wp:cNvGraphicFramePr xmlns:wp="http://schemas.openxmlformats.org/drawingml/2006/wordprocessingDrawing"/>
                <a:graphic xmlns:a="http://schemas.openxmlformats.org/drawingml/2006/main">
                  <a:graphicData uri="http://schemas.microsoft.com/office/word/2010/wordprocessingShape">
                    <wps:wsp xmlns:wps="http://schemas.microsoft.com/office/word/2010/wordprocessingShape">
                      <wps:cNvSpPr/>
                      <wps:spPr>
                        <a:xfrm>
                          <a:off x="0" y="0"/>
                          <a:ext cx="3407410" cy="4286250"/>
                        </a:xfrm>
                        <a:prstGeom prst="rect">
                          <a:avLst/>
                        </a:prstGeom>
                        <a:solidFill>
                          <a:schemeClr val="lt1"/>
                        </a:solidFill>
                        <a:ln>
                          <a:solidFill>
                            <a:srgbClr val="000000"/>
                          </a:solidFill>
                        </a:ln>
                      </wps:spPr>
                      <wps:txbx>
                        <w:txbxContent xmlns:w="http://schemas.openxmlformats.org/wordprocessingml/2006/main">
                          <w:p w:rsidR="004B25A4" w:rsidP="004B25A4" w:rsidRDefault="004B25A4">
                            <w:pPr>
                              <w:rPr>
                                <w:rFonts w:ascii="Arial" w:hAnsi="Arial" w:cs="Arial"/>
                                <w:kern w:val="0"/>
                                <w:sz w:val="24"/>
                                <w:szCs w:val="24"/>
                                <w:lang w:val="en-US"/>
                                <w14:ligatures xmlns:w14="http://schemas.microsoft.com/office/word/2010/wordml" w14:val="none"/>
                              </w:rPr>
                            </w:pPr>
                            <w:r>
                              <w:rPr>
                                <w:rFonts w:ascii="Arial" w:hAnsi="Arial" w:cs="Arial"/>
                                <w:u w:val="single"/>
                                <w:lang w:val="en-US"/>
                              </w:rPr>
                              <w:t xml:space="preserve">Why is reflective practice important in EY practice? </w:t>
                            </w:r>
                          </w:p>
                          <w:p w:rsidR="004B25A4" w:rsidP="004B25A4" w:rsidRDefault="004B25A4">
                            <w:pPr>
                              <w:rPr>
                                <w:rFonts w:ascii="Arial" w:hAnsi="Arial" w:cs="Arial"/>
                                <w:lang w:val="en-US"/>
                              </w:rPr>
                            </w:pPr>
                            <w:r>
                              <w:rPr>
                                <w:rFonts w:ascii="Arial" w:hAnsi="Arial" w:cs="Arial"/>
                                <w:lang w:val="en-US"/>
                              </w:rPr>
                              <w:t xml:space="preserve">Practitioners within the Early Years setting are responsible and expected to support young children throughout their learning. They should actively encourage and help them to develop their thinking and communication skills. Should this be inadequate within the adult practitioner then it will prove impossible for them to be able to support the children daily. The Steiner Waldorf approach describes that you need to be ‘worthy of imitation.’ One of the most important ways for young children to develop and learn is for them to observe the practitioner thinking aloud. Talking about how problem solving needs to be explored and asking what do we think will happen if we try this. The reasoning must make sense to the children, being on their level and improvised not planned. How can it be possible for Early Years practitioners to be expected to support and help young children develop positive dispositions towards learning, if they are unable to perceive themselves as lifelong learners. Lindon (2016) </w:t>
                            </w:r>
                          </w:p>
                        </w:txbxContent>
                      </wps:txbx>
                      <wps:bodyPr anchor="t"/>
                    </wps:wsp>
                  </a:graphicData>
                </a:graphic>
              </wp:inline>
            </w:drawing>
          </mc:Choice>
          <mc:Fallback xmlns:a="http://schemas.openxmlformats.org/drawingml/2006/main" xmlns:mc="http://schemas.openxmlformats.org/markup-compatibility/2006"/>
        </mc:AlternateContent>
      </w:r>
    </w:p>
    <w:p w:rsidR="7EDF7346" w:rsidP="078D5714" w:rsidRDefault="7EDF7346" w14:paraId="5D6CE3AB" w14:textId="14610C16">
      <w:pPr>
        <w:pStyle w:val="Normal"/>
      </w:pPr>
      <w:r>
        <w:rPr>
          <w:noProof/>
        </w:rPr>
        <mc:AlternateContent xmlns:mc="http://schemas.openxmlformats.org/markup-compatibility/2006">
          <mc:Choice xmlns:mc="http://schemas.openxmlformats.org/markup-compatibility/2006" Requires="wps">
            <w:drawing xmlns:w="http://schemas.openxmlformats.org/wordprocessingml/2006/main">
              <wp:inline xmlns:wp="http://schemas.openxmlformats.org/drawingml/2006/wordprocessingDrawing" xmlns:wp14="http://schemas.microsoft.com/office/word/2010/wordprocessingDrawing" distT="0" distB="0" distL="0" distR="0" wp14:anchorId="1234F0D4" wp14:editId="40EAE7FC">
                <wp:extent xmlns:wp="http://schemas.openxmlformats.org/drawingml/2006/wordprocessingDrawing" cx="7026910" cy="3334385"/>
                <wp:effectExtent xmlns:wp="http://schemas.openxmlformats.org/drawingml/2006/wordprocessingDrawing" l="0" t="0" r="21590" b="18415"/>
                <wp:docPr xmlns:wp="http://schemas.openxmlformats.org/drawingml/2006/wordprocessingDrawing" id="1953164739" name="Rectangle 1"/>
                <wp:cNvGraphicFramePr xmlns:wp="http://schemas.openxmlformats.org/drawingml/2006/wordprocessingDrawing"/>
                <a:graphic xmlns:a="http://schemas.openxmlformats.org/drawingml/2006/main">
                  <a:graphicData uri="http://schemas.microsoft.com/office/word/2010/wordprocessingShape">
                    <wps:wsp xmlns:wps="http://schemas.microsoft.com/office/word/2010/wordprocessingShape">
                      <wps:cNvSpPr/>
                      <wps:spPr>
                        <a:xfrm>
                          <a:off x="0" y="0"/>
                          <a:ext cx="7026910" cy="3334385"/>
                        </a:xfrm>
                        <a:prstGeom prst="rect">
                          <a:avLst/>
                        </a:prstGeom>
                        <a:solidFill>
                          <a:schemeClr val="lt1"/>
                        </a:solidFill>
                        <a:ln>
                          <a:solidFill>
                            <a:srgbClr val="000000"/>
                          </a:solidFill>
                        </a:ln>
                      </wps:spPr>
                      <wps:txbx>
                        <w:txbxContent xmlns:w="http://schemas.openxmlformats.org/wordprocessingml/2006/main">
                          <w:p w:rsidR="0057552D" w:rsidP="0057552D" w:rsidRDefault="0057552D">
                            <w:pPr>
                              <w:rPr>
                                <w:rFonts w:ascii="Arial" w:hAnsi="Arial" w:cs="Arial"/>
                                <w:kern w:val="0"/>
                                <w:sz w:val="24"/>
                                <w:szCs w:val="24"/>
                                <w:lang w:val="en-US"/>
                                <w14:ligatures xmlns:w14="http://schemas.microsoft.com/office/word/2010/wordml" w14:val="none"/>
                              </w:rPr>
                            </w:pPr>
                            <w:r>
                              <w:rPr>
                                <w:rFonts w:ascii="Arial" w:hAnsi="Arial" w:cs="Arial"/>
                                <w:u w:val="single"/>
                                <w:lang w:val="en-US"/>
                              </w:rPr>
                              <w:t xml:space="preserve">The Theory of reflective practices. </w:t>
                            </w:r>
                          </w:p>
                          <w:p w:rsidR="0057552D" w:rsidP="0057552D" w:rsidRDefault="0057552D">
                            <w:pPr>
                              <w:rPr>
                                <w:rFonts w:ascii="Arial" w:hAnsi="Arial" w:cs="Arial"/>
                                <w:lang w:val="en-US"/>
                              </w:rPr>
                            </w:pPr>
                            <w:r>
                              <w:rPr>
                                <w:rFonts w:ascii="Arial" w:hAnsi="Arial" w:cs="Arial"/>
                                <w:lang w:val="en-US"/>
                              </w:rPr>
                              <w:t xml:space="preserve">There are many different theories of relative practice with the 30-year-old debate between Schon and Dewey being at the centre of the theories. Schon states that critical thinking is essential with in reflection in all professionals that need reflective practice to enhance their knowledge and learning. To reflect in action and makes sense of all you do in everyday situations is relevant and important, training in many disciplines. You should reflect in, on and knowing actions gaining practice, knowledge, and experience. You should use reflection as an effective method to develop and improve your performance whilst challenging yourself and finding ways to cope with new techniques. Promoting his work Schon invented the phrase ‘professional artistry’ to encourage the complexity of using this vast range of skills and knowledge becoming reflective both in and on practices. Using this theory allows you to use emotional response, complementing their understanding and knowledge of a subject to develop and refine relationships and actions. Being more contemplative and thoughtful, drawing on their own artistry, intuition, and insight so that they will be able to be true reflective professionals. Another theorist Eraut (1994) states that contextual practical knowledge and theoretical professional knowledge need to be interlinked. He argues that professional knowledge must involve practice, theory, personal and public knowledge, process, and propositional knowledge including intuitive and analytical thinking. Theoretical knowledge is comparatively context free whereas practical knowledge is bound by context. Knowledge must be gained through experience and activities with cognitive expectations and understandings. Brock (2014) </w:t>
                            </w:r>
                          </w:p>
                        </w:txbxContent>
                      </wps:txbx>
                      <wps:bodyPr anchor="t"/>
                    </wps:wsp>
                  </a:graphicData>
                </a:graphic>
              </wp:inline>
            </w:drawing>
          </mc:Choice>
          <mc:Fallback xmlns:a="http://schemas.openxmlformats.org/drawingml/2006/main" xmlns:mc="http://schemas.openxmlformats.org/markup-compatibility/2006"/>
        </mc:AlternateContent>
      </w:r>
    </w:p>
    <w:p w:rsidR="078D5714" w:rsidP="078D5714" w:rsidRDefault="078D5714" w14:paraId="57DEF767" w14:textId="6AD48BDE">
      <w:pPr>
        <w:pStyle w:val="Normal"/>
      </w:pPr>
    </w:p>
    <w:p w:rsidR="078D5714" w:rsidP="078D5714" w:rsidRDefault="078D5714" w14:paraId="0CBB6CE2" w14:textId="69F7B87E">
      <w:pPr>
        <w:pStyle w:val="Normal"/>
      </w:pPr>
    </w:p>
    <w:p w:rsidR="078D5714" w:rsidP="078D5714" w:rsidRDefault="078D5714" w14:paraId="50C8870F" w14:textId="654C064B">
      <w:pPr>
        <w:pStyle w:val="Normal"/>
      </w:pPr>
    </w:p>
    <w:p w:rsidR="078D5714" w:rsidP="078D5714" w:rsidRDefault="078D5714" w14:paraId="1CBA07C4" w14:textId="1D1C79A6">
      <w:pPr>
        <w:pStyle w:val="Normal"/>
      </w:pPr>
    </w:p>
    <w:p w:rsidR="078D5714" w:rsidP="078D5714" w:rsidRDefault="078D5714" w14:paraId="39D0F06E" w14:textId="6480B602">
      <w:pPr>
        <w:pStyle w:val="Normal"/>
      </w:pPr>
    </w:p>
    <w:p w:rsidR="078D5714" w:rsidP="078D5714" w:rsidRDefault="078D5714" w14:paraId="1C633E86" w14:textId="0597AFC7">
      <w:pPr>
        <w:pStyle w:val="Normal"/>
      </w:pPr>
    </w:p>
    <w:p w:rsidR="5F180D15" w:rsidP="078D5714" w:rsidRDefault="5F180D15" w14:paraId="77C45F9C" w14:textId="4025DCCD">
      <w:pPr>
        <w:pStyle w:val="Normal"/>
      </w:pPr>
      <w:r w:rsidR="5F180D15">
        <w:drawing>
          <wp:inline wp14:editId="426D04D0" wp14:anchorId="0CC8128E">
            <wp:extent cx="3500966" cy="2714625"/>
            <wp:effectExtent l="0" t="0" r="0" b="0"/>
            <wp:docPr id="1925753272" name="" title=""/>
            <wp:cNvGraphicFramePr>
              <a:graphicFrameLocks noChangeAspect="1"/>
            </wp:cNvGraphicFramePr>
            <a:graphic>
              <a:graphicData uri="http://schemas.openxmlformats.org/drawingml/2006/picture">
                <pic:pic>
                  <pic:nvPicPr>
                    <pic:cNvPr id="0" name=""/>
                    <pic:cNvPicPr/>
                  </pic:nvPicPr>
                  <pic:blipFill>
                    <a:blip r:embed="R50e7965056094145">
                      <a:extLst>
                        <a:ext xmlns:a="http://schemas.openxmlformats.org/drawingml/2006/main" uri="{28A0092B-C50C-407E-A947-70E740481C1C}">
                          <a14:useLocalDpi val="0"/>
                        </a:ext>
                      </a:extLst>
                    </a:blip>
                    <a:stretch>
                      <a:fillRect/>
                    </a:stretch>
                  </pic:blipFill>
                  <pic:spPr>
                    <a:xfrm>
                      <a:off x="0" y="0"/>
                      <a:ext cx="3500966" cy="2714625"/>
                    </a:xfrm>
                    <a:prstGeom prst="rect">
                      <a:avLst/>
                    </a:prstGeom>
                  </pic:spPr>
                </pic:pic>
              </a:graphicData>
            </a:graphic>
          </wp:inline>
        </w:drawing>
      </w:r>
      <w:r w:rsidR="5F180D15">
        <w:drawing>
          <wp:inline wp14:editId="1C08A0C7" wp14:anchorId="7A11795D">
            <wp:extent cx="3415242" cy="2714625"/>
            <wp:effectExtent l="0" t="0" r="0" b="0"/>
            <wp:docPr id="2102081082" name="" title=""/>
            <wp:cNvGraphicFramePr>
              <a:graphicFrameLocks noChangeAspect="1"/>
            </wp:cNvGraphicFramePr>
            <a:graphic>
              <a:graphicData uri="http://schemas.openxmlformats.org/drawingml/2006/picture">
                <pic:pic>
                  <pic:nvPicPr>
                    <pic:cNvPr id="0" name=""/>
                    <pic:cNvPicPr/>
                  </pic:nvPicPr>
                  <pic:blipFill>
                    <a:blip r:embed="Rd13c4f47408e441f">
                      <a:extLst>
                        <a:ext xmlns:a="http://schemas.openxmlformats.org/drawingml/2006/main" uri="{28A0092B-C50C-407E-A947-70E740481C1C}">
                          <a14:useLocalDpi val="0"/>
                        </a:ext>
                      </a:extLst>
                    </a:blip>
                    <a:stretch>
                      <a:fillRect/>
                    </a:stretch>
                  </pic:blipFill>
                  <pic:spPr>
                    <a:xfrm>
                      <a:off x="0" y="0"/>
                      <a:ext cx="3415242" cy="2714625"/>
                    </a:xfrm>
                    <a:prstGeom prst="rect">
                      <a:avLst/>
                    </a:prstGeom>
                  </pic:spPr>
                </pic:pic>
              </a:graphicData>
            </a:graphic>
          </wp:inline>
        </w:drawing>
      </w:r>
    </w:p>
    <w:p w:rsidR="1D5559FB" w:rsidP="078D5714" w:rsidRDefault="1D5559FB" w14:paraId="52C84DF4" w14:textId="72615EE9">
      <w:pPr>
        <w:pStyle w:val="Normal"/>
      </w:pPr>
      <w:r>
        <w:rPr>
          <w:noProof/>
        </w:rPr>
        <mc:AlternateContent xmlns:mc="http://schemas.openxmlformats.org/markup-compatibility/2006">
          <mc:Choice xmlns:mc="http://schemas.openxmlformats.org/markup-compatibility/2006" Requires="wps">
            <w:drawing xmlns:w="http://schemas.openxmlformats.org/wordprocessingml/2006/main">
              <wp:inline xmlns:wp="http://schemas.openxmlformats.org/drawingml/2006/wordprocessingDrawing" xmlns:wp14="http://schemas.microsoft.com/office/word/2010/wordprocessingDrawing" distT="0" distB="0" distL="0" distR="0" wp14:anchorId="2AA62FD2" wp14:editId="466F9846">
                <wp:extent xmlns:wp="http://schemas.openxmlformats.org/drawingml/2006/wordprocessingDrawing" cx="7237095" cy="1894840"/>
                <wp:effectExtent xmlns:wp="http://schemas.openxmlformats.org/drawingml/2006/wordprocessingDrawing" l="0" t="0" r="20955" b="10160"/>
                <wp:docPr xmlns:wp="http://schemas.openxmlformats.org/drawingml/2006/wordprocessingDrawing" id="688164367" name="Rectangle 1"/>
                <wp:cNvGraphicFramePr xmlns:wp="http://schemas.openxmlformats.org/drawingml/2006/wordprocessingDrawing"/>
                <a:graphic xmlns:a="http://schemas.openxmlformats.org/drawingml/2006/main">
                  <a:graphicData uri="http://schemas.microsoft.com/office/word/2010/wordprocessingShape">
                    <wps:wsp xmlns:wps="http://schemas.microsoft.com/office/word/2010/wordprocessingShape">
                      <wps:cNvSpPr/>
                      <wps:spPr>
                        <a:xfrm>
                          <a:off x="0" y="0"/>
                          <a:ext cx="7237095" cy="1894840"/>
                        </a:xfrm>
                        <a:prstGeom prst="rect">
                          <a:avLst/>
                        </a:prstGeom>
                        <a:solidFill>
                          <a:schemeClr val="lt1"/>
                        </a:solidFill>
                        <a:ln>
                          <a:solidFill>
                            <a:srgbClr val="000000"/>
                          </a:solidFill>
                        </a:ln>
                      </wps:spPr>
                      <wps:txbx>
                        <w:txbxContent xmlns:w="http://schemas.openxmlformats.org/wordprocessingml/2006/main">
                          <w:p w:rsidR="00210EB7" w:rsidP="00210EB7" w:rsidRDefault="00210EB7">
                            <w:pPr>
                              <w:rPr>
                                <w:rFonts w:ascii="Arial" w:hAnsi="Arial" w:cs="Arial"/>
                                <w:kern w:val="0"/>
                                <w:sz w:val="24"/>
                                <w:szCs w:val="24"/>
                                <w:lang w:val="en-US"/>
                                <w14:ligatures xmlns:w14="http://schemas.microsoft.com/office/word/2010/wordml" w14:val="none"/>
                              </w:rPr>
                            </w:pPr>
                            <w:r>
                              <w:rPr>
                                <w:rFonts w:ascii="Arial" w:hAnsi="Arial" w:cs="Arial"/>
                                <w:lang w:val="en-US"/>
                              </w:rPr>
                              <w:t xml:space="preserve">Gibbs (1988) model allows you to follow a six-stage plan of action for reflective practice. This will allow you to go from easily detailing what has occurred and then you can analyse and process your findings to develop your learning and work out your next steps. </w:t>
                            </w:r>
                          </w:p>
                          <w:p w:rsidR="00210EB7" w:rsidP="00210EB7" w:rsidRDefault="00210EB7">
                            <w:pPr>
                              <w:rPr>
                                <w:rFonts w:ascii="Arial" w:hAnsi="Arial" w:cs="Arial"/>
                                <w:lang w:val="en-US"/>
                              </w:rPr>
                            </w:pPr>
                            <w:r>
                              <w:rPr>
                                <w:rFonts w:ascii="Arial" w:hAnsi="Arial" w:cs="Arial"/>
                                <w:lang w:val="en-US"/>
                              </w:rPr>
                              <w:t xml:space="preserve">Kolb's (1984) His model has four stages in its learning cycle. Whilst you reflect on an experience you then apply theories and new or previous knowledge to help you explain the experience. This is a more abstract way for you to engage in to actively experiment or try new techniques you have learned. There is no timescale to this as the topic has the potential to determine how long you need to process your findings. Brock (2014) </w:t>
                            </w:r>
                          </w:p>
                        </w:txbxContent>
                      </wps:txbx>
                      <wps:bodyPr anchor="t"/>
                    </wps:wsp>
                  </a:graphicData>
                </a:graphic>
              </wp:inline>
            </w:drawing>
          </mc:Choice>
          <mc:Fallback xmlns:a="http://schemas.openxmlformats.org/drawingml/2006/main" xmlns:mc="http://schemas.openxmlformats.org/markup-compatibility/2006"/>
        </mc:AlternateContent>
      </w:r>
      <w:r>
        <w:rPr>
          <w:noProof/>
        </w:rPr>
        <mc:AlternateContent xmlns:mc="http://schemas.openxmlformats.org/markup-compatibility/2006">
          <mc:Choice xmlns:mc="http://schemas.openxmlformats.org/markup-compatibility/2006" Requires="wps">
            <w:drawing xmlns:w="http://schemas.openxmlformats.org/wordprocessingml/2006/main">
              <wp:inline xmlns:wp="http://schemas.openxmlformats.org/drawingml/2006/wordprocessingDrawing" xmlns:wp14="http://schemas.microsoft.com/office/word/2010/wordprocessingDrawing" distT="0" distB="0" distL="0" distR="0" wp14:anchorId="3796055B" wp14:editId="6EEF5C83">
                <wp:extent xmlns:wp="http://schemas.openxmlformats.org/drawingml/2006/wordprocessingDrawing" cx="7270750" cy="2683510"/>
                <wp:effectExtent xmlns:wp="http://schemas.openxmlformats.org/drawingml/2006/wordprocessingDrawing" l="0" t="0" r="25400" b="21590"/>
                <wp:docPr xmlns:wp="http://schemas.openxmlformats.org/drawingml/2006/wordprocessingDrawing" id="2103491794" name="Rectangle 1"/>
                <wp:cNvGraphicFramePr xmlns:wp="http://schemas.openxmlformats.org/drawingml/2006/wordprocessingDrawing"/>
                <a:graphic xmlns:a="http://schemas.openxmlformats.org/drawingml/2006/main">
                  <a:graphicData uri="http://schemas.microsoft.com/office/word/2010/wordprocessingShape">
                    <wps:wsp xmlns:wps="http://schemas.microsoft.com/office/word/2010/wordprocessingShape">
                      <wps:cNvSpPr/>
                      <wps:spPr>
                        <a:xfrm>
                          <a:off x="0" y="0"/>
                          <a:ext cx="7270750" cy="2683510"/>
                        </a:xfrm>
                        <a:prstGeom prst="rect">
                          <a:avLst/>
                        </a:prstGeom>
                        <a:solidFill>
                          <a:schemeClr val="lt1"/>
                        </a:solidFill>
                        <a:ln>
                          <a:solidFill>
                            <a:srgbClr val="000000"/>
                          </a:solidFill>
                        </a:ln>
                      </wps:spPr>
                      <wps:txbx>
                        <w:txbxContent xmlns:w="http://schemas.openxmlformats.org/wordprocessingml/2006/main">
                          <w:p w:rsidR="00945CA6" w:rsidP="00945CA6" w:rsidRDefault="00945CA6">
                            <w:pPr>
                              <w:rPr>
                                <w:rFonts w:ascii="Arial" w:hAnsi="Arial" w:cs="Arial"/>
                                <w:kern w:val="0"/>
                                <w:sz w:val="24"/>
                                <w:szCs w:val="24"/>
                                <w:lang w:val="en-US"/>
                                <w14:ligatures xmlns:w14="http://schemas.microsoft.com/office/word/2010/wordml" w14:val="none"/>
                              </w:rPr>
                            </w:pPr>
                            <w:r>
                              <w:rPr>
                                <w:rFonts w:ascii="Arial" w:hAnsi="Arial" w:cs="Arial"/>
                                <w:u w:val="single"/>
                                <w:lang w:val="en-US"/>
                              </w:rPr>
                              <w:t xml:space="preserve">Conclusion </w:t>
                            </w:r>
                          </w:p>
                          <w:p w:rsidR="00945CA6" w:rsidP="00945CA6" w:rsidRDefault="00945CA6">
                            <w:pPr>
                              <w:rPr>
                                <w:rFonts w:ascii="Arial" w:hAnsi="Arial" w:cs="Arial"/>
                                <w:lang w:val="en-US"/>
                              </w:rPr>
                            </w:pPr>
                            <w:r>
                              <w:rPr>
                                <w:rFonts w:ascii="Arial" w:hAnsi="Arial" w:cs="Arial"/>
                                <w:lang w:val="en-US"/>
                              </w:rPr>
                              <w:t xml:space="preserve">I feel reflective practice is essential in all areas of learning and development. It allows you to identify your strengths and weaknesses so that you can develop your knowledge and understanding further. Keeping a reflective journal is an innovative idea as you can constantly check on your progress. Having a plan drawn up to can also be beneficial so that you can set yourself reasonable aims and targets within achievable time limits. It is essential to be open minded and have a willingness to develop your learning, taking on any additional research and making sure you feel competent. Using reflective practice in my own job role is essential to not only my needs but the children I work with too. By reflecting on my daily tasks, I can identify any improvements I need to make to ensure I am helping towards the learning and the development of the children. I keep a learning journal as good practice so that I can return to previous findings, observing my own development and I am also able to share with my colleagues how I felt activities and tasks were conducted. Regular discussions with them is very beneficial so that I can also learn from their reflective practice that they carry out. Although there are different ways to carry out reflective practice you need to find a way that will suit your own individual needs and be productive in your own profession. Reflective practice is vital to extend and advance your learning, knowledge and development.  </w:t>
                            </w:r>
                          </w:p>
                        </w:txbxContent>
                      </wps:txbx>
                      <wps:bodyPr anchor="t"/>
                    </wps:wsp>
                  </a:graphicData>
                </a:graphic>
              </wp:inline>
            </w:drawing>
          </mc:Choice>
          <mc:Fallback xmlns:a="http://schemas.openxmlformats.org/drawingml/2006/main" xmlns:mc="http://schemas.openxmlformats.org/markup-compatibility/2006"/>
        </mc:AlternateContent>
      </w:r>
      <w:r>
        <w:br/>
      </w:r>
      <w:r>
        <w:br/>
      </w:r>
    </w:p>
    <w:p w:rsidR="7DBB040B" w:rsidP="7DBB040B" w:rsidRDefault="7DBB040B" w14:paraId="707A2A3E" w14:textId="77C8FBF0">
      <w:pPr>
        <w:pStyle w:val="Normal"/>
      </w:pPr>
    </w:p>
    <w:p w:rsidR="48E5AC03" w:rsidP="7DBB040B" w:rsidRDefault="48E5AC03" w14:paraId="16069C9F" w14:textId="3971848B">
      <w:pPr>
        <w:spacing w:after="160" w:line="259"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7DBB040B" w:rsidR="48E5AC03">
        <w:rPr>
          <w:rFonts w:ascii="Arial" w:hAnsi="Arial" w:eastAsia="Arial" w:cs="Arial"/>
          <w:b w:val="0"/>
          <w:bCs w:val="0"/>
          <w:i w:val="0"/>
          <w:iCs w:val="0"/>
          <w:caps w:val="0"/>
          <w:smallCaps w:val="0"/>
          <w:noProof w:val="0"/>
          <w:color w:val="000000" w:themeColor="text1" w:themeTint="FF" w:themeShade="FF"/>
          <w:sz w:val="24"/>
          <w:szCs w:val="24"/>
          <w:lang w:val="en-GB"/>
        </w:rPr>
        <w:t>According to Pacey (2016) reflective practice is the process of thinking about and analysing your practice, with the aim of challenging, changing, modifying, developing, and improving it. This should be a continuous cycle of reflection and improvement.</w:t>
      </w:r>
    </w:p>
    <w:p w:rsidR="48E5AC03" w:rsidP="7DBB040B" w:rsidRDefault="48E5AC03" w14:paraId="5DD414F7" w14:textId="6C4E5797">
      <w:pPr>
        <w:spacing w:after="160" w:line="259"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7DBB040B" w:rsidR="48E5AC03">
        <w:rPr>
          <w:rFonts w:ascii="Arial" w:hAnsi="Arial" w:eastAsia="Arial" w:cs="Arial"/>
          <w:b w:val="0"/>
          <w:bCs w:val="0"/>
          <w:i w:val="0"/>
          <w:iCs w:val="0"/>
          <w:caps w:val="0"/>
          <w:smallCaps w:val="0"/>
          <w:noProof w:val="0"/>
          <w:color w:val="000000" w:themeColor="text1" w:themeTint="FF" w:themeShade="FF"/>
          <w:sz w:val="24"/>
          <w:szCs w:val="24"/>
          <w:lang w:val="en-GB"/>
        </w:rPr>
        <w:t xml:space="preserve">Professional core values include reflection and reflective practice according to Brock (2015). It is constantly encouraged in a variety of disciplines especially health, social care, and education. Tassoni (2014) claims that in the Early Years setting an important part of your role and practice is reflection. If you utilise reflective practice, then you will be able to review and evaluate your own individual practice. Knowing your own strengths and weaknesses as a practitioner shows competence and the understanding of your own learning and development. Inclusion, diversity, and equality are topics that you need to access information on the be able to reflect and can improve your own practice. By reflecting on play opportunities and contemplating how play supports children's development you contribute to the everyday learning of the child. Working with children it is a necessity that you think about how you are working with them and engaging them in activities. Even if the children have additional needs the same skills and qualities are required to make sure all children are included. Children with additional needs require a lot more support and building up a relationship with the child and parents/cares/family can be beneficial. Having trust between you all will have a positive effect on your relationship. Respect is another core requirement so making sure you value and respect the child, empowering them and giving them the confidence, they need. It is also good to conduct research into the child’s underlying needs and have a full understanding of their specific requirements. You can also gain knowledge by speaking with the family and seeking professional advice. Being competent with support the learning and development of the child. Effective communication skills are vital so you must find a way to effectively communicate with the child. You should always model positive non-verbal skills and constantly encourage the child to communicate but remaining patient throughout. How you acknowledge the child’s communication can have a positive or negative impact and you should always analysis and reflect on how you are working with the child. You need to understand if you are accurately observing the child’s interests and needs accordingly. Reflective practice is vital for this as you need to make sure you use the information gathered from the observations in a practical way. Feeding back and sharing with other colleagues, professionals and family members is essential to the child’s well-being and development. Asking others to carry out observations can be very beneficial, and you can then use their information alongside our own to plan and compile activities suited to the child's specific needs. </w:t>
      </w:r>
    </w:p>
    <w:p w:rsidR="48E5AC03" w:rsidP="7DBB040B" w:rsidRDefault="48E5AC03" w14:paraId="02D5697A" w14:textId="722D94C8">
      <w:pPr>
        <w:spacing w:after="160" w:line="259"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7DBB040B" w:rsidR="48E5AC03">
        <w:rPr>
          <w:rFonts w:ascii="Arial" w:hAnsi="Arial" w:eastAsia="Arial" w:cs="Arial"/>
          <w:b w:val="0"/>
          <w:bCs w:val="0"/>
          <w:i w:val="0"/>
          <w:iCs w:val="0"/>
          <w:caps w:val="0"/>
          <w:smallCaps w:val="0"/>
          <w:noProof w:val="0"/>
          <w:color w:val="000000" w:themeColor="text1" w:themeTint="FF" w:themeShade="FF"/>
          <w:sz w:val="24"/>
          <w:szCs w:val="24"/>
          <w:lang w:val="en-GB"/>
        </w:rPr>
        <w:t xml:space="preserve">According to Cotrell (2019) to be reflective is to reflect on your own experiences by evaluating and analysing your performance so that you can learn and develop your own practice. You should constantly reflect on your own performances, comparing previous ones to see how you are progressing. Keeping notes in a reflective journal can help you reflect as well even writing down your feelings and emotions. It can help you work on strategies, clarifying your thoughts and emotions whilst focussing on your own development. By keeping a journal, you will be able to see your own progress and improvements that you might not realise you are already making. You can always set your own goals and give yourself a reasonable time limit to achieve them. You should not be too hard on yourself when you are evaluating your own practice. You should look at the reasons you have decided you provided a strong or weak performance and whether you possess the correct skills for the task. Asking for feedback can be beneficial to your development and share your reflections with other colleagues. Never doubt yourself or be afraid to share your reflections with others. They will be able to give you advice and share their own ideas and reflections with you. This can benefit both parties and boost morale. You should always be prepared to take on your own additional learning and development to build up your own confidence. Seek professional advice and conduct your own research so that you can be more positive. Do not be too hard on yourself if you feel a task has gone badly. If you break the task up, you can see what is involved and if there are specific areas of weakness you need to work on or strengths that you could look to adapt differently next time. Even during a task, you could take a minute to reflect and see if the activity is working and going in the direction that you have planned. </w:t>
      </w:r>
    </w:p>
    <w:p w:rsidR="48E5AC03" w:rsidP="7DBB040B" w:rsidRDefault="48E5AC03" w14:paraId="30D7814E" w14:textId="70E27258">
      <w:pPr>
        <w:spacing w:after="160" w:line="259"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7DBB040B" w:rsidR="48E5AC03">
        <w:rPr>
          <w:rFonts w:ascii="Arial" w:hAnsi="Arial" w:eastAsia="Arial" w:cs="Arial"/>
          <w:b w:val="0"/>
          <w:bCs w:val="0"/>
          <w:i w:val="0"/>
          <w:iCs w:val="0"/>
          <w:caps w:val="0"/>
          <w:smallCaps w:val="0"/>
          <w:noProof w:val="0"/>
          <w:color w:val="000000" w:themeColor="text1" w:themeTint="FF" w:themeShade="FF"/>
          <w:sz w:val="24"/>
          <w:szCs w:val="24"/>
          <w:lang w:val="en-GB"/>
        </w:rPr>
        <w:t>Schon’s theory on reflection is important to understand the debate that has been developing for over 30 years. He published a book titled ‘The Reflective Practitioner’ in 1983 and it has become popular amongst scholars' fir education and health and social care. There is a continuing challenge to complete tasks and fulfil functions using our own skills and knowledge that need to be constantly updated. It is a constant preservation that we must adhere to achieve our required results. Schon started the observation of a larger scale crisis of confidence in professional knowledge. Meaning that when a person enters the world on employment, they are to experience how difficult it is to find that all knowledge acquired from education settings is found to be just a guide to professional action. For most professions that require higher education a practical application of techniques and theories to complete a review based on preferably scientific criteria would be effective only to a limited number of scenarios. This preliminary observation led to the need to reflect on and learn from actions. Schon’s theory states that competent practitioners are the ones who can reflect on action. They can recognise and deal with the challenges they face. They can identify and manage so that they can make decisive decisions on redirecting their actions. In daily practice assessments are made to expand their knowledge complying with criteria, rules, and procedures. The key success of a practitioner is the ability to form a knowledge resulting from the application of scientific theories and techniques by using deductive procedures. Schon’s words ‘The reflective practitioner allows himself to experience surprise, puzzlement, or confusion in a situation which he finds uncertain or unique. He reflects on the phenomenon before him, and on the prior understandings which have been implicit in his behaviour. He carries out an experiment which serves to generate both a new understanding of the phenomenon and a change in the situation’. Sicora (2017)</w:t>
      </w:r>
    </w:p>
    <w:p w:rsidR="48E5AC03" w:rsidP="7DBB040B" w:rsidRDefault="48E5AC03" w14:paraId="1511622C" w14:textId="65588FBE">
      <w:pPr>
        <w:pStyle w:val="Normal"/>
        <w:spacing w:after="160" w:line="259" w:lineRule="auto"/>
        <w:rPr>
          <w:rFonts w:ascii="Arial" w:hAnsi="Arial" w:eastAsia="Arial" w:cs="Arial"/>
          <w:noProof w:val="0"/>
          <w:sz w:val="24"/>
          <w:szCs w:val="24"/>
          <w:lang w:val="en-GB"/>
        </w:rPr>
      </w:pPr>
      <w:r w:rsidRPr="7DBB040B" w:rsidR="48E5AC03">
        <w:rPr>
          <w:rFonts w:ascii="Arial" w:hAnsi="Arial" w:eastAsia="Arial" w:cs="Arial"/>
          <w:b w:val="0"/>
          <w:bCs w:val="0"/>
          <w:i w:val="0"/>
          <w:iCs w:val="0"/>
          <w:caps w:val="0"/>
          <w:smallCaps w:val="0"/>
          <w:noProof w:val="0"/>
          <w:color w:val="000000" w:themeColor="text1" w:themeTint="FF" w:themeShade="FF"/>
          <w:sz w:val="24"/>
          <w:szCs w:val="24"/>
          <w:lang w:val="en-GB"/>
        </w:rPr>
        <w:t xml:space="preserve">Dewey’s theory was written long before Schon’s and his contribution to disciplines such as education, psychology and philosophy are vastly recognised. He describes reflective thought as a chain and a state of unrest. The direct </w:t>
      </w:r>
      <w:r w:rsidRPr="7DBB040B" w:rsidR="48E5AC03">
        <w:rPr>
          <w:rFonts w:ascii="Arial" w:hAnsi="Arial" w:eastAsia="Arial" w:cs="Arial"/>
          <w:b w:val="0"/>
          <w:bCs w:val="0"/>
          <w:i w:val="0"/>
          <w:iCs w:val="0"/>
          <w:caps w:val="0"/>
          <w:smallCaps w:val="0"/>
          <w:noProof w:val="0"/>
          <w:color w:val="000000" w:themeColor="text1" w:themeTint="FF" w:themeShade="FF"/>
          <w:sz w:val="24"/>
          <w:szCs w:val="24"/>
          <w:lang w:val="en-GB"/>
        </w:rPr>
        <w:t>perception</w:t>
      </w:r>
      <w:r w:rsidRPr="7DBB040B" w:rsidR="48E5AC03">
        <w:rPr>
          <w:rFonts w:ascii="Arial" w:hAnsi="Arial" w:eastAsia="Arial" w:cs="Arial"/>
          <w:b w:val="0"/>
          <w:bCs w:val="0"/>
          <w:i w:val="0"/>
          <w:iCs w:val="0"/>
          <w:caps w:val="0"/>
          <w:smallCaps w:val="0"/>
          <w:noProof w:val="0"/>
          <w:color w:val="000000" w:themeColor="text1" w:themeTint="FF" w:themeShade="FF"/>
          <w:sz w:val="24"/>
          <w:szCs w:val="24"/>
          <w:lang w:val="en-GB"/>
        </w:rPr>
        <w:t xml:space="preserve"> that every thought that goes through our heads is different from reflection. Reflecting requires a constructive order of thoughts in such a way that determines the proper outcome. By the successful reflective thoughts being shared by others to support each other and help further learning and development. In Dowey’s words (1910) ‘active, persistent and careful consideration of any belief or supposed form of knowledge in the light of the grounds that support it, and the further conclusions to which it tends, constitutes reflective thought’. The difference between turning jumping thinking into chain thinking is reflection. There are two steps to achieve this and although the doubt and hesitation comes first it is only then that you can reflect. You can then conduct a search or investigation bringing to the surface the facts that caused the doubt and hesitation. These can then be analysed and contributed into your further learning and development. The urge to find the solution is the powerful factor that drives us through the reflective process. If there are complications, then there will always be questions that will be solved by reflection. Should there be no complications then there will be no need for reflection as there would be no difficulties to overcome. Reflective thinking means that you must be judgemental in your own thinking and able to accept willingness and suggestions to adapt your learning. You must be patient with it, spending time reflecting on your own work enduring the disturbance and metal unrest. Using the iceberg metaphor, whereas the whole iceberg is representing the whole knowledge a person must have. The ice above the surface that is visible is usually the smaller part of the iceberg that represents the formal knowledge that we have. Whereas the remainder of the iceberg is beneath the surface unseen and is much larger. This represents what we must learn from reflection so by diving down underneath the water and investigating the iceberg, this is the research we must conduct to expand our own knowledge contributing to our own learning and development. Sicora (2017)</w:t>
      </w:r>
    </w:p>
    <w:p w:rsidR="7DBB040B" w:rsidP="7DBB040B" w:rsidRDefault="7DBB040B" w14:paraId="4D0F2E23" w14:textId="02EF5FA7">
      <w:pPr>
        <w:pStyle w:val="Normal"/>
        <w:rPr>
          <w:rFonts w:ascii="Arial" w:hAnsi="Arial" w:eastAsia="Arial" w:cs="Arial"/>
          <w:b w:val="0"/>
          <w:bCs w:val="0"/>
          <w:i w:val="0"/>
          <w:iCs w:val="0"/>
          <w:caps w:val="0"/>
          <w:smallCaps w:val="0"/>
          <w:noProof w:val="0"/>
          <w:color w:val="000000" w:themeColor="text1" w:themeTint="FF" w:themeShade="FF"/>
          <w:sz w:val="24"/>
          <w:szCs w:val="24"/>
          <w:lang w:val="en-GB"/>
        </w:rPr>
      </w:pPr>
    </w:p>
    <w:p w:rsidR="7DBB040B" w:rsidP="7DBB040B" w:rsidRDefault="7DBB040B" w14:paraId="08849EE6" w14:textId="5FFA63D3">
      <w:pPr>
        <w:pStyle w:val="Normal"/>
        <w:rPr>
          <w:rFonts w:ascii="Arial" w:hAnsi="Arial" w:eastAsia="Arial" w:cs="Arial"/>
          <w:b w:val="0"/>
          <w:bCs w:val="0"/>
          <w:i w:val="0"/>
          <w:iCs w:val="0"/>
          <w:caps w:val="0"/>
          <w:smallCaps w:val="0"/>
          <w:noProof w:val="0"/>
          <w:color w:val="000000" w:themeColor="text1" w:themeTint="FF" w:themeShade="FF"/>
          <w:sz w:val="24"/>
          <w:szCs w:val="24"/>
          <w:lang w:val="en-GB"/>
        </w:rPr>
      </w:pPr>
    </w:p>
    <w:p w:rsidR="7DBB040B" w:rsidP="7DBB040B" w:rsidRDefault="7DBB040B" w14:paraId="7C6D8898" w14:textId="63E4472F">
      <w:pPr>
        <w:pStyle w:val="Normal"/>
        <w:rPr>
          <w:rFonts w:ascii="Arial" w:hAnsi="Arial" w:eastAsia="Arial" w:cs="Arial"/>
          <w:b w:val="0"/>
          <w:bCs w:val="0"/>
          <w:i w:val="0"/>
          <w:iCs w:val="0"/>
          <w:caps w:val="0"/>
          <w:smallCaps w:val="0"/>
          <w:noProof w:val="0"/>
          <w:color w:val="000000" w:themeColor="text1" w:themeTint="FF" w:themeShade="FF"/>
          <w:sz w:val="24"/>
          <w:szCs w:val="24"/>
          <w:lang w:val="en-GB"/>
        </w:rPr>
      </w:pPr>
    </w:p>
    <w:p w:rsidR="48E5AC03" w:rsidP="7DBB040B" w:rsidRDefault="48E5AC03" w14:paraId="52227997" w14:textId="2C4D6678">
      <w:pPr>
        <w:spacing w:after="160" w:line="259" w:lineRule="auto"/>
        <w:jc w:val="center"/>
        <w:rPr>
          <w:rFonts w:ascii="Arial" w:hAnsi="Arial" w:eastAsia="Arial" w:cs="Arial"/>
          <w:b w:val="0"/>
          <w:bCs w:val="0"/>
          <w:i w:val="0"/>
          <w:iCs w:val="0"/>
          <w:caps w:val="0"/>
          <w:smallCaps w:val="0"/>
          <w:noProof w:val="0"/>
          <w:color w:val="000000" w:themeColor="text1" w:themeTint="FF" w:themeShade="FF"/>
          <w:sz w:val="24"/>
          <w:szCs w:val="24"/>
          <w:lang w:val="en-GB"/>
        </w:rPr>
      </w:pPr>
      <w:r w:rsidRPr="7DBB040B" w:rsidR="48E5AC03">
        <w:rPr>
          <w:rFonts w:ascii="Arial" w:hAnsi="Arial" w:eastAsia="Arial" w:cs="Arial"/>
          <w:b w:val="0"/>
          <w:bCs w:val="0"/>
          <w:i w:val="0"/>
          <w:iCs w:val="0"/>
          <w:caps w:val="0"/>
          <w:smallCaps w:val="0"/>
          <w:strike w:val="0"/>
          <w:dstrike w:val="0"/>
          <w:noProof w:val="0"/>
          <w:color w:val="000000" w:themeColor="text1" w:themeTint="FF" w:themeShade="FF"/>
          <w:sz w:val="24"/>
          <w:szCs w:val="24"/>
          <w:u w:val="single"/>
          <w:lang w:val="en-US"/>
        </w:rPr>
        <w:t>Reflective Practice Reference List</w:t>
      </w:r>
    </w:p>
    <w:p w:rsidR="7DBB040B" w:rsidP="7DBB040B" w:rsidRDefault="7DBB040B" w14:paraId="3A5D8B4A" w14:textId="5990CE76">
      <w:pPr>
        <w:spacing w:after="160" w:line="259" w:lineRule="auto"/>
        <w:jc w:val="center"/>
        <w:rPr>
          <w:rFonts w:ascii="Calibri" w:hAnsi="Calibri" w:eastAsia="Calibri" w:cs="Calibri"/>
          <w:b w:val="0"/>
          <w:bCs w:val="0"/>
          <w:i w:val="0"/>
          <w:iCs w:val="0"/>
          <w:caps w:val="0"/>
          <w:smallCaps w:val="0"/>
          <w:noProof w:val="0"/>
          <w:color w:val="000000" w:themeColor="text1" w:themeTint="FF" w:themeShade="FF"/>
          <w:sz w:val="24"/>
          <w:szCs w:val="24"/>
          <w:lang w:val="en-GB"/>
        </w:rPr>
      </w:pPr>
    </w:p>
    <w:p w:rsidR="48E5AC03" w:rsidP="7DBB040B" w:rsidRDefault="48E5AC03" w14:paraId="795C87B9" w14:textId="796ACB77">
      <w:pPr>
        <w:spacing w:after="160" w:line="259" w:lineRule="auto"/>
        <w:rPr>
          <w:rFonts w:ascii="Calibri" w:hAnsi="Calibri" w:eastAsia="Calibri" w:cs="Calibri"/>
          <w:b w:val="0"/>
          <w:bCs w:val="0"/>
          <w:i w:val="0"/>
          <w:iCs w:val="0"/>
          <w:caps w:val="0"/>
          <w:smallCaps w:val="0"/>
          <w:noProof w:val="0"/>
          <w:color w:val="333333"/>
          <w:sz w:val="22"/>
          <w:szCs w:val="22"/>
          <w:lang w:val="en-GB"/>
        </w:rPr>
      </w:pPr>
      <w:r w:rsidRPr="7DBB040B" w:rsidR="48E5AC03">
        <w:rPr>
          <w:rFonts w:ascii="Calibri" w:hAnsi="Calibri" w:eastAsia="Calibri" w:cs="Calibri"/>
          <w:b w:val="0"/>
          <w:bCs w:val="0"/>
          <w:i w:val="0"/>
          <w:iCs w:val="0"/>
          <w:caps w:val="0"/>
          <w:smallCaps w:val="0"/>
          <w:noProof w:val="0"/>
          <w:color w:val="333333"/>
          <w:sz w:val="22"/>
          <w:szCs w:val="22"/>
          <w:lang w:val="en-GB"/>
        </w:rPr>
        <w:t xml:space="preserve">Cottrell, S. (2019) </w:t>
      </w:r>
      <w:r w:rsidRPr="7DBB040B" w:rsidR="48E5AC03">
        <w:rPr>
          <w:rFonts w:ascii="Calibri" w:hAnsi="Calibri" w:eastAsia="Calibri" w:cs="Calibri"/>
          <w:b w:val="0"/>
          <w:bCs w:val="0"/>
          <w:i w:val="1"/>
          <w:iCs w:val="1"/>
          <w:caps w:val="0"/>
          <w:smallCaps w:val="0"/>
          <w:noProof w:val="0"/>
          <w:color w:val="333333"/>
          <w:sz w:val="22"/>
          <w:szCs w:val="22"/>
          <w:lang w:val="en-GB"/>
        </w:rPr>
        <w:t>The study skills handbook</w:t>
      </w:r>
      <w:r w:rsidRPr="7DBB040B" w:rsidR="48E5AC03">
        <w:rPr>
          <w:rFonts w:ascii="Calibri" w:hAnsi="Calibri" w:eastAsia="Calibri" w:cs="Calibri"/>
          <w:b w:val="0"/>
          <w:bCs w:val="0"/>
          <w:i w:val="0"/>
          <w:iCs w:val="0"/>
          <w:caps w:val="0"/>
          <w:smallCaps w:val="0"/>
          <w:noProof w:val="0"/>
          <w:color w:val="333333"/>
          <w:sz w:val="22"/>
          <w:szCs w:val="22"/>
          <w:lang w:val="en-GB"/>
        </w:rPr>
        <w:t>. 5th Edition. London: Red Globe Press.</w:t>
      </w:r>
    </w:p>
    <w:p w:rsidR="48E5AC03" w:rsidP="7DBB040B" w:rsidRDefault="48E5AC03" w14:paraId="301D445E" w14:textId="1513BDED">
      <w:pPr>
        <w:spacing w:after="160" w:line="259" w:lineRule="auto"/>
        <w:rPr>
          <w:rFonts w:ascii="Calibri" w:hAnsi="Calibri" w:eastAsia="Calibri" w:cs="Calibri"/>
          <w:b w:val="0"/>
          <w:bCs w:val="0"/>
          <w:i w:val="0"/>
          <w:iCs w:val="0"/>
          <w:caps w:val="0"/>
          <w:smallCaps w:val="0"/>
          <w:noProof w:val="0"/>
          <w:color w:val="333333"/>
          <w:sz w:val="22"/>
          <w:szCs w:val="22"/>
          <w:lang w:val="en-GB"/>
        </w:rPr>
      </w:pPr>
      <w:r w:rsidRPr="7DBB040B" w:rsidR="48E5AC03">
        <w:rPr>
          <w:rFonts w:ascii="Calibri" w:hAnsi="Calibri" w:eastAsia="Calibri" w:cs="Calibri"/>
          <w:b w:val="0"/>
          <w:bCs w:val="0"/>
          <w:i w:val="0"/>
          <w:iCs w:val="0"/>
          <w:caps w:val="0"/>
          <w:smallCaps w:val="0"/>
          <w:noProof w:val="0"/>
          <w:color w:val="333333"/>
          <w:sz w:val="22"/>
          <w:szCs w:val="22"/>
          <w:lang w:val="en-US"/>
        </w:rPr>
        <w:t xml:space="preserve">Sicora, A. (2017) </w:t>
      </w:r>
      <w:r w:rsidRPr="7DBB040B" w:rsidR="48E5AC03">
        <w:rPr>
          <w:rFonts w:ascii="Calibri" w:hAnsi="Calibri" w:eastAsia="Calibri" w:cs="Calibri"/>
          <w:b w:val="0"/>
          <w:bCs w:val="0"/>
          <w:i w:val="1"/>
          <w:iCs w:val="1"/>
          <w:caps w:val="0"/>
          <w:smallCaps w:val="0"/>
          <w:noProof w:val="0"/>
          <w:color w:val="333333"/>
          <w:sz w:val="22"/>
          <w:szCs w:val="22"/>
          <w:lang w:val="en-US"/>
        </w:rPr>
        <w:t>Reflective Practice and Learning from mistakes in Social Work</w:t>
      </w:r>
      <w:r w:rsidRPr="7DBB040B" w:rsidR="48E5AC03">
        <w:rPr>
          <w:rFonts w:ascii="Calibri" w:hAnsi="Calibri" w:eastAsia="Calibri" w:cs="Calibri"/>
          <w:b w:val="0"/>
          <w:bCs w:val="0"/>
          <w:i w:val="0"/>
          <w:iCs w:val="0"/>
          <w:caps w:val="0"/>
          <w:smallCaps w:val="0"/>
          <w:noProof w:val="0"/>
          <w:color w:val="333333"/>
          <w:sz w:val="22"/>
          <w:szCs w:val="22"/>
          <w:lang w:val="en-US"/>
        </w:rPr>
        <w:t>. Bristol: Bristol University Press.</w:t>
      </w:r>
    </w:p>
    <w:p w:rsidR="48E5AC03" w:rsidP="7DBB040B" w:rsidRDefault="48E5AC03" w14:paraId="5FF1F5F9" w14:textId="38AFCA68">
      <w:pPr>
        <w:spacing w:after="160" w:line="259" w:lineRule="auto"/>
        <w:rPr>
          <w:rFonts w:ascii="Calibri" w:hAnsi="Calibri" w:eastAsia="Calibri" w:cs="Calibri"/>
          <w:b w:val="0"/>
          <w:bCs w:val="0"/>
          <w:i w:val="0"/>
          <w:iCs w:val="0"/>
          <w:caps w:val="0"/>
          <w:smallCaps w:val="0"/>
          <w:noProof w:val="0"/>
          <w:color w:val="333333"/>
          <w:sz w:val="22"/>
          <w:szCs w:val="22"/>
          <w:lang w:val="en-GB"/>
        </w:rPr>
      </w:pPr>
      <w:r w:rsidRPr="7DBB040B" w:rsidR="48E5AC03">
        <w:rPr>
          <w:rFonts w:ascii="Calibri" w:hAnsi="Calibri" w:eastAsia="Calibri" w:cs="Calibri"/>
          <w:b w:val="0"/>
          <w:bCs w:val="0"/>
          <w:i w:val="0"/>
          <w:iCs w:val="0"/>
          <w:caps w:val="0"/>
          <w:smallCaps w:val="0"/>
          <w:noProof w:val="0"/>
          <w:color w:val="333333"/>
          <w:sz w:val="22"/>
          <w:szCs w:val="22"/>
          <w:lang w:val="en-US"/>
        </w:rPr>
        <w:t xml:space="preserve">Lindon, J. (2016) </w:t>
      </w:r>
      <w:r w:rsidRPr="7DBB040B" w:rsidR="48E5AC03">
        <w:rPr>
          <w:rFonts w:ascii="Calibri" w:hAnsi="Calibri" w:eastAsia="Calibri" w:cs="Calibri"/>
          <w:b w:val="0"/>
          <w:bCs w:val="0"/>
          <w:i w:val="1"/>
          <w:iCs w:val="1"/>
          <w:caps w:val="0"/>
          <w:smallCaps w:val="0"/>
          <w:noProof w:val="0"/>
          <w:color w:val="333333"/>
          <w:sz w:val="22"/>
          <w:szCs w:val="22"/>
          <w:lang w:val="en-US"/>
        </w:rPr>
        <w:t>Reflective Practice and Early Years Professionalism</w:t>
      </w:r>
      <w:r w:rsidRPr="7DBB040B" w:rsidR="48E5AC03">
        <w:rPr>
          <w:rFonts w:ascii="Calibri" w:hAnsi="Calibri" w:eastAsia="Calibri" w:cs="Calibri"/>
          <w:b w:val="0"/>
          <w:bCs w:val="0"/>
          <w:i w:val="0"/>
          <w:iCs w:val="0"/>
          <w:caps w:val="0"/>
          <w:smallCaps w:val="0"/>
          <w:noProof w:val="0"/>
          <w:color w:val="333333"/>
          <w:sz w:val="22"/>
          <w:szCs w:val="22"/>
          <w:lang w:val="en-US"/>
        </w:rPr>
        <w:t>. 3rd Edition. Hachette: Hodder.</w:t>
      </w:r>
    </w:p>
    <w:p w:rsidR="48E5AC03" w:rsidP="7DBB040B" w:rsidRDefault="48E5AC03" w14:paraId="51F708C9" w14:textId="507D008B">
      <w:pPr>
        <w:spacing w:after="160" w:line="259" w:lineRule="auto"/>
        <w:rPr>
          <w:rFonts w:ascii="Calibri" w:hAnsi="Calibri" w:eastAsia="Calibri" w:cs="Calibri"/>
          <w:b w:val="0"/>
          <w:bCs w:val="0"/>
          <w:i w:val="0"/>
          <w:iCs w:val="0"/>
          <w:caps w:val="0"/>
          <w:smallCaps w:val="0"/>
          <w:noProof w:val="0"/>
          <w:color w:val="333333"/>
          <w:sz w:val="22"/>
          <w:szCs w:val="22"/>
          <w:lang w:val="en-GB"/>
        </w:rPr>
      </w:pPr>
      <w:r w:rsidRPr="7DBB040B" w:rsidR="48E5AC03">
        <w:rPr>
          <w:rFonts w:ascii="Calibri" w:hAnsi="Calibri" w:eastAsia="Calibri" w:cs="Calibri"/>
          <w:b w:val="0"/>
          <w:bCs w:val="0"/>
          <w:i w:val="0"/>
          <w:iCs w:val="0"/>
          <w:caps w:val="0"/>
          <w:smallCaps w:val="0"/>
          <w:noProof w:val="0"/>
          <w:color w:val="333333"/>
          <w:sz w:val="22"/>
          <w:szCs w:val="22"/>
          <w:lang w:val="en-US"/>
        </w:rPr>
        <w:t xml:space="preserve">Brock, A. (2014) </w:t>
      </w:r>
      <w:r w:rsidRPr="7DBB040B" w:rsidR="48E5AC03">
        <w:rPr>
          <w:rFonts w:ascii="Calibri" w:hAnsi="Calibri" w:eastAsia="Calibri" w:cs="Calibri"/>
          <w:b w:val="0"/>
          <w:bCs w:val="0"/>
          <w:i w:val="1"/>
          <w:iCs w:val="1"/>
          <w:caps w:val="0"/>
          <w:smallCaps w:val="0"/>
          <w:noProof w:val="0"/>
          <w:color w:val="333333"/>
          <w:sz w:val="22"/>
          <w:szCs w:val="22"/>
          <w:lang w:val="en-US"/>
        </w:rPr>
        <w:t>The Early Years Reflective Practice Handbook</w:t>
      </w:r>
      <w:r w:rsidRPr="7DBB040B" w:rsidR="48E5AC03">
        <w:rPr>
          <w:rFonts w:ascii="Calibri" w:hAnsi="Calibri" w:eastAsia="Calibri" w:cs="Calibri"/>
          <w:b w:val="0"/>
          <w:bCs w:val="0"/>
          <w:i w:val="0"/>
          <w:iCs w:val="0"/>
          <w:caps w:val="0"/>
          <w:smallCaps w:val="0"/>
          <w:noProof w:val="0"/>
          <w:color w:val="333333"/>
          <w:sz w:val="22"/>
          <w:szCs w:val="22"/>
          <w:lang w:val="en-US"/>
        </w:rPr>
        <w:t>. Oxfordshire: Taylor and Francis Group.</w:t>
      </w:r>
    </w:p>
    <w:p w:rsidR="7DBB040B" w:rsidP="7DBB040B" w:rsidRDefault="7DBB040B" w14:paraId="3149F843" w14:textId="7BC2D863">
      <w:pPr>
        <w:pStyle w:val="Normal"/>
        <w:rPr>
          <w:rFonts w:ascii="Arial" w:hAnsi="Arial" w:eastAsia="Arial" w:cs="Arial"/>
          <w:b w:val="0"/>
          <w:bCs w:val="0"/>
          <w:i w:val="0"/>
          <w:iCs w:val="0"/>
          <w:caps w:val="0"/>
          <w:smallCaps w:val="0"/>
          <w:noProof w:val="0"/>
          <w:color w:val="000000" w:themeColor="text1" w:themeTint="FF" w:themeShade="FF"/>
          <w:sz w:val="24"/>
          <w:szCs w:val="24"/>
          <w:lang w:val="en-GB"/>
        </w:rPr>
      </w:pPr>
    </w:p>
    <w:sectPr>
      <w:pgSz w:w="12240" w:h="15840" w:orient="portrait"/>
      <w:pgMar w:top="576" w:right="576" w:bottom="576" w:left="576"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2BD4B494"/>
    <w:rsid w:val="0726B3C5"/>
    <w:rsid w:val="0737BCC6"/>
    <w:rsid w:val="078D5714"/>
    <w:rsid w:val="0CE85835"/>
    <w:rsid w:val="0FB1691D"/>
    <w:rsid w:val="13FD1771"/>
    <w:rsid w:val="17F7DADC"/>
    <w:rsid w:val="18D08894"/>
    <w:rsid w:val="1A6C58F5"/>
    <w:rsid w:val="1D5559FB"/>
    <w:rsid w:val="1EA239E6"/>
    <w:rsid w:val="2722836A"/>
    <w:rsid w:val="2BD4B494"/>
    <w:rsid w:val="2C1E0720"/>
    <w:rsid w:val="2C263AA6"/>
    <w:rsid w:val="301070AA"/>
    <w:rsid w:val="3243090A"/>
    <w:rsid w:val="339A404C"/>
    <w:rsid w:val="3653D175"/>
    <w:rsid w:val="379C50FE"/>
    <w:rsid w:val="3939DA8C"/>
    <w:rsid w:val="3BF5A119"/>
    <w:rsid w:val="3DC04A04"/>
    <w:rsid w:val="421899F9"/>
    <w:rsid w:val="48E5AC03"/>
    <w:rsid w:val="4C91F41B"/>
    <w:rsid w:val="4CD7AEC7"/>
    <w:rsid w:val="4E8FAD06"/>
    <w:rsid w:val="511A10B8"/>
    <w:rsid w:val="5282F3ED"/>
    <w:rsid w:val="5F180D15"/>
    <w:rsid w:val="63236365"/>
    <w:rsid w:val="65D679F5"/>
    <w:rsid w:val="73AE4F96"/>
    <w:rsid w:val="7C9D178C"/>
    <w:rsid w:val="7DBB040B"/>
    <w:rsid w:val="7EDF734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D4B494"/>
  <w15:chartTrackingRefBased/>
  <w15:docId w15:val="{EA2CF352-3C46-4D57-A2DD-62C80E066E6D}"/>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image" Target="/media/image.png" Id="R50e7965056094145" /><Relationship Type="http://schemas.openxmlformats.org/officeDocument/2006/relationships/image" Target="/media/image2.png" Id="Rd13c4f47408e441f"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2023-10-26T13:15:39.7813411Z</dcterms:created>
  <dcterms:modified xsi:type="dcterms:W3CDTF">2023-10-26T15:47:50.9856472Z</dcterms:modified>
  <dc:creator>Louisa Woodward (2309087)</dc:creator>
  <lastModifiedBy>Louisa Woodward (2309087)</lastModifiedBy>
</coreProperties>
</file>