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46872948"/>
        <w:docPartObj>
          <w:docPartGallery w:val="Cover Pages"/>
          <w:docPartUnique/>
        </w:docPartObj>
      </w:sdtPr>
      <w:sdtContent>
        <w:p w14:paraId="54655A02" w14:textId="0D67C95A" w:rsidR="00183506" w:rsidRDefault="00B120B8">
          <w:r>
            <w:rPr>
              <w:noProof/>
            </w:rPr>
            <w:drawing>
              <wp:anchor distT="0" distB="0" distL="114300" distR="114300" simplePos="0" relativeHeight="251657216" behindDoc="1" locked="0" layoutInCell="1" allowOverlap="1" wp14:anchorId="4DA8F179" wp14:editId="1C88FA41">
                <wp:simplePos x="0" y="0"/>
                <wp:positionH relativeFrom="margin">
                  <wp:align>center</wp:align>
                </wp:positionH>
                <wp:positionV relativeFrom="paragraph">
                  <wp:posOffset>0</wp:posOffset>
                </wp:positionV>
                <wp:extent cx="3514725" cy="1405890"/>
                <wp:effectExtent l="0" t="0" r="9525" b="0"/>
                <wp:wrapTight wrapText="bothSides">
                  <wp:wrapPolygon edited="0">
                    <wp:start x="0" y="878"/>
                    <wp:lineTo x="0" y="13171"/>
                    <wp:lineTo x="468" y="15512"/>
                    <wp:lineTo x="468" y="18439"/>
                    <wp:lineTo x="2693" y="19610"/>
                    <wp:lineTo x="8780" y="20195"/>
                    <wp:lineTo x="9600" y="20195"/>
                    <wp:lineTo x="17678" y="19610"/>
                    <wp:lineTo x="17912" y="16098"/>
                    <wp:lineTo x="21541" y="15220"/>
                    <wp:lineTo x="21541" y="10829"/>
                    <wp:lineTo x="5502" y="10829"/>
                    <wp:lineTo x="18732" y="9659"/>
                    <wp:lineTo x="18966" y="6439"/>
                    <wp:lineTo x="19551" y="5561"/>
                    <wp:lineTo x="19551" y="1756"/>
                    <wp:lineTo x="15220" y="878"/>
                    <wp:lineTo x="0" y="878"/>
                  </wp:wrapPolygon>
                </wp:wrapTight>
                <wp:docPr id="5" name="Picture 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14725" cy="1405890"/>
                        </a:xfrm>
                        <a:prstGeom prst="rect">
                          <a:avLst/>
                        </a:prstGeom>
                        <a:noFill/>
                        <a:ln>
                          <a:noFill/>
                        </a:ln>
                      </pic:spPr>
                    </pic:pic>
                  </a:graphicData>
                </a:graphic>
                <wp14:sizeRelH relativeFrom="margin">
                  <wp14:pctWidth>0</wp14:pctWidth>
                </wp14:sizeRelH>
                <wp14:sizeRelV relativeFrom="margin">
                  <wp14:pctHeight>0</wp14:pctHeight>
                </wp14:sizeRelV>
              </wp:anchor>
            </w:drawing>
          </w:r>
        </w:p>
        <w:tbl>
          <w:tblPr>
            <w:tblpPr w:leftFromText="187" w:rightFromText="187" w:horzAnchor="margin" w:tblpXSpec="center" w:tblpY="2881"/>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7209"/>
          </w:tblGrid>
          <w:tr w:rsidR="00183506" w14:paraId="223965D4" w14:textId="77777777">
            <w:sdt>
              <w:sdtPr>
                <w:rPr>
                  <w:color w:val="2F5496" w:themeColor="accent1" w:themeShade="BF"/>
                  <w:sz w:val="24"/>
                  <w:szCs w:val="24"/>
                </w:rPr>
                <w:alias w:val="Company"/>
                <w:id w:val="13406915"/>
                <w:placeholder>
                  <w:docPart w:val="285AAD9EDAA84ACFBC832626E9A775F0"/>
                </w:placeholder>
                <w:dataBinding w:prefixMappings="xmlns:ns0='http://schemas.openxmlformats.org/officeDocument/2006/extended-properties'" w:xpath="/ns0:Properties[1]/ns0:Company[1]" w:storeItemID="{6668398D-A668-4E3E-A5EB-62B293D839F1}"/>
                <w:text/>
              </w:sdtPr>
              <w:sdtContent>
                <w:tc>
                  <w:tcPr>
                    <w:tcW w:w="7672" w:type="dxa"/>
                    <w:tcMar>
                      <w:top w:w="216" w:type="dxa"/>
                      <w:left w:w="115" w:type="dxa"/>
                      <w:bottom w:w="216" w:type="dxa"/>
                      <w:right w:w="115" w:type="dxa"/>
                    </w:tcMar>
                  </w:tcPr>
                  <w:p w14:paraId="4F3AEA40" w14:textId="349D081D" w:rsidR="00183506" w:rsidRDefault="003F2882">
                    <w:pPr>
                      <w:pStyle w:val="NoSpacing"/>
                      <w:rPr>
                        <w:color w:val="2F5496" w:themeColor="accent1" w:themeShade="BF"/>
                        <w:sz w:val="24"/>
                      </w:rPr>
                    </w:pPr>
                    <w:r>
                      <w:rPr>
                        <w:color w:val="2F5496" w:themeColor="accent1" w:themeShade="BF"/>
                        <w:sz w:val="24"/>
                        <w:szCs w:val="24"/>
                      </w:rPr>
                      <w:t>UWTSD</w:t>
                    </w:r>
                  </w:p>
                </w:tc>
              </w:sdtContent>
            </w:sdt>
          </w:tr>
          <w:tr w:rsidR="00183506" w14:paraId="3161AE49" w14:textId="77777777">
            <w:tc>
              <w:tcPr>
                <w:tcW w:w="7672" w:type="dxa"/>
              </w:tcPr>
              <w:sdt>
                <w:sdtPr>
                  <w:rPr>
                    <w:rFonts w:asciiTheme="majorHAnsi" w:eastAsiaTheme="majorEastAsia" w:hAnsiTheme="majorHAnsi" w:cstheme="majorBidi"/>
                    <w:color w:val="4472C4" w:themeColor="accent1"/>
                    <w:sz w:val="88"/>
                    <w:szCs w:val="88"/>
                  </w:rPr>
                  <w:alias w:val="Title"/>
                  <w:id w:val="13406919"/>
                  <w:placeholder>
                    <w:docPart w:val="FABA2CB52C684B26917F7F7732AD8BE9"/>
                  </w:placeholder>
                  <w:dataBinding w:prefixMappings="xmlns:ns0='http://schemas.openxmlformats.org/package/2006/metadata/core-properties' xmlns:ns1='http://purl.org/dc/elements/1.1/'" w:xpath="/ns0:coreProperties[1]/ns1:title[1]" w:storeItemID="{6C3C8BC8-F283-45AE-878A-BAB7291924A1}"/>
                  <w:text/>
                </w:sdtPr>
                <w:sdtContent>
                  <w:p w14:paraId="0F0441EC" w14:textId="2C0BCCD5" w:rsidR="00183506" w:rsidRDefault="003F2882">
                    <w:pPr>
                      <w:pStyle w:val="NoSpacing"/>
                      <w:spacing w:line="216" w:lineRule="auto"/>
                      <w:rPr>
                        <w:rFonts w:asciiTheme="majorHAnsi" w:eastAsiaTheme="majorEastAsia" w:hAnsiTheme="majorHAnsi" w:cstheme="majorBidi"/>
                        <w:color w:val="4472C4" w:themeColor="accent1"/>
                        <w:sz w:val="88"/>
                        <w:szCs w:val="88"/>
                      </w:rPr>
                    </w:pPr>
                    <w:r>
                      <w:rPr>
                        <w:rFonts w:asciiTheme="majorHAnsi" w:eastAsiaTheme="majorEastAsia" w:hAnsiTheme="majorHAnsi" w:cstheme="majorBidi"/>
                        <w:color w:val="4472C4" w:themeColor="accent1"/>
                        <w:sz w:val="88"/>
                        <w:szCs w:val="88"/>
                      </w:rPr>
                      <w:t>The Sign</w:t>
                    </w:r>
                    <w:r w:rsidR="00F26D1F">
                      <w:rPr>
                        <w:rFonts w:asciiTheme="majorHAnsi" w:eastAsiaTheme="majorEastAsia" w:hAnsiTheme="majorHAnsi" w:cstheme="majorBidi"/>
                        <w:color w:val="4472C4" w:themeColor="accent1"/>
                        <w:sz w:val="88"/>
                        <w:szCs w:val="88"/>
                      </w:rPr>
                      <w:t>ificance of Global Navigation Satellite Systems (GNSS) Spoofing to OME</w:t>
                    </w:r>
                  </w:p>
                </w:sdtContent>
              </w:sdt>
            </w:tc>
          </w:tr>
          <w:tr w:rsidR="00183506" w14:paraId="2FB49D2A" w14:textId="77777777">
            <w:tc>
              <w:tcPr>
                <w:tcW w:w="7672" w:type="dxa"/>
                <w:tcMar>
                  <w:top w:w="216" w:type="dxa"/>
                  <w:left w:w="115" w:type="dxa"/>
                  <w:bottom w:w="216" w:type="dxa"/>
                  <w:right w:w="115" w:type="dxa"/>
                </w:tcMar>
              </w:tcPr>
              <w:p w14:paraId="0B67FF2A" w14:textId="7335F75F" w:rsidR="00183506" w:rsidRDefault="00183506">
                <w:pPr>
                  <w:pStyle w:val="NoSpacing"/>
                  <w:rPr>
                    <w:color w:val="2F5496" w:themeColor="accent1" w:themeShade="BF"/>
                    <w:sz w:val="24"/>
                  </w:rPr>
                </w:pPr>
              </w:p>
            </w:tc>
          </w:tr>
        </w:tbl>
        <w:tbl>
          <w:tblPr>
            <w:tblpPr w:leftFromText="187" w:rightFromText="187" w:horzAnchor="margin" w:tblpXSpec="center" w:tblpYSpec="bottom"/>
            <w:tblW w:w="3857" w:type="pct"/>
            <w:tblLook w:val="04A0" w:firstRow="1" w:lastRow="0" w:firstColumn="1" w:lastColumn="0" w:noHBand="0" w:noVBand="1"/>
          </w:tblPr>
          <w:tblGrid>
            <w:gridCol w:w="6963"/>
          </w:tblGrid>
          <w:tr w:rsidR="00183506" w14:paraId="610BABAC" w14:textId="77777777">
            <w:tc>
              <w:tcPr>
                <w:tcW w:w="7221" w:type="dxa"/>
                <w:tcMar>
                  <w:top w:w="216" w:type="dxa"/>
                  <w:left w:w="115" w:type="dxa"/>
                  <w:bottom w:w="216" w:type="dxa"/>
                  <w:right w:w="115" w:type="dxa"/>
                </w:tcMar>
              </w:tcPr>
              <w:sdt>
                <w:sdtPr>
                  <w:rPr>
                    <w:color w:val="4472C4" w:themeColor="accent1"/>
                    <w:sz w:val="28"/>
                    <w:szCs w:val="28"/>
                  </w:rPr>
                  <w:alias w:val="Author"/>
                  <w:id w:val="13406928"/>
                  <w:placeholder>
                    <w:docPart w:val="410FF7B28B3E462F922DD7E8C07A901D"/>
                  </w:placeholder>
                  <w:dataBinding w:prefixMappings="xmlns:ns0='http://schemas.openxmlformats.org/package/2006/metadata/core-properties' xmlns:ns1='http://purl.org/dc/elements/1.1/'" w:xpath="/ns0:coreProperties[1]/ns1:creator[1]" w:storeItemID="{6C3C8BC8-F283-45AE-878A-BAB7291924A1}"/>
                  <w:text/>
                </w:sdtPr>
                <w:sdtContent>
                  <w:p w14:paraId="3EFE22DC" w14:textId="29C49D04" w:rsidR="00183506" w:rsidRDefault="00183506">
                    <w:pPr>
                      <w:pStyle w:val="NoSpacing"/>
                      <w:rPr>
                        <w:color w:val="4472C4" w:themeColor="accent1"/>
                        <w:sz w:val="28"/>
                        <w:szCs w:val="28"/>
                      </w:rPr>
                    </w:pPr>
                    <w:r>
                      <w:rPr>
                        <w:color w:val="4472C4" w:themeColor="accent1"/>
                        <w:sz w:val="28"/>
                        <w:szCs w:val="28"/>
                      </w:rPr>
                      <w:t>Samuel Parker (2023507)</w:t>
                    </w:r>
                  </w:p>
                </w:sdtContent>
              </w:sdt>
              <w:sdt>
                <w:sdtPr>
                  <w:rPr>
                    <w:color w:val="4472C4" w:themeColor="accent1"/>
                    <w:sz w:val="28"/>
                    <w:szCs w:val="28"/>
                  </w:rPr>
                  <w:alias w:val="Date"/>
                  <w:tag w:val="Date"/>
                  <w:id w:val="13406932"/>
                  <w:placeholder>
                    <w:docPart w:val="8CCBD66F548F45F0891B81C52CDC56B0"/>
                  </w:placeholder>
                  <w:dataBinding w:prefixMappings="xmlns:ns0='http://schemas.microsoft.com/office/2006/coverPageProps'" w:xpath="/ns0:CoverPageProperties[1]/ns0:PublishDate[1]" w:storeItemID="{55AF091B-3C7A-41E3-B477-F2FDAA23CFDA}"/>
                  <w:date w:fullDate="2022-12-09T00:00:00Z">
                    <w:dateFormat w:val="M-d-yyyy"/>
                    <w:lid w:val="en-US"/>
                    <w:storeMappedDataAs w:val="dateTime"/>
                    <w:calendar w:val="gregorian"/>
                  </w:date>
                </w:sdtPr>
                <w:sdtContent>
                  <w:p w14:paraId="368C1A27" w14:textId="2CCD20E2" w:rsidR="00183506" w:rsidRDefault="00F26D1F">
                    <w:pPr>
                      <w:pStyle w:val="NoSpacing"/>
                      <w:rPr>
                        <w:color w:val="4472C4" w:themeColor="accent1"/>
                        <w:sz w:val="28"/>
                        <w:szCs w:val="28"/>
                      </w:rPr>
                    </w:pPr>
                    <w:r>
                      <w:rPr>
                        <w:color w:val="4472C4" w:themeColor="accent1"/>
                        <w:sz w:val="28"/>
                        <w:szCs w:val="28"/>
                      </w:rPr>
                      <w:t>12-9-2022</w:t>
                    </w:r>
                  </w:p>
                </w:sdtContent>
              </w:sdt>
              <w:p w14:paraId="37D427E7" w14:textId="7D56570E" w:rsidR="00183506" w:rsidRDefault="00183506">
                <w:pPr>
                  <w:pStyle w:val="NoSpacing"/>
                  <w:rPr>
                    <w:color w:val="4472C4" w:themeColor="accent1"/>
                  </w:rPr>
                </w:pPr>
              </w:p>
            </w:tc>
          </w:tr>
        </w:tbl>
        <w:p w14:paraId="0B659C0B" w14:textId="77777777" w:rsidR="00B120B8" w:rsidRDefault="00B120B8" w:rsidP="00862806">
          <w:pPr>
            <w:pStyle w:val="paragraph"/>
            <w:jc w:val="right"/>
            <w:textAlignment w:val="baseline"/>
          </w:pPr>
        </w:p>
        <w:p w14:paraId="6EA96028" w14:textId="77777777" w:rsidR="00B120B8" w:rsidRDefault="00B120B8" w:rsidP="00862806">
          <w:pPr>
            <w:pStyle w:val="paragraph"/>
            <w:jc w:val="right"/>
            <w:textAlignment w:val="baseline"/>
          </w:pPr>
        </w:p>
        <w:p w14:paraId="4FDF3838" w14:textId="77777777" w:rsidR="00B120B8" w:rsidRDefault="00B120B8" w:rsidP="00862806">
          <w:pPr>
            <w:pStyle w:val="paragraph"/>
            <w:jc w:val="right"/>
            <w:textAlignment w:val="baseline"/>
          </w:pPr>
        </w:p>
        <w:p w14:paraId="6332DF66" w14:textId="77777777" w:rsidR="00B120B8" w:rsidRDefault="00B120B8" w:rsidP="00862806">
          <w:pPr>
            <w:pStyle w:val="paragraph"/>
            <w:jc w:val="right"/>
            <w:textAlignment w:val="baseline"/>
          </w:pPr>
        </w:p>
        <w:p w14:paraId="78F29B37" w14:textId="77777777" w:rsidR="00B120B8" w:rsidRDefault="00B120B8" w:rsidP="00862806">
          <w:pPr>
            <w:pStyle w:val="paragraph"/>
            <w:jc w:val="right"/>
            <w:textAlignment w:val="baseline"/>
          </w:pPr>
        </w:p>
        <w:p w14:paraId="00CA5418" w14:textId="31B146B7" w:rsidR="00862806" w:rsidRDefault="00183506" w:rsidP="00862806">
          <w:pPr>
            <w:pStyle w:val="paragraph"/>
            <w:jc w:val="right"/>
            <w:textAlignment w:val="baseline"/>
            <w:rPr>
              <w:rFonts w:ascii="Segoe UI" w:hAnsi="Segoe UI" w:cs="Segoe UI"/>
            </w:rPr>
          </w:pPr>
          <w:r>
            <w:br w:type="page"/>
          </w:r>
        </w:p>
        <w:p w14:paraId="42A87A37" w14:textId="37A3D258" w:rsidR="00183506" w:rsidRDefault="00183506">
          <w:pPr>
            <w:rPr>
              <w:rFonts w:asciiTheme="majorHAnsi" w:eastAsiaTheme="majorEastAsia" w:hAnsiTheme="majorHAnsi" w:cstheme="majorBidi"/>
              <w:color w:val="2F5496" w:themeColor="accent1" w:themeShade="BF"/>
              <w:sz w:val="32"/>
              <w:szCs w:val="32"/>
              <w:lang w:val="en-US" w:eastAsia="en-US"/>
            </w:rPr>
          </w:pPr>
        </w:p>
      </w:sdtContent>
    </w:sdt>
    <w:sdt>
      <w:sdtPr>
        <w:id w:val="-383634649"/>
        <w:docPartObj>
          <w:docPartGallery w:val="Table of Contents"/>
          <w:docPartUnique/>
        </w:docPartObj>
      </w:sdtPr>
      <w:sdtEndPr>
        <w:rPr>
          <w:rFonts w:asciiTheme="minorHAnsi" w:eastAsiaTheme="minorEastAsia" w:hAnsiTheme="minorHAnsi" w:cstheme="minorBidi"/>
          <w:b/>
          <w:bCs/>
          <w:noProof/>
          <w:color w:val="auto"/>
          <w:sz w:val="22"/>
          <w:szCs w:val="22"/>
          <w:lang w:val="en-GB" w:eastAsia="zh-CN"/>
        </w:rPr>
      </w:sdtEndPr>
      <w:sdtContent>
        <w:p w14:paraId="429B7A25" w14:textId="530D5CA8" w:rsidR="002A679B" w:rsidRDefault="002A679B">
          <w:pPr>
            <w:pStyle w:val="TOCHeading"/>
          </w:pPr>
          <w:r>
            <w:t>Contents</w:t>
          </w:r>
        </w:p>
        <w:p w14:paraId="5D1F1D2E" w14:textId="6C61A38F" w:rsidR="00340D45" w:rsidRDefault="002A679B">
          <w:pPr>
            <w:pStyle w:val="TOC1"/>
            <w:tabs>
              <w:tab w:val="right" w:leader="dot" w:pos="9016"/>
            </w:tabs>
            <w:rPr>
              <w:noProof/>
              <w:lang w:eastAsia="en-GB"/>
            </w:rPr>
          </w:pPr>
          <w:r>
            <w:fldChar w:fldCharType="begin"/>
          </w:r>
          <w:r>
            <w:instrText xml:space="preserve"> TOC \o "1-3" \h \z \u </w:instrText>
          </w:r>
          <w:r>
            <w:fldChar w:fldCharType="separate"/>
          </w:r>
          <w:hyperlink w:anchor="_Toc121564150" w:history="1">
            <w:r w:rsidR="00340D45" w:rsidRPr="00C33BA4">
              <w:rPr>
                <w:rStyle w:val="Hyperlink"/>
                <w:noProof/>
              </w:rPr>
              <w:t>Abstract</w:t>
            </w:r>
            <w:r w:rsidR="00340D45">
              <w:rPr>
                <w:noProof/>
                <w:webHidden/>
              </w:rPr>
              <w:tab/>
            </w:r>
            <w:r w:rsidR="00340D45">
              <w:rPr>
                <w:noProof/>
                <w:webHidden/>
              </w:rPr>
              <w:fldChar w:fldCharType="begin"/>
            </w:r>
            <w:r w:rsidR="00340D45">
              <w:rPr>
                <w:noProof/>
                <w:webHidden/>
              </w:rPr>
              <w:instrText xml:space="preserve"> PAGEREF _Toc121564150 \h </w:instrText>
            </w:r>
            <w:r w:rsidR="00340D45">
              <w:rPr>
                <w:noProof/>
                <w:webHidden/>
              </w:rPr>
            </w:r>
            <w:r w:rsidR="00340D45">
              <w:rPr>
                <w:noProof/>
                <w:webHidden/>
              </w:rPr>
              <w:fldChar w:fldCharType="separate"/>
            </w:r>
            <w:r w:rsidR="00340D45">
              <w:rPr>
                <w:noProof/>
                <w:webHidden/>
              </w:rPr>
              <w:t>2</w:t>
            </w:r>
            <w:r w:rsidR="00340D45">
              <w:rPr>
                <w:noProof/>
                <w:webHidden/>
              </w:rPr>
              <w:fldChar w:fldCharType="end"/>
            </w:r>
          </w:hyperlink>
        </w:p>
        <w:p w14:paraId="0DAF4920" w14:textId="65626826" w:rsidR="00340D45" w:rsidRDefault="00340D45">
          <w:pPr>
            <w:pStyle w:val="TOC1"/>
            <w:tabs>
              <w:tab w:val="right" w:leader="dot" w:pos="9016"/>
            </w:tabs>
            <w:rPr>
              <w:noProof/>
              <w:lang w:eastAsia="en-GB"/>
            </w:rPr>
          </w:pPr>
          <w:hyperlink w:anchor="_Toc121564151" w:history="1">
            <w:r w:rsidRPr="00C33BA4">
              <w:rPr>
                <w:rStyle w:val="Hyperlink"/>
                <w:noProof/>
              </w:rPr>
              <w:t>Introduction</w:t>
            </w:r>
            <w:r>
              <w:rPr>
                <w:noProof/>
                <w:webHidden/>
              </w:rPr>
              <w:tab/>
            </w:r>
            <w:r>
              <w:rPr>
                <w:noProof/>
                <w:webHidden/>
              </w:rPr>
              <w:fldChar w:fldCharType="begin"/>
            </w:r>
            <w:r>
              <w:rPr>
                <w:noProof/>
                <w:webHidden/>
              </w:rPr>
              <w:instrText xml:space="preserve"> PAGEREF _Toc121564151 \h </w:instrText>
            </w:r>
            <w:r>
              <w:rPr>
                <w:noProof/>
                <w:webHidden/>
              </w:rPr>
            </w:r>
            <w:r>
              <w:rPr>
                <w:noProof/>
                <w:webHidden/>
              </w:rPr>
              <w:fldChar w:fldCharType="separate"/>
            </w:r>
            <w:r>
              <w:rPr>
                <w:noProof/>
                <w:webHidden/>
              </w:rPr>
              <w:t>3</w:t>
            </w:r>
            <w:r>
              <w:rPr>
                <w:noProof/>
                <w:webHidden/>
              </w:rPr>
              <w:fldChar w:fldCharType="end"/>
            </w:r>
          </w:hyperlink>
        </w:p>
        <w:p w14:paraId="18951B2E" w14:textId="434194D4" w:rsidR="00340D45" w:rsidRDefault="00340D45">
          <w:pPr>
            <w:pStyle w:val="TOC1"/>
            <w:tabs>
              <w:tab w:val="right" w:leader="dot" w:pos="9016"/>
            </w:tabs>
            <w:rPr>
              <w:noProof/>
              <w:lang w:eastAsia="en-GB"/>
            </w:rPr>
          </w:pPr>
          <w:hyperlink w:anchor="_Toc121564152" w:history="1">
            <w:r w:rsidRPr="00C33BA4">
              <w:rPr>
                <w:rStyle w:val="Hyperlink"/>
                <w:noProof/>
              </w:rPr>
              <w:t>How GPS works</w:t>
            </w:r>
            <w:r>
              <w:rPr>
                <w:noProof/>
                <w:webHidden/>
              </w:rPr>
              <w:tab/>
            </w:r>
            <w:r>
              <w:rPr>
                <w:noProof/>
                <w:webHidden/>
              </w:rPr>
              <w:fldChar w:fldCharType="begin"/>
            </w:r>
            <w:r>
              <w:rPr>
                <w:noProof/>
                <w:webHidden/>
              </w:rPr>
              <w:instrText xml:space="preserve"> PAGEREF _Toc121564152 \h </w:instrText>
            </w:r>
            <w:r>
              <w:rPr>
                <w:noProof/>
                <w:webHidden/>
              </w:rPr>
            </w:r>
            <w:r>
              <w:rPr>
                <w:noProof/>
                <w:webHidden/>
              </w:rPr>
              <w:fldChar w:fldCharType="separate"/>
            </w:r>
            <w:r>
              <w:rPr>
                <w:noProof/>
                <w:webHidden/>
              </w:rPr>
              <w:t>3</w:t>
            </w:r>
            <w:r>
              <w:rPr>
                <w:noProof/>
                <w:webHidden/>
              </w:rPr>
              <w:fldChar w:fldCharType="end"/>
            </w:r>
          </w:hyperlink>
        </w:p>
        <w:p w14:paraId="2B408349" w14:textId="79C818B7" w:rsidR="00340D45" w:rsidRDefault="00340D45">
          <w:pPr>
            <w:pStyle w:val="TOC1"/>
            <w:tabs>
              <w:tab w:val="right" w:leader="dot" w:pos="9016"/>
            </w:tabs>
            <w:rPr>
              <w:noProof/>
              <w:lang w:eastAsia="en-GB"/>
            </w:rPr>
          </w:pPr>
          <w:hyperlink w:anchor="_Toc121564153" w:history="1">
            <w:r w:rsidRPr="00C33BA4">
              <w:rPr>
                <w:rStyle w:val="Hyperlink"/>
                <w:noProof/>
              </w:rPr>
              <w:t>GPS Signals</w:t>
            </w:r>
            <w:r>
              <w:rPr>
                <w:noProof/>
                <w:webHidden/>
              </w:rPr>
              <w:tab/>
            </w:r>
            <w:r>
              <w:rPr>
                <w:noProof/>
                <w:webHidden/>
              </w:rPr>
              <w:fldChar w:fldCharType="begin"/>
            </w:r>
            <w:r>
              <w:rPr>
                <w:noProof/>
                <w:webHidden/>
              </w:rPr>
              <w:instrText xml:space="preserve"> PAGEREF _Toc121564153 \h </w:instrText>
            </w:r>
            <w:r>
              <w:rPr>
                <w:noProof/>
                <w:webHidden/>
              </w:rPr>
            </w:r>
            <w:r>
              <w:rPr>
                <w:noProof/>
                <w:webHidden/>
              </w:rPr>
              <w:fldChar w:fldCharType="separate"/>
            </w:r>
            <w:r>
              <w:rPr>
                <w:noProof/>
                <w:webHidden/>
              </w:rPr>
              <w:t>4</w:t>
            </w:r>
            <w:r>
              <w:rPr>
                <w:noProof/>
                <w:webHidden/>
              </w:rPr>
              <w:fldChar w:fldCharType="end"/>
            </w:r>
          </w:hyperlink>
        </w:p>
        <w:p w14:paraId="64F95D9C" w14:textId="0996C283" w:rsidR="00340D45" w:rsidRDefault="00340D45">
          <w:pPr>
            <w:pStyle w:val="TOC1"/>
            <w:tabs>
              <w:tab w:val="right" w:leader="dot" w:pos="9016"/>
            </w:tabs>
            <w:rPr>
              <w:noProof/>
              <w:lang w:eastAsia="en-GB"/>
            </w:rPr>
          </w:pPr>
          <w:hyperlink w:anchor="_Toc121564154" w:history="1">
            <w:r w:rsidRPr="00C33BA4">
              <w:rPr>
                <w:rStyle w:val="Hyperlink"/>
                <w:noProof/>
              </w:rPr>
              <w:t>GPS in OME</w:t>
            </w:r>
            <w:r>
              <w:rPr>
                <w:noProof/>
                <w:webHidden/>
              </w:rPr>
              <w:tab/>
            </w:r>
            <w:r>
              <w:rPr>
                <w:noProof/>
                <w:webHidden/>
              </w:rPr>
              <w:fldChar w:fldCharType="begin"/>
            </w:r>
            <w:r>
              <w:rPr>
                <w:noProof/>
                <w:webHidden/>
              </w:rPr>
              <w:instrText xml:space="preserve"> PAGEREF _Toc121564154 \h </w:instrText>
            </w:r>
            <w:r>
              <w:rPr>
                <w:noProof/>
                <w:webHidden/>
              </w:rPr>
            </w:r>
            <w:r>
              <w:rPr>
                <w:noProof/>
                <w:webHidden/>
              </w:rPr>
              <w:fldChar w:fldCharType="separate"/>
            </w:r>
            <w:r>
              <w:rPr>
                <w:noProof/>
                <w:webHidden/>
              </w:rPr>
              <w:t>6</w:t>
            </w:r>
            <w:r>
              <w:rPr>
                <w:noProof/>
                <w:webHidden/>
              </w:rPr>
              <w:fldChar w:fldCharType="end"/>
            </w:r>
          </w:hyperlink>
        </w:p>
        <w:p w14:paraId="4D891E8F" w14:textId="312894A1" w:rsidR="00340D45" w:rsidRDefault="00340D45">
          <w:pPr>
            <w:pStyle w:val="TOC1"/>
            <w:tabs>
              <w:tab w:val="right" w:leader="dot" w:pos="9016"/>
            </w:tabs>
            <w:rPr>
              <w:noProof/>
              <w:lang w:eastAsia="en-GB"/>
            </w:rPr>
          </w:pPr>
          <w:hyperlink w:anchor="_Toc121564155" w:history="1">
            <w:r w:rsidRPr="00C33BA4">
              <w:rPr>
                <w:rStyle w:val="Hyperlink"/>
                <w:noProof/>
              </w:rPr>
              <w:t>Jamming</w:t>
            </w:r>
            <w:r>
              <w:rPr>
                <w:noProof/>
                <w:webHidden/>
              </w:rPr>
              <w:tab/>
            </w:r>
            <w:r>
              <w:rPr>
                <w:noProof/>
                <w:webHidden/>
              </w:rPr>
              <w:fldChar w:fldCharType="begin"/>
            </w:r>
            <w:r>
              <w:rPr>
                <w:noProof/>
                <w:webHidden/>
              </w:rPr>
              <w:instrText xml:space="preserve"> PAGEREF _Toc121564155 \h </w:instrText>
            </w:r>
            <w:r>
              <w:rPr>
                <w:noProof/>
                <w:webHidden/>
              </w:rPr>
            </w:r>
            <w:r>
              <w:rPr>
                <w:noProof/>
                <w:webHidden/>
              </w:rPr>
              <w:fldChar w:fldCharType="separate"/>
            </w:r>
            <w:r>
              <w:rPr>
                <w:noProof/>
                <w:webHidden/>
              </w:rPr>
              <w:t>6</w:t>
            </w:r>
            <w:r>
              <w:rPr>
                <w:noProof/>
                <w:webHidden/>
              </w:rPr>
              <w:fldChar w:fldCharType="end"/>
            </w:r>
          </w:hyperlink>
        </w:p>
        <w:p w14:paraId="20663B94" w14:textId="59E063E0" w:rsidR="00340D45" w:rsidRDefault="00340D45">
          <w:pPr>
            <w:pStyle w:val="TOC1"/>
            <w:tabs>
              <w:tab w:val="right" w:leader="dot" w:pos="9016"/>
            </w:tabs>
            <w:rPr>
              <w:noProof/>
              <w:lang w:eastAsia="en-GB"/>
            </w:rPr>
          </w:pPr>
          <w:hyperlink w:anchor="_Toc121564156" w:history="1">
            <w:r w:rsidRPr="00C33BA4">
              <w:rPr>
                <w:rStyle w:val="Hyperlink"/>
                <w:noProof/>
              </w:rPr>
              <w:t>Spoofing</w:t>
            </w:r>
            <w:r>
              <w:rPr>
                <w:noProof/>
                <w:webHidden/>
              </w:rPr>
              <w:tab/>
            </w:r>
            <w:r>
              <w:rPr>
                <w:noProof/>
                <w:webHidden/>
              </w:rPr>
              <w:fldChar w:fldCharType="begin"/>
            </w:r>
            <w:r>
              <w:rPr>
                <w:noProof/>
                <w:webHidden/>
              </w:rPr>
              <w:instrText xml:space="preserve"> PAGEREF _Toc121564156 \h </w:instrText>
            </w:r>
            <w:r>
              <w:rPr>
                <w:noProof/>
                <w:webHidden/>
              </w:rPr>
            </w:r>
            <w:r>
              <w:rPr>
                <w:noProof/>
                <w:webHidden/>
              </w:rPr>
              <w:fldChar w:fldCharType="separate"/>
            </w:r>
            <w:r>
              <w:rPr>
                <w:noProof/>
                <w:webHidden/>
              </w:rPr>
              <w:t>7</w:t>
            </w:r>
            <w:r>
              <w:rPr>
                <w:noProof/>
                <w:webHidden/>
              </w:rPr>
              <w:fldChar w:fldCharType="end"/>
            </w:r>
          </w:hyperlink>
        </w:p>
        <w:p w14:paraId="0D085843" w14:textId="487350A8" w:rsidR="00340D45" w:rsidRDefault="00340D45">
          <w:pPr>
            <w:pStyle w:val="TOC1"/>
            <w:tabs>
              <w:tab w:val="right" w:leader="dot" w:pos="9016"/>
            </w:tabs>
            <w:rPr>
              <w:noProof/>
              <w:lang w:eastAsia="en-GB"/>
            </w:rPr>
          </w:pPr>
          <w:hyperlink w:anchor="_Toc121564157" w:history="1">
            <w:r w:rsidRPr="00C33BA4">
              <w:rPr>
                <w:rStyle w:val="Hyperlink"/>
                <w:noProof/>
              </w:rPr>
              <w:t>Conclusions</w:t>
            </w:r>
            <w:r>
              <w:rPr>
                <w:noProof/>
                <w:webHidden/>
              </w:rPr>
              <w:tab/>
            </w:r>
            <w:r>
              <w:rPr>
                <w:noProof/>
                <w:webHidden/>
              </w:rPr>
              <w:fldChar w:fldCharType="begin"/>
            </w:r>
            <w:r>
              <w:rPr>
                <w:noProof/>
                <w:webHidden/>
              </w:rPr>
              <w:instrText xml:space="preserve"> PAGEREF _Toc121564157 \h </w:instrText>
            </w:r>
            <w:r>
              <w:rPr>
                <w:noProof/>
                <w:webHidden/>
              </w:rPr>
            </w:r>
            <w:r>
              <w:rPr>
                <w:noProof/>
                <w:webHidden/>
              </w:rPr>
              <w:fldChar w:fldCharType="separate"/>
            </w:r>
            <w:r>
              <w:rPr>
                <w:noProof/>
                <w:webHidden/>
              </w:rPr>
              <w:t>7</w:t>
            </w:r>
            <w:r>
              <w:rPr>
                <w:noProof/>
                <w:webHidden/>
              </w:rPr>
              <w:fldChar w:fldCharType="end"/>
            </w:r>
          </w:hyperlink>
        </w:p>
        <w:p w14:paraId="142EBE5C" w14:textId="54FEE3C7" w:rsidR="00340D45" w:rsidRDefault="00340D45">
          <w:pPr>
            <w:pStyle w:val="TOC1"/>
            <w:tabs>
              <w:tab w:val="right" w:leader="dot" w:pos="9016"/>
            </w:tabs>
            <w:rPr>
              <w:noProof/>
              <w:lang w:eastAsia="en-GB"/>
            </w:rPr>
          </w:pPr>
          <w:hyperlink w:anchor="_Toc121564158" w:history="1">
            <w:r w:rsidRPr="00C33BA4">
              <w:rPr>
                <w:rStyle w:val="Hyperlink"/>
                <w:noProof/>
              </w:rPr>
              <w:t>References</w:t>
            </w:r>
            <w:r>
              <w:rPr>
                <w:noProof/>
                <w:webHidden/>
              </w:rPr>
              <w:tab/>
            </w:r>
            <w:r>
              <w:rPr>
                <w:noProof/>
                <w:webHidden/>
              </w:rPr>
              <w:fldChar w:fldCharType="begin"/>
            </w:r>
            <w:r>
              <w:rPr>
                <w:noProof/>
                <w:webHidden/>
              </w:rPr>
              <w:instrText xml:space="preserve"> PAGEREF _Toc121564158 \h </w:instrText>
            </w:r>
            <w:r>
              <w:rPr>
                <w:noProof/>
                <w:webHidden/>
              </w:rPr>
            </w:r>
            <w:r>
              <w:rPr>
                <w:noProof/>
                <w:webHidden/>
              </w:rPr>
              <w:fldChar w:fldCharType="separate"/>
            </w:r>
            <w:r>
              <w:rPr>
                <w:noProof/>
                <w:webHidden/>
              </w:rPr>
              <w:t>8</w:t>
            </w:r>
            <w:r>
              <w:rPr>
                <w:noProof/>
                <w:webHidden/>
              </w:rPr>
              <w:fldChar w:fldCharType="end"/>
            </w:r>
          </w:hyperlink>
        </w:p>
        <w:p w14:paraId="0D3FDD47" w14:textId="604995DA" w:rsidR="006A4BD3" w:rsidRDefault="002A679B" w:rsidP="006A4BD3">
          <w:r>
            <w:rPr>
              <w:b/>
              <w:bCs/>
              <w:noProof/>
            </w:rPr>
            <w:fldChar w:fldCharType="end"/>
          </w:r>
        </w:p>
      </w:sdtContent>
    </w:sdt>
    <w:p w14:paraId="03D6C830" w14:textId="77777777" w:rsidR="006A4BD3" w:rsidRDefault="006A4BD3" w:rsidP="002A679B">
      <w:pPr>
        <w:pStyle w:val="Heading1"/>
      </w:pPr>
    </w:p>
    <w:p w14:paraId="339DD265" w14:textId="77777777" w:rsidR="006A4BD3" w:rsidRDefault="006A4BD3" w:rsidP="002A679B">
      <w:pPr>
        <w:pStyle w:val="Heading1"/>
      </w:pPr>
    </w:p>
    <w:p w14:paraId="64AD13DE" w14:textId="77777777" w:rsidR="006A4BD3" w:rsidRDefault="006A4BD3" w:rsidP="002A679B">
      <w:pPr>
        <w:pStyle w:val="Heading1"/>
      </w:pPr>
    </w:p>
    <w:p w14:paraId="2A584C4E" w14:textId="77777777" w:rsidR="006A4BD3" w:rsidRDefault="006A4BD3" w:rsidP="006A4BD3">
      <w:pPr>
        <w:rPr>
          <w:lang w:val="en-US" w:eastAsia="en-US"/>
        </w:rPr>
      </w:pPr>
    </w:p>
    <w:p w14:paraId="3799642C" w14:textId="77777777" w:rsidR="006A4BD3" w:rsidRDefault="006A4BD3" w:rsidP="006A4BD3">
      <w:pPr>
        <w:rPr>
          <w:lang w:val="en-US" w:eastAsia="en-US"/>
        </w:rPr>
      </w:pPr>
    </w:p>
    <w:p w14:paraId="546BB6A9" w14:textId="77777777" w:rsidR="006A4BD3" w:rsidRDefault="006A4BD3" w:rsidP="006A4BD3">
      <w:pPr>
        <w:rPr>
          <w:lang w:val="en-US" w:eastAsia="en-US"/>
        </w:rPr>
      </w:pPr>
    </w:p>
    <w:p w14:paraId="3EAB3F44" w14:textId="77777777" w:rsidR="006A4BD3" w:rsidRDefault="006A4BD3" w:rsidP="006A4BD3">
      <w:pPr>
        <w:rPr>
          <w:lang w:val="en-US" w:eastAsia="en-US"/>
        </w:rPr>
      </w:pPr>
    </w:p>
    <w:p w14:paraId="7FAEEDC7" w14:textId="77777777" w:rsidR="006A4BD3" w:rsidRDefault="006A4BD3" w:rsidP="006A4BD3">
      <w:pPr>
        <w:rPr>
          <w:lang w:val="en-US" w:eastAsia="en-US"/>
        </w:rPr>
      </w:pPr>
    </w:p>
    <w:p w14:paraId="0DE61068" w14:textId="77777777" w:rsidR="006A4BD3" w:rsidRDefault="006A4BD3" w:rsidP="006A4BD3">
      <w:pPr>
        <w:rPr>
          <w:lang w:val="en-US" w:eastAsia="en-US"/>
        </w:rPr>
      </w:pPr>
    </w:p>
    <w:p w14:paraId="5AB14A21" w14:textId="77777777" w:rsidR="006A4BD3" w:rsidRDefault="006A4BD3" w:rsidP="006A4BD3">
      <w:pPr>
        <w:rPr>
          <w:lang w:val="en-US" w:eastAsia="en-US"/>
        </w:rPr>
      </w:pPr>
    </w:p>
    <w:p w14:paraId="66D08AB3" w14:textId="77777777" w:rsidR="006A4BD3" w:rsidRDefault="006A4BD3" w:rsidP="006A4BD3">
      <w:pPr>
        <w:rPr>
          <w:lang w:val="en-US" w:eastAsia="en-US"/>
        </w:rPr>
      </w:pPr>
    </w:p>
    <w:p w14:paraId="0344DABC" w14:textId="77777777" w:rsidR="006A4BD3" w:rsidRDefault="006A4BD3" w:rsidP="006A4BD3">
      <w:pPr>
        <w:rPr>
          <w:lang w:val="en-US" w:eastAsia="en-US"/>
        </w:rPr>
      </w:pPr>
    </w:p>
    <w:p w14:paraId="184C5184" w14:textId="77777777" w:rsidR="006A4BD3" w:rsidRDefault="006A4BD3" w:rsidP="006A4BD3">
      <w:pPr>
        <w:rPr>
          <w:lang w:val="en-US" w:eastAsia="en-US"/>
        </w:rPr>
      </w:pPr>
    </w:p>
    <w:p w14:paraId="27312821" w14:textId="77777777" w:rsidR="006A4BD3" w:rsidRPr="006A4BD3" w:rsidRDefault="006A4BD3" w:rsidP="006A4BD3">
      <w:pPr>
        <w:rPr>
          <w:lang w:val="en-US" w:eastAsia="en-US"/>
        </w:rPr>
      </w:pPr>
    </w:p>
    <w:p w14:paraId="580AC6DC" w14:textId="77777777" w:rsidR="006A4BD3" w:rsidRDefault="006A4BD3" w:rsidP="002A679B">
      <w:pPr>
        <w:pStyle w:val="Heading1"/>
      </w:pPr>
    </w:p>
    <w:p w14:paraId="71506EC6" w14:textId="214CE092" w:rsidR="006A4BD3" w:rsidRDefault="006A4BD3" w:rsidP="002A679B">
      <w:pPr>
        <w:pStyle w:val="Heading1"/>
      </w:pPr>
    </w:p>
    <w:p w14:paraId="0058A8D5" w14:textId="77777777" w:rsidR="00183506" w:rsidRPr="00183506" w:rsidRDefault="00183506" w:rsidP="00183506">
      <w:pPr>
        <w:rPr>
          <w:lang w:val="en-US" w:eastAsia="en-US"/>
        </w:rPr>
      </w:pPr>
    </w:p>
    <w:p w14:paraId="20053663" w14:textId="77777777" w:rsidR="006A4BD3" w:rsidRDefault="006A4BD3" w:rsidP="006A4BD3">
      <w:pPr>
        <w:rPr>
          <w:lang w:val="en-US" w:eastAsia="en-US"/>
        </w:rPr>
      </w:pPr>
    </w:p>
    <w:p w14:paraId="5141AD88" w14:textId="381FC536" w:rsidR="00183506" w:rsidRDefault="00183506" w:rsidP="006A4BD3">
      <w:pPr>
        <w:rPr>
          <w:lang w:val="en-US" w:eastAsia="en-US"/>
        </w:rPr>
      </w:pPr>
    </w:p>
    <w:p w14:paraId="21A43AAB" w14:textId="77777777" w:rsidR="005F1424" w:rsidRDefault="005F1424" w:rsidP="005F1424">
      <w:pPr>
        <w:pStyle w:val="Heading1"/>
      </w:pPr>
      <w:bookmarkStart w:id="0" w:name="_Toc121564150"/>
      <w:r>
        <w:t>Abstract</w:t>
      </w:r>
      <w:bookmarkEnd w:id="0"/>
    </w:p>
    <w:p w14:paraId="13DAEA3E" w14:textId="77777777" w:rsidR="000872BA" w:rsidRDefault="000872BA" w:rsidP="005F1424"/>
    <w:p w14:paraId="495354DD" w14:textId="02EF427D" w:rsidR="00E6258A" w:rsidRDefault="00722886" w:rsidP="005F1424">
      <w:r>
        <w:t xml:space="preserve">A Global </w:t>
      </w:r>
      <w:r w:rsidR="00832FF0">
        <w:t>Navigation</w:t>
      </w:r>
      <w:r w:rsidR="002C4C1B">
        <w:t xml:space="preserve"> Satellite System is a means whereby users can determine their location using the properties of electromagnetic waves – in this case </w:t>
      </w:r>
      <w:r w:rsidR="001E6B0B">
        <w:t>micro</w:t>
      </w:r>
      <w:r w:rsidR="00D7578E">
        <w:t>waves</w:t>
      </w:r>
      <w:r w:rsidR="00641371">
        <w:t>. There are different ‘brand name</w:t>
      </w:r>
      <w:r w:rsidR="00FF6B67">
        <w:t xml:space="preserve">s’ this service, and the UK most commonly uses the Global Positioning System (GPS). </w:t>
      </w:r>
      <w:r w:rsidR="00D7578E">
        <w:t xml:space="preserve"> </w:t>
      </w:r>
      <w:r w:rsidR="00254CEE">
        <w:t xml:space="preserve">Both </w:t>
      </w:r>
      <w:r w:rsidR="00EC673E">
        <w:t>civilians</w:t>
      </w:r>
      <w:r w:rsidR="00254CEE">
        <w:t xml:space="preserve"> and the military rely heavily on GPS for a </w:t>
      </w:r>
      <w:r w:rsidR="00EC673E">
        <w:t>multitude</w:t>
      </w:r>
      <w:r w:rsidR="00254CEE">
        <w:t xml:space="preserve"> of </w:t>
      </w:r>
      <w:r w:rsidR="00C674D0">
        <w:t>uses.</w:t>
      </w:r>
      <w:r w:rsidR="00EC673E">
        <w:t xml:space="preserve"> This report will </w:t>
      </w:r>
      <w:r w:rsidR="00E700E7">
        <w:t xml:space="preserve">introduce </w:t>
      </w:r>
      <w:r w:rsidR="00D579E3">
        <w:t>concepts that describe how GPS works</w:t>
      </w:r>
      <w:r w:rsidR="00C674D0">
        <w:t>, whilst providing the reader with illustrative examples of the magnit</w:t>
      </w:r>
      <w:r w:rsidR="00E6258A">
        <w:t>udes that govern GPS navigation.</w:t>
      </w:r>
    </w:p>
    <w:p w14:paraId="4A2322B2" w14:textId="0D10D4D2" w:rsidR="006A4BD3" w:rsidRPr="00340D45" w:rsidRDefault="00F107DF" w:rsidP="006A4BD3">
      <w:r>
        <w:t xml:space="preserve">The significance of </w:t>
      </w:r>
      <w:r w:rsidR="00DB12D8">
        <w:t xml:space="preserve">GPS jamming and GPS spoofing </w:t>
      </w:r>
      <w:r>
        <w:t xml:space="preserve">to UK Ordnance, Munitions and Explosives (OME) </w:t>
      </w:r>
      <w:r w:rsidR="00DB12D8">
        <w:t>will then be discussed</w:t>
      </w:r>
      <w:r w:rsidR="00F5633A">
        <w:t>.</w:t>
      </w:r>
      <w:r w:rsidR="00183506">
        <w:br w:type="page"/>
      </w:r>
    </w:p>
    <w:p w14:paraId="58596AD0" w14:textId="6BD54F4F" w:rsidR="00393722" w:rsidRDefault="00F53CE2" w:rsidP="002A679B">
      <w:pPr>
        <w:pStyle w:val="Heading1"/>
      </w:pPr>
      <w:bookmarkStart w:id="1" w:name="_Toc121564151"/>
      <w:r>
        <w:lastRenderedPageBreak/>
        <w:t>Introduction</w:t>
      </w:r>
      <w:bookmarkEnd w:id="1"/>
    </w:p>
    <w:p w14:paraId="2E44079F" w14:textId="77777777" w:rsidR="00F53CE2" w:rsidRDefault="00F53CE2" w:rsidP="00BE550B">
      <w:pPr>
        <w:jc w:val="both"/>
      </w:pPr>
      <w:r>
        <w:t>Global Navigation Satellite Systems (GNSS) is the technology that is used by many countries, with the Global Positioning System (GPS) being the ‘brand name’ that is used in the United Kingdom. GPS is the term that will be discussed in this report, but information discussed really applies to the GNSS technology as a whole.</w:t>
      </w:r>
    </w:p>
    <w:p w14:paraId="60779F3E" w14:textId="7168CEA5" w:rsidR="00F53CE2" w:rsidRDefault="00F53CE2" w:rsidP="00BE550B">
      <w:pPr>
        <w:jc w:val="both"/>
      </w:pPr>
      <w:r>
        <w:t xml:space="preserve"> GPS was first developed by the United States (US) Department of Defence (DoD) in the early 1970s as a driver for the Trident Missile Program, which allowed for Intercontinental Ballistic Missiles to carry a nuclear payload from a submarine </w:t>
      </w:r>
      <w:r w:rsidR="002B3023">
        <w:t>to a target destination</w:t>
      </w:r>
      <w:sdt>
        <w:sdtPr>
          <w:id w:val="1605531991"/>
          <w:citation/>
        </w:sdtPr>
        <w:sdtContent>
          <w:r w:rsidR="009501B7">
            <w:fldChar w:fldCharType="begin"/>
          </w:r>
          <w:r w:rsidR="009501B7">
            <w:instrText xml:space="preserve"> CITATION Win17 \l 2057 </w:instrText>
          </w:r>
          <w:r w:rsidR="009501B7">
            <w:fldChar w:fldCharType="separate"/>
          </w:r>
          <w:r w:rsidR="00886C48">
            <w:rPr>
              <w:noProof/>
            </w:rPr>
            <w:t xml:space="preserve"> </w:t>
          </w:r>
          <w:r w:rsidR="00886C48" w:rsidRPr="00886C48">
            <w:rPr>
              <w:noProof/>
            </w:rPr>
            <w:t>[1]</w:t>
          </w:r>
          <w:r w:rsidR="009501B7">
            <w:fldChar w:fldCharType="end"/>
          </w:r>
        </w:sdtContent>
      </w:sdt>
      <w:r w:rsidR="002B3023">
        <w:t xml:space="preserve">. The first prototype satellite was launched in </w:t>
      </w:r>
      <w:r w:rsidR="003D6B1F">
        <w:t>1978 and</w:t>
      </w:r>
      <w:r w:rsidR="002B3023">
        <w:t xml:space="preserve"> was stated to be fully operational in </w:t>
      </w:r>
      <w:r w:rsidR="003F22FD">
        <w:t xml:space="preserve">April 1995 </w:t>
      </w:r>
      <w:sdt>
        <w:sdtPr>
          <w:id w:val="-1028407830"/>
          <w:citation/>
        </w:sdtPr>
        <w:sdtContent>
          <w:r w:rsidR="003F22FD">
            <w:fldChar w:fldCharType="begin"/>
          </w:r>
          <w:r w:rsidR="003F22FD">
            <w:instrText xml:space="preserve"> CITATION Uni20 \l 2057 </w:instrText>
          </w:r>
          <w:r w:rsidR="003F22FD">
            <w:fldChar w:fldCharType="separate"/>
          </w:r>
          <w:r w:rsidR="00886C48" w:rsidRPr="00886C48">
            <w:rPr>
              <w:noProof/>
            </w:rPr>
            <w:t>[2]</w:t>
          </w:r>
          <w:r w:rsidR="003F22FD">
            <w:fldChar w:fldCharType="end"/>
          </w:r>
        </w:sdtContent>
      </w:sdt>
      <w:r w:rsidR="002B3023">
        <w:t xml:space="preserve"> once the constellation of 24 operational satellites had been completed.</w:t>
      </w:r>
      <w:r w:rsidR="003D6B1F">
        <w:t xml:space="preserve"> Although GPS was originally designed for military applications, it is now widely available all over the world for civilian use – providing that they have a device capable of communicating with the satellites.</w:t>
      </w:r>
    </w:p>
    <w:p w14:paraId="68E94EA1" w14:textId="4615CEC0" w:rsidR="003D6B1F" w:rsidRDefault="00F341EC" w:rsidP="00BE550B">
      <w:pPr>
        <w:jc w:val="both"/>
      </w:pPr>
      <w:r>
        <w:t>GPS consist of three main components or segments, which are:</w:t>
      </w:r>
    </w:p>
    <w:p w14:paraId="4DA9821A" w14:textId="739E9481" w:rsidR="00F341EC" w:rsidRPr="00F341EC" w:rsidRDefault="00F341EC" w:rsidP="00BE550B">
      <w:pPr>
        <w:pStyle w:val="ListParagraph"/>
        <w:numPr>
          <w:ilvl w:val="0"/>
          <w:numId w:val="1"/>
        </w:numPr>
        <w:jc w:val="both"/>
        <w:rPr>
          <w:u w:val="single"/>
        </w:rPr>
      </w:pPr>
      <w:r w:rsidRPr="00F341EC">
        <w:rPr>
          <w:u w:val="single"/>
        </w:rPr>
        <w:t>The Space Segment</w:t>
      </w:r>
    </w:p>
    <w:p w14:paraId="25B40882" w14:textId="0D9BE0F3" w:rsidR="00F341EC" w:rsidRDefault="00F341EC" w:rsidP="00BE550B">
      <w:pPr>
        <w:pStyle w:val="ListParagraph"/>
        <w:jc w:val="both"/>
      </w:pPr>
      <w:r>
        <w:t xml:space="preserve">This consists of the </w:t>
      </w:r>
      <w:proofErr w:type="gramStart"/>
      <w:r>
        <w:t>aforementioned 24</w:t>
      </w:r>
      <w:proofErr w:type="gramEnd"/>
      <w:r>
        <w:t xml:space="preserve"> satellite constellation</w:t>
      </w:r>
      <w:r w:rsidR="00580046">
        <w:t xml:space="preserve"> that are arranged in 6 </w:t>
      </w:r>
      <w:r w:rsidR="00B00E70">
        <w:t xml:space="preserve">circular </w:t>
      </w:r>
      <w:r w:rsidR="00580046">
        <w:t>orbital planes. This design tries to ensure that a receiving device (such as mobile phone) will always have at least 4 satellites in view, which is a requirement for accurately determining location</w:t>
      </w:r>
      <w:sdt>
        <w:sdtPr>
          <w:id w:val="-775010692"/>
          <w:citation/>
        </w:sdtPr>
        <w:sdtContent>
          <w:r w:rsidR="009501B7">
            <w:fldChar w:fldCharType="begin"/>
          </w:r>
          <w:r w:rsidR="009501B7">
            <w:instrText xml:space="preserve"> CITATION Ble97 \l 2057 </w:instrText>
          </w:r>
          <w:r w:rsidR="009501B7">
            <w:fldChar w:fldCharType="separate"/>
          </w:r>
          <w:r w:rsidR="00886C48">
            <w:rPr>
              <w:noProof/>
            </w:rPr>
            <w:t xml:space="preserve"> </w:t>
          </w:r>
          <w:r w:rsidR="00886C48" w:rsidRPr="00886C48">
            <w:rPr>
              <w:noProof/>
            </w:rPr>
            <w:t>[3]</w:t>
          </w:r>
          <w:r w:rsidR="009501B7">
            <w:fldChar w:fldCharType="end"/>
          </w:r>
        </w:sdtContent>
      </w:sdt>
      <w:r w:rsidR="00580046">
        <w:t>.</w:t>
      </w:r>
      <w:r w:rsidR="00B00E70">
        <w:t xml:space="preserve"> A typical altitude is approximately 20,200km for a satellite </w:t>
      </w:r>
      <w:sdt>
        <w:sdtPr>
          <w:id w:val="-1481832286"/>
          <w:citation/>
        </w:sdtPr>
        <w:sdtContent>
          <w:r w:rsidR="00B00E70">
            <w:fldChar w:fldCharType="begin"/>
          </w:r>
          <w:r w:rsidR="00B00E70">
            <w:instrText xml:space="preserve"> CITATION Lan91 \l 2057 </w:instrText>
          </w:r>
          <w:r w:rsidR="00B00E70">
            <w:fldChar w:fldCharType="separate"/>
          </w:r>
          <w:r w:rsidR="00886C48" w:rsidRPr="00886C48">
            <w:rPr>
              <w:noProof/>
            </w:rPr>
            <w:t>[4]</w:t>
          </w:r>
          <w:r w:rsidR="00B00E70">
            <w:fldChar w:fldCharType="end"/>
          </w:r>
        </w:sdtContent>
      </w:sdt>
      <w:r w:rsidR="00B00E70">
        <w:t xml:space="preserve">. </w:t>
      </w:r>
      <w:r w:rsidR="00220A2B">
        <w:t>Each satellite transmits a signal that is comprised of several parts. These include 2 sine waves which are often referred to as carrier frequencies, a navigation message and 2 digital codes. The sine waves and digital codes are the components that are responsible for determining distance between the receiver and satellite, whereas the navigation message contains the information regarding the satellites position in orbit.</w:t>
      </w:r>
    </w:p>
    <w:p w14:paraId="3CCFB5A4" w14:textId="25C87217" w:rsidR="00A330C8" w:rsidRDefault="00A330C8" w:rsidP="00BE550B">
      <w:pPr>
        <w:pStyle w:val="ListParagraph"/>
        <w:numPr>
          <w:ilvl w:val="0"/>
          <w:numId w:val="1"/>
        </w:numPr>
        <w:jc w:val="both"/>
        <w:rPr>
          <w:u w:val="single"/>
        </w:rPr>
      </w:pPr>
      <w:r w:rsidRPr="00A330C8">
        <w:rPr>
          <w:u w:val="single"/>
        </w:rPr>
        <w:t>The Control Segment</w:t>
      </w:r>
    </w:p>
    <w:p w14:paraId="15CD9707" w14:textId="1845B1AA" w:rsidR="00A330C8" w:rsidRDefault="00A330C8" w:rsidP="00BE550B">
      <w:pPr>
        <w:pStyle w:val="ListParagraph"/>
        <w:jc w:val="both"/>
      </w:pPr>
      <w:r>
        <w:t xml:space="preserve">This consists of the control stations located on Earth that track the satellites in orbit, and </w:t>
      </w:r>
      <w:r w:rsidR="005B2852">
        <w:t xml:space="preserve">then </w:t>
      </w:r>
      <w:r>
        <w:t>provide them with corrected orbital and time information</w:t>
      </w:r>
      <w:r w:rsidR="005B2852">
        <w:t xml:space="preserve">. The master control station </w:t>
      </w:r>
      <w:r w:rsidR="003F22FD">
        <w:t xml:space="preserve">located and controlled by </w:t>
      </w:r>
      <w:proofErr w:type="spellStart"/>
      <w:r w:rsidR="003F22FD">
        <w:t>Schriever</w:t>
      </w:r>
      <w:proofErr w:type="spellEnd"/>
      <w:r w:rsidR="003F22FD">
        <w:t xml:space="preserve"> Air Force Base, Colorado</w:t>
      </w:r>
      <w:r w:rsidR="00D427BF">
        <w:t xml:space="preserve"> collates and processes the information it receives from the monitor stations located all around the globe, and then transmits this data back to the satellites.</w:t>
      </w:r>
    </w:p>
    <w:p w14:paraId="352AD5A5" w14:textId="516F35D2" w:rsidR="003F22FD" w:rsidRPr="00886C48" w:rsidRDefault="003F22FD" w:rsidP="00886C48">
      <w:pPr>
        <w:pStyle w:val="ListParagraph"/>
        <w:numPr>
          <w:ilvl w:val="0"/>
          <w:numId w:val="1"/>
        </w:numPr>
        <w:jc w:val="both"/>
        <w:rPr>
          <w:u w:val="single"/>
        </w:rPr>
      </w:pPr>
      <w:r>
        <w:rPr>
          <w:u w:val="single"/>
        </w:rPr>
        <w:t>The User Segment</w:t>
      </w:r>
    </w:p>
    <w:p w14:paraId="3638E685" w14:textId="32AB52BA" w:rsidR="003F22FD" w:rsidRDefault="003D13A1" w:rsidP="00BE550B">
      <w:pPr>
        <w:pStyle w:val="ListParagraph"/>
        <w:jc w:val="both"/>
      </w:pPr>
      <w:r>
        <w:t>This consists of all military personnel and civilians who receive GPS signals.</w:t>
      </w:r>
      <w:r w:rsidR="00C27F27">
        <w:t xml:space="preserve"> Typically, this segment can be sub categorised into two components: a receiver and a translator. A receiver does as the name suggests and receives the </w:t>
      </w:r>
      <w:r w:rsidR="00417B54">
        <w:t xml:space="preserve">electromagnetic </w:t>
      </w:r>
      <w:r w:rsidR="00C27F27">
        <w:t xml:space="preserve">waves from the satellites, whereas a translator shifts the frequency of the GPS signal to a different band. </w:t>
      </w:r>
      <w:sdt>
        <w:sdtPr>
          <w:id w:val="1152103800"/>
          <w:citation/>
        </w:sdtPr>
        <w:sdtContent>
          <w:r w:rsidR="00C27F27">
            <w:fldChar w:fldCharType="begin"/>
          </w:r>
          <w:r w:rsidR="00C27F27">
            <w:instrText xml:space="preserve"> CITATION Dou83 \l 2057 </w:instrText>
          </w:r>
          <w:r w:rsidR="00C27F27">
            <w:fldChar w:fldCharType="separate"/>
          </w:r>
          <w:r w:rsidR="00886C48" w:rsidRPr="00886C48">
            <w:rPr>
              <w:noProof/>
            </w:rPr>
            <w:t>[5]</w:t>
          </w:r>
          <w:r w:rsidR="00C27F27">
            <w:fldChar w:fldCharType="end"/>
          </w:r>
        </w:sdtContent>
      </w:sdt>
    </w:p>
    <w:p w14:paraId="717ED189" w14:textId="46D77644" w:rsidR="00C27F27" w:rsidRDefault="00C27F27" w:rsidP="002A679B">
      <w:pPr>
        <w:pStyle w:val="Heading1"/>
      </w:pPr>
      <w:bookmarkStart w:id="2" w:name="_Toc121564152"/>
      <w:r>
        <w:t>How GPS works</w:t>
      </w:r>
      <w:bookmarkEnd w:id="2"/>
    </w:p>
    <w:p w14:paraId="7F3AF79B" w14:textId="4963CC4A" w:rsidR="00A63AD8" w:rsidRDefault="006A6B12" w:rsidP="00BE550B">
      <w:pPr>
        <w:jc w:val="both"/>
      </w:pPr>
      <w:r>
        <w:t xml:space="preserve">GPS works by a process called trilateration that uses distances to deduce a location (not to be confused with triangulation, which uses the size of angles to determine the length of the side). </w:t>
      </w:r>
      <w:r w:rsidR="00A63AD8">
        <w:t xml:space="preserve">As the satellites emit the </w:t>
      </w:r>
      <w:r w:rsidR="00DB24C4">
        <w:t>mic</w:t>
      </w:r>
      <w:r w:rsidR="00417B54">
        <w:t>ro</w:t>
      </w:r>
      <w:r w:rsidR="00A63AD8">
        <w:t>waves in a sphere, with the satellite itself at the centre</w:t>
      </w:r>
      <w:r w:rsidR="00D74191">
        <w:t>.</w:t>
      </w:r>
      <w:r w:rsidR="00A63AD8">
        <w:t xml:space="preserve"> then 4 satellites are required for a user to accurately know their location, as demonstrated in figures 1 and 2 below.</w:t>
      </w:r>
      <w:r w:rsidR="0015776A">
        <w:t xml:space="preserve"> A basic outline of how GPS works is that the GPS receiver knows the exact location of the satellites in space – but does not know the distance between itself and the satellites. To get this information, the receiver can calculate the distance from the satellite by multiplying the speed of the wave (approx. 3 </w:t>
      </w:r>
      <w:r w:rsidR="0015776A">
        <w:rPr>
          <w:rFonts w:cstheme="minorHAnsi"/>
        </w:rPr>
        <w:t>×</w:t>
      </w:r>
      <w:r w:rsidR="0015776A">
        <w:t xml:space="preserve"> 10</w:t>
      </w:r>
      <w:r w:rsidR="0015776A">
        <w:rPr>
          <w:vertAlign w:val="superscript"/>
        </w:rPr>
        <w:t>8</w:t>
      </w:r>
      <w:r w:rsidR="0015776A">
        <w:t xml:space="preserve"> m/s </w:t>
      </w:r>
      <w:r w:rsidR="00B2571E">
        <w:t xml:space="preserve">= </w:t>
      </w:r>
      <w:r w:rsidR="0015776A">
        <w:t xml:space="preserve">the speed of light) by the time taken for the signal to reach the receiver. This time portion of the </w:t>
      </w:r>
      <w:r w:rsidR="00784F92">
        <w:lastRenderedPageBreak/>
        <w:t>formula is generated by the receiver matching the transmitted code from the satellite wi</w:t>
      </w:r>
      <w:r w:rsidR="00B00E70">
        <w:t>th its own, and then delaying this code</w:t>
      </w:r>
      <w:r w:rsidR="00784F92">
        <w:t xml:space="preserve"> such that it matches up with that from the satellite.</w:t>
      </w:r>
    </w:p>
    <w:p w14:paraId="0AD1EFA4" w14:textId="77777777" w:rsidR="00A63AD8" w:rsidRDefault="00A63AD8" w:rsidP="00BE550B">
      <w:pPr>
        <w:keepNext/>
        <w:jc w:val="center"/>
      </w:pPr>
      <w:r>
        <w:rPr>
          <w:noProof/>
          <w:lang w:eastAsia="en-GB"/>
        </w:rPr>
        <w:drawing>
          <wp:inline distT="0" distB="0" distL="0" distR="0" wp14:anchorId="7828C328" wp14:editId="41C76933">
            <wp:extent cx="4163918" cy="1619250"/>
            <wp:effectExtent l="0" t="0" r="825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176074" cy="1623977"/>
                    </a:xfrm>
                    <a:prstGeom prst="rect">
                      <a:avLst/>
                    </a:prstGeom>
                  </pic:spPr>
                </pic:pic>
              </a:graphicData>
            </a:graphic>
          </wp:inline>
        </w:drawing>
      </w:r>
    </w:p>
    <w:p w14:paraId="52E0F488" w14:textId="2D538BE1" w:rsidR="00C27F27" w:rsidRPr="00A330C8" w:rsidRDefault="00A63AD8" w:rsidP="00BE550B">
      <w:pPr>
        <w:pStyle w:val="Caption"/>
        <w:jc w:val="center"/>
      </w:pPr>
      <w:r>
        <w:t xml:space="preserve">Figure </w:t>
      </w:r>
      <w:fldSimple w:instr=" SEQ Figure \* ARABIC ">
        <w:r w:rsidR="00C665FB">
          <w:rPr>
            <w:noProof/>
          </w:rPr>
          <w:t>1</w:t>
        </w:r>
      </w:fldSimple>
      <w:r>
        <w:t xml:space="preserve"> - Representation of 1 and 2 Satellites </w:t>
      </w:r>
      <w:sdt>
        <w:sdtPr>
          <w:id w:val="-7684026"/>
          <w:citation/>
        </w:sdtPr>
        <w:sdtContent>
          <w:r>
            <w:fldChar w:fldCharType="begin"/>
          </w:r>
          <w:r>
            <w:instrText xml:space="preserve"> CITATION New22 \l 2057 </w:instrText>
          </w:r>
          <w:r>
            <w:fldChar w:fldCharType="separate"/>
          </w:r>
          <w:r w:rsidR="00886C48" w:rsidRPr="00886C48">
            <w:rPr>
              <w:noProof/>
            </w:rPr>
            <w:t>[6]</w:t>
          </w:r>
          <w:r>
            <w:fldChar w:fldCharType="end"/>
          </w:r>
        </w:sdtContent>
      </w:sdt>
    </w:p>
    <w:p w14:paraId="383D2897" w14:textId="77777777" w:rsidR="00A63AD8" w:rsidRDefault="00A63AD8" w:rsidP="00BE550B">
      <w:pPr>
        <w:keepNext/>
        <w:jc w:val="center"/>
      </w:pPr>
      <w:r>
        <w:rPr>
          <w:noProof/>
          <w:lang w:eastAsia="en-GB"/>
        </w:rPr>
        <w:drawing>
          <wp:inline distT="0" distB="0" distL="0" distR="0" wp14:anchorId="655AFC4E" wp14:editId="07F7ACF4">
            <wp:extent cx="3800475" cy="152718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822349" cy="1535970"/>
                    </a:xfrm>
                    <a:prstGeom prst="rect">
                      <a:avLst/>
                    </a:prstGeom>
                  </pic:spPr>
                </pic:pic>
              </a:graphicData>
            </a:graphic>
          </wp:inline>
        </w:drawing>
      </w:r>
    </w:p>
    <w:p w14:paraId="0AB021EB" w14:textId="28B26C6C" w:rsidR="009501B7" w:rsidRDefault="00A63AD8" w:rsidP="00BE550B">
      <w:pPr>
        <w:pStyle w:val="Caption"/>
        <w:jc w:val="center"/>
      </w:pPr>
      <w:r>
        <w:t xml:space="preserve">Figure </w:t>
      </w:r>
      <w:fldSimple w:instr=" SEQ Figure \* ARABIC ">
        <w:r w:rsidR="00C665FB">
          <w:rPr>
            <w:noProof/>
          </w:rPr>
          <w:t>2</w:t>
        </w:r>
      </w:fldSimple>
      <w:r>
        <w:t xml:space="preserve">- Representation of 3 and 4 Satellites </w:t>
      </w:r>
      <w:sdt>
        <w:sdtPr>
          <w:id w:val="-494498019"/>
          <w:citation/>
        </w:sdtPr>
        <w:sdtContent>
          <w:r>
            <w:fldChar w:fldCharType="begin"/>
          </w:r>
          <w:r>
            <w:instrText xml:space="preserve"> CITATION New22 \l 2057 </w:instrText>
          </w:r>
          <w:r>
            <w:fldChar w:fldCharType="separate"/>
          </w:r>
          <w:r w:rsidR="00886C48" w:rsidRPr="00886C48">
            <w:rPr>
              <w:noProof/>
            </w:rPr>
            <w:t>[6]</w:t>
          </w:r>
          <w:r>
            <w:fldChar w:fldCharType="end"/>
          </w:r>
        </w:sdtContent>
      </w:sdt>
    </w:p>
    <w:p w14:paraId="7E8DD924" w14:textId="22D04466" w:rsidR="009501B7" w:rsidRDefault="009501B7" w:rsidP="00BE550B">
      <w:pPr>
        <w:jc w:val="both"/>
      </w:pPr>
    </w:p>
    <w:p w14:paraId="7FA0A22A" w14:textId="77777777" w:rsidR="006A2F77" w:rsidRDefault="006A2F77" w:rsidP="002A679B">
      <w:pPr>
        <w:pStyle w:val="Heading1"/>
      </w:pPr>
      <w:bookmarkStart w:id="3" w:name="_Toc121564153"/>
      <w:r>
        <w:t>GPS Signals</w:t>
      </w:r>
      <w:bookmarkEnd w:id="3"/>
    </w:p>
    <w:p w14:paraId="507A2FCD" w14:textId="4EFF9F6D" w:rsidR="006A2F77" w:rsidRDefault="006A2F77" w:rsidP="00BE550B">
      <w:pPr>
        <w:jc w:val="both"/>
        <w:rPr>
          <w:rFonts w:cstheme="minorHAnsi"/>
        </w:rPr>
      </w:pPr>
      <w:r>
        <w:t xml:space="preserve">As previously mentioned, a GPS satellite emits </w:t>
      </w:r>
      <w:r w:rsidR="00417B54">
        <w:t>micro</w:t>
      </w:r>
      <w:r>
        <w:t>waves with 2 carrier frequencies</w:t>
      </w:r>
      <w:r w:rsidR="002D37B6">
        <w:t xml:space="preserve">. The first frequency known as the L1 Carrier transmits at 1,575.42 MHz and the second, known as the L2 carrier is at 1,227.60 </w:t>
      </w:r>
      <w:r w:rsidR="005A190D">
        <w:t>MHz.</w:t>
      </w:r>
      <w:r w:rsidR="002D37B6">
        <w:t xml:space="preserve"> </w:t>
      </w:r>
      <w:r w:rsidR="00673137">
        <w:t xml:space="preserve">The L1 and L2 carrier frequencies are generated by multiplying the fundamental clock frequency (10.23 MHz) by 154 (L1) and 120 (L2). </w:t>
      </w:r>
      <w:r w:rsidR="002D37B6">
        <w:t xml:space="preserve">Using the equation </w:t>
      </w:r>
      <w:r w:rsidR="002D37B6">
        <w:rPr>
          <w:i/>
        </w:rPr>
        <w:t xml:space="preserve">v = f </w:t>
      </w:r>
      <w:r w:rsidR="002D37B6">
        <w:rPr>
          <w:rFonts w:cstheme="minorHAnsi"/>
          <w:i/>
        </w:rPr>
        <w:t xml:space="preserve">λ </w:t>
      </w:r>
      <w:r w:rsidR="002D37B6">
        <w:rPr>
          <w:rFonts w:cstheme="minorHAnsi"/>
        </w:rPr>
        <w:t xml:space="preserve">(where </w:t>
      </w:r>
      <w:r w:rsidR="002D37B6">
        <w:rPr>
          <w:rFonts w:cstheme="minorHAnsi"/>
          <w:i/>
        </w:rPr>
        <w:t xml:space="preserve">v </w:t>
      </w:r>
      <w:r w:rsidR="002D37B6">
        <w:rPr>
          <w:rFonts w:cstheme="minorHAnsi"/>
        </w:rPr>
        <w:t xml:space="preserve">is velocity – of light in this case, </w:t>
      </w:r>
      <w:r w:rsidR="002D37B6" w:rsidRPr="002D37B6">
        <w:rPr>
          <w:rFonts w:cstheme="minorHAnsi"/>
        </w:rPr>
        <w:t>f</w:t>
      </w:r>
      <w:r w:rsidR="002D37B6">
        <w:rPr>
          <w:rFonts w:cstheme="minorHAnsi"/>
        </w:rPr>
        <w:t xml:space="preserve"> is the frequency and λ is the wavelength) </w:t>
      </w:r>
      <w:r w:rsidR="002D37B6" w:rsidRPr="002D37B6">
        <w:rPr>
          <w:rFonts w:cstheme="minorHAnsi"/>
        </w:rPr>
        <w:t>and</w:t>
      </w:r>
      <w:r w:rsidR="002D37B6">
        <w:rPr>
          <w:rFonts w:cstheme="minorHAnsi"/>
        </w:rPr>
        <w:t xml:space="preserve"> rearranging to make λ the subject, it can be deduced that the wavelengths of the L1 and L2 band are approximately 19 cm and 24 cm respectively</w:t>
      </w:r>
      <w:r w:rsidR="005A190D">
        <w:rPr>
          <w:rFonts w:cstheme="minorHAnsi"/>
        </w:rPr>
        <w:t xml:space="preserve"> </w:t>
      </w:r>
      <w:sdt>
        <w:sdtPr>
          <w:rPr>
            <w:rFonts w:cstheme="minorHAnsi"/>
          </w:rPr>
          <w:id w:val="-117293807"/>
          <w:citation/>
        </w:sdtPr>
        <w:sdtContent>
          <w:r w:rsidR="005A190D">
            <w:rPr>
              <w:rFonts w:cstheme="minorHAnsi"/>
            </w:rPr>
            <w:fldChar w:fldCharType="begin"/>
          </w:r>
          <w:r w:rsidR="005A190D">
            <w:rPr>
              <w:rFonts w:cstheme="minorHAnsi"/>
            </w:rPr>
            <w:instrText xml:space="preserve"> CITATION Hof97 \l 2057 </w:instrText>
          </w:r>
          <w:r w:rsidR="005A190D">
            <w:rPr>
              <w:rFonts w:cstheme="minorHAnsi"/>
            </w:rPr>
            <w:fldChar w:fldCharType="separate"/>
          </w:r>
          <w:r w:rsidR="00886C48" w:rsidRPr="00886C48">
            <w:rPr>
              <w:rFonts w:cstheme="minorHAnsi"/>
              <w:noProof/>
            </w:rPr>
            <w:t>[7]</w:t>
          </w:r>
          <w:r w:rsidR="005A190D">
            <w:rPr>
              <w:rFonts w:cstheme="minorHAnsi"/>
            </w:rPr>
            <w:fldChar w:fldCharType="end"/>
          </w:r>
        </w:sdtContent>
      </w:sdt>
      <w:r w:rsidR="002D37B6">
        <w:rPr>
          <w:rFonts w:cstheme="minorHAnsi"/>
        </w:rPr>
        <w:t>.</w:t>
      </w:r>
      <w:r w:rsidR="005A190D">
        <w:rPr>
          <w:rFonts w:cstheme="minorHAnsi"/>
        </w:rPr>
        <w:t xml:space="preserve">  </w:t>
      </w:r>
    </w:p>
    <w:p w14:paraId="4A0239C5" w14:textId="77777777" w:rsidR="00C665FB" w:rsidRDefault="00C665FB" w:rsidP="00BE550B">
      <w:pPr>
        <w:keepNext/>
        <w:jc w:val="center"/>
      </w:pPr>
      <w:r>
        <w:rPr>
          <w:noProof/>
          <w:lang w:eastAsia="en-GB"/>
        </w:rPr>
        <w:drawing>
          <wp:inline distT="0" distB="0" distL="0" distR="0" wp14:anchorId="13990D83" wp14:editId="71A82823">
            <wp:extent cx="3343275" cy="17907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343275" cy="1790700"/>
                    </a:xfrm>
                    <a:prstGeom prst="rect">
                      <a:avLst/>
                    </a:prstGeom>
                  </pic:spPr>
                </pic:pic>
              </a:graphicData>
            </a:graphic>
          </wp:inline>
        </w:drawing>
      </w:r>
    </w:p>
    <w:p w14:paraId="18044E78" w14:textId="4C6CAB48" w:rsidR="00C665FB" w:rsidRDefault="00C665FB" w:rsidP="00BE550B">
      <w:pPr>
        <w:pStyle w:val="Caption"/>
        <w:jc w:val="center"/>
        <w:rPr>
          <w:rFonts w:cstheme="minorHAnsi"/>
        </w:rPr>
      </w:pPr>
      <w:r>
        <w:t xml:space="preserve">Figure </w:t>
      </w:r>
      <w:fldSimple w:instr=" SEQ Figure \* ARABIC ">
        <w:r>
          <w:rPr>
            <w:noProof/>
          </w:rPr>
          <w:t>3</w:t>
        </w:r>
      </w:fldSimple>
      <w:r>
        <w:t xml:space="preserve"> - L1, L2 - C/A-code, P-code </w:t>
      </w:r>
      <w:sdt>
        <w:sdtPr>
          <w:id w:val="-1096636798"/>
          <w:citation/>
        </w:sdtPr>
        <w:sdtContent>
          <w:r>
            <w:fldChar w:fldCharType="begin"/>
          </w:r>
          <w:r>
            <w:instrText xml:space="preserve"> CITATION War02 \l 2057 </w:instrText>
          </w:r>
          <w:r>
            <w:fldChar w:fldCharType="separate"/>
          </w:r>
          <w:r w:rsidR="00886C48" w:rsidRPr="00886C48">
            <w:rPr>
              <w:noProof/>
            </w:rPr>
            <w:t>[8]</w:t>
          </w:r>
          <w:r>
            <w:fldChar w:fldCharType="end"/>
          </w:r>
        </w:sdtContent>
      </w:sdt>
    </w:p>
    <w:p w14:paraId="3173A2D3" w14:textId="56494EEE" w:rsidR="005A190D" w:rsidRPr="002D37B6" w:rsidRDefault="005A190D" w:rsidP="00BE550B">
      <w:pPr>
        <w:jc w:val="both"/>
      </w:pPr>
      <w:r>
        <w:rPr>
          <w:rFonts w:cstheme="minorHAnsi"/>
        </w:rPr>
        <w:lastRenderedPageBreak/>
        <w:t xml:space="preserve">The 2 digital GPS codes are known as the C/A-code (course acquisition code) and P-code (precision code). The </w:t>
      </w:r>
      <w:r w:rsidR="007A4E95">
        <w:rPr>
          <w:rFonts w:cstheme="minorHAnsi"/>
        </w:rPr>
        <w:t>binary codes</w:t>
      </w:r>
      <w:r>
        <w:rPr>
          <w:rFonts w:cstheme="minorHAnsi"/>
        </w:rPr>
        <w:t xml:space="preserve"> are generated with a mathematical </w:t>
      </w:r>
      <w:r w:rsidR="007A4E95">
        <w:rPr>
          <w:rFonts w:cstheme="minorHAnsi"/>
        </w:rPr>
        <w:t>algorithm which are then labelled as Pseudo Random Numbers (PRNs). The C/A-code is then superimposed on top of the L1 carrier sine wave, whereas the P-code is superimposed on both the L1 and L2 carriers. The C/A-code is made up of 1023 binary digits that repeat every millisecond – equating to a data transfer rate of 1.023 M</w:t>
      </w:r>
      <w:r w:rsidR="000E7EC3">
        <w:rPr>
          <w:rFonts w:cstheme="minorHAnsi"/>
        </w:rPr>
        <w:t>bps</w:t>
      </w:r>
      <w:r w:rsidR="00C27F6B">
        <w:rPr>
          <w:rFonts w:cstheme="minorHAnsi"/>
        </w:rPr>
        <w:t>, and a chip length (which is the physical distance between each binary digit) of 293m</w:t>
      </w:r>
      <w:r w:rsidR="000E7EC3">
        <w:rPr>
          <w:rFonts w:cstheme="minorHAnsi"/>
        </w:rPr>
        <w:t>. Each satellite has its own C/A-code so that the receiver can identify where the signal is originating from</w:t>
      </w:r>
      <w:r w:rsidR="007A4E95">
        <w:rPr>
          <w:rFonts w:cstheme="minorHAnsi"/>
        </w:rPr>
        <w:t xml:space="preserve"> </w:t>
      </w:r>
      <w:sdt>
        <w:sdtPr>
          <w:rPr>
            <w:rFonts w:cstheme="minorHAnsi"/>
          </w:rPr>
          <w:id w:val="719722540"/>
          <w:citation/>
        </w:sdtPr>
        <w:sdtContent>
          <w:r w:rsidR="007A4E95">
            <w:rPr>
              <w:rFonts w:cstheme="minorHAnsi"/>
            </w:rPr>
            <w:fldChar w:fldCharType="begin"/>
          </w:r>
          <w:r w:rsidR="007A4E95">
            <w:rPr>
              <w:rFonts w:cstheme="minorHAnsi"/>
            </w:rPr>
            <w:instrText xml:space="preserve"> CITATION ElR02 \l 2057 </w:instrText>
          </w:r>
          <w:r w:rsidR="007A4E95">
            <w:rPr>
              <w:rFonts w:cstheme="minorHAnsi"/>
            </w:rPr>
            <w:fldChar w:fldCharType="separate"/>
          </w:r>
          <w:r w:rsidR="00886C48" w:rsidRPr="00886C48">
            <w:rPr>
              <w:rFonts w:cstheme="minorHAnsi"/>
              <w:noProof/>
            </w:rPr>
            <w:t>[9]</w:t>
          </w:r>
          <w:r w:rsidR="007A4E95">
            <w:rPr>
              <w:rFonts w:cstheme="minorHAnsi"/>
            </w:rPr>
            <w:fldChar w:fldCharType="end"/>
          </w:r>
        </w:sdtContent>
      </w:sdt>
      <w:r w:rsidR="007A4E95">
        <w:rPr>
          <w:rFonts w:cstheme="minorHAnsi"/>
        </w:rPr>
        <w:t xml:space="preserve">. </w:t>
      </w:r>
      <w:r w:rsidR="000E7EC3">
        <w:rPr>
          <w:rFonts w:cstheme="minorHAnsi"/>
        </w:rPr>
        <w:t>The P-code is also made of binary digits, but is far more complex and repeats itself after 266 days</w:t>
      </w:r>
      <w:sdt>
        <w:sdtPr>
          <w:rPr>
            <w:rFonts w:cstheme="minorHAnsi"/>
          </w:rPr>
          <w:id w:val="-1268006593"/>
          <w:citation/>
        </w:sdtPr>
        <w:sdtContent>
          <w:r w:rsidR="000E7EC3">
            <w:rPr>
              <w:rFonts w:cstheme="minorHAnsi"/>
            </w:rPr>
            <w:fldChar w:fldCharType="begin"/>
          </w:r>
          <w:r w:rsidR="000E7EC3">
            <w:rPr>
              <w:rFonts w:cstheme="minorHAnsi"/>
            </w:rPr>
            <w:instrText xml:space="preserve"> CITATION Hof97 \l 2057 </w:instrText>
          </w:r>
          <w:r w:rsidR="000E7EC3">
            <w:rPr>
              <w:rFonts w:cstheme="minorHAnsi"/>
            </w:rPr>
            <w:fldChar w:fldCharType="separate"/>
          </w:r>
          <w:r w:rsidR="00886C48">
            <w:rPr>
              <w:rFonts w:cstheme="minorHAnsi"/>
              <w:noProof/>
            </w:rPr>
            <w:t xml:space="preserve"> </w:t>
          </w:r>
          <w:r w:rsidR="00886C48" w:rsidRPr="00886C48">
            <w:rPr>
              <w:rFonts w:cstheme="minorHAnsi"/>
              <w:noProof/>
            </w:rPr>
            <w:t>[7]</w:t>
          </w:r>
          <w:r w:rsidR="000E7EC3">
            <w:rPr>
              <w:rFonts w:cstheme="minorHAnsi"/>
            </w:rPr>
            <w:fldChar w:fldCharType="end"/>
          </w:r>
        </w:sdtContent>
      </w:sdt>
      <w:r w:rsidR="00C27F6B">
        <w:rPr>
          <w:rFonts w:cstheme="minorHAnsi"/>
        </w:rPr>
        <w:t>, and has a chip length of 29.3m</w:t>
      </w:r>
      <w:r w:rsidR="000E7EC3">
        <w:rPr>
          <w:rFonts w:cstheme="minorHAnsi"/>
        </w:rPr>
        <w:t>.</w:t>
      </w:r>
      <w:r w:rsidR="003B26F6">
        <w:rPr>
          <w:rFonts w:cstheme="minorHAnsi"/>
        </w:rPr>
        <w:t xml:space="preserve"> The long code is cut into segments which are then distributed the satellite constellation</w:t>
      </w:r>
      <w:r w:rsidR="00673137">
        <w:rPr>
          <w:rFonts w:cstheme="minorHAnsi"/>
        </w:rPr>
        <w:t xml:space="preserve"> and can transmit at 10.23 Mbps</w:t>
      </w:r>
      <w:r w:rsidR="003B26F6">
        <w:rPr>
          <w:rFonts w:cstheme="minorHAnsi"/>
        </w:rPr>
        <w:t>.</w:t>
      </w:r>
      <w:r w:rsidR="00C27F6B">
        <w:rPr>
          <w:rFonts w:cstheme="minorHAnsi"/>
        </w:rPr>
        <w:t xml:space="preserve"> Clearly, as the chip length is far shorter in the P-code, this allows for better positioning accuracy.</w:t>
      </w:r>
      <w:r w:rsidR="003B26F6">
        <w:rPr>
          <w:rFonts w:cstheme="minorHAnsi"/>
        </w:rPr>
        <w:t xml:space="preserve"> As the P-code is generally for military uses, it is encrypted with an unknown W encryption. The encrypted P-code is then referred to as a </w:t>
      </w:r>
      <w:r w:rsidR="002E6967">
        <w:rPr>
          <w:rFonts w:cstheme="minorHAnsi"/>
        </w:rPr>
        <w:t>Y-Code/ P(</w:t>
      </w:r>
      <w:r w:rsidR="003B26F6">
        <w:rPr>
          <w:rFonts w:cstheme="minorHAnsi"/>
        </w:rPr>
        <w:t>Y</w:t>
      </w:r>
      <w:r w:rsidR="002E6967">
        <w:rPr>
          <w:rFonts w:cstheme="minorHAnsi"/>
        </w:rPr>
        <w:t>)</w:t>
      </w:r>
      <w:r w:rsidR="003B26F6">
        <w:rPr>
          <w:rFonts w:cstheme="minorHAnsi"/>
        </w:rPr>
        <w:t xml:space="preserve">-code, which acts as the first method of anti-spoofing. </w:t>
      </w:r>
    </w:p>
    <w:p w14:paraId="3FBE4800" w14:textId="300F0FFF" w:rsidR="00A37681" w:rsidRDefault="00A37681" w:rsidP="00BE550B">
      <w:pPr>
        <w:jc w:val="both"/>
      </w:pPr>
      <w:r>
        <w:t xml:space="preserve">The Pseudorange is another important concept in understanding how GPS signals </w:t>
      </w:r>
      <w:proofErr w:type="gramStart"/>
      <w:r>
        <w:t>operate, and</w:t>
      </w:r>
      <w:proofErr w:type="gramEnd"/>
      <w:r>
        <w:t xml:space="preserve"> brings together points that have previously been discussed. As the satellite transmits its signal, there will be a time delay (given by the distance between the satellite and receiver</w:t>
      </w:r>
      <w:r w:rsidR="001D3690">
        <w:t xml:space="preserve">, and the speed the transmitted data is travelling). There is a time stamp on the signal sent by the satellite, known as the Time </w:t>
      </w:r>
      <w:proofErr w:type="gramStart"/>
      <w:r w:rsidR="001D3690">
        <w:t>Of</w:t>
      </w:r>
      <w:proofErr w:type="gramEnd"/>
      <w:r w:rsidR="001D3690">
        <w:t xml:space="preserve"> Transmission (TOT) which has to be decoded by the receiver. When the receiver decodes the signal, it also generates a Time </w:t>
      </w:r>
      <w:proofErr w:type="gramStart"/>
      <w:r w:rsidR="001D3690">
        <w:t>Of</w:t>
      </w:r>
      <w:proofErr w:type="gramEnd"/>
      <w:r w:rsidR="001D3690">
        <w:t xml:space="preserve"> Reception (TOR). Therefore, the difference between the TOT and TOR is the time taken for the signal from the satellite to reach the receiver. Clearly, this mathematical process only works if the satellite and receiver clocks are perfectly synchronised, which they are not; a satellite uses an atomic clock, which is far more accurate than those on any receiver. This discrepancy between the internal clocks is why the distance between a satellite and receiver is known as a pseudo range</w:t>
      </w:r>
      <w:r w:rsidR="00F23F3C" w:rsidRPr="00F23F3C">
        <w:t xml:space="preserve"> </w:t>
      </w:r>
      <w:sdt>
        <w:sdtPr>
          <w:id w:val="650800425"/>
          <w:citation/>
        </w:sdtPr>
        <w:sdtContent>
          <w:r w:rsidR="00F23F3C">
            <w:fldChar w:fldCharType="begin"/>
          </w:r>
          <w:r w:rsidR="00F23F3C">
            <w:instrText xml:space="preserve"> CITATION Bra99 \l 2057 </w:instrText>
          </w:r>
          <w:r w:rsidR="00F23F3C">
            <w:fldChar w:fldCharType="separate"/>
          </w:r>
          <w:r w:rsidR="00886C48" w:rsidRPr="00886C48">
            <w:rPr>
              <w:noProof/>
            </w:rPr>
            <w:t>[10]</w:t>
          </w:r>
          <w:r w:rsidR="00F23F3C">
            <w:fldChar w:fldCharType="end"/>
          </w:r>
        </w:sdtContent>
      </w:sdt>
      <w:r w:rsidR="00F23F3C">
        <w:t>.</w:t>
      </w:r>
      <w:r w:rsidR="00081DD8">
        <w:t xml:space="preserve"> </w:t>
      </w:r>
      <w:r w:rsidR="001D3690">
        <w:t>This is one of the limitations of GPS that has drastically improved over the years as receiver technology has improved, allowing for much more precise location knowledge</w:t>
      </w:r>
      <w:r w:rsidR="00F23F3C">
        <w:t xml:space="preserve">. The atomic clocks on satellites are not perfect however. </w:t>
      </w:r>
      <w:r w:rsidR="00B6299A">
        <w:t>Typically,</w:t>
      </w:r>
      <w:r w:rsidR="00F23F3C">
        <w:t xml:space="preserve"> there is an error of 8.64 – 17.28 ns per day, which corresponds to range errors of 2.95 – 5.18m </w:t>
      </w:r>
      <w:sdt>
        <w:sdtPr>
          <w:id w:val="101007504"/>
          <w:citation/>
        </w:sdtPr>
        <w:sdtContent>
          <w:r w:rsidR="00F23F3C">
            <w:fldChar w:fldCharType="begin"/>
          </w:r>
          <w:r w:rsidR="00F23F3C">
            <w:instrText xml:space="preserve"> CITATION ElR02 \l 2057 </w:instrText>
          </w:r>
          <w:r w:rsidR="00F23F3C">
            <w:fldChar w:fldCharType="separate"/>
          </w:r>
          <w:r w:rsidR="00886C48" w:rsidRPr="00886C48">
            <w:rPr>
              <w:noProof/>
            </w:rPr>
            <w:t>[9]</w:t>
          </w:r>
          <w:r w:rsidR="00F23F3C">
            <w:fldChar w:fldCharType="end"/>
          </w:r>
        </w:sdtContent>
      </w:sdt>
      <w:r w:rsidR="00F23F3C">
        <w:t xml:space="preserve">. This error is monitored by the ground ‘control segment’ and is then transmitted as part of the </w:t>
      </w:r>
      <w:r w:rsidR="001237D8">
        <w:t>navigation</w:t>
      </w:r>
      <w:r w:rsidR="00F23F3C">
        <w:t xml:space="preserve"> message. </w:t>
      </w:r>
    </w:p>
    <w:p w14:paraId="77AD6832" w14:textId="37A2767A" w:rsidR="00F23F3C" w:rsidRDefault="00F23F3C" w:rsidP="00BE550B">
      <w:pPr>
        <w:jc w:val="both"/>
      </w:pPr>
      <w:r>
        <w:t xml:space="preserve">Another limitation of GPS is due to signal reflection. As the </w:t>
      </w:r>
      <w:r w:rsidR="00417B54">
        <w:t xml:space="preserve">emitted </w:t>
      </w:r>
      <w:r>
        <w:t>waves are part of the electromagnetic spectrum, the same laws that govern all other frequencies bind them. Reflection is the process whereby a wave is not absorbed by a surface that is strikes, and bounces off instead. This is an issue for GPS as it creates a problem known as ‘</w:t>
      </w:r>
      <w:r w:rsidR="007402B6">
        <w:t xml:space="preserve">Multipathing’. An example of this would by a </w:t>
      </w:r>
      <w:r w:rsidR="00340D45">
        <w:t>micro</w:t>
      </w:r>
      <w:r w:rsidR="007402B6">
        <w:t>wave bouncing off the surface of a body of water, and then being detected by the receiver</w:t>
      </w:r>
      <w:r w:rsidR="00F822F9">
        <w:t>. This receiver</w:t>
      </w:r>
      <w:r w:rsidR="007402B6">
        <w:t xml:space="preserve"> is also detecting the signal that has not reflected, and is coming straight from the satellite</w:t>
      </w:r>
      <w:r w:rsidR="00054FDB">
        <w:t>, hence creating a multipath</w:t>
      </w:r>
      <w:r w:rsidR="007402B6">
        <w:t xml:space="preserve">. A potential solution to this is to use receivers that are tuned to the polarisation of the wave. When a wave reflects, it changes its polarisation – therefore, using an antenna receiver that only responds to the original polarisation can overcome this problem </w:t>
      </w:r>
      <w:sdt>
        <w:sdtPr>
          <w:id w:val="-466353788"/>
          <w:citation/>
        </w:sdtPr>
        <w:sdtContent>
          <w:r w:rsidR="007402B6">
            <w:fldChar w:fldCharType="begin"/>
          </w:r>
          <w:r w:rsidR="007402B6">
            <w:instrText xml:space="preserve"> CITATION ElR02 \l 2057 </w:instrText>
          </w:r>
          <w:r w:rsidR="007402B6">
            <w:fldChar w:fldCharType="separate"/>
          </w:r>
          <w:r w:rsidR="00886C48" w:rsidRPr="00886C48">
            <w:rPr>
              <w:noProof/>
            </w:rPr>
            <w:t>[9]</w:t>
          </w:r>
          <w:r w:rsidR="007402B6">
            <w:fldChar w:fldCharType="end"/>
          </w:r>
        </w:sdtContent>
      </w:sdt>
      <w:r w:rsidR="007402B6">
        <w:t xml:space="preserve">. </w:t>
      </w:r>
    </w:p>
    <w:p w14:paraId="63333ADB" w14:textId="742BBCEF" w:rsidR="001D3690" w:rsidRDefault="007402B6" w:rsidP="00BE550B">
      <w:pPr>
        <w:jc w:val="both"/>
      </w:pPr>
      <w:r>
        <w:t>One final limitation of GPS is that is suffers from ionospheric delay. The ionosphere is a layer in the atmosphere, which consist of several sub-regions. These different regions cause dispersion of electromagnetic radiation, and so ‘bend’ the GPS signal. This bending will affect the time it takes for the signal to reach the receiver, and so hinder</w:t>
      </w:r>
      <w:r w:rsidR="001705F2">
        <w:t>s GPS accuracy. As the GPS signal is made of different components</w:t>
      </w:r>
      <w:r w:rsidR="00EE6E72">
        <w:t xml:space="preserve"> of different wavelengths</w:t>
      </w:r>
      <w:r w:rsidR="001705F2">
        <w:t xml:space="preserve">, the ionosphere will disperse these frequencies by different amounts (i.e visible light through a prism). This factor also needs to be taken into account when processing a GPS signal </w:t>
      </w:r>
      <w:sdt>
        <w:sdtPr>
          <w:id w:val="-1803224894"/>
          <w:citation/>
        </w:sdtPr>
        <w:sdtContent>
          <w:r w:rsidR="001705F2">
            <w:fldChar w:fldCharType="begin"/>
          </w:r>
          <w:r w:rsidR="001705F2">
            <w:instrText xml:space="preserve"> CITATION ElR02 \l 2057 </w:instrText>
          </w:r>
          <w:r w:rsidR="001705F2">
            <w:fldChar w:fldCharType="separate"/>
          </w:r>
          <w:r w:rsidR="00886C48" w:rsidRPr="00886C48">
            <w:rPr>
              <w:noProof/>
            </w:rPr>
            <w:t>[9]</w:t>
          </w:r>
          <w:r w:rsidR="001705F2">
            <w:fldChar w:fldCharType="end"/>
          </w:r>
        </w:sdtContent>
      </w:sdt>
      <w:r w:rsidR="001705F2">
        <w:t>.</w:t>
      </w:r>
    </w:p>
    <w:p w14:paraId="282108C7" w14:textId="77777777" w:rsidR="00BE550B" w:rsidRDefault="00BE550B" w:rsidP="00BE550B">
      <w:pPr>
        <w:jc w:val="both"/>
      </w:pPr>
    </w:p>
    <w:p w14:paraId="2ADCBC85" w14:textId="4AE757D3" w:rsidR="009501B7" w:rsidRDefault="00124E4F" w:rsidP="002A679B">
      <w:pPr>
        <w:pStyle w:val="Heading1"/>
      </w:pPr>
      <w:bookmarkStart w:id="4" w:name="_Toc121564154"/>
      <w:r>
        <w:lastRenderedPageBreak/>
        <w:t>GPS in OME</w:t>
      </w:r>
      <w:bookmarkEnd w:id="4"/>
    </w:p>
    <w:p w14:paraId="154A3D77" w14:textId="0E95C374" w:rsidR="00124E4F" w:rsidRDefault="001705F2" w:rsidP="00BE550B">
      <w:pPr>
        <w:jc w:val="both"/>
      </w:pPr>
      <w:r>
        <w:t xml:space="preserve">Clearly, as </w:t>
      </w:r>
      <w:r w:rsidR="006335A8">
        <w:t xml:space="preserve">mentioned previously - GPS was first invented by the US DoD for military application, and so it has a significant role to play in OME. The primary tool for GPS in a military context is still for navigation. As military GPS has access to the encrypted Y-Code in the L2 band, navigation can be more precise, as it allows for smaller margins of error when determining precise location. Military GPS receivers </w:t>
      </w:r>
      <w:r w:rsidR="00C63965">
        <w:t>were originally</w:t>
      </w:r>
      <w:r w:rsidR="006335A8">
        <w:t xml:space="preserve"> also of a higher specification than those in civilian devices. Military receivers contain oven-controlled crystal oscillators (OCXO’s), whereas commercial civilian </w:t>
      </w:r>
      <w:r w:rsidR="00C63965">
        <w:t xml:space="preserve">devices contained worse temperature-compensated crystal oscillators (TCXO’s) </w:t>
      </w:r>
      <w:sdt>
        <w:sdtPr>
          <w:id w:val="34780464"/>
          <w:citation/>
        </w:sdtPr>
        <w:sdtContent>
          <w:r w:rsidR="00C63965">
            <w:fldChar w:fldCharType="begin"/>
          </w:r>
          <w:r w:rsidR="00C63965">
            <w:instrText xml:space="preserve"> CITATION RJo93 \l 2057 </w:instrText>
          </w:r>
          <w:r w:rsidR="00C63965">
            <w:fldChar w:fldCharType="separate"/>
          </w:r>
          <w:r w:rsidR="00886C48" w:rsidRPr="00886C48">
            <w:rPr>
              <w:noProof/>
            </w:rPr>
            <w:t>[11]</w:t>
          </w:r>
          <w:r w:rsidR="00C63965">
            <w:fldChar w:fldCharType="end"/>
          </w:r>
        </w:sdtContent>
      </w:sdt>
      <w:r w:rsidR="00C63965">
        <w:t xml:space="preserve">. With recent advances in </w:t>
      </w:r>
      <w:r w:rsidR="00B34BC6">
        <w:t xml:space="preserve">receiver </w:t>
      </w:r>
      <w:r w:rsidR="00C63965">
        <w:t>technology however, GPS for civilian use</w:t>
      </w:r>
      <w:r w:rsidR="00B34BC6">
        <w:t xml:space="preserve"> has become much more accurate than it was in 1999.</w:t>
      </w:r>
    </w:p>
    <w:p w14:paraId="2310A0A4" w14:textId="4FEF7DD5" w:rsidR="009501B7" w:rsidRDefault="009501B7" w:rsidP="00BE550B">
      <w:pPr>
        <w:jc w:val="both"/>
      </w:pPr>
    </w:p>
    <w:p w14:paraId="31BB2E72" w14:textId="382C9F52" w:rsidR="009501B7" w:rsidRDefault="000635C7" w:rsidP="00BE550B">
      <w:pPr>
        <w:jc w:val="both"/>
      </w:pPr>
      <w:r>
        <w:t xml:space="preserve">GPS also plays a crucial part in missile guidance. Modern-day missiles have incorporated GPS into their targeting mechanisms, making them far more accurate than early seekers utilising technology such as the ‘Rising Sun </w:t>
      </w:r>
      <w:proofErr w:type="spellStart"/>
      <w:r>
        <w:t>Reticle</w:t>
      </w:r>
      <w:proofErr w:type="spellEnd"/>
      <w:r>
        <w:t xml:space="preserve"> Seeker’, shown in</w:t>
      </w:r>
      <w:r w:rsidR="00C665FB">
        <w:t xml:space="preserve"> figure 4</w:t>
      </w:r>
      <w:r>
        <w:t xml:space="preserve"> below. </w:t>
      </w:r>
    </w:p>
    <w:p w14:paraId="4825D33C" w14:textId="77777777" w:rsidR="00B91F42" w:rsidRDefault="00B91F42" w:rsidP="00BE550B">
      <w:pPr>
        <w:jc w:val="both"/>
      </w:pPr>
    </w:p>
    <w:p w14:paraId="5C9CEE91" w14:textId="77777777" w:rsidR="000635C7" w:rsidRDefault="000635C7" w:rsidP="00BE550B">
      <w:pPr>
        <w:keepNext/>
        <w:jc w:val="center"/>
      </w:pPr>
      <w:r>
        <w:rPr>
          <w:noProof/>
          <w:lang w:eastAsia="en-GB"/>
        </w:rPr>
        <w:drawing>
          <wp:inline distT="0" distB="0" distL="0" distR="0" wp14:anchorId="11B2A50C" wp14:editId="0F0964A1">
            <wp:extent cx="3686175" cy="1901896"/>
            <wp:effectExtent l="0" t="0" r="0"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704497" cy="1911349"/>
                    </a:xfrm>
                    <a:prstGeom prst="rect">
                      <a:avLst/>
                    </a:prstGeom>
                  </pic:spPr>
                </pic:pic>
              </a:graphicData>
            </a:graphic>
          </wp:inline>
        </w:drawing>
      </w:r>
    </w:p>
    <w:p w14:paraId="4C04C92C" w14:textId="7CA20464" w:rsidR="000635C7" w:rsidRDefault="000635C7" w:rsidP="00BE550B">
      <w:pPr>
        <w:pStyle w:val="Caption"/>
        <w:jc w:val="center"/>
      </w:pPr>
      <w:r>
        <w:t xml:space="preserve">Figure </w:t>
      </w:r>
      <w:fldSimple w:instr=" SEQ Figure \* ARABIC ">
        <w:r w:rsidR="00C665FB">
          <w:rPr>
            <w:noProof/>
          </w:rPr>
          <w:t>4</w:t>
        </w:r>
      </w:fldSimple>
      <w:r>
        <w:t xml:space="preserve"> - Rising Sun </w:t>
      </w:r>
      <w:proofErr w:type="spellStart"/>
      <w:r>
        <w:t>Reticle</w:t>
      </w:r>
      <w:proofErr w:type="spellEnd"/>
      <w:r>
        <w:t xml:space="preserve"> Seeker </w:t>
      </w:r>
      <w:sdt>
        <w:sdtPr>
          <w:id w:val="420914009"/>
          <w:citation/>
        </w:sdtPr>
        <w:sdtContent>
          <w:r>
            <w:fldChar w:fldCharType="begin"/>
          </w:r>
          <w:r>
            <w:instrText xml:space="preserve"> CITATION Sil18 \l 2057 </w:instrText>
          </w:r>
          <w:r>
            <w:fldChar w:fldCharType="separate"/>
          </w:r>
          <w:r w:rsidR="00886C48" w:rsidRPr="00886C48">
            <w:rPr>
              <w:noProof/>
            </w:rPr>
            <w:t>[12]</w:t>
          </w:r>
          <w:r>
            <w:fldChar w:fldCharType="end"/>
          </w:r>
        </w:sdtContent>
      </w:sdt>
    </w:p>
    <w:p w14:paraId="25028393" w14:textId="77777777" w:rsidR="00B91F42" w:rsidRDefault="00B91F42" w:rsidP="00BE550B">
      <w:pPr>
        <w:jc w:val="both"/>
      </w:pPr>
    </w:p>
    <w:p w14:paraId="71866C83" w14:textId="51865BAD" w:rsidR="009501B7" w:rsidRDefault="000635C7" w:rsidP="00BE550B">
      <w:pPr>
        <w:jc w:val="both"/>
      </w:pPr>
      <w:r>
        <w:t xml:space="preserve">Modern day missiles are beginning </w:t>
      </w:r>
      <w:r w:rsidR="001A5C5C">
        <w:t>to rel</w:t>
      </w:r>
      <w:r>
        <w:t>y on GPS</w:t>
      </w:r>
      <w:r w:rsidR="001A5C5C">
        <w:t xml:space="preserve"> to provide locational data to the onboard navigation system of the missile. An example of this is for precision guided munitions to be more accurate in finding the target area, and so allowing them to deliver their payload in a small area – thus increasing the effectiveness of the munition. GPS is also used in missile defence systems, as it works in conjunction with the defence systems other navigation tools to provide smoother handover between the phases of engagement. For example as the missile is reaching the midpoint of its trajectory, the GPS will then help guide the terminal phase, increasing the chances of a successful interception. It does this by reducing course errors and alignment errors in the other navigation systems </w:t>
      </w:r>
      <w:sdt>
        <w:sdtPr>
          <w:id w:val="739901392"/>
          <w:citation/>
        </w:sdtPr>
        <w:sdtContent>
          <w:r w:rsidR="001A5C5C">
            <w:fldChar w:fldCharType="begin"/>
          </w:r>
          <w:r w:rsidR="001A5C5C">
            <w:instrText xml:space="preserve"> CITATION Ohl97 \l 2057 </w:instrText>
          </w:r>
          <w:r w:rsidR="001A5C5C">
            <w:fldChar w:fldCharType="separate"/>
          </w:r>
          <w:r w:rsidR="00886C48" w:rsidRPr="00886C48">
            <w:rPr>
              <w:noProof/>
            </w:rPr>
            <w:t>[13]</w:t>
          </w:r>
          <w:r w:rsidR="001A5C5C">
            <w:fldChar w:fldCharType="end"/>
          </w:r>
        </w:sdtContent>
      </w:sdt>
      <w:r w:rsidR="001A5C5C">
        <w:t>.</w:t>
      </w:r>
      <w:r w:rsidR="005B2B4E">
        <w:t xml:space="preserve"> </w:t>
      </w:r>
      <w:r w:rsidR="001A5C5C">
        <w:t xml:space="preserve"> </w:t>
      </w:r>
    </w:p>
    <w:p w14:paraId="357F8B6C" w14:textId="77777777" w:rsidR="00B91F42" w:rsidRDefault="00B91F42" w:rsidP="00BE550B">
      <w:pPr>
        <w:jc w:val="both"/>
      </w:pPr>
    </w:p>
    <w:p w14:paraId="1D35CF9B" w14:textId="7AB965B3" w:rsidR="005B2B4E" w:rsidRDefault="005B2B4E" w:rsidP="002A679B">
      <w:pPr>
        <w:pStyle w:val="Heading1"/>
      </w:pPr>
      <w:bookmarkStart w:id="5" w:name="_Toc121564155"/>
      <w:r>
        <w:t>Jamming</w:t>
      </w:r>
      <w:bookmarkEnd w:id="5"/>
      <w:r>
        <w:t xml:space="preserve"> </w:t>
      </w:r>
    </w:p>
    <w:p w14:paraId="40A01899" w14:textId="216CD8A1" w:rsidR="009501B7" w:rsidRDefault="005B2B4E" w:rsidP="00BE550B">
      <w:pPr>
        <w:jc w:val="both"/>
      </w:pPr>
      <w:r>
        <w:t>As this paper has explained, GPS receivers rely on signals from satellites orbiting the planet. Jamming is the process of disrupting or overwhelming the receivers ability to receive and process the signals from the satellite. Hui Hu states that there are 2 different types of GPS jamming – blanket jamming and deception jamming. Blanket jamming works via a ‘trial of strength’ mechanism</w:t>
      </w:r>
      <w:r w:rsidR="00A9085A">
        <w:t xml:space="preserve"> on the L1 band</w:t>
      </w:r>
      <w:r>
        <w:t xml:space="preserve"> whereby the person trying to jam the receiver sends signals that are stronger than those of the </w:t>
      </w:r>
      <w:r>
        <w:lastRenderedPageBreak/>
        <w:t>satellite</w:t>
      </w:r>
      <w:r w:rsidR="002C0395">
        <w:t xml:space="preserve"> – also known as interference</w:t>
      </w:r>
      <w:r>
        <w:t xml:space="preserve">. This means that the desired signal is drowned out by the stronger signal, which can </w:t>
      </w:r>
      <w:r w:rsidR="00A9085A">
        <w:t xml:space="preserve">result in the GPS receiver being completely unable to function </w:t>
      </w:r>
      <w:sdt>
        <w:sdtPr>
          <w:id w:val="-252354172"/>
          <w:citation/>
        </w:sdtPr>
        <w:sdtContent>
          <w:r w:rsidR="00A9085A">
            <w:fldChar w:fldCharType="begin"/>
          </w:r>
          <w:r w:rsidR="00A9085A">
            <w:instrText xml:space="preserve"> CITATION HuH09 \l 2057 </w:instrText>
          </w:r>
          <w:r w:rsidR="00A9085A">
            <w:fldChar w:fldCharType="separate"/>
          </w:r>
          <w:r w:rsidR="00886C48" w:rsidRPr="00886C48">
            <w:rPr>
              <w:noProof/>
            </w:rPr>
            <w:t>[14]</w:t>
          </w:r>
          <w:r w:rsidR="00A9085A">
            <w:fldChar w:fldCharType="end"/>
          </w:r>
        </w:sdtContent>
      </w:sdt>
      <w:r w:rsidR="00A9085A">
        <w:t xml:space="preserve">. Seeing as the signal from the satellite at most 25.6W </w:t>
      </w:r>
      <w:sdt>
        <w:sdtPr>
          <w:id w:val="-1881388391"/>
          <w:citation/>
        </w:sdtPr>
        <w:sdtContent>
          <w:r w:rsidR="00A9085A">
            <w:fldChar w:fldCharType="begin"/>
          </w:r>
          <w:r w:rsidR="00A9085A">
            <w:instrText xml:space="preserve"> CITATION Hun12 \l 2057 </w:instrText>
          </w:r>
          <w:r w:rsidR="00A9085A">
            <w:fldChar w:fldCharType="separate"/>
          </w:r>
          <w:r w:rsidR="00886C48" w:rsidRPr="00886C48">
            <w:rPr>
              <w:noProof/>
            </w:rPr>
            <w:t>[15]</w:t>
          </w:r>
          <w:r w:rsidR="00A9085A">
            <w:fldChar w:fldCharType="end"/>
          </w:r>
        </w:sdtContent>
      </w:sdt>
      <w:r w:rsidR="00A9085A">
        <w:t>, the jammer does not have to be particularly powerful to be effective.</w:t>
      </w:r>
    </w:p>
    <w:p w14:paraId="361F04BC" w14:textId="304BAACC" w:rsidR="00EB3C5E" w:rsidRDefault="00EB3C5E" w:rsidP="00BE550B">
      <w:pPr>
        <w:jc w:val="both"/>
      </w:pPr>
      <w:r>
        <w:t xml:space="preserve">A countermeasure to </w:t>
      </w:r>
      <w:r w:rsidR="002C0395">
        <w:t>a trial of strength</w:t>
      </w:r>
      <w:r>
        <w:t xml:space="preserve"> jamming attack is to have a ‘smart’ receiver that is able to tell if the signal it is receiving is far too strong. The high power s</w:t>
      </w:r>
      <w:r w:rsidR="002C0395">
        <w:t xml:space="preserve">ignal </w:t>
      </w:r>
      <w:r w:rsidR="00CF0B4C">
        <w:t>is then</w:t>
      </w:r>
      <w:r w:rsidR="002C0395">
        <w:t xml:space="preserve"> filtered out, allowing the real signal from the satellite to be processed. </w:t>
      </w:r>
    </w:p>
    <w:p w14:paraId="2F83D3D8" w14:textId="50EFC39B" w:rsidR="0060043B" w:rsidRDefault="0060043B" w:rsidP="002A679B">
      <w:pPr>
        <w:pStyle w:val="Heading1"/>
      </w:pPr>
      <w:bookmarkStart w:id="6" w:name="_Toc121564156"/>
      <w:r>
        <w:t>Spoofing</w:t>
      </w:r>
      <w:bookmarkEnd w:id="6"/>
      <w:r>
        <w:t xml:space="preserve"> </w:t>
      </w:r>
    </w:p>
    <w:p w14:paraId="192FFB56" w14:textId="04A25C19" w:rsidR="0060043B" w:rsidRDefault="0060043B" w:rsidP="00BE550B">
      <w:pPr>
        <w:jc w:val="both"/>
      </w:pPr>
      <w:r>
        <w:t>GPS spoofing attempts to manipulate the GPS receiver into thinking that there are legitimate satellite signals, when in fact it is a spoofing device. This causes the GPS receiver to display incorrect information.</w:t>
      </w:r>
      <w:r w:rsidR="00C665FB">
        <w:t xml:space="preserve"> Jon Warner has shown that it is very easy, with readily available equipment to spoof the L1 band, and so civilian infrastructure</w:t>
      </w:r>
      <w:sdt>
        <w:sdtPr>
          <w:id w:val="1753625093"/>
          <w:citation/>
        </w:sdtPr>
        <w:sdtContent>
          <w:r w:rsidR="00C665FB">
            <w:fldChar w:fldCharType="begin"/>
          </w:r>
          <w:r w:rsidR="00C665FB">
            <w:instrText xml:space="preserve"> CITATION War02 \l 2057 </w:instrText>
          </w:r>
          <w:r w:rsidR="00C665FB">
            <w:fldChar w:fldCharType="separate"/>
          </w:r>
          <w:r w:rsidR="00886C48">
            <w:rPr>
              <w:noProof/>
            </w:rPr>
            <w:t xml:space="preserve"> </w:t>
          </w:r>
          <w:r w:rsidR="00886C48" w:rsidRPr="00886C48">
            <w:rPr>
              <w:noProof/>
            </w:rPr>
            <w:t>[8]</w:t>
          </w:r>
          <w:r w:rsidR="00C665FB">
            <w:fldChar w:fldCharType="end"/>
          </w:r>
        </w:sdtContent>
      </w:sdt>
      <w:r w:rsidR="00C665FB">
        <w:t>. However, as the focus of this assignment is on the significance of spoofing to UK OME, I have formed the opinion based on the literature that GPS spoofing is not likely</w:t>
      </w:r>
      <w:r w:rsidR="002E6967">
        <w:t xml:space="preserve"> to a threat. This is due to the encryption of the P(Y)-Code, which acts as mitigation for GPS spoofing. John Fischer, Chief Technical Officer for Spectracom in Rochester has stated </w:t>
      </w:r>
      <w:r w:rsidR="002E6967" w:rsidRPr="00EB3C5E">
        <w:t>“</w:t>
      </w:r>
      <w:r w:rsidR="002E6967" w:rsidRPr="00EB3C5E">
        <w:rPr>
          <w:rFonts w:cs="Arial"/>
          <w:shd w:val="clear" w:color="auto" w:fill="FFFFFF"/>
        </w:rPr>
        <w:t xml:space="preserve">Doing this requires some very complex signal-generation equipment to track the vehicle first to exactly match its trajectory before you can start spoofing. </w:t>
      </w:r>
      <w:r w:rsidR="000A2619" w:rsidRPr="00EB3C5E">
        <w:rPr>
          <w:rFonts w:cs="Arial"/>
          <w:shd w:val="clear" w:color="auto" w:fill="FFFFFF"/>
        </w:rPr>
        <w:t>So,</w:t>
      </w:r>
      <w:r w:rsidR="002E6967" w:rsidRPr="00EB3C5E">
        <w:rPr>
          <w:rFonts w:cs="Arial"/>
          <w:shd w:val="clear" w:color="auto" w:fill="FFFFFF"/>
        </w:rPr>
        <w:t xml:space="preserve"> if you’re engaging an enemy vehicle and have acquired it and are tracking it, there are simpler ways of engaging – like shooting it down – than spoofing” </w:t>
      </w:r>
      <w:sdt>
        <w:sdtPr>
          <w:rPr>
            <w:rFonts w:cs="Arial"/>
            <w:shd w:val="clear" w:color="auto" w:fill="FFFFFF"/>
          </w:rPr>
          <w:id w:val="-521857848"/>
          <w:citation/>
        </w:sdtPr>
        <w:sdtContent>
          <w:r w:rsidR="002E6967" w:rsidRPr="00EB3C5E">
            <w:rPr>
              <w:rFonts w:cs="Arial"/>
              <w:shd w:val="clear" w:color="auto" w:fill="FFFFFF"/>
            </w:rPr>
            <w:fldChar w:fldCharType="begin"/>
          </w:r>
          <w:r w:rsidR="002E6967" w:rsidRPr="00EB3C5E">
            <w:rPr>
              <w:rFonts w:cs="Arial"/>
              <w:shd w:val="clear" w:color="auto" w:fill="FFFFFF"/>
            </w:rPr>
            <w:instrText xml:space="preserve"> CITATION Joh15 \l 2057 </w:instrText>
          </w:r>
          <w:r w:rsidR="002E6967" w:rsidRPr="00EB3C5E">
            <w:rPr>
              <w:rFonts w:cs="Arial"/>
              <w:shd w:val="clear" w:color="auto" w:fill="FFFFFF"/>
            </w:rPr>
            <w:fldChar w:fldCharType="separate"/>
          </w:r>
          <w:r w:rsidR="00886C48" w:rsidRPr="00886C48">
            <w:rPr>
              <w:rFonts w:cs="Arial"/>
              <w:noProof/>
              <w:shd w:val="clear" w:color="auto" w:fill="FFFFFF"/>
            </w:rPr>
            <w:t>[16]</w:t>
          </w:r>
          <w:r w:rsidR="002E6967" w:rsidRPr="00EB3C5E">
            <w:rPr>
              <w:rFonts w:cs="Arial"/>
              <w:shd w:val="clear" w:color="auto" w:fill="FFFFFF"/>
            </w:rPr>
            <w:fldChar w:fldCharType="end"/>
          </w:r>
        </w:sdtContent>
      </w:sdt>
      <w:r w:rsidR="00B61185">
        <w:rPr>
          <w:rFonts w:cs="Arial"/>
          <w:shd w:val="clear" w:color="auto" w:fill="FFFFFF"/>
        </w:rPr>
        <w:t xml:space="preserve">. </w:t>
      </w:r>
      <w:proofErr w:type="gramStart"/>
      <w:r w:rsidR="009B2CC5">
        <w:rPr>
          <w:rFonts w:cs="Arial"/>
          <w:shd w:val="clear" w:color="auto" w:fill="FFFFFF"/>
        </w:rPr>
        <w:t>That being said, Russia</w:t>
      </w:r>
      <w:proofErr w:type="gramEnd"/>
      <w:r w:rsidR="009B2CC5">
        <w:rPr>
          <w:rFonts w:cs="Arial"/>
          <w:shd w:val="clear" w:color="auto" w:fill="FFFFFF"/>
        </w:rPr>
        <w:t xml:space="preserve"> has reportedly used spoofing in the black sea to misguide </w:t>
      </w:r>
      <w:r w:rsidR="00504C5F">
        <w:rPr>
          <w:rFonts w:cs="Arial"/>
          <w:shd w:val="clear" w:color="auto" w:fill="FFFFFF"/>
        </w:rPr>
        <w:t>civilian GPS signals</w:t>
      </w:r>
      <w:r w:rsidR="00B37B6C">
        <w:rPr>
          <w:rFonts w:cs="Arial"/>
          <w:shd w:val="clear" w:color="auto" w:fill="FFFFFF"/>
        </w:rPr>
        <w:t xml:space="preserve"> </w:t>
      </w:r>
      <w:sdt>
        <w:sdtPr>
          <w:rPr>
            <w:rFonts w:cs="Arial"/>
            <w:shd w:val="clear" w:color="auto" w:fill="FFFFFF"/>
          </w:rPr>
          <w:id w:val="-1365822406"/>
          <w:citation/>
        </w:sdtPr>
        <w:sdtContent>
          <w:r w:rsidR="00B37B6C">
            <w:rPr>
              <w:rFonts w:cs="Arial"/>
              <w:shd w:val="clear" w:color="auto" w:fill="FFFFFF"/>
            </w:rPr>
            <w:fldChar w:fldCharType="begin"/>
          </w:r>
          <w:r w:rsidR="00B37B6C">
            <w:rPr>
              <w:rFonts w:cs="Arial"/>
              <w:shd w:val="clear" w:color="auto" w:fill="FFFFFF"/>
            </w:rPr>
            <w:instrText xml:space="preserve"> CITATION Ham17 \l 2057 </w:instrText>
          </w:r>
          <w:r w:rsidR="00B37B6C">
            <w:rPr>
              <w:rFonts w:cs="Arial"/>
              <w:shd w:val="clear" w:color="auto" w:fill="FFFFFF"/>
            </w:rPr>
            <w:fldChar w:fldCharType="separate"/>
          </w:r>
          <w:r w:rsidR="00886C48" w:rsidRPr="00886C48">
            <w:rPr>
              <w:rFonts w:cs="Arial"/>
              <w:noProof/>
              <w:shd w:val="clear" w:color="auto" w:fill="FFFFFF"/>
            </w:rPr>
            <w:t>[17]</w:t>
          </w:r>
          <w:r w:rsidR="00B37B6C">
            <w:rPr>
              <w:rFonts w:cs="Arial"/>
              <w:shd w:val="clear" w:color="auto" w:fill="FFFFFF"/>
            </w:rPr>
            <w:fldChar w:fldCharType="end"/>
          </w:r>
        </w:sdtContent>
      </w:sdt>
      <w:r w:rsidR="00B37B6C">
        <w:rPr>
          <w:rFonts w:cs="Arial"/>
          <w:shd w:val="clear" w:color="auto" w:fill="FFFFFF"/>
        </w:rPr>
        <w:t>.</w:t>
      </w:r>
    </w:p>
    <w:p w14:paraId="1F44B612" w14:textId="2A0996F9" w:rsidR="009501B7" w:rsidRDefault="009501B7" w:rsidP="00BE550B">
      <w:pPr>
        <w:jc w:val="both"/>
      </w:pPr>
    </w:p>
    <w:p w14:paraId="4CF19E68" w14:textId="4D467D53" w:rsidR="009501B7" w:rsidRDefault="00C10D83" w:rsidP="002A679B">
      <w:pPr>
        <w:pStyle w:val="Heading1"/>
      </w:pPr>
      <w:bookmarkStart w:id="7" w:name="_Toc121564157"/>
      <w:r>
        <w:t>Conclusions</w:t>
      </w:r>
      <w:bookmarkEnd w:id="7"/>
    </w:p>
    <w:p w14:paraId="2FF8D381" w14:textId="534575B1" w:rsidR="00C10D83" w:rsidRDefault="00C10D83" w:rsidP="00BE550B">
      <w:pPr>
        <w:jc w:val="both"/>
      </w:pPr>
      <w:r>
        <w:t xml:space="preserve">Overall, </w:t>
      </w:r>
      <w:r w:rsidR="00504338">
        <w:t xml:space="preserve">I believe that </w:t>
      </w:r>
      <w:r w:rsidR="0007518F">
        <w:t xml:space="preserve">if spoofing military GPS signals was possible then it would provide a serious threat to UK OME. However, </w:t>
      </w:r>
      <w:r w:rsidR="00155321">
        <w:t xml:space="preserve">as it is going to be very challenging for adversaries </w:t>
      </w:r>
      <w:r w:rsidR="000C2C41">
        <w:t>to crack the US DoD encryption on the P(Y)-code the likelihood of such an attack occurring a very low</w:t>
      </w:r>
      <w:r w:rsidR="00B8635A">
        <w:t xml:space="preserve">. Jamming, on the other hand is a less </w:t>
      </w:r>
      <w:r w:rsidR="00E3281D">
        <w:t>acute,</w:t>
      </w:r>
      <w:r w:rsidR="00A15D84">
        <w:t xml:space="preserve"> but more common </w:t>
      </w:r>
      <w:r w:rsidR="00B8635A">
        <w:t>threat</w:t>
      </w:r>
      <w:r w:rsidR="00310027">
        <w:t xml:space="preserve">. </w:t>
      </w:r>
      <w:r w:rsidR="00B8635A">
        <w:t xml:space="preserve"> </w:t>
      </w:r>
      <w:r w:rsidR="00310027">
        <w:t>This is because</w:t>
      </w:r>
      <w:r w:rsidR="00B8635A">
        <w:t xml:space="preserve"> you know when you are being jammed and so can plan accordingly around the fact (unlike spoofing)</w:t>
      </w:r>
      <w:r w:rsidR="00310027">
        <w:t>, and utilise a systems other means of navigation</w:t>
      </w:r>
      <w:r w:rsidR="00B26A47">
        <w:t>. Additionally, jamming has occurred in military confrontation around the world alrea</w:t>
      </w:r>
      <w:r w:rsidR="005A5713">
        <w:t xml:space="preserve">dy, but US and UK forces </w:t>
      </w:r>
      <w:r w:rsidR="009234E0">
        <w:t xml:space="preserve">estimate that jamming was largely ineffective </w:t>
      </w:r>
      <w:sdt>
        <w:sdtPr>
          <w:id w:val="1465158628"/>
          <w:citation/>
        </w:sdtPr>
        <w:sdtContent>
          <w:r w:rsidR="009234E0">
            <w:fldChar w:fldCharType="begin"/>
          </w:r>
          <w:r w:rsidR="009234E0">
            <w:instrText xml:space="preserve"> CITATION Wes19 \l 2057 </w:instrText>
          </w:r>
          <w:r w:rsidR="009234E0">
            <w:fldChar w:fldCharType="separate"/>
          </w:r>
          <w:r w:rsidR="00886C48" w:rsidRPr="00886C48">
            <w:rPr>
              <w:noProof/>
            </w:rPr>
            <w:t>[18]</w:t>
          </w:r>
          <w:r w:rsidR="009234E0">
            <w:fldChar w:fldCharType="end"/>
          </w:r>
        </w:sdtContent>
      </w:sdt>
      <w:r w:rsidR="009234E0">
        <w:t>.</w:t>
      </w:r>
    </w:p>
    <w:p w14:paraId="593732FA" w14:textId="35AB8A65" w:rsidR="009501B7" w:rsidRDefault="009501B7" w:rsidP="009501B7"/>
    <w:p w14:paraId="10E91BE9" w14:textId="59E07D9A" w:rsidR="009501B7" w:rsidRDefault="009501B7" w:rsidP="009501B7"/>
    <w:p w14:paraId="143F737C" w14:textId="613E1D28" w:rsidR="009501B7" w:rsidRDefault="009501B7" w:rsidP="009501B7"/>
    <w:p w14:paraId="26F181D1" w14:textId="1A0DF330" w:rsidR="009501B7" w:rsidRDefault="009501B7" w:rsidP="009501B7"/>
    <w:p w14:paraId="4170002D" w14:textId="77777777" w:rsidR="00B91F42" w:rsidRDefault="00B91F42" w:rsidP="009501B7"/>
    <w:p w14:paraId="3FA96791" w14:textId="77777777" w:rsidR="009501B7" w:rsidRDefault="009501B7" w:rsidP="009501B7"/>
    <w:p w14:paraId="23B22BB2" w14:textId="77777777" w:rsidR="00886C48" w:rsidRDefault="00886C48" w:rsidP="009501B7"/>
    <w:p w14:paraId="29DF507E" w14:textId="77777777" w:rsidR="00886C48" w:rsidRDefault="00886C48" w:rsidP="009501B7"/>
    <w:bookmarkStart w:id="8" w:name="_Toc121564158" w:displacedByCustomXml="next"/>
    <w:sdt>
      <w:sdtPr>
        <w:rPr>
          <w:rFonts w:asciiTheme="minorHAnsi" w:eastAsiaTheme="minorEastAsia" w:hAnsiTheme="minorHAnsi" w:cstheme="minorBidi"/>
          <w:color w:val="auto"/>
          <w:sz w:val="22"/>
          <w:szCs w:val="22"/>
          <w:lang w:val="en-GB" w:eastAsia="zh-CN"/>
        </w:rPr>
        <w:id w:val="-992869798"/>
        <w:docPartObj>
          <w:docPartGallery w:val="Bibliographies"/>
          <w:docPartUnique/>
        </w:docPartObj>
      </w:sdtPr>
      <w:sdtContent>
        <w:p w14:paraId="22BDB3EB" w14:textId="16FC26CE" w:rsidR="009501B7" w:rsidRDefault="009501B7">
          <w:pPr>
            <w:pStyle w:val="Heading1"/>
          </w:pPr>
          <w:r>
            <w:t>References</w:t>
          </w:r>
          <w:bookmarkEnd w:id="8"/>
        </w:p>
        <w:sdt>
          <w:sdtPr>
            <w:id w:val="-573587230"/>
            <w:bibliography/>
          </w:sdtPr>
          <w:sdtContent>
            <w:p w14:paraId="699E3259" w14:textId="77777777" w:rsidR="00886C48" w:rsidRDefault="009501B7">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886C48" w14:paraId="2FC4AA0B" w14:textId="77777777">
                <w:trPr>
                  <w:divId w:val="1456682363"/>
                  <w:tblCellSpacing w:w="15" w:type="dxa"/>
                </w:trPr>
                <w:tc>
                  <w:tcPr>
                    <w:tcW w:w="50" w:type="pct"/>
                    <w:hideMark/>
                  </w:tcPr>
                  <w:p w14:paraId="421442EB" w14:textId="776B4760" w:rsidR="00886C48" w:rsidRDefault="00886C48">
                    <w:pPr>
                      <w:pStyle w:val="Bibliography"/>
                      <w:rPr>
                        <w:noProof/>
                        <w:sz w:val="24"/>
                        <w:szCs w:val="24"/>
                        <w:lang w:val="en-US"/>
                      </w:rPr>
                    </w:pPr>
                    <w:r>
                      <w:rPr>
                        <w:noProof/>
                        <w:lang w:val="en-US"/>
                      </w:rPr>
                      <w:t xml:space="preserve">[1] </w:t>
                    </w:r>
                  </w:p>
                </w:tc>
                <w:tc>
                  <w:tcPr>
                    <w:tcW w:w="0" w:type="auto"/>
                    <w:hideMark/>
                  </w:tcPr>
                  <w:p w14:paraId="1E57F7A8" w14:textId="77777777" w:rsidR="00886C48" w:rsidRDefault="00886C48">
                    <w:pPr>
                      <w:pStyle w:val="Bibliography"/>
                      <w:rPr>
                        <w:noProof/>
                        <w:lang w:val="en-US"/>
                      </w:rPr>
                    </w:pPr>
                    <w:r>
                      <w:rPr>
                        <w:noProof/>
                        <w:lang w:val="en-US"/>
                      </w:rPr>
                      <w:t xml:space="preserve">L. Winternitz, "Introduction to GPS and other Global Navigation Satellite Systems," in </w:t>
                    </w:r>
                    <w:r>
                      <w:rPr>
                        <w:i/>
                        <w:iCs/>
                        <w:noProof/>
                        <w:lang w:val="en-US"/>
                      </w:rPr>
                      <w:t>42nd Annual Time and Frequency Metrology Seminar</w:t>
                    </w:r>
                    <w:r>
                      <w:rPr>
                        <w:noProof/>
                        <w:lang w:val="en-US"/>
                      </w:rPr>
                      <w:t xml:space="preserve">, Greenbelt, 2017. </w:t>
                    </w:r>
                  </w:p>
                </w:tc>
              </w:tr>
              <w:tr w:rsidR="00886C48" w14:paraId="227C9C7A" w14:textId="77777777">
                <w:trPr>
                  <w:divId w:val="1456682363"/>
                  <w:tblCellSpacing w:w="15" w:type="dxa"/>
                </w:trPr>
                <w:tc>
                  <w:tcPr>
                    <w:tcW w:w="50" w:type="pct"/>
                    <w:hideMark/>
                  </w:tcPr>
                  <w:p w14:paraId="26BC42D0" w14:textId="77777777" w:rsidR="00886C48" w:rsidRDefault="00886C48">
                    <w:pPr>
                      <w:pStyle w:val="Bibliography"/>
                      <w:rPr>
                        <w:noProof/>
                        <w:lang w:val="en-US"/>
                      </w:rPr>
                    </w:pPr>
                    <w:r>
                      <w:rPr>
                        <w:noProof/>
                        <w:lang w:val="en-US"/>
                      </w:rPr>
                      <w:t xml:space="preserve">[2] </w:t>
                    </w:r>
                  </w:p>
                </w:tc>
                <w:tc>
                  <w:tcPr>
                    <w:tcW w:w="0" w:type="auto"/>
                    <w:hideMark/>
                  </w:tcPr>
                  <w:p w14:paraId="1F5BDEBC" w14:textId="77777777" w:rsidR="00886C48" w:rsidRDefault="00886C48">
                    <w:pPr>
                      <w:pStyle w:val="Bibliography"/>
                      <w:rPr>
                        <w:noProof/>
                        <w:lang w:val="en-US"/>
                      </w:rPr>
                    </w:pPr>
                    <w:r>
                      <w:rPr>
                        <w:noProof/>
                        <w:lang w:val="en-US"/>
                      </w:rPr>
                      <w:t>United States Government, "SCHRIEVER SPACE FORCE BASE (ARCHIVED)," Official Air Force Website, October 2020. [Online]. Available: https://www.schriever.spaceforce.mil/GPS/. [Accessed 24 Novemeber 2022].</w:t>
                    </w:r>
                  </w:p>
                </w:tc>
              </w:tr>
              <w:tr w:rsidR="00886C48" w14:paraId="3CA375E8" w14:textId="77777777">
                <w:trPr>
                  <w:divId w:val="1456682363"/>
                  <w:tblCellSpacing w:w="15" w:type="dxa"/>
                </w:trPr>
                <w:tc>
                  <w:tcPr>
                    <w:tcW w:w="50" w:type="pct"/>
                    <w:hideMark/>
                  </w:tcPr>
                  <w:p w14:paraId="218BC76B" w14:textId="77777777" w:rsidR="00886C48" w:rsidRDefault="00886C48">
                    <w:pPr>
                      <w:pStyle w:val="Bibliography"/>
                      <w:rPr>
                        <w:noProof/>
                        <w:lang w:val="en-US"/>
                      </w:rPr>
                    </w:pPr>
                    <w:r>
                      <w:rPr>
                        <w:noProof/>
                        <w:lang w:val="en-US"/>
                      </w:rPr>
                      <w:t xml:space="preserve">[3] </w:t>
                    </w:r>
                  </w:p>
                </w:tc>
                <w:tc>
                  <w:tcPr>
                    <w:tcW w:w="0" w:type="auto"/>
                    <w:hideMark/>
                  </w:tcPr>
                  <w:p w14:paraId="0A6E1836" w14:textId="77777777" w:rsidR="00886C48" w:rsidRDefault="00886C48">
                    <w:pPr>
                      <w:pStyle w:val="Bibliography"/>
                      <w:rPr>
                        <w:noProof/>
                        <w:lang w:val="en-US"/>
                      </w:rPr>
                    </w:pPr>
                    <w:r>
                      <w:rPr>
                        <w:noProof/>
                        <w:lang w:val="en-US"/>
                      </w:rPr>
                      <w:t>G. Blewitt, "Basics of the GPS Technique: Observation Equations," Department of Geomatics, University of Newcastle, Newcastle, 1997.</w:t>
                    </w:r>
                  </w:p>
                </w:tc>
              </w:tr>
              <w:tr w:rsidR="00886C48" w14:paraId="2C1A6762" w14:textId="77777777">
                <w:trPr>
                  <w:divId w:val="1456682363"/>
                  <w:tblCellSpacing w:w="15" w:type="dxa"/>
                </w:trPr>
                <w:tc>
                  <w:tcPr>
                    <w:tcW w:w="50" w:type="pct"/>
                    <w:hideMark/>
                  </w:tcPr>
                  <w:p w14:paraId="65EF1826" w14:textId="77777777" w:rsidR="00886C48" w:rsidRDefault="00886C48">
                    <w:pPr>
                      <w:pStyle w:val="Bibliography"/>
                      <w:rPr>
                        <w:noProof/>
                        <w:lang w:val="en-US"/>
                      </w:rPr>
                    </w:pPr>
                    <w:r>
                      <w:rPr>
                        <w:noProof/>
                        <w:lang w:val="en-US"/>
                      </w:rPr>
                      <w:t xml:space="preserve">[4] </w:t>
                    </w:r>
                  </w:p>
                </w:tc>
                <w:tc>
                  <w:tcPr>
                    <w:tcW w:w="0" w:type="auto"/>
                    <w:hideMark/>
                  </w:tcPr>
                  <w:p w14:paraId="207E65F7" w14:textId="77777777" w:rsidR="00886C48" w:rsidRDefault="00886C48">
                    <w:pPr>
                      <w:pStyle w:val="Bibliography"/>
                      <w:rPr>
                        <w:noProof/>
                        <w:lang w:val="en-US"/>
                      </w:rPr>
                    </w:pPr>
                    <w:r>
                      <w:rPr>
                        <w:noProof/>
                        <w:lang w:val="en-US"/>
                      </w:rPr>
                      <w:t xml:space="preserve">R. Langley, "The Orbits of GPS Satellites," </w:t>
                    </w:r>
                    <w:r>
                      <w:rPr>
                        <w:i/>
                        <w:iCs/>
                        <w:noProof/>
                        <w:lang w:val="en-US"/>
                      </w:rPr>
                      <w:t xml:space="preserve">GPS World, </w:t>
                    </w:r>
                    <w:r>
                      <w:rPr>
                        <w:noProof/>
                        <w:lang w:val="en-US"/>
                      </w:rPr>
                      <w:t xml:space="preserve">vol. 2, no. 3, pp. 50-53, March 1991. </w:t>
                    </w:r>
                  </w:p>
                </w:tc>
              </w:tr>
              <w:tr w:rsidR="00886C48" w14:paraId="0F823A68" w14:textId="77777777">
                <w:trPr>
                  <w:divId w:val="1456682363"/>
                  <w:tblCellSpacing w:w="15" w:type="dxa"/>
                </w:trPr>
                <w:tc>
                  <w:tcPr>
                    <w:tcW w:w="50" w:type="pct"/>
                    <w:hideMark/>
                  </w:tcPr>
                  <w:p w14:paraId="0BFCEC5A" w14:textId="77777777" w:rsidR="00886C48" w:rsidRDefault="00886C48">
                    <w:pPr>
                      <w:pStyle w:val="Bibliography"/>
                      <w:rPr>
                        <w:noProof/>
                        <w:lang w:val="en-US"/>
                      </w:rPr>
                    </w:pPr>
                    <w:r>
                      <w:rPr>
                        <w:noProof/>
                        <w:lang w:val="en-US"/>
                      </w:rPr>
                      <w:t xml:space="preserve">[5] </w:t>
                    </w:r>
                  </w:p>
                </w:tc>
                <w:tc>
                  <w:tcPr>
                    <w:tcW w:w="0" w:type="auto"/>
                    <w:hideMark/>
                  </w:tcPr>
                  <w:p w14:paraId="0103F2B2" w14:textId="77777777" w:rsidR="00886C48" w:rsidRDefault="00886C48">
                    <w:pPr>
                      <w:pStyle w:val="Bibliography"/>
                      <w:rPr>
                        <w:noProof/>
                        <w:lang w:val="en-US"/>
                      </w:rPr>
                    </w:pPr>
                    <w:r>
                      <w:rPr>
                        <w:noProof/>
                        <w:lang w:val="en-US"/>
                      </w:rPr>
                      <w:t xml:space="preserve">J. Dougherty, H. El-Sherief, D. Simon and W. Gary, "A Design Appriach for a GPS User Segment for Aerospace Vehicles," in </w:t>
                    </w:r>
                    <w:r>
                      <w:rPr>
                        <w:i/>
                        <w:iCs/>
                        <w:noProof/>
                        <w:lang w:val="en-US"/>
                      </w:rPr>
                      <w:t>American Control Conference</w:t>
                    </w:r>
                    <w:r>
                      <w:rPr>
                        <w:noProof/>
                        <w:lang w:val="en-US"/>
                      </w:rPr>
                      <w:t xml:space="preserve">, San Francisco, 1983. </w:t>
                    </w:r>
                  </w:p>
                </w:tc>
              </w:tr>
              <w:tr w:rsidR="00886C48" w14:paraId="06703FE0" w14:textId="77777777">
                <w:trPr>
                  <w:divId w:val="1456682363"/>
                  <w:tblCellSpacing w:w="15" w:type="dxa"/>
                </w:trPr>
                <w:tc>
                  <w:tcPr>
                    <w:tcW w:w="50" w:type="pct"/>
                    <w:hideMark/>
                  </w:tcPr>
                  <w:p w14:paraId="120773EA" w14:textId="77777777" w:rsidR="00886C48" w:rsidRDefault="00886C48">
                    <w:pPr>
                      <w:pStyle w:val="Bibliography"/>
                      <w:rPr>
                        <w:noProof/>
                        <w:lang w:val="en-US"/>
                      </w:rPr>
                    </w:pPr>
                    <w:r>
                      <w:rPr>
                        <w:noProof/>
                        <w:lang w:val="en-US"/>
                      </w:rPr>
                      <w:t xml:space="preserve">[6] </w:t>
                    </w:r>
                  </w:p>
                </w:tc>
                <w:tc>
                  <w:tcPr>
                    <w:tcW w:w="0" w:type="auto"/>
                    <w:hideMark/>
                  </w:tcPr>
                  <w:p w14:paraId="42F6859A" w14:textId="77777777" w:rsidR="00886C48" w:rsidRDefault="00886C48">
                    <w:pPr>
                      <w:pStyle w:val="Bibliography"/>
                      <w:rPr>
                        <w:noProof/>
                        <w:lang w:val="en-US"/>
                      </w:rPr>
                    </w:pPr>
                    <w:r>
                      <w:rPr>
                        <w:noProof/>
                        <w:lang w:val="en-US"/>
                      </w:rPr>
                      <w:t>New Hampshire Government, "Introduction to Global Positioning System," New Hampshire Government, [Online]. Available: https://www.nh.gov/nhdfl/documents/introduction-to-global-positioning-system.pdf. [Accessed 29 November 2022].</w:t>
                    </w:r>
                  </w:p>
                </w:tc>
              </w:tr>
              <w:tr w:rsidR="00886C48" w14:paraId="0BC5D386" w14:textId="77777777">
                <w:trPr>
                  <w:divId w:val="1456682363"/>
                  <w:tblCellSpacing w:w="15" w:type="dxa"/>
                </w:trPr>
                <w:tc>
                  <w:tcPr>
                    <w:tcW w:w="50" w:type="pct"/>
                    <w:hideMark/>
                  </w:tcPr>
                  <w:p w14:paraId="1B4F24C8" w14:textId="77777777" w:rsidR="00886C48" w:rsidRDefault="00886C48">
                    <w:pPr>
                      <w:pStyle w:val="Bibliography"/>
                      <w:rPr>
                        <w:noProof/>
                        <w:lang w:val="en-US"/>
                      </w:rPr>
                    </w:pPr>
                    <w:r>
                      <w:rPr>
                        <w:noProof/>
                        <w:lang w:val="en-US"/>
                      </w:rPr>
                      <w:t xml:space="preserve">[7] </w:t>
                    </w:r>
                  </w:p>
                </w:tc>
                <w:tc>
                  <w:tcPr>
                    <w:tcW w:w="0" w:type="auto"/>
                    <w:hideMark/>
                  </w:tcPr>
                  <w:p w14:paraId="4642CD2B" w14:textId="77777777" w:rsidR="00886C48" w:rsidRDefault="00886C48">
                    <w:pPr>
                      <w:pStyle w:val="Bibliography"/>
                      <w:rPr>
                        <w:noProof/>
                        <w:lang w:val="en-US"/>
                      </w:rPr>
                    </w:pPr>
                    <w:r>
                      <w:rPr>
                        <w:noProof/>
                        <w:lang w:val="en-US"/>
                      </w:rPr>
                      <w:t xml:space="preserve">B. Hoffmann-Wellenhof, H. Lichtenegger and J. Collins, Global Positioning System; Theory and Practice, New York: Springer-Verlah, 1997. </w:t>
                    </w:r>
                  </w:p>
                </w:tc>
              </w:tr>
              <w:tr w:rsidR="00886C48" w14:paraId="1EB33AAA" w14:textId="77777777">
                <w:trPr>
                  <w:divId w:val="1456682363"/>
                  <w:tblCellSpacing w:w="15" w:type="dxa"/>
                </w:trPr>
                <w:tc>
                  <w:tcPr>
                    <w:tcW w:w="50" w:type="pct"/>
                    <w:hideMark/>
                  </w:tcPr>
                  <w:p w14:paraId="3F507A8B" w14:textId="77777777" w:rsidR="00886C48" w:rsidRDefault="00886C48">
                    <w:pPr>
                      <w:pStyle w:val="Bibliography"/>
                      <w:rPr>
                        <w:noProof/>
                        <w:lang w:val="en-US"/>
                      </w:rPr>
                    </w:pPr>
                    <w:r>
                      <w:rPr>
                        <w:noProof/>
                        <w:lang w:val="en-US"/>
                      </w:rPr>
                      <w:t xml:space="preserve">[8] </w:t>
                    </w:r>
                  </w:p>
                </w:tc>
                <w:tc>
                  <w:tcPr>
                    <w:tcW w:w="0" w:type="auto"/>
                    <w:hideMark/>
                  </w:tcPr>
                  <w:p w14:paraId="0D7A0F8D" w14:textId="77777777" w:rsidR="00886C48" w:rsidRDefault="00886C48">
                    <w:pPr>
                      <w:pStyle w:val="Bibliography"/>
                      <w:rPr>
                        <w:noProof/>
                        <w:lang w:val="en-US"/>
                      </w:rPr>
                    </w:pPr>
                    <w:r>
                      <w:rPr>
                        <w:noProof/>
                        <w:lang w:val="en-US"/>
                      </w:rPr>
                      <w:t xml:space="preserve">J. Warner, "A simple demonstration that the global positioning system (GPS) is vulnerable to spoofing," </w:t>
                    </w:r>
                    <w:r>
                      <w:rPr>
                        <w:i/>
                        <w:iCs/>
                        <w:noProof/>
                        <w:lang w:val="en-US"/>
                      </w:rPr>
                      <w:t xml:space="preserve">Journal of Security Administration, </w:t>
                    </w:r>
                    <w:r>
                      <w:rPr>
                        <w:noProof/>
                        <w:lang w:val="en-US"/>
                      </w:rPr>
                      <w:t xml:space="preserve">2002. </w:t>
                    </w:r>
                  </w:p>
                </w:tc>
              </w:tr>
              <w:tr w:rsidR="00886C48" w14:paraId="3E5BF6D1" w14:textId="77777777">
                <w:trPr>
                  <w:divId w:val="1456682363"/>
                  <w:tblCellSpacing w:w="15" w:type="dxa"/>
                </w:trPr>
                <w:tc>
                  <w:tcPr>
                    <w:tcW w:w="50" w:type="pct"/>
                    <w:hideMark/>
                  </w:tcPr>
                  <w:p w14:paraId="5CDE4633" w14:textId="77777777" w:rsidR="00886C48" w:rsidRDefault="00886C48">
                    <w:pPr>
                      <w:pStyle w:val="Bibliography"/>
                      <w:rPr>
                        <w:noProof/>
                        <w:lang w:val="en-US"/>
                      </w:rPr>
                    </w:pPr>
                    <w:r>
                      <w:rPr>
                        <w:noProof/>
                        <w:lang w:val="en-US"/>
                      </w:rPr>
                      <w:t xml:space="preserve">[9] </w:t>
                    </w:r>
                  </w:p>
                </w:tc>
                <w:tc>
                  <w:tcPr>
                    <w:tcW w:w="0" w:type="auto"/>
                    <w:hideMark/>
                  </w:tcPr>
                  <w:p w14:paraId="56380671" w14:textId="77777777" w:rsidR="00886C48" w:rsidRDefault="00886C48">
                    <w:pPr>
                      <w:pStyle w:val="Bibliography"/>
                      <w:rPr>
                        <w:noProof/>
                        <w:lang w:val="en-US"/>
                      </w:rPr>
                    </w:pPr>
                    <w:r>
                      <w:rPr>
                        <w:noProof/>
                        <w:lang w:val="en-US"/>
                      </w:rPr>
                      <w:t xml:space="preserve">A. El-Rabbany, Introduction to GPS: The Global Positioning System, Norwood: Artech House, 2002. </w:t>
                    </w:r>
                  </w:p>
                </w:tc>
              </w:tr>
              <w:tr w:rsidR="00886C48" w14:paraId="117ADDDB" w14:textId="77777777">
                <w:trPr>
                  <w:divId w:val="1456682363"/>
                  <w:tblCellSpacing w:w="15" w:type="dxa"/>
                </w:trPr>
                <w:tc>
                  <w:tcPr>
                    <w:tcW w:w="50" w:type="pct"/>
                    <w:hideMark/>
                  </w:tcPr>
                  <w:p w14:paraId="69187AA1" w14:textId="77777777" w:rsidR="00886C48" w:rsidRDefault="00886C48">
                    <w:pPr>
                      <w:pStyle w:val="Bibliography"/>
                      <w:rPr>
                        <w:noProof/>
                        <w:lang w:val="en-US"/>
                      </w:rPr>
                    </w:pPr>
                    <w:r>
                      <w:rPr>
                        <w:noProof/>
                        <w:lang w:val="en-US"/>
                      </w:rPr>
                      <w:t xml:space="preserve">[10] </w:t>
                    </w:r>
                  </w:p>
                </w:tc>
                <w:tc>
                  <w:tcPr>
                    <w:tcW w:w="0" w:type="auto"/>
                    <w:hideMark/>
                  </w:tcPr>
                  <w:p w14:paraId="6B254FFF" w14:textId="77777777" w:rsidR="00886C48" w:rsidRDefault="00886C48">
                    <w:pPr>
                      <w:pStyle w:val="Bibliography"/>
                      <w:rPr>
                        <w:noProof/>
                        <w:lang w:val="en-US"/>
                      </w:rPr>
                    </w:pPr>
                    <w:r>
                      <w:rPr>
                        <w:noProof/>
                        <w:lang w:val="en-US"/>
                      </w:rPr>
                      <w:t xml:space="preserve">M. Braasch, "GPS Receiver Architectures and Measurements," </w:t>
                    </w:r>
                    <w:r>
                      <w:rPr>
                        <w:i/>
                        <w:iCs/>
                        <w:noProof/>
                        <w:lang w:val="en-US"/>
                      </w:rPr>
                      <w:t xml:space="preserve">IEEE, </w:t>
                    </w:r>
                    <w:r>
                      <w:rPr>
                        <w:noProof/>
                        <w:lang w:val="en-US"/>
                      </w:rPr>
                      <w:t xml:space="preserve">vol. 87, no. 1, pp. 48-64, 1999. </w:t>
                    </w:r>
                  </w:p>
                </w:tc>
              </w:tr>
              <w:tr w:rsidR="00886C48" w14:paraId="630D0E3F" w14:textId="77777777">
                <w:trPr>
                  <w:divId w:val="1456682363"/>
                  <w:tblCellSpacing w:w="15" w:type="dxa"/>
                </w:trPr>
                <w:tc>
                  <w:tcPr>
                    <w:tcW w:w="50" w:type="pct"/>
                    <w:hideMark/>
                  </w:tcPr>
                  <w:p w14:paraId="319DC38C" w14:textId="77777777" w:rsidR="00886C48" w:rsidRDefault="00886C48">
                    <w:pPr>
                      <w:pStyle w:val="Bibliography"/>
                      <w:rPr>
                        <w:noProof/>
                        <w:lang w:val="en-US"/>
                      </w:rPr>
                    </w:pPr>
                    <w:r>
                      <w:rPr>
                        <w:noProof/>
                        <w:lang w:val="en-US"/>
                      </w:rPr>
                      <w:t xml:space="preserve">[11] </w:t>
                    </w:r>
                  </w:p>
                </w:tc>
                <w:tc>
                  <w:tcPr>
                    <w:tcW w:w="0" w:type="auto"/>
                    <w:hideMark/>
                  </w:tcPr>
                  <w:p w14:paraId="0C63930D" w14:textId="77777777" w:rsidR="00886C48" w:rsidRDefault="00886C48">
                    <w:pPr>
                      <w:pStyle w:val="Bibliography"/>
                      <w:rPr>
                        <w:noProof/>
                        <w:lang w:val="en-US"/>
                      </w:rPr>
                    </w:pPr>
                    <w:r>
                      <w:rPr>
                        <w:noProof/>
                        <w:lang w:val="en-US"/>
                      </w:rPr>
                      <w:t xml:space="preserve">J. R, "Military Applications of High Accuracy Frequnecy Standards and Clocks," </w:t>
                    </w:r>
                    <w:r>
                      <w:rPr>
                        <w:i/>
                        <w:iCs/>
                        <w:noProof/>
                        <w:lang w:val="en-US"/>
                      </w:rPr>
                      <w:t xml:space="preserve">IEEE TRANSACTIONS ON ULTRASONICS, FERROELECI'RICS, AND FREQUENCY CONTROL, </w:t>
                    </w:r>
                    <w:r>
                      <w:rPr>
                        <w:noProof/>
                        <w:lang w:val="en-US"/>
                      </w:rPr>
                      <w:t xml:space="preserve">vol. 40, no. 5, pp. 522-527, 1993. </w:t>
                    </w:r>
                  </w:p>
                </w:tc>
              </w:tr>
              <w:tr w:rsidR="00886C48" w14:paraId="6AF3B86F" w14:textId="77777777">
                <w:trPr>
                  <w:divId w:val="1456682363"/>
                  <w:tblCellSpacing w:w="15" w:type="dxa"/>
                </w:trPr>
                <w:tc>
                  <w:tcPr>
                    <w:tcW w:w="50" w:type="pct"/>
                    <w:hideMark/>
                  </w:tcPr>
                  <w:p w14:paraId="06E86D64" w14:textId="77777777" w:rsidR="00886C48" w:rsidRDefault="00886C48">
                    <w:pPr>
                      <w:pStyle w:val="Bibliography"/>
                      <w:rPr>
                        <w:noProof/>
                        <w:lang w:val="en-US"/>
                      </w:rPr>
                    </w:pPr>
                    <w:r>
                      <w:rPr>
                        <w:noProof/>
                        <w:lang w:val="en-US"/>
                      </w:rPr>
                      <w:t xml:space="preserve">[12] </w:t>
                    </w:r>
                  </w:p>
                </w:tc>
                <w:tc>
                  <w:tcPr>
                    <w:tcW w:w="0" w:type="auto"/>
                    <w:hideMark/>
                  </w:tcPr>
                  <w:p w14:paraId="1DB95B63" w14:textId="77777777" w:rsidR="00886C48" w:rsidRDefault="00886C48">
                    <w:pPr>
                      <w:pStyle w:val="Bibliography"/>
                      <w:rPr>
                        <w:noProof/>
                        <w:lang w:val="en-US"/>
                      </w:rPr>
                    </w:pPr>
                    <w:r>
                      <w:rPr>
                        <w:noProof/>
                        <w:lang w:val="en-US"/>
                      </w:rPr>
                      <w:t xml:space="preserve">C. Silvestre and L. Faria, "Analysis of Open-Loop DIRCM Jamming Effects on First Generation Infrared Seekers," in </w:t>
                    </w:r>
                    <w:r>
                      <w:rPr>
                        <w:i/>
                        <w:iCs/>
                        <w:noProof/>
                        <w:lang w:val="en-US"/>
                      </w:rPr>
                      <w:t>Infrared Missiles Susceptibility to Countermeasures</w:t>
                    </w:r>
                    <w:r>
                      <w:rPr>
                        <w:noProof/>
                        <w:lang w:val="en-US"/>
                      </w:rPr>
                      <w:t xml:space="preserve">, São José, 2018. </w:t>
                    </w:r>
                  </w:p>
                </w:tc>
              </w:tr>
              <w:tr w:rsidR="00886C48" w14:paraId="2D772443" w14:textId="77777777">
                <w:trPr>
                  <w:divId w:val="1456682363"/>
                  <w:tblCellSpacing w:w="15" w:type="dxa"/>
                </w:trPr>
                <w:tc>
                  <w:tcPr>
                    <w:tcW w:w="50" w:type="pct"/>
                    <w:hideMark/>
                  </w:tcPr>
                  <w:p w14:paraId="22F76181" w14:textId="77777777" w:rsidR="00886C48" w:rsidRDefault="00886C48">
                    <w:pPr>
                      <w:pStyle w:val="Bibliography"/>
                      <w:rPr>
                        <w:noProof/>
                        <w:lang w:val="en-US"/>
                      </w:rPr>
                    </w:pPr>
                    <w:r>
                      <w:rPr>
                        <w:noProof/>
                        <w:lang w:val="en-US"/>
                      </w:rPr>
                      <w:t xml:space="preserve">[13] </w:t>
                    </w:r>
                  </w:p>
                </w:tc>
                <w:tc>
                  <w:tcPr>
                    <w:tcW w:w="0" w:type="auto"/>
                    <w:hideMark/>
                  </w:tcPr>
                  <w:p w14:paraId="076449FD" w14:textId="77777777" w:rsidR="00886C48" w:rsidRDefault="00886C48">
                    <w:pPr>
                      <w:pStyle w:val="Bibliography"/>
                      <w:rPr>
                        <w:noProof/>
                        <w:lang w:val="en-US"/>
                      </w:rPr>
                    </w:pPr>
                    <w:r>
                      <w:rPr>
                        <w:noProof/>
                        <w:lang w:val="en-US"/>
                      </w:rPr>
                      <w:t xml:space="preserve">E. Ohlmeyer and e. al, "GPS-Aided Navigation System Requirements For Smart Munitions and Guided Missiles," in </w:t>
                    </w:r>
                    <w:r>
                      <w:rPr>
                        <w:i/>
                        <w:iCs/>
                        <w:noProof/>
                        <w:lang w:val="en-US"/>
                      </w:rPr>
                      <w:t>Guidance, Navigation, and Control Conference</w:t>
                    </w:r>
                    <w:r>
                      <w:rPr>
                        <w:noProof/>
                        <w:lang w:val="en-US"/>
                      </w:rPr>
                      <w:t xml:space="preserve">, New Orleans, 1997. </w:t>
                    </w:r>
                  </w:p>
                </w:tc>
              </w:tr>
              <w:tr w:rsidR="00886C48" w14:paraId="1A6B149B" w14:textId="77777777">
                <w:trPr>
                  <w:divId w:val="1456682363"/>
                  <w:tblCellSpacing w:w="15" w:type="dxa"/>
                </w:trPr>
                <w:tc>
                  <w:tcPr>
                    <w:tcW w:w="50" w:type="pct"/>
                    <w:hideMark/>
                  </w:tcPr>
                  <w:p w14:paraId="4EB6DE67" w14:textId="77777777" w:rsidR="00886C48" w:rsidRDefault="00886C48">
                    <w:pPr>
                      <w:pStyle w:val="Bibliography"/>
                      <w:rPr>
                        <w:noProof/>
                        <w:lang w:val="en-US"/>
                      </w:rPr>
                    </w:pPr>
                    <w:r>
                      <w:rPr>
                        <w:noProof/>
                        <w:lang w:val="en-US"/>
                      </w:rPr>
                      <w:t xml:space="preserve">[14] </w:t>
                    </w:r>
                  </w:p>
                </w:tc>
                <w:tc>
                  <w:tcPr>
                    <w:tcW w:w="0" w:type="auto"/>
                    <w:hideMark/>
                  </w:tcPr>
                  <w:p w14:paraId="587EFADF" w14:textId="77777777" w:rsidR="00886C48" w:rsidRDefault="00886C48">
                    <w:pPr>
                      <w:pStyle w:val="Bibliography"/>
                      <w:rPr>
                        <w:noProof/>
                        <w:lang w:val="en-US"/>
                      </w:rPr>
                    </w:pPr>
                    <w:r>
                      <w:rPr>
                        <w:noProof/>
                        <w:lang w:val="en-US"/>
                      </w:rPr>
                      <w:t xml:space="preserve">H. Hu and N. Wei, "A Study of GPS Jamming an Anti-jamming," in </w:t>
                    </w:r>
                    <w:r>
                      <w:rPr>
                        <w:i/>
                        <w:iCs/>
                        <w:noProof/>
                        <w:lang w:val="en-US"/>
                      </w:rPr>
                      <w:t>Power Electronics and Intelligent Transportation System</w:t>
                    </w:r>
                    <w:r>
                      <w:rPr>
                        <w:noProof/>
                        <w:lang w:val="en-US"/>
                      </w:rPr>
                      <w:t xml:space="preserve">, Nanchang, 2009. </w:t>
                    </w:r>
                  </w:p>
                </w:tc>
              </w:tr>
              <w:tr w:rsidR="00886C48" w14:paraId="2EDB97C7" w14:textId="77777777">
                <w:trPr>
                  <w:divId w:val="1456682363"/>
                  <w:tblCellSpacing w:w="15" w:type="dxa"/>
                </w:trPr>
                <w:tc>
                  <w:tcPr>
                    <w:tcW w:w="50" w:type="pct"/>
                    <w:hideMark/>
                  </w:tcPr>
                  <w:p w14:paraId="19023EC0" w14:textId="77777777" w:rsidR="00886C48" w:rsidRDefault="00886C48">
                    <w:pPr>
                      <w:pStyle w:val="Bibliography"/>
                      <w:rPr>
                        <w:noProof/>
                        <w:lang w:val="en-US"/>
                      </w:rPr>
                    </w:pPr>
                    <w:r>
                      <w:rPr>
                        <w:noProof/>
                        <w:lang w:val="en-US"/>
                      </w:rPr>
                      <w:t xml:space="preserve">[15] </w:t>
                    </w:r>
                  </w:p>
                </w:tc>
                <w:tc>
                  <w:tcPr>
                    <w:tcW w:w="0" w:type="auto"/>
                    <w:hideMark/>
                  </w:tcPr>
                  <w:p w14:paraId="062E0752" w14:textId="77777777" w:rsidR="00886C48" w:rsidRDefault="00886C48">
                    <w:pPr>
                      <w:pStyle w:val="Bibliography"/>
                      <w:rPr>
                        <w:noProof/>
                        <w:lang w:val="en-US"/>
                      </w:rPr>
                    </w:pPr>
                    <w:r>
                      <w:rPr>
                        <w:noProof/>
                        <w:lang w:val="en-US"/>
                      </w:rPr>
                      <w:t xml:space="preserve">U. Hunkeler, "Effectiveness of GPS-jamming and Counter-measures," in </w:t>
                    </w:r>
                    <w:r>
                      <w:rPr>
                        <w:i/>
                        <w:iCs/>
                        <w:noProof/>
                        <w:lang w:val="en-US"/>
                      </w:rPr>
                      <w:t>International Conference on Localization and GNSS</w:t>
                    </w:r>
                    <w:r>
                      <w:rPr>
                        <w:noProof/>
                        <w:lang w:val="en-US"/>
                      </w:rPr>
                      <w:t xml:space="preserve">, Lausanne, 2012. </w:t>
                    </w:r>
                  </w:p>
                </w:tc>
              </w:tr>
              <w:tr w:rsidR="00886C48" w14:paraId="6DACDEE6" w14:textId="77777777">
                <w:trPr>
                  <w:divId w:val="1456682363"/>
                  <w:tblCellSpacing w:w="15" w:type="dxa"/>
                </w:trPr>
                <w:tc>
                  <w:tcPr>
                    <w:tcW w:w="50" w:type="pct"/>
                    <w:hideMark/>
                  </w:tcPr>
                  <w:p w14:paraId="395A6F9B" w14:textId="77777777" w:rsidR="00886C48" w:rsidRDefault="00886C48">
                    <w:pPr>
                      <w:pStyle w:val="Bibliography"/>
                      <w:rPr>
                        <w:noProof/>
                        <w:lang w:val="en-US"/>
                      </w:rPr>
                    </w:pPr>
                    <w:r>
                      <w:rPr>
                        <w:noProof/>
                        <w:lang w:val="en-US"/>
                      </w:rPr>
                      <w:lastRenderedPageBreak/>
                      <w:t xml:space="preserve">[16] </w:t>
                    </w:r>
                  </w:p>
                </w:tc>
                <w:tc>
                  <w:tcPr>
                    <w:tcW w:w="0" w:type="auto"/>
                    <w:hideMark/>
                  </w:tcPr>
                  <w:p w14:paraId="5D785DA1" w14:textId="77777777" w:rsidR="00886C48" w:rsidRDefault="00886C48">
                    <w:pPr>
                      <w:pStyle w:val="Bibliography"/>
                      <w:rPr>
                        <w:noProof/>
                        <w:lang w:val="en-US"/>
                      </w:rPr>
                    </w:pPr>
                    <w:r>
                      <w:rPr>
                        <w:noProof/>
                        <w:lang w:val="en-US"/>
                      </w:rPr>
                      <w:t xml:space="preserve">J. Fischer, Interviewee, </w:t>
                    </w:r>
                    <w:r>
                      <w:rPr>
                        <w:i/>
                        <w:iCs/>
                        <w:noProof/>
                        <w:lang w:val="en-US"/>
                      </w:rPr>
                      <w:t xml:space="preserve">Securing military GPS from spoofing and jamming vulnerabilities. </w:t>
                    </w:r>
                    <w:r>
                      <w:rPr>
                        <w:noProof/>
                        <w:lang w:val="en-US"/>
                      </w:rPr>
                      <w:t>[Interview]. 30 November 2015.</w:t>
                    </w:r>
                  </w:p>
                </w:tc>
              </w:tr>
              <w:tr w:rsidR="00886C48" w14:paraId="1F1BB69A" w14:textId="77777777">
                <w:trPr>
                  <w:divId w:val="1456682363"/>
                  <w:tblCellSpacing w:w="15" w:type="dxa"/>
                </w:trPr>
                <w:tc>
                  <w:tcPr>
                    <w:tcW w:w="50" w:type="pct"/>
                    <w:hideMark/>
                  </w:tcPr>
                  <w:p w14:paraId="1BF00F99" w14:textId="77777777" w:rsidR="00886C48" w:rsidRDefault="00886C48">
                    <w:pPr>
                      <w:pStyle w:val="Bibliography"/>
                      <w:rPr>
                        <w:noProof/>
                        <w:lang w:val="en-US"/>
                      </w:rPr>
                    </w:pPr>
                    <w:r>
                      <w:rPr>
                        <w:noProof/>
                        <w:lang w:val="en-US"/>
                      </w:rPr>
                      <w:t xml:space="preserve">[17] </w:t>
                    </w:r>
                  </w:p>
                </w:tc>
                <w:tc>
                  <w:tcPr>
                    <w:tcW w:w="0" w:type="auto"/>
                    <w:hideMark/>
                  </w:tcPr>
                  <w:p w14:paraId="639325BD" w14:textId="77777777" w:rsidR="00886C48" w:rsidRDefault="00886C48">
                    <w:pPr>
                      <w:pStyle w:val="Bibliography"/>
                      <w:rPr>
                        <w:noProof/>
                        <w:lang w:val="en-US"/>
                      </w:rPr>
                    </w:pPr>
                    <w:r>
                      <w:rPr>
                        <w:noProof/>
                        <w:lang w:val="en-US"/>
                      </w:rPr>
                      <w:t xml:space="preserve">D. Hambling, "Ships fooled in GPS spoofing attack suggest Russian cyberweapon," </w:t>
                    </w:r>
                    <w:r>
                      <w:rPr>
                        <w:i/>
                        <w:iCs/>
                        <w:noProof/>
                        <w:lang w:val="en-US"/>
                      </w:rPr>
                      <w:t xml:space="preserve">NewScientist, </w:t>
                    </w:r>
                    <w:r>
                      <w:rPr>
                        <w:noProof/>
                        <w:lang w:val="en-US"/>
                      </w:rPr>
                      <w:t xml:space="preserve">10 August 2017. </w:t>
                    </w:r>
                  </w:p>
                </w:tc>
              </w:tr>
              <w:tr w:rsidR="00886C48" w14:paraId="26204307" w14:textId="77777777">
                <w:trPr>
                  <w:divId w:val="1456682363"/>
                  <w:tblCellSpacing w:w="15" w:type="dxa"/>
                </w:trPr>
                <w:tc>
                  <w:tcPr>
                    <w:tcW w:w="50" w:type="pct"/>
                    <w:hideMark/>
                  </w:tcPr>
                  <w:p w14:paraId="0538FDDA" w14:textId="77777777" w:rsidR="00886C48" w:rsidRDefault="00886C48">
                    <w:pPr>
                      <w:pStyle w:val="Bibliography"/>
                      <w:rPr>
                        <w:noProof/>
                        <w:lang w:val="en-US"/>
                      </w:rPr>
                    </w:pPr>
                    <w:r>
                      <w:rPr>
                        <w:noProof/>
                        <w:lang w:val="en-US"/>
                      </w:rPr>
                      <w:t xml:space="preserve">[18] </w:t>
                    </w:r>
                  </w:p>
                </w:tc>
                <w:tc>
                  <w:tcPr>
                    <w:tcW w:w="0" w:type="auto"/>
                    <w:hideMark/>
                  </w:tcPr>
                  <w:p w14:paraId="766F47BE" w14:textId="77777777" w:rsidR="00886C48" w:rsidRDefault="00886C48">
                    <w:pPr>
                      <w:pStyle w:val="Bibliography"/>
                      <w:rPr>
                        <w:noProof/>
                        <w:lang w:val="en-US"/>
                      </w:rPr>
                    </w:pPr>
                    <w:r>
                      <w:rPr>
                        <w:noProof/>
                        <w:lang w:val="en-US"/>
                      </w:rPr>
                      <w:t xml:space="preserve">T. Westbrook, "The Global Positioning System and Military Jamming: The geographies of electronic warfare," </w:t>
                    </w:r>
                    <w:r>
                      <w:rPr>
                        <w:i/>
                        <w:iCs/>
                        <w:noProof/>
                        <w:lang w:val="en-US"/>
                      </w:rPr>
                      <w:t xml:space="preserve">Journal of Strategic Security, </w:t>
                    </w:r>
                    <w:r>
                      <w:rPr>
                        <w:noProof/>
                        <w:lang w:val="en-US"/>
                      </w:rPr>
                      <w:t xml:space="preserve">vol. 12, no. 2, pp. 1-16, 2019. </w:t>
                    </w:r>
                  </w:p>
                </w:tc>
              </w:tr>
            </w:tbl>
            <w:p w14:paraId="3EB838E3" w14:textId="77777777" w:rsidR="00886C48" w:rsidRDefault="00886C48">
              <w:pPr>
                <w:divId w:val="1456682363"/>
                <w:rPr>
                  <w:rFonts w:eastAsia="Times New Roman"/>
                  <w:noProof/>
                </w:rPr>
              </w:pPr>
            </w:p>
            <w:p w14:paraId="62ABF9B6" w14:textId="3B479B35" w:rsidR="009501B7" w:rsidRDefault="009501B7">
              <w:r>
                <w:rPr>
                  <w:b/>
                  <w:bCs/>
                  <w:noProof/>
                </w:rPr>
                <w:fldChar w:fldCharType="end"/>
              </w:r>
            </w:p>
          </w:sdtContent>
        </w:sdt>
      </w:sdtContent>
    </w:sdt>
    <w:p w14:paraId="414582F4" w14:textId="77777777" w:rsidR="009501B7" w:rsidRDefault="009501B7" w:rsidP="009501B7"/>
    <w:sectPr w:rsidR="009501B7" w:rsidSect="00183506">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EF26E6"/>
    <w:multiLevelType w:val="hybridMultilevel"/>
    <w:tmpl w:val="37947B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250679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3CE2"/>
    <w:rsid w:val="00037D6C"/>
    <w:rsid w:val="00054FDB"/>
    <w:rsid w:val="000635C7"/>
    <w:rsid w:val="0007518F"/>
    <w:rsid w:val="000774A9"/>
    <w:rsid w:val="00081DD8"/>
    <w:rsid w:val="000872BA"/>
    <w:rsid w:val="000A2619"/>
    <w:rsid w:val="000C2C41"/>
    <w:rsid w:val="000E7EC3"/>
    <w:rsid w:val="001237D8"/>
    <w:rsid w:val="00124E4F"/>
    <w:rsid w:val="00155321"/>
    <w:rsid w:val="0015776A"/>
    <w:rsid w:val="001705F2"/>
    <w:rsid w:val="00183506"/>
    <w:rsid w:val="001A5C5C"/>
    <w:rsid w:val="001D3690"/>
    <w:rsid w:val="001E6B0B"/>
    <w:rsid w:val="00220A2B"/>
    <w:rsid w:val="00254CEE"/>
    <w:rsid w:val="002A679B"/>
    <w:rsid w:val="002B2444"/>
    <w:rsid w:val="002B3023"/>
    <w:rsid w:val="002C0395"/>
    <w:rsid w:val="002C4C1B"/>
    <w:rsid w:val="002D37B6"/>
    <w:rsid w:val="002E6967"/>
    <w:rsid w:val="00310027"/>
    <w:rsid w:val="00340D45"/>
    <w:rsid w:val="00393722"/>
    <w:rsid w:val="003B26F6"/>
    <w:rsid w:val="003D13A1"/>
    <w:rsid w:val="003D6B1F"/>
    <w:rsid w:val="003F22FD"/>
    <w:rsid w:val="003F2882"/>
    <w:rsid w:val="00417B54"/>
    <w:rsid w:val="00504338"/>
    <w:rsid w:val="00504C5F"/>
    <w:rsid w:val="00580046"/>
    <w:rsid w:val="005A190D"/>
    <w:rsid w:val="005A5713"/>
    <w:rsid w:val="005B2852"/>
    <w:rsid w:val="005B2B4E"/>
    <w:rsid w:val="005D6547"/>
    <w:rsid w:val="005F1424"/>
    <w:rsid w:val="0060043B"/>
    <w:rsid w:val="006335A8"/>
    <w:rsid w:val="00641371"/>
    <w:rsid w:val="00673137"/>
    <w:rsid w:val="006A2F77"/>
    <w:rsid w:val="006A4BD3"/>
    <w:rsid w:val="006A6B12"/>
    <w:rsid w:val="00722886"/>
    <w:rsid w:val="00723914"/>
    <w:rsid w:val="007402B6"/>
    <w:rsid w:val="00745A1E"/>
    <w:rsid w:val="00784F92"/>
    <w:rsid w:val="007A4E95"/>
    <w:rsid w:val="00832FF0"/>
    <w:rsid w:val="00857DC6"/>
    <w:rsid w:val="00862806"/>
    <w:rsid w:val="00886C48"/>
    <w:rsid w:val="009234E0"/>
    <w:rsid w:val="009501B7"/>
    <w:rsid w:val="009B2CC5"/>
    <w:rsid w:val="00A15D84"/>
    <w:rsid w:val="00A330C8"/>
    <w:rsid w:val="00A37681"/>
    <w:rsid w:val="00A63AD8"/>
    <w:rsid w:val="00A9085A"/>
    <w:rsid w:val="00AD08C7"/>
    <w:rsid w:val="00B00E70"/>
    <w:rsid w:val="00B01677"/>
    <w:rsid w:val="00B120B8"/>
    <w:rsid w:val="00B2571E"/>
    <w:rsid w:val="00B26A47"/>
    <w:rsid w:val="00B34BC6"/>
    <w:rsid w:val="00B37B6C"/>
    <w:rsid w:val="00B61185"/>
    <w:rsid w:val="00B6299A"/>
    <w:rsid w:val="00B8635A"/>
    <w:rsid w:val="00B91F42"/>
    <w:rsid w:val="00BE550B"/>
    <w:rsid w:val="00C10D83"/>
    <w:rsid w:val="00C27F27"/>
    <w:rsid w:val="00C27F6B"/>
    <w:rsid w:val="00C63965"/>
    <w:rsid w:val="00C665FB"/>
    <w:rsid w:val="00C674D0"/>
    <w:rsid w:val="00C90EED"/>
    <w:rsid w:val="00CF0B4C"/>
    <w:rsid w:val="00D427BF"/>
    <w:rsid w:val="00D579E3"/>
    <w:rsid w:val="00D74191"/>
    <w:rsid w:val="00D7578E"/>
    <w:rsid w:val="00DB12D8"/>
    <w:rsid w:val="00DB24C4"/>
    <w:rsid w:val="00E3281D"/>
    <w:rsid w:val="00E6258A"/>
    <w:rsid w:val="00E700E7"/>
    <w:rsid w:val="00EB3C5E"/>
    <w:rsid w:val="00EC673E"/>
    <w:rsid w:val="00EE6E72"/>
    <w:rsid w:val="00F107DF"/>
    <w:rsid w:val="00F23F3C"/>
    <w:rsid w:val="00F26D1F"/>
    <w:rsid w:val="00F341EC"/>
    <w:rsid w:val="00F53CE2"/>
    <w:rsid w:val="00F5633A"/>
    <w:rsid w:val="00F822F9"/>
    <w:rsid w:val="00FF6B6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D81A5E"/>
  <w15:chartTrackingRefBased/>
  <w15:docId w15:val="{C6796A2C-DFD5-47B7-8104-D6C98F6C56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501B7"/>
    <w:pPr>
      <w:keepNext/>
      <w:keepLines/>
      <w:spacing w:before="240" w:after="0"/>
      <w:outlineLvl w:val="0"/>
    </w:pPr>
    <w:rPr>
      <w:rFonts w:asciiTheme="majorHAnsi" w:eastAsiaTheme="majorEastAsia" w:hAnsiTheme="majorHAnsi" w:cstheme="majorBidi"/>
      <w:color w:val="2F5496" w:themeColor="accent1" w:themeShade="BF"/>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341EC"/>
    <w:pPr>
      <w:ind w:left="720"/>
      <w:contextualSpacing/>
    </w:pPr>
  </w:style>
  <w:style w:type="character" w:customStyle="1" w:styleId="Heading1Char">
    <w:name w:val="Heading 1 Char"/>
    <w:basedOn w:val="DefaultParagraphFont"/>
    <w:link w:val="Heading1"/>
    <w:uiPriority w:val="9"/>
    <w:rsid w:val="009501B7"/>
    <w:rPr>
      <w:rFonts w:asciiTheme="majorHAnsi" w:eastAsiaTheme="majorEastAsia" w:hAnsiTheme="majorHAnsi" w:cstheme="majorBidi"/>
      <w:color w:val="2F5496" w:themeColor="accent1" w:themeShade="BF"/>
      <w:sz w:val="32"/>
      <w:szCs w:val="32"/>
      <w:lang w:val="en-US" w:eastAsia="en-US"/>
    </w:rPr>
  </w:style>
  <w:style w:type="paragraph" w:styleId="Bibliography">
    <w:name w:val="Bibliography"/>
    <w:basedOn w:val="Normal"/>
    <w:next w:val="Normal"/>
    <w:uiPriority w:val="37"/>
    <w:unhideWhenUsed/>
    <w:rsid w:val="009501B7"/>
  </w:style>
  <w:style w:type="paragraph" w:styleId="Caption">
    <w:name w:val="caption"/>
    <w:basedOn w:val="Normal"/>
    <w:next w:val="Normal"/>
    <w:uiPriority w:val="35"/>
    <w:unhideWhenUsed/>
    <w:qFormat/>
    <w:rsid w:val="00A63AD8"/>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2A679B"/>
    <w:pPr>
      <w:outlineLvl w:val="9"/>
    </w:pPr>
  </w:style>
  <w:style w:type="paragraph" w:styleId="TOC1">
    <w:name w:val="toc 1"/>
    <w:basedOn w:val="Normal"/>
    <w:next w:val="Normal"/>
    <w:autoRedefine/>
    <w:uiPriority w:val="39"/>
    <w:unhideWhenUsed/>
    <w:rsid w:val="002A679B"/>
    <w:pPr>
      <w:spacing w:after="100"/>
    </w:pPr>
  </w:style>
  <w:style w:type="character" w:styleId="Hyperlink">
    <w:name w:val="Hyperlink"/>
    <w:basedOn w:val="DefaultParagraphFont"/>
    <w:uiPriority w:val="99"/>
    <w:unhideWhenUsed/>
    <w:rsid w:val="002A679B"/>
    <w:rPr>
      <w:color w:val="0563C1" w:themeColor="hyperlink"/>
      <w:u w:val="single"/>
    </w:rPr>
  </w:style>
  <w:style w:type="paragraph" w:styleId="NoSpacing">
    <w:name w:val="No Spacing"/>
    <w:link w:val="NoSpacingChar"/>
    <w:uiPriority w:val="1"/>
    <w:qFormat/>
    <w:rsid w:val="00183506"/>
    <w:pPr>
      <w:spacing w:after="0" w:line="240" w:lineRule="auto"/>
    </w:pPr>
    <w:rPr>
      <w:lang w:val="en-US" w:eastAsia="en-US"/>
    </w:rPr>
  </w:style>
  <w:style w:type="character" w:customStyle="1" w:styleId="NoSpacingChar">
    <w:name w:val="No Spacing Char"/>
    <w:basedOn w:val="DefaultParagraphFont"/>
    <w:link w:val="NoSpacing"/>
    <w:uiPriority w:val="1"/>
    <w:rsid w:val="00183506"/>
    <w:rPr>
      <w:lang w:val="en-US" w:eastAsia="en-US"/>
    </w:rPr>
  </w:style>
  <w:style w:type="paragraph" w:customStyle="1" w:styleId="paragraph">
    <w:name w:val="paragraph"/>
    <w:basedOn w:val="Normal"/>
    <w:rsid w:val="00862806"/>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74673">
      <w:bodyDiv w:val="1"/>
      <w:marLeft w:val="0"/>
      <w:marRight w:val="0"/>
      <w:marTop w:val="0"/>
      <w:marBottom w:val="0"/>
      <w:divBdr>
        <w:top w:val="none" w:sz="0" w:space="0" w:color="auto"/>
        <w:left w:val="none" w:sz="0" w:space="0" w:color="auto"/>
        <w:bottom w:val="none" w:sz="0" w:space="0" w:color="auto"/>
        <w:right w:val="none" w:sz="0" w:space="0" w:color="auto"/>
      </w:divBdr>
    </w:div>
    <w:div w:id="34232541">
      <w:bodyDiv w:val="1"/>
      <w:marLeft w:val="0"/>
      <w:marRight w:val="0"/>
      <w:marTop w:val="0"/>
      <w:marBottom w:val="0"/>
      <w:divBdr>
        <w:top w:val="none" w:sz="0" w:space="0" w:color="auto"/>
        <w:left w:val="none" w:sz="0" w:space="0" w:color="auto"/>
        <w:bottom w:val="none" w:sz="0" w:space="0" w:color="auto"/>
        <w:right w:val="none" w:sz="0" w:space="0" w:color="auto"/>
      </w:divBdr>
    </w:div>
    <w:div w:id="34619461">
      <w:bodyDiv w:val="1"/>
      <w:marLeft w:val="0"/>
      <w:marRight w:val="0"/>
      <w:marTop w:val="0"/>
      <w:marBottom w:val="0"/>
      <w:divBdr>
        <w:top w:val="none" w:sz="0" w:space="0" w:color="auto"/>
        <w:left w:val="none" w:sz="0" w:space="0" w:color="auto"/>
        <w:bottom w:val="none" w:sz="0" w:space="0" w:color="auto"/>
        <w:right w:val="none" w:sz="0" w:space="0" w:color="auto"/>
      </w:divBdr>
    </w:div>
    <w:div w:id="47346484">
      <w:bodyDiv w:val="1"/>
      <w:marLeft w:val="0"/>
      <w:marRight w:val="0"/>
      <w:marTop w:val="0"/>
      <w:marBottom w:val="0"/>
      <w:divBdr>
        <w:top w:val="none" w:sz="0" w:space="0" w:color="auto"/>
        <w:left w:val="none" w:sz="0" w:space="0" w:color="auto"/>
        <w:bottom w:val="none" w:sz="0" w:space="0" w:color="auto"/>
        <w:right w:val="none" w:sz="0" w:space="0" w:color="auto"/>
      </w:divBdr>
    </w:div>
    <w:div w:id="48068857">
      <w:bodyDiv w:val="1"/>
      <w:marLeft w:val="0"/>
      <w:marRight w:val="0"/>
      <w:marTop w:val="0"/>
      <w:marBottom w:val="0"/>
      <w:divBdr>
        <w:top w:val="none" w:sz="0" w:space="0" w:color="auto"/>
        <w:left w:val="none" w:sz="0" w:space="0" w:color="auto"/>
        <w:bottom w:val="none" w:sz="0" w:space="0" w:color="auto"/>
        <w:right w:val="none" w:sz="0" w:space="0" w:color="auto"/>
      </w:divBdr>
    </w:div>
    <w:div w:id="64573992">
      <w:bodyDiv w:val="1"/>
      <w:marLeft w:val="0"/>
      <w:marRight w:val="0"/>
      <w:marTop w:val="0"/>
      <w:marBottom w:val="0"/>
      <w:divBdr>
        <w:top w:val="none" w:sz="0" w:space="0" w:color="auto"/>
        <w:left w:val="none" w:sz="0" w:space="0" w:color="auto"/>
        <w:bottom w:val="none" w:sz="0" w:space="0" w:color="auto"/>
        <w:right w:val="none" w:sz="0" w:space="0" w:color="auto"/>
      </w:divBdr>
    </w:div>
    <w:div w:id="88357074">
      <w:bodyDiv w:val="1"/>
      <w:marLeft w:val="0"/>
      <w:marRight w:val="0"/>
      <w:marTop w:val="0"/>
      <w:marBottom w:val="0"/>
      <w:divBdr>
        <w:top w:val="none" w:sz="0" w:space="0" w:color="auto"/>
        <w:left w:val="none" w:sz="0" w:space="0" w:color="auto"/>
        <w:bottom w:val="none" w:sz="0" w:space="0" w:color="auto"/>
        <w:right w:val="none" w:sz="0" w:space="0" w:color="auto"/>
      </w:divBdr>
    </w:div>
    <w:div w:id="122231233">
      <w:bodyDiv w:val="1"/>
      <w:marLeft w:val="0"/>
      <w:marRight w:val="0"/>
      <w:marTop w:val="0"/>
      <w:marBottom w:val="0"/>
      <w:divBdr>
        <w:top w:val="none" w:sz="0" w:space="0" w:color="auto"/>
        <w:left w:val="none" w:sz="0" w:space="0" w:color="auto"/>
        <w:bottom w:val="none" w:sz="0" w:space="0" w:color="auto"/>
        <w:right w:val="none" w:sz="0" w:space="0" w:color="auto"/>
      </w:divBdr>
    </w:div>
    <w:div w:id="129639009">
      <w:bodyDiv w:val="1"/>
      <w:marLeft w:val="0"/>
      <w:marRight w:val="0"/>
      <w:marTop w:val="0"/>
      <w:marBottom w:val="0"/>
      <w:divBdr>
        <w:top w:val="none" w:sz="0" w:space="0" w:color="auto"/>
        <w:left w:val="none" w:sz="0" w:space="0" w:color="auto"/>
        <w:bottom w:val="none" w:sz="0" w:space="0" w:color="auto"/>
        <w:right w:val="none" w:sz="0" w:space="0" w:color="auto"/>
      </w:divBdr>
    </w:div>
    <w:div w:id="174196416">
      <w:bodyDiv w:val="1"/>
      <w:marLeft w:val="0"/>
      <w:marRight w:val="0"/>
      <w:marTop w:val="0"/>
      <w:marBottom w:val="0"/>
      <w:divBdr>
        <w:top w:val="none" w:sz="0" w:space="0" w:color="auto"/>
        <w:left w:val="none" w:sz="0" w:space="0" w:color="auto"/>
        <w:bottom w:val="none" w:sz="0" w:space="0" w:color="auto"/>
        <w:right w:val="none" w:sz="0" w:space="0" w:color="auto"/>
      </w:divBdr>
    </w:div>
    <w:div w:id="176888021">
      <w:bodyDiv w:val="1"/>
      <w:marLeft w:val="0"/>
      <w:marRight w:val="0"/>
      <w:marTop w:val="0"/>
      <w:marBottom w:val="0"/>
      <w:divBdr>
        <w:top w:val="none" w:sz="0" w:space="0" w:color="auto"/>
        <w:left w:val="none" w:sz="0" w:space="0" w:color="auto"/>
        <w:bottom w:val="none" w:sz="0" w:space="0" w:color="auto"/>
        <w:right w:val="none" w:sz="0" w:space="0" w:color="auto"/>
      </w:divBdr>
    </w:div>
    <w:div w:id="194193250">
      <w:bodyDiv w:val="1"/>
      <w:marLeft w:val="0"/>
      <w:marRight w:val="0"/>
      <w:marTop w:val="0"/>
      <w:marBottom w:val="0"/>
      <w:divBdr>
        <w:top w:val="none" w:sz="0" w:space="0" w:color="auto"/>
        <w:left w:val="none" w:sz="0" w:space="0" w:color="auto"/>
        <w:bottom w:val="none" w:sz="0" w:space="0" w:color="auto"/>
        <w:right w:val="none" w:sz="0" w:space="0" w:color="auto"/>
      </w:divBdr>
    </w:div>
    <w:div w:id="196621506">
      <w:bodyDiv w:val="1"/>
      <w:marLeft w:val="0"/>
      <w:marRight w:val="0"/>
      <w:marTop w:val="0"/>
      <w:marBottom w:val="0"/>
      <w:divBdr>
        <w:top w:val="none" w:sz="0" w:space="0" w:color="auto"/>
        <w:left w:val="none" w:sz="0" w:space="0" w:color="auto"/>
        <w:bottom w:val="none" w:sz="0" w:space="0" w:color="auto"/>
        <w:right w:val="none" w:sz="0" w:space="0" w:color="auto"/>
      </w:divBdr>
    </w:div>
    <w:div w:id="226965632">
      <w:bodyDiv w:val="1"/>
      <w:marLeft w:val="0"/>
      <w:marRight w:val="0"/>
      <w:marTop w:val="0"/>
      <w:marBottom w:val="0"/>
      <w:divBdr>
        <w:top w:val="none" w:sz="0" w:space="0" w:color="auto"/>
        <w:left w:val="none" w:sz="0" w:space="0" w:color="auto"/>
        <w:bottom w:val="none" w:sz="0" w:space="0" w:color="auto"/>
        <w:right w:val="none" w:sz="0" w:space="0" w:color="auto"/>
      </w:divBdr>
    </w:div>
    <w:div w:id="237642976">
      <w:bodyDiv w:val="1"/>
      <w:marLeft w:val="0"/>
      <w:marRight w:val="0"/>
      <w:marTop w:val="0"/>
      <w:marBottom w:val="0"/>
      <w:divBdr>
        <w:top w:val="none" w:sz="0" w:space="0" w:color="auto"/>
        <w:left w:val="none" w:sz="0" w:space="0" w:color="auto"/>
        <w:bottom w:val="none" w:sz="0" w:space="0" w:color="auto"/>
        <w:right w:val="none" w:sz="0" w:space="0" w:color="auto"/>
      </w:divBdr>
    </w:div>
    <w:div w:id="240526053">
      <w:bodyDiv w:val="1"/>
      <w:marLeft w:val="0"/>
      <w:marRight w:val="0"/>
      <w:marTop w:val="0"/>
      <w:marBottom w:val="0"/>
      <w:divBdr>
        <w:top w:val="none" w:sz="0" w:space="0" w:color="auto"/>
        <w:left w:val="none" w:sz="0" w:space="0" w:color="auto"/>
        <w:bottom w:val="none" w:sz="0" w:space="0" w:color="auto"/>
        <w:right w:val="none" w:sz="0" w:space="0" w:color="auto"/>
      </w:divBdr>
    </w:div>
    <w:div w:id="243418380">
      <w:bodyDiv w:val="1"/>
      <w:marLeft w:val="0"/>
      <w:marRight w:val="0"/>
      <w:marTop w:val="0"/>
      <w:marBottom w:val="0"/>
      <w:divBdr>
        <w:top w:val="none" w:sz="0" w:space="0" w:color="auto"/>
        <w:left w:val="none" w:sz="0" w:space="0" w:color="auto"/>
        <w:bottom w:val="none" w:sz="0" w:space="0" w:color="auto"/>
        <w:right w:val="none" w:sz="0" w:space="0" w:color="auto"/>
      </w:divBdr>
    </w:div>
    <w:div w:id="252713774">
      <w:bodyDiv w:val="1"/>
      <w:marLeft w:val="0"/>
      <w:marRight w:val="0"/>
      <w:marTop w:val="0"/>
      <w:marBottom w:val="0"/>
      <w:divBdr>
        <w:top w:val="none" w:sz="0" w:space="0" w:color="auto"/>
        <w:left w:val="none" w:sz="0" w:space="0" w:color="auto"/>
        <w:bottom w:val="none" w:sz="0" w:space="0" w:color="auto"/>
        <w:right w:val="none" w:sz="0" w:space="0" w:color="auto"/>
      </w:divBdr>
    </w:div>
    <w:div w:id="256527428">
      <w:bodyDiv w:val="1"/>
      <w:marLeft w:val="0"/>
      <w:marRight w:val="0"/>
      <w:marTop w:val="0"/>
      <w:marBottom w:val="0"/>
      <w:divBdr>
        <w:top w:val="none" w:sz="0" w:space="0" w:color="auto"/>
        <w:left w:val="none" w:sz="0" w:space="0" w:color="auto"/>
        <w:bottom w:val="none" w:sz="0" w:space="0" w:color="auto"/>
        <w:right w:val="none" w:sz="0" w:space="0" w:color="auto"/>
      </w:divBdr>
    </w:div>
    <w:div w:id="261423434">
      <w:bodyDiv w:val="1"/>
      <w:marLeft w:val="0"/>
      <w:marRight w:val="0"/>
      <w:marTop w:val="0"/>
      <w:marBottom w:val="0"/>
      <w:divBdr>
        <w:top w:val="none" w:sz="0" w:space="0" w:color="auto"/>
        <w:left w:val="none" w:sz="0" w:space="0" w:color="auto"/>
        <w:bottom w:val="none" w:sz="0" w:space="0" w:color="auto"/>
        <w:right w:val="none" w:sz="0" w:space="0" w:color="auto"/>
      </w:divBdr>
    </w:div>
    <w:div w:id="265504013">
      <w:bodyDiv w:val="1"/>
      <w:marLeft w:val="0"/>
      <w:marRight w:val="0"/>
      <w:marTop w:val="0"/>
      <w:marBottom w:val="0"/>
      <w:divBdr>
        <w:top w:val="none" w:sz="0" w:space="0" w:color="auto"/>
        <w:left w:val="none" w:sz="0" w:space="0" w:color="auto"/>
        <w:bottom w:val="none" w:sz="0" w:space="0" w:color="auto"/>
        <w:right w:val="none" w:sz="0" w:space="0" w:color="auto"/>
      </w:divBdr>
    </w:div>
    <w:div w:id="282542475">
      <w:bodyDiv w:val="1"/>
      <w:marLeft w:val="0"/>
      <w:marRight w:val="0"/>
      <w:marTop w:val="0"/>
      <w:marBottom w:val="0"/>
      <w:divBdr>
        <w:top w:val="none" w:sz="0" w:space="0" w:color="auto"/>
        <w:left w:val="none" w:sz="0" w:space="0" w:color="auto"/>
        <w:bottom w:val="none" w:sz="0" w:space="0" w:color="auto"/>
        <w:right w:val="none" w:sz="0" w:space="0" w:color="auto"/>
      </w:divBdr>
    </w:div>
    <w:div w:id="317344975">
      <w:bodyDiv w:val="1"/>
      <w:marLeft w:val="0"/>
      <w:marRight w:val="0"/>
      <w:marTop w:val="0"/>
      <w:marBottom w:val="0"/>
      <w:divBdr>
        <w:top w:val="none" w:sz="0" w:space="0" w:color="auto"/>
        <w:left w:val="none" w:sz="0" w:space="0" w:color="auto"/>
        <w:bottom w:val="none" w:sz="0" w:space="0" w:color="auto"/>
        <w:right w:val="none" w:sz="0" w:space="0" w:color="auto"/>
      </w:divBdr>
    </w:div>
    <w:div w:id="319697839">
      <w:bodyDiv w:val="1"/>
      <w:marLeft w:val="0"/>
      <w:marRight w:val="0"/>
      <w:marTop w:val="0"/>
      <w:marBottom w:val="0"/>
      <w:divBdr>
        <w:top w:val="none" w:sz="0" w:space="0" w:color="auto"/>
        <w:left w:val="none" w:sz="0" w:space="0" w:color="auto"/>
        <w:bottom w:val="none" w:sz="0" w:space="0" w:color="auto"/>
        <w:right w:val="none" w:sz="0" w:space="0" w:color="auto"/>
      </w:divBdr>
    </w:div>
    <w:div w:id="327758956">
      <w:bodyDiv w:val="1"/>
      <w:marLeft w:val="0"/>
      <w:marRight w:val="0"/>
      <w:marTop w:val="0"/>
      <w:marBottom w:val="0"/>
      <w:divBdr>
        <w:top w:val="none" w:sz="0" w:space="0" w:color="auto"/>
        <w:left w:val="none" w:sz="0" w:space="0" w:color="auto"/>
        <w:bottom w:val="none" w:sz="0" w:space="0" w:color="auto"/>
        <w:right w:val="none" w:sz="0" w:space="0" w:color="auto"/>
      </w:divBdr>
    </w:div>
    <w:div w:id="329601392">
      <w:bodyDiv w:val="1"/>
      <w:marLeft w:val="0"/>
      <w:marRight w:val="0"/>
      <w:marTop w:val="0"/>
      <w:marBottom w:val="0"/>
      <w:divBdr>
        <w:top w:val="none" w:sz="0" w:space="0" w:color="auto"/>
        <w:left w:val="none" w:sz="0" w:space="0" w:color="auto"/>
        <w:bottom w:val="none" w:sz="0" w:space="0" w:color="auto"/>
        <w:right w:val="none" w:sz="0" w:space="0" w:color="auto"/>
      </w:divBdr>
    </w:div>
    <w:div w:id="332298270">
      <w:bodyDiv w:val="1"/>
      <w:marLeft w:val="0"/>
      <w:marRight w:val="0"/>
      <w:marTop w:val="0"/>
      <w:marBottom w:val="0"/>
      <w:divBdr>
        <w:top w:val="none" w:sz="0" w:space="0" w:color="auto"/>
        <w:left w:val="none" w:sz="0" w:space="0" w:color="auto"/>
        <w:bottom w:val="none" w:sz="0" w:space="0" w:color="auto"/>
        <w:right w:val="none" w:sz="0" w:space="0" w:color="auto"/>
      </w:divBdr>
    </w:div>
    <w:div w:id="349840982">
      <w:bodyDiv w:val="1"/>
      <w:marLeft w:val="0"/>
      <w:marRight w:val="0"/>
      <w:marTop w:val="0"/>
      <w:marBottom w:val="0"/>
      <w:divBdr>
        <w:top w:val="none" w:sz="0" w:space="0" w:color="auto"/>
        <w:left w:val="none" w:sz="0" w:space="0" w:color="auto"/>
        <w:bottom w:val="none" w:sz="0" w:space="0" w:color="auto"/>
        <w:right w:val="none" w:sz="0" w:space="0" w:color="auto"/>
      </w:divBdr>
    </w:div>
    <w:div w:id="350883055">
      <w:bodyDiv w:val="1"/>
      <w:marLeft w:val="0"/>
      <w:marRight w:val="0"/>
      <w:marTop w:val="0"/>
      <w:marBottom w:val="0"/>
      <w:divBdr>
        <w:top w:val="none" w:sz="0" w:space="0" w:color="auto"/>
        <w:left w:val="none" w:sz="0" w:space="0" w:color="auto"/>
        <w:bottom w:val="none" w:sz="0" w:space="0" w:color="auto"/>
        <w:right w:val="none" w:sz="0" w:space="0" w:color="auto"/>
      </w:divBdr>
    </w:div>
    <w:div w:id="381488574">
      <w:bodyDiv w:val="1"/>
      <w:marLeft w:val="0"/>
      <w:marRight w:val="0"/>
      <w:marTop w:val="0"/>
      <w:marBottom w:val="0"/>
      <w:divBdr>
        <w:top w:val="none" w:sz="0" w:space="0" w:color="auto"/>
        <w:left w:val="none" w:sz="0" w:space="0" w:color="auto"/>
        <w:bottom w:val="none" w:sz="0" w:space="0" w:color="auto"/>
        <w:right w:val="none" w:sz="0" w:space="0" w:color="auto"/>
      </w:divBdr>
    </w:div>
    <w:div w:id="404913625">
      <w:bodyDiv w:val="1"/>
      <w:marLeft w:val="0"/>
      <w:marRight w:val="0"/>
      <w:marTop w:val="0"/>
      <w:marBottom w:val="0"/>
      <w:divBdr>
        <w:top w:val="none" w:sz="0" w:space="0" w:color="auto"/>
        <w:left w:val="none" w:sz="0" w:space="0" w:color="auto"/>
        <w:bottom w:val="none" w:sz="0" w:space="0" w:color="auto"/>
        <w:right w:val="none" w:sz="0" w:space="0" w:color="auto"/>
      </w:divBdr>
    </w:div>
    <w:div w:id="407386395">
      <w:bodyDiv w:val="1"/>
      <w:marLeft w:val="0"/>
      <w:marRight w:val="0"/>
      <w:marTop w:val="0"/>
      <w:marBottom w:val="0"/>
      <w:divBdr>
        <w:top w:val="none" w:sz="0" w:space="0" w:color="auto"/>
        <w:left w:val="none" w:sz="0" w:space="0" w:color="auto"/>
        <w:bottom w:val="none" w:sz="0" w:space="0" w:color="auto"/>
        <w:right w:val="none" w:sz="0" w:space="0" w:color="auto"/>
      </w:divBdr>
    </w:div>
    <w:div w:id="421797709">
      <w:bodyDiv w:val="1"/>
      <w:marLeft w:val="0"/>
      <w:marRight w:val="0"/>
      <w:marTop w:val="0"/>
      <w:marBottom w:val="0"/>
      <w:divBdr>
        <w:top w:val="none" w:sz="0" w:space="0" w:color="auto"/>
        <w:left w:val="none" w:sz="0" w:space="0" w:color="auto"/>
        <w:bottom w:val="none" w:sz="0" w:space="0" w:color="auto"/>
        <w:right w:val="none" w:sz="0" w:space="0" w:color="auto"/>
      </w:divBdr>
    </w:div>
    <w:div w:id="437330957">
      <w:bodyDiv w:val="1"/>
      <w:marLeft w:val="0"/>
      <w:marRight w:val="0"/>
      <w:marTop w:val="0"/>
      <w:marBottom w:val="0"/>
      <w:divBdr>
        <w:top w:val="none" w:sz="0" w:space="0" w:color="auto"/>
        <w:left w:val="none" w:sz="0" w:space="0" w:color="auto"/>
        <w:bottom w:val="none" w:sz="0" w:space="0" w:color="auto"/>
        <w:right w:val="none" w:sz="0" w:space="0" w:color="auto"/>
      </w:divBdr>
    </w:div>
    <w:div w:id="443770911">
      <w:bodyDiv w:val="1"/>
      <w:marLeft w:val="0"/>
      <w:marRight w:val="0"/>
      <w:marTop w:val="0"/>
      <w:marBottom w:val="0"/>
      <w:divBdr>
        <w:top w:val="none" w:sz="0" w:space="0" w:color="auto"/>
        <w:left w:val="none" w:sz="0" w:space="0" w:color="auto"/>
        <w:bottom w:val="none" w:sz="0" w:space="0" w:color="auto"/>
        <w:right w:val="none" w:sz="0" w:space="0" w:color="auto"/>
      </w:divBdr>
    </w:div>
    <w:div w:id="444235333">
      <w:bodyDiv w:val="1"/>
      <w:marLeft w:val="0"/>
      <w:marRight w:val="0"/>
      <w:marTop w:val="0"/>
      <w:marBottom w:val="0"/>
      <w:divBdr>
        <w:top w:val="none" w:sz="0" w:space="0" w:color="auto"/>
        <w:left w:val="none" w:sz="0" w:space="0" w:color="auto"/>
        <w:bottom w:val="none" w:sz="0" w:space="0" w:color="auto"/>
        <w:right w:val="none" w:sz="0" w:space="0" w:color="auto"/>
      </w:divBdr>
    </w:div>
    <w:div w:id="456337691">
      <w:bodyDiv w:val="1"/>
      <w:marLeft w:val="0"/>
      <w:marRight w:val="0"/>
      <w:marTop w:val="0"/>
      <w:marBottom w:val="0"/>
      <w:divBdr>
        <w:top w:val="none" w:sz="0" w:space="0" w:color="auto"/>
        <w:left w:val="none" w:sz="0" w:space="0" w:color="auto"/>
        <w:bottom w:val="none" w:sz="0" w:space="0" w:color="auto"/>
        <w:right w:val="none" w:sz="0" w:space="0" w:color="auto"/>
      </w:divBdr>
    </w:div>
    <w:div w:id="464543012">
      <w:bodyDiv w:val="1"/>
      <w:marLeft w:val="0"/>
      <w:marRight w:val="0"/>
      <w:marTop w:val="0"/>
      <w:marBottom w:val="0"/>
      <w:divBdr>
        <w:top w:val="none" w:sz="0" w:space="0" w:color="auto"/>
        <w:left w:val="none" w:sz="0" w:space="0" w:color="auto"/>
        <w:bottom w:val="none" w:sz="0" w:space="0" w:color="auto"/>
        <w:right w:val="none" w:sz="0" w:space="0" w:color="auto"/>
      </w:divBdr>
    </w:div>
    <w:div w:id="475685940">
      <w:bodyDiv w:val="1"/>
      <w:marLeft w:val="0"/>
      <w:marRight w:val="0"/>
      <w:marTop w:val="0"/>
      <w:marBottom w:val="0"/>
      <w:divBdr>
        <w:top w:val="none" w:sz="0" w:space="0" w:color="auto"/>
        <w:left w:val="none" w:sz="0" w:space="0" w:color="auto"/>
        <w:bottom w:val="none" w:sz="0" w:space="0" w:color="auto"/>
        <w:right w:val="none" w:sz="0" w:space="0" w:color="auto"/>
      </w:divBdr>
    </w:div>
    <w:div w:id="481624077">
      <w:bodyDiv w:val="1"/>
      <w:marLeft w:val="0"/>
      <w:marRight w:val="0"/>
      <w:marTop w:val="0"/>
      <w:marBottom w:val="0"/>
      <w:divBdr>
        <w:top w:val="none" w:sz="0" w:space="0" w:color="auto"/>
        <w:left w:val="none" w:sz="0" w:space="0" w:color="auto"/>
        <w:bottom w:val="none" w:sz="0" w:space="0" w:color="auto"/>
        <w:right w:val="none" w:sz="0" w:space="0" w:color="auto"/>
      </w:divBdr>
    </w:div>
    <w:div w:id="483593348">
      <w:bodyDiv w:val="1"/>
      <w:marLeft w:val="0"/>
      <w:marRight w:val="0"/>
      <w:marTop w:val="0"/>
      <w:marBottom w:val="0"/>
      <w:divBdr>
        <w:top w:val="none" w:sz="0" w:space="0" w:color="auto"/>
        <w:left w:val="none" w:sz="0" w:space="0" w:color="auto"/>
        <w:bottom w:val="none" w:sz="0" w:space="0" w:color="auto"/>
        <w:right w:val="none" w:sz="0" w:space="0" w:color="auto"/>
      </w:divBdr>
    </w:div>
    <w:div w:id="494154602">
      <w:bodyDiv w:val="1"/>
      <w:marLeft w:val="0"/>
      <w:marRight w:val="0"/>
      <w:marTop w:val="0"/>
      <w:marBottom w:val="0"/>
      <w:divBdr>
        <w:top w:val="none" w:sz="0" w:space="0" w:color="auto"/>
        <w:left w:val="none" w:sz="0" w:space="0" w:color="auto"/>
        <w:bottom w:val="none" w:sz="0" w:space="0" w:color="auto"/>
        <w:right w:val="none" w:sz="0" w:space="0" w:color="auto"/>
      </w:divBdr>
    </w:div>
    <w:div w:id="498618591">
      <w:bodyDiv w:val="1"/>
      <w:marLeft w:val="0"/>
      <w:marRight w:val="0"/>
      <w:marTop w:val="0"/>
      <w:marBottom w:val="0"/>
      <w:divBdr>
        <w:top w:val="none" w:sz="0" w:space="0" w:color="auto"/>
        <w:left w:val="none" w:sz="0" w:space="0" w:color="auto"/>
        <w:bottom w:val="none" w:sz="0" w:space="0" w:color="auto"/>
        <w:right w:val="none" w:sz="0" w:space="0" w:color="auto"/>
      </w:divBdr>
    </w:div>
    <w:div w:id="504981116">
      <w:bodyDiv w:val="1"/>
      <w:marLeft w:val="0"/>
      <w:marRight w:val="0"/>
      <w:marTop w:val="0"/>
      <w:marBottom w:val="0"/>
      <w:divBdr>
        <w:top w:val="none" w:sz="0" w:space="0" w:color="auto"/>
        <w:left w:val="none" w:sz="0" w:space="0" w:color="auto"/>
        <w:bottom w:val="none" w:sz="0" w:space="0" w:color="auto"/>
        <w:right w:val="none" w:sz="0" w:space="0" w:color="auto"/>
      </w:divBdr>
    </w:div>
    <w:div w:id="511262563">
      <w:bodyDiv w:val="1"/>
      <w:marLeft w:val="0"/>
      <w:marRight w:val="0"/>
      <w:marTop w:val="0"/>
      <w:marBottom w:val="0"/>
      <w:divBdr>
        <w:top w:val="none" w:sz="0" w:space="0" w:color="auto"/>
        <w:left w:val="none" w:sz="0" w:space="0" w:color="auto"/>
        <w:bottom w:val="none" w:sz="0" w:space="0" w:color="auto"/>
        <w:right w:val="none" w:sz="0" w:space="0" w:color="auto"/>
      </w:divBdr>
    </w:div>
    <w:div w:id="518587922">
      <w:bodyDiv w:val="1"/>
      <w:marLeft w:val="0"/>
      <w:marRight w:val="0"/>
      <w:marTop w:val="0"/>
      <w:marBottom w:val="0"/>
      <w:divBdr>
        <w:top w:val="none" w:sz="0" w:space="0" w:color="auto"/>
        <w:left w:val="none" w:sz="0" w:space="0" w:color="auto"/>
        <w:bottom w:val="none" w:sz="0" w:space="0" w:color="auto"/>
        <w:right w:val="none" w:sz="0" w:space="0" w:color="auto"/>
      </w:divBdr>
    </w:div>
    <w:div w:id="527371320">
      <w:bodyDiv w:val="1"/>
      <w:marLeft w:val="0"/>
      <w:marRight w:val="0"/>
      <w:marTop w:val="0"/>
      <w:marBottom w:val="0"/>
      <w:divBdr>
        <w:top w:val="none" w:sz="0" w:space="0" w:color="auto"/>
        <w:left w:val="none" w:sz="0" w:space="0" w:color="auto"/>
        <w:bottom w:val="none" w:sz="0" w:space="0" w:color="auto"/>
        <w:right w:val="none" w:sz="0" w:space="0" w:color="auto"/>
      </w:divBdr>
    </w:div>
    <w:div w:id="528296954">
      <w:bodyDiv w:val="1"/>
      <w:marLeft w:val="0"/>
      <w:marRight w:val="0"/>
      <w:marTop w:val="0"/>
      <w:marBottom w:val="0"/>
      <w:divBdr>
        <w:top w:val="none" w:sz="0" w:space="0" w:color="auto"/>
        <w:left w:val="none" w:sz="0" w:space="0" w:color="auto"/>
        <w:bottom w:val="none" w:sz="0" w:space="0" w:color="auto"/>
        <w:right w:val="none" w:sz="0" w:space="0" w:color="auto"/>
      </w:divBdr>
    </w:div>
    <w:div w:id="532573360">
      <w:bodyDiv w:val="1"/>
      <w:marLeft w:val="0"/>
      <w:marRight w:val="0"/>
      <w:marTop w:val="0"/>
      <w:marBottom w:val="0"/>
      <w:divBdr>
        <w:top w:val="none" w:sz="0" w:space="0" w:color="auto"/>
        <w:left w:val="none" w:sz="0" w:space="0" w:color="auto"/>
        <w:bottom w:val="none" w:sz="0" w:space="0" w:color="auto"/>
        <w:right w:val="none" w:sz="0" w:space="0" w:color="auto"/>
      </w:divBdr>
    </w:div>
    <w:div w:id="547836322">
      <w:bodyDiv w:val="1"/>
      <w:marLeft w:val="0"/>
      <w:marRight w:val="0"/>
      <w:marTop w:val="0"/>
      <w:marBottom w:val="0"/>
      <w:divBdr>
        <w:top w:val="none" w:sz="0" w:space="0" w:color="auto"/>
        <w:left w:val="none" w:sz="0" w:space="0" w:color="auto"/>
        <w:bottom w:val="none" w:sz="0" w:space="0" w:color="auto"/>
        <w:right w:val="none" w:sz="0" w:space="0" w:color="auto"/>
      </w:divBdr>
    </w:div>
    <w:div w:id="549848447">
      <w:bodyDiv w:val="1"/>
      <w:marLeft w:val="0"/>
      <w:marRight w:val="0"/>
      <w:marTop w:val="0"/>
      <w:marBottom w:val="0"/>
      <w:divBdr>
        <w:top w:val="none" w:sz="0" w:space="0" w:color="auto"/>
        <w:left w:val="none" w:sz="0" w:space="0" w:color="auto"/>
        <w:bottom w:val="none" w:sz="0" w:space="0" w:color="auto"/>
        <w:right w:val="none" w:sz="0" w:space="0" w:color="auto"/>
      </w:divBdr>
    </w:div>
    <w:div w:id="550724995">
      <w:bodyDiv w:val="1"/>
      <w:marLeft w:val="0"/>
      <w:marRight w:val="0"/>
      <w:marTop w:val="0"/>
      <w:marBottom w:val="0"/>
      <w:divBdr>
        <w:top w:val="none" w:sz="0" w:space="0" w:color="auto"/>
        <w:left w:val="none" w:sz="0" w:space="0" w:color="auto"/>
        <w:bottom w:val="none" w:sz="0" w:space="0" w:color="auto"/>
        <w:right w:val="none" w:sz="0" w:space="0" w:color="auto"/>
      </w:divBdr>
    </w:div>
    <w:div w:id="586615343">
      <w:bodyDiv w:val="1"/>
      <w:marLeft w:val="0"/>
      <w:marRight w:val="0"/>
      <w:marTop w:val="0"/>
      <w:marBottom w:val="0"/>
      <w:divBdr>
        <w:top w:val="none" w:sz="0" w:space="0" w:color="auto"/>
        <w:left w:val="none" w:sz="0" w:space="0" w:color="auto"/>
        <w:bottom w:val="none" w:sz="0" w:space="0" w:color="auto"/>
        <w:right w:val="none" w:sz="0" w:space="0" w:color="auto"/>
      </w:divBdr>
    </w:div>
    <w:div w:id="592789063">
      <w:bodyDiv w:val="1"/>
      <w:marLeft w:val="0"/>
      <w:marRight w:val="0"/>
      <w:marTop w:val="0"/>
      <w:marBottom w:val="0"/>
      <w:divBdr>
        <w:top w:val="none" w:sz="0" w:space="0" w:color="auto"/>
        <w:left w:val="none" w:sz="0" w:space="0" w:color="auto"/>
        <w:bottom w:val="none" w:sz="0" w:space="0" w:color="auto"/>
        <w:right w:val="none" w:sz="0" w:space="0" w:color="auto"/>
      </w:divBdr>
    </w:div>
    <w:div w:id="593710386">
      <w:bodyDiv w:val="1"/>
      <w:marLeft w:val="0"/>
      <w:marRight w:val="0"/>
      <w:marTop w:val="0"/>
      <w:marBottom w:val="0"/>
      <w:divBdr>
        <w:top w:val="none" w:sz="0" w:space="0" w:color="auto"/>
        <w:left w:val="none" w:sz="0" w:space="0" w:color="auto"/>
        <w:bottom w:val="none" w:sz="0" w:space="0" w:color="auto"/>
        <w:right w:val="none" w:sz="0" w:space="0" w:color="auto"/>
      </w:divBdr>
    </w:div>
    <w:div w:id="593786412">
      <w:bodyDiv w:val="1"/>
      <w:marLeft w:val="0"/>
      <w:marRight w:val="0"/>
      <w:marTop w:val="0"/>
      <w:marBottom w:val="0"/>
      <w:divBdr>
        <w:top w:val="none" w:sz="0" w:space="0" w:color="auto"/>
        <w:left w:val="none" w:sz="0" w:space="0" w:color="auto"/>
        <w:bottom w:val="none" w:sz="0" w:space="0" w:color="auto"/>
        <w:right w:val="none" w:sz="0" w:space="0" w:color="auto"/>
      </w:divBdr>
    </w:div>
    <w:div w:id="606892377">
      <w:bodyDiv w:val="1"/>
      <w:marLeft w:val="0"/>
      <w:marRight w:val="0"/>
      <w:marTop w:val="0"/>
      <w:marBottom w:val="0"/>
      <w:divBdr>
        <w:top w:val="none" w:sz="0" w:space="0" w:color="auto"/>
        <w:left w:val="none" w:sz="0" w:space="0" w:color="auto"/>
        <w:bottom w:val="none" w:sz="0" w:space="0" w:color="auto"/>
        <w:right w:val="none" w:sz="0" w:space="0" w:color="auto"/>
      </w:divBdr>
    </w:div>
    <w:div w:id="609240312">
      <w:bodyDiv w:val="1"/>
      <w:marLeft w:val="0"/>
      <w:marRight w:val="0"/>
      <w:marTop w:val="0"/>
      <w:marBottom w:val="0"/>
      <w:divBdr>
        <w:top w:val="none" w:sz="0" w:space="0" w:color="auto"/>
        <w:left w:val="none" w:sz="0" w:space="0" w:color="auto"/>
        <w:bottom w:val="none" w:sz="0" w:space="0" w:color="auto"/>
        <w:right w:val="none" w:sz="0" w:space="0" w:color="auto"/>
      </w:divBdr>
    </w:div>
    <w:div w:id="631793989">
      <w:bodyDiv w:val="1"/>
      <w:marLeft w:val="0"/>
      <w:marRight w:val="0"/>
      <w:marTop w:val="0"/>
      <w:marBottom w:val="0"/>
      <w:divBdr>
        <w:top w:val="none" w:sz="0" w:space="0" w:color="auto"/>
        <w:left w:val="none" w:sz="0" w:space="0" w:color="auto"/>
        <w:bottom w:val="none" w:sz="0" w:space="0" w:color="auto"/>
        <w:right w:val="none" w:sz="0" w:space="0" w:color="auto"/>
      </w:divBdr>
    </w:div>
    <w:div w:id="642547210">
      <w:bodyDiv w:val="1"/>
      <w:marLeft w:val="0"/>
      <w:marRight w:val="0"/>
      <w:marTop w:val="0"/>
      <w:marBottom w:val="0"/>
      <w:divBdr>
        <w:top w:val="none" w:sz="0" w:space="0" w:color="auto"/>
        <w:left w:val="none" w:sz="0" w:space="0" w:color="auto"/>
        <w:bottom w:val="none" w:sz="0" w:space="0" w:color="auto"/>
        <w:right w:val="none" w:sz="0" w:space="0" w:color="auto"/>
      </w:divBdr>
    </w:div>
    <w:div w:id="650327868">
      <w:bodyDiv w:val="1"/>
      <w:marLeft w:val="0"/>
      <w:marRight w:val="0"/>
      <w:marTop w:val="0"/>
      <w:marBottom w:val="0"/>
      <w:divBdr>
        <w:top w:val="none" w:sz="0" w:space="0" w:color="auto"/>
        <w:left w:val="none" w:sz="0" w:space="0" w:color="auto"/>
        <w:bottom w:val="none" w:sz="0" w:space="0" w:color="auto"/>
        <w:right w:val="none" w:sz="0" w:space="0" w:color="auto"/>
      </w:divBdr>
    </w:div>
    <w:div w:id="681248587">
      <w:bodyDiv w:val="1"/>
      <w:marLeft w:val="0"/>
      <w:marRight w:val="0"/>
      <w:marTop w:val="0"/>
      <w:marBottom w:val="0"/>
      <w:divBdr>
        <w:top w:val="none" w:sz="0" w:space="0" w:color="auto"/>
        <w:left w:val="none" w:sz="0" w:space="0" w:color="auto"/>
        <w:bottom w:val="none" w:sz="0" w:space="0" w:color="auto"/>
        <w:right w:val="none" w:sz="0" w:space="0" w:color="auto"/>
      </w:divBdr>
    </w:div>
    <w:div w:id="694424172">
      <w:bodyDiv w:val="1"/>
      <w:marLeft w:val="0"/>
      <w:marRight w:val="0"/>
      <w:marTop w:val="0"/>
      <w:marBottom w:val="0"/>
      <w:divBdr>
        <w:top w:val="none" w:sz="0" w:space="0" w:color="auto"/>
        <w:left w:val="none" w:sz="0" w:space="0" w:color="auto"/>
        <w:bottom w:val="none" w:sz="0" w:space="0" w:color="auto"/>
        <w:right w:val="none" w:sz="0" w:space="0" w:color="auto"/>
      </w:divBdr>
    </w:div>
    <w:div w:id="703747126">
      <w:bodyDiv w:val="1"/>
      <w:marLeft w:val="0"/>
      <w:marRight w:val="0"/>
      <w:marTop w:val="0"/>
      <w:marBottom w:val="0"/>
      <w:divBdr>
        <w:top w:val="none" w:sz="0" w:space="0" w:color="auto"/>
        <w:left w:val="none" w:sz="0" w:space="0" w:color="auto"/>
        <w:bottom w:val="none" w:sz="0" w:space="0" w:color="auto"/>
        <w:right w:val="none" w:sz="0" w:space="0" w:color="auto"/>
      </w:divBdr>
    </w:div>
    <w:div w:id="709301233">
      <w:bodyDiv w:val="1"/>
      <w:marLeft w:val="0"/>
      <w:marRight w:val="0"/>
      <w:marTop w:val="0"/>
      <w:marBottom w:val="0"/>
      <w:divBdr>
        <w:top w:val="none" w:sz="0" w:space="0" w:color="auto"/>
        <w:left w:val="none" w:sz="0" w:space="0" w:color="auto"/>
        <w:bottom w:val="none" w:sz="0" w:space="0" w:color="auto"/>
        <w:right w:val="none" w:sz="0" w:space="0" w:color="auto"/>
      </w:divBdr>
    </w:div>
    <w:div w:id="711611428">
      <w:bodyDiv w:val="1"/>
      <w:marLeft w:val="0"/>
      <w:marRight w:val="0"/>
      <w:marTop w:val="0"/>
      <w:marBottom w:val="0"/>
      <w:divBdr>
        <w:top w:val="none" w:sz="0" w:space="0" w:color="auto"/>
        <w:left w:val="none" w:sz="0" w:space="0" w:color="auto"/>
        <w:bottom w:val="none" w:sz="0" w:space="0" w:color="auto"/>
        <w:right w:val="none" w:sz="0" w:space="0" w:color="auto"/>
      </w:divBdr>
    </w:div>
    <w:div w:id="739257627">
      <w:bodyDiv w:val="1"/>
      <w:marLeft w:val="0"/>
      <w:marRight w:val="0"/>
      <w:marTop w:val="0"/>
      <w:marBottom w:val="0"/>
      <w:divBdr>
        <w:top w:val="none" w:sz="0" w:space="0" w:color="auto"/>
        <w:left w:val="none" w:sz="0" w:space="0" w:color="auto"/>
        <w:bottom w:val="none" w:sz="0" w:space="0" w:color="auto"/>
        <w:right w:val="none" w:sz="0" w:space="0" w:color="auto"/>
      </w:divBdr>
    </w:div>
    <w:div w:id="763763871">
      <w:bodyDiv w:val="1"/>
      <w:marLeft w:val="0"/>
      <w:marRight w:val="0"/>
      <w:marTop w:val="0"/>
      <w:marBottom w:val="0"/>
      <w:divBdr>
        <w:top w:val="none" w:sz="0" w:space="0" w:color="auto"/>
        <w:left w:val="none" w:sz="0" w:space="0" w:color="auto"/>
        <w:bottom w:val="none" w:sz="0" w:space="0" w:color="auto"/>
        <w:right w:val="none" w:sz="0" w:space="0" w:color="auto"/>
      </w:divBdr>
    </w:div>
    <w:div w:id="764880134">
      <w:bodyDiv w:val="1"/>
      <w:marLeft w:val="0"/>
      <w:marRight w:val="0"/>
      <w:marTop w:val="0"/>
      <w:marBottom w:val="0"/>
      <w:divBdr>
        <w:top w:val="none" w:sz="0" w:space="0" w:color="auto"/>
        <w:left w:val="none" w:sz="0" w:space="0" w:color="auto"/>
        <w:bottom w:val="none" w:sz="0" w:space="0" w:color="auto"/>
        <w:right w:val="none" w:sz="0" w:space="0" w:color="auto"/>
      </w:divBdr>
    </w:div>
    <w:div w:id="765031059">
      <w:bodyDiv w:val="1"/>
      <w:marLeft w:val="0"/>
      <w:marRight w:val="0"/>
      <w:marTop w:val="0"/>
      <w:marBottom w:val="0"/>
      <w:divBdr>
        <w:top w:val="none" w:sz="0" w:space="0" w:color="auto"/>
        <w:left w:val="none" w:sz="0" w:space="0" w:color="auto"/>
        <w:bottom w:val="none" w:sz="0" w:space="0" w:color="auto"/>
        <w:right w:val="none" w:sz="0" w:space="0" w:color="auto"/>
      </w:divBdr>
    </w:div>
    <w:div w:id="776410955">
      <w:bodyDiv w:val="1"/>
      <w:marLeft w:val="0"/>
      <w:marRight w:val="0"/>
      <w:marTop w:val="0"/>
      <w:marBottom w:val="0"/>
      <w:divBdr>
        <w:top w:val="none" w:sz="0" w:space="0" w:color="auto"/>
        <w:left w:val="none" w:sz="0" w:space="0" w:color="auto"/>
        <w:bottom w:val="none" w:sz="0" w:space="0" w:color="auto"/>
        <w:right w:val="none" w:sz="0" w:space="0" w:color="auto"/>
      </w:divBdr>
    </w:div>
    <w:div w:id="800853079">
      <w:bodyDiv w:val="1"/>
      <w:marLeft w:val="0"/>
      <w:marRight w:val="0"/>
      <w:marTop w:val="0"/>
      <w:marBottom w:val="0"/>
      <w:divBdr>
        <w:top w:val="none" w:sz="0" w:space="0" w:color="auto"/>
        <w:left w:val="none" w:sz="0" w:space="0" w:color="auto"/>
        <w:bottom w:val="none" w:sz="0" w:space="0" w:color="auto"/>
        <w:right w:val="none" w:sz="0" w:space="0" w:color="auto"/>
      </w:divBdr>
    </w:div>
    <w:div w:id="810052125">
      <w:bodyDiv w:val="1"/>
      <w:marLeft w:val="0"/>
      <w:marRight w:val="0"/>
      <w:marTop w:val="0"/>
      <w:marBottom w:val="0"/>
      <w:divBdr>
        <w:top w:val="none" w:sz="0" w:space="0" w:color="auto"/>
        <w:left w:val="none" w:sz="0" w:space="0" w:color="auto"/>
        <w:bottom w:val="none" w:sz="0" w:space="0" w:color="auto"/>
        <w:right w:val="none" w:sz="0" w:space="0" w:color="auto"/>
      </w:divBdr>
    </w:div>
    <w:div w:id="826213043">
      <w:bodyDiv w:val="1"/>
      <w:marLeft w:val="0"/>
      <w:marRight w:val="0"/>
      <w:marTop w:val="0"/>
      <w:marBottom w:val="0"/>
      <w:divBdr>
        <w:top w:val="none" w:sz="0" w:space="0" w:color="auto"/>
        <w:left w:val="none" w:sz="0" w:space="0" w:color="auto"/>
        <w:bottom w:val="none" w:sz="0" w:space="0" w:color="auto"/>
        <w:right w:val="none" w:sz="0" w:space="0" w:color="auto"/>
      </w:divBdr>
    </w:div>
    <w:div w:id="830098380">
      <w:bodyDiv w:val="1"/>
      <w:marLeft w:val="0"/>
      <w:marRight w:val="0"/>
      <w:marTop w:val="0"/>
      <w:marBottom w:val="0"/>
      <w:divBdr>
        <w:top w:val="none" w:sz="0" w:space="0" w:color="auto"/>
        <w:left w:val="none" w:sz="0" w:space="0" w:color="auto"/>
        <w:bottom w:val="none" w:sz="0" w:space="0" w:color="auto"/>
        <w:right w:val="none" w:sz="0" w:space="0" w:color="auto"/>
      </w:divBdr>
    </w:div>
    <w:div w:id="868227281">
      <w:bodyDiv w:val="1"/>
      <w:marLeft w:val="0"/>
      <w:marRight w:val="0"/>
      <w:marTop w:val="0"/>
      <w:marBottom w:val="0"/>
      <w:divBdr>
        <w:top w:val="none" w:sz="0" w:space="0" w:color="auto"/>
        <w:left w:val="none" w:sz="0" w:space="0" w:color="auto"/>
        <w:bottom w:val="none" w:sz="0" w:space="0" w:color="auto"/>
        <w:right w:val="none" w:sz="0" w:space="0" w:color="auto"/>
      </w:divBdr>
    </w:div>
    <w:div w:id="870651973">
      <w:bodyDiv w:val="1"/>
      <w:marLeft w:val="0"/>
      <w:marRight w:val="0"/>
      <w:marTop w:val="0"/>
      <w:marBottom w:val="0"/>
      <w:divBdr>
        <w:top w:val="none" w:sz="0" w:space="0" w:color="auto"/>
        <w:left w:val="none" w:sz="0" w:space="0" w:color="auto"/>
        <w:bottom w:val="none" w:sz="0" w:space="0" w:color="auto"/>
        <w:right w:val="none" w:sz="0" w:space="0" w:color="auto"/>
      </w:divBdr>
    </w:div>
    <w:div w:id="872426724">
      <w:bodyDiv w:val="1"/>
      <w:marLeft w:val="0"/>
      <w:marRight w:val="0"/>
      <w:marTop w:val="0"/>
      <w:marBottom w:val="0"/>
      <w:divBdr>
        <w:top w:val="none" w:sz="0" w:space="0" w:color="auto"/>
        <w:left w:val="none" w:sz="0" w:space="0" w:color="auto"/>
        <w:bottom w:val="none" w:sz="0" w:space="0" w:color="auto"/>
        <w:right w:val="none" w:sz="0" w:space="0" w:color="auto"/>
      </w:divBdr>
    </w:div>
    <w:div w:id="882324716">
      <w:bodyDiv w:val="1"/>
      <w:marLeft w:val="0"/>
      <w:marRight w:val="0"/>
      <w:marTop w:val="0"/>
      <w:marBottom w:val="0"/>
      <w:divBdr>
        <w:top w:val="none" w:sz="0" w:space="0" w:color="auto"/>
        <w:left w:val="none" w:sz="0" w:space="0" w:color="auto"/>
        <w:bottom w:val="none" w:sz="0" w:space="0" w:color="auto"/>
        <w:right w:val="none" w:sz="0" w:space="0" w:color="auto"/>
      </w:divBdr>
    </w:div>
    <w:div w:id="886454202">
      <w:bodyDiv w:val="1"/>
      <w:marLeft w:val="0"/>
      <w:marRight w:val="0"/>
      <w:marTop w:val="0"/>
      <w:marBottom w:val="0"/>
      <w:divBdr>
        <w:top w:val="none" w:sz="0" w:space="0" w:color="auto"/>
        <w:left w:val="none" w:sz="0" w:space="0" w:color="auto"/>
        <w:bottom w:val="none" w:sz="0" w:space="0" w:color="auto"/>
        <w:right w:val="none" w:sz="0" w:space="0" w:color="auto"/>
      </w:divBdr>
    </w:div>
    <w:div w:id="887567856">
      <w:bodyDiv w:val="1"/>
      <w:marLeft w:val="0"/>
      <w:marRight w:val="0"/>
      <w:marTop w:val="0"/>
      <w:marBottom w:val="0"/>
      <w:divBdr>
        <w:top w:val="none" w:sz="0" w:space="0" w:color="auto"/>
        <w:left w:val="none" w:sz="0" w:space="0" w:color="auto"/>
        <w:bottom w:val="none" w:sz="0" w:space="0" w:color="auto"/>
        <w:right w:val="none" w:sz="0" w:space="0" w:color="auto"/>
      </w:divBdr>
    </w:div>
    <w:div w:id="889876809">
      <w:bodyDiv w:val="1"/>
      <w:marLeft w:val="0"/>
      <w:marRight w:val="0"/>
      <w:marTop w:val="0"/>
      <w:marBottom w:val="0"/>
      <w:divBdr>
        <w:top w:val="none" w:sz="0" w:space="0" w:color="auto"/>
        <w:left w:val="none" w:sz="0" w:space="0" w:color="auto"/>
        <w:bottom w:val="none" w:sz="0" w:space="0" w:color="auto"/>
        <w:right w:val="none" w:sz="0" w:space="0" w:color="auto"/>
      </w:divBdr>
    </w:div>
    <w:div w:id="891499647">
      <w:bodyDiv w:val="1"/>
      <w:marLeft w:val="0"/>
      <w:marRight w:val="0"/>
      <w:marTop w:val="0"/>
      <w:marBottom w:val="0"/>
      <w:divBdr>
        <w:top w:val="none" w:sz="0" w:space="0" w:color="auto"/>
        <w:left w:val="none" w:sz="0" w:space="0" w:color="auto"/>
        <w:bottom w:val="none" w:sz="0" w:space="0" w:color="auto"/>
        <w:right w:val="none" w:sz="0" w:space="0" w:color="auto"/>
      </w:divBdr>
    </w:div>
    <w:div w:id="893664796">
      <w:bodyDiv w:val="1"/>
      <w:marLeft w:val="0"/>
      <w:marRight w:val="0"/>
      <w:marTop w:val="0"/>
      <w:marBottom w:val="0"/>
      <w:divBdr>
        <w:top w:val="none" w:sz="0" w:space="0" w:color="auto"/>
        <w:left w:val="none" w:sz="0" w:space="0" w:color="auto"/>
        <w:bottom w:val="none" w:sz="0" w:space="0" w:color="auto"/>
        <w:right w:val="none" w:sz="0" w:space="0" w:color="auto"/>
      </w:divBdr>
    </w:div>
    <w:div w:id="897011303">
      <w:bodyDiv w:val="1"/>
      <w:marLeft w:val="0"/>
      <w:marRight w:val="0"/>
      <w:marTop w:val="0"/>
      <w:marBottom w:val="0"/>
      <w:divBdr>
        <w:top w:val="none" w:sz="0" w:space="0" w:color="auto"/>
        <w:left w:val="none" w:sz="0" w:space="0" w:color="auto"/>
        <w:bottom w:val="none" w:sz="0" w:space="0" w:color="auto"/>
        <w:right w:val="none" w:sz="0" w:space="0" w:color="auto"/>
      </w:divBdr>
    </w:div>
    <w:div w:id="897282318">
      <w:bodyDiv w:val="1"/>
      <w:marLeft w:val="0"/>
      <w:marRight w:val="0"/>
      <w:marTop w:val="0"/>
      <w:marBottom w:val="0"/>
      <w:divBdr>
        <w:top w:val="none" w:sz="0" w:space="0" w:color="auto"/>
        <w:left w:val="none" w:sz="0" w:space="0" w:color="auto"/>
        <w:bottom w:val="none" w:sz="0" w:space="0" w:color="auto"/>
        <w:right w:val="none" w:sz="0" w:space="0" w:color="auto"/>
      </w:divBdr>
    </w:div>
    <w:div w:id="901133121">
      <w:bodyDiv w:val="1"/>
      <w:marLeft w:val="0"/>
      <w:marRight w:val="0"/>
      <w:marTop w:val="0"/>
      <w:marBottom w:val="0"/>
      <w:divBdr>
        <w:top w:val="none" w:sz="0" w:space="0" w:color="auto"/>
        <w:left w:val="none" w:sz="0" w:space="0" w:color="auto"/>
        <w:bottom w:val="none" w:sz="0" w:space="0" w:color="auto"/>
        <w:right w:val="none" w:sz="0" w:space="0" w:color="auto"/>
      </w:divBdr>
    </w:div>
    <w:div w:id="906501018">
      <w:bodyDiv w:val="1"/>
      <w:marLeft w:val="0"/>
      <w:marRight w:val="0"/>
      <w:marTop w:val="0"/>
      <w:marBottom w:val="0"/>
      <w:divBdr>
        <w:top w:val="none" w:sz="0" w:space="0" w:color="auto"/>
        <w:left w:val="none" w:sz="0" w:space="0" w:color="auto"/>
        <w:bottom w:val="none" w:sz="0" w:space="0" w:color="auto"/>
        <w:right w:val="none" w:sz="0" w:space="0" w:color="auto"/>
      </w:divBdr>
    </w:div>
    <w:div w:id="909119389">
      <w:bodyDiv w:val="1"/>
      <w:marLeft w:val="0"/>
      <w:marRight w:val="0"/>
      <w:marTop w:val="0"/>
      <w:marBottom w:val="0"/>
      <w:divBdr>
        <w:top w:val="none" w:sz="0" w:space="0" w:color="auto"/>
        <w:left w:val="none" w:sz="0" w:space="0" w:color="auto"/>
        <w:bottom w:val="none" w:sz="0" w:space="0" w:color="auto"/>
        <w:right w:val="none" w:sz="0" w:space="0" w:color="auto"/>
      </w:divBdr>
    </w:div>
    <w:div w:id="918756997">
      <w:bodyDiv w:val="1"/>
      <w:marLeft w:val="0"/>
      <w:marRight w:val="0"/>
      <w:marTop w:val="0"/>
      <w:marBottom w:val="0"/>
      <w:divBdr>
        <w:top w:val="none" w:sz="0" w:space="0" w:color="auto"/>
        <w:left w:val="none" w:sz="0" w:space="0" w:color="auto"/>
        <w:bottom w:val="none" w:sz="0" w:space="0" w:color="auto"/>
        <w:right w:val="none" w:sz="0" w:space="0" w:color="auto"/>
      </w:divBdr>
    </w:div>
    <w:div w:id="924874777">
      <w:bodyDiv w:val="1"/>
      <w:marLeft w:val="0"/>
      <w:marRight w:val="0"/>
      <w:marTop w:val="0"/>
      <w:marBottom w:val="0"/>
      <w:divBdr>
        <w:top w:val="none" w:sz="0" w:space="0" w:color="auto"/>
        <w:left w:val="none" w:sz="0" w:space="0" w:color="auto"/>
        <w:bottom w:val="none" w:sz="0" w:space="0" w:color="auto"/>
        <w:right w:val="none" w:sz="0" w:space="0" w:color="auto"/>
      </w:divBdr>
    </w:div>
    <w:div w:id="925919445">
      <w:bodyDiv w:val="1"/>
      <w:marLeft w:val="0"/>
      <w:marRight w:val="0"/>
      <w:marTop w:val="0"/>
      <w:marBottom w:val="0"/>
      <w:divBdr>
        <w:top w:val="none" w:sz="0" w:space="0" w:color="auto"/>
        <w:left w:val="none" w:sz="0" w:space="0" w:color="auto"/>
        <w:bottom w:val="none" w:sz="0" w:space="0" w:color="auto"/>
        <w:right w:val="none" w:sz="0" w:space="0" w:color="auto"/>
      </w:divBdr>
    </w:div>
    <w:div w:id="928737153">
      <w:bodyDiv w:val="1"/>
      <w:marLeft w:val="0"/>
      <w:marRight w:val="0"/>
      <w:marTop w:val="0"/>
      <w:marBottom w:val="0"/>
      <w:divBdr>
        <w:top w:val="none" w:sz="0" w:space="0" w:color="auto"/>
        <w:left w:val="none" w:sz="0" w:space="0" w:color="auto"/>
        <w:bottom w:val="none" w:sz="0" w:space="0" w:color="auto"/>
        <w:right w:val="none" w:sz="0" w:space="0" w:color="auto"/>
      </w:divBdr>
    </w:div>
    <w:div w:id="935789651">
      <w:bodyDiv w:val="1"/>
      <w:marLeft w:val="0"/>
      <w:marRight w:val="0"/>
      <w:marTop w:val="0"/>
      <w:marBottom w:val="0"/>
      <w:divBdr>
        <w:top w:val="none" w:sz="0" w:space="0" w:color="auto"/>
        <w:left w:val="none" w:sz="0" w:space="0" w:color="auto"/>
        <w:bottom w:val="none" w:sz="0" w:space="0" w:color="auto"/>
        <w:right w:val="none" w:sz="0" w:space="0" w:color="auto"/>
      </w:divBdr>
    </w:div>
    <w:div w:id="936672153">
      <w:bodyDiv w:val="1"/>
      <w:marLeft w:val="0"/>
      <w:marRight w:val="0"/>
      <w:marTop w:val="0"/>
      <w:marBottom w:val="0"/>
      <w:divBdr>
        <w:top w:val="none" w:sz="0" w:space="0" w:color="auto"/>
        <w:left w:val="none" w:sz="0" w:space="0" w:color="auto"/>
        <w:bottom w:val="none" w:sz="0" w:space="0" w:color="auto"/>
        <w:right w:val="none" w:sz="0" w:space="0" w:color="auto"/>
      </w:divBdr>
    </w:div>
    <w:div w:id="955136728">
      <w:bodyDiv w:val="1"/>
      <w:marLeft w:val="0"/>
      <w:marRight w:val="0"/>
      <w:marTop w:val="0"/>
      <w:marBottom w:val="0"/>
      <w:divBdr>
        <w:top w:val="none" w:sz="0" w:space="0" w:color="auto"/>
        <w:left w:val="none" w:sz="0" w:space="0" w:color="auto"/>
        <w:bottom w:val="none" w:sz="0" w:space="0" w:color="auto"/>
        <w:right w:val="none" w:sz="0" w:space="0" w:color="auto"/>
      </w:divBdr>
    </w:div>
    <w:div w:id="956718174">
      <w:bodyDiv w:val="1"/>
      <w:marLeft w:val="0"/>
      <w:marRight w:val="0"/>
      <w:marTop w:val="0"/>
      <w:marBottom w:val="0"/>
      <w:divBdr>
        <w:top w:val="none" w:sz="0" w:space="0" w:color="auto"/>
        <w:left w:val="none" w:sz="0" w:space="0" w:color="auto"/>
        <w:bottom w:val="none" w:sz="0" w:space="0" w:color="auto"/>
        <w:right w:val="none" w:sz="0" w:space="0" w:color="auto"/>
      </w:divBdr>
    </w:div>
    <w:div w:id="966010316">
      <w:bodyDiv w:val="1"/>
      <w:marLeft w:val="0"/>
      <w:marRight w:val="0"/>
      <w:marTop w:val="0"/>
      <w:marBottom w:val="0"/>
      <w:divBdr>
        <w:top w:val="none" w:sz="0" w:space="0" w:color="auto"/>
        <w:left w:val="none" w:sz="0" w:space="0" w:color="auto"/>
        <w:bottom w:val="none" w:sz="0" w:space="0" w:color="auto"/>
        <w:right w:val="none" w:sz="0" w:space="0" w:color="auto"/>
      </w:divBdr>
    </w:div>
    <w:div w:id="990524295">
      <w:bodyDiv w:val="1"/>
      <w:marLeft w:val="0"/>
      <w:marRight w:val="0"/>
      <w:marTop w:val="0"/>
      <w:marBottom w:val="0"/>
      <w:divBdr>
        <w:top w:val="none" w:sz="0" w:space="0" w:color="auto"/>
        <w:left w:val="none" w:sz="0" w:space="0" w:color="auto"/>
        <w:bottom w:val="none" w:sz="0" w:space="0" w:color="auto"/>
        <w:right w:val="none" w:sz="0" w:space="0" w:color="auto"/>
      </w:divBdr>
    </w:div>
    <w:div w:id="995769594">
      <w:bodyDiv w:val="1"/>
      <w:marLeft w:val="0"/>
      <w:marRight w:val="0"/>
      <w:marTop w:val="0"/>
      <w:marBottom w:val="0"/>
      <w:divBdr>
        <w:top w:val="none" w:sz="0" w:space="0" w:color="auto"/>
        <w:left w:val="none" w:sz="0" w:space="0" w:color="auto"/>
        <w:bottom w:val="none" w:sz="0" w:space="0" w:color="auto"/>
        <w:right w:val="none" w:sz="0" w:space="0" w:color="auto"/>
      </w:divBdr>
    </w:div>
    <w:div w:id="1001853087">
      <w:bodyDiv w:val="1"/>
      <w:marLeft w:val="0"/>
      <w:marRight w:val="0"/>
      <w:marTop w:val="0"/>
      <w:marBottom w:val="0"/>
      <w:divBdr>
        <w:top w:val="none" w:sz="0" w:space="0" w:color="auto"/>
        <w:left w:val="none" w:sz="0" w:space="0" w:color="auto"/>
        <w:bottom w:val="none" w:sz="0" w:space="0" w:color="auto"/>
        <w:right w:val="none" w:sz="0" w:space="0" w:color="auto"/>
      </w:divBdr>
    </w:div>
    <w:div w:id="1007517341">
      <w:bodyDiv w:val="1"/>
      <w:marLeft w:val="0"/>
      <w:marRight w:val="0"/>
      <w:marTop w:val="0"/>
      <w:marBottom w:val="0"/>
      <w:divBdr>
        <w:top w:val="none" w:sz="0" w:space="0" w:color="auto"/>
        <w:left w:val="none" w:sz="0" w:space="0" w:color="auto"/>
        <w:bottom w:val="none" w:sz="0" w:space="0" w:color="auto"/>
        <w:right w:val="none" w:sz="0" w:space="0" w:color="auto"/>
      </w:divBdr>
    </w:div>
    <w:div w:id="1010065853">
      <w:bodyDiv w:val="1"/>
      <w:marLeft w:val="0"/>
      <w:marRight w:val="0"/>
      <w:marTop w:val="0"/>
      <w:marBottom w:val="0"/>
      <w:divBdr>
        <w:top w:val="none" w:sz="0" w:space="0" w:color="auto"/>
        <w:left w:val="none" w:sz="0" w:space="0" w:color="auto"/>
        <w:bottom w:val="none" w:sz="0" w:space="0" w:color="auto"/>
        <w:right w:val="none" w:sz="0" w:space="0" w:color="auto"/>
      </w:divBdr>
    </w:div>
    <w:div w:id="1023702239">
      <w:bodyDiv w:val="1"/>
      <w:marLeft w:val="0"/>
      <w:marRight w:val="0"/>
      <w:marTop w:val="0"/>
      <w:marBottom w:val="0"/>
      <w:divBdr>
        <w:top w:val="none" w:sz="0" w:space="0" w:color="auto"/>
        <w:left w:val="none" w:sz="0" w:space="0" w:color="auto"/>
        <w:bottom w:val="none" w:sz="0" w:space="0" w:color="auto"/>
        <w:right w:val="none" w:sz="0" w:space="0" w:color="auto"/>
      </w:divBdr>
    </w:div>
    <w:div w:id="1024015772">
      <w:bodyDiv w:val="1"/>
      <w:marLeft w:val="0"/>
      <w:marRight w:val="0"/>
      <w:marTop w:val="0"/>
      <w:marBottom w:val="0"/>
      <w:divBdr>
        <w:top w:val="none" w:sz="0" w:space="0" w:color="auto"/>
        <w:left w:val="none" w:sz="0" w:space="0" w:color="auto"/>
        <w:bottom w:val="none" w:sz="0" w:space="0" w:color="auto"/>
        <w:right w:val="none" w:sz="0" w:space="0" w:color="auto"/>
      </w:divBdr>
    </w:div>
    <w:div w:id="1028412249">
      <w:bodyDiv w:val="1"/>
      <w:marLeft w:val="0"/>
      <w:marRight w:val="0"/>
      <w:marTop w:val="0"/>
      <w:marBottom w:val="0"/>
      <w:divBdr>
        <w:top w:val="none" w:sz="0" w:space="0" w:color="auto"/>
        <w:left w:val="none" w:sz="0" w:space="0" w:color="auto"/>
        <w:bottom w:val="none" w:sz="0" w:space="0" w:color="auto"/>
        <w:right w:val="none" w:sz="0" w:space="0" w:color="auto"/>
      </w:divBdr>
    </w:div>
    <w:div w:id="1029261426">
      <w:bodyDiv w:val="1"/>
      <w:marLeft w:val="0"/>
      <w:marRight w:val="0"/>
      <w:marTop w:val="0"/>
      <w:marBottom w:val="0"/>
      <w:divBdr>
        <w:top w:val="none" w:sz="0" w:space="0" w:color="auto"/>
        <w:left w:val="none" w:sz="0" w:space="0" w:color="auto"/>
        <w:bottom w:val="none" w:sz="0" w:space="0" w:color="auto"/>
        <w:right w:val="none" w:sz="0" w:space="0" w:color="auto"/>
      </w:divBdr>
    </w:div>
    <w:div w:id="1031996075">
      <w:bodyDiv w:val="1"/>
      <w:marLeft w:val="0"/>
      <w:marRight w:val="0"/>
      <w:marTop w:val="0"/>
      <w:marBottom w:val="0"/>
      <w:divBdr>
        <w:top w:val="none" w:sz="0" w:space="0" w:color="auto"/>
        <w:left w:val="none" w:sz="0" w:space="0" w:color="auto"/>
        <w:bottom w:val="none" w:sz="0" w:space="0" w:color="auto"/>
        <w:right w:val="none" w:sz="0" w:space="0" w:color="auto"/>
      </w:divBdr>
    </w:div>
    <w:div w:id="1032731683">
      <w:bodyDiv w:val="1"/>
      <w:marLeft w:val="0"/>
      <w:marRight w:val="0"/>
      <w:marTop w:val="0"/>
      <w:marBottom w:val="0"/>
      <w:divBdr>
        <w:top w:val="none" w:sz="0" w:space="0" w:color="auto"/>
        <w:left w:val="none" w:sz="0" w:space="0" w:color="auto"/>
        <w:bottom w:val="none" w:sz="0" w:space="0" w:color="auto"/>
        <w:right w:val="none" w:sz="0" w:space="0" w:color="auto"/>
      </w:divBdr>
    </w:div>
    <w:div w:id="1050225394">
      <w:bodyDiv w:val="1"/>
      <w:marLeft w:val="0"/>
      <w:marRight w:val="0"/>
      <w:marTop w:val="0"/>
      <w:marBottom w:val="0"/>
      <w:divBdr>
        <w:top w:val="none" w:sz="0" w:space="0" w:color="auto"/>
        <w:left w:val="none" w:sz="0" w:space="0" w:color="auto"/>
        <w:bottom w:val="none" w:sz="0" w:space="0" w:color="auto"/>
        <w:right w:val="none" w:sz="0" w:space="0" w:color="auto"/>
      </w:divBdr>
    </w:div>
    <w:div w:id="1070418392">
      <w:bodyDiv w:val="1"/>
      <w:marLeft w:val="0"/>
      <w:marRight w:val="0"/>
      <w:marTop w:val="0"/>
      <w:marBottom w:val="0"/>
      <w:divBdr>
        <w:top w:val="none" w:sz="0" w:space="0" w:color="auto"/>
        <w:left w:val="none" w:sz="0" w:space="0" w:color="auto"/>
        <w:bottom w:val="none" w:sz="0" w:space="0" w:color="auto"/>
        <w:right w:val="none" w:sz="0" w:space="0" w:color="auto"/>
      </w:divBdr>
    </w:div>
    <w:div w:id="1077165315">
      <w:bodyDiv w:val="1"/>
      <w:marLeft w:val="0"/>
      <w:marRight w:val="0"/>
      <w:marTop w:val="0"/>
      <w:marBottom w:val="0"/>
      <w:divBdr>
        <w:top w:val="none" w:sz="0" w:space="0" w:color="auto"/>
        <w:left w:val="none" w:sz="0" w:space="0" w:color="auto"/>
        <w:bottom w:val="none" w:sz="0" w:space="0" w:color="auto"/>
        <w:right w:val="none" w:sz="0" w:space="0" w:color="auto"/>
      </w:divBdr>
    </w:div>
    <w:div w:id="1098794743">
      <w:bodyDiv w:val="1"/>
      <w:marLeft w:val="0"/>
      <w:marRight w:val="0"/>
      <w:marTop w:val="0"/>
      <w:marBottom w:val="0"/>
      <w:divBdr>
        <w:top w:val="none" w:sz="0" w:space="0" w:color="auto"/>
        <w:left w:val="none" w:sz="0" w:space="0" w:color="auto"/>
        <w:bottom w:val="none" w:sz="0" w:space="0" w:color="auto"/>
        <w:right w:val="none" w:sz="0" w:space="0" w:color="auto"/>
      </w:divBdr>
    </w:div>
    <w:div w:id="1111973223">
      <w:bodyDiv w:val="1"/>
      <w:marLeft w:val="0"/>
      <w:marRight w:val="0"/>
      <w:marTop w:val="0"/>
      <w:marBottom w:val="0"/>
      <w:divBdr>
        <w:top w:val="none" w:sz="0" w:space="0" w:color="auto"/>
        <w:left w:val="none" w:sz="0" w:space="0" w:color="auto"/>
        <w:bottom w:val="none" w:sz="0" w:space="0" w:color="auto"/>
        <w:right w:val="none" w:sz="0" w:space="0" w:color="auto"/>
      </w:divBdr>
    </w:div>
    <w:div w:id="1124887191">
      <w:bodyDiv w:val="1"/>
      <w:marLeft w:val="0"/>
      <w:marRight w:val="0"/>
      <w:marTop w:val="0"/>
      <w:marBottom w:val="0"/>
      <w:divBdr>
        <w:top w:val="none" w:sz="0" w:space="0" w:color="auto"/>
        <w:left w:val="none" w:sz="0" w:space="0" w:color="auto"/>
        <w:bottom w:val="none" w:sz="0" w:space="0" w:color="auto"/>
        <w:right w:val="none" w:sz="0" w:space="0" w:color="auto"/>
      </w:divBdr>
    </w:div>
    <w:div w:id="1136265499">
      <w:bodyDiv w:val="1"/>
      <w:marLeft w:val="0"/>
      <w:marRight w:val="0"/>
      <w:marTop w:val="0"/>
      <w:marBottom w:val="0"/>
      <w:divBdr>
        <w:top w:val="none" w:sz="0" w:space="0" w:color="auto"/>
        <w:left w:val="none" w:sz="0" w:space="0" w:color="auto"/>
        <w:bottom w:val="none" w:sz="0" w:space="0" w:color="auto"/>
        <w:right w:val="none" w:sz="0" w:space="0" w:color="auto"/>
      </w:divBdr>
    </w:div>
    <w:div w:id="1160197713">
      <w:bodyDiv w:val="1"/>
      <w:marLeft w:val="0"/>
      <w:marRight w:val="0"/>
      <w:marTop w:val="0"/>
      <w:marBottom w:val="0"/>
      <w:divBdr>
        <w:top w:val="none" w:sz="0" w:space="0" w:color="auto"/>
        <w:left w:val="none" w:sz="0" w:space="0" w:color="auto"/>
        <w:bottom w:val="none" w:sz="0" w:space="0" w:color="auto"/>
        <w:right w:val="none" w:sz="0" w:space="0" w:color="auto"/>
      </w:divBdr>
    </w:div>
    <w:div w:id="1193616643">
      <w:bodyDiv w:val="1"/>
      <w:marLeft w:val="0"/>
      <w:marRight w:val="0"/>
      <w:marTop w:val="0"/>
      <w:marBottom w:val="0"/>
      <w:divBdr>
        <w:top w:val="none" w:sz="0" w:space="0" w:color="auto"/>
        <w:left w:val="none" w:sz="0" w:space="0" w:color="auto"/>
        <w:bottom w:val="none" w:sz="0" w:space="0" w:color="auto"/>
        <w:right w:val="none" w:sz="0" w:space="0" w:color="auto"/>
      </w:divBdr>
    </w:div>
    <w:div w:id="1197892177">
      <w:bodyDiv w:val="1"/>
      <w:marLeft w:val="0"/>
      <w:marRight w:val="0"/>
      <w:marTop w:val="0"/>
      <w:marBottom w:val="0"/>
      <w:divBdr>
        <w:top w:val="none" w:sz="0" w:space="0" w:color="auto"/>
        <w:left w:val="none" w:sz="0" w:space="0" w:color="auto"/>
        <w:bottom w:val="none" w:sz="0" w:space="0" w:color="auto"/>
        <w:right w:val="none" w:sz="0" w:space="0" w:color="auto"/>
      </w:divBdr>
    </w:div>
    <w:div w:id="1202550606">
      <w:bodyDiv w:val="1"/>
      <w:marLeft w:val="0"/>
      <w:marRight w:val="0"/>
      <w:marTop w:val="0"/>
      <w:marBottom w:val="0"/>
      <w:divBdr>
        <w:top w:val="none" w:sz="0" w:space="0" w:color="auto"/>
        <w:left w:val="none" w:sz="0" w:space="0" w:color="auto"/>
        <w:bottom w:val="none" w:sz="0" w:space="0" w:color="auto"/>
        <w:right w:val="none" w:sz="0" w:space="0" w:color="auto"/>
      </w:divBdr>
    </w:div>
    <w:div w:id="1202748057">
      <w:bodyDiv w:val="1"/>
      <w:marLeft w:val="0"/>
      <w:marRight w:val="0"/>
      <w:marTop w:val="0"/>
      <w:marBottom w:val="0"/>
      <w:divBdr>
        <w:top w:val="none" w:sz="0" w:space="0" w:color="auto"/>
        <w:left w:val="none" w:sz="0" w:space="0" w:color="auto"/>
        <w:bottom w:val="none" w:sz="0" w:space="0" w:color="auto"/>
        <w:right w:val="none" w:sz="0" w:space="0" w:color="auto"/>
      </w:divBdr>
    </w:div>
    <w:div w:id="1213074564">
      <w:bodyDiv w:val="1"/>
      <w:marLeft w:val="0"/>
      <w:marRight w:val="0"/>
      <w:marTop w:val="0"/>
      <w:marBottom w:val="0"/>
      <w:divBdr>
        <w:top w:val="none" w:sz="0" w:space="0" w:color="auto"/>
        <w:left w:val="none" w:sz="0" w:space="0" w:color="auto"/>
        <w:bottom w:val="none" w:sz="0" w:space="0" w:color="auto"/>
        <w:right w:val="none" w:sz="0" w:space="0" w:color="auto"/>
      </w:divBdr>
    </w:div>
    <w:div w:id="1226330646">
      <w:bodyDiv w:val="1"/>
      <w:marLeft w:val="0"/>
      <w:marRight w:val="0"/>
      <w:marTop w:val="0"/>
      <w:marBottom w:val="0"/>
      <w:divBdr>
        <w:top w:val="none" w:sz="0" w:space="0" w:color="auto"/>
        <w:left w:val="none" w:sz="0" w:space="0" w:color="auto"/>
        <w:bottom w:val="none" w:sz="0" w:space="0" w:color="auto"/>
        <w:right w:val="none" w:sz="0" w:space="0" w:color="auto"/>
      </w:divBdr>
    </w:div>
    <w:div w:id="1227496051">
      <w:bodyDiv w:val="1"/>
      <w:marLeft w:val="0"/>
      <w:marRight w:val="0"/>
      <w:marTop w:val="0"/>
      <w:marBottom w:val="0"/>
      <w:divBdr>
        <w:top w:val="none" w:sz="0" w:space="0" w:color="auto"/>
        <w:left w:val="none" w:sz="0" w:space="0" w:color="auto"/>
        <w:bottom w:val="none" w:sz="0" w:space="0" w:color="auto"/>
        <w:right w:val="none" w:sz="0" w:space="0" w:color="auto"/>
      </w:divBdr>
    </w:div>
    <w:div w:id="1251160973">
      <w:bodyDiv w:val="1"/>
      <w:marLeft w:val="0"/>
      <w:marRight w:val="0"/>
      <w:marTop w:val="0"/>
      <w:marBottom w:val="0"/>
      <w:divBdr>
        <w:top w:val="none" w:sz="0" w:space="0" w:color="auto"/>
        <w:left w:val="none" w:sz="0" w:space="0" w:color="auto"/>
        <w:bottom w:val="none" w:sz="0" w:space="0" w:color="auto"/>
        <w:right w:val="none" w:sz="0" w:space="0" w:color="auto"/>
      </w:divBdr>
    </w:div>
    <w:div w:id="1255240631">
      <w:bodyDiv w:val="1"/>
      <w:marLeft w:val="0"/>
      <w:marRight w:val="0"/>
      <w:marTop w:val="0"/>
      <w:marBottom w:val="0"/>
      <w:divBdr>
        <w:top w:val="none" w:sz="0" w:space="0" w:color="auto"/>
        <w:left w:val="none" w:sz="0" w:space="0" w:color="auto"/>
        <w:bottom w:val="none" w:sz="0" w:space="0" w:color="auto"/>
        <w:right w:val="none" w:sz="0" w:space="0" w:color="auto"/>
      </w:divBdr>
    </w:div>
    <w:div w:id="1263491224">
      <w:bodyDiv w:val="1"/>
      <w:marLeft w:val="0"/>
      <w:marRight w:val="0"/>
      <w:marTop w:val="0"/>
      <w:marBottom w:val="0"/>
      <w:divBdr>
        <w:top w:val="none" w:sz="0" w:space="0" w:color="auto"/>
        <w:left w:val="none" w:sz="0" w:space="0" w:color="auto"/>
        <w:bottom w:val="none" w:sz="0" w:space="0" w:color="auto"/>
        <w:right w:val="none" w:sz="0" w:space="0" w:color="auto"/>
      </w:divBdr>
    </w:div>
    <w:div w:id="1264918834">
      <w:bodyDiv w:val="1"/>
      <w:marLeft w:val="0"/>
      <w:marRight w:val="0"/>
      <w:marTop w:val="0"/>
      <w:marBottom w:val="0"/>
      <w:divBdr>
        <w:top w:val="none" w:sz="0" w:space="0" w:color="auto"/>
        <w:left w:val="none" w:sz="0" w:space="0" w:color="auto"/>
        <w:bottom w:val="none" w:sz="0" w:space="0" w:color="auto"/>
        <w:right w:val="none" w:sz="0" w:space="0" w:color="auto"/>
      </w:divBdr>
    </w:div>
    <w:div w:id="1272975458">
      <w:bodyDiv w:val="1"/>
      <w:marLeft w:val="0"/>
      <w:marRight w:val="0"/>
      <w:marTop w:val="0"/>
      <w:marBottom w:val="0"/>
      <w:divBdr>
        <w:top w:val="none" w:sz="0" w:space="0" w:color="auto"/>
        <w:left w:val="none" w:sz="0" w:space="0" w:color="auto"/>
        <w:bottom w:val="none" w:sz="0" w:space="0" w:color="auto"/>
        <w:right w:val="none" w:sz="0" w:space="0" w:color="auto"/>
      </w:divBdr>
    </w:div>
    <w:div w:id="1280840876">
      <w:bodyDiv w:val="1"/>
      <w:marLeft w:val="0"/>
      <w:marRight w:val="0"/>
      <w:marTop w:val="0"/>
      <w:marBottom w:val="0"/>
      <w:divBdr>
        <w:top w:val="none" w:sz="0" w:space="0" w:color="auto"/>
        <w:left w:val="none" w:sz="0" w:space="0" w:color="auto"/>
        <w:bottom w:val="none" w:sz="0" w:space="0" w:color="auto"/>
        <w:right w:val="none" w:sz="0" w:space="0" w:color="auto"/>
      </w:divBdr>
    </w:div>
    <w:div w:id="1298142403">
      <w:bodyDiv w:val="1"/>
      <w:marLeft w:val="0"/>
      <w:marRight w:val="0"/>
      <w:marTop w:val="0"/>
      <w:marBottom w:val="0"/>
      <w:divBdr>
        <w:top w:val="none" w:sz="0" w:space="0" w:color="auto"/>
        <w:left w:val="none" w:sz="0" w:space="0" w:color="auto"/>
        <w:bottom w:val="none" w:sz="0" w:space="0" w:color="auto"/>
        <w:right w:val="none" w:sz="0" w:space="0" w:color="auto"/>
      </w:divBdr>
    </w:div>
    <w:div w:id="1310476719">
      <w:bodyDiv w:val="1"/>
      <w:marLeft w:val="0"/>
      <w:marRight w:val="0"/>
      <w:marTop w:val="0"/>
      <w:marBottom w:val="0"/>
      <w:divBdr>
        <w:top w:val="none" w:sz="0" w:space="0" w:color="auto"/>
        <w:left w:val="none" w:sz="0" w:space="0" w:color="auto"/>
        <w:bottom w:val="none" w:sz="0" w:space="0" w:color="auto"/>
        <w:right w:val="none" w:sz="0" w:space="0" w:color="auto"/>
      </w:divBdr>
    </w:div>
    <w:div w:id="1340153706">
      <w:bodyDiv w:val="1"/>
      <w:marLeft w:val="0"/>
      <w:marRight w:val="0"/>
      <w:marTop w:val="0"/>
      <w:marBottom w:val="0"/>
      <w:divBdr>
        <w:top w:val="none" w:sz="0" w:space="0" w:color="auto"/>
        <w:left w:val="none" w:sz="0" w:space="0" w:color="auto"/>
        <w:bottom w:val="none" w:sz="0" w:space="0" w:color="auto"/>
        <w:right w:val="none" w:sz="0" w:space="0" w:color="auto"/>
      </w:divBdr>
    </w:div>
    <w:div w:id="1342975626">
      <w:bodyDiv w:val="1"/>
      <w:marLeft w:val="0"/>
      <w:marRight w:val="0"/>
      <w:marTop w:val="0"/>
      <w:marBottom w:val="0"/>
      <w:divBdr>
        <w:top w:val="none" w:sz="0" w:space="0" w:color="auto"/>
        <w:left w:val="none" w:sz="0" w:space="0" w:color="auto"/>
        <w:bottom w:val="none" w:sz="0" w:space="0" w:color="auto"/>
        <w:right w:val="none" w:sz="0" w:space="0" w:color="auto"/>
      </w:divBdr>
    </w:div>
    <w:div w:id="1344626366">
      <w:bodyDiv w:val="1"/>
      <w:marLeft w:val="0"/>
      <w:marRight w:val="0"/>
      <w:marTop w:val="0"/>
      <w:marBottom w:val="0"/>
      <w:divBdr>
        <w:top w:val="none" w:sz="0" w:space="0" w:color="auto"/>
        <w:left w:val="none" w:sz="0" w:space="0" w:color="auto"/>
        <w:bottom w:val="none" w:sz="0" w:space="0" w:color="auto"/>
        <w:right w:val="none" w:sz="0" w:space="0" w:color="auto"/>
      </w:divBdr>
    </w:div>
    <w:div w:id="1369644297">
      <w:bodyDiv w:val="1"/>
      <w:marLeft w:val="0"/>
      <w:marRight w:val="0"/>
      <w:marTop w:val="0"/>
      <w:marBottom w:val="0"/>
      <w:divBdr>
        <w:top w:val="none" w:sz="0" w:space="0" w:color="auto"/>
        <w:left w:val="none" w:sz="0" w:space="0" w:color="auto"/>
        <w:bottom w:val="none" w:sz="0" w:space="0" w:color="auto"/>
        <w:right w:val="none" w:sz="0" w:space="0" w:color="auto"/>
      </w:divBdr>
    </w:div>
    <w:div w:id="1371608644">
      <w:bodyDiv w:val="1"/>
      <w:marLeft w:val="0"/>
      <w:marRight w:val="0"/>
      <w:marTop w:val="0"/>
      <w:marBottom w:val="0"/>
      <w:divBdr>
        <w:top w:val="none" w:sz="0" w:space="0" w:color="auto"/>
        <w:left w:val="none" w:sz="0" w:space="0" w:color="auto"/>
        <w:bottom w:val="none" w:sz="0" w:space="0" w:color="auto"/>
        <w:right w:val="none" w:sz="0" w:space="0" w:color="auto"/>
      </w:divBdr>
    </w:div>
    <w:div w:id="1378119823">
      <w:bodyDiv w:val="1"/>
      <w:marLeft w:val="0"/>
      <w:marRight w:val="0"/>
      <w:marTop w:val="0"/>
      <w:marBottom w:val="0"/>
      <w:divBdr>
        <w:top w:val="none" w:sz="0" w:space="0" w:color="auto"/>
        <w:left w:val="none" w:sz="0" w:space="0" w:color="auto"/>
        <w:bottom w:val="none" w:sz="0" w:space="0" w:color="auto"/>
        <w:right w:val="none" w:sz="0" w:space="0" w:color="auto"/>
      </w:divBdr>
    </w:div>
    <w:div w:id="1381980388">
      <w:bodyDiv w:val="1"/>
      <w:marLeft w:val="0"/>
      <w:marRight w:val="0"/>
      <w:marTop w:val="0"/>
      <w:marBottom w:val="0"/>
      <w:divBdr>
        <w:top w:val="none" w:sz="0" w:space="0" w:color="auto"/>
        <w:left w:val="none" w:sz="0" w:space="0" w:color="auto"/>
        <w:bottom w:val="none" w:sz="0" w:space="0" w:color="auto"/>
        <w:right w:val="none" w:sz="0" w:space="0" w:color="auto"/>
      </w:divBdr>
      <w:divsChild>
        <w:div w:id="544217122">
          <w:marLeft w:val="0"/>
          <w:marRight w:val="0"/>
          <w:marTop w:val="0"/>
          <w:marBottom w:val="0"/>
          <w:divBdr>
            <w:top w:val="none" w:sz="0" w:space="0" w:color="auto"/>
            <w:left w:val="none" w:sz="0" w:space="0" w:color="auto"/>
            <w:bottom w:val="none" w:sz="0" w:space="0" w:color="auto"/>
            <w:right w:val="none" w:sz="0" w:space="0" w:color="auto"/>
          </w:divBdr>
          <w:divsChild>
            <w:div w:id="652831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5719170">
      <w:bodyDiv w:val="1"/>
      <w:marLeft w:val="0"/>
      <w:marRight w:val="0"/>
      <w:marTop w:val="0"/>
      <w:marBottom w:val="0"/>
      <w:divBdr>
        <w:top w:val="none" w:sz="0" w:space="0" w:color="auto"/>
        <w:left w:val="none" w:sz="0" w:space="0" w:color="auto"/>
        <w:bottom w:val="none" w:sz="0" w:space="0" w:color="auto"/>
        <w:right w:val="none" w:sz="0" w:space="0" w:color="auto"/>
      </w:divBdr>
    </w:div>
    <w:div w:id="1394618614">
      <w:bodyDiv w:val="1"/>
      <w:marLeft w:val="0"/>
      <w:marRight w:val="0"/>
      <w:marTop w:val="0"/>
      <w:marBottom w:val="0"/>
      <w:divBdr>
        <w:top w:val="none" w:sz="0" w:space="0" w:color="auto"/>
        <w:left w:val="none" w:sz="0" w:space="0" w:color="auto"/>
        <w:bottom w:val="none" w:sz="0" w:space="0" w:color="auto"/>
        <w:right w:val="none" w:sz="0" w:space="0" w:color="auto"/>
      </w:divBdr>
    </w:div>
    <w:div w:id="1408115285">
      <w:bodyDiv w:val="1"/>
      <w:marLeft w:val="0"/>
      <w:marRight w:val="0"/>
      <w:marTop w:val="0"/>
      <w:marBottom w:val="0"/>
      <w:divBdr>
        <w:top w:val="none" w:sz="0" w:space="0" w:color="auto"/>
        <w:left w:val="none" w:sz="0" w:space="0" w:color="auto"/>
        <w:bottom w:val="none" w:sz="0" w:space="0" w:color="auto"/>
        <w:right w:val="none" w:sz="0" w:space="0" w:color="auto"/>
      </w:divBdr>
    </w:div>
    <w:div w:id="1408267609">
      <w:bodyDiv w:val="1"/>
      <w:marLeft w:val="0"/>
      <w:marRight w:val="0"/>
      <w:marTop w:val="0"/>
      <w:marBottom w:val="0"/>
      <w:divBdr>
        <w:top w:val="none" w:sz="0" w:space="0" w:color="auto"/>
        <w:left w:val="none" w:sz="0" w:space="0" w:color="auto"/>
        <w:bottom w:val="none" w:sz="0" w:space="0" w:color="auto"/>
        <w:right w:val="none" w:sz="0" w:space="0" w:color="auto"/>
      </w:divBdr>
    </w:div>
    <w:div w:id="1413352193">
      <w:bodyDiv w:val="1"/>
      <w:marLeft w:val="0"/>
      <w:marRight w:val="0"/>
      <w:marTop w:val="0"/>
      <w:marBottom w:val="0"/>
      <w:divBdr>
        <w:top w:val="none" w:sz="0" w:space="0" w:color="auto"/>
        <w:left w:val="none" w:sz="0" w:space="0" w:color="auto"/>
        <w:bottom w:val="none" w:sz="0" w:space="0" w:color="auto"/>
        <w:right w:val="none" w:sz="0" w:space="0" w:color="auto"/>
      </w:divBdr>
    </w:div>
    <w:div w:id="1421173164">
      <w:bodyDiv w:val="1"/>
      <w:marLeft w:val="0"/>
      <w:marRight w:val="0"/>
      <w:marTop w:val="0"/>
      <w:marBottom w:val="0"/>
      <w:divBdr>
        <w:top w:val="none" w:sz="0" w:space="0" w:color="auto"/>
        <w:left w:val="none" w:sz="0" w:space="0" w:color="auto"/>
        <w:bottom w:val="none" w:sz="0" w:space="0" w:color="auto"/>
        <w:right w:val="none" w:sz="0" w:space="0" w:color="auto"/>
      </w:divBdr>
    </w:div>
    <w:div w:id="1422801721">
      <w:bodyDiv w:val="1"/>
      <w:marLeft w:val="0"/>
      <w:marRight w:val="0"/>
      <w:marTop w:val="0"/>
      <w:marBottom w:val="0"/>
      <w:divBdr>
        <w:top w:val="none" w:sz="0" w:space="0" w:color="auto"/>
        <w:left w:val="none" w:sz="0" w:space="0" w:color="auto"/>
        <w:bottom w:val="none" w:sz="0" w:space="0" w:color="auto"/>
        <w:right w:val="none" w:sz="0" w:space="0" w:color="auto"/>
      </w:divBdr>
    </w:div>
    <w:div w:id="1423603498">
      <w:bodyDiv w:val="1"/>
      <w:marLeft w:val="0"/>
      <w:marRight w:val="0"/>
      <w:marTop w:val="0"/>
      <w:marBottom w:val="0"/>
      <w:divBdr>
        <w:top w:val="none" w:sz="0" w:space="0" w:color="auto"/>
        <w:left w:val="none" w:sz="0" w:space="0" w:color="auto"/>
        <w:bottom w:val="none" w:sz="0" w:space="0" w:color="auto"/>
        <w:right w:val="none" w:sz="0" w:space="0" w:color="auto"/>
      </w:divBdr>
    </w:div>
    <w:div w:id="1445736516">
      <w:bodyDiv w:val="1"/>
      <w:marLeft w:val="0"/>
      <w:marRight w:val="0"/>
      <w:marTop w:val="0"/>
      <w:marBottom w:val="0"/>
      <w:divBdr>
        <w:top w:val="none" w:sz="0" w:space="0" w:color="auto"/>
        <w:left w:val="none" w:sz="0" w:space="0" w:color="auto"/>
        <w:bottom w:val="none" w:sz="0" w:space="0" w:color="auto"/>
        <w:right w:val="none" w:sz="0" w:space="0" w:color="auto"/>
      </w:divBdr>
    </w:div>
    <w:div w:id="1456682363">
      <w:bodyDiv w:val="1"/>
      <w:marLeft w:val="0"/>
      <w:marRight w:val="0"/>
      <w:marTop w:val="0"/>
      <w:marBottom w:val="0"/>
      <w:divBdr>
        <w:top w:val="none" w:sz="0" w:space="0" w:color="auto"/>
        <w:left w:val="none" w:sz="0" w:space="0" w:color="auto"/>
        <w:bottom w:val="none" w:sz="0" w:space="0" w:color="auto"/>
        <w:right w:val="none" w:sz="0" w:space="0" w:color="auto"/>
      </w:divBdr>
    </w:div>
    <w:div w:id="1460566453">
      <w:bodyDiv w:val="1"/>
      <w:marLeft w:val="0"/>
      <w:marRight w:val="0"/>
      <w:marTop w:val="0"/>
      <w:marBottom w:val="0"/>
      <w:divBdr>
        <w:top w:val="none" w:sz="0" w:space="0" w:color="auto"/>
        <w:left w:val="none" w:sz="0" w:space="0" w:color="auto"/>
        <w:bottom w:val="none" w:sz="0" w:space="0" w:color="auto"/>
        <w:right w:val="none" w:sz="0" w:space="0" w:color="auto"/>
      </w:divBdr>
    </w:div>
    <w:div w:id="1495415057">
      <w:bodyDiv w:val="1"/>
      <w:marLeft w:val="0"/>
      <w:marRight w:val="0"/>
      <w:marTop w:val="0"/>
      <w:marBottom w:val="0"/>
      <w:divBdr>
        <w:top w:val="none" w:sz="0" w:space="0" w:color="auto"/>
        <w:left w:val="none" w:sz="0" w:space="0" w:color="auto"/>
        <w:bottom w:val="none" w:sz="0" w:space="0" w:color="auto"/>
        <w:right w:val="none" w:sz="0" w:space="0" w:color="auto"/>
      </w:divBdr>
    </w:div>
    <w:div w:id="1529176400">
      <w:bodyDiv w:val="1"/>
      <w:marLeft w:val="0"/>
      <w:marRight w:val="0"/>
      <w:marTop w:val="0"/>
      <w:marBottom w:val="0"/>
      <w:divBdr>
        <w:top w:val="none" w:sz="0" w:space="0" w:color="auto"/>
        <w:left w:val="none" w:sz="0" w:space="0" w:color="auto"/>
        <w:bottom w:val="none" w:sz="0" w:space="0" w:color="auto"/>
        <w:right w:val="none" w:sz="0" w:space="0" w:color="auto"/>
      </w:divBdr>
    </w:div>
    <w:div w:id="1540432006">
      <w:bodyDiv w:val="1"/>
      <w:marLeft w:val="0"/>
      <w:marRight w:val="0"/>
      <w:marTop w:val="0"/>
      <w:marBottom w:val="0"/>
      <w:divBdr>
        <w:top w:val="none" w:sz="0" w:space="0" w:color="auto"/>
        <w:left w:val="none" w:sz="0" w:space="0" w:color="auto"/>
        <w:bottom w:val="none" w:sz="0" w:space="0" w:color="auto"/>
        <w:right w:val="none" w:sz="0" w:space="0" w:color="auto"/>
      </w:divBdr>
    </w:div>
    <w:div w:id="1555778584">
      <w:bodyDiv w:val="1"/>
      <w:marLeft w:val="0"/>
      <w:marRight w:val="0"/>
      <w:marTop w:val="0"/>
      <w:marBottom w:val="0"/>
      <w:divBdr>
        <w:top w:val="none" w:sz="0" w:space="0" w:color="auto"/>
        <w:left w:val="none" w:sz="0" w:space="0" w:color="auto"/>
        <w:bottom w:val="none" w:sz="0" w:space="0" w:color="auto"/>
        <w:right w:val="none" w:sz="0" w:space="0" w:color="auto"/>
      </w:divBdr>
    </w:div>
    <w:div w:id="1562061444">
      <w:bodyDiv w:val="1"/>
      <w:marLeft w:val="0"/>
      <w:marRight w:val="0"/>
      <w:marTop w:val="0"/>
      <w:marBottom w:val="0"/>
      <w:divBdr>
        <w:top w:val="none" w:sz="0" w:space="0" w:color="auto"/>
        <w:left w:val="none" w:sz="0" w:space="0" w:color="auto"/>
        <w:bottom w:val="none" w:sz="0" w:space="0" w:color="auto"/>
        <w:right w:val="none" w:sz="0" w:space="0" w:color="auto"/>
      </w:divBdr>
    </w:div>
    <w:div w:id="1568757775">
      <w:bodyDiv w:val="1"/>
      <w:marLeft w:val="0"/>
      <w:marRight w:val="0"/>
      <w:marTop w:val="0"/>
      <w:marBottom w:val="0"/>
      <w:divBdr>
        <w:top w:val="none" w:sz="0" w:space="0" w:color="auto"/>
        <w:left w:val="none" w:sz="0" w:space="0" w:color="auto"/>
        <w:bottom w:val="none" w:sz="0" w:space="0" w:color="auto"/>
        <w:right w:val="none" w:sz="0" w:space="0" w:color="auto"/>
      </w:divBdr>
    </w:div>
    <w:div w:id="1586839887">
      <w:bodyDiv w:val="1"/>
      <w:marLeft w:val="0"/>
      <w:marRight w:val="0"/>
      <w:marTop w:val="0"/>
      <w:marBottom w:val="0"/>
      <w:divBdr>
        <w:top w:val="none" w:sz="0" w:space="0" w:color="auto"/>
        <w:left w:val="none" w:sz="0" w:space="0" w:color="auto"/>
        <w:bottom w:val="none" w:sz="0" w:space="0" w:color="auto"/>
        <w:right w:val="none" w:sz="0" w:space="0" w:color="auto"/>
      </w:divBdr>
    </w:div>
    <w:div w:id="1595671984">
      <w:bodyDiv w:val="1"/>
      <w:marLeft w:val="0"/>
      <w:marRight w:val="0"/>
      <w:marTop w:val="0"/>
      <w:marBottom w:val="0"/>
      <w:divBdr>
        <w:top w:val="none" w:sz="0" w:space="0" w:color="auto"/>
        <w:left w:val="none" w:sz="0" w:space="0" w:color="auto"/>
        <w:bottom w:val="none" w:sz="0" w:space="0" w:color="auto"/>
        <w:right w:val="none" w:sz="0" w:space="0" w:color="auto"/>
      </w:divBdr>
    </w:div>
    <w:div w:id="1596589653">
      <w:bodyDiv w:val="1"/>
      <w:marLeft w:val="0"/>
      <w:marRight w:val="0"/>
      <w:marTop w:val="0"/>
      <w:marBottom w:val="0"/>
      <w:divBdr>
        <w:top w:val="none" w:sz="0" w:space="0" w:color="auto"/>
        <w:left w:val="none" w:sz="0" w:space="0" w:color="auto"/>
        <w:bottom w:val="none" w:sz="0" w:space="0" w:color="auto"/>
        <w:right w:val="none" w:sz="0" w:space="0" w:color="auto"/>
      </w:divBdr>
    </w:div>
    <w:div w:id="1603149373">
      <w:bodyDiv w:val="1"/>
      <w:marLeft w:val="0"/>
      <w:marRight w:val="0"/>
      <w:marTop w:val="0"/>
      <w:marBottom w:val="0"/>
      <w:divBdr>
        <w:top w:val="none" w:sz="0" w:space="0" w:color="auto"/>
        <w:left w:val="none" w:sz="0" w:space="0" w:color="auto"/>
        <w:bottom w:val="none" w:sz="0" w:space="0" w:color="auto"/>
        <w:right w:val="none" w:sz="0" w:space="0" w:color="auto"/>
      </w:divBdr>
    </w:div>
    <w:div w:id="1605455728">
      <w:bodyDiv w:val="1"/>
      <w:marLeft w:val="0"/>
      <w:marRight w:val="0"/>
      <w:marTop w:val="0"/>
      <w:marBottom w:val="0"/>
      <w:divBdr>
        <w:top w:val="none" w:sz="0" w:space="0" w:color="auto"/>
        <w:left w:val="none" w:sz="0" w:space="0" w:color="auto"/>
        <w:bottom w:val="none" w:sz="0" w:space="0" w:color="auto"/>
        <w:right w:val="none" w:sz="0" w:space="0" w:color="auto"/>
      </w:divBdr>
    </w:div>
    <w:div w:id="1607346551">
      <w:bodyDiv w:val="1"/>
      <w:marLeft w:val="0"/>
      <w:marRight w:val="0"/>
      <w:marTop w:val="0"/>
      <w:marBottom w:val="0"/>
      <w:divBdr>
        <w:top w:val="none" w:sz="0" w:space="0" w:color="auto"/>
        <w:left w:val="none" w:sz="0" w:space="0" w:color="auto"/>
        <w:bottom w:val="none" w:sz="0" w:space="0" w:color="auto"/>
        <w:right w:val="none" w:sz="0" w:space="0" w:color="auto"/>
      </w:divBdr>
    </w:div>
    <w:div w:id="1617131004">
      <w:bodyDiv w:val="1"/>
      <w:marLeft w:val="0"/>
      <w:marRight w:val="0"/>
      <w:marTop w:val="0"/>
      <w:marBottom w:val="0"/>
      <w:divBdr>
        <w:top w:val="none" w:sz="0" w:space="0" w:color="auto"/>
        <w:left w:val="none" w:sz="0" w:space="0" w:color="auto"/>
        <w:bottom w:val="none" w:sz="0" w:space="0" w:color="auto"/>
        <w:right w:val="none" w:sz="0" w:space="0" w:color="auto"/>
      </w:divBdr>
    </w:div>
    <w:div w:id="1626544801">
      <w:bodyDiv w:val="1"/>
      <w:marLeft w:val="0"/>
      <w:marRight w:val="0"/>
      <w:marTop w:val="0"/>
      <w:marBottom w:val="0"/>
      <w:divBdr>
        <w:top w:val="none" w:sz="0" w:space="0" w:color="auto"/>
        <w:left w:val="none" w:sz="0" w:space="0" w:color="auto"/>
        <w:bottom w:val="none" w:sz="0" w:space="0" w:color="auto"/>
        <w:right w:val="none" w:sz="0" w:space="0" w:color="auto"/>
      </w:divBdr>
    </w:div>
    <w:div w:id="1630549085">
      <w:bodyDiv w:val="1"/>
      <w:marLeft w:val="0"/>
      <w:marRight w:val="0"/>
      <w:marTop w:val="0"/>
      <w:marBottom w:val="0"/>
      <w:divBdr>
        <w:top w:val="none" w:sz="0" w:space="0" w:color="auto"/>
        <w:left w:val="none" w:sz="0" w:space="0" w:color="auto"/>
        <w:bottom w:val="none" w:sz="0" w:space="0" w:color="auto"/>
        <w:right w:val="none" w:sz="0" w:space="0" w:color="auto"/>
      </w:divBdr>
    </w:div>
    <w:div w:id="1638797774">
      <w:bodyDiv w:val="1"/>
      <w:marLeft w:val="0"/>
      <w:marRight w:val="0"/>
      <w:marTop w:val="0"/>
      <w:marBottom w:val="0"/>
      <w:divBdr>
        <w:top w:val="none" w:sz="0" w:space="0" w:color="auto"/>
        <w:left w:val="none" w:sz="0" w:space="0" w:color="auto"/>
        <w:bottom w:val="none" w:sz="0" w:space="0" w:color="auto"/>
        <w:right w:val="none" w:sz="0" w:space="0" w:color="auto"/>
      </w:divBdr>
    </w:div>
    <w:div w:id="1639534442">
      <w:bodyDiv w:val="1"/>
      <w:marLeft w:val="0"/>
      <w:marRight w:val="0"/>
      <w:marTop w:val="0"/>
      <w:marBottom w:val="0"/>
      <w:divBdr>
        <w:top w:val="none" w:sz="0" w:space="0" w:color="auto"/>
        <w:left w:val="none" w:sz="0" w:space="0" w:color="auto"/>
        <w:bottom w:val="none" w:sz="0" w:space="0" w:color="auto"/>
        <w:right w:val="none" w:sz="0" w:space="0" w:color="auto"/>
      </w:divBdr>
    </w:div>
    <w:div w:id="1651250437">
      <w:bodyDiv w:val="1"/>
      <w:marLeft w:val="0"/>
      <w:marRight w:val="0"/>
      <w:marTop w:val="0"/>
      <w:marBottom w:val="0"/>
      <w:divBdr>
        <w:top w:val="none" w:sz="0" w:space="0" w:color="auto"/>
        <w:left w:val="none" w:sz="0" w:space="0" w:color="auto"/>
        <w:bottom w:val="none" w:sz="0" w:space="0" w:color="auto"/>
        <w:right w:val="none" w:sz="0" w:space="0" w:color="auto"/>
      </w:divBdr>
    </w:div>
    <w:div w:id="1672677873">
      <w:bodyDiv w:val="1"/>
      <w:marLeft w:val="0"/>
      <w:marRight w:val="0"/>
      <w:marTop w:val="0"/>
      <w:marBottom w:val="0"/>
      <w:divBdr>
        <w:top w:val="none" w:sz="0" w:space="0" w:color="auto"/>
        <w:left w:val="none" w:sz="0" w:space="0" w:color="auto"/>
        <w:bottom w:val="none" w:sz="0" w:space="0" w:color="auto"/>
        <w:right w:val="none" w:sz="0" w:space="0" w:color="auto"/>
      </w:divBdr>
    </w:div>
    <w:div w:id="1683245002">
      <w:bodyDiv w:val="1"/>
      <w:marLeft w:val="0"/>
      <w:marRight w:val="0"/>
      <w:marTop w:val="0"/>
      <w:marBottom w:val="0"/>
      <w:divBdr>
        <w:top w:val="none" w:sz="0" w:space="0" w:color="auto"/>
        <w:left w:val="none" w:sz="0" w:space="0" w:color="auto"/>
        <w:bottom w:val="none" w:sz="0" w:space="0" w:color="auto"/>
        <w:right w:val="none" w:sz="0" w:space="0" w:color="auto"/>
      </w:divBdr>
    </w:div>
    <w:div w:id="1689018537">
      <w:bodyDiv w:val="1"/>
      <w:marLeft w:val="0"/>
      <w:marRight w:val="0"/>
      <w:marTop w:val="0"/>
      <w:marBottom w:val="0"/>
      <w:divBdr>
        <w:top w:val="none" w:sz="0" w:space="0" w:color="auto"/>
        <w:left w:val="none" w:sz="0" w:space="0" w:color="auto"/>
        <w:bottom w:val="none" w:sz="0" w:space="0" w:color="auto"/>
        <w:right w:val="none" w:sz="0" w:space="0" w:color="auto"/>
      </w:divBdr>
    </w:div>
    <w:div w:id="1691880653">
      <w:bodyDiv w:val="1"/>
      <w:marLeft w:val="0"/>
      <w:marRight w:val="0"/>
      <w:marTop w:val="0"/>
      <w:marBottom w:val="0"/>
      <w:divBdr>
        <w:top w:val="none" w:sz="0" w:space="0" w:color="auto"/>
        <w:left w:val="none" w:sz="0" w:space="0" w:color="auto"/>
        <w:bottom w:val="none" w:sz="0" w:space="0" w:color="auto"/>
        <w:right w:val="none" w:sz="0" w:space="0" w:color="auto"/>
      </w:divBdr>
    </w:div>
    <w:div w:id="1708093746">
      <w:bodyDiv w:val="1"/>
      <w:marLeft w:val="0"/>
      <w:marRight w:val="0"/>
      <w:marTop w:val="0"/>
      <w:marBottom w:val="0"/>
      <w:divBdr>
        <w:top w:val="none" w:sz="0" w:space="0" w:color="auto"/>
        <w:left w:val="none" w:sz="0" w:space="0" w:color="auto"/>
        <w:bottom w:val="none" w:sz="0" w:space="0" w:color="auto"/>
        <w:right w:val="none" w:sz="0" w:space="0" w:color="auto"/>
      </w:divBdr>
    </w:div>
    <w:div w:id="1714647957">
      <w:bodyDiv w:val="1"/>
      <w:marLeft w:val="0"/>
      <w:marRight w:val="0"/>
      <w:marTop w:val="0"/>
      <w:marBottom w:val="0"/>
      <w:divBdr>
        <w:top w:val="none" w:sz="0" w:space="0" w:color="auto"/>
        <w:left w:val="none" w:sz="0" w:space="0" w:color="auto"/>
        <w:bottom w:val="none" w:sz="0" w:space="0" w:color="auto"/>
        <w:right w:val="none" w:sz="0" w:space="0" w:color="auto"/>
      </w:divBdr>
    </w:div>
    <w:div w:id="1736856282">
      <w:bodyDiv w:val="1"/>
      <w:marLeft w:val="0"/>
      <w:marRight w:val="0"/>
      <w:marTop w:val="0"/>
      <w:marBottom w:val="0"/>
      <w:divBdr>
        <w:top w:val="none" w:sz="0" w:space="0" w:color="auto"/>
        <w:left w:val="none" w:sz="0" w:space="0" w:color="auto"/>
        <w:bottom w:val="none" w:sz="0" w:space="0" w:color="auto"/>
        <w:right w:val="none" w:sz="0" w:space="0" w:color="auto"/>
      </w:divBdr>
    </w:div>
    <w:div w:id="1745487522">
      <w:bodyDiv w:val="1"/>
      <w:marLeft w:val="0"/>
      <w:marRight w:val="0"/>
      <w:marTop w:val="0"/>
      <w:marBottom w:val="0"/>
      <w:divBdr>
        <w:top w:val="none" w:sz="0" w:space="0" w:color="auto"/>
        <w:left w:val="none" w:sz="0" w:space="0" w:color="auto"/>
        <w:bottom w:val="none" w:sz="0" w:space="0" w:color="auto"/>
        <w:right w:val="none" w:sz="0" w:space="0" w:color="auto"/>
      </w:divBdr>
    </w:div>
    <w:div w:id="1749226343">
      <w:bodyDiv w:val="1"/>
      <w:marLeft w:val="0"/>
      <w:marRight w:val="0"/>
      <w:marTop w:val="0"/>
      <w:marBottom w:val="0"/>
      <w:divBdr>
        <w:top w:val="none" w:sz="0" w:space="0" w:color="auto"/>
        <w:left w:val="none" w:sz="0" w:space="0" w:color="auto"/>
        <w:bottom w:val="none" w:sz="0" w:space="0" w:color="auto"/>
        <w:right w:val="none" w:sz="0" w:space="0" w:color="auto"/>
      </w:divBdr>
    </w:div>
    <w:div w:id="1757435323">
      <w:bodyDiv w:val="1"/>
      <w:marLeft w:val="0"/>
      <w:marRight w:val="0"/>
      <w:marTop w:val="0"/>
      <w:marBottom w:val="0"/>
      <w:divBdr>
        <w:top w:val="none" w:sz="0" w:space="0" w:color="auto"/>
        <w:left w:val="none" w:sz="0" w:space="0" w:color="auto"/>
        <w:bottom w:val="none" w:sz="0" w:space="0" w:color="auto"/>
        <w:right w:val="none" w:sz="0" w:space="0" w:color="auto"/>
      </w:divBdr>
    </w:div>
    <w:div w:id="1791706002">
      <w:bodyDiv w:val="1"/>
      <w:marLeft w:val="0"/>
      <w:marRight w:val="0"/>
      <w:marTop w:val="0"/>
      <w:marBottom w:val="0"/>
      <w:divBdr>
        <w:top w:val="none" w:sz="0" w:space="0" w:color="auto"/>
        <w:left w:val="none" w:sz="0" w:space="0" w:color="auto"/>
        <w:bottom w:val="none" w:sz="0" w:space="0" w:color="auto"/>
        <w:right w:val="none" w:sz="0" w:space="0" w:color="auto"/>
      </w:divBdr>
    </w:div>
    <w:div w:id="1804688587">
      <w:bodyDiv w:val="1"/>
      <w:marLeft w:val="0"/>
      <w:marRight w:val="0"/>
      <w:marTop w:val="0"/>
      <w:marBottom w:val="0"/>
      <w:divBdr>
        <w:top w:val="none" w:sz="0" w:space="0" w:color="auto"/>
        <w:left w:val="none" w:sz="0" w:space="0" w:color="auto"/>
        <w:bottom w:val="none" w:sz="0" w:space="0" w:color="auto"/>
        <w:right w:val="none" w:sz="0" w:space="0" w:color="auto"/>
      </w:divBdr>
    </w:div>
    <w:div w:id="1816410403">
      <w:bodyDiv w:val="1"/>
      <w:marLeft w:val="0"/>
      <w:marRight w:val="0"/>
      <w:marTop w:val="0"/>
      <w:marBottom w:val="0"/>
      <w:divBdr>
        <w:top w:val="none" w:sz="0" w:space="0" w:color="auto"/>
        <w:left w:val="none" w:sz="0" w:space="0" w:color="auto"/>
        <w:bottom w:val="none" w:sz="0" w:space="0" w:color="auto"/>
        <w:right w:val="none" w:sz="0" w:space="0" w:color="auto"/>
      </w:divBdr>
    </w:div>
    <w:div w:id="1818840291">
      <w:bodyDiv w:val="1"/>
      <w:marLeft w:val="0"/>
      <w:marRight w:val="0"/>
      <w:marTop w:val="0"/>
      <w:marBottom w:val="0"/>
      <w:divBdr>
        <w:top w:val="none" w:sz="0" w:space="0" w:color="auto"/>
        <w:left w:val="none" w:sz="0" w:space="0" w:color="auto"/>
        <w:bottom w:val="none" w:sz="0" w:space="0" w:color="auto"/>
        <w:right w:val="none" w:sz="0" w:space="0" w:color="auto"/>
      </w:divBdr>
    </w:div>
    <w:div w:id="1824009678">
      <w:bodyDiv w:val="1"/>
      <w:marLeft w:val="0"/>
      <w:marRight w:val="0"/>
      <w:marTop w:val="0"/>
      <w:marBottom w:val="0"/>
      <w:divBdr>
        <w:top w:val="none" w:sz="0" w:space="0" w:color="auto"/>
        <w:left w:val="none" w:sz="0" w:space="0" w:color="auto"/>
        <w:bottom w:val="none" w:sz="0" w:space="0" w:color="auto"/>
        <w:right w:val="none" w:sz="0" w:space="0" w:color="auto"/>
      </w:divBdr>
    </w:div>
    <w:div w:id="1835875246">
      <w:bodyDiv w:val="1"/>
      <w:marLeft w:val="0"/>
      <w:marRight w:val="0"/>
      <w:marTop w:val="0"/>
      <w:marBottom w:val="0"/>
      <w:divBdr>
        <w:top w:val="none" w:sz="0" w:space="0" w:color="auto"/>
        <w:left w:val="none" w:sz="0" w:space="0" w:color="auto"/>
        <w:bottom w:val="none" w:sz="0" w:space="0" w:color="auto"/>
        <w:right w:val="none" w:sz="0" w:space="0" w:color="auto"/>
      </w:divBdr>
    </w:div>
    <w:div w:id="1837722917">
      <w:bodyDiv w:val="1"/>
      <w:marLeft w:val="0"/>
      <w:marRight w:val="0"/>
      <w:marTop w:val="0"/>
      <w:marBottom w:val="0"/>
      <w:divBdr>
        <w:top w:val="none" w:sz="0" w:space="0" w:color="auto"/>
        <w:left w:val="none" w:sz="0" w:space="0" w:color="auto"/>
        <w:bottom w:val="none" w:sz="0" w:space="0" w:color="auto"/>
        <w:right w:val="none" w:sz="0" w:space="0" w:color="auto"/>
      </w:divBdr>
    </w:div>
    <w:div w:id="1839534241">
      <w:bodyDiv w:val="1"/>
      <w:marLeft w:val="0"/>
      <w:marRight w:val="0"/>
      <w:marTop w:val="0"/>
      <w:marBottom w:val="0"/>
      <w:divBdr>
        <w:top w:val="none" w:sz="0" w:space="0" w:color="auto"/>
        <w:left w:val="none" w:sz="0" w:space="0" w:color="auto"/>
        <w:bottom w:val="none" w:sz="0" w:space="0" w:color="auto"/>
        <w:right w:val="none" w:sz="0" w:space="0" w:color="auto"/>
      </w:divBdr>
    </w:div>
    <w:div w:id="1842696619">
      <w:bodyDiv w:val="1"/>
      <w:marLeft w:val="0"/>
      <w:marRight w:val="0"/>
      <w:marTop w:val="0"/>
      <w:marBottom w:val="0"/>
      <w:divBdr>
        <w:top w:val="none" w:sz="0" w:space="0" w:color="auto"/>
        <w:left w:val="none" w:sz="0" w:space="0" w:color="auto"/>
        <w:bottom w:val="none" w:sz="0" w:space="0" w:color="auto"/>
        <w:right w:val="none" w:sz="0" w:space="0" w:color="auto"/>
      </w:divBdr>
    </w:div>
    <w:div w:id="1847817792">
      <w:bodyDiv w:val="1"/>
      <w:marLeft w:val="0"/>
      <w:marRight w:val="0"/>
      <w:marTop w:val="0"/>
      <w:marBottom w:val="0"/>
      <w:divBdr>
        <w:top w:val="none" w:sz="0" w:space="0" w:color="auto"/>
        <w:left w:val="none" w:sz="0" w:space="0" w:color="auto"/>
        <w:bottom w:val="none" w:sz="0" w:space="0" w:color="auto"/>
        <w:right w:val="none" w:sz="0" w:space="0" w:color="auto"/>
      </w:divBdr>
    </w:div>
    <w:div w:id="1850637460">
      <w:bodyDiv w:val="1"/>
      <w:marLeft w:val="0"/>
      <w:marRight w:val="0"/>
      <w:marTop w:val="0"/>
      <w:marBottom w:val="0"/>
      <w:divBdr>
        <w:top w:val="none" w:sz="0" w:space="0" w:color="auto"/>
        <w:left w:val="none" w:sz="0" w:space="0" w:color="auto"/>
        <w:bottom w:val="none" w:sz="0" w:space="0" w:color="auto"/>
        <w:right w:val="none" w:sz="0" w:space="0" w:color="auto"/>
      </w:divBdr>
    </w:div>
    <w:div w:id="1876430053">
      <w:bodyDiv w:val="1"/>
      <w:marLeft w:val="0"/>
      <w:marRight w:val="0"/>
      <w:marTop w:val="0"/>
      <w:marBottom w:val="0"/>
      <w:divBdr>
        <w:top w:val="none" w:sz="0" w:space="0" w:color="auto"/>
        <w:left w:val="none" w:sz="0" w:space="0" w:color="auto"/>
        <w:bottom w:val="none" w:sz="0" w:space="0" w:color="auto"/>
        <w:right w:val="none" w:sz="0" w:space="0" w:color="auto"/>
      </w:divBdr>
    </w:div>
    <w:div w:id="1878276108">
      <w:bodyDiv w:val="1"/>
      <w:marLeft w:val="0"/>
      <w:marRight w:val="0"/>
      <w:marTop w:val="0"/>
      <w:marBottom w:val="0"/>
      <w:divBdr>
        <w:top w:val="none" w:sz="0" w:space="0" w:color="auto"/>
        <w:left w:val="none" w:sz="0" w:space="0" w:color="auto"/>
        <w:bottom w:val="none" w:sz="0" w:space="0" w:color="auto"/>
        <w:right w:val="none" w:sz="0" w:space="0" w:color="auto"/>
      </w:divBdr>
    </w:div>
    <w:div w:id="1878395140">
      <w:bodyDiv w:val="1"/>
      <w:marLeft w:val="0"/>
      <w:marRight w:val="0"/>
      <w:marTop w:val="0"/>
      <w:marBottom w:val="0"/>
      <w:divBdr>
        <w:top w:val="none" w:sz="0" w:space="0" w:color="auto"/>
        <w:left w:val="none" w:sz="0" w:space="0" w:color="auto"/>
        <w:bottom w:val="none" w:sz="0" w:space="0" w:color="auto"/>
        <w:right w:val="none" w:sz="0" w:space="0" w:color="auto"/>
      </w:divBdr>
    </w:div>
    <w:div w:id="1880628920">
      <w:bodyDiv w:val="1"/>
      <w:marLeft w:val="0"/>
      <w:marRight w:val="0"/>
      <w:marTop w:val="0"/>
      <w:marBottom w:val="0"/>
      <w:divBdr>
        <w:top w:val="none" w:sz="0" w:space="0" w:color="auto"/>
        <w:left w:val="none" w:sz="0" w:space="0" w:color="auto"/>
        <w:bottom w:val="none" w:sz="0" w:space="0" w:color="auto"/>
        <w:right w:val="none" w:sz="0" w:space="0" w:color="auto"/>
      </w:divBdr>
    </w:div>
    <w:div w:id="1889023783">
      <w:bodyDiv w:val="1"/>
      <w:marLeft w:val="0"/>
      <w:marRight w:val="0"/>
      <w:marTop w:val="0"/>
      <w:marBottom w:val="0"/>
      <w:divBdr>
        <w:top w:val="none" w:sz="0" w:space="0" w:color="auto"/>
        <w:left w:val="none" w:sz="0" w:space="0" w:color="auto"/>
        <w:bottom w:val="none" w:sz="0" w:space="0" w:color="auto"/>
        <w:right w:val="none" w:sz="0" w:space="0" w:color="auto"/>
      </w:divBdr>
    </w:div>
    <w:div w:id="1893689401">
      <w:bodyDiv w:val="1"/>
      <w:marLeft w:val="0"/>
      <w:marRight w:val="0"/>
      <w:marTop w:val="0"/>
      <w:marBottom w:val="0"/>
      <w:divBdr>
        <w:top w:val="none" w:sz="0" w:space="0" w:color="auto"/>
        <w:left w:val="none" w:sz="0" w:space="0" w:color="auto"/>
        <w:bottom w:val="none" w:sz="0" w:space="0" w:color="auto"/>
        <w:right w:val="none" w:sz="0" w:space="0" w:color="auto"/>
      </w:divBdr>
    </w:div>
    <w:div w:id="1896820037">
      <w:bodyDiv w:val="1"/>
      <w:marLeft w:val="0"/>
      <w:marRight w:val="0"/>
      <w:marTop w:val="0"/>
      <w:marBottom w:val="0"/>
      <w:divBdr>
        <w:top w:val="none" w:sz="0" w:space="0" w:color="auto"/>
        <w:left w:val="none" w:sz="0" w:space="0" w:color="auto"/>
        <w:bottom w:val="none" w:sz="0" w:space="0" w:color="auto"/>
        <w:right w:val="none" w:sz="0" w:space="0" w:color="auto"/>
      </w:divBdr>
    </w:div>
    <w:div w:id="1897082160">
      <w:bodyDiv w:val="1"/>
      <w:marLeft w:val="0"/>
      <w:marRight w:val="0"/>
      <w:marTop w:val="0"/>
      <w:marBottom w:val="0"/>
      <w:divBdr>
        <w:top w:val="none" w:sz="0" w:space="0" w:color="auto"/>
        <w:left w:val="none" w:sz="0" w:space="0" w:color="auto"/>
        <w:bottom w:val="none" w:sz="0" w:space="0" w:color="auto"/>
        <w:right w:val="none" w:sz="0" w:space="0" w:color="auto"/>
      </w:divBdr>
    </w:div>
    <w:div w:id="1903976787">
      <w:bodyDiv w:val="1"/>
      <w:marLeft w:val="0"/>
      <w:marRight w:val="0"/>
      <w:marTop w:val="0"/>
      <w:marBottom w:val="0"/>
      <w:divBdr>
        <w:top w:val="none" w:sz="0" w:space="0" w:color="auto"/>
        <w:left w:val="none" w:sz="0" w:space="0" w:color="auto"/>
        <w:bottom w:val="none" w:sz="0" w:space="0" w:color="auto"/>
        <w:right w:val="none" w:sz="0" w:space="0" w:color="auto"/>
      </w:divBdr>
    </w:div>
    <w:div w:id="1915578810">
      <w:bodyDiv w:val="1"/>
      <w:marLeft w:val="0"/>
      <w:marRight w:val="0"/>
      <w:marTop w:val="0"/>
      <w:marBottom w:val="0"/>
      <w:divBdr>
        <w:top w:val="none" w:sz="0" w:space="0" w:color="auto"/>
        <w:left w:val="none" w:sz="0" w:space="0" w:color="auto"/>
        <w:bottom w:val="none" w:sz="0" w:space="0" w:color="auto"/>
        <w:right w:val="none" w:sz="0" w:space="0" w:color="auto"/>
      </w:divBdr>
    </w:div>
    <w:div w:id="1954360524">
      <w:bodyDiv w:val="1"/>
      <w:marLeft w:val="0"/>
      <w:marRight w:val="0"/>
      <w:marTop w:val="0"/>
      <w:marBottom w:val="0"/>
      <w:divBdr>
        <w:top w:val="none" w:sz="0" w:space="0" w:color="auto"/>
        <w:left w:val="none" w:sz="0" w:space="0" w:color="auto"/>
        <w:bottom w:val="none" w:sz="0" w:space="0" w:color="auto"/>
        <w:right w:val="none" w:sz="0" w:space="0" w:color="auto"/>
      </w:divBdr>
    </w:div>
    <w:div w:id="1955673407">
      <w:bodyDiv w:val="1"/>
      <w:marLeft w:val="0"/>
      <w:marRight w:val="0"/>
      <w:marTop w:val="0"/>
      <w:marBottom w:val="0"/>
      <w:divBdr>
        <w:top w:val="none" w:sz="0" w:space="0" w:color="auto"/>
        <w:left w:val="none" w:sz="0" w:space="0" w:color="auto"/>
        <w:bottom w:val="none" w:sz="0" w:space="0" w:color="auto"/>
        <w:right w:val="none" w:sz="0" w:space="0" w:color="auto"/>
      </w:divBdr>
    </w:div>
    <w:div w:id="1956213185">
      <w:bodyDiv w:val="1"/>
      <w:marLeft w:val="0"/>
      <w:marRight w:val="0"/>
      <w:marTop w:val="0"/>
      <w:marBottom w:val="0"/>
      <w:divBdr>
        <w:top w:val="none" w:sz="0" w:space="0" w:color="auto"/>
        <w:left w:val="none" w:sz="0" w:space="0" w:color="auto"/>
        <w:bottom w:val="none" w:sz="0" w:space="0" w:color="auto"/>
        <w:right w:val="none" w:sz="0" w:space="0" w:color="auto"/>
      </w:divBdr>
    </w:div>
    <w:div w:id="1959293237">
      <w:bodyDiv w:val="1"/>
      <w:marLeft w:val="0"/>
      <w:marRight w:val="0"/>
      <w:marTop w:val="0"/>
      <w:marBottom w:val="0"/>
      <w:divBdr>
        <w:top w:val="none" w:sz="0" w:space="0" w:color="auto"/>
        <w:left w:val="none" w:sz="0" w:space="0" w:color="auto"/>
        <w:bottom w:val="none" w:sz="0" w:space="0" w:color="auto"/>
        <w:right w:val="none" w:sz="0" w:space="0" w:color="auto"/>
      </w:divBdr>
    </w:div>
    <w:div w:id="1966043109">
      <w:bodyDiv w:val="1"/>
      <w:marLeft w:val="0"/>
      <w:marRight w:val="0"/>
      <w:marTop w:val="0"/>
      <w:marBottom w:val="0"/>
      <w:divBdr>
        <w:top w:val="none" w:sz="0" w:space="0" w:color="auto"/>
        <w:left w:val="none" w:sz="0" w:space="0" w:color="auto"/>
        <w:bottom w:val="none" w:sz="0" w:space="0" w:color="auto"/>
        <w:right w:val="none" w:sz="0" w:space="0" w:color="auto"/>
      </w:divBdr>
    </w:div>
    <w:div w:id="1995140223">
      <w:bodyDiv w:val="1"/>
      <w:marLeft w:val="0"/>
      <w:marRight w:val="0"/>
      <w:marTop w:val="0"/>
      <w:marBottom w:val="0"/>
      <w:divBdr>
        <w:top w:val="none" w:sz="0" w:space="0" w:color="auto"/>
        <w:left w:val="none" w:sz="0" w:space="0" w:color="auto"/>
        <w:bottom w:val="none" w:sz="0" w:space="0" w:color="auto"/>
        <w:right w:val="none" w:sz="0" w:space="0" w:color="auto"/>
      </w:divBdr>
    </w:div>
    <w:div w:id="2001536169">
      <w:bodyDiv w:val="1"/>
      <w:marLeft w:val="0"/>
      <w:marRight w:val="0"/>
      <w:marTop w:val="0"/>
      <w:marBottom w:val="0"/>
      <w:divBdr>
        <w:top w:val="none" w:sz="0" w:space="0" w:color="auto"/>
        <w:left w:val="none" w:sz="0" w:space="0" w:color="auto"/>
        <w:bottom w:val="none" w:sz="0" w:space="0" w:color="auto"/>
        <w:right w:val="none" w:sz="0" w:space="0" w:color="auto"/>
      </w:divBdr>
    </w:div>
    <w:div w:id="2016035153">
      <w:bodyDiv w:val="1"/>
      <w:marLeft w:val="0"/>
      <w:marRight w:val="0"/>
      <w:marTop w:val="0"/>
      <w:marBottom w:val="0"/>
      <w:divBdr>
        <w:top w:val="none" w:sz="0" w:space="0" w:color="auto"/>
        <w:left w:val="none" w:sz="0" w:space="0" w:color="auto"/>
        <w:bottom w:val="none" w:sz="0" w:space="0" w:color="auto"/>
        <w:right w:val="none" w:sz="0" w:space="0" w:color="auto"/>
      </w:divBdr>
    </w:div>
    <w:div w:id="2026394624">
      <w:bodyDiv w:val="1"/>
      <w:marLeft w:val="0"/>
      <w:marRight w:val="0"/>
      <w:marTop w:val="0"/>
      <w:marBottom w:val="0"/>
      <w:divBdr>
        <w:top w:val="none" w:sz="0" w:space="0" w:color="auto"/>
        <w:left w:val="none" w:sz="0" w:space="0" w:color="auto"/>
        <w:bottom w:val="none" w:sz="0" w:space="0" w:color="auto"/>
        <w:right w:val="none" w:sz="0" w:space="0" w:color="auto"/>
      </w:divBdr>
    </w:div>
    <w:div w:id="2027707961">
      <w:bodyDiv w:val="1"/>
      <w:marLeft w:val="0"/>
      <w:marRight w:val="0"/>
      <w:marTop w:val="0"/>
      <w:marBottom w:val="0"/>
      <w:divBdr>
        <w:top w:val="none" w:sz="0" w:space="0" w:color="auto"/>
        <w:left w:val="none" w:sz="0" w:space="0" w:color="auto"/>
        <w:bottom w:val="none" w:sz="0" w:space="0" w:color="auto"/>
        <w:right w:val="none" w:sz="0" w:space="0" w:color="auto"/>
      </w:divBdr>
    </w:div>
    <w:div w:id="2028558559">
      <w:bodyDiv w:val="1"/>
      <w:marLeft w:val="0"/>
      <w:marRight w:val="0"/>
      <w:marTop w:val="0"/>
      <w:marBottom w:val="0"/>
      <w:divBdr>
        <w:top w:val="none" w:sz="0" w:space="0" w:color="auto"/>
        <w:left w:val="none" w:sz="0" w:space="0" w:color="auto"/>
        <w:bottom w:val="none" w:sz="0" w:space="0" w:color="auto"/>
        <w:right w:val="none" w:sz="0" w:space="0" w:color="auto"/>
      </w:divBdr>
    </w:div>
    <w:div w:id="2031292579">
      <w:bodyDiv w:val="1"/>
      <w:marLeft w:val="0"/>
      <w:marRight w:val="0"/>
      <w:marTop w:val="0"/>
      <w:marBottom w:val="0"/>
      <w:divBdr>
        <w:top w:val="none" w:sz="0" w:space="0" w:color="auto"/>
        <w:left w:val="none" w:sz="0" w:space="0" w:color="auto"/>
        <w:bottom w:val="none" w:sz="0" w:space="0" w:color="auto"/>
        <w:right w:val="none" w:sz="0" w:space="0" w:color="auto"/>
      </w:divBdr>
    </w:div>
    <w:div w:id="2056393986">
      <w:bodyDiv w:val="1"/>
      <w:marLeft w:val="0"/>
      <w:marRight w:val="0"/>
      <w:marTop w:val="0"/>
      <w:marBottom w:val="0"/>
      <w:divBdr>
        <w:top w:val="none" w:sz="0" w:space="0" w:color="auto"/>
        <w:left w:val="none" w:sz="0" w:space="0" w:color="auto"/>
        <w:bottom w:val="none" w:sz="0" w:space="0" w:color="auto"/>
        <w:right w:val="none" w:sz="0" w:space="0" w:color="auto"/>
      </w:divBdr>
    </w:div>
    <w:div w:id="2065904871">
      <w:bodyDiv w:val="1"/>
      <w:marLeft w:val="0"/>
      <w:marRight w:val="0"/>
      <w:marTop w:val="0"/>
      <w:marBottom w:val="0"/>
      <w:divBdr>
        <w:top w:val="none" w:sz="0" w:space="0" w:color="auto"/>
        <w:left w:val="none" w:sz="0" w:space="0" w:color="auto"/>
        <w:bottom w:val="none" w:sz="0" w:space="0" w:color="auto"/>
        <w:right w:val="none" w:sz="0" w:space="0" w:color="auto"/>
      </w:divBdr>
    </w:div>
    <w:div w:id="2068990625">
      <w:bodyDiv w:val="1"/>
      <w:marLeft w:val="0"/>
      <w:marRight w:val="0"/>
      <w:marTop w:val="0"/>
      <w:marBottom w:val="0"/>
      <w:divBdr>
        <w:top w:val="none" w:sz="0" w:space="0" w:color="auto"/>
        <w:left w:val="none" w:sz="0" w:space="0" w:color="auto"/>
        <w:bottom w:val="none" w:sz="0" w:space="0" w:color="auto"/>
        <w:right w:val="none" w:sz="0" w:space="0" w:color="auto"/>
      </w:divBdr>
    </w:div>
    <w:div w:id="2069379112">
      <w:bodyDiv w:val="1"/>
      <w:marLeft w:val="0"/>
      <w:marRight w:val="0"/>
      <w:marTop w:val="0"/>
      <w:marBottom w:val="0"/>
      <w:divBdr>
        <w:top w:val="none" w:sz="0" w:space="0" w:color="auto"/>
        <w:left w:val="none" w:sz="0" w:space="0" w:color="auto"/>
        <w:bottom w:val="none" w:sz="0" w:space="0" w:color="auto"/>
        <w:right w:val="none" w:sz="0" w:space="0" w:color="auto"/>
      </w:divBdr>
    </w:div>
    <w:div w:id="2069692968">
      <w:bodyDiv w:val="1"/>
      <w:marLeft w:val="0"/>
      <w:marRight w:val="0"/>
      <w:marTop w:val="0"/>
      <w:marBottom w:val="0"/>
      <w:divBdr>
        <w:top w:val="none" w:sz="0" w:space="0" w:color="auto"/>
        <w:left w:val="none" w:sz="0" w:space="0" w:color="auto"/>
        <w:bottom w:val="none" w:sz="0" w:space="0" w:color="auto"/>
        <w:right w:val="none" w:sz="0" w:space="0" w:color="auto"/>
      </w:divBdr>
    </w:div>
    <w:div w:id="2073652565">
      <w:bodyDiv w:val="1"/>
      <w:marLeft w:val="0"/>
      <w:marRight w:val="0"/>
      <w:marTop w:val="0"/>
      <w:marBottom w:val="0"/>
      <w:divBdr>
        <w:top w:val="none" w:sz="0" w:space="0" w:color="auto"/>
        <w:left w:val="none" w:sz="0" w:space="0" w:color="auto"/>
        <w:bottom w:val="none" w:sz="0" w:space="0" w:color="auto"/>
        <w:right w:val="none" w:sz="0" w:space="0" w:color="auto"/>
      </w:divBdr>
    </w:div>
    <w:div w:id="2073963280">
      <w:bodyDiv w:val="1"/>
      <w:marLeft w:val="0"/>
      <w:marRight w:val="0"/>
      <w:marTop w:val="0"/>
      <w:marBottom w:val="0"/>
      <w:divBdr>
        <w:top w:val="none" w:sz="0" w:space="0" w:color="auto"/>
        <w:left w:val="none" w:sz="0" w:space="0" w:color="auto"/>
        <w:bottom w:val="none" w:sz="0" w:space="0" w:color="auto"/>
        <w:right w:val="none" w:sz="0" w:space="0" w:color="auto"/>
      </w:divBdr>
    </w:div>
    <w:div w:id="2079790064">
      <w:bodyDiv w:val="1"/>
      <w:marLeft w:val="0"/>
      <w:marRight w:val="0"/>
      <w:marTop w:val="0"/>
      <w:marBottom w:val="0"/>
      <w:divBdr>
        <w:top w:val="none" w:sz="0" w:space="0" w:color="auto"/>
        <w:left w:val="none" w:sz="0" w:space="0" w:color="auto"/>
        <w:bottom w:val="none" w:sz="0" w:space="0" w:color="auto"/>
        <w:right w:val="none" w:sz="0" w:space="0" w:color="auto"/>
      </w:divBdr>
    </w:div>
    <w:div w:id="2102289319">
      <w:bodyDiv w:val="1"/>
      <w:marLeft w:val="0"/>
      <w:marRight w:val="0"/>
      <w:marTop w:val="0"/>
      <w:marBottom w:val="0"/>
      <w:divBdr>
        <w:top w:val="none" w:sz="0" w:space="0" w:color="auto"/>
        <w:left w:val="none" w:sz="0" w:space="0" w:color="auto"/>
        <w:bottom w:val="none" w:sz="0" w:space="0" w:color="auto"/>
        <w:right w:val="none" w:sz="0" w:space="0" w:color="auto"/>
      </w:divBdr>
    </w:div>
    <w:div w:id="2110932940">
      <w:bodyDiv w:val="1"/>
      <w:marLeft w:val="0"/>
      <w:marRight w:val="0"/>
      <w:marTop w:val="0"/>
      <w:marBottom w:val="0"/>
      <w:divBdr>
        <w:top w:val="none" w:sz="0" w:space="0" w:color="auto"/>
        <w:left w:val="none" w:sz="0" w:space="0" w:color="auto"/>
        <w:bottom w:val="none" w:sz="0" w:space="0" w:color="auto"/>
        <w:right w:val="none" w:sz="0" w:space="0" w:color="auto"/>
      </w:divBdr>
    </w:div>
    <w:div w:id="2111243245">
      <w:bodyDiv w:val="1"/>
      <w:marLeft w:val="0"/>
      <w:marRight w:val="0"/>
      <w:marTop w:val="0"/>
      <w:marBottom w:val="0"/>
      <w:divBdr>
        <w:top w:val="none" w:sz="0" w:space="0" w:color="auto"/>
        <w:left w:val="none" w:sz="0" w:space="0" w:color="auto"/>
        <w:bottom w:val="none" w:sz="0" w:space="0" w:color="auto"/>
        <w:right w:val="none" w:sz="0" w:space="0" w:color="auto"/>
      </w:divBdr>
    </w:div>
    <w:div w:id="2111930219">
      <w:bodyDiv w:val="1"/>
      <w:marLeft w:val="0"/>
      <w:marRight w:val="0"/>
      <w:marTop w:val="0"/>
      <w:marBottom w:val="0"/>
      <w:divBdr>
        <w:top w:val="none" w:sz="0" w:space="0" w:color="auto"/>
        <w:left w:val="none" w:sz="0" w:space="0" w:color="auto"/>
        <w:bottom w:val="none" w:sz="0" w:space="0" w:color="auto"/>
        <w:right w:val="none" w:sz="0" w:space="0" w:color="auto"/>
      </w:divBdr>
    </w:div>
    <w:div w:id="2113738949">
      <w:bodyDiv w:val="1"/>
      <w:marLeft w:val="0"/>
      <w:marRight w:val="0"/>
      <w:marTop w:val="0"/>
      <w:marBottom w:val="0"/>
      <w:divBdr>
        <w:top w:val="none" w:sz="0" w:space="0" w:color="auto"/>
        <w:left w:val="none" w:sz="0" w:space="0" w:color="auto"/>
        <w:bottom w:val="none" w:sz="0" w:space="0" w:color="auto"/>
        <w:right w:val="none" w:sz="0" w:space="0" w:color="auto"/>
      </w:divBdr>
    </w:div>
    <w:div w:id="2124570511">
      <w:bodyDiv w:val="1"/>
      <w:marLeft w:val="0"/>
      <w:marRight w:val="0"/>
      <w:marTop w:val="0"/>
      <w:marBottom w:val="0"/>
      <w:divBdr>
        <w:top w:val="none" w:sz="0" w:space="0" w:color="auto"/>
        <w:left w:val="none" w:sz="0" w:space="0" w:color="auto"/>
        <w:bottom w:val="none" w:sz="0" w:space="0" w:color="auto"/>
        <w:right w:val="none" w:sz="0" w:space="0" w:color="auto"/>
      </w:divBdr>
    </w:div>
    <w:div w:id="2126270089">
      <w:bodyDiv w:val="1"/>
      <w:marLeft w:val="0"/>
      <w:marRight w:val="0"/>
      <w:marTop w:val="0"/>
      <w:marBottom w:val="0"/>
      <w:divBdr>
        <w:top w:val="none" w:sz="0" w:space="0" w:color="auto"/>
        <w:left w:val="none" w:sz="0" w:space="0" w:color="auto"/>
        <w:bottom w:val="none" w:sz="0" w:space="0" w:color="auto"/>
        <w:right w:val="none" w:sz="0" w:space="0" w:color="auto"/>
      </w:divBdr>
    </w:div>
    <w:div w:id="2131044357">
      <w:bodyDiv w:val="1"/>
      <w:marLeft w:val="0"/>
      <w:marRight w:val="0"/>
      <w:marTop w:val="0"/>
      <w:marBottom w:val="0"/>
      <w:divBdr>
        <w:top w:val="none" w:sz="0" w:space="0" w:color="auto"/>
        <w:left w:val="none" w:sz="0" w:space="0" w:color="auto"/>
        <w:bottom w:val="none" w:sz="0" w:space="0" w:color="auto"/>
        <w:right w:val="none" w:sz="0" w:space="0" w:color="auto"/>
      </w:divBdr>
    </w:div>
    <w:div w:id="2131197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0" Type="http://schemas.openxmlformats.org/officeDocument/2006/relationships/image" Target="media/image4.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85AAD9EDAA84ACFBC832626E9A775F0"/>
        <w:category>
          <w:name w:val="General"/>
          <w:gallery w:val="placeholder"/>
        </w:category>
        <w:types>
          <w:type w:val="bbPlcHdr"/>
        </w:types>
        <w:behaviors>
          <w:behavior w:val="content"/>
        </w:behaviors>
        <w:guid w:val="{80FDDF0D-CDD0-48F0-9CE7-78CCA4DF9A3A}"/>
      </w:docPartPr>
      <w:docPartBody>
        <w:p w:rsidR="00000000" w:rsidRDefault="00A13E67" w:rsidP="00A13E67">
          <w:pPr>
            <w:pStyle w:val="285AAD9EDAA84ACFBC832626E9A775F0"/>
          </w:pPr>
          <w:r>
            <w:rPr>
              <w:color w:val="2F5496" w:themeColor="accent1" w:themeShade="BF"/>
              <w:sz w:val="24"/>
              <w:szCs w:val="24"/>
            </w:rPr>
            <w:t>[Company name]</w:t>
          </w:r>
        </w:p>
      </w:docPartBody>
    </w:docPart>
    <w:docPart>
      <w:docPartPr>
        <w:name w:val="FABA2CB52C684B26917F7F7732AD8BE9"/>
        <w:category>
          <w:name w:val="General"/>
          <w:gallery w:val="placeholder"/>
        </w:category>
        <w:types>
          <w:type w:val="bbPlcHdr"/>
        </w:types>
        <w:behaviors>
          <w:behavior w:val="content"/>
        </w:behaviors>
        <w:guid w:val="{855C69CC-2F8A-4EF1-AA5D-DC4CD0EDBDA0}"/>
      </w:docPartPr>
      <w:docPartBody>
        <w:p w:rsidR="00000000" w:rsidRDefault="00A13E67" w:rsidP="00A13E67">
          <w:pPr>
            <w:pStyle w:val="FABA2CB52C684B26917F7F7732AD8BE9"/>
          </w:pPr>
          <w:r>
            <w:rPr>
              <w:rFonts w:asciiTheme="majorHAnsi" w:eastAsiaTheme="majorEastAsia" w:hAnsiTheme="majorHAnsi" w:cstheme="majorBidi"/>
              <w:color w:val="4472C4" w:themeColor="accent1"/>
              <w:sz w:val="88"/>
              <w:szCs w:val="88"/>
            </w:rPr>
            <w:t>[Document title]</w:t>
          </w:r>
        </w:p>
      </w:docPartBody>
    </w:docPart>
    <w:docPart>
      <w:docPartPr>
        <w:name w:val="410FF7B28B3E462F922DD7E8C07A901D"/>
        <w:category>
          <w:name w:val="General"/>
          <w:gallery w:val="placeholder"/>
        </w:category>
        <w:types>
          <w:type w:val="bbPlcHdr"/>
        </w:types>
        <w:behaviors>
          <w:behavior w:val="content"/>
        </w:behaviors>
        <w:guid w:val="{BD9173C0-3930-487D-AF79-B3C4DF4E9EE9}"/>
      </w:docPartPr>
      <w:docPartBody>
        <w:p w:rsidR="00000000" w:rsidRDefault="00A13E67" w:rsidP="00A13E67">
          <w:pPr>
            <w:pStyle w:val="410FF7B28B3E462F922DD7E8C07A901D"/>
          </w:pPr>
          <w:r>
            <w:rPr>
              <w:color w:val="4472C4" w:themeColor="accent1"/>
              <w:sz w:val="28"/>
              <w:szCs w:val="28"/>
            </w:rPr>
            <w:t>[Author name]</w:t>
          </w:r>
        </w:p>
      </w:docPartBody>
    </w:docPart>
    <w:docPart>
      <w:docPartPr>
        <w:name w:val="8CCBD66F548F45F0891B81C52CDC56B0"/>
        <w:category>
          <w:name w:val="General"/>
          <w:gallery w:val="placeholder"/>
        </w:category>
        <w:types>
          <w:type w:val="bbPlcHdr"/>
        </w:types>
        <w:behaviors>
          <w:behavior w:val="content"/>
        </w:behaviors>
        <w:guid w:val="{BEA3DC4F-15E1-48E2-9515-8F2610240383}"/>
      </w:docPartPr>
      <w:docPartBody>
        <w:p w:rsidR="00000000" w:rsidRDefault="00A13E67" w:rsidP="00A13E67">
          <w:pPr>
            <w:pStyle w:val="8CCBD66F548F45F0891B81C52CDC56B0"/>
          </w:pPr>
          <w:r>
            <w:rPr>
              <w:color w:val="4472C4" w:themeColor="accent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3E67"/>
    <w:rsid w:val="002356D2"/>
    <w:rsid w:val="00A13E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85AAD9EDAA84ACFBC832626E9A775F0">
    <w:name w:val="285AAD9EDAA84ACFBC832626E9A775F0"/>
    <w:rsid w:val="00A13E67"/>
  </w:style>
  <w:style w:type="paragraph" w:customStyle="1" w:styleId="FABA2CB52C684B26917F7F7732AD8BE9">
    <w:name w:val="FABA2CB52C684B26917F7F7732AD8BE9"/>
    <w:rsid w:val="00A13E67"/>
  </w:style>
  <w:style w:type="paragraph" w:customStyle="1" w:styleId="369FC97C807343F8AA14768377B6AB2B">
    <w:name w:val="369FC97C807343F8AA14768377B6AB2B"/>
    <w:rsid w:val="00A13E67"/>
  </w:style>
  <w:style w:type="paragraph" w:customStyle="1" w:styleId="410FF7B28B3E462F922DD7E8C07A901D">
    <w:name w:val="410FF7B28B3E462F922DD7E8C07A901D"/>
    <w:rsid w:val="00A13E67"/>
  </w:style>
  <w:style w:type="paragraph" w:customStyle="1" w:styleId="8CCBD66F548F45F0891B81C52CDC56B0">
    <w:name w:val="8CCBD66F548F45F0891B81C52CDC56B0"/>
    <w:rsid w:val="00A13E6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2022-12-09T00:00:00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Win17</b:Tag>
    <b:SourceType>ConferenceProceedings</b:SourceType>
    <b:Guid>{6B0F4D3F-A14D-4662-A5C8-8F775EE816B9}</b:Guid>
    <b:Title>Introduction to GPS and other Global Navigation Satellite Systems</b:Title>
    <b:Year>2017</b:Year>
    <b:City>Greenbelt</b:City>
    <b:Author>
      <b:Author>
        <b:NameList>
          <b:Person>
            <b:Last>Winternitz</b:Last>
            <b:First>Luke</b:First>
          </b:Person>
        </b:NameList>
      </b:Author>
    </b:Author>
    <b:ConferenceName>42nd Annual Time and Frequency Metrology Seminar</b:ConferenceName>
    <b:RefOrder>1</b:RefOrder>
  </b:Source>
  <b:Source>
    <b:Tag>Ble97</b:Tag>
    <b:SourceType>Report</b:SourceType>
    <b:Guid>{9AA330A9-2A36-443B-94AD-02388186699D}</b:Guid>
    <b:Title>Basics of the GPS Technique: Observation Equations</b:Title>
    <b:Year>1997</b:Year>
    <b:City>Newcastle</b:City>
    <b:Publisher>Department of Geomatics, University of Newcastle</b:Publisher>
    <b:Author>
      <b:Author>
        <b:NameList>
          <b:Person>
            <b:Last>Blewitt</b:Last>
            <b:First>Geoffrey</b:First>
          </b:Person>
        </b:NameList>
      </b:Author>
    </b:Author>
    <b:RefOrder>3</b:RefOrder>
  </b:Source>
  <b:Source>
    <b:Tag>Uni20</b:Tag>
    <b:SourceType>InternetSite</b:SourceType>
    <b:Guid>{436603C1-D9C5-4054-B6FC-90FF137EE3B3}</b:Guid>
    <b:Title>SCHRIEVER SPACE FORCE BASE (ARCHIVED)</b:Title>
    <b:Year>2020</b:Year>
    <b:Author>
      <b:Author>
        <b:Corporate>United States Government</b:Corporate>
      </b:Author>
    </b:Author>
    <b:ProductionCompany>Official Air Force Website</b:ProductionCompany>
    <b:Month>October</b:Month>
    <b:YearAccessed>2022</b:YearAccessed>
    <b:MonthAccessed>Novemeber</b:MonthAccessed>
    <b:DayAccessed>24</b:DayAccessed>
    <b:URL>https://www.schriever.spaceforce.mil/GPS/</b:URL>
    <b:RefOrder>2</b:RefOrder>
  </b:Source>
  <b:Source>
    <b:Tag>Dou83</b:Tag>
    <b:SourceType>ConferenceProceedings</b:SourceType>
    <b:Guid>{209EA9D7-2750-4FA7-9681-711496B7446D}</b:Guid>
    <b:Title>A Design Appriach for a GPS User Segment for Aerospace Vehicles</b:Title>
    <b:Year>1983</b:Year>
    <b:Author>
      <b:Author>
        <b:NameList>
          <b:Person>
            <b:Last>Dougherty</b:Last>
            <b:First>John</b:First>
          </b:Person>
          <b:Person>
            <b:Last>El-Sherief</b:Last>
            <b:First>Hossny</b:First>
          </b:Person>
          <b:Person>
            <b:Last>Simon</b:Last>
            <b:First>Daniel</b:First>
          </b:Person>
          <b:Person>
            <b:Last>Gary</b:Last>
            <b:First>Whitmer</b:First>
          </b:Person>
        </b:NameList>
      </b:Author>
    </b:Author>
    <b:City>San Francisco</b:City>
    <b:ConferenceName>American Control Conference</b:ConferenceName>
    <b:RefOrder>5</b:RefOrder>
  </b:Source>
  <b:Source>
    <b:Tag>New22</b:Tag>
    <b:SourceType>InternetSite</b:SourceType>
    <b:Guid>{790E4ADC-17B8-421E-9CF9-F936C559EB3F}</b:Guid>
    <b:Author>
      <b:Author>
        <b:Corporate>New Hampshire Government</b:Corporate>
      </b:Author>
    </b:Author>
    <b:Title>Introduction to Global Positioning System</b:Title>
    <b:ProductionCompany>New Hampshire Government</b:ProductionCompany>
    <b:YearAccessed>2022</b:YearAccessed>
    <b:MonthAccessed>November</b:MonthAccessed>
    <b:DayAccessed>29</b:DayAccessed>
    <b:URL>https://www.nh.gov/nhdfl/documents/introduction-to-global-positioning-system.pdf</b:URL>
    <b:RefOrder>6</b:RefOrder>
  </b:Source>
  <b:Source>
    <b:Tag>Lan91</b:Tag>
    <b:SourceType>JournalArticle</b:SourceType>
    <b:Guid>{31C33CE2-42F2-406E-BD58-13047936BF90}</b:Guid>
    <b:Title>The Orbits of GPS Satellites</b:Title>
    <b:Year>1991</b:Year>
    <b:Month>March</b:Month>
    <b:Pages>50-53</b:Pages>
    <b:Author>
      <b:Author>
        <b:NameList>
          <b:Person>
            <b:Last>Langley</b:Last>
            <b:First>R</b:First>
          </b:Person>
        </b:NameList>
      </b:Author>
    </b:Author>
    <b:Volume>2</b:Volume>
    <b:JournalName>GPS World</b:JournalName>
    <b:Issue>3</b:Issue>
    <b:RefOrder>4</b:RefOrder>
  </b:Source>
  <b:Source>
    <b:Tag>Hof97</b:Tag>
    <b:SourceType>Book</b:SourceType>
    <b:Guid>{62CBE6C5-5040-4A37-8854-827C6E4D324D}</b:Guid>
    <b:Title>Global Positioning System; Theory and Practice</b:Title>
    <b:Year>1997</b:Year>
    <b:City>New York</b:City>
    <b:Publisher>Springer-Verlah</b:Publisher>
    <b:Author>
      <b:Author>
        <b:NameList>
          <b:Person>
            <b:Last>Hoffmann-Wellenhof</b:Last>
            <b:First>B</b:First>
          </b:Person>
          <b:Person>
            <b:Last>Lichtenegger</b:Last>
            <b:First>H</b:First>
          </b:Person>
          <b:Person>
            <b:Last>Collins</b:Last>
            <b:First>J</b:First>
          </b:Person>
        </b:NameList>
      </b:Author>
    </b:Author>
    <b:RefOrder>7</b:RefOrder>
  </b:Source>
  <b:Source>
    <b:Tag>ElR02</b:Tag>
    <b:SourceType>Book</b:SourceType>
    <b:Guid>{E8AC32A5-D076-4A5E-BAF4-0C77FE06F743}</b:Guid>
    <b:Title>Introduction to GPS: The Global Positioning System</b:Title>
    <b:Year>2002</b:Year>
    <b:City>Norwood</b:City>
    <b:Publisher>Artech House</b:Publisher>
    <b:Author>
      <b:Author>
        <b:NameList>
          <b:Person>
            <b:Last>El-Rabbany</b:Last>
            <b:First>Ahmed</b:First>
          </b:Person>
        </b:NameList>
      </b:Author>
    </b:Author>
    <b:RefOrder>9</b:RefOrder>
  </b:Source>
  <b:Source>
    <b:Tag>Bra99</b:Tag>
    <b:SourceType>JournalArticle</b:SourceType>
    <b:Guid>{9DC6CFFB-4135-473F-BC9F-24137AB57DE5}</b:Guid>
    <b:Title>GPS Receiver Architectures and Measurements</b:Title>
    <b:Year>1999</b:Year>
    <b:JournalName>IEEE</b:JournalName>
    <b:Pages>48-64</b:Pages>
    <b:Volume>87</b:Volume>
    <b:Issue>1</b:Issue>
    <b:Author>
      <b:Author>
        <b:NameList>
          <b:Person>
            <b:Last>Braasch</b:Last>
            <b:First>Michael</b:First>
          </b:Person>
        </b:NameList>
      </b:Author>
    </b:Author>
    <b:RefOrder>10</b:RefOrder>
  </b:Source>
  <b:Source>
    <b:Tag>RJo93</b:Tag>
    <b:SourceType>JournalArticle</b:SourceType>
    <b:Guid>{126AAACC-800E-4367-AADD-7E1AED363D90}</b:Guid>
    <b:Title>Military Applications of High Accuracy Frequnecy Standards and Clocks</b:Title>
    <b:JournalName>IEEE TRANSACTIONS ON ULTRASONICS, FERROELECI'RICS, AND FREQUENCY CONTROL</b:JournalName>
    <b:Year>1993</b:Year>
    <b:Pages>522-527</b:Pages>
    <b:Volume>40</b:Volume>
    <b:Issue>5</b:Issue>
    <b:Author>
      <b:Author>
        <b:NameList>
          <b:Person>
            <b:Last>R</b:Last>
            <b:First>John</b:First>
          </b:Person>
        </b:NameList>
      </b:Author>
    </b:Author>
    <b:RefOrder>11</b:RefOrder>
  </b:Source>
  <b:Source>
    <b:Tag>Sil18</b:Tag>
    <b:SourceType>ConferenceProceedings</b:SourceType>
    <b:Guid>{569D6BC9-B8CE-487C-8DB6-B8E8CB71C90E}</b:Guid>
    <b:Title>Analysis of Open-Loop DIRCM Jamming Effects on First Generation Infrared Seekers</b:Title>
    <b:Year>2018</b:Year>
    <b:Author>
      <b:Author>
        <b:NameList>
          <b:Person>
            <b:Last>Silvestre</b:Last>
            <b:First>Caio</b:First>
          </b:Person>
          <b:Person>
            <b:Last>Faria</b:Last>
            <b:First>Lester</b:First>
          </b:Person>
        </b:NameList>
      </b:Author>
    </b:Author>
    <b:ConferenceName>Infrared Missiles Susceptibility to Countermeasures</b:ConferenceName>
    <b:City>São José</b:City>
    <b:RefOrder>12</b:RefOrder>
  </b:Source>
  <b:Source>
    <b:Tag>Ohl97</b:Tag>
    <b:SourceType>ConferenceProceedings</b:SourceType>
    <b:Guid>{D6475CE0-92E1-442C-B427-57F2633619C0}</b:Guid>
    <b:Title>GPS-Aided Navigation System Requirements For Smart Munitions and Guided Missiles</b:Title>
    <b:Year>1997</b:Year>
    <b:ConferenceName>Guidance, Navigation, and Control Conference</b:ConferenceName>
    <b:City>New Orleans</b:City>
    <b:JournalName>American Institute of Aeronautics and Astronautics</b:JournalName>
    <b:Author>
      <b:Author>
        <b:NameList>
          <b:Person>
            <b:Last>Ohlmeyer</b:Last>
            <b:First>Ernet</b:First>
          </b:Person>
          <b:Person>
            <b:Last>al</b:Last>
            <b:First>et</b:First>
          </b:Person>
        </b:NameList>
      </b:Author>
    </b:Author>
    <b:RefOrder>13</b:RefOrder>
  </b:Source>
  <b:Source>
    <b:Tag>HuH09</b:Tag>
    <b:SourceType>ConferenceProceedings</b:SourceType>
    <b:Guid>{FF603CE2-32A6-4A1A-96E7-4822037043B2}</b:Guid>
    <b:Title>A Study of GPS Jamming an Anti-jamming</b:Title>
    <b:Year>2009</b:Year>
    <b:ConferenceName>Power Electronics and Intelligent Transportation System</b:ConferenceName>
    <b:City>Nanchang</b:City>
    <b:Author>
      <b:Author>
        <b:NameList>
          <b:Person>
            <b:Last>Hu</b:Last>
            <b:First>Hui</b:First>
          </b:Person>
          <b:Person>
            <b:Last>Wei</b:Last>
            <b:First>Na</b:First>
          </b:Person>
        </b:NameList>
      </b:Author>
    </b:Author>
    <b:RefOrder>14</b:RefOrder>
  </b:Source>
  <b:Source>
    <b:Tag>Hun12</b:Tag>
    <b:SourceType>ConferenceProceedings</b:SourceType>
    <b:Guid>{45F1BF9C-22E5-4D61-99C7-F68C825498AF}</b:Guid>
    <b:Title>Effectiveness of GPS-jamming and Counter-measures</b:Title>
    <b:Year>2012</b:Year>
    <b:ConferenceName>International Conference on Localization and GNSS</b:ConferenceName>
    <b:City>Lausanne</b:City>
    <b:Author>
      <b:Author>
        <b:NameList>
          <b:Person>
            <b:Last>Hunkeler</b:Last>
            <b:First>Urs</b:First>
          </b:Person>
        </b:NameList>
      </b:Author>
    </b:Author>
    <b:RefOrder>15</b:RefOrder>
  </b:Source>
  <b:Source>
    <b:Tag>War02</b:Tag>
    <b:SourceType>JournalArticle</b:SourceType>
    <b:Guid>{87BF3D4A-00FC-4E97-A9F6-A9C3B423543A}</b:Guid>
    <b:Title>A simple demonstration that the global positioning system (GPS) is vulnerable to spoofing</b:Title>
    <b:Year>2002</b:Year>
    <b:JournalName>Journal of Security Administration</b:JournalName>
    <b:Author>
      <b:Author>
        <b:NameList>
          <b:Person>
            <b:Last>Warner</b:Last>
            <b:First>Jon</b:First>
          </b:Person>
        </b:NameList>
      </b:Author>
    </b:Author>
    <b:RefOrder>8</b:RefOrder>
  </b:Source>
  <b:Source>
    <b:Tag>Joh15</b:Tag>
    <b:SourceType>Interview</b:SourceType>
    <b:Guid>{31593D5E-661C-4D5C-82B0-383A744888AA}</b:Guid>
    <b:Title>Securing military GPS from spoofing and jamming vulnerabilities</b:Title>
    <b:Year>2015</b:Year>
    <b:Month>November</b:Month>
    <b:Day>30</b:Day>
    <b:Author>
      <b:Interviewee>
        <b:NameList>
          <b:Person>
            <b:Last>Fischer</b:Last>
            <b:First>John</b:First>
          </b:Person>
        </b:NameList>
      </b:Interviewee>
    </b:Author>
    <b:URL>https://militaryembedded.com/comms/encryption/securing-military-gps-spoofing-jamming-vulnerabilities</b:URL>
    <b:RefOrder>16</b:RefOrder>
  </b:Source>
  <b:Source>
    <b:Tag>Ham17</b:Tag>
    <b:SourceType>ArticleInAPeriodical</b:SourceType>
    <b:Guid>{E3E1DF38-72D7-4A43-AA79-37383BE1D280}</b:Guid>
    <b:Title>Ships fooled in GPS spoofing attack suggest Russian cyberweapon</b:Title>
    <b:Year>2017</b:Year>
    <b:PeriodicalTitle>NewScientist</b:PeriodicalTitle>
    <b:Month>August</b:Month>
    <b:Day>10</b:Day>
    <b:Author>
      <b:Author>
        <b:NameList>
          <b:Person>
            <b:Last>Hambling</b:Last>
            <b:First>David</b:First>
          </b:Person>
        </b:NameList>
      </b:Author>
    </b:Author>
    <b:RefOrder>17</b:RefOrder>
  </b:Source>
  <b:Source>
    <b:Tag>Wes19</b:Tag>
    <b:SourceType>JournalArticle</b:SourceType>
    <b:Guid>{654387CE-ED2F-4960-A275-D1143EDA7D49}</b:Guid>
    <b:Title>The Global Positioning System and Military Jamming: The geographies of electronic warfare</b:Title>
    <b:Year>2019</b:Year>
    <b:Pages>1-16</b:Pages>
    <b:JournalName>Journal of Strategic Security</b:JournalName>
    <b:Volume>12</b:Volume>
    <b:Issue>2</b:Issue>
    <b:Author>
      <b:Author>
        <b:NameList>
          <b:Person>
            <b:Last>Westbrook</b:Last>
            <b:First>Tegg</b:First>
          </b:Person>
        </b:NameList>
      </b:Author>
    </b:Author>
    <b:RefOrder>18</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A27C503-512E-4A00-BB76-888D212BEF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10</Pages>
  <Words>2801</Words>
  <Characters>15969</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UWTSD</Company>
  <LinksUpToDate>false</LinksUpToDate>
  <CharactersWithSpaces>18733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Significance of Global Navigation Satellite Systems (GNSS) Spoofing to OME</dc:title>
  <dc:subject/>
  <dc:creator>Samuel Parker (2023507)</dc:creator>
  <cp:keywords/>
  <dc:description/>
  <cp:lastModifiedBy>Sam Parker</cp:lastModifiedBy>
  <cp:revision>16</cp:revision>
  <dcterms:created xsi:type="dcterms:W3CDTF">2022-12-10T11:13:00Z</dcterms:created>
  <dcterms:modified xsi:type="dcterms:W3CDTF">2022-12-10T11:39:00Z</dcterms:modified>
</cp:coreProperties>
</file>