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EB40B7" w14:textId="77777777" w:rsidR="00554A2E" w:rsidRDefault="00C70397">
      <w:pPr>
        <w:spacing w:before="240" w:after="240"/>
        <w:rPr>
          <w:rFonts w:ascii="Times New Roman" w:eastAsia="Times New Roman" w:hAnsi="Times New Roman" w:cs="Times New Roman"/>
          <w:b/>
          <w:i/>
          <w:sz w:val="24"/>
          <w:szCs w:val="24"/>
        </w:rPr>
      </w:pPr>
      <w:r>
        <w:rPr>
          <w:rFonts w:ascii="Times New Roman" w:eastAsia="Times New Roman" w:hAnsi="Times New Roman" w:cs="Times New Roman"/>
          <w:b/>
          <w:noProof/>
          <w:sz w:val="24"/>
          <w:szCs w:val="24"/>
        </w:rPr>
        <w:drawing>
          <wp:inline distT="114300" distB="114300" distL="114300" distR="114300" wp14:anchorId="2C4691CF" wp14:editId="0BF2F4D8">
            <wp:extent cx="2453640" cy="906780"/>
            <wp:effectExtent l="0" t="0" r="381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454580" cy="907127"/>
                    </a:xfrm>
                    <a:prstGeom prst="rect">
                      <a:avLst/>
                    </a:prstGeom>
                    <a:ln/>
                  </pic:spPr>
                </pic:pic>
              </a:graphicData>
            </a:graphic>
          </wp:inline>
        </w:drawing>
      </w:r>
      <w:r>
        <w:rPr>
          <w:rFonts w:ascii="Times New Roman" w:eastAsia="Times New Roman" w:hAnsi="Times New Roman" w:cs="Times New Roman"/>
          <w:b/>
          <w:noProof/>
          <w:sz w:val="24"/>
          <w:szCs w:val="24"/>
        </w:rPr>
        <w:drawing>
          <wp:inline distT="114300" distB="114300" distL="114300" distR="114300" wp14:anchorId="06F21FCD" wp14:editId="609C073E">
            <wp:extent cx="2697480" cy="944880"/>
            <wp:effectExtent l="0" t="0" r="7620" b="762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2698319" cy="945174"/>
                    </a:xfrm>
                    <a:prstGeom prst="rect">
                      <a:avLst/>
                    </a:prstGeom>
                    <a:ln/>
                  </pic:spPr>
                </pic:pic>
              </a:graphicData>
            </a:graphic>
          </wp:inline>
        </w:drawing>
      </w:r>
      <w:r>
        <w:rPr>
          <w:rFonts w:ascii="Times New Roman" w:eastAsia="Times New Roman" w:hAnsi="Times New Roman" w:cs="Times New Roman"/>
          <w:sz w:val="24"/>
          <w:szCs w:val="24"/>
        </w:rPr>
        <w:t xml:space="preserve"> </w:t>
      </w:r>
    </w:p>
    <w:p w14:paraId="1F370EAF" w14:textId="77777777" w:rsidR="002158E0" w:rsidRPr="00A85BFE" w:rsidRDefault="00C70397" w:rsidP="002158E0">
      <w:pPr>
        <w:pStyle w:val="Heading2"/>
        <w:rPr>
          <w:sz w:val="28"/>
          <w:szCs w:val="28"/>
        </w:rPr>
      </w:pPr>
      <w:bookmarkStart w:id="0" w:name="_eobmfw3vlixp" w:colFirst="0" w:colLast="0"/>
      <w:bookmarkEnd w:id="0"/>
      <w:r>
        <w:rPr>
          <w:rFonts w:ascii="Times New Roman" w:eastAsia="Times New Roman" w:hAnsi="Times New Roman" w:cs="Times New Roman"/>
          <w:b/>
          <w:sz w:val="34"/>
          <w:szCs w:val="34"/>
        </w:rPr>
        <w:t xml:space="preserve"> </w:t>
      </w:r>
      <w:r w:rsidR="002158E0">
        <w:t>ASSESSMENT 2</w:t>
      </w:r>
    </w:p>
    <w:p w14:paraId="1E3B0DB1" w14:textId="77777777" w:rsidR="002158E0" w:rsidRPr="007826B5" w:rsidRDefault="002158E0" w:rsidP="002158E0">
      <w:pPr>
        <w:spacing w:line="240" w:lineRule="auto"/>
        <w:jc w:val="right"/>
        <w:rPr>
          <w:b/>
          <w:sz w:val="28"/>
          <w:szCs w:val="28"/>
        </w:rPr>
      </w:pPr>
      <w:r w:rsidRPr="007826B5">
        <w:rPr>
          <w:b/>
          <w:sz w:val="28"/>
          <w:szCs w:val="28"/>
        </w:rPr>
        <w:t>APPENDIX GA36b</w:t>
      </w:r>
    </w:p>
    <w:p w14:paraId="5A890907" w14:textId="77777777" w:rsidR="002158E0" w:rsidRPr="007826B5" w:rsidRDefault="002158E0" w:rsidP="002158E0">
      <w:pPr>
        <w:spacing w:line="240" w:lineRule="auto"/>
        <w:rPr>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2158E0" w:rsidRPr="007826B5" w14:paraId="7BC1EFA5" w14:textId="77777777" w:rsidTr="008E2371">
        <w:tc>
          <w:tcPr>
            <w:tcW w:w="9922" w:type="dxa"/>
            <w:shd w:val="clear" w:color="auto" w:fill="C0C0C0"/>
          </w:tcPr>
          <w:p w14:paraId="562C478E" w14:textId="77777777" w:rsidR="002158E0" w:rsidRPr="007826B5" w:rsidRDefault="002158E0" w:rsidP="008E2371">
            <w:pPr>
              <w:keepNext/>
              <w:spacing w:before="120" w:after="120" w:line="240" w:lineRule="auto"/>
              <w:jc w:val="center"/>
              <w:outlineLvl w:val="3"/>
              <w:rPr>
                <w:b/>
                <w:sz w:val="40"/>
              </w:rPr>
            </w:pPr>
            <w:r w:rsidRPr="007826B5">
              <w:rPr>
                <w:b/>
                <w:sz w:val="40"/>
              </w:rPr>
              <w:t xml:space="preserve">LEVEL 5 ASSESSMENT SPECIFICATION </w:t>
            </w:r>
          </w:p>
        </w:tc>
      </w:tr>
    </w:tbl>
    <w:p w14:paraId="5A137DB5" w14:textId="77777777" w:rsidR="002158E0" w:rsidRPr="007826B5" w:rsidRDefault="002158E0" w:rsidP="002158E0">
      <w:pPr>
        <w:spacing w:line="240" w:lineRule="auto"/>
        <w:jc w:val="cente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158E0" w:rsidRPr="007826B5" w14:paraId="3599CCE7" w14:textId="77777777" w:rsidTr="008E2371">
        <w:tc>
          <w:tcPr>
            <w:tcW w:w="2093" w:type="dxa"/>
            <w:shd w:val="pct15" w:color="auto" w:fill="auto"/>
          </w:tcPr>
          <w:p w14:paraId="38CA70D4" w14:textId="77777777" w:rsidR="002158E0" w:rsidRPr="007826B5" w:rsidRDefault="002158E0" w:rsidP="008E2371">
            <w:pPr>
              <w:spacing w:before="120" w:after="120" w:line="240" w:lineRule="auto"/>
              <w:jc w:val="both"/>
              <w:rPr>
                <w:b/>
              </w:rPr>
            </w:pPr>
            <w:r w:rsidRPr="007826B5">
              <w:rPr>
                <w:b/>
              </w:rPr>
              <w:t>Student name:</w:t>
            </w:r>
          </w:p>
        </w:tc>
        <w:tc>
          <w:tcPr>
            <w:tcW w:w="3293" w:type="dxa"/>
          </w:tcPr>
          <w:p w14:paraId="49575A52" w14:textId="79037757" w:rsidR="002158E0" w:rsidRPr="007826B5" w:rsidRDefault="00132B64" w:rsidP="008E2371">
            <w:pPr>
              <w:spacing w:before="120" w:after="120" w:line="240" w:lineRule="auto"/>
              <w:jc w:val="both"/>
              <w:rPr>
                <w:b/>
              </w:rPr>
            </w:pPr>
            <w:r>
              <w:rPr>
                <w:b/>
              </w:rPr>
              <w:t>Muhammad Arfaan bin Razak</w:t>
            </w:r>
          </w:p>
        </w:tc>
        <w:tc>
          <w:tcPr>
            <w:tcW w:w="2268" w:type="dxa"/>
            <w:shd w:val="clear" w:color="auto" w:fill="D9D9D9"/>
          </w:tcPr>
          <w:p w14:paraId="3730C572" w14:textId="77777777" w:rsidR="002158E0" w:rsidRPr="007826B5" w:rsidRDefault="002158E0" w:rsidP="008E2371">
            <w:pPr>
              <w:spacing w:before="120" w:after="120" w:line="240" w:lineRule="auto"/>
              <w:jc w:val="both"/>
              <w:rPr>
                <w:b/>
              </w:rPr>
            </w:pPr>
            <w:r w:rsidRPr="007826B5">
              <w:rPr>
                <w:b/>
              </w:rPr>
              <w:t>Student ID number:</w:t>
            </w:r>
          </w:p>
        </w:tc>
        <w:tc>
          <w:tcPr>
            <w:tcW w:w="2268" w:type="dxa"/>
          </w:tcPr>
          <w:p w14:paraId="65136F18" w14:textId="4291F794" w:rsidR="002158E0" w:rsidRPr="007826B5" w:rsidRDefault="00132B64" w:rsidP="008E2371">
            <w:pPr>
              <w:spacing w:before="120" w:after="120" w:line="240" w:lineRule="auto"/>
              <w:jc w:val="both"/>
              <w:rPr>
                <w:b/>
              </w:rPr>
            </w:pPr>
            <w:r>
              <w:rPr>
                <w:b/>
              </w:rPr>
              <w:t>2226202</w:t>
            </w:r>
          </w:p>
        </w:tc>
      </w:tr>
      <w:tr w:rsidR="002158E0" w:rsidRPr="007826B5" w14:paraId="50998343" w14:textId="77777777" w:rsidTr="008E2371">
        <w:tc>
          <w:tcPr>
            <w:tcW w:w="2093" w:type="dxa"/>
            <w:shd w:val="pct15" w:color="auto" w:fill="auto"/>
          </w:tcPr>
          <w:p w14:paraId="685683F2" w14:textId="77777777" w:rsidR="002158E0" w:rsidRPr="007826B5" w:rsidRDefault="002158E0" w:rsidP="008E2371">
            <w:pPr>
              <w:spacing w:before="120" w:after="120" w:line="240" w:lineRule="auto"/>
              <w:jc w:val="both"/>
              <w:rPr>
                <w:b/>
              </w:rPr>
            </w:pPr>
            <w:proofErr w:type="spellStart"/>
            <w:r w:rsidRPr="007826B5">
              <w:rPr>
                <w:b/>
              </w:rPr>
              <w:t>Programme</w:t>
            </w:r>
            <w:proofErr w:type="spellEnd"/>
            <w:r w:rsidRPr="007826B5">
              <w:rPr>
                <w:b/>
              </w:rPr>
              <w:t>:</w:t>
            </w:r>
          </w:p>
        </w:tc>
        <w:tc>
          <w:tcPr>
            <w:tcW w:w="7829" w:type="dxa"/>
            <w:gridSpan w:val="3"/>
          </w:tcPr>
          <w:p w14:paraId="5A10C66F" w14:textId="77777777" w:rsidR="002158E0" w:rsidRPr="007826B5" w:rsidRDefault="002158E0" w:rsidP="008E2371">
            <w:pPr>
              <w:spacing w:before="120" w:after="120" w:line="240" w:lineRule="auto"/>
              <w:jc w:val="both"/>
              <w:rPr>
                <w:b/>
              </w:rPr>
            </w:pPr>
            <w:r>
              <w:rPr>
                <w:b/>
              </w:rPr>
              <w:t xml:space="preserve">IUMW </w:t>
            </w:r>
          </w:p>
        </w:tc>
      </w:tr>
      <w:tr w:rsidR="002158E0" w:rsidRPr="007826B5" w14:paraId="0D98125A" w14:textId="77777777" w:rsidTr="008E2371">
        <w:tc>
          <w:tcPr>
            <w:tcW w:w="2093" w:type="dxa"/>
            <w:shd w:val="pct15" w:color="auto" w:fill="auto"/>
          </w:tcPr>
          <w:p w14:paraId="2C4D939B" w14:textId="77777777" w:rsidR="002158E0" w:rsidRPr="007826B5" w:rsidRDefault="002158E0" w:rsidP="008E2371">
            <w:pPr>
              <w:spacing w:before="120" w:after="120" w:line="240" w:lineRule="auto"/>
              <w:jc w:val="both"/>
              <w:rPr>
                <w:b/>
              </w:rPr>
            </w:pPr>
            <w:r w:rsidRPr="007826B5">
              <w:rPr>
                <w:b/>
              </w:rPr>
              <w:t>Module:</w:t>
            </w:r>
          </w:p>
        </w:tc>
        <w:tc>
          <w:tcPr>
            <w:tcW w:w="7829" w:type="dxa"/>
            <w:gridSpan w:val="3"/>
            <w:shd w:val="clear" w:color="auto" w:fill="auto"/>
          </w:tcPr>
          <w:p w14:paraId="37247B39" w14:textId="77777777" w:rsidR="002158E0" w:rsidRPr="007826B5" w:rsidRDefault="002158E0" w:rsidP="008E2371">
            <w:pPr>
              <w:spacing w:before="120" w:after="120" w:line="240" w:lineRule="auto"/>
              <w:jc w:val="both"/>
              <w:rPr>
                <w:b/>
              </w:rPr>
            </w:pPr>
            <w:r w:rsidRPr="00CE12D6">
              <w:rPr>
                <w:b/>
              </w:rPr>
              <w:t>Changemakers: Creativity and Value Creation</w:t>
            </w:r>
          </w:p>
        </w:tc>
      </w:tr>
      <w:tr w:rsidR="002158E0" w:rsidRPr="007826B5" w14:paraId="7044AF1C" w14:textId="77777777" w:rsidTr="008E2371">
        <w:tc>
          <w:tcPr>
            <w:tcW w:w="2093" w:type="dxa"/>
            <w:shd w:val="pct15" w:color="auto" w:fill="auto"/>
          </w:tcPr>
          <w:p w14:paraId="1E04B59A" w14:textId="77777777" w:rsidR="002158E0" w:rsidRPr="007826B5" w:rsidRDefault="002158E0" w:rsidP="008E2371">
            <w:pPr>
              <w:spacing w:before="120" w:after="120" w:line="240" w:lineRule="auto"/>
              <w:jc w:val="both"/>
              <w:rPr>
                <w:b/>
              </w:rPr>
            </w:pPr>
            <w:r w:rsidRPr="007826B5">
              <w:rPr>
                <w:b/>
              </w:rPr>
              <w:t>Module code:</w:t>
            </w:r>
          </w:p>
        </w:tc>
        <w:tc>
          <w:tcPr>
            <w:tcW w:w="3293" w:type="dxa"/>
          </w:tcPr>
          <w:p w14:paraId="35B7A38C" w14:textId="77777777" w:rsidR="002158E0" w:rsidRPr="007826B5" w:rsidRDefault="002158E0" w:rsidP="008E2371">
            <w:pPr>
              <w:spacing w:before="120" w:after="120" w:line="240" w:lineRule="auto"/>
              <w:jc w:val="both"/>
              <w:rPr>
                <w:b/>
              </w:rPr>
            </w:pPr>
            <w:r>
              <w:rPr>
                <w:b/>
              </w:rPr>
              <w:t>IUBA5002</w:t>
            </w:r>
          </w:p>
        </w:tc>
        <w:tc>
          <w:tcPr>
            <w:tcW w:w="2268" w:type="dxa"/>
            <w:shd w:val="clear" w:color="auto" w:fill="D9D9D9"/>
          </w:tcPr>
          <w:p w14:paraId="6109FA17" w14:textId="77777777" w:rsidR="002158E0" w:rsidRPr="002D2DB3" w:rsidRDefault="002158E0" w:rsidP="008E2371">
            <w:pPr>
              <w:spacing w:line="240" w:lineRule="auto"/>
              <w:rPr>
                <w:b/>
              </w:rPr>
            </w:pPr>
            <w:r w:rsidRPr="002D2DB3">
              <w:rPr>
                <w:b/>
              </w:rPr>
              <w:t>Contribution to Overall Module Assessment (%):</w:t>
            </w:r>
          </w:p>
        </w:tc>
        <w:tc>
          <w:tcPr>
            <w:tcW w:w="2268" w:type="dxa"/>
          </w:tcPr>
          <w:p w14:paraId="56CC2217" w14:textId="77777777" w:rsidR="002158E0" w:rsidRPr="007826B5" w:rsidRDefault="002158E0" w:rsidP="008E2371">
            <w:pPr>
              <w:spacing w:before="120" w:after="120" w:line="240" w:lineRule="auto"/>
              <w:jc w:val="both"/>
              <w:rPr>
                <w:b/>
              </w:rPr>
            </w:pPr>
          </w:p>
        </w:tc>
      </w:tr>
      <w:tr w:rsidR="002158E0" w:rsidRPr="007826B5" w14:paraId="09C7F35E" w14:textId="77777777" w:rsidTr="008E2371">
        <w:tc>
          <w:tcPr>
            <w:tcW w:w="2093" w:type="dxa"/>
            <w:shd w:val="pct15" w:color="auto" w:fill="auto"/>
          </w:tcPr>
          <w:p w14:paraId="15FEAE73" w14:textId="77777777" w:rsidR="002158E0" w:rsidRPr="007826B5" w:rsidRDefault="002158E0" w:rsidP="008E2371">
            <w:pPr>
              <w:spacing w:before="120" w:after="120" w:line="240" w:lineRule="auto"/>
              <w:jc w:val="both"/>
              <w:rPr>
                <w:b/>
              </w:rPr>
            </w:pPr>
            <w:r w:rsidRPr="007826B5">
              <w:rPr>
                <w:b/>
              </w:rPr>
              <w:t>Lecturer:</w:t>
            </w:r>
          </w:p>
        </w:tc>
        <w:tc>
          <w:tcPr>
            <w:tcW w:w="3293" w:type="dxa"/>
          </w:tcPr>
          <w:p w14:paraId="66772D32" w14:textId="77777777" w:rsidR="002158E0" w:rsidRPr="007826B5" w:rsidRDefault="002158E0" w:rsidP="008E2371">
            <w:pPr>
              <w:spacing w:before="120" w:after="120" w:line="240" w:lineRule="auto"/>
              <w:jc w:val="both"/>
              <w:rPr>
                <w:b/>
              </w:rPr>
            </w:pPr>
            <w:r>
              <w:rPr>
                <w:b/>
              </w:rPr>
              <w:t>Emma Roberts</w:t>
            </w:r>
          </w:p>
        </w:tc>
        <w:tc>
          <w:tcPr>
            <w:tcW w:w="2268" w:type="dxa"/>
            <w:shd w:val="clear" w:color="auto" w:fill="D9D9D9"/>
          </w:tcPr>
          <w:p w14:paraId="050DB295" w14:textId="77777777" w:rsidR="002158E0" w:rsidRPr="007826B5" w:rsidRDefault="002158E0" w:rsidP="008E2371">
            <w:pPr>
              <w:spacing w:before="120" w:after="120" w:line="240" w:lineRule="auto"/>
              <w:jc w:val="both"/>
              <w:rPr>
                <w:b/>
              </w:rPr>
            </w:pPr>
            <w:r w:rsidRPr="007826B5">
              <w:rPr>
                <w:b/>
              </w:rPr>
              <w:t>Internal Verifier:</w:t>
            </w:r>
          </w:p>
        </w:tc>
        <w:tc>
          <w:tcPr>
            <w:tcW w:w="2268" w:type="dxa"/>
          </w:tcPr>
          <w:p w14:paraId="7988A251" w14:textId="77777777" w:rsidR="002158E0" w:rsidRPr="007826B5" w:rsidRDefault="002158E0" w:rsidP="008E2371">
            <w:pPr>
              <w:spacing w:before="120" w:after="120" w:line="240" w:lineRule="auto"/>
              <w:jc w:val="both"/>
              <w:rPr>
                <w:b/>
              </w:rPr>
            </w:pPr>
          </w:p>
        </w:tc>
      </w:tr>
      <w:tr w:rsidR="002158E0" w:rsidRPr="007826B5" w14:paraId="5CB9DF9C" w14:textId="77777777" w:rsidTr="008E2371">
        <w:tc>
          <w:tcPr>
            <w:tcW w:w="2093" w:type="dxa"/>
            <w:shd w:val="pct15" w:color="auto" w:fill="auto"/>
          </w:tcPr>
          <w:p w14:paraId="56D00D07" w14:textId="77777777" w:rsidR="002158E0" w:rsidRPr="007826B5" w:rsidRDefault="002158E0" w:rsidP="008E2371">
            <w:pPr>
              <w:spacing w:before="120" w:after="120" w:line="240" w:lineRule="auto"/>
              <w:jc w:val="both"/>
              <w:rPr>
                <w:b/>
              </w:rPr>
            </w:pPr>
            <w:r w:rsidRPr="007826B5">
              <w:rPr>
                <w:b/>
              </w:rPr>
              <w:t>Assignment Title:</w:t>
            </w:r>
          </w:p>
        </w:tc>
        <w:tc>
          <w:tcPr>
            <w:tcW w:w="3293" w:type="dxa"/>
          </w:tcPr>
          <w:p w14:paraId="0690A202" w14:textId="77777777" w:rsidR="002158E0" w:rsidRPr="007826B5" w:rsidRDefault="002158E0" w:rsidP="008E2371">
            <w:pPr>
              <w:spacing w:before="120" w:after="120" w:line="240" w:lineRule="auto"/>
              <w:rPr>
                <w:b/>
              </w:rPr>
            </w:pPr>
            <w:r>
              <w:rPr>
                <w:b/>
              </w:rPr>
              <w:t>Reflection on Research Process</w:t>
            </w:r>
          </w:p>
        </w:tc>
        <w:tc>
          <w:tcPr>
            <w:tcW w:w="2268" w:type="dxa"/>
            <w:shd w:val="pct15" w:color="auto" w:fill="auto"/>
          </w:tcPr>
          <w:p w14:paraId="75A3DFBE" w14:textId="77777777" w:rsidR="002158E0" w:rsidRPr="007826B5" w:rsidRDefault="002158E0" w:rsidP="008E2371">
            <w:pPr>
              <w:spacing w:before="120" w:after="120" w:line="240" w:lineRule="auto"/>
              <w:jc w:val="both"/>
              <w:rPr>
                <w:b/>
              </w:rPr>
            </w:pPr>
            <w:r w:rsidRPr="007826B5">
              <w:rPr>
                <w:b/>
              </w:rPr>
              <w:t>Word count (or equivalent):</w:t>
            </w:r>
          </w:p>
        </w:tc>
        <w:tc>
          <w:tcPr>
            <w:tcW w:w="2268" w:type="dxa"/>
          </w:tcPr>
          <w:p w14:paraId="2ACB84FE" w14:textId="77777777" w:rsidR="002158E0" w:rsidRPr="007826B5" w:rsidRDefault="002158E0" w:rsidP="008E2371">
            <w:pPr>
              <w:spacing w:before="120" w:after="120" w:line="240" w:lineRule="auto"/>
              <w:jc w:val="both"/>
              <w:rPr>
                <w:b/>
              </w:rPr>
            </w:pPr>
            <w:r>
              <w:rPr>
                <w:b/>
              </w:rPr>
              <w:t>2000 or equivalent</w:t>
            </w:r>
          </w:p>
        </w:tc>
      </w:tr>
      <w:tr w:rsidR="002158E0" w:rsidRPr="007826B5" w14:paraId="313F1BFB" w14:textId="77777777" w:rsidTr="008E2371">
        <w:tc>
          <w:tcPr>
            <w:tcW w:w="2093" w:type="dxa"/>
            <w:shd w:val="pct15" w:color="auto" w:fill="auto"/>
          </w:tcPr>
          <w:p w14:paraId="61C44D9E" w14:textId="77777777" w:rsidR="002158E0" w:rsidRPr="007826B5" w:rsidRDefault="002158E0" w:rsidP="008E2371">
            <w:pPr>
              <w:spacing w:before="120" w:after="120" w:line="240" w:lineRule="auto"/>
              <w:jc w:val="both"/>
              <w:rPr>
                <w:b/>
              </w:rPr>
            </w:pPr>
            <w:r w:rsidRPr="007826B5">
              <w:rPr>
                <w:b/>
              </w:rPr>
              <w:t>Submission deadline:</w:t>
            </w:r>
          </w:p>
        </w:tc>
        <w:tc>
          <w:tcPr>
            <w:tcW w:w="3293" w:type="dxa"/>
            <w:shd w:val="clear" w:color="auto" w:fill="auto"/>
          </w:tcPr>
          <w:p w14:paraId="42E2A075" w14:textId="77777777" w:rsidR="002158E0" w:rsidRPr="007826B5" w:rsidRDefault="002158E0" w:rsidP="008E2371">
            <w:pPr>
              <w:spacing w:before="120" w:after="120" w:line="240" w:lineRule="auto"/>
              <w:jc w:val="both"/>
              <w:rPr>
                <w:b/>
              </w:rPr>
            </w:pPr>
            <w:r>
              <w:rPr>
                <w:b/>
              </w:rPr>
              <w:t>5</w:t>
            </w:r>
            <w:r w:rsidRPr="003560F2">
              <w:rPr>
                <w:b/>
                <w:vertAlign w:val="superscript"/>
              </w:rPr>
              <w:t>th</w:t>
            </w:r>
            <w:r>
              <w:rPr>
                <w:b/>
              </w:rPr>
              <w:t xml:space="preserve"> September, 2024</w:t>
            </w:r>
          </w:p>
        </w:tc>
        <w:tc>
          <w:tcPr>
            <w:tcW w:w="2268" w:type="dxa"/>
            <w:shd w:val="pct15" w:color="auto" w:fill="auto"/>
          </w:tcPr>
          <w:p w14:paraId="0B327E3A" w14:textId="77777777" w:rsidR="002158E0" w:rsidRPr="007826B5" w:rsidRDefault="002158E0" w:rsidP="008E2371">
            <w:pPr>
              <w:spacing w:before="120" w:after="120" w:line="240" w:lineRule="auto"/>
              <w:jc w:val="both"/>
              <w:rPr>
                <w:b/>
              </w:rPr>
            </w:pPr>
            <w:r w:rsidRPr="007826B5">
              <w:rPr>
                <w:b/>
              </w:rPr>
              <w:t>Return date of provisional marks &amp; written feedback:</w:t>
            </w:r>
          </w:p>
        </w:tc>
        <w:tc>
          <w:tcPr>
            <w:tcW w:w="2268" w:type="dxa"/>
          </w:tcPr>
          <w:p w14:paraId="2B2122C1" w14:textId="77777777" w:rsidR="002158E0" w:rsidRPr="007826B5" w:rsidRDefault="002158E0" w:rsidP="008E2371">
            <w:pPr>
              <w:spacing w:before="120" w:after="120" w:line="240" w:lineRule="auto"/>
              <w:jc w:val="both"/>
              <w:rPr>
                <w:b/>
              </w:rPr>
            </w:pPr>
          </w:p>
        </w:tc>
      </w:tr>
      <w:tr w:rsidR="002158E0" w:rsidRPr="007826B5" w14:paraId="7EEFDFDA" w14:textId="77777777" w:rsidTr="008E2371">
        <w:tc>
          <w:tcPr>
            <w:tcW w:w="2093" w:type="dxa"/>
            <w:shd w:val="pct15" w:color="auto" w:fill="auto"/>
          </w:tcPr>
          <w:p w14:paraId="5D214C2A" w14:textId="77777777" w:rsidR="002158E0" w:rsidRPr="007826B5" w:rsidRDefault="002158E0" w:rsidP="008E2371">
            <w:pPr>
              <w:spacing w:before="120" w:after="120" w:line="240" w:lineRule="auto"/>
              <w:jc w:val="both"/>
              <w:rPr>
                <w:b/>
              </w:rPr>
            </w:pPr>
            <w:r w:rsidRPr="007826B5">
              <w:rPr>
                <w:b/>
              </w:rPr>
              <w:t>Submission method:</w:t>
            </w:r>
          </w:p>
        </w:tc>
        <w:tc>
          <w:tcPr>
            <w:tcW w:w="7829" w:type="dxa"/>
            <w:gridSpan w:val="3"/>
            <w:shd w:val="clear" w:color="auto" w:fill="auto"/>
          </w:tcPr>
          <w:p w14:paraId="6173DB3F" w14:textId="77777777" w:rsidR="002158E0" w:rsidRPr="007826B5" w:rsidRDefault="002158E0" w:rsidP="008E2371">
            <w:pPr>
              <w:spacing w:line="240" w:lineRule="auto"/>
            </w:pPr>
            <w:r w:rsidRPr="007826B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AEE09F" w14:textId="77777777" w:rsidR="002158E0" w:rsidRPr="007826B5" w:rsidRDefault="002158E0" w:rsidP="008E2371">
            <w:pPr>
              <w:spacing w:before="120" w:after="120" w:line="240" w:lineRule="auto"/>
              <w:jc w:val="both"/>
              <w:rPr>
                <w:b/>
              </w:rPr>
            </w:pPr>
            <w:r w:rsidRPr="007826B5">
              <w:rPr>
                <w:b/>
              </w:rPr>
              <w:t xml:space="preserve">Alternative submission method (if applicable): </w:t>
            </w:r>
          </w:p>
          <w:p w14:paraId="33EBFA58" w14:textId="77777777" w:rsidR="002158E0" w:rsidRPr="007826B5" w:rsidRDefault="002158E0" w:rsidP="008E2371">
            <w:pPr>
              <w:spacing w:before="120" w:after="120" w:line="240" w:lineRule="auto"/>
              <w:jc w:val="both"/>
              <w:rPr>
                <w:b/>
              </w:rPr>
            </w:pPr>
            <w:r w:rsidRPr="007826B5">
              <w:rPr>
                <w:b/>
              </w:rPr>
              <w:t xml:space="preserve">Late submission of the assessment will result in a late penalty mark.  </w:t>
            </w:r>
            <w:r w:rsidRPr="007826B5">
              <w:t>Penalties for late submission: Up to one week late, maximum mark of 40%.  Over one week late, 0%.  Only the Extenuating Circumstances Panel may approve a change to submission dates.</w:t>
            </w:r>
          </w:p>
        </w:tc>
      </w:tr>
      <w:tr w:rsidR="002158E0" w:rsidRPr="007826B5" w14:paraId="464C2998" w14:textId="77777777" w:rsidTr="008E2371">
        <w:tc>
          <w:tcPr>
            <w:tcW w:w="2093" w:type="dxa"/>
            <w:shd w:val="pct15" w:color="auto" w:fill="auto"/>
          </w:tcPr>
          <w:p w14:paraId="536B9EE3" w14:textId="77777777" w:rsidR="002158E0" w:rsidRPr="007826B5" w:rsidRDefault="002158E0" w:rsidP="008E2371">
            <w:pPr>
              <w:spacing w:before="120" w:after="120" w:line="240" w:lineRule="auto"/>
              <w:rPr>
                <w:b/>
              </w:rPr>
            </w:pPr>
            <w:r w:rsidRPr="007826B5">
              <w:rPr>
                <w:b/>
              </w:rPr>
              <w:t>Academic honesty / referencing:</w:t>
            </w:r>
          </w:p>
        </w:tc>
        <w:tc>
          <w:tcPr>
            <w:tcW w:w="7829" w:type="dxa"/>
            <w:gridSpan w:val="3"/>
            <w:shd w:val="clear" w:color="auto" w:fill="auto"/>
          </w:tcPr>
          <w:p w14:paraId="62BB4B7F" w14:textId="77777777" w:rsidR="002158E0" w:rsidRPr="007826B5" w:rsidRDefault="002158E0" w:rsidP="008E2371">
            <w:pPr>
              <w:spacing w:before="120" w:after="120" w:line="240" w:lineRule="auto"/>
              <w:jc w:val="both"/>
            </w:pPr>
            <w:r w:rsidRPr="007826B5">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D7E029E" w14:textId="2F344C46" w:rsidR="00554A2E" w:rsidRPr="00136FF2" w:rsidRDefault="00C70397" w:rsidP="008B26C1">
      <w:pPr>
        <w:pStyle w:val="Heading2"/>
        <w:keepNext w:val="0"/>
        <w:keepLines w:val="0"/>
        <w:spacing w:after="80"/>
        <w:rPr>
          <w:rFonts w:ascii="Times New Roman" w:eastAsia="Times New Roman" w:hAnsi="Times New Roman" w:cs="Times New Roman"/>
          <w:b/>
          <w:bCs/>
          <w:sz w:val="24"/>
          <w:szCs w:val="24"/>
          <w:u w:val="single"/>
        </w:rPr>
      </w:pPr>
      <w:r>
        <w:br w:type="page"/>
      </w:r>
      <w:r w:rsidR="00136FF2" w:rsidRPr="00136FF2">
        <w:rPr>
          <w:rFonts w:ascii="Times New Roman" w:hAnsi="Times New Roman" w:cs="Times New Roman"/>
          <w:b/>
          <w:bCs/>
          <w:sz w:val="24"/>
          <w:szCs w:val="24"/>
        </w:rPr>
        <w:lastRenderedPageBreak/>
        <w:t>Reflective Essay: Research Process on Student Spending Patterns</w:t>
      </w:r>
    </w:p>
    <w:p w14:paraId="463743A3" w14:textId="77777777" w:rsidR="00554A2E" w:rsidRDefault="00554A2E">
      <w:pPr>
        <w:rPr>
          <w:rFonts w:ascii="Times New Roman" w:eastAsia="Times New Roman" w:hAnsi="Times New Roman" w:cs="Times New Roman"/>
          <w:b/>
          <w:sz w:val="24"/>
          <w:szCs w:val="24"/>
        </w:rPr>
      </w:pPr>
    </w:p>
    <w:p w14:paraId="512A9A28" w14:textId="28EB890C" w:rsidR="00554A2E" w:rsidRDefault="00A4676E">
      <w:pPr>
        <w:rPr>
          <w:rFonts w:ascii="Times New Roman" w:eastAsia="Times New Roman" w:hAnsi="Times New Roman" w:cs="Times New Roman"/>
          <w:sz w:val="24"/>
          <w:szCs w:val="24"/>
        </w:rPr>
      </w:pPr>
      <w:r w:rsidRPr="00A4676E">
        <w:rPr>
          <w:rFonts w:ascii="Times New Roman" w:eastAsia="Times New Roman" w:hAnsi="Times New Roman" w:cs="Times New Roman"/>
          <w:b/>
          <w:sz w:val="24"/>
          <w:szCs w:val="24"/>
        </w:rPr>
        <w:t>Identifying a Problem</w:t>
      </w:r>
    </w:p>
    <w:p w14:paraId="6A68D77B" w14:textId="77777777" w:rsidR="00554A2E" w:rsidRDefault="00554A2E">
      <w:pPr>
        <w:spacing w:line="360" w:lineRule="auto"/>
        <w:jc w:val="both"/>
        <w:rPr>
          <w:rFonts w:ascii="Times New Roman" w:eastAsia="Times New Roman" w:hAnsi="Times New Roman" w:cs="Times New Roman"/>
          <w:sz w:val="24"/>
          <w:szCs w:val="24"/>
        </w:rPr>
      </w:pPr>
    </w:p>
    <w:p w14:paraId="56375090" w14:textId="77777777" w:rsidR="005A16D4" w:rsidRDefault="00892392" w:rsidP="005A16D4">
      <w:pPr>
        <w:spacing w:line="360" w:lineRule="auto"/>
        <w:jc w:val="both"/>
        <w:rPr>
          <w:rFonts w:ascii="Times New Roman" w:hAnsi="Times New Roman" w:cs="Times New Roman"/>
          <w:color w:val="000000"/>
          <w:spacing w:val="2"/>
          <w:sz w:val="24"/>
          <w:szCs w:val="24"/>
          <w:shd w:val="clear" w:color="auto" w:fill="FFFFFF"/>
        </w:rPr>
      </w:pPr>
      <w:r w:rsidRPr="00892392">
        <w:rPr>
          <w:rFonts w:ascii="Times New Roman" w:hAnsi="Times New Roman" w:cs="Times New Roman"/>
          <w:color w:val="000000"/>
          <w:spacing w:val="2"/>
          <w:sz w:val="24"/>
          <w:szCs w:val="24"/>
          <w:shd w:val="clear" w:color="auto" w:fill="FFFFFF"/>
        </w:rPr>
        <w:t>Interest in this research issue was first brought about by exposure to financial difficulties that my peers and I faced throughout university. Being a student means attesting to how hard it is to thrive on a minimal budget while covering all costs of living, extracurricular activities, and tuition. Those are the challenges which make it hard for any student who wants more to face debt, stress, and limited financial options that eventually inspired me to want to learn more about such problems and research possible solutions.</w:t>
      </w:r>
      <w:r w:rsidR="005A16D4">
        <w:rPr>
          <w:rFonts w:ascii="Times New Roman" w:hAnsi="Times New Roman" w:cs="Times New Roman"/>
          <w:color w:val="000000"/>
          <w:spacing w:val="2"/>
          <w:sz w:val="24"/>
          <w:szCs w:val="24"/>
        </w:rPr>
        <w:t xml:space="preserve"> </w:t>
      </w:r>
      <w:r w:rsidRPr="00892392">
        <w:rPr>
          <w:rFonts w:ascii="Times New Roman" w:hAnsi="Times New Roman" w:cs="Times New Roman"/>
          <w:color w:val="000000"/>
          <w:spacing w:val="2"/>
          <w:sz w:val="24"/>
          <w:szCs w:val="24"/>
          <w:shd w:val="clear" w:color="auto" w:fill="FFFFFF"/>
        </w:rPr>
        <w:t xml:space="preserve">Most urgent for me was the pupils' lack of financial awareness. </w:t>
      </w:r>
    </w:p>
    <w:p w14:paraId="4C29BB89" w14:textId="77777777" w:rsidR="005A16D4" w:rsidRDefault="005A16D4" w:rsidP="005A16D4">
      <w:pPr>
        <w:spacing w:line="360" w:lineRule="auto"/>
        <w:jc w:val="both"/>
        <w:rPr>
          <w:rFonts w:ascii="Times New Roman" w:hAnsi="Times New Roman" w:cs="Times New Roman"/>
          <w:color w:val="000000"/>
          <w:spacing w:val="2"/>
          <w:sz w:val="24"/>
          <w:szCs w:val="24"/>
          <w:shd w:val="clear" w:color="auto" w:fill="FFFFFF"/>
        </w:rPr>
      </w:pPr>
    </w:p>
    <w:p w14:paraId="467403BD" w14:textId="77777777" w:rsidR="005A16D4" w:rsidRDefault="00892392" w:rsidP="005A16D4">
      <w:pPr>
        <w:spacing w:line="360" w:lineRule="auto"/>
        <w:jc w:val="both"/>
        <w:rPr>
          <w:rFonts w:ascii="Times New Roman" w:hAnsi="Times New Roman" w:cs="Times New Roman"/>
          <w:color w:val="000000"/>
          <w:spacing w:val="2"/>
          <w:sz w:val="24"/>
          <w:szCs w:val="24"/>
          <w:shd w:val="clear" w:color="auto" w:fill="FFFFFF"/>
        </w:rPr>
      </w:pPr>
      <w:r w:rsidRPr="00892392">
        <w:rPr>
          <w:rFonts w:ascii="Times New Roman" w:hAnsi="Times New Roman" w:cs="Times New Roman"/>
          <w:color w:val="000000"/>
          <w:spacing w:val="2"/>
          <w:sz w:val="24"/>
          <w:szCs w:val="24"/>
          <w:shd w:val="clear" w:color="auto" w:fill="FFFFFF"/>
        </w:rPr>
        <w:t>The study made me understand that most of my peers were ignorant in basic financial ideas, such as debt management, saving, and budgeting. Such ignorance most often contributed to unbridled spending, dependence on credit cards, and inability to make intelligent financial decisions.</w:t>
      </w:r>
      <w:r w:rsidRPr="00892392">
        <w:rPr>
          <w:rFonts w:ascii="Times New Roman" w:hAnsi="Times New Roman" w:cs="Times New Roman"/>
          <w:color w:val="000000"/>
          <w:spacing w:val="2"/>
          <w:sz w:val="24"/>
          <w:szCs w:val="24"/>
        </w:rPr>
        <w:br/>
      </w:r>
      <w:r w:rsidRPr="00892392">
        <w:rPr>
          <w:rFonts w:ascii="Times New Roman" w:hAnsi="Times New Roman" w:cs="Times New Roman"/>
          <w:color w:val="000000"/>
          <w:spacing w:val="2"/>
          <w:sz w:val="24"/>
          <w:szCs w:val="24"/>
          <w:shd w:val="clear" w:color="auto" w:fill="FFFFFF"/>
        </w:rPr>
        <w:t xml:space="preserve">I have also noted that the academic year, sources of income, and housing situations really influenced how much students spent. Students who normally came from low-income family backgrounds usually faced higher financial burdens, whereby their living depended on student loans or part-time jobs. </w:t>
      </w:r>
    </w:p>
    <w:p w14:paraId="4985BBB3" w14:textId="77777777" w:rsidR="005A16D4" w:rsidRDefault="005A16D4" w:rsidP="005A16D4">
      <w:pPr>
        <w:spacing w:line="360" w:lineRule="auto"/>
        <w:jc w:val="both"/>
        <w:rPr>
          <w:rFonts w:ascii="Times New Roman" w:hAnsi="Times New Roman" w:cs="Times New Roman"/>
          <w:color w:val="000000"/>
          <w:spacing w:val="2"/>
          <w:sz w:val="24"/>
          <w:szCs w:val="24"/>
          <w:shd w:val="clear" w:color="auto" w:fill="FFFFFF"/>
        </w:rPr>
      </w:pPr>
    </w:p>
    <w:p w14:paraId="7A6D70D6" w14:textId="6BC040E0" w:rsidR="00295E55" w:rsidRPr="00892392" w:rsidRDefault="00892392" w:rsidP="005A16D4">
      <w:pPr>
        <w:spacing w:line="360" w:lineRule="auto"/>
        <w:jc w:val="both"/>
        <w:rPr>
          <w:rFonts w:ascii="Times New Roman" w:eastAsia="Times New Roman" w:hAnsi="Times New Roman" w:cs="Times New Roman"/>
          <w:sz w:val="24"/>
          <w:szCs w:val="24"/>
        </w:rPr>
      </w:pPr>
      <w:r w:rsidRPr="00892392">
        <w:rPr>
          <w:rFonts w:ascii="Times New Roman" w:hAnsi="Times New Roman" w:cs="Times New Roman"/>
          <w:color w:val="000000"/>
          <w:spacing w:val="2"/>
          <w:sz w:val="24"/>
          <w:szCs w:val="24"/>
          <w:shd w:val="clear" w:color="auto" w:fill="FFFFFF"/>
        </w:rPr>
        <w:t>Life arrangements, such as an off-campus apartment or an on-campus housing plan with meals included, also tended to be a factor in the spending behavior of the participants, based on the perceptions of cost for housing and food.</w:t>
      </w:r>
      <w:r w:rsidR="005A16D4">
        <w:rPr>
          <w:rFonts w:ascii="Times New Roman" w:hAnsi="Times New Roman" w:cs="Times New Roman"/>
          <w:color w:val="000000"/>
          <w:spacing w:val="2"/>
          <w:sz w:val="24"/>
          <w:szCs w:val="24"/>
        </w:rPr>
        <w:t xml:space="preserve"> </w:t>
      </w:r>
      <w:r w:rsidRPr="00892392">
        <w:rPr>
          <w:rFonts w:ascii="Times New Roman" w:hAnsi="Times New Roman" w:cs="Times New Roman"/>
          <w:color w:val="000000"/>
          <w:spacing w:val="2"/>
          <w:sz w:val="24"/>
          <w:szCs w:val="24"/>
          <w:shd w:val="clear" w:color="auto" w:fill="FFFFFF"/>
        </w:rPr>
        <w:t>These findings have consequently convinced me that further research was important in establishing variables associated with students' expenditure patterns and their implications for financial well-being. These were necessary in understanding the variables, while my goal was to identify areas wherein academic institutions, financial providers, and policymakers should intervene to provide more quality support and services to students.</w:t>
      </w:r>
    </w:p>
    <w:p w14:paraId="2716CF90" w14:textId="77777777" w:rsidR="00295E55" w:rsidRDefault="00295E55" w:rsidP="005A16D4">
      <w:pPr>
        <w:spacing w:line="360" w:lineRule="auto"/>
        <w:jc w:val="both"/>
        <w:rPr>
          <w:rFonts w:ascii="Times New Roman" w:hAnsi="Times New Roman" w:cs="Times New Roman"/>
          <w:b/>
          <w:bCs/>
          <w:sz w:val="24"/>
          <w:szCs w:val="24"/>
        </w:rPr>
      </w:pPr>
    </w:p>
    <w:p w14:paraId="07DB726D" w14:textId="77777777" w:rsidR="00295E55" w:rsidRDefault="00295E55" w:rsidP="005A16D4">
      <w:pPr>
        <w:spacing w:line="360" w:lineRule="auto"/>
        <w:jc w:val="both"/>
        <w:rPr>
          <w:rFonts w:ascii="Times New Roman" w:hAnsi="Times New Roman" w:cs="Times New Roman"/>
          <w:b/>
          <w:bCs/>
          <w:sz w:val="24"/>
          <w:szCs w:val="24"/>
        </w:rPr>
      </w:pPr>
    </w:p>
    <w:p w14:paraId="017F4509" w14:textId="77777777" w:rsidR="00295E55" w:rsidRDefault="00295E55" w:rsidP="00A93987">
      <w:pPr>
        <w:spacing w:line="360" w:lineRule="auto"/>
        <w:jc w:val="both"/>
        <w:rPr>
          <w:rFonts w:ascii="Times New Roman" w:hAnsi="Times New Roman" w:cs="Times New Roman"/>
          <w:b/>
          <w:bCs/>
          <w:sz w:val="24"/>
          <w:szCs w:val="24"/>
        </w:rPr>
      </w:pPr>
    </w:p>
    <w:p w14:paraId="206EB6A5" w14:textId="77777777" w:rsidR="00295E55" w:rsidRDefault="00295E55" w:rsidP="00A93987">
      <w:pPr>
        <w:spacing w:line="360" w:lineRule="auto"/>
        <w:jc w:val="both"/>
        <w:rPr>
          <w:rFonts w:ascii="Times New Roman" w:hAnsi="Times New Roman" w:cs="Times New Roman"/>
          <w:b/>
          <w:bCs/>
          <w:sz w:val="24"/>
          <w:szCs w:val="24"/>
        </w:rPr>
      </w:pPr>
    </w:p>
    <w:p w14:paraId="2278DE4A" w14:textId="0A880D31" w:rsidR="00A93987" w:rsidRPr="00A93987" w:rsidRDefault="00A93987" w:rsidP="00A93987">
      <w:pPr>
        <w:spacing w:line="360" w:lineRule="auto"/>
        <w:jc w:val="both"/>
        <w:rPr>
          <w:rFonts w:ascii="Times New Roman" w:eastAsia="Times New Roman" w:hAnsi="Times New Roman" w:cs="Times New Roman"/>
          <w:b/>
          <w:bCs/>
          <w:sz w:val="24"/>
          <w:szCs w:val="24"/>
          <w:lang w:val="en-MY"/>
        </w:rPr>
      </w:pPr>
      <w:r w:rsidRPr="00A93987">
        <w:rPr>
          <w:rFonts w:ascii="Times New Roman" w:hAnsi="Times New Roman" w:cs="Times New Roman"/>
          <w:b/>
          <w:bCs/>
          <w:sz w:val="24"/>
          <w:szCs w:val="24"/>
        </w:rPr>
        <w:lastRenderedPageBreak/>
        <w:t>Setting a Research Question</w:t>
      </w:r>
    </w:p>
    <w:p w14:paraId="2BACFE14" w14:textId="77777777" w:rsidR="00A93987" w:rsidRDefault="00A93987" w:rsidP="00A93987">
      <w:pPr>
        <w:spacing w:line="360" w:lineRule="auto"/>
        <w:jc w:val="both"/>
        <w:rPr>
          <w:rFonts w:ascii="Times New Roman" w:eastAsia="Times New Roman" w:hAnsi="Times New Roman" w:cs="Times New Roman"/>
          <w:sz w:val="24"/>
          <w:szCs w:val="24"/>
          <w:lang w:val="en-MY"/>
        </w:rPr>
      </w:pPr>
    </w:p>
    <w:p w14:paraId="7CD51285" w14:textId="29BCE22D" w:rsidR="000560DA" w:rsidRPr="00593475" w:rsidRDefault="00593475" w:rsidP="005A16D4">
      <w:pPr>
        <w:spacing w:line="360" w:lineRule="auto"/>
        <w:jc w:val="both"/>
        <w:rPr>
          <w:rFonts w:ascii="Times New Roman" w:hAnsi="Times New Roman" w:cs="Times New Roman"/>
          <w:sz w:val="24"/>
          <w:szCs w:val="24"/>
        </w:rPr>
      </w:pPr>
      <w:r w:rsidRPr="00593475">
        <w:rPr>
          <w:rFonts w:ascii="Times New Roman" w:hAnsi="Times New Roman" w:cs="Times New Roman"/>
          <w:color w:val="000000"/>
          <w:spacing w:val="2"/>
          <w:sz w:val="24"/>
          <w:szCs w:val="24"/>
          <w:shd w:val="clear" w:color="auto" w:fill="FFFFFF"/>
        </w:rPr>
        <w:t>My curiosity about the problem of financial problems among university students arose long ago, and it has only developed further. Being a student, I am rather familiar with the struggle one needs to put up while trying to operate living costs, extracurricular activities, and tuition fees on a tight budget. It was triggered after observing my friends struggle with loans, stress, and reduced financial options that I became interested in learning about such problems in depth and exploring potential solutions.</w:t>
      </w:r>
      <w:r w:rsidR="005A16D4">
        <w:rPr>
          <w:rFonts w:ascii="Times New Roman" w:hAnsi="Times New Roman" w:cs="Times New Roman"/>
          <w:color w:val="000000"/>
          <w:spacing w:val="2"/>
          <w:sz w:val="24"/>
          <w:szCs w:val="24"/>
        </w:rPr>
        <w:t xml:space="preserve"> </w:t>
      </w:r>
      <w:r w:rsidRPr="00593475">
        <w:rPr>
          <w:rFonts w:ascii="Times New Roman" w:hAnsi="Times New Roman" w:cs="Times New Roman"/>
          <w:color w:val="000000"/>
          <w:spacing w:val="2"/>
          <w:sz w:val="24"/>
          <w:szCs w:val="24"/>
          <w:shd w:val="clear" w:color="auto" w:fill="FFFFFF"/>
        </w:rPr>
        <w:t>One of the pressing issues I faced was financial illiteracy among students. From my interactions, it occurred to me that most of my peers did not know even simple principles of how to manage debt, save money, and budget. This ignorance often led to wild spending, reliance on credit cards, and even an inability to make sensible financial decisions.</w:t>
      </w:r>
      <w:r w:rsidRPr="00593475">
        <w:rPr>
          <w:rFonts w:ascii="Times New Roman" w:hAnsi="Times New Roman" w:cs="Times New Roman"/>
          <w:color w:val="000000"/>
          <w:spacing w:val="2"/>
          <w:sz w:val="24"/>
          <w:szCs w:val="24"/>
        </w:rPr>
        <w:br/>
      </w:r>
      <w:r w:rsidRPr="00593475">
        <w:rPr>
          <w:rFonts w:ascii="Times New Roman" w:hAnsi="Times New Roman" w:cs="Times New Roman"/>
          <w:color w:val="000000"/>
          <w:spacing w:val="2"/>
          <w:sz w:val="24"/>
          <w:szCs w:val="24"/>
        </w:rPr>
        <w:br/>
      </w:r>
      <w:r w:rsidRPr="00593475">
        <w:rPr>
          <w:rFonts w:ascii="Times New Roman" w:hAnsi="Times New Roman" w:cs="Times New Roman"/>
          <w:color w:val="000000"/>
          <w:spacing w:val="2"/>
          <w:sz w:val="24"/>
          <w:szCs w:val="24"/>
          <w:shd w:val="clear" w:color="auto" w:fill="FFFFFF"/>
        </w:rPr>
        <w:t>Besides, I felt that the academic year, housing situations, and sources of income made a big difference in the way students spent. Students from financially weaker backgrounds usually faced higher financial difficulties which may have been compelling to live on student loans or part-time jobs. Living circumstances, such as apartment versus on-campus housing with meal plans, also played a role in spending behavior based on the cost of housing and food.</w:t>
      </w:r>
      <w:r w:rsidRPr="00593475">
        <w:rPr>
          <w:rFonts w:ascii="Times New Roman" w:hAnsi="Times New Roman" w:cs="Times New Roman"/>
          <w:color w:val="000000"/>
          <w:spacing w:val="2"/>
          <w:sz w:val="24"/>
          <w:szCs w:val="24"/>
        </w:rPr>
        <w:br/>
      </w:r>
      <w:r w:rsidRPr="00593475">
        <w:rPr>
          <w:rFonts w:ascii="Times New Roman" w:hAnsi="Times New Roman" w:cs="Times New Roman"/>
          <w:color w:val="000000"/>
          <w:spacing w:val="2"/>
          <w:sz w:val="24"/>
          <w:szCs w:val="24"/>
        </w:rPr>
        <w:br/>
      </w:r>
      <w:r w:rsidRPr="00593475">
        <w:rPr>
          <w:rFonts w:ascii="Times New Roman" w:hAnsi="Times New Roman" w:cs="Times New Roman"/>
          <w:color w:val="000000"/>
          <w:spacing w:val="2"/>
          <w:sz w:val="24"/>
          <w:szCs w:val="24"/>
          <w:shd w:val="clear" w:color="auto" w:fill="FFFFFF"/>
        </w:rPr>
        <w:t>These findings actually convinced me that further research was needed to be done to ascertain which variables have been influencing the spending habits of students and what potential impact it might have on their financial security. By understanding such variables, I hoped to identify those areas in which the academic institutions, financial institutions, and policy makers needed to intervene to provide better support and services to the learners.</w:t>
      </w:r>
    </w:p>
    <w:p w14:paraId="0D378D50" w14:textId="77777777" w:rsidR="002A0405" w:rsidRDefault="002A0405" w:rsidP="00A93987">
      <w:pPr>
        <w:rPr>
          <w:rFonts w:ascii="Times New Roman" w:hAnsi="Times New Roman" w:cs="Times New Roman"/>
          <w:b/>
          <w:bCs/>
          <w:sz w:val="24"/>
          <w:szCs w:val="24"/>
        </w:rPr>
      </w:pPr>
    </w:p>
    <w:p w14:paraId="1D94BB7D" w14:textId="77777777" w:rsidR="000560DA" w:rsidRDefault="000560DA" w:rsidP="00A93987">
      <w:pPr>
        <w:rPr>
          <w:rFonts w:ascii="Times New Roman" w:hAnsi="Times New Roman" w:cs="Times New Roman"/>
          <w:b/>
          <w:bCs/>
          <w:sz w:val="24"/>
          <w:szCs w:val="24"/>
        </w:rPr>
      </w:pPr>
    </w:p>
    <w:p w14:paraId="2D701761" w14:textId="77777777" w:rsidR="000560DA" w:rsidRDefault="000560DA" w:rsidP="00A93987">
      <w:pPr>
        <w:rPr>
          <w:rFonts w:ascii="Times New Roman" w:hAnsi="Times New Roman" w:cs="Times New Roman"/>
          <w:b/>
          <w:bCs/>
          <w:sz w:val="24"/>
          <w:szCs w:val="24"/>
        </w:rPr>
      </w:pPr>
    </w:p>
    <w:p w14:paraId="1916F4F2" w14:textId="77777777" w:rsidR="000560DA" w:rsidRDefault="000560DA" w:rsidP="00A93987">
      <w:pPr>
        <w:rPr>
          <w:rFonts w:ascii="Times New Roman" w:hAnsi="Times New Roman" w:cs="Times New Roman"/>
          <w:b/>
          <w:bCs/>
          <w:sz w:val="24"/>
          <w:szCs w:val="24"/>
        </w:rPr>
      </w:pPr>
    </w:p>
    <w:p w14:paraId="7134E2F2" w14:textId="77777777" w:rsidR="000560DA" w:rsidRDefault="000560DA" w:rsidP="00A93987">
      <w:pPr>
        <w:rPr>
          <w:rFonts w:ascii="Times New Roman" w:hAnsi="Times New Roman" w:cs="Times New Roman"/>
          <w:b/>
          <w:bCs/>
          <w:sz w:val="24"/>
          <w:szCs w:val="24"/>
        </w:rPr>
      </w:pPr>
    </w:p>
    <w:p w14:paraId="5706FB4D" w14:textId="77777777" w:rsidR="000560DA" w:rsidRDefault="000560DA" w:rsidP="00A93987">
      <w:pPr>
        <w:rPr>
          <w:rFonts w:ascii="Times New Roman" w:hAnsi="Times New Roman" w:cs="Times New Roman"/>
          <w:b/>
          <w:bCs/>
          <w:sz w:val="24"/>
          <w:szCs w:val="24"/>
        </w:rPr>
      </w:pPr>
    </w:p>
    <w:p w14:paraId="52BAA4C7" w14:textId="77777777" w:rsidR="000560DA" w:rsidRDefault="000560DA" w:rsidP="00A93987">
      <w:pPr>
        <w:rPr>
          <w:rFonts w:ascii="Times New Roman" w:hAnsi="Times New Roman" w:cs="Times New Roman"/>
          <w:b/>
          <w:bCs/>
          <w:sz w:val="24"/>
          <w:szCs w:val="24"/>
        </w:rPr>
      </w:pPr>
    </w:p>
    <w:p w14:paraId="048052F7" w14:textId="77777777" w:rsidR="00593475" w:rsidRDefault="00593475" w:rsidP="00A93987">
      <w:pPr>
        <w:rPr>
          <w:rFonts w:ascii="Times New Roman" w:hAnsi="Times New Roman" w:cs="Times New Roman"/>
          <w:b/>
          <w:bCs/>
          <w:sz w:val="24"/>
          <w:szCs w:val="24"/>
        </w:rPr>
      </w:pPr>
    </w:p>
    <w:p w14:paraId="2CBC31B6" w14:textId="77777777" w:rsidR="005A16D4" w:rsidRDefault="005A16D4" w:rsidP="00A93987">
      <w:pPr>
        <w:rPr>
          <w:rFonts w:ascii="Times New Roman" w:hAnsi="Times New Roman" w:cs="Times New Roman"/>
          <w:b/>
          <w:bCs/>
          <w:sz w:val="24"/>
          <w:szCs w:val="24"/>
        </w:rPr>
      </w:pPr>
    </w:p>
    <w:p w14:paraId="08CA8D29" w14:textId="77777777" w:rsidR="005A16D4" w:rsidRDefault="005A16D4" w:rsidP="00A93987">
      <w:pPr>
        <w:rPr>
          <w:rFonts w:ascii="Times New Roman" w:hAnsi="Times New Roman" w:cs="Times New Roman"/>
          <w:b/>
          <w:bCs/>
          <w:sz w:val="24"/>
          <w:szCs w:val="24"/>
        </w:rPr>
      </w:pPr>
    </w:p>
    <w:p w14:paraId="6C4021D4" w14:textId="4ACBD581" w:rsidR="00A93987" w:rsidRPr="00A93987" w:rsidRDefault="00A93987" w:rsidP="00A93987">
      <w:pPr>
        <w:rPr>
          <w:rFonts w:ascii="Times New Roman" w:hAnsi="Times New Roman" w:cs="Times New Roman"/>
          <w:b/>
          <w:bCs/>
          <w:sz w:val="24"/>
          <w:szCs w:val="24"/>
        </w:rPr>
      </w:pPr>
      <w:r w:rsidRPr="00A93987">
        <w:rPr>
          <w:rFonts w:ascii="Times New Roman" w:hAnsi="Times New Roman" w:cs="Times New Roman"/>
          <w:b/>
          <w:bCs/>
          <w:sz w:val="24"/>
          <w:szCs w:val="24"/>
        </w:rPr>
        <w:lastRenderedPageBreak/>
        <w:t>Deciding on Research Approach</w:t>
      </w:r>
    </w:p>
    <w:p w14:paraId="1717B49D" w14:textId="77777777" w:rsidR="0036316B" w:rsidRDefault="0036316B" w:rsidP="0036316B">
      <w:pPr>
        <w:spacing w:line="240" w:lineRule="auto"/>
        <w:rPr>
          <w:rFonts w:ascii="Times New Roman" w:eastAsia="Times New Roman" w:hAnsi="Times New Roman" w:cs="Times New Roman"/>
          <w:sz w:val="24"/>
          <w:szCs w:val="24"/>
          <w:lang w:val="en-MY"/>
        </w:rPr>
      </w:pPr>
    </w:p>
    <w:p w14:paraId="052E4BD5" w14:textId="77777777" w:rsidR="005A16D4" w:rsidRDefault="000131DD" w:rsidP="005A16D4">
      <w:pPr>
        <w:pStyle w:val="NormalWeb"/>
        <w:spacing w:line="360" w:lineRule="auto"/>
        <w:jc w:val="both"/>
        <w:rPr>
          <w:color w:val="000000"/>
          <w:spacing w:val="2"/>
          <w:shd w:val="clear" w:color="auto" w:fill="FFFFFF"/>
        </w:rPr>
      </w:pPr>
      <w:r w:rsidRPr="000131DD">
        <w:rPr>
          <w:color w:val="000000"/>
          <w:spacing w:val="2"/>
          <w:shd w:val="clear" w:color="auto" w:fill="FFFFFF"/>
        </w:rPr>
        <w:t xml:space="preserve">A mixed-methods strategy was adopted to reach an elaborate understanding of the research theme. The methodology combined quantitative and qualitative research approaches in a bid to develop more complete and complex knowledge of student purchase </w:t>
      </w:r>
      <w:r w:rsidRPr="000131DD">
        <w:rPr>
          <w:color w:val="000000"/>
          <w:spacing w:val="2"/>
          <w:shd w:val="clear" w:color="auto" w:fill="FFFFFF"/>
        </w:rPr>
        <w:t>behaviour</w:t>
      </w:r>
      <w:r w:rsidRPr="000131DD">
        <w:rPr>
          <w:color w:val="000000"/>
          <w:spacing w:val="2"/>
          <w:shd w:val="clear" w:color="auto" w:fill="FFFFFF"/>
        </w:rPr>
        <w:t xml:space="preserve">. Quantitative techniques were used to assemble and </w:t>
      </w:r>
      <w:r w:rsidRPr="000131DD">
        <w:rPr>
          <w:color w:val="000000"/>
          <w:spacing w:val="2"/>
          <w:shd w:val="clear" w:color="auto" w:fill="FFFFFF"/>
        </w:rPr>
        <w:t>analyse</w:t>
      </w:r>
      <w:r w:rsidRPr="000131DD">
        <w:rPr>
          <w:color w:val="000000"/>
          <w:spacing w:val="2"/>
          <w:shd w:val="clear" w:color="auto" w:fill="FFFFFF"/>
        </w:rPr>
        <w:t xml:space="preserve"> numerical data on spending habits, revenue sources, and levels of financial literacy. This method allowed me to find trends, patterns, and correlations between these variables. Through statistical analysis, I was able to gauge the effects that these factors have on students' spending habits.</w:t>
      </w:r>
      <w:r w:rsidR="005A16D4">
        <w:rPr>
          <w:color w:val="000000"/>
          <w:spacing w:val="2"/>
        </w:rPr>
        <w:t xml:space="preserve"> </w:t>
      </w:r>
      <w:r w:rsidRPr="000131DD">
        <w:rPr>
          <w:color w:val="000000"/>
          <w:spacing w:val="2"/>
          <w:shd w:val="clear" w:color="auto" w:fill="FFFFFF"/>
        </w:rPr>
        <w:t xml:space="preserve">Some of the qualitative techniques used in acquiring a more enhanced view of attitudes, actions, and problems that students have with handling their finances included comprehensive interviews and focus groups. </w:t>
      </w:r>
    </w:p>
    <w:p w14:paraId="7E01FA82" w14:textId="2CF43CB9" w:rsidR="005A16D4" w:rsidRDefault="000131DD" w:rsidP="005A16D4">
      <w:pPr>
        <w:pStyle w:val="NormalWeb"/>
        <w:spacing w:line="360" w:lineRule="auto"/>
        <w:jc w:val="both"/>
        <w:rPr>
          <w:color w:val="000000"/>
          <w:spacing w:val="2"/>
          <w:shd w:val="clear" w:color="auto" w:fill="FFFFFF"/>
        </w:rPr>
      </w:pPr>
      <w:r w:rsidRPr="000131DD">
        <w:rPr>
          <w:color w:val="000000"/>
          <w:spacing w:val="2"/>
          <w:shd w:val="clear" w:color="auto" w:fill="FFFFFF"/>
        </w:rPr>
        <w:t xml:space="preserve">These tools enabled me to study the roots of students' expenditure and gauge insight into decision-making by students. The integration of quantitative and qualitative methodologies further enhances validity and reliability of research. In using different methodologies for gathering data, I was in a position to uncover any biases or restrictions and triangulate findings. </w:t>
      </w:r>
    </w:p>
    <w:p w14:paraId="46E8DF9F" w14:textId="244B7631" w:rsidR="00965B08" w:rsidRPr="000131DD" w:rsidRDefault="000131DD" w:rsidP="005A16D4">
      <w:pPr>
        <w:pStyle w:val="NormalWeb"/>
        <w:spacing w:line="360" w:lineRule="auto"/>
        <w:jc w:val="both"/>
        <w:rPr>
          <w:b/>
          <w:bCs/>
        </w:rPr>
      </w:pPr>
      <w:r w:rsidRPr="000131DD">
        <w:rPr>
          <w:color w:val="000000"/>
          <w:spacing w:val="2"/>
          <w:shd w:val="clear" w:color="auto" w:fill="FFFFFF"/>
        </w:rPr>
        <w:t xml:space="preserve">This approach also allowed me to investigate the "what" as well as the "why" of students' buying </w:t>
      </w:r>
      <w:r w:rsidRPr="000131DD">
        <w:rPr>
          <w:color w:val="000000"/>
          <w:spacing w:val="2"/>
          <w:shd w:val="clear" w:color="auto" w:fill="FFFFFF"/>
        </w:rPr>
        <w:t>behaviour</w:t>
      </w:r>
      <w:r w:rsidRPr="000131DD">
        <w:rPr>
          <w:color w:val="000000"/>
          <w:spacing w:val="2"/>
          <w:shd w:val="clear" w:color="auto" w:fill="FFFFFF"/>
        </w:rPr>
        <w:t>, which provided a more in-depth understanding of the problem at hand.</w:t>
      </w:r>
      <w:r w:rsidR="005A16D4">
        <w:rPr>
          <w:color w:val="000000"/>
          <w:spacing w:val="2"/>
        </w:rPr>
        <w:t xml:space="preserve"> </w:t>
      </w:r>
      <w:r w:rsidRPr="000131DD">
        <w:rPr>
          <w:color w:val="000000"/>
          <w:spacing w:val="2"/>
          <w:shd w:val="clear" w:color="auto" w:fill="FFFFFF"/>
        </w:rPr>
        <w:t>In fact, the mixed-methods approach enhanced the generalisability of the findings. By integrating quantitative and qualitative data, I was able to discern patterns and trends applicable to a larger group of students. This resulted in recommendations that were supported by evidence and led to more insightful conclusions.</w:t>
      </w:r>
    </w:p>
    <w:p w14:paraId="5F037F4B" w14:textId="77777777" w:rsidR="00DB1086" w:rsidRDefault="00DB1086" w:rsidP="00A93987">
      <w:pPr>
        <w:pStyle w:val="NormalWeb"/>
        <w:spacing w:line="360" w:lineRule="auto"/>
        <w:jc w:val="both"/>
        <w:rPr>
          <w:b/>
          <w:bCs/>
        </w:rPr>
      </w:pPr>
    </w:p>
    <w:p w14:paraId="756BB348" w14:textId="77777777" w:rsidR="00DB1086" w:rsidRDefault="00DB1086" w:rsidP="00A93987">
      <w:pPr>
        <w:pStyle w:val="NormalWeb"/>
        <w:spacing w:line="360" w:lineRule="auto"/>
        <w:jc w:val="both"/>
        <w:rPr>
          <w:b/>
          <w:bCs/>
        </w:rPr>
      </w:pPr>
    </w:p>
    <w:p w14:paraId="3C6BC86E" w14:textId="77777777" w:rsidR="00DB1086" w:rsidRDefault="00DB1086" w:rsidP="00A93987">
      <w:pPr>
        <w:pStyle w:val="NormalWeb"/>
        <w:spacing w:line="360" w:lineRule="auto"/>
        <w:jc w:val="both"/>
        <w:rPr>
          <w:b/>
          <w:bCs/>
        </w:rPr>
      </w:pPr>
    </w:p>
    <w:p w14:paraId="072FFBE3" w14:textId="77777777" w:rsidR="00DB1086" w:rsidRDefault="00DB1086" w:rsidP="00A93987">
      <w:pPr>
        <w:pStyle w:val="NormalWeb"/>
        <w:spacing w:line="360" w:lineRule="auto"/>
        <w:jc w:val="both"/>
        <w:rPr>
          <w:b/>
          <w:bCs/>
        </w:rPr>
      </w:pPr>
    </w:p>
    <w:p w14:paraId="5A8B509F" w14:textId="77777777" w:rsidR="005A16D4" w:rsidRDefault="005A16D4" w:rsidP="00A93987">
      <w:pPr>
        <w:pStyle w:val="NormalWeb"/>
        <w:spacing w:line="360" w:lineRule="auto"/>
        <w:jc w:val="both"/>
        <w:rPr>
          <w:b/>
          <w:bCs/>
        </w:rPr>
      </w:pPr>
    </w:p>
    <w:p w14:paraId="1CC8AE11" w14:textId="2DA0D188" w:rsidR="00D3074B" w:rsidRDefault="00D3074B" w:rsidP="00A93987">
      <w:pPr>
        <w:pStyle w:val="NormalWeb"/>
        <w:spacing w:line="360" w:lineRule="auto"/>
        <w:jc w:val="both"/>
        <w:rPr>
          <w:b/>
          <w:bCs/>
        </w:rPr>
      </w:pPr>
      <w:r w:rsidRPr="00D3074B">
        <w:rPr>
          <w:b/>
          <w:bCs/>
        </w:rPr>
        <w:lastRenderedPageBreak/>
        <w:t>Data Collection</w:t>
      </w:r>
    </w:p>
    <w:p w14:paraId="5DA8B145" w14:textId="64724392" w:rsidR="00EF4612" w:rsidRPr="000D3B24" w:rsidRDefault="000D3B24" w:rsidP="00A93987">
      <w:pPr>
        <w:pStyle w:val="NormalWeb"/>
        <w:spacing w:line="360" w:lineRule="auto"/>
        <w:jc w:val="both"/>
        <w:rPr>
          <w:b/>
          <w:bCs/>
        </w:rPr>
      </w:pPr>
      <w:r w:rsidRPr="000D3B24">
        <w:rPr>
          <w:color w:val="000000"/>
          <w:spacing w:val="2"/>
          <w:shd w:val="clear" w:color="auto" w:fill="FFFFFF"/>
        </w:rPr>
        <w:t xml:space="preserve">The data collection was made through both primary and secondary procedures. Primary data has been obtained through interviews and questionnaires from students. Quantitative data on spending patterns, sources of income, and demographics provided statistical analysis through surveys. In-depth interviews gave a qualitative perspective on experiences, attitudes, and decision-making processes related to financial management among the students. Data collection for the secondary data was done to provide the research with a fuller background in the form of university records and previously done studies. The analysis of enrolment rate, the analysis of disbursement of financial aid, and earlier research on trends in the spending of students formed part of this. Through incorporating data collected both as primary and secondary, triangulation of results can be achieved to understand better those variables related to the financial </w:t>
      </w:r>
      <w:r w:rsidRPr="000D3B24">
        <w:rPr>
          <w:color w:val="000000"/>
          <w:spacing w:val="2"/>
          <w:shd w:val="clear" w:color="auto" w:fill="FFFFFF"/>
        </w:rPr>
        <w:t>behaviour</w:t>
      </w:r>
      <w:r w:rsidRPr="000D3B24">
        <w:rPr>
          <w:color w:val="000000"/>
          <w:spacing w:val="2"/>
          <w:shd w:val="clear" w:color="auto" w:fill="FFFFFF"/>
        </w:rPr>
        <w:t xml:space="preserve"> of students.</w:t>
      </w:r>
    </w:p>
    <w:p w14:paraId="27EBEE96" w14:textId="77777777" w:rsidR="00375955" w:rsidRDefault="00375955" w:rsidP="00A93987">
      <w:pPr>
        <w:pStyle w:val="NormalWeb"/>
        <w:spacing w:line="360" w:lineRule="auto"/>
        <w:jc w:val="both"/>
        <w:rPr>
          <w:b/>
          <w:bCs/>
        </w:rPr>
      </w:pPr>
    </w:p>
    <w:p w14:paraId="4BAECF54" w14:textId="77777777" w:rsidR="00375955" w:rsidRDefault="00375955" w:rsidP="00A93987">
      <w:pPr>
        <w:pStyle w:val="NormalWeb"/>
        <w:spacing w:line="360" w:lineRule="auto"/>
        <w:jc w:val="both"/>
        <w:rPr>
          <w:b/>
          <w:bCs/>
        </w:rPr>
      </w:pPr>
    </w:p>
    <w:p w14:paraId="293C0701" w14:textId="77777777" w:rsidR="00375955" w:rsidRDefault="00375955" w:rsidP="00A93987">
      <w:pPr>
        <w:pStyle w:val="NormalWeb"/>
        <w:spacing w:line="360" w:lineRule="auto"/>
        <w:jc w:val="both"/>
        <w:rPr>
          <w:b/>
          <w:bCs/>
        </w:rPr>
      </w:pPr>
    </w:p>
    <w:p w14:paraId="441D7DF7" w14:textId="77777777" w:rsidR="00375955" w:rsidRDefault="00375955" w:rsidP="00A93987">
      <w:pPr>
        <w:pStyle w:val="NormalWeb"/>
        <w:spacing w:line="360" w:lineRule="auto"/>
        <w:jc w:val="both"/>
        <w:rPr>
          <w:b/>
          <w:bCs/>
        </w:rPr>
      </w:pPr>
    </w:p>
    <w:p w14:paraId="63FA3DAE" w14:textId="77777777" w:rsidR="00375955" w:rsidRDefault="00375955" w:rsidP="00A93987">
      <w:pPr>
        <w:pStyle w:val="NormalWeb"/>
        <w:spacing w:line="360" w:lineRule="auto"/>
        <w:jc w:val="both"/>
        <w:rPr>
          <w:b/>
          <w:bCs/>
        </w:rPr>
      </w:pPr>
    </w:p>
    <w:p w14:paraId="012E7F09" w14:textId="77777777" w:rsidR="00375955" w:rsidRDefault="00375955" w:rsidP="00A93987">
      <w:pPr>
        <w:pStyle w:val="NormalWeb"/>
        <w:spacing w:line="360" w:lineRule="auto"/>
        <w:jc w:val="both"/>
        <w:rPr>
          <w:b/>
          <w:bCs/>
        </w:rPr>
      </w:pPr>
    </w:p>
    <w:p w14:paraId="086FF722" w14:textId="77777777" w:rsidR="00375955" w:rsidRDefault="00375955" w:rsidP="00A93987">
      <w:pPr>
        <w:pStyle w:val="NormalWeb"/>
        <w:spacing w:line="360" w:lineRule="auto"/>
        <w:jc w:val="both"/>
        <w:rPr>
          <w:b/>
          <w:bCs/>
        </w:rPr>
      </w:pPr>
    </w:p>
    <w:p w14:paraId="246E62B1" w14:textId="77777777" w:rsidR="00375955" w:rsidRDefault="00375955" w:rsidP="00A93987">
      <w:pPr>
        <w:pStyle w:val="NormalWeb"/>
        <w:spacing w:line="360" w:lineRule="auto"/>
        <w:jc w:val="both"/>
        <w:rPr>
          <w:b/>
          <w:bCs/>
        </w:rPr>
      </w:pPr>
    </w:p>
    <w:p w14:paraId="0720CEB4" w14:textId="77777777" w:rsidR="00375955" w:rsidRDefault="00375955" w:rsidP="00A93987">
      <w:pPr>
        <w:pStyle w:val="NormalWeb"/>
        <w:spacing w:line="360" w:lineRule="auto"/>
        <w:jc w:val="both"/>
        <w:rPr>
          <w:b/>
          <w:bCs/>
        </w:rPr>
      </w:pPr>
    </w:p>
    <w:p w14:paraId="5E8FD4F9" w14:textId="77777777" w:rsidR="00375955" w:rsidRDefault="00375955" w:rsidP="00A93987">
      <w:pPr>
        <w:pStyle w:val="NormalWeb"/>
        <w:spacing w:line="360" w:lineRule="auto"/>
        <w:jc w:val="both"/>
        <w:rPr>
          <w:b/>
          <w:bCs/>
        </w:rPr>
      </w:pPr>
    </w:p>
    <w:p w14:paraId="0DE9F2A4" w14:textId="77777777" w:rsidR="00375955" w:rsidRDefault="00375955" w:rsidP="00A93987">
      <w:pPr>
        <w:pStyle w:val="NormalWeb"/>
        <w:spacing w:line="360" w:lineRule="auto"/>
        <w:jc w:val="both"/>
        <w:rPr>
          <w:b/>
          <w:bCs/>
        </w:rPr>
      </w:pPr>
    </w:p>
    <w:p w14:paraId="01AE510D" w14:textId="4EEA4F1D" w:rsidR="00D3074B" w:rsidRDefault="00D3074B" w:rsidP="00A93987">
      <w:pPr>
        <w:pStyle w:val="NormalWeb"/>
        <w:spacing w:line="360" w:lineRule="auto"/>
        <w:jc w:val="both"/>
        <w:rPr>
          <w:b/>
          <w:bCs/>
        </w:rPr>
      </w:pPr>
      <w:r>
        <w:rPr>
          <w:b/>
          <w:bCs/>
        </w:rPr>
        <w:lastRenderedPageBreak/>
        <w:t>Presenting your Idea</w:t>
      </w:r>
    </w:p>
    <w:p w14:paraId="24EDC80B" w14:textId="77777777" w:rsidR="005A16D4" w:rsidRDefault="005A16D4" w:rsidP="005A16D4">
      <w:pPr>
        <w:spacing w:line="360" w:lineRule="auto"/>
        <w:jc w:val="both"/>
        <w:rPr>
          <w:rFonts w:ascii="Times New Roman" w:hAnsi="Times New Roman" w:cs="Times New Roman"/>
          <w:color w:val="000000"/>
          <w:spacing w:val="2"/>
          <w:sz w:val="24"/>
          <w:szCs w:val="24"/>
          <w:shd w:val="clear" w:color="auto" w:fill="FFFFFF"/>
        </w:rPr>
      </w:pPr>
      <w:r w:rsidRPr="005A16D4">
        <w:rPr>
          <w:rFonts w:ascii="Times New Roman" w:hAnsi="Times New Roman" w:cs="Times New Roman"/>
          <w:color w:val="000000"/>
          <w:spacing w:val="2"/>
          <w:sz w:val="24"/>
          <w:szCs w:val="24"/>
          <w:shd w:val="clear" w:color="auto" w:fill="FFFFFF"/>
        </w:rPr>
        <w:t>The experience selling the research issue in an elevator pitch to parties who expressed an interest in the same was great. In order to further develop the research design and to further ensure the same would be suitable for their needs and interests, securing contribution from key stakeholders-who were identified as financial aid officers, student affairs, and university administrator-was of importance. In this respect, I can give the stakeholders an overview of the study topic, the significance of the study, and what the possible implications may be for students, colleges, and financial institutions. Through an elevator pitch, I can summarize the study topic, the significance of the study, and the possible implications for students, colleges, and financial institutions. Therefore, I am able to inform the stakeholders about the major research questions and methodologies as efforts to attract their interest and enthusiasm.</w:t>
      </w:r>
      <w:r>
        <w:rPr>
          <w:rFonts w:ascii="Times New Roman" w:hAnsi="Times New Roman" w:cs="Times New Roman"/>
          <w:color w:val="000000"/>
          <w:spacing w:val="2"/>
          <w:sz w:val="24"/>
          <w:szCs w:val="24"/>
        </w:rPr>
        <w:t xml:space="preserve"> </w:t>
      </w:r>
      <w:r w:rsidRPr="005A16D4">
        <w:rPr>
          <w:rFonts w:ascii="Times New Roman" w:hAnsi="Times New Roman" w:cs="Times New Roman"/>
          <w:color w:val="000000"/>
          <w:spacing w:val="2"/>
          <w:sz w:val="24"/>
          <w:szCs w:val="24"/>
          <w:shd w:val="clear" w:color="auto" w:fill="FFFFFF"/>
        </w:rPr>
        <w:t xml:space="preserve">The inputs from the elevator pitch were very helpful in informing the coherence of the research question, relevance to the targeted group, and feasibility of the proposed research methods. </w:t>
      </w:r>
    </w:p>
    <w:p w14:paraId="54134E8F" w14:textId="77777777" w:rsidR="005A16D4" w:rsidRDefault="005A16D4" w:rsidP="005A16D4">
      <w:pPr>
        <w:spacing w:line="360" w:lineRule="auto"/>
        <w:jc w:val="both"/>
        <w:rPr>
          <w:rFonts w:ascii="Times New Roman" w:hAnsi="Times New Roman" w:cs="Times New Roman"/>
          <w:color w:val="000000"/>
          <w:spacing w:val="2"/>
          <w:sz w:val="24"/>
          <w:szCs w:val="24"/>
          <w:shd w:val="clear" w:color="auto" w:fill="FFFFFF"/>
        </w:rPr>
      </w:pPr>
    </w:p>
    <w:p w14:paraId="714D2915" w14:textId="69BAA762" w:rsidR="005A16D4" w:rsidRPr="005A16D4" w:rsidRDefault="005A16D4" w:rsidP="005A16D4">
      <w:pPr>
        <w:spacing w:line="360" w:lineRule="auto"/>
        <w:jc w:val="both"/>
        <w:rPr>
          <w:rFonts w:ascii="Times New Roman" w:hAnsi="Times New Roman" w:cs="Times New Roman"/>
          <w:color w:val="000000"/>
          <w:spacing w:val="2"/>
          <w:sz w:val="24"/>
          <w:szCs w:val="24"/>
          <w:shd w:val="clear" w:color="auto" w:fill="FFFFFF"/>
        </w:rPr>
      </w:pPr>
      <w:r w:rsidRPr="005A16D4">
        <w:rPr>
          <w:rFonts w:ascii="Times New Roman" w:hAnsi="Times New Roman" w:cs="Times New Roman"/>
          <w:color w:val="000000"/>
          <w:spacing w:val="2"/>
          <w:sz w:val="24"/>
          <w:szCs w:val="24"/>
          <w:shd w:val="clear" w:color="auto" w:fill="FFFFFF"/>
        </w:rPr>
        <w:t>The input went a long way in ensuring the research was aligned with the priorities and needs of the concerned parties; the design of the study was</w:t>
      </w:r>
      <w:r>
        <w:rPr>
          <w:rFonts w:ascii="Times New Roman" w:hAnsi="Times New Roman" w:cs="Times New Roman"/>
          <w:color w:val="000000"/>
          <w:spacing w:val="2"/>
          <w:sz w:val="24"/>
          <w:szCs w:val="24"/>
        </w:rPr>
        <w:t xml:space="preserve"> </w:t>
      </w:r>
      <w:r w:rsidRPr="005A16D4">
        <w:rPr>
          <w:rFonts w:ascii="Times New Roman" w:hAnsi="Times New Roman" w:cs="Times New Roman"/>
          <w:color w:val="000000"/>
          <w:spacing w:val="2"/>
          <w:sz w:val="24"/>
          <w:szCs w:val="24"/>
          <w:shd w:val="clear" w:color="auto" w:fill="FFFFFF"/>
        </w:rPr>
        <w:t>I also managed to anticipate other future opportunities and challenges related to the research through interaction with the stakeholders. It is in this light that knowing their specific issues and interests allowed me to increase the relevance of the research through their vantage point, increasing its impact.</w:t>
      </w:r>
    </w:p>
    <w:p w14:paraId="48DC5AD4" w14:textId="77777777" w:rsidR="005A16D4" w:rsidRDefault="005A16D4" w:rsidP="00D3074B">
      <w:pPr>
        <w:spacing w:line="360" w:lineRule="auto"/>
        <w:jc w:val="both"/>
        <w:rPr>
          <w:rFonts w:ascii="Times New Roman" w:eastAsia="Times New Roman" w:hAnsi="Times New Roman" w:cs="Times New Roman"/>
          <w:b/>
          <w:bCs/>
          <w:sz w:val="24"/>
          <w:szCs w:val="24"/>
          <w:lang w:val="en-MY"/>
        </w:rPr>
      </w:pPr>
    </w:p>
    <w:p w14:paraId="219C86A2" w14:textId="77777777" w:rsidR="005A16D4" w:rsidRDefault="005A16D4" w:rsidP="00D3074B">
      <w:pPr>
        <w:spacing w:line="360" w:lineRule="auto"/>
        <w:jc w:val="both"/>
        <w:rPr>
          <w:rFonts w:ascii="Times New Roman" w:eastAsia="Times New Roman" w:hAnsi="Times New Roman" w:cs="Times New Roman"/>
          <w:b/>
          <w:bCs/>
          <w:sz w:val="24"/>
          <w:szCs w:val="24"/>
          <w:lang w:val="en-MY"/>
        </w:rPr>
      </w:pPr>
    </w:p>
    <w:p w14:paraId="3220BBE6" w14:textId="77777777" w:rsidR="00375955" w:rsidRDefault="00375955" w:rsidP="00D3074B">
      <w:pPr>
        <w:spacing w:line="360" w:lineRule="auto"/>
        <w:jc w:val="both"/>
        <w:rPr>
          <w:rFonts w:ascii="Times New Roman" w:eastAsia="Times New Roman" w:hAnsi="Times New Roman" w:cs="Times New Roman"/>
          <w:b/>
          <w:bCs/>
          <w:sz w:val="24"/>
          <w:szCs w:val="24"/>
          <w:lang w:val="en-MY"/>
        </w:rPr>
      </w:pPr>
    </w:p>
    <w:p w14:paraId="08C71A64" w14:textId="77777777" w:rsidR="00375955" w:rsidRDefault="00375955" w:rsidP="00D3074B">
      <w:pPr>
        <w:spacing w:line="360" w:lineRule="auto"/>
        <w:jc w:val="both"/>
        <w:rPr>
          <w:rFonts w:ascii="Times New Roman" w:eastAsia="Times New Roman" w:hAnsi="Times New Roman" w:cs="Times New Roman"/>
          <w:b/>
          <w:bCs/>
          <w:sz w:val="24"/>
          <w:szCs w:val="24"/>
          <w:lang w:val="en-MY"/>
        </w:rPr>
      </w:pPr>
    </w:p>
    <w:p w14:paraId="564149F5" w14:textId="77777777" w:rsidR="00375955" w:rsidRDefault="00375955" w:rsidP="00D3074B">
      <w:pPr>
        <w:spacing w:line="360" w:lineRule="auto"/>
        <w:jc w:val="both"/>
        <w:rPr>
          <w:rFonts w:ascii="Times New Roman" w:eastAsia="Times New Roman" w:hAnsi="Times New Roman" w:cs="Times New Roman"/>
          <w:b/>
          <w:bCs/>
          <w:sz w:val="24"/>
          <w:szCs w:val="24"/>
          <w:lang w:val="en-MY"/>
        </w:rPr>
      </w:pPr>
    </w:p>
    <w:p w14:paraId="3E47E804" w14:textId="77777777" w:rsidR="00375955" w:rsidRDefault="00375955" w:rsidP="00D3074B">
      <w:pPr>
        <w:spacing w:line="360" w:lineRule="auto"/>
        <w:jc w:val="both"/>
        <w:rPr>
          <w:rFonts w:ascii="Times New Roman" w:eastAsia="Times New Roman" w:hAnsi="Times New Roman" w:cs="Times New Roman"/>
          <w:b/>
          <w:bCs/>
          <w:sz w:val="24"/>
          <w:szCs w:val="24"/>
          <w:lang w:val="en-MY"/>
        </w:rPr>
      </w:pPr>
    </w:p>
    <w:p w14:paraId="01CD094D" w14:textId="77777777" w:rsidR="00375955" w:rsidRDefault="00375955" w:rsidP="00D3074B">
      <w:pPr>
        <w:spacing w:line="360" w:lineRule="auto"/>
        <w:jc w:val="both"/>
        <w:rPr>
          <w:rFonts w:ascii="Times New Roman" w:eastAsia="Times New Roman" w:hAnsi="Times New Roman" w:cs="Times New Roman"/>
          <w:b/>
          <w:bCs/>
          <w:sz w:val="24"/>
          <w:szCs w:val="24"/>
          <w:lang w:val="en-MY"/>
        </w:rPr>
      </w:pPr>
    </w:p>
    <w:p w14:paraId="0F24EA3A" w14:textId="77777777" w:rsidR="00375955" w:rsidRDefault="00375955" w:rsidP="00D3074B">
      <w:pPr>
        <w:spacing w:line="360" w:lineRule="auto"/>
        <w:jc w:val="both"/>
        <w:rPr>
          <w:rFonts w:ascii="Times New Roman" w:eastAsia="Times New Roman" w:hAnsi="Times New Roman" w:cs="Times New Roman"/>
          <w:b/>
          <w:bCs/>
          <w:sz w:val="24"/>
          <w:szCs w:val="24"/>
          <w:lang w:val="en-MY"/>
        </w:rPr>
      </w:pPr>
    </w:p>
    <w:p w14:paraId="5B45E5F8" w14:textId="77777777" w:rsidR="00375955" w:rsidRDefault="00375955" w:rsidP="00D3074B">
      <w:pPr>
        <w:spacing w:line="360" w:lineRule="auto"/>
        <w:jc w:val="both"/>
        <w:rPr>
          <w:rFonts w:ascii="Times New Roman" w:eastAsia="Times New Roman" w:hAnsi="Times New Roman" w:cs="Times New Roman"/>
          <w:b/>
          <w:bCs/>
          <w:sz w:val="24"/>
          <w:szCs w:val="24"/>
          <w:lang w:val="en-MY"/>
        </w:rPr>
      </w:pPr>
    </w:p>
    <w:p w14:paraId="07386C94" w14:textId="77777777" w:rsidR="00375955" w:rsidRDefault="00375955" w:rsidP="00D3074B">
      <w:pPr>
        <w:spacing w:line="360" w:lineRule="auto"/>
        <w:jc w:val="both"/>
        <w:rPr>
          <w:rFonts w:ascii="Times New Roman" w:eastAsia="Times New Roman" w:hAnsi="Times New Roman" w:cs="Times New Roman"/>
          <w:b/>
          <w:bCs/>
          <w:sz w:val="24"/>
          <w:szCs w:val="24"/>
          <w:lang w:val="en-MY"/>
        </w:rPr>
      </w:pPr>
    </w:p>
    <w:p w14:paraId="0B6742BE" w14:textId="77777777" w:rsidR="00375955" w:rsidRDefault="00375955" w:rsidP="00D3074B">
      <w:pPr>
        <w:spacing w:line="360" w:lineRule="auto"/>
        <w:jc w:val="both"/>
        <w:rPr>
          <w:rFonts w:ascii="Times New Roman" w:eastAsia="Times New Roman" w:hAnsi="Times New Roman" w:cs="Times New Roman"/>
          <w:b/>
          <w:bCs/>
          <w:sz w:val="24"/>
          <w:szCs w:val="24"/>
          <w:lang w:val="en-MY"/>
        </w:rPr>
      </w:pPr>
    </w:p>
    <w:p w14:paraId="659574F8" w14:textId="1AAA1EAB" w:rsidR="00D3074B" w:rsidRDefault="00D3074B" w:rsidP="00D3074B">
      <w:pPr>
        <w:spacing w:line="360" w:lineRule="auto"/>
        <w:jc w:val="both"/>
        <w:rPr>
          <w:rFonts w:ascii="Times New Roman" w:eastAsia="Times New Roman" w:hAnsi="Times New Roman" w:cs="Times New Roman"/>
          <w:b/>
          <w:bCs/>
          <w:sz w:val="24"/>
          <w:szCs w:val="24"/>
          <w:lang w:val="en-MY"/>
        </w:rPr>
      </w:pPr>
      <w:r w:rsidRPr="00D3074B">
        <w:rPr>
          <w:rFonts w:ascii="Times New Roman" w:eastAsia="Times New Roman" w:hAnsi="Times New Roman" w:cs="Times New Roman"/>
          <w:b/>
          <w:bCs/>
          <w:sz w:val="24"/>
          <w:szCs w:val="24"/>
          <w:lang w:val="en-MY"/>
        </w:rPr>
        <w:lastRenderedPageBreak/>
        <w:t>Analysing Data</w:t>
      </w:r>
    </w:p>
    <w:p w14:paraId="63B0E6E7" w14:textId="1497078F" w:rsidR="00D3074B" w:rsidRDefault="00D3074B" w:rsidP="00D3074B">
      <w:pPr>
        <w:spacing w:line="360" w:lineRule="auto"/>
        <w:jc w:val="both"/>
        <w:rPr>
          <w:rFonts w:ascii="Times New Roman" w:eastAsia="Times New Roman" w:hAnsi="Times New Roman" w:cs="Times New Roman"/>
          <w:b/>
          <w:bCs/>
          <w:sz w:val="24"/>
          <w:szCs w:val="24"/>
          <w:lang w:val="en-MY"/>
        </w:rPr>
      </w:pPr>
    </w:p>
    <w:p w14:paraId="05C98F41" w14:textId="77777777" w:rsidR="00A9780C" w:rsidRDefault="00A9780C" w:rsidP="00D3074B">
      <w:pPr>
        <w:spacing w:line="360" w:lineRule="auto"/>
        <w:jc w:val="both"/>
        <w:rPr>
          <w:rFonts w:ascii="Times New Roman" w:hAnsi="Times New Roman" w:cs="Times New Roman"/>
          <w:color w:val="000000"/>
          <w:spacing w:val="2"/>
          <w:sz w:val="24"/>
          <w:szCs w:val="24"/>
          <w:shd w:val="clear" w:color="auto" w:fill="FFFFFF"/>
        </w:rPr>
      </w:pPr>
      <w:r w:rsidRPr="00A9780C">
        <w:rPr>
          <w:rFonts w:ascii="Times New Roman" w:hAnsi="Times New Roman" w:cs="Times New Roman"/>
          <w:color w:val="000000"/>
          <w:spacing w:val="2"/>
          <w:sz w:val="24"/>
          <w:szCs w:val="24"/>
          <w:shd w:val="clear" w:color="auto" w:fill="FFFFFF"/>
        </w:rPr>
        <w:t>Data analysis proved to be an appreciating yet a tedious affair as well. I learnt the usage of various statistical techniques-regression analysis, correlation analysis, and descriptive statistics in order to assess the quantitative data of this research work. Using these techniques, links, trends, and patterns among a host of factors such as spending habits, living arrangements, year of study, and income were traced. This involved the need to cautiously consider the limits of the study and the context within which the findings occurred. I realized the balancing act between the qualitative insights from the interviews with the quantitative findings. In this respect, I combined such diverse perspectives into one during the course of integrating these respective viewpoints, thereby creating a much more intricate understanding of the variables affecting students' spending habits.</w:t>
      </w:r>
      <w:r>
        <w:rPr>
          <w:rFonts w:ascii="Times New Roman" w:hAnsi="Times New Roman" w:cs="Times New Roman"/>
          <w:color w:val="000000"/>
          <w:spacing w:val="2"/>
          <w:sz w:val="24"/>
          <w:szCs w:val="24"/>
        </w:rPr>
        <w:t xml:space="preserve"> </w:t>
      </w:r>
      <w:r w:rsidRPr="00A9780C">
        <w:rPr>
          <w:rFonts w:ascii="Times New Roman" w:hAnsi="Times New Roman" w:cs="Times New Roman"/>
          <w:color w:val="000000"/>
          <w:spacing w:val="2"/>
          <w:sz w:val="24"/>
          <w:szCs w:val="24"/>
          <w:shd w:val="clear" w:color="auto" w:fill="FFFFFF"/>
        </w:rPr>
        <w:t xml:space="preserve">Qualitative data were analyzed for new themes and patterns by means of thematic analysis and strict coding. </w:t>
      </w:r>
    </w:p>
    <w:p w14:paraId="53C2E1A7" w14:textId="77777777" w:rsidR="00A9780C" w:rsidRDefault="00A9780C" w:rsidP="00D3074B">
      <w:pPr>
        <w:spacing w:line="360" w:lineRule="auto"/>
        <w:jc w:val="both"/>
        <w:rPr>
          <w:rFonts w:ascii="Times New Roman" w:hAnsi="Times New Roman" w:cs="Times New Roman"/>
          <w:color w:val="000000"/>
          <w:spacing w:val="2"/>
          <w:sz w:val="24"/>
          <w:szCs w:val="24"/>
          <w:shd w:val="clear" w:color="auto" w:fill="FFFFFF"/>
        </w:rPr>
      </w:pPr>
    </w:p>
    <w:p w14:paraId="69CFC31A" w14:textId="77777777" w:rsidR="00A9780C" w:rsidRDefault="00A9780C" w:rsidP="00D3074B">
      <w:pPr>
        <w:spacing w:line="360" w:lineRule="auto"/>
        <w:jc w:val="both"/>
        <w:rPr>
          <w:rFonts w:ascii="Times New Roman" w:hAnsi="Times New Roman" w:cs="Times New Roman"/>
          <w:color w:val="000000"/>
          <w:spacing w:val="2"/>
          <w:sz w:val="24"/>
          <w:szCs w:val="24"/>
          <w:shd w:val="clear" w:color="auto" w:fill="FFFFFF"/>
        </w:rPr>
      </w:pPr>
      <w:r w:rsidRPr="00A9780C">
        <w:rPr>
          <w:rFonts w:ascii="Times New Roman" w:hAnsi="Times New Roman" w:cs="Times New Roman"/>
          <w:color w:val="000000"/>
          <w:spacing w:val="2"/>
          <w:sz w:val="24"/>
          <w:szCs w:val="24"/>
          <w:shd w:val="clear" w:color="auto" w:fill="FFFFFF"/>
        </w:rPr>
        <w:t xml:space="preserve">These tasks required a lot of patience, attention to detail, and were done in a very methodical manner. I managed to acquire a great deal about the students' perspective, experiences, and decision-making process concerning the reoccurring themes while performing close reading of interview transcripts. One of my challenges during data analyses involves managing outliers and missing data. These are the reasons I had to apply appropriate data cleaning techniques in order to eliminate these issues and make sure that the results of the analysis would be accurate. </w:t>
      </w:r>
    </w:p>
    <w:p w14:paraId="634D4148" w14:textId="77777777" w:rsidR="00A9780C" w:rsidRDefault="00A9780C" w:rsidP="00D3074B">
      <w:pPr>
        <w:spacing w:line="360" w:lineRule="auto"/>
        <w:jc w:val="both"/>
        <w:rPr>
          <w:rFonts w:ascii="Times New Roman" w:hAnsi="Times New Roman" w:cs="Times New Roman"/>
          <w:color w:val="000000"/>
          <w:spacing w:val="2"/>
          <w:sz w:val="24"/>
          <w:szCs w:val="24"/>
          <w:shd w:val="clear" w:color="auto" w:fill="FFFFFF"/>
        </w:rPr>
      </w:pPr>
    </w:p>
    <w:p w14:paraId="601EE684" w14:textId="25CE4D10" w:rsidR="00F42D66" w:rsidRPr="00A9780C" w:rsidRDefault="00A9780C" w:rsidP="00D3074B">
      <w:pPr>
        <w:spacing w:line="360" w:lineRule="auto"/>
        <w:jc w:val="both"/>
        <w:rPr>
          <w:rFonts w:ascii="Times New Roman" w:eastAsia="Times New Roman" w:hAnsi="Times New Roman" w:cs="Times New Roman"/>
          <w:b/>
          <w:bCs/>
          <w:sz w:val="24"/>
          <w:szCs w:val="24"/>
          <w:lang w:val="en-MY"/>
        </w:rPr>
      </w:pPr>
      <w:r w:rsidRPr="00A9780C">
        <w:rPr>
          <w:rFonts w:ascii="Times New Roman" w:hAnsi="Times New Roman" w:cs="Times New Roman"/>
          <w:color w:val="000000"/>
          <w:spacing w:val="2"/>
          <w:sz w:val="24"/>
          <w:szCs w:val="24"/>
          <w:shd w:val="clear" w:color="auto" w:fill="FFFFFF"/>
        </w:rPr>
        <w:t>Besides, interpretation of these results was only possible with deep knowledge of the theoretical framework as well as research questions set up for this study.</w:t>
      </w:r>
      <w:r>
        <w:rPr>
          <w:rFonts w:ascii="Times New Roman" w:hAnsi="Times New Roman" w:cs="Times New Roman"/>
          <w:color w:val="000000"/>
          <w:spacing w:val="2"/>
          <w:sz w:val="24"/>
          <w:szCs w:val="24"/>
        </w:rPr>
        <w:t xml:space="preserve"> </w:t>
      </w:r>
      <w:r w:rsidRPr="00A9780C">
        <w:rPr>
          <w:rFonts w:ascii="Times New Roman" w:hAnsi="Times New Roman" w:cs="Times New Roman"/>
          <w:color w:val="000000"/>
          <w:spacing w:val="2"/>
          <w:sz w:val="24"/>
          <w:szCs w:val="24"/>
          <w:shd w:val="clear" w:color="auto" w:fill="FFFFFF"/>
        </w:rPr>
        <w:t>All in all, the process of analyzing the data was both enriching and challenging. My analytical skills improved, and I was more aware of the challenges encountered in conducting research. The data analysis shall give pointers that would inform future investigations and support the development of evidence-based programs toward the advancement of students' financial wellness.</w:t>
      </w:r>
    </w:p>
    <w:p w14:paraId="092C2451" w14:textId="77777777" w:rsidR="00EF4612" w:rsidRDefault="00EF4612" w:rsidP="00D3074B">
      <w:pPr>
        <w:spacing w:line="360" w:lineRule="auto"/>
        <w:jc w:val="both"/>
        <w:rPr>
          <w:rFonts w:ascii="Times New Roman" w:eastAsia="Times New Roman" w:hAnsi="Times New Roman" w:cs="Times New Roman"/>
          <w:b/>
          <w:bCs/>
          <w:sz w:val="24"/>
          <w:szCs w:val="24"/>
          <w:lang w:val="en-MY"/>
        </w:rPr>
      </w:pPr>
    </w:p>
    <w:p w14:paraId="48667AE7" w14:textId="77777777" w:rsidR="00EF4612" w:rsidRDefault="00EF4612" w:rsidP="00D3074B">
      <w:pPr>
        <w:spacing w:line="360" w:lineRule="auto"/>
        <w:jc w:val="both"/>
        <w:rPr>
          <w:rFonts w:ascii="Times New Roman" w:eastAsia="Times New Roman" w:hAnsi="Times New Roman" w:cs="Times New Roman"/>
          <w:b/>
          <w:bCs/>
          <w:sz w:val="24"/>
          <w:szCs w:val="24"/>
          <w:lang w:val="en-MY"/>
        </w:rPr>
      </w:pPr>
    </w:p>
    <w:p w14:paraId="0C077B42" w14:textId="77777777" w:rsidR="00EF4612" w:rsidRDefault="00EF4612" w:rsidP="00D3074B">
      <w:pPr>
        <w:spacing w:line="360" w:lineRule="auto"/>
        <w:jc w:val="both"/>
        <w:rPr>
          <w:rFonts w:ascii="Times New Roman" w:eastAsia="Times New Roman" w:hAnsi="Times New Roman" w:cs="Times New Roman"/>
          <w:b/>
          <w:bCs/>
          <w:sz w:val="24"/>
          <w:szCs w:val="24"/>
          <w:lang w:val="en-MY"/>
        </w:rPr>
      </w:pPr>
    </w:p>
    <w:p w14:paraId="6468D7D5" w14:textId="77777777" w:rsidR="00EF4612" w:rsidRDefault="00EF4612" w:rsidP="00D3074B">
      <w:pPr>
        <w:spacing w:line="360" w:lineRule="auto"/>
        <w:jc w:val="both"/>
        <w:rPr>
          <w:rFonts w:ascii="Times New Roman" w:eastAsia="Times New Roman" w:hAnsi="Times New Roman" w:cs="Times New Roman"/>
          <w:b/>
          <w:bCs/>
          <w:sz w:val="24"/>
          <w:szCs w:val="24"/>
          <w:lang w:val="en-MY"/>
        </w:rPr>
      </w:pPr>
    </w:p>
    <w:p w14:paraId="5B04DCEC" w14:textId="2B833A85" w:rsidR="00D3074B" w:rsidRPr="00D3074B" w:rsidRDefault="00D3074B" w:rsidP="00D3074B">
      <w:pPr>
        <w:spacing w:line="360" w:lineRule="auto"/>
        <w:jc w:val="both"/>
        <w:rPr>
          <w:rFonts w:ascii="Times New Roman" w:eastAsia="Times New Roman" w:hAnsi="Times New Roman" w:cs="Times New Roman"/>
          <w:b/>
          <w:bCs/>
          <w:sz w:val="24"/>
          <w:szCs w:val="24"/>
          <w:lang w:val="en-MY"/>
        </w:rPr>
      </w:pPr>
      <w:r w:rsidRPr="00D3074B">
        <w:rPr>
          <w:rFonts w:ascii="Times New Roman" w:eastAsia="Times New Roman" w:hAnsi="Times New Roman" w:cs="Times New Roman"/>
          <w:b/>
          <w:bCs/>
          <w:sz w:val="24"/>
          <w:szCs w:val="24"/>
          <w:lang w:val="en-MY"/>
        </w:rPr>
        <w:lastRenderedPageBreak/>
        <w:t>Formulating Conclusions</w:t>
      </w:r>
    </w:p>
    <w:p w14:paraId="4A53E0B8" w14:textId="77777777" w:rsidR="00D3074B" w:rsidRPr="00D3074B" w:rsidRDefault="00D3074B" w:rsidP="00D3074B">
      <w:pPr>
        <w:spacing w:line="360" w:lineRule="auto"/>
        <w:jc w:val="both"/>
        <w:rPr>
          <w:rFonts w:ascii="Times New Roman" w:eastAsia="Times New Roman" w:hAnsi="Times New Roman" w:cs="Times New Roman"/>
          <w:sz w:val="24"/>
          <w:szCs w:val="24"/>
          <w:lang w:val="en-MY"/>
        </w:rPr>
      </w:pPr>
    </w:p>
    <w:p w14:paraId="0E663F16" w14:textId="691EC6E3" w:rsidR="006A2638" w:rsidRDefault="006A2638" w:rsidP="00EE03D6">
      <w:pPr>
        <w:spacing w:line="360" w:lineRule="auto"/>
        <w:jc w:val="both"/>
        <w:rPr>
          <w:rFonts w:ascii="Times New Roman" w:hAnsi="Times New Roman" w:cs="Times New Roman"/>
          <w:color w:val="000000"/>
          <w:spacing w:val="2"/>
          <w:sz w:val="24"/>
          <w:szCs w:val="24"/>
          <w:shd w:val="clear" w:color="auto" w:fill="FFFFFF"/>
        </w:rPr>
      </w:pPr>
      <w:r w:rsidRPr="006A2638">
        <w:rPr>
          <w:rFonts w:ascii="Times New Roman" w:hAnsi="Times New Roman" w:cs="Times New Roman"/>
          <w:color w:val="000000"/>
          <w:spacing w:val="2"/>
          <w:sz w:val="24"/>
          <w:szCs w:val="24"/>
          <w:shd w:val="clear" w:color="auto" w:fill="FFFFFF"/>
        </w:rPr>
        <w:t xml:space="preserve">Drawing conclusions required synthesizing data from the quantitative and qualitative sources. Limitations of the study, which ranged from sample size and </w:t>
      </w:r>
      <w:r w:rsidR="001F36F1" w:rsidRPr="006A2638">
        <w:rPr>
          <w:rFonts w:ascii="Times New Roman" w:hAnsi="Times New Roman" w:cs="Times New Roman"/>
          <w:color w:val="000000"/>
          <w:spacing w:val="2"/>
          <w:sz w:val="24"/>
          <w:szCs w:val="24"/>
          <w:shd w:val="clear" w:color="auto" w:fill="FFFFFF"/>
        </w:rPr>
        <w:t>generalizability</w:t>
      </w:r>
      <w:r w:rsidRPr="006A2638">
        <w:rPr>
          <w:rFonts w:ascii="Times New Roman" w:hAnsi="Times New Roman" w:cs="Times New Roman"/>
          <w:color w:val="000000"/>
          <w:spacing w:val="2"/>
          <w:sz w:val="24"/>
          <w:szCs w:val="24"/>
          <w:shd w:val="clear" w:color="auto" w:fill="FFFFFF"/>
        </w:rPr>
        <w:t xml:space="preserve"> of the findings, as well as assessment of findings against wider body prior\\</w:t>
      </w:r>
      <w:r w:rsidR="001F36F1" w:rsidRPr="006A2638">
        <w:rPr>
          <w:rFonts w:ascii="Times New Roman" w:hAnsi="Times New Roman" w:cs="Times New Roman"/>
          <w:color w:val="000000"/>
          <w:spacing w:val="2"/>
          <w:sz w:val="24"/>
          <w:szCs w:val="24"/>
          <w:shd w:val="clear" w:color="auto" w:fill="FFFFFF"/>
        </w:rPr>
        <w:t>research</w:t>
      </w:r>
      <w:bookmarkStart w:id="1" w:name="_GoBack"/>
      <w:bookmarkEnd w:id="1"/>
      <w:r w:rsidRPr="006A2638">
        <w:rPr>
          <w:rFonts w:ascii="Times New Roman" w:hAnsi="Times New Roman" w:cs="Times New Roman"/>
          <w:color w:val="000000"/>
          <w:spacing w:val="2"/>
          <w:sz w:val="24"/>
          <w:szCs w:val="24"/>
          <w:shd w:val="clear" w:color="auto" w:fill="FFFFFF"/>
        </w:rPr>
        <w:t xml:space="preserve"> were also taken into consideration. The study revealed strong associations among spending of students, living arrangements, income source, and financial literacy levels. In turn, responsible spending behaviors, such as saving and budgeting, were positively related to higher financial literacy among students. </w:t>
      </w:r>
    </w:p>
    <w:p w14:paraId="1BCF5B8E" w14:textId="77777777" w:rsidR="006A2638" w:rsidRDefault="006A2638" w:rsidP="00EE03D6">
      <w:pPr>
        <w:spacing w:line="360" w:lineRule="auto"/>
        <w:jc w:val="both"/>
        <w:rPr>
          <w:rFonts w:ascii="Times New Roman" w:hAnsi="Times New Roman" w:cs="Times New Roman"/>
          <w:color w:val="000000"/>
          <w:spacing w:val="2"/>
          <w:sz w:val="24"/>
          <w:szCs w:val="24"/>
          <w:shd w:val="clear" w:color="auto" w:fill="FFFFFF"/>
        </w:rPr>
      </w:pPr>
    </w:p>
    <w:p w14:paraId="359E6CE8" w14:textId="5FC9816A" w:rsidR="00EE03D6" w:rsidRPr="006A2638" w:rsidRDefault="006A2638" w:rsidP="00EE03D6">
      <w:pPr>
        <w:spacing w:line="360" w:lineRule="auto"/>
        <w:jc w:val="both"/>
        <w:rPr>
          <w:rFonts w:ascii="Times New Roman" w:eastAsia="Times New Roman" w:hAnsi="Times New Roman" w:cs="Times New Roman"/>
          <w:sz w:val="24"/>
          <w:szCs w:val="24"/>
        </w:rPr>
      </w:pPr>
      <w:r w:rsidRPr="006A2638">
        <w:rPr>
          <w:rFonts w:ascii="Times New Roman" w:hAnsi="Times New Roman" w:cs="Times New Roman"/>
          <w:color w:val="000000"/>
          <w:spacing w:val="2"/>
          <w:sz w:val="24"/>
          <w:szCs w:val="24"/>
          <w:shd w:val="clear" w:color="auto" w:fill="FFFFFF"/>
        </w:rPr>
        <w:t>Students' sources of income also played an important role; generally, the lower the financial status of students, the greater the financial burden they needed and often resorted to, through part-time jobs or student loans.</w:t>
      </w:r>
      <w:r>
        <w:rPr>
          <w:rFonts w:ascii="Times New Roman" w:hAnsi="Times New Roman" w:cs="Times New Roman"/>
          <w:color w:val="000000"/>
          <w:spacing w:val="2"/>
          <w:sz w:val="24"/>
          <w:szCs w:val="24"/>
        </w:rPr>
        <w:t xml:space="preserve"> </w:t>
      </w:r>
      <w:r w:rsidRPr="006A2638">
        <w:rPr>
          <w:rFonts w:ascii="Times New Roman" w:hAnsi="Times New Roman" w:cs="Times New Roman"/>
          <w:color w:val="000000"/>
          <w:spacing w:val="2"/>
          <w:sz w:val="24"/>
          <w:szCs w:val="24"/>
          <w:shd w:val="clear" w:color="auto" w:fill="FFFFFF"/>
        </w:rPr>
        <w:t>Living arrangements greatly influenced spending patterns, as one might expect, given the cost of housing and food. In general, the living costs off campus were higher than for students living on campus with a meal plan. This study emphasizes the need to take into consideration living arrangement in developing financial aid packages for students.</w:t>
      </w:r>
      <w:r w:rsidRPr="006A2638">
        <w:rPr>
          <w:rFonts w:ascii="Times New Roman" w:hAnsi="Times New Roman" w:cs="Times New Roman"/>
          <w:color w:val="000000"/>
          <w:spacing w:val="2"/>
          <w:sz w:val="24"/>
          <w:szCs w:val="24"/>
        </w:rPr>
        <w:br/>
      </w:r>
      <w:r w:rsidRPr="006A2638">
        <w:rPr>
          <w:rFonts w:ascii="Times New Roman" w:hAnsi="Times New Roman" w:cs="Times New Roman"/>
          <w:color w:val="000000"/>
          <w:spacing w:val="2"/>
          <w:sz w:val="24"/>
          <w:szCs w:val="24"/>
        </w:rPr>
        <w:br/>
      </w:r>
      <w:r w:rsidRPr="006A2638">
        <w:rPr>
          <w:rFonts w:ascii="Times New Roman" w:hAnsi="Times New Roman" w:cs="Times New Roman"/>
          <w:color w:val="000000"/>
          <w:spacing w:val="2"/>
          <w:sz w:val="24"/>
          <w:szCs w:val="24"/>
          <w:shd w:val="clear" w:color="auto" w:fill="FFFFFF"/>
        </w:rPr>
        <w:t xml:space="preserve">The conclusions of this study, in general, suggest comprehensive financial literacy programs necessary for the particular financial </w:t>
      </w:r>
      <w:r w:rsidRPr="006A2638">
        <w:rPr>
          <w:rFonts w:ascii="Times New Roman" w:hAnsi="Times New Roman" w:cs="Times New Roman"/>
          <w:color w:val="000000"/>
          <w:spacing w:val="2"/>
          <w:sz w:val="24"/>
          <w:szCs w:val="24"/>
          <w:shd w:val="clear" w:color="auto" w:fill="FFFFFF"/>
        </w:rPr>
        <w:t>challenge’s</w:t>
      </w:r>
      <w:r w:rsidRPr="006A2638">
        <w:rPr>
          <w:rFonts w:ascii="Times New Roman" w:hAnsi="Times New Roman" w:cs="Times New Roman"/>
          <w:color w:val="000000"/>
          <w:spacing w:val="2"/>
          <w:sz w:val="24"/>
          <w:szCs w:val="24"/>
          <w:shd w:val="clear" w:color="auto" w:fill="FFFFFF"/>
        </w:rPr>
        <w:t xml:space="preserve"> college students face. By providing university students with the knowledge and know-how necessary for effective financial management, the universities can better enable students to make proper decisions that improve their general financial situations.</w:t>
      </w:r>
    </w:p>
    <w:sectPr w:rsidR="00EE03D6" w:rsidRPr="006A263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4A2E"/>
    <w:rsid w:val="000047A5"/>
    <w:rsid w:val="000131DD"/>
    <w:rsid w:val="000560DA"/>
    <w:rsid w:val="00092D2D"/>
    <w:rsid w:val="000D3B24"/>
    <w:rsid w:val="000F675D"/>
    <w:rsid w:val="00132B64"/>
    <w:rsid w:val="00136FF2"/>
    <w:rsid w:val="001D10BF"/>
    <w:rsid w:val="001F36F1"/>
    <w:rsid w:val="002075D1"/>
    <w:rsid w:val="002158E0"/>
    <w:rsid w:val="00295E55"/>
    <w:rsid w:val="002A0405"/>
    <w:rsid w:val="00360ABF"/>
    <w:rsid w:val="0036316B"/>
    <w:rsid w:val="00375955"/>
    <w:rsid w:val="00384319"/>
    <w:rsid w:val="003C4DEC"/>
    <w:rsid w:val="00554A2E"/>
    <w:rsid w:val="00593475"/>
    <w:rsid w:val="005A16D4"/>
    <w:rsid w:val="006A2638"/>
    <w:rsid w:val="006E7247"/>
    <w:rsid w:val="0074674A"/>
    <w:rsid w:val="0081258A"/>
    <w:rsid w:val="00826234"/>
    <w:rsid w:val="00826D48"/>
    <w:rsid w:val="00892392"/>
    <w:rsid w:val="008B26C1"/>
    <w:rsid w:val="008D0C78"/>
    <w:rsid w:val="00934975"/>
    <w:rsid w:val="00965B08"/>
    <w:rsid w:val="009D1D5B"/>
    <w:rsid w:val="00A07E4C"/>
    <w:rsid w:val="00A4676E"/>
    <w:rsid w:val="00A85F8F"/>
    <w:rsid w:val="00A93987"/>
    <w:rsid w:val="00A9780C"/>
    <w:rsid w:val="00AB2C0E"/>
    <w:rsid w:val="00AC34BF"/>
    <w:rsid w:val="00AC71FE"/>
    <w:rsid w:val="00B548A6"/>
    <w:rsid w:val="00B87D31"/>
    <w:rsid w:val="00BB6EA9"/>
    <w:rsid w:val="00C22FF0"/>
    <w:rsid w:val="00C37BD0"/>
    <w:rsid w:val="00C408B2"/>
    <w:rsid w:val="00C70397"/>
    <w:rsid w:val="00D3074B"/>
    <w:rsid w:val="00DB1086"/>
    <w:rsid w:val="00E0279C"/>
    <w:rsid w:val="00E04333"/>
    <w:rsid w:val="00E44AE3"/>
    <w:rsid w:val="00E93371"/>
    <w:rsid w:val="00E95D21"/>
    <w:rsid w:val="00EB1116"/>
    <w:rsid w:val="00EE03D6"/>
    <w:rsid w:val="00EF4612"/>
    <w:rsid w:val="00F42D66"/>
    <w:rsid w:val="00FA6B60"/>
    <w:rsid w:val="00FB1AC3"/>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A5B18"/>
  <w15:docId w15:val="{B0AF80E6-72A0-47DE-948D-B6100959A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MY"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C0C0C0"/>
    </w:tc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A93987"/>
    <w:pPr>
      <w:spacing w:before="100" w:beforeAutospacing="1" w:after="100" w:afterAutospacing="1" w:line="240" w:lineRule="auto"/>
    </w:pPr>
    <w:rPr>
      <w:rFonts w:ascii="Times New Roman" w:eastAsia="Times New Roman" w:hAnsi="Times New Roman" w:cs="Times New Roman"/>
      <w:sz w:val="24"/>
      <w:szCs w:val="24"/>
      <w:lang w:val="en-MY"/>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0925">
      <w:bodyDiv w:val="1"/>
      <w:marLeft w:val="0"/>
      <w:marRight w:val="0"/>
      <w:marTop w:val="0"/>
      <w:marBottom w:val="0"/>
      <w:divBdr>
        <w:top w:val="none" w:sz="0" w:space="0" w:color="auto"/>
        <w:left w:val="none" w:sz="0" w:space="0" w:color="auto"/>
        <w:bottom w:val="none" w:sz="0" w:space="0" w:color="auto"/>
        <w:right w:val="none" w:sz="0" w:space="0" w:color="auto"/>
      </w:divBdr>
    </w:div>
    <w:div w:id="74132613">
      <w:bodyDiv w:val="1"/>
      <w:marLeft w:val="0"/>
      <w:marRight w:val="0"/>
      <w:marTop w:val="0"/>
      <w:marBottom w:val="0"/>
      <w:divBdr>
        <w:top w:val="none" w:sz="0" w:space="0" w:color="auto"/>
        <w:left w:val="none" w:sz="0" w:space="0" w:color="auto"/>
        <w:bottom w:val="none" w:sz="0" w:space="0" w:color="auto"/>
        <w:right w:val="none" w:sz="0" w:space="0" w:color="auto"/>
      </w:divBdr>
    </w:div>
    <w:div w:id="196243052">
      <w:bodyDiv w:val="1"/>
      <w:marLeft w:val="0"/>
      <w:marRight w:val="0"/>
      <w:marTop w:val="0"/>
      <w:marBottom w:val="0"/>
      <w:divBdr>
        <w:top w:val="none" w:sz="0" w:space="0" w:color="auto"/>
        <w:left w:val="none" w:sz="0" w:space="0" w:color="auto"/>
        <w:bottom w:val="none" w:sz="0" w:space="0" w:color="auto"/>
        <w:right w:val="none" w:sz="0" w:space="0" w:color="auto"/>
      </w:divBdr>
    </w:div>
    <w:div w:id="239489622">
      <w:bodyDiv w:val="1"/>
      <w:marLeft w:val="0"/>
      <w:marRight w:val="0"/>
      <w:marTop w:val="0"/>
      <w:marBottom w:val="0"/>
      <w:divBdr>
        <w:top w:val="none" w:sz="0" w:space="0" w:color="auto"/>
        <w:left w:val="none" w:sz="0" w:space="0" w:color="auto"/>
        <w:bottom w:val="none" w:sz="0" w:space="0" w:color="auto"/>
        <w:right w:val="none" w:sz="0" w:space="0" w:color="auto"/>
      </w:divBdr>
    </w:div>
    <w:div w:id="395856525">
      <w:bodyDiv w:val="1"/>
      <w:marLeft w:val="0"/>
      <w:marRight w:val="0"/>
      <w:marTop w:val="0"/>
      <w:marBottom w:val="0"/>
      <w:divBdr>
        <w:top w:val="none" w:sz="0" w:space="0" w:color="auto"/>
        <w:left w:val="none" w:sz="0" w:space="0" w:color="auto"/>
        <w:bottom w:val="none" w:sz="0" w:space="0" w:color="auto"/>
        <w:right w:val="none" w:sz="0" w:space="0" w:color="auto"/>
      </w:divBdr>
    </w:div>
    <w:div w:id="438256359">
      <w:bodyDiv w:val="1"/>
      <w:marLeft w:val="0"/>
      <w:marRight w:val="0"/>
      <w:marTop w:val="0"/>
      <w:marBottom w:val="0"/>
      <w:divBdr>
        <w:top w:val="none" w:sz="0" w:space="0" w:color="auto"/>
        <w:left w:val="none" w:sz="0" w:space="0" w:color="auto"/>
        <w:bottom w:val="none" w:sz="0" w:space="0" w:color="auto"/>
        <w:right w:val="none" w:sz="0" w:space="0" w:color="auto"/>
      </w:divBdr>
    </w:div>
    <w:div w:id="444424365">
      <w:bodyDiv w:val="1"/>
      <w:marLeft w:val="0"/>
      <w:marRight w:val="0"/>
      <w:marTop w:val="0"/>
      <w:marBottom w:val="0"/>
      <w:divBdr>
        <w:top w:val="none" w:sz="0" w:space="0" w:color="auto"/>
        <w:left w:val="none" w:sz="0" w:space="0" w:color="auto"/>
        <w:bottom w:val="none" w:sz="0" w:space="0" w:color="auto"/>
        <w:right w:val="none" w:sz="0" w:space="0" w:color="auto"/>
      </w:divBdr>
    </w:div>
    <w:div w:id="457526420">
      <w:bodyDiv w:val="1"/>
      <w:marLeft w:val="0"/>
      <w:marRight w:val="0"/>
      <w:marTop w:val="0"/>
      <w:marBottom w:val="0"/>
      <w:divBdr>
        <w:top w:val="none" w:sz="0" w:space="0" w:color="auto"/>
        <w:left w:val="none" w:sz="0" w:space="0" w:color="auto"/>
        <w:bottom w:val="none" w:sz="0" w:space="0" w:color="auto"/>
        <w:right w:val="none" w:sz="0" w:space="0" w:color="auto"/>
      </w:divBdr>
    </w:div>
    <w:div w:id="491988170">
      <w:bodyDiv w:val="1"/>
      <w:marLeft w:val="0"/>
      <w:marRight w:val="0"/>
      <w:marTop w:val="0"/>
      <w:marBottom w:val="0"/>
      <w:divBdr>
        <w:top w:val="none" w:sz="0" w:space="0" w:color="auto"/>
        <w:left w:val="none" w:sz="0" w:space="0" w:color="auto"/>
        <w:bottom w:val="none" w:sz="0" w:space="0" w:color="auto"/>
        <w:right w:val="none" w:sz="0" w:space="0" w:color="auto"/>
      </w:divBdr>
    </w:div>
    <w:div w:id="492184919">
      <w:bodyDiv w:val="1"/>
      <w:marLeft w:val="0"/>
      <w:marRight w:val="0"/>
      <w:marTop w:val="0"/>
      <w:marBottom w:val="0"/>
      <w:divBdr>
        <w:top w:val="none" w:sz="0" w:space="0" w:color="auto"/>
        <w:left w:val="none" w:sz="0" w:space="0" w:color="auto"/>
        <w:bottom w:val="none" w:sz="0" w:space="0" w:color="auto"/>
        <w:right w:val="none" w:sz="0" w:space="0" w:color="auto"/>
      </w:divBdr>
    </w:div>
    <w:div w:id="517549050">
      <w:bodyDiv w:val="1"/>
      <w:marLeft w:val="0"/>
      <w:marRight w:val="0"/>
      <w:marTop w:val="0"/>
      <w:marBottom w:val="0"/>
      <w:divBdr>
        <w:top w:val="none" w:sz="0" w:space="0" w:color="auto"/>
        <w:left w:val="none" w:sz="0" w:space="0" w:color="auto"/>
        <w:bottom w:val="none" w:sz="0" w:space="0" w:color="auto"/>
        <w:right w:val="none" w:sz="0" w:space="0" w:color="auto"/>
      </w:divBdr>
    </w:div>
    <w:div w:id="555816696">
      <w:bodyDiv w:val="1"/>
      <w:marLeft w:val="0"/>
      <w:marRight w:val="0"/>
      <w:marTop w:val="0"/>
      <w:marBottom w:val="0"/>
      <w:divBdr>
        <w:top w:val="none" w:sz="0" w:space="0" w:color="auto"/>
        <w:left w:val="none" w:sz="0" w:space="0" w:color="auto"/>
        <w:bottom w:val="none" w:sz="0" w:space="0" w:color="auto"/>
        <w:right w:val="none" w:sz="0" w:space="0" w:color="auto"/>
      </w:divBdr>
    </w:div>
    <w:div w:id="746389721">
      <w:bodyDiv w:val="1"/>
      <w:marLeft w:val="0"/>
      <w:marRight w:val="0"/>
      <w:marTop w:val="0"/>
      <w:marBottom w:val="0"/>
      <w:divBdr>
        <w:top w:val="none" w:sz="0" w:space="0" w:color="auto"/>
        <w:left w:val="none" w:sz="0" w:space="0" w:color="auto"/>
        <w:bottom w:val="none" w:sz="0" w:space="0" w:color="auto"/>
        <w:right w:val="none" w:sz="0" w:space="0" w:color="auto"/>
      </w:divBdr>
    </w:div>
    <w:div w:id="797652225">
      <w:bodyDiv w:val="1"/>
      <w:marLeft w:val="0"/>
      <w:marRight w:val="0"/>
      <w:marTop w:val="0"/>
      <w:marBottom w:val="0"/>
      <w:divBdr>
        <w:top w:val="none" w:sz="0" w:space="0" w:color="auto"/>
        <w:left w:val="none" w:sz="0" w:space="0" w:color="auto"/>
        <w:bottom w:val="none" w:sz="0" w:space="0" w:color="auto"/>
        <w:right w:val="none" w:sz="0" w:space="0" w:color="auto"/>
      </w:divBdr>
    </w:div>
    <w:div w:id="845900097">
      <w:bodyDiv w:val="1"/>
      <w:marLeft w:val="0"/>
      <w:marRight w:val="0"/>
      <w:marTop w:val="0"/>
      <w:marBottom w:val="0"/>
      <w:divBdr>
        <w:top w:val="none" w:sz="0" w:space="0" w:color="auto"/>
        <w:left w:val="none" w:sz="0" w:space="0" w:color="auto"/>
        <w:bottom w:val="none" w:sz="0" w:space="0" w:color="auto"/>
        <w:right w:val="none" w:sz="0" w:space="0" w:color="auto"/>
      </w:divBdr>
    </w:div>
    <w:div w:id="955720297">
      <w:bodyDiv w:val="1"/>
      <w:marLeft w:val="0"/>
      <w:marRight w:val="0"/>
      <w:marTop w:val="0"/>
      <w:marBottom w:val="0"/>
      <w:divBdr>
        <w:top w:val="none" w:sz="0" w:space="0" w:color="auto"/>
        <w:left w:val="none" w:sz="0" w:space="0" w:color="auto"/>
        <w:bottom w:val="none" w:sz="0" w:space="0" w:color="auto"/>
        <w:right w:val="none" w:sz="0" w:space="0" w:color="auto"/>
      </w:divBdr>
    </w:div>
    <w:div w:id="1202088078">
      <w:bodyDiv w:val="1"/>
      <w:marLeft w:val="0"/>
      <w:marRight w:val="0"/>
      <w:marTop w:val="0"/>
      <w:marBottom w:val="0"/>
      <w:divBdr>
        <w:top w:val="none" w:sz="0" w:space="0" w:color="auto"/>
        <w:left w:val="none" w:sz="0" w:space="0" w:color="auto"/>
        <w:bottom w:val="none" w:sz="0" w:space="0" w:color="auto"/>
        <w:right w:val="none" w:sz="0" w:space="0" w:color="auto"/>
      </w:divBdr>
    </w:div>
    <w:div w:id="1388844722">
      <w:bodyDiv w:val="1"/>
      <w:marLeft w:val="0"/>
      <w:marRight w:val="0"/>
      <w:marTop w:val="0"/>
      <w:marBottom w:val="0"/>
      <w:divBdr>
        <w:top w:val="none" w:sz="0" w:space="0" w:color="auto"/>
        <w:left w:val="none" w:sz="0" w:space="0" w:color="auto"/>
        <w:bottom w:val="none" w:sz="0" w:space="0" w:color="auto"/>
        <w:right w:val="none" w:sz="0" w:space="0" w:color="auto"/>
      </w:divBdr>
    </w:div>
    <w:div w:id="1454714067">
      <w:bodyDiv w:val="1"/>
      <w:marLeft w:val="0"/>
      <w:marRight w:val="0"/>
      <w:marTop w:val="0"/>
      <w:marBottom w:val="0"/>
      <w:divBdr>
        <w:top w:val="none" w:sz="0" w:space="0" w:color="auto"/>
        <w:left w:val="none" w:sz="0" w:space="0" w:color="auto"/>
        <w:bottom w:val="none" w:sz="0" w:space="0" w:color="auto"/>
        <w:right w:val="none" w:sz="0" w:space="0" w:color="auto"/>
      </w:divBdr>
    </w:div>
    <w:div w:id="1511872861">
      <w:bodyDiv w:val="1"/>
      <w:marLeft w:val="0"/>
      <w:marRight w:val="0"/>
      <w:marTop w:val="0"/>
      <w:marBottom w:val="0"/>
      <w:divBdr>
        <w:top w:val="none" w:sz="0" w:space="0" w:color="auto"/>
        <w:left w:val="none" w:sz="0" w:space="0" w:color="auto"/>
        <w:bottom w:val="none" w:sz="0" w:space="0" w:color="auto"/>
        <w:right w:val="none" w:sz="0" w:space="0" w:color="auto"/>
      </w:divBdr>
    </w:div>
    <w:div w:id="1536890998">
      <w:bodyDiv w:val="1"/>
      <w:marLeft w:val="0"/>
      <w:marRight w:val="0"/>
      <w:marTop w:val="0"/>
      <w:marBottom w:val="0"/>
      <w:divBdr>
        <w:top w:val="none" w:sz="0" w:space="0" w:color="auto"/>
        <w:left w:val="none" w:sz="0" w:space="0" w:color="auto"/>
        <w:bottom w:val="none" w:sz="0" w:space="0" w:color="auto"/>
        <w:right w:val="none" w:sz="0" w:space="0" w:color="auto"/>
      </w:divBdr>
    </w:div>
    <w:div w:id="1559392533">
      <w:bodyDiv w:val="1"/>
      <w:marLeft w:val="0"/>
      <w:marRight w:val="0"/>
      <w:marTop w:val="0"/>
      <w:marBottom w:val="0"/>
      <w:divBdr>
        <w:top w:val="none" w:sz="0" w:space="0" w:color="auto"/>
        <w:left w:val="none" w:sz="0" w:space="0" w:color="auto"/>
        <w:bottom w:val="none" w:sz="0" w:space="0" w:color="auto"/>
        <w:right w:val="none" w:sz="0" w:space="0" w:color="auto"/>
      </w:divBdr>
    </w:div>
    <w:div w:id="1584097019">
      <w:bodyDiv w:val="1"/>
      <w:marLeft w:val="0"/>
      <w:marRight w:val="0"/>
      <w:marTop w:val="0"/>
      <w:marBottom w:val="0"/>
      <w:divBdr>
        <w:top w:val="none" w:sz="0" w:space="0" w:color="auto"/>
        <w:left w:val="none" w:sz="0" w:space="0" w:color="auto"/>
        <w:bottom w:val="none" w:sz="0" w:space="0" w:color="auto"/>
        <w:right w:val="none" w:sz="0" w:space="0" w:color="auto"/>
      </w:divBdr>
    </w:div>
    <w:div w:id="1650204752">
      <w:bodyDiv w:val="1"/>
      <w:marLeft w:val="0"/>
      <w:marRight w:val="0"/>
      <w:marTop w:val="0"/>
      <w:marBottom w:val="0"/>
      <w:divBdr>
        <w:top w:val="none" w:sz="0" w:space="0" w:color="auto"/>
        <w:left w:val="none" w:sz="0" w:space="0" w:color="auto"/>
        <w:bottom w:val="none" w:sz="0" w:space="0" w:color="auto"/>
        <w:right w:val="none" w:sz="0" w:space="0" w:color="auto"/>
      </w:divBdr>
    </w:div>
    <w:div w:id="1669095243">
      <w:bodyDiv w:val="1"/>
      <w:marLeft w:val="0"/>
      <w:marRight w:val="0"/>
      <w:marTop w:val="0"/>
      <w:marBottom w:val="0"/>
      <w:divBdr>
        <w:top w:val="none" w:sz="0" w:space="0" w:color="auto"/>
        <w:left w:val="none" w:sz="0" w:space="0" w:color="auto"/>
        <w:bottom w:val="none" w:sz="0" w:space="0" w:color="auto"/>
        <w:right w:val="none" w:sz="0" w:space="0" w:color="auto"/>
      </w:divBdr>
    </w:div>
    <w:div w:id="1749493338">
      <w:bodyDiv w:val="1"/>
      <w:marLeft w:val="0"/>
      <w:marRight w:val="0"/>
      <w:marTop w:val="0"/>
      <w:marBottom w:val="0"/>
      <w:divBdr>
        <w:top w:val="none" w:sz="0" w:space="0" w:color="auto"/>
        <w:left w:val="none" w:sz="0" w:space="0" w:color="auto"/>
        <w:bottom w:val="none" w:sz="0" w:space="0" w:color="auto"/>
        <w:right w:val="none" w:sz="0" w:space="0" w:color="auto"/>
      </w:divBdr>
    </w:div>
    <w:div w:id="1830899156">
      <w:bodyDiv w:val="1"/>
      <w:marLeft w:val="0"/>
      <w:marRight w:val="0"/>
      <w:marTop w:val="0"/>
      <w:marBottom w:val="0"/>
      <w:divBdr>
        <w:top w:val="none" w:sz="0" w:space="0" w:color="auto"/>
        <w:left w:val="none" w:sz="0" w:space="0" w:color="auto"/>
        <w:bottom w:val="none" w:sz="0" w:space="0" w:color="auto"/>
        <w:right w:val="none" w:sz="0" w:space="0" w:color="auto"/>
      </w:divBdr>
    </w:div>
    <w:div w:id="1852721131">
      <w:bodyDiv w:val="1"/>
      <w:marLeft w:val="0"/>
      <w:marRight w:val="0"/>
      <w:marTop w:val="0"/>
      <w:marBottom w:val="0"/>
      <w:divBdr>
        <w:top w:val="none" w:sz="0" w:space="0" w:color="auto"/>
        <w:left w:val="none" w:sz="0" w:space="0" w:color="auto"/>
        <w:bottom w:val="none" w:sz="0" w:space="0" w:color="auto"/>
        <w:right w:val="none" w:sz="0" w:space="0" w:color="auto"/>
      </w:divBdr>
    </w:div>
    <w:div w:id="2062747899">
      <w:bodyDiv w:val="1"/>
      <w:marLeft w:val="0"/>
      <w:marRight w:val="0"/>
      <w:marTop w:val="0"/>
      <w:marBottom w:val="0"/>
      <w:divBdr>
        <w:top w:val="none" w:sz="0" w:space="0" w:color="auto"/>
        <w:left w:val="none" w:sz="0" w:space="0" w:color="auto"/>
        <w:bottom w:val="none" w:sz="0" w:space="0" w:color="auto"/>
        <w:right w:val="none" w:sz="0" w:space="0" w:color="auto"/>
      </w:divBdr>
    </w:div>
    <w:div w:id="2081445026">
      <w:bodyDiv w:val="1"/>
      <w:marLeft w:val="0"/>
      <w:marRight w:val="0"/>
      <w:marTop w:val="0"/>
      <w:marBottom w:val="0"/>
      <w:divBdr>
        <w:top w:val="none" w:sz="0" w:space="0" w:color="auto"/>
        <w:left w:val="none" w:sz="0" w:space="0" w:color="auto"/>
        <w:bottom w:val="none" w:sz="0" w:space="0" w:color="auto"/>
        <w:right w:val="none" w:sz="0" w:space="0" w:color="auto"/>
      </w:divBdr>
    </w:div>
    <w:div w:id="21202988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AEEC12-C447-4DFF-96A4-EF5ECF2B5C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8</Pages>
  <Words>1970</Words>
  <Characters>11232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MUHAMMAD ARFAAN BIN RAZAK</cp:lastModifiedBy>
  <cp:revision>58</cp:revision>
  <dcterms:created xsi:type="dcterms:W3CDTF">2024-08-18T16:16:00Z</dcterms:created>
  <dcterms:modified xsi:type="dcterms:W3CDTF">2024-09-07T12:12:00Z</dcterms:modified>
</cp:coreProperties>
</file>