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FD357C" w14:textId="77777777" w:rsidR="00195782" w:rsidRDefault="00195782" w:rsidP="00195782">
      <w:r>
        <w:rPr>
          <w:noProof/>
        </w:rPr>
        <w:drawing>
          <wp:anchor distT="0" distB="0" distL="114300" distR="114300" simplePos="0" relativeHeight="251659264" behindDoc="0" locked="0" layoutInCell="1" allowOverlap="1" wp14:anchorId="72CF1E68" wp14:editId="0ECE782A">
            <wp:simplePos x="0" y="0"/>
            <wp:positionH relativeFrom="margin">
              <wp:posOffset>1361900</wp:posOffset>
            </wp:positionH>
            <wp:positionV relativeFrom="paragraph">
              <wp:posOffset>209</wp:posOffset>
            </wp:positionV>
            <wp:extent cx="2854325" cy="1240790"/>
            <wp:effectExtent l="0" t="0" r="3175" b="0"/>
            <wp:wrapSquare wrapText="bothSides"/>
            <wp:docPr id="1" name="Picture 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rotWithShape="1">
                    <a:blip r:embed="rId8">
                      <a:extLst>
                        <a:ext uri="{28A0092B-C50C-407E-A947-70E740481C1C}">
                          <a14:useLocalDpi xmlns:a14="http://schemas.microsoft.com/office/drawing/2010/main" val="0"/>
                        </a:ext>
                      </a:extLst>
                    </a:blip>
                    <a:srcRect l="37430" t="19329" r="38195" b="61819"/>
                    <a:stretch/>
                  </pic:blipFill>
                  <pic:spPr bwMode="auto">
                    <a:xfrm>
                      <a:off x="0" y="0"/>
                      <a:ext cx="2854325" cy="12407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BF9D08D" w14:textId="77777777" w:rsidR="00195782" w:rsidRDefault="00195782" w:rsidP="00195782"/>
    <w:p w14:paraId="69C2B0D3" w14:textId="77777777" w:rsidR="00195782" w:rsidRDefault="00195782" w:rsidP="00195782"/>
    <w:p w14:paraId="6D067560" w14:textId="77777777" w:rsidR="00195782" w:rsidRDefault="00195782" w:rsidP="00195782"/>
    <w:p w14:paraId="2BD1E534" w14:textId="77777777" w:rsidR="00195782" w:rsidRDefault="00195782" w:rsidP="00195782"/>
    <w:p w14:paraId="2E52C326" w14:textId="77777777" w:rsidR="00195782" w:rsidRDefault="00195782" w:rsidP="00195782"/>
    <w:p w14:paraId="381558AE" w14:textId="77777777" w:rsidR="00195782" w:rsidRDefault="00195782" w:rsidP="00195782"/>
    <w:p w14:paraId="25F7D6D1" w14:textId="77777777" w:rsidR="00195782" w:rsidRDefault="00195782" w:rsidP="00195782"/>
    <w:p w14:paraId="2FF8CDF8" w14:textId="77777777" w:rsidR="00195782" w:rsidRDefault="00195782" w:rsidP="00195782"/>
    <w:p w14:paraId="770265DA" w14:textId="77777777" w:rsidR="00195782" w:rsidRPr="00384EE4" w:rsidRDefault="00195782" w:rsidP="00195782">
      <w:pPr>
        <w:jc w:val="center"/>
        <w:rPr>
          <w:rFonts w:ascii="Arial" w:hAnsi="Arial" w:cs="Arial"/>
          <w:b/>
          <w:bCs/>
          <w:sz w:val="32"/>
          <w:szCs w:val="32"/>
        </w:rPr>
      </w:pPr>
      <w:r w:rsidRPr="00384EE4">
        <w:rPr>
          <w:rFonts w:ascii="Arial" w:hAnsi="Arial" w:cs="Arial"/>
          <w:b/>
          <w:bCs/>
          <w:sz w:val="32"/>
          <w:szCs w:val="32"/>
        </w:rPr>
        <w:t xml:space="preserve">Assessment Component 1 </w:t>
      </w:r>
    </w:p>
    <w:p w14:paraId="320A5654" w14:textId="77777777" w:rsidR="00195782" w:rsidRPr="00384EE4" w:rsidRDefault="00195782" w:rsidP="00195782">
      <w:pPr>
        <w:jc w:val="center"/>
        <w:rPr>
          <w:rFonts w:ascii="Arial" w:hAnsi="Arial" w:cs="Arial"/>
          <w:b/>
          <w:bCs/>
          <w:sz w:val="32"/>
          <w:szCs w:val="32"/>
        </w:rPr>
      </w:pPr>
      <w:r w:rsidRPr="00384EE4">
        <w:rPr>
          <w:rFonts w:ascii="Arial" w:hAnsi="Arial" w:cs="Arial"/>
          <w:b/>
          <w:bCs/>
          <w:sz w:val="32"/>
          <w:szCs w:val="32"/>
        </w:rPr>
        <w:t xml:space="preserve">Case study - Supporting Paper </w:t>
      </w:r>
    </w:p>
    <w:p w14:paraId="519EB15A" w14:textId="77777777" w:rsidR="00195782" w:rsidRDefault="00195782" w:rsidP="00195782">
      <w:pPr>
        <w:jc w:val="center"/>
        <w:rPr>
          <w:rFonts w:ascii="Arial" w:hAnsi="Arial" w:cs="Arial"/>
          <w:sz w:val="32"/>
          <w:szCs w:val="32"/>
        </w:rPr>
      </w:pPr>
    </w:p>
    <w:p w14:paraId="5006A58F" w14:textId="77777777" w:rsidR="00195782" w:rsidRDefault="00195782" w:rsidP="00195782">
      <w:pPr>
        <w:jc w:val="center"/>
        <w:rPr>
          <w:rFonts w:ascii="Arial" w:hAnsi="Arial" w:cs="Arial"/>
          <w:sz w:val="32"/>
          <w:szCs w:val="32"/>
        </w:rPr>
      </w:pPr>
    </w:p>
    <w:p w14:paraId="2A0A2CF4" w14:textId="77777777" w:rsidR="00195782" w:rsidRDefault="00195782" w:rsidP="00195782">
      <w:pPr>
        <w:jc w:val="center"/>
        <w:rPr>
          <w:rFonts w:ascii="Arial" w:hAnsi="Arial" w:cs="Arial"/>
          <w:sz w:val="32"/>
          <w:szCs w:val="32"/>
        </w:rPr>
      </w:pPr>
    </w:p>
    <w:p w14:paraId="636B437C" w14:textId="0BE9BA9A" w:rsidR="00195782" w:rsidRDefault="00195782" w:rsidP="00195782">
      <w:pPr>
        <w:rPr>
          <w:rFonts w:ascii="Arial" w:hAnsi="Arial" w:cs="Arial"/>
          <w:sz w:val="32"/>
          <w:szCs w:val="32"/>
        </w:rPr>
      </w:pPr>
      <w:r w:rsidRPr="00306A22">
        <w:rPr>
          <w:rFonts w:ascii="Arial" w:hAnsi="Arial" w:cs="Arial"/>
          <w:sz w:val="32"/>
          <w:szCs w:val="32"/>
        </w:rPr>
        <w:t xml:space="preserve">Student name: </w:t>
      </w:r>
      <w:r>
        <w:rPr>
          <w:rFonts w:ascii="Arial" w:hAnsi="Arial" w:cs="Arial"/>
          <w:sz w:val="32"/>
          <w:szCs w:val="32"/>
        </w:rPr>
        <w:t>Nataliya Virych</w:t>
      </w:r>
    </w:p>
    <w:p w14:paraId="2508EAC1" w14:textId="4B29DF1E" w:rsidR="00195782" w:rsidRDefault="00195782" w:rsidP="00195782">
      <w:pPr>
        <w:rPr>
          <w:rFonts w:ascii="Arial" w:hAnsi="Arial" w:cs="Arial"/>
          <w:sz w:val="32"/>
          <w:szCs w:val="32"/>
        </w:rPr>
      </w:pPr>
      <w:r w:rsidRPr="00306A22">
        <w:rPr>
          <w:rFonts w:ascii="Arial" w:hAnsi="Arial" w:cs="Arial"/>
          <w:sz w:val="32"/>
          <w:szCs w:val="32"/>
        </w:rPr>
        <w:t xml:space="preserve">Student ID: </w:t>
      </w:r>
      <w:r>
        <w:rPr>
          <w:rFonts w:ascii="Arial" w:hAnsi="Arial" w:cs="Arial"/>
          <w:sz w:val="32"/>
          <w:szCs w:val="32"/>
        </w:rPr>
        <w:t>1909127</w:t>
      </w:r>
    </w:p>
    <w:p w14:paraId="6222A782" w14:textId="77777777" w:rsidR="00195782" w:rsidRPr="00FE0D83" w:rsidRDefault="00195782" w:rsidP="00195782">
      <w:pPr>
        <w:rPr>
          <w:rFonts w:ascii="Arial" w:hAnsi="Arial" w:cs="Arial"/>
          <w:sz w:val="32"/>
          <w:szCs w:val="32"/>
        </w:rPr>
      </w:pPr>
      <w:r w:rsidRPr="00FE0D83">
        <w:rPr>
          <w:rFonts w:ascii="Arial" w:hAnsi="Arial" w:cs="Arial"/>
          <w:sz w:val="32"/>
          <w:szCs w:val="32"/>
        </w:rPr>
        <w:t>Module name: Children, Young People and Families</w:t>
      </w:r>
    </w:p>
    <w:p w14:paraId="6681054F" w14:textId="77777777" w:rsidR="00195782" w:rsidRPr="00FE0D83" w:rsidRDefault="00195782" w:rsidP="00195782">
      <w:pPr>
        <w:rPr>
          <w:rFonts w:ascii="Arial" w:hAnsi="Arial" w:cs="Arial"/>
          <w:sz w:val="32"/>
          <w:szCs w:val="32"/>
        </w:rPr>
      </w:pPr>
      <w:r w:rsidRPr="00FE0D83">
        <w:rPr>
          <w:rFonts w:ascii="Arial" w:hAnsi="Arial" w:cs="Arial"/>
          <w:sz w:val="32"/>
          <w:szCs w:val="32"/>
        </w:rPr>
        <w:t>Module code: (BMHP5004_LON)</w:t>
      </w:r>
    </w:p>
    <w:p w14:paraId="7EB594CB" w14:textId="77777777" w:rsidR="00195782" w:rsidRDefault="00195782" w:rsidP="00195782">
      <w:pPr>
        <w:rPr>
          <w:rFonts w:ascii="Arial" w:hAnsi="Arial" w:cs="Arial"/>
          <w:sz w:val="32"/>
          <w:szCs w:val="32"/>
        </w:rPr>
      </w:pPr>
      <w:r w:rsidRPr="00FE0D83">
        <w:rPr>
          <w:rFonts w:ascii="Arial" w:hAnsi="Arial" w:cs="Arial"/>
          <w:sz w:val="32"/>
          <w:szCs w:val="32"/>
        </w:rPr>
        <w:t>Lecturer name: Bianca Sanfilippo</w:t>
      </w:r>
    </w:p>
    <w:p w14:paraId="171A1B92" w14:textId="621FF1B9" w:rsidR="00195782" w:rsidRDefault="00195782" w:rsidP="00195782">
      <w:pPr>
        <w:rPr>
          <w:rFonts w:ascii="Arial" w:hAnsi="Arial" w:cs="Arial"/>
          <w:sz w:val="32"/>
          <w:szCs w:val="32"/>
        </w:rPr>
      </w:pPr>
      <w:r>
        <w:rPr>
          <w:rFonts w:ascii="Arial" w:hAnsi="Arial" w:cs="Arial"/>
          <w:sz w:val="32"/>
          <w:szCs w:val="32"/>
        </w:rPr>
        <w:t>S</w:t>
      </w:r>
      <w:r w:rsidRPr="00306A22">
        <w:rPr>
          <w:rFonts w:ascii="Arial" w:hAnsi="Arial" w:cs="Arial"/>
          <w:sz w:val="32"/>
          <w:szCs w:val="32"/>
        </w:rPr>
        <w:t xml:space="preserve">ubmission Date: </w:t>
      </w:r>
      <w:r>
        <w:rPr>
          <w:rFonts w:ascii="Arial" w:hAnsi="Arial" w:cs="Arial"/>
          <w:sz w:val="32"/>
          <w:szCs w:val="32"/>
        </w:rPr>
        <w:t>21/04/2022</w:t>
      </w:r>
    </w:p>
    <w:p w14:paraId="5FA07233" w14:textId="7338C18B" w:rsidR="00195782" w:rsidRDefault="00195782" w:rsidP="00195782">
      <w:pPr>
        <w:rPr>
          <w:rFonts w:ascii="Arial" w:hAnsi="Arial" w:cs="Arial"/>
          <w:sz w:val="32"/>
          <w:szCs w:val="32"/>
        </w:rPr>
      </w:pPr>
      <w:r w:rsidRPr="00306A22">
        <w:rPr>
          <w:rFonts w:ascii="Arial" w:hAnsi="Arial" w:cs="Arial"/>
          <w:sz w:val="32"/>
          <w:szCs w:val="32"/>
        </w:rPr>
        <w:t>Word count:</w:t>
      </w:r>
      <w:r w:rsidR="00E8357E">
        <w:rPr>
          <w:rFonts w:ascii="Arial" w:hAnsi="Arial" w:cs="Arial"/>
          <w:sz w:val="32"/>
          <w:szCs w:val="32"/>
        </w:rPr>
        <w:t xml:space="preserve"> 1091</w:t>
      </w:r>
    </w:p>
    <w:p w14:paraId="2949F747" w14:textId="77777777" w:rsidR="00195782" w:rsidRDefault="00195782" w:rsidP="00195782">
      <w:pPr>
        <w:rPr>
          <w:rFonts w:ascii="Arial" w:hAnsi="Arial" w:cs="Arial"/>
          <w:sz w:val="32"/>
          <w:szCs w:val="32"/>
        </w:rPr>
      </w:pPr>
    </w:p>
    <w:p w14:paraId="15A03616" w14:textId="77777777" w:rsidR="00195782" w:rsidRDefault="00195782" w:rsidP="00195782">
      <w:pPr>
        <w:rPr>
          <w:rFonts w:ascii="Arial" w:hAnsi="Arial" w:cs="Arial"/>
          <w:sz w:val="32"/>
          <w:szCs w:val="32"/>
        </w:rPr>
      </w:pPr>
    </w:p>
    <w:p w14:paraId="3E47B4EC" w14:textId="77777777" w:rsidR="00195782" w:rsidRDefault="00195782" w:rsidP="00195782">
      <w:pPr>
        <w:rPr>
          <w:rFonts w:ascii="Arial" w:hAnsi="Arial" w:cs="Arial"/>
          <w:sz w:val="32"/>
          <w:szCs w:val="32"/>
        </w:rPr>
      </w:pPr>
    </w:p>
    <w:p w14:paraId="5FF48DC9" w14:textId="77777777" w:rsidR="00195782" w:rsidRDefault="00195782" w:rsidP="00195782">
      <w:pPr>
        <w:rPr>
          <w:rFonts w:ascii="Arial" w:hAnsi="Arial" w:cs="Arial"/>
          <w:sz w:val="32"/>
          <w:szCs w:val="32"/>
        </w:rPr>
      </w:pPr>
    </w:p>
    <w:p w14:paraId="43F03FDF" w14:textId="77777777" w:rsidR="00195782" w:rsidRDefault="00195782" w:rsidP="00195782">
      <w:pPr>
        <w:rPr>
          <w:rFonts w:ascii="Arial" w:hAnsi="Arial" w:cs="Arial"/>
          <w:sz w:val="32"/>
          <w:szCs w:val="32"/>
        </w:rPr>
      </w:pPr>
    </w:p>
    <w:p w14:paraId="517B6BA1" w14:textId="21E4AAD1" w:rsidR="00195782" w:rsidRDefault="00195782"/>
    <w:p w14:paraId="5C79D94F" w14:textId="22F1A190" w:rsidR="00195782" w:rsidRPr="006C745E" w:rsidRDefault="009A1783" w:rsidP="006C745E">
      <w:pPr>
        <w:rPr>
          <w:rFonts w:ascii="Arial" w:hAnsi="Arial" w:cs="Arial"/>
          <w:b/>
          <w:bCs/>
          <w:sz w:val="28"/>
          <w:szCs w:val="28"/>
        </w:rPr>
      </w:pPr>
      <w:r w:rsidRPr="006C745E">
        <w:rPr>
          <w:rFonts w:ascii="Arial" w:hAnsi="Arial" w:cs="Arial"/>
          <w:b/>
          <w:bCs/>
          <w:sz w:val="28"/>
          <w:szCs w:val="28"/>
        </w:rPr>
        <w:lastRenderedPageBreak/>
        <w:t>Introduction</w:t>
      </w:r>
    </w:p>
    <w:p w14:paraId="76C15641" w14:textId="3181CA92" w:rsidR="00053F59" w:rsidRPr="00053F59" w:rsidRDefault="00053F59" w:rsidP="00053F59">
      <w:pPr>
        <w:spacing w:line="360" w:lineRule="auto"/>
        <w:rPr>
          <w:rFonts w:ascii="Arial" w:hAnsi="Arial" w:cs="Arial"/>
        </w:rPr>
      </w:pPr>
      <w:r w:rsidRPr="00053F59">
        <w:rPr>
          <w:rFonts w:ascii="Arial" w:hAnsi="Arial" w:cs="Arial"/>
        </w:rPr>
        <w:t xml:space="preserve">This supporting paper </w:t>
      </w:r>
      <w:r w:rsidR="000B161D">
        <w:rPr>
          <w:rFonts w:ascii="Arial" w:hAnsi="Arial" w:cs="Arial"/>
        </w:rPr>
        <w:t>explain</w:t>
      </w:r>
      <w:r w:rsidRPr="00053F59">
        <w:rPr>
          <w:rFonts w:ascii="Arial" w:hAnsi="Arial" w:cs="Arial"/>
        </w:rPr>
        <w:t xml:space="preserve">s the general definition of vulnerable children and young people. It introduces a case study of the Troubled family: Wandsworth, facing adversities. The family presents vulnerability factors, and the main element of vulnerability is parental mental health. The paper discusses the impact of this factor on the child's wellbeing. It also includes the intervention process of the relevant health and welfare authorities. </w:t>
      </w:r>
    </w:p>
    <w:p w14:paraId="5ADF9FEA" w14:textId="1E73F1F1" w:rsidR="00053F59" w:rsidRDefault="00053F59" w:rsidP="00053F59">
      <w:pPr>
        <w:spacing w:line="360" w:lineRule="auto"/>
        <w:rPr>
          <w:rFonts w:ascii="Arial" w:hAnsi="Arial" w:cs="Arial"/>
        </w:rPr>
      </w:pPr>
      <w:r w:rsidRPr="00053F59">
        <w:rPr>
          <w:rFonts w:ascii="Arial" w:hAnsi="Arial" w:cs="Arial"/>
        </w:rPr>
        <w:t>Finally, the work provides current assessed policy and the roles of multi-</w:t>
      </w:r>
      <w:r w:rsidR="00B83B92">
        <w:rPr>
          <w:rFonts w:ascii="Arial" w:hAnsi="Arial" w:cs="Arial"/>
        </w:rPr>
        <w:t>professional</w:t>
      </w:r>
      <w:r w:rsidRPr="00053F59">
        <w:rPr>
          <w:rFonts w:ascii="Arial" w:hAnsi="Arial" w:cs="Arial"/>
        </w:rPr>
        <w:t xml:space="preserve"> services within this case study and the </w:t>
      </w:r>
      <w:r w:rsidR="000B161D">
        <w:rPr>
          <w:rFonts w:ascii="Arial" w:hAnsi="Arial" w:cs="Arial"/>
        </w:rPr>
        <w:t>results</w:t>
      </w:r>
      <w:r w:rsidRPr="00053F59">
        <w:rPr>
          <w:rFonts w:ascii="Arial" w:hAnsi="Arial" w:cs="Arial"/>
        </w:rPr>
        <w:t xml:space="preserve"> of their act</w:t>
      </w:r>
      <w:r w:rsidR="000B161D">
        <w:rPr>
          <w:rFonts w:ascii="Arial" w:hAnsi="Arial" w:cs="Arial"/>
        </w:rPr>
        <w:t>ivity</w:t>
      </w:r>
      <w:r w:rsidRPr="00053F59">
        <w:rPr>
          <w:rFonts w:ascii="Arial" w:hAnsi="Arial" w:cs="Arial"/>
        </w:rPr>
        <w:t xml:space="preserve"> on the child and family.</w:t>
      </w:r>
    </w:p>
    <w:p w14:paraId="2042393C" w14:textId="77777777" w:rsidR="006C745E" w:rsidRPr="006C745E" w:rsidRDefault="006C745E" w:rsidP="006C745E">
      <w:pPr>
        <w:spacing w:line="360" w:lineRule="auto"/>
        <w:rPr>
          <w:rFonts w:ascii="Arial" w:hAnsi="Arial" w:cs="Arial"/>
        </w:rPr>
      </w:pPr>
    </w:p>
    <w:p w14:paraId="6F29867E" w14:textId="0A4E6733" w:rsidR="009A1783" w:rsidRDefault="00672A12">
      <w:pPr>
        <w:rPr>
          <w:rFonts w:ascii="Arial" w:hAnsi="Arial" w:cs="Arial"/>
          <w:b/>
          <w:bCs/>
          <w:sz w:val="28"/>
          <w:szCs w:val="28"/>
        </w:rPr>
      </w:pPr>
      <w:r>
        <w:rPr>
          <w:rFonts w:ascii="Arial" w:hAnsi="Arial" w:cs="Arial"/>
          <w:b/>
          <w:bCs/>
          <w:sz w:val="28"/>
          <w:szCs w:val="28"/>
        </w:rPr>
        <w:t>C</w:t>
      </w:r>
      <w:r w:rsidR="009A1783">
        <w:rPr>
          <w:rFonts w:ascii="Arial" w:hAnsi="Arial" w:cs="Arial"/>
          <w:b/>
          <w:bCs/>
          <w:sz w:val="28"/>
          <w:szCs w:val="28"/>
        </w:rPr>
        <w:t>ase study Trouble family – Wandsworth</w:t>
      </w:r>
    </w:p>
    <w:p w14:paraId="4F9A5600" w14:textId="43EA1F03" w:rsidR="005B3F6A" w:rsidRPr="005B3F6A" w:rsidRDefault="005B3F6A" w:rsidP="005B3F6A">
      <w:pPr>
        <w:spacing w:line="360" w:lineRule="auto"/>
        <w:rPr>
          <w:rFonts w:ascii="Arial" w:hAnsi="Arial" w:cs="Arial"/>
        </w:rPr>
      </w:pPr>
      <w:r w:rsidRPr="005B3F6A">
        <w:rPr>
          <w:rFonts w:ascii="Arial" w:hAnsi="Arial" w:cs="Arial"/>
        </w:rPr>
        <w:t>The case concerns a troubled family wh</w:t>
      </w:r>
      <w:r>
        <w:rPr>
          <w:rFonts w:ascii="Arial" w:hAnsi="Arial" w:cs="Arial"/>
        </w:rPr>
        <w:t>ich</w:t>
      </w:r>
      <w:r w:rsidRPr="005B3F6A">
        <w:rPr>
          <w:rFonts w:ascii="Arial" w:hAnsi="Arial" w:cs="Arial"/>
        </w:rPr>
        <w:t xml:space="preserve"> lived in Wandsworth (London) and consisted of a single mother and one child.</w:t>
      </w:r>
    </w:p>
    <w:p w14:paraId="22405A85" w14:textId="33E930BE" w:rsidR="009208C3" w:rsidRDefault="005B3F6A" w:rsidP="005B3F6A">
      <w:pPr>
        <w:spacing w:line="360" w:lineRule="auto"/>
        <w:rPr>
          <w:sz w:val="20"/>
          <w:szCs w:val="20"/>
        </w:rPr>
      </w:pPr>
      <w:r w:rsidRPr="005B3F6A">
        <w:rPr>
          <w:rFonts w:ascii="Arial" w:hAnsi="Arial" w:cs="Arial"/>
        </w:rPr>
        <w:t xml:space="preserve">This family faced adversity because the mother had mental health problems. She experienced domestic violence for a long time. It harmed her mental health. She did not perform daily care of her son. The boy did not attend school regularly. Mom constantly skipped medical and dental examinations for her son and was not made in the time for vaccinations. She did not work anywhere and did nothing. Social services have identified signs of abandonment. One time, a boy was left at home alone for 6 hours due to domestic </w:t>
      </w:r>
      <w:r w:rsidRPr="005B3F6A">
        <w:rPr>
          <w:rFonts w:ascii="Arial" w:hAnsi="Arial" w:cs="Arial"/>
        </w:rPr>
        <w:t>violence</w:t>
      </w:r>
      <w:r w:rsidR="006C745E" w:rsidRPr="006C745E">
        <w:rPr>
          <w:rFonts w:ascii="Arial" w:hAnsi="Arial" w:cs="Arial"/>
        </w:rPr>
        <w:t xml:space="preserve"> </w:t>
      </w:r>
      <w:sdt>
        <w:sdtPr>
          <w:rPr>
            <w:rFonts w:ascii="Arial" w:hAnsi="Arial" w:cs="Arial"/>
          </w:rPr>
          <w:id w:val="-668950264"/>
          <w:citation/>
        </w:sdtPr>
        <w:sdtEndPr/>
        <w:sdtContent>
          <w:r w:rsidR="006C745E" w:rsidRPr="006C745E">
            <w:rPr>
              <w:rFonts w:ascii="Arial" w:hAnsi="Arial" w:cs="Arial"/>
            </w:rPr>
            <w:fldChar w:fldCharType="begin"/>
          </w:r>
          <w:r w:rsidR="006C745E" w:rsidRPr="006C745E">
            <w:rPr>
              <w:rFonts w:ascii="Arial" w:hAnsi="Arial" w:cs="Arial"/>
            </w:rPr>
            <w:instrText xml:space="preserve"> CITATION gov14 \l 2057 </w:instrText>
          </w:r>
          <w:r w:rsidR="006C745E" w:rsidRPr="006C745E">
            <w:rPr>
              <w:rFonts w:ascii="Arial" w:hAnsi="Arial" w:cs="Arial"/>
            </w:rPr>
            <w:fldChar w:fldCharType="separate"/>
          </w:r>
          <w:r w:rsidR="006C745E" w:rsidRPr="006C745E">
            <w:rPr>
              <w:rFonts w:ascii="Arial" w:hAnsi="Arial" w:cs="Arial"/>
              <w:noProof/>
            </w:rPr>
            <w:t>(gov.uk, 2014)</w:t>
          </w:r>
          <w:r w:rsidR="006C745E" w:rsidRPr="006C745E">
            <w:rPr>
              <w:rFonts w:ascii="Arial" w:hAnsi="Arial" w:cs="Arial"/>
            </w:rPr>
            <w:fldChar w:fldCharType="end"/>
          </w:r>
        </w:sdtContent>
      </w:sdt>
      <w:r>
        <w:rPr>
          <w:rFonts w:ascii="Arial" w:hAnsi="Arial" w:cs="Arial"/>
        </w:rPr>
        <w:t>.</w:t>
      </w:r>
    </w:p>
    <w:p w14:paraId="176D3084" w14:textId="77777777" w:rsidR="006C745E" w:rsidRDefault="006C745E" w:rsidP="009208C3">
      <w:pPr>
        <w:spacing w:line="360" w:lineRule="auto"/>
        <w:rPr>
          <w:sz w:val="20"/>
          <w:szCs w:val="20"/>
        </w:rPr>
      </w:pPr>
    </w:p>
    <w:p w14:paraId="72A0396E" w14:textId="52EB0282" w:rsidR="009A1783" w:rsidRDefault="009A1783">
      <w:pPr>
        <w:rPr>
          <w:rFonts w:ascii="Arial" w:hAnsi="Arial" w:cs="Arial"/>
          <w:b/>
          <w:bCs/>
          <w:sz w:val="28"/>
          <w:szCs w:val="28"/>
        </w:rPr>
      </w:pPr>
      <w:r>
        <w:rPr>
          <w:rFonts w:ascii="Arial" w:hAnsi="Arial" w:cs="Arial"/>
          <w:b/>
          <w:bCs/>
          <w:sz w:val="28"/>
          <w:szCs w:val="28"/>
        </w:rPr>
        <w:t>Family facing adversity – The risk factors of vulnerability</w:t>
      </w:r>
    </w:p>
    <w:p w14:paraId="0209CC4B" w14:textId="64BC9CDE" w:rsidR="00F81855" w:rsidRPr="005C5FD0" w:rsidRDefault="00E7468B" w:rsidP="005C5FD0">
      <w:pPr>
        <w:spacing w:line="360" w:lineRule="auto"/>
        <w:rPr>
          <w:rFonts w:ascii="Arial" w:hAnsi="Arial" w:cs="Arial"/>
        </w:rPr>
      </w:pPr>
      <w:r w:rsidRPr="00E7468B">
        <w:rPr>
          <w:rFonts w:ascii="Arial" w:hAnsi="Arial" w:cs="Arial"/>
        </w:rPr>
        <w:t>This paper evaluates a case of a family facing adversity. Families facing hardships comprise families with specific problems, such as substances misuse, domestic violence, and involvement with the criminal justice system</w:t>
      </w:r>
      <w:r w:rsidR="00F81855" w:rsidRPr="005C5FD0">
        <w:rPr>
          <w:rFonts w:ascii="Arial" w:hAnsi="Arial" w:cs="Arial"/>
        </w:rPr>
        <w:t>. These factors make the child vulnerable.</w:t>
      </w:r>
    </w:p>
    <w:p w14:paraId="4CEF1C75" w14:textId="695D00B9" w:rsidR="00F81855" w:rsidRPr="005C5FD0" w:rsidRDefault="00F81855" w:rsidP="005C5FD0">
      <w:pPr>
        <w:spacing w:line="360" w:lineRule="auto"/>
        <w:rPr>
          <w:rFonts w:ascii="Arial" w:hAnsi="Arial" w:cs="Arial"/>
        </w:rPr>
      </w:pPr>
      <w:r w:rsidRPr="005C5FD0">
        <w:rPr>
          <w:rFonts w:ascii="Arial" w:hAnsi="Arial" w:cs="Arial"/>
        </w:rPr>
        <w:t xml:space="preserve">The literal meaning of the term “vulnerability” is the state or condition of being weak or poorly defended </w:t>
      </w:r>
      <w:sdt>
        <w:sdtPr>
          <w:rPr>
            <w:rFonts w:ascii="Arial" w:hAnsi="Arial" w:cs="Arial"/>
          </w:rPr>
          <w:id w:val="-1570031504"/>
          <w:citation/>
        </w:sdtPr>
        <w:sdtEndPr/>
        <w:sdtContent>
          <w:r w:rsidRPr="005C5FD0">
            <w:rPr>
              <w:rFonts w:ascii="Arial" w:hAnsi="Arial" w:cs="Arial"/>
            </w:rPr>
            <w:fldChar w:fldCharType="begin"/>
          </w:r>
          <w:r w:rsidRPr="005C5FD0">
            <w:rPr>
              <w:rFonts w:ascii="Arial" w:hAnsi="Arial" w:cs="Arial"/>
            </w:rPr>
            <w:instrText xml:space="preserve"> CITATION Shi15 \l 2057 </w:instrText>
          </w:r>
          <w:r w:rsidRPr="005C5FD0">
            <w:rPr>
              <w:rFonts w:ascii="Arial" w:hAnsi="Arial" w:cs="Arial"/>
            </w:rPr>
            <w:fldChar w:fldCharType="separate"/>
          </w:r>
          <w:r w:rsidRPr="005C5FD0">
            <w:rPr>
              <w:rFonts w:ascii="Arial" w:hAnsi="Arial" w:cs="Arial"/>
              <w:noProof/>
            </w:rPr>
            <w:t>(Shilpa Khanna Arora, 2015)</w:t>
          </w:r>
          <w:r w:rsidRPr="005C5FD0">
            <w:rPr>
              <w:rFonts w:ascii="Arial" w:hAnsi="Arial" w:cs="Arial"/>
            </w:rPr>
            <w:fldChar w:fldCharType="end"/>
          </w:r>
        </w:sdtContent>
      </w:sdt>
      <w:r w:rsidRPr="005C5FD0">
        <w:rPr>
          <w:rFonts w:ascii="Arial" w:hAnsi="Arial" w:cs="Arial"/>
        </w:rPr>
        <w:t>.</w:t>
      </w:r>
    </w:p>
    <w:p w14:paraId="4D9B914A" w14:textId="3BA5A240" w:rsidR="00F81855" w:rsidRPr="005C5FD0" w:rsidRDefault="00F81855" w:rsidP="005C5FD0">
      <w:pPr>
        <w:spacing w:line="360" w:lineRule="auto"/>
        <w:rPr>
          <w:rFonts w:ascii="Arial" w:hAnsi="Arial" w:cs="Arial"/>
          <w:color w:val="212121"/>
          <w:shd w:val="clear" w:color="auto" w:fill="FFFFFF"/>
        </w:rPr>
      </w:pPr>
      <w:r w:rsidRPr="005C5FD0">
        <w:rPr>
          <w:rFonts w:ascii="Arial" w:hAnsi="Arial" w:cs="Arial"/>
        </w:rPr>
        <w:t>A more detailed explanation of vulnerability has been given by Skinner. He defined vulnerable children as”</w:t>
      </w:r>
      <w:r w:rsidRPr="005C5FD0">
        <w:rPr>
          <w:rFonts w:ascii="Arial" w:hAnsi="Arial" w:cs="Arial"/>
          <w:color w:val="212121"/>
          <w:shd w:val="clear" w:color="auto" w:fill="FFFFFF"/>
        </w:rPr>
        <w:t xml:space="preserve"> the ones not having certain of their basic rights fulfilled”</w:t>
      </w:r>
      <w:sdt>
        <w:sdtPr>
          <w:rPr>
            <w:rFonts w:ascii="Arial" w:hAnsi="Arial" w:cs="Arial"/>
            <w:color w:val="212121"/>
            <w:shd w:val="clear" w:color="auto" w:fill="FFFFFF"/>
          </w:rPr>
          <w:id w:val="606854293"/>
          <w:citation/>
        </w:sdtPr>
        <w:sdtEndPr/>
        <w:sdtContent>
          <w:r w:rsidRPr="005C5FD0">
            <w:rPr>
              <w:rFonts w:ascii="Arial" w:hAnsi="Arial" w:cs="Arial"/>
              <w:color w:val="212121"/>
              <w:shd w:val="clear" w:color="auto" w:fill="FFFFFF"/>
            </w:rPr>
            <w:fldChar w:fldCharType="begin"/>
          </w:r>
          <w:r w:rsidRPr="005C5FD0">
            <w:rPr>
              <w:rFonts w:ascii="Arial" w:hAnsi="Arial" w:cs="Arial"/>
              <w:color w:val="212121"/>
              <w:shd w:val="clear" w:color="auto" w:fill="FFFFFF"/>
            </w:rPr>
            <w:instrText xml:space="preserve"> CITATION Don06 \l 2057 </w:instrText>
          </w:r>
          <w:r w:rsidRPr="005C5FD0">
            <w:rPr>
              <w:rFonts w:ascii="Arial" w:hAnsi="Arial" w:cs="Arial"/>
              <w:color w:val="212121"/>
              <w:shd w:val="clear" w:color="auto" w:fill="FFFFFF"/>
            </w:rPr>
            <w:fldChar w:fldCharType="separate"/>
          </w:r>
          <w:r w:rsidRPr="005C5FD0">
            <w:rPr>
              <w:rFonts w:ascii="Arial" w:hAnsi="Arial" w:cs="Arial"/>
              <w:noProof/>
              <w:color w:val="212121"/>
              <w:shd w:val="clear" w:color="auto" w:fill="FFFFFF"/>
            </w:rPr>
            <w:t xml:space="preserve"> (Skinner, 2006)</w:t>
          </w:r>
          <w:r w:rsidRPr="005C5FD0">
            <w:rPr>
              <w:rFonts w:ascii="Arial" w:hAnsi="Arial" w:cs="Arial"/>
              <w:color w:val="212121"/>
              <w:shd w:val="clear" w:color="auto" w:fill="FFFFFF"/>
            </w:rPr>
            <w:fldChar w:fldCharType="end"/>
          </w:r>
        </w:sdtContent>
      </w:sdt>
      <w:r w:rsidRPr="005C5FD0">
        <w:rPr>
          <w:rFonts w:ascii="Arial" w:hAnsi="Arial" w:cs="Arial"/>
          <w:color w:val="212121"/>
          <w:shd w:val="clear" w:color="auto" w:fill="FFFFFF"/>
        </w:rPr>
        <w:t xml:space="preserve">. </w:t>
      </w:r>
      <w:r w:rsidR="00EA1871">
        <w:rPr>
          <w:rFonts w:ascii="Arial" w:hAnsi="Arial" w:cs="Arial"/>
          <w:color w:val="212121"/>
          <w:shd w:val="clear" w:color="auto" w:fill="FFFFFF"/>
        </w:rPr>
        <w:t>Consequently, it</w:t>
      </w:r>
      <w:r w:rsidRPr="005C5FD0">
        <w:rPr>
          <w:rFonts w:ascii="Arial" w:hAnsi="Arial" w:cs="Arial"/>
          <w:color w:val="212121"/>
          <w:shd w:val="clear" w:color="auto" w:fill="FFFFFF"/>
        </w:rPr>
        <w:t xml:space="preserve"> has three </w:t>
      </w:r>
      <w:r w:rsidR="009E535F">
        <w:rPr>
          <w:rFonts w:ascii="Arial" w:hAnsi="Arial" w:cs="Arial"/>
          <w:color w:val="212121"/>
          <w:shd w:val="clear" w:color="auto" w:fill="FFFFFF"/>
        </w:rPr>
        <w:t>main</w:t>
      </w:r>
      <w:r w:rsidRPr="005C5FD0">
        <w:rPr>
          <w:rFonts w:ascii="Arial" w:hAnsi="Arial" w:cs="Arial"/>
          <w:color w:val="212121"/>
          <w:shd w:val="clear" w:color="auto" w:fill="FFFFFF"/>
        </w:rPr>
        <w:t xml:space="preserve"> aspects of dependency:</w:t>
      </w:r>
    </w:p>
    <w:p w14:paraId="64219BD9" w14:textId="09984BE9" w:rsidR="00F81855" w:rsidRPr="005C5FD0" w:rsidRDefault="00F81855" w:rsidP="005C5FD0">
      <w:pPr>
        <w:spacing w:line="360" w:lineRule="auto"/>
        <w:rPr>
          <w:rFonts w:ascii="Arial" w:hAnsi="Arial" w:cs="Arial"/>
          <w:color w:val="212121"/>
          <w:shd w:val="clear" w:color="auto" w:fill="FFFFFF"/>
        </w:rPr>
      </w:pPr>
      <w:r w:rsidRPr="005C5FD0">
        <w:rPr>
          <w:rFonts w:ascii="Arial" w:hAnsi="Arial" w:cs="Arial"/>
          <w:b/>
          <w:bCs/>
          <w:color w:val="212121"/>
          <w:shd w:val="clear" w:color="auto" w:fill="FFFFFF"/>
        </w:rPr>
        <w:t>Material</w:t>
      </w:r>
      <w:r w:rsidRPr="005C5FD0">
        <w:rPr>
          <w:rFonts w:ascii="Arial" w:hAnsi="Arial" w:cs="Arial"/>
          <w:color w:val="212121"/>
          <w:shd w:val="clear" w:color="auto" w:fill="FFFFFF"/>
        </w:rPr>
        <w:t xml:space="preserve"> - </w:t>
      </w:r>
      <w:r w:rsidR="0013127D">
        <w:rPr>
          <w:rFonts w:ascii="Arial" w:hAnsi="Arial" w:cs="Arial"/>
          <w:color w:val="212121"/>
          <w:shd w:val="clear" w:color="auto" w:fill="FFFFFF"/>
        </w:rPr>
        <w:t>funds</w:t>
      </w:r>
      <w:r w:rsidRPr="005C5FD0">
        <w:rPr>
          <w:rFonts w:ascii="Arial" w:hAnsi="Arial" w:cs="Arial"/>
          <w:color w:val="212121"/>
          <w:shd w:val="clear" w:color="auto" w:fill="FFFFFF"/>
        </w:rPr>
        <w:t xml:space="preserve">, </w:t>
      </w:r>
      <w:r w:rsidR="009E535F">
        <w:rPr>
          <w:rFonts w:ascii="Arial" w:hAnsi="Arial" w:cs="Arial"/>
          <w:color w:val="212121"/>
          <w:shd w:val="clear" w:color="auto" w:fill="FFFFFF"/>
        </w:rPr>
        <w:t>nutriment</w:t>
      </w:r>
      <w:r w:rsidRPr="005C5FD0">
        <w:rPr>
          <w:rFonts w:ascii="Arial" w:hAnsi="Arial" w:cs="Arial"/>
          <w:color w:val="212121"/>
          <w:shd w:val="clear" w:color="auto" w:fill="FFFFFF"/>
        </w:rPr>
        <w:t xml:space="preserve">, clothing, </w:t>
      </w:r>
      <w:r w:rsidR="009E535F">
        <w:rPr>
          <w:rFonts w:ascii="Arial" w:hAnsi="Arial" w:cs="Arial"/>
          <w:color w:val="212121"/>
          <w:shd w:val="clear" w:color="auto" w:fill="FFFFFF"/>
        </w:rPr>
        <w:t>home</w:t>
      </w:r>
      <w:r w:rsidRPr="005C5FD0">
        <w:rPr>
          <w:rFonts w:ascii="Arial" w:hAnsi="Arial" w:cs="Arial"/>
          <w:color w:val="212121"/>
          <w:shd w:val="clear" w:color="auto" w:fill="FFFFFF"/>
        </w:rPr>
        <w:t xml:space="preserve">, </w:t>
      </w:r>
      <w:r w:rsidR="00381486">
        <w:rPr>
          <w:rFonts w:ascii="Arial" w:hAnsi="Arial" w:cs="Arial"/>
          <w:color w:val="212121"/>
          <w:shd w:val="clear" w:color="auto" w:fill="FFFFFF"/>
        </w:rPr>
        <w:t>wellness program</w:t>
      </w:r>
      <w:r w:rsidRPr="005C5FD0">
        <w:rPr>
          <w:rFonts w:ascii="Arial" w:hAnsi="Arial" w:cs="Arial"/>
          <w:color w:val="212121"/>
          <w:shd w:val="clear" w:color="auto" w:fill="FFFFFF"/>
        </w:rPr>
        <w:t xml:space="preserve"> and education.</w:t>
      </w:r>
    </w:p>
    <w:p w14:paraId="7864B71C" w14:textId="3562B302" w:rsidR="00F81855" w:rsidRPr="005C5FD0" w:rsidRDefault="00F81855" w:rsidP="005C5FD0">
      <w:pPr>
        <w:spacing w:line="360" w:lineRule="auto"/>
        <w:rPr>
          <w:rFonts w:ascii="Arial" w:hAnsi="Arial" w:cs="Arial"/>
          <w:color w:val="212121"/>
          <w:shd w:val="clear" w:color="auto" w:fill="FFFFFF"/>
        </w:rPr>
      </w:pPr>
      <w:r w:rsidRPr="005C5FD0">
        <w:rPr>
          <w:rFonts w:ascii="Arial" w:hAnsi="Arial" w:cs="Arial"/>
          <w:b/>
          <w:bCs/>
          <w:color w:val="212121"/>
          <w:shd w:val="clear" w:color="auto" w:fill="FFFFFF"/>
        </w:rPr>
        <w:t>Emotional</w:t>
      </w:r>
      <w:r w:rsidRPr="005C5FD0">
        <w:rPr>
          <w:rFonts w:ascii="Arial" w:hAnsi="Arial" w:cs="Arial"/>
          <w:color w:val="212121"/>
          <w:shd w:val="clear" w:color="auto" w:fill="FFFFFF"/>
        </w:rPr>
        <w:t xml:space="preserve"> - </w:t>
      </w:r>
      <w:r w:rsidR="000D6BA5" w:rsidRPr="000D6BA5">
        <w:rPr>
          <w:rFonts w:ascii="Arial" w:hAnsi="Arial" w:cs="Arial"/>
          <w:color w:val="212121"/>
          <w:shd w:val="clear" w:color="auto" w:fill="FFFFFF"/>
        </w:rPr>
        <w:t>safekeeping</w:t>
      </w:r>
      <w:r w:rsidRPr="005C5FD0">
        <w:rPr>
          <w:rFonts w:ascii="Arial" w:hAnsi="Arial" w:cs="Arial"/>
          <w:color w:val="212121"/>
          <w:shd w:val="clear" w:color="auto" w:fill="FFFFFF"/>
        </w:rPr>
        <w:t xml:space="preserve">, love, </w:t>
      </w:r>
      <w:r w:rsidR="00BE2E84">
        <w:rPr>
          <w:rFonts w:ascii="Arial" w:hAnsi="Arial" w:cs="Arial"/>
          <w:color w:val="212121"/>
          <w:shd w:val="clear" w:color="auto" w:fill="FFFFFF"/>
        </w:rPr>
        <w:t>encouragement</w:t>
      </w:r>
      <w:r w:rsidRPr="005C5FD0">
        <w:rPr>
          <w:rFonts w:ascii="Arial" w:hAnsi="Arial" w:cs="Arial"/>
          <w:color w:val="212121"/>
          <w:shd w:val="clear" w:color="auto" w:fill="FFFFFF"/>
        </w:rPr>
        <w:t>.</w:t>
      </w:r>
    </w:p>
    <w:p w14:paraId="3D99D600" w14:textId="379E7ABD" w:rsidR="00117417" w:rsidRDefault="00F81855" w:rsidP="005C5FD0">
      <w:pPr>
        <w:spacing w:line="360" w:lineRule="auto"/>
        <w:rPr>
          <w:rFonts w:ascii="Arial" w:hAnsi="Arial" w:cs="Arial"/>
          <w:color w:val="212121"/>
          <w:shd w:val="clear" w:color="auto" w:fill="FFFFFF"/>
        </w:rPr>
      </w:pPr>
      <w:r w:rsidRPr="005C5FD0">
        <w:rPr>
          <w:rFonts w:ascii="Arial" w:hAnsi="Arial" w:cs="Arial"/>
          <w:b/>
          <w:bCs/>
          <w:color w:val="212121"/>
          <w:shd w:val="clear" w:color="auto" w:fill="FFFFFF"/>
        </w:rPr>
        <w:lastRenderedPageBreak/>
        <w:t>Social</w:t>
      </w:r>
      <w:r w:rsidRPr="005C5FD0">
        <w:rPr>
          <w:rFonts w:ascii="Arial" w:hAnsi="Arial" w:cs="Arial"/>
          <w:color w:val="212121"/>
          <w:shd w:val="clear" w:color="auto" w:fill="FFFFFF"/>
        </w:rPr>
        <w:t xml:space="preserve"> - absence of </w:t>
      </w:r>
      <w:r w:rsidR="00117417">
        <w:rPr>
          <w:rFonts w:ascii="Arial" w:hAnsi="Arial" w:cs="Arial"/>
          <w:color w:val="212121"/>
          <w:shd w:val="clear" w:color="auto" w:fill="FFFFFF"/>
        </w:rPr>
        <w:t>cari</w:t>
      </w:r>
      <w:r w:rsidR="0013127D">
        <w:rPr>
          <w:rFonts w:ascii="Arial" w:hAnsi="Arial" w:cs="Arial"/>
          <w:color w:val="212121"/>
          <w:shd w:val="clear" w:color="auto" w:fill="FFFFFF"/>
        </w:rPr>
        <w:t>ng</w:t>
      </w:r>
      <w:r w:rsidRPr="005C5FD0">
        <w:rPr>
          <w:rFonts w:ascii="Arial" w:hAnsi="Arial" w:cs="Arial"/>
          <w:color w:val="212121"/>
          <w:shd w:val="clear" w:color="auto" w:fill="FFFFFF"/>
        </w:rPr>
        <w:t xml:space="preserve"> friends, models to follow and risks in the immediate environment.</w:t>
      </w:r>
    </w:p>
    <w:p w14:paraId="2A07BBF0" w14:textId="0D20C7B3" w:rsidR="00117417" w:rsidRPr="00117417" w:rsidRDefault="00117417" w:rsidP="005C5FD0">
      <w:pPr>
        <w:spacing w:line="360" w:lineRule="auto"/>
        <w:rPr>
          <w:rFonts w:ascii="Arial" w:hAnsi="Arial" w:cs="Arial"/>
          <w:color w:val="212121"/>
          <w:shd w:val="clear" w:color="auto" w:fill="FFFFFF"/>
        </w:rPr>
      </w:pPr>
      <w:r w:rsidRPr="00117417">
        <w:rPr>
          <w:rFonts w:ascii="Arial" w:hAnsi="Arial" w:cs="Arial"/>
          <w:noProof/>
        </w:rPr>
        <w:t>In my case study, the mother was subjected to domestic violence for a long time. It affected her mental health, and she failed to be a good mother. The family worker put the boy with his grandparents while social services assessed the family's situation.</w:t>
      </w:r>
    </w:p>
    <w:p w14:paraId="2377B4D0" w14:textId="77777777" w:rsidR="0091702B" w:rsidRPr="005C5FD0" w:rsidRDefault="0091702B" w:rsidP="0091702B">
      <w:pPr>
        <w:spacing w:line="360" w:lineRule="auto"/>
        <w:rPr>
          <w:rFonts w:ascii="Arial" w:hAnsi="Arial" w:cs="Arial"/>
          <w:noProof/>
        </w:rPr>
      </w:pPr>
      <w:r w:rsidRPr="005C5FD0">
        <w:rPr>
          <w:rFonts w:ascii="Arial" w:hAnsi="Arial" w:cs="Arial"/>
          <w:noProof/>
        </w:rPr>
        <w:t xml:space="preserve">The main fact of vulnerability in this case is moms mental health. </w:t>
      </w:r>
    </w:p>
    <w:p w14:paraId="4260492F" w14:textId="171E4797" w:rsidR="0091702B" w:rsidRPr="005C5FD0" w:rsidRDefault="0091702B" w:rsidP="0091702B">
      <w:pPr>
        <w:spacing w:line="360" w:lineRule="auto"/>
        <w:rPr>
          <w:rFonts w:ascii="Arial" w:hAnsi="Arial" w:cs="Arial"/>
          <w:noProof/>
        </w:rPr>
      </w:pPr>
      <w:r w:rsidRPr="005C5FD0">
        <w:rPr>
          <w:rFonts w:ascii="Arial" w:hAnsi="Arial" w:cs="Arial"/>
          <w:noProof/>
        </w:rPr>
        <w:t>The annual statistics in England shows that 1 in 100 parents has an emotional disstress.</w:t>
      </w:r>
      <w:r w:rsidRPr="005C5FD0">
        <w:rPr>
          <w:rFonts w:ascii="Arial" w:hAnsi="Arial" w:cs="Arial"/>
        </w:rPr>
        <w:t xml:space="preserve"> </w:t>
      </w:r>
      <w:r w:rsidRPr="005C5FD0">
        <w:rPr>
          <w:rFonts w:ascii="Arial" w:hAnsi="Arial" w:cs="Arial"/>
          <w:noProof/>
        </w:rPr>
        <w:t xml:space="preserve">It is more common in women than men </w:t>
      </w:r>
      <w:sdt>
        <w:sdtPr>
          <w:rPr>
            <w:rFonts w:ascii="Arial" w:hAnsi="Arial" w:cs="Arial"/>
            <w:noProof/>
          </w:rPr>
          <w:id w:val="-1965024746"/>
          <w:citation/>
        </w:sdtPr>
        <w:sdtEndPr/>
        <w:sdtContent>
          <w:r w:rsidRPr="005C5FD0">
            <w:rPr>
              <w:rFonts w:ascii="Arial" w:hAnsi="Arial" w:cs="Arial"/>
              <w:noProof/>
            </w:rPr>
            <w:fldChar w:fldCharType="begin"/>
          </w:r>
          <w:r w:rsidRPr="005C5FD0">
            <w:rPr>
              <w:rFonts w:ascii="Arial" w:hAnsi="Arial" w:cs="Arial"/>
              <w:noProof/>
            </w:rPr>
            <w:instrText xml:space="preserve"> CITATION gov21 \l 2057 </w:instrText>
          </w:r>
          <w:r w:rsidRPr="005C5FD0">
            <w:rPr>
              <w:rFonts w:ascii="Arial" w:hAnsi="Arial" w:cs="Arial"/>
              <w:noProof/>
            </w:rPr>
            <w:fldChar w:fldCharType="separate"/>
          </w:r>
          <w:r w:rsidRPr="005C5FD0">
            <w:rPr>
              <w:rFonts w:ascii="Arial" w:hAnsi="Arial" w:cs="Arial"/>
              <w:noProof/>
            </w:rPr>
            <w:t>(gov.uk, 2021)</w:t>
          </w:r>
          <w:r w:rsidRPr="005C5FD0">
            <w:rPr>
              <w:rFonts w:ascii="Arial" w:hAnsi="Arial" w:cs="Arial"/>
              <w:noProof/>
            </w:rPr>
            <w:fldChar w:fldCharType="end"/>
          </w:r>
        </w:sdtContent>
      </w:sdt>
      <w:r w:rsidR="00F25591">
        <w:rPr>
          <w:rFonts w:ascii="Arial" w:hAnsi="Arial" w:cs="Arial"/>
          <w:noProof/>
        </w:rPr>
        <w:t>.</w:t>
      </w:r>
    </w:p>
    <w:p w14:paraId="02E45DB4" w14:textId="53E1EA13" w:rsidR="0091702B" w:rsidRPr="005C5FD0" w:rsidRDefault="0091702B" w:rsidP="0091702B">
      <w:pPr>
        <w:spacing w:line="360" w:lineRule="auto"/>
        <w:rPr>
          <w:rFonts w:ascii="Arial" w:hAnsi="Arial" w:cs="Arial"/>
          <w:noProof/>
        </w:rPr>
      </w:pPr>
      <w:r w:rsidRPr="005C5FD0">
        <w:rPr>
          <w:rFonts w:ascii="Arial" w:hAnsi="Arial" w:cs="Arial"/>
          <w:noProof/>
        </w:rPr>
        <w:t xml:space="preserve">The term ‘parental mental health problems’ to mean that a parent has a  mental health problem and she/he need help to care their children </w:t>
      </w:r>
      <w:sdt>
        <w:sdtPr>
          <w:rPr>
            <w:rFonts w:ascii="Arial" w:hAnsi="Arial" w:cs="Arial"/>
            <w:noProof/>
          </w:rPr>
          <w:id w:val="213699356"/>
          <w:citation/>
        </w:sdtPr>
        <w:sdtEndPr/>
        <w:sdtContent>
          <w:r w:rsidRPr="005C5FD0">
            <w:rPr>
              <w:rFonts w:ascii="Arial" w:hAnsi="Arial" w:cs="Arial"/>
              <w:noProof/>
            </w:rPr>
            <w:fldChar w:fldCharType="begin"/>
          </w:r>
          <w:r w:rsidRPr="005C5FD0">
            <w:rPr>
              <w:rFonts w:ascii="Arial" w:hAnsi="Arial" w:cs="Arial"/>
              <w:noProof/>
            </w:rPr>
            <w:instrText xml:space="preserve"> CITATION nsp21 \l 2057 </w:instrText>
          </w:r>
          <w:r w:rsidRPr="005C5FD0">
            <w:rPr>
              <w:rFonts w:ascii="Arial" w:hAnsi="Arial" w:cs="Arial"/>
              <w:noProof/>
            </w:rPr>
            <w:fldChar w:fldCharType="separate"/>
          </w:r>
          <w:r w:rsidRPr="005C5FD0">
            <w:rPr>
              <w:rFonts w:ascii="Arial" w:hAnsi="Arial" w:cs="Arial"/>
              <w:noProof/>
            </w:rPr>
            <w:t>(nspcc, 2021)</w:t>
          </w:r>
          <w:r w:rsidRPr="005C5FD0">
            <w:rPr>
              <w:rFonts w:ascii="Arial" w:hAnsi="Arial" w:cs="Arial"/>
              <w:noProof/>
            </w:rPr>
            <w:fldChar w:fldCharType="end"/>
          </w:r>
        </w:sdtContent>
      </w:sdt>
      <w:r>
        <w:rPr>
          <w:rFonts w:ascii="Arial" w:hAnsi="Arial" w:cs="Arial"/>
          <w:noProof/>
        </w:rPr>
        <w:t>.</w:t>
      </w:r>
    </w:p>
    <w:p w14:paraId="26E0C68B" w14:textId="77777777" w:rsidR="006D2D37" w:rsidRDefault="006D2D37" w:rsidP="005C5FD0">
      <w:pPr>
        <w:spacing w:line="360" w:lineRule="auto"/>
        <w:rPr>
          <w:rFonts w:ascii="Arial" w:hAnsi="Arial" w:cs="Arial"/>
          <w:b/>
          <w:bCs/>
          <w:noProof/>
          <w:sz w:val="28"/>
          <w:szCs w:val="28"/>
        </w:rPr>
      </w:pPr>
    </w:p>
    <w:p w14:paraId="57BE9540" w14:textId="610F669F" w:rsidR="0091702B" w:rsidRPr="006D2D37" w:rsidRDefault="006D2D37" w:rsidP="005C5FD0">
      <w:pPr>
        <w:spacing w:line="360" w:lineRule="auto"/>
        <w:rPr>
          <w:rFonts w:ascii="Arial" w:hAnsi="Arial" w:cs="Arial"/>
          <w:b/>
          <w:bCs/>
          <w:noProof/>
          <w:sz w:val="28"/>
          <w:szCs w:val="28"/>
        </w:rPr>
      </w:pPr>
      <w:r w:rsidRPr="006D2D37">
        <w:rPr>
          <w:rFonts w:ascii="Arial" w:hAnsi="Arial" w:cs="Arial"/>
          <w:b/>
          <w:bCs/>
          <w:noProof/>
          <w:sz w:val="28"/>
          <w:szCs w:val="28"/>
        </w:rPr>
        <w:t>The impact of vulnerability factors on the children's health and wellbeing</w:t>
      </w:r>
    </w:p>
    <w:p w14:paraId="2D1304A1" w14:textId="39C28258" w:rsidR="0091702B" w:rsidRPr="005C5FD0" w:rsidRDefault="0091702B" w:rsidP="00140779">
      <w:pPr>
        <w:spacing w:line="360" w:lineRule="auto"/>
        <w:rPr>
          <w:rFonts w:ascii="Arial" w:hAnsi="Arial" w:cs="Arial"/>
          <w:noProof/>
        </w:rPr>
      </w:pPr>
      <w:r w:rsidRPr="005C5FD0">
        <w:rPr>
          <w:rFonts w:ascii="Arial" w:hAnsi="Arial" w:cs="Arial"/>
          <w:noProof/>
        </w:rPr>
        <w:t>According to the NSPCC</w:t>
      </w:r>
      <w:r w:rsidR="00690365">
        <w:rPr>
          <w:rFonts w:ascii="Arial" w:hAnsi="Arial" w:cs="Arial"/>
          <w:noProof/>
        </w:rPr>
        <w:t xml:space="preserve">, </w:t>
      </w:r>
      <w:r w:rsidRPr="005C5FD0">
        <w:rPr>
          <w:rFonts w:ascii="Arial" w:hAnsi="Arial" w:cs="Arial"/>
          <w:noProof/>
        </w:rPr>
        <w:t>parental substance misuses can lead to other risks for the child/children, such as neglect.</w:t>
      </w:r>
    </w:p>
    <w:p w14:paraId="462A9CA1" w14:textId="705AB5E4" w:rsidR="00827B68" w:rsidRPr="005C5FD0" w:rsidRDefault="001B35C7" w:rsidP="001B35C7">
      <w:pPr>
        <w:spacing w:line="360" w:lineRule="auto"/>
        <w:rPr>
          <w:rFonts w:ascii="Arial" w:hAnsi="Arial" w:cs="Arial"/>
        </w:rPr>
      </w:pPr>
      <w:r w:rsidRPr="001B35C7">
        <w:rPr>
          <w:rFonts w:ascii="Arial" w:hAnsi="Arial" w:cs="Arial"/>
        </w:rPr>
        <w:t>Neglect is the continuing inability to meet a child's basic needs and is the most common form of child abuse (NSPCC, n.d.). A child or young person left without food, or unwashed and with dirty clothes, without anyone looking at him, without medical assistance, can endanger.</w:t>
      </w:r>
    </w:p>
    <w:p w14:paraId="5C3358F5" w14:textId="49595FE6" w:rsidR="0091702B" w:rsidRPr="005C5FD0" w:rsidRDefault="0091702B" w:rsidP="00140779">
      <w:pPr>
        <w:spacing w:line="360" w:lineRule="auto"/>
        <w:rPr>
          <w:rFonts w:ascii="Arial" w:hAnsi="Arial" w:cs="Arial"/>
          <w:color w:val="202124"/>
        </w:rPr>
      </w:pPr>
      <w:r w:rsidRPr="005C5FD0">
        <w:rPr>
          <w:rFonts w:ascii="Arial" w:hAnsi="Arial" w:cs="Arial"/>
          <w:b/>
          <w:bCs/>
          <w:color w:val="202124"/>
        </w:rPr>
        <w:t>There are four different types of neglect:</w:t>
      </w:r>
    </w:p>
    <w:p w14:paraId="38E89176" w14:textId="6BF9B1F1" w:rsidR="0091702B" w:rsidRPr="005C5FD0" w:rsidRDefault="0091702B" w:rsidP="00140779">
      <w:pPr>
        <w:pStyle w:val="trt0xe"/>
        <w:numPr>
          <w:ilvl w:val="0"/>
          <w:numId w:val="2"/>
        </w:numPr>
        <w:spacing w:before="0" w:beforeAutospacing="0" w:after="60" w:afterAutospacing="0" w:line="360" w:lineRule="auto"/>
        <w:rPr>
          <w:rFonts w:ascii="Arial" w:hAnsi="Arial" w:cs="Arial"/>
          <w:color w:val="202124"/>
          <w:sz w:val="22"/>
          <w:szCs w:val="22"/>
        </w:rPr>
      </w:pPr>
      <w:r w:rsidRPr="005C5FD0">
        <w:rPr>
          <w:rFonts w:ascii="Arial" w:hAnsi="Arial" w:cs="Arial"/>
          <w:color w:val="202124"/>
          <w:sz w:val="22"/>
          <w:szCs w:val="22"/>
        </w:rPr>
        <w:t>Physical neglect.</w:t>
      </w:r>
      <w:r w:rsidRPr="005C5FD0">
        <w:rPr>
          <w:rFonts w:ascii="Arial" w:hAnsi="Arial" w:cs="Arial"/>
          <w:color w:val="202124"/>
          <w:sz w:val="22"/>
          <w:szCs w:val="22"/>
          <w:lang w:val="en-GB"/>
        </w:rPr>
        <w:t>(</w:t>
      </w:r>
      <w:r w:rsidR="006D2D37">
        <w:rPr>
          <w:rFonts w:ascii="Arial" w:hAnsi="Arial" w:cs="Arial"/>
          <w:color w:val="202124"/>
          <w:sz w:val="22"/>
          <w:szCs w:val="22"/>
          <w:lang w:val="en-GB"/>
        </w:rPr>
        <w:t xml:space="preserve">Case study: </w:t>
      </w:r>
      <w:r w:rsidRPr="005C5FD0">
        <w:rPr>
          <w:rFonts w:ascii="Arial" w:hAnsi="Arial" w:cs="Arial"/>
          <w:color w:val="202124"/>
          <w:sz w:val="22"/>
          <w:szCs w:val="22"/>
          <w:lang w:val="en-GB"/>
        </w:rPr>
        <w:t xml:space="preserve">mom does not </w:t>
      </w:r>
      <w:r w:rsidRPr="005C5FD0">
        <w:rPr>
          <w:rFonts w:ascii="Arial" w:hAnsi="Arial" w:cs="Arial"/>
          <w:color w:val="0B0C0C"/>
          <w:sz w:val="22"/>
          <w:szCs w:val="22"/>
        </w:rPr>
        <w:t>provide basic care</w:t>
      </w:r>
      <w:r w:rsidRPr="005C5FD0">
        <w:rPr>
          <w:rFonts w:ascii="Arial" w:hAnsi="Arial" w:cs="Arial"/>
          <w:color w:val="0B0C0C"/>
          <w:sz w:val="22"/>
          <w:szCs w:val="22"/>
          <w:lang w:val="en-GB"/>
        </w:rPr>
        <w:t>)</w:t>
      </w:r>
    </w:p>
    <w:p w14:paraId="4D212945" w14:textId="2DC43C44" w:rsidR="0091702B" w:rsidRPr="005C5FD0" w:rsidRDefault="0091702B" w:rsidP="00140779">
      <w:pPr>
        <w:pStyle w:val="trt0xe"/>
        <w:numPr>
          <w:ilvl w:val="0"/>
          <w:numId w:val="2"/>
        </w:numPr>
        <w:spacing w:before="0" w:beforeAutospacing="0" w:after="60" w:afterAutospacing="0" w:line="360" w:lineRule="auto"/>
        <w:rPr>
          <w:rFonts w:ascii="Arial" w:hAnsi="Arial" w:cs="Arial"/>
          <w:color w:val="202124"/>
          <w:sz w:val="22"/>
          <w:szCs w:val="22"/>
        </w:rPr>
      </w:pPr>
      <w:r w:rsidRPr="005C5FD0">
        <w:rPr>
          <w:rFonts w:ascii="Arial" w:hAnsi="Arial" w:cs="Arial"/>
          <w:color w:val="202124"/>
          <w:sz w:val="22"/>
          <w:szCs w:val="22"/>
        </w:rPr>
        <w:t>Educational neglect.</w:t>
      </w:r>
      <w:r w:rsidRPr="005C5FD0">
        <w:rPr>
          <w:rFonts w:ascii="Arial" w:hAnsi="Arial" w:cs="Arial"/>
          <w:color w:val="202124"/>
          <w:sz w:val="22"/>
          <w:szCs w:val="22"/>
          <w:lang w:val="en-GB"/>
        </w:rPr>
        <w:t>(</w:t>
      </w:r>
      <w:r w:rsidR="006D2D37">
        <w:rPr>
          <w:rFonts w:ascii="Arial" w:hAnsi="Arial" w:cs="Arial"/>
          <w:color w:val="202124"/>
          <w:sz w:val="22"/>
          <w:szCs w:val="22"/>
          <w:lang w:val="en-GB"/>
        </w:rPr>
        <w:t>Case study:</w:t>
      </w:r>
      <w:r w:rsidRPr="005C5FD0">
        <w:rPr>
          <w:rFonts w:ascii="Arial" w:hAnsi="Arial" w:cs="Arial"/>
          <w:color w:val="0B0C0C"/>
          <w:sz w:val="22"/>
          <w:szCs w:val="22"/>
        </w:rPr>
        <w:t xml:space="preserve"> not attending school regularly</w:t>
      </w:r>
      <w:r w:rsidRPr="005C5FD0">
        <w:rPr>
          <w:rFonts w:ascii="Arial" w:hAnsi="Arial" w:cs="Arial"/>
          <w:color w:val="0B0C0C"/>
          <w:sz w:val="22"/>
          <w:szCs w:val="22"/>
          <w:lang w:val="en-GB"/>
        </w:rPr>
        <w:t>)</w:t>
      </w:r>
    </w:p>
    <w:p w14:paraId="0C3907E6" w14:textId="6300DE8B" w:rsidR="0091702B" w:rsidRPr="005C5FD0" w:rsidRDefault="0091702B" w:rsidP="00140779">
      <w:pPr>
        <w:pStyle w:val="trt0xe"/>
        <w:numPr>
          <w:ilvl w:val="0"/>
          <w:numId w:val="2"/>
        </w:numPr>
        <w:spacing w:before="0" w:beforeAutospacing="0" w:after="60" w:afterAutospacing="0" w:line="360" w:lineRule="auto"/>
        <w:rPr>
          <w:rFonts w:ascii="Arial" w:hAnsi="Arial" w:cs="Arial"/>
          <w:color w:val="202124"/>
          <w:sz w:val="22"/>
          <w:szCs w:val="22"/>
        </w:rPr>
      </w:pPr>
      <w:r w:rsidRPr="005C5FD0">
        <w:rPr>
          <w:rFonts w:ascii="Arial" w:hAnsi="Arial" w:cs="Arial"/>
          <w:color w:val="202124"/>
          <w:sz w:val="22"/>
          <w:szCs w:val="22"/>
        </w:rPr>
        <w:t>Emotional neglect.</w:t>
      </w:r>
    </w:p>
    <w:p w14:paraId="02F0AF24" w14:textId="6350266F" w:rsidR="0091702B" w:rsidRPr="005C5FD0" w:rsidRDefault="0091702B" w:rsidP="00140779">
      <w:pPr>
        <w:pStyle w:val="trt0xe"/>
        <w:numPr>
          <w:ilvl w:val="0"/>
          <w:numId w:val="2"/>
        </w:numPr>
        <w:spacing w:before="0" w:beforeAutospacing="0" w:after="60" w:afterAutospacing="0" w:line="360" w:lineRule="auto"/>
        <w:rPr>
          <w:rFonts w:ascii="Arial" w:hAnsi="Arial" w:cs="Arial"/>
          <w:color w:val="202124"/>
          <w:sz w:val="22"/>
          <w:szCs w:val="22"/>
        </w:rPr>
      </w:pPr>
      <w:r w:rsidRPr="005C5FD0">
        <w:rPr>
          <w:rFonts w:ascii="Arial" w:hAnsi="Arial" w:cs="Arial"/>
          <w:color w:val="202124"/>
          <w:sz w:val="22"/>
          <w:szCs w:val="22"/>
        </w:rPr>
        <w:t>Medical neglect.</w:t>
      </w:r>
      <w:r w:rsidRPr="005C5FD0">
        <w:rPr>
          <w:rFonts w:ascii="Arial" w:hAnsi="Arial" w:cs="Arial"/>
          <w:color w:val="202124"/>
          <w:sz w:val="22"/>
          <w:szCs w:val="22"/>
          <w:lang w:val="en-GB"/>
        </w:rPr>
        <w:t>(</w:t>
      </w:r>
      <w:r w:rsidR="006D2D37">
        <w:rPr>
          <w:rFonts w:ascii="Arial" w:hAnsi="Arial" w:cs="Arial"/>
          <w:color w:val="202124"/>
          <w:sz w:val="22"/>
          <w:szCs w:val="22"/>
          <w:lang w:val="en-GB"/>
        </w:rPr>
        <w:t xml:space="preserve">Case study: </w:t>
      </w:r>
      <w:r w:rsidRPr="005C5FD0">
        <w:rPr>
          <w:rFonts w:ascii="Arial" w:hAnsi="Arial" w:cs="Arial"/>
          <w:color w:val="202124"/>
          <w:sz w:val="22"/>
          <w:szCs w:val="22"/>
          <w:lang w:val="en-GB"/>
        </w:rPr>
        <w:t>missing health and dental appointments, vaccination</w:t>
      </w:r>
      <w:r w:rsidR="00BE2E84">
        <w:rPr>
          <w:rFonts w:ascii="Arial" w:hAnsi="Arial" w:cs="Arial"/>
          <w:color w:val="202124"/>
          <w:sz w:val="22"/>
          <w:szCs w:val="22"/>
          <w:lang w:val="en-GB"/>
        </w:rPr>
        <w:t>s not done at the scheduled time</w:t>
      </w:r>
      <w:r w:rsidRPr="005C5FD0">
        <w:rPr>
          <w:rFonts w:ascii="Arial" w:hAnsi="Arial" w:cs="Arial"/>
          <w:color w:val="202124"/>
          <w:sz w:val="22"/>
          <w:szCs w:val="22"/>
          <w:lang w:val="en-GB"/>
        </w:rPr>
        <w:t>)</w:t>
      </w:r>
    </w:p>
    <w:p w14:paraId="4FBDD372" w14:textId="77777777" w:rsidR="0091702B" w:rsidRDefault="0091702B" w:rsidP="00140779">
      <w:pPr>
        <w:spacing w:line="360" w:lineRule="auto"/>
        <w:rPr>
          <w:rFonts w:ascii="Arial" w:hAnsi="Arial" w:cs="Arial"/>
          <w:b/>
          <w:bCs/>
          <w:sz w:val="28"/>
          <w:szCs w:val="28"/>
        </w:rPr>
      </w:pPr>
    </w:p>
    <w:p w14:paraId="4BD6BBF9" w14:textId="07F62B95" w:rsidR="008620AA" w:rsidRDefault="008620AA">
      <w:pPr>
        <w:rPr>
          <w:rFonts w:ascii="Arial" w:hAnsi="Arial" w:cs="Arial"/>
          <w:b/>
          <w:bCs/>
          <w:sz w:val="28"/>
          <w:szCs w:val="28"/>
        </w:rPr>
      </w:pPr>
    </w:p>
    <w:p w14:paraId="09F2AABB" w14:textId="3B8063EF" w:rsidR="008620AA" w:rsidRPr="00140779" w:rsidRDefault="008620AA" w:rsidP="00140779">
      <w:pPr>
        <w:spacing w:line="360" w:lineRule="auto"/>
        <w:rPr>
          <w:rFonts w:ascii="Arial" w:hAnsi="Arial" w:cs="Arial"/>
          <w:b/>
          <w:bCs/>
          <w:sz w:val="28"/>
          <w:szCs w:val="28"/>
        </w:rPr>
      </w:pPr>
      <w:r w:rsidRPr="00140779">
        <w:rPr>
          <w:rFonts w:ascii="Arial" w:hAnsi="Arial" w:cs="Arial"/>
          <w:b/>
          <w:bCs/>
          <w:sz w:val="28"/>
          <w:szCs w:val="28"/>
        </w:rPr>
        <w:t>The proce</w:t>
      </w:r>
      <w:r w:rsidR="00147AA7">
        <w:rPr>
          <w:rFonts w:ascii="Arial" w:hAnsi="Arial" w:cs="Arial"/>
          <w:b/>
          <w:bCs/>
          <w:sz w:val="28"/>
          <w:szCs w:val="28"/>
        </w:rPr>
        <w:t>dure</w:t>
      </w:r>
      <w:r w:rsidRPr="00140779">
        <w:rPr>
          <w:rFonts w:ascii="Arial" w:hAnsi="Arial" w:cs="Arial"/>
          <w:b/>
          <w:bCs/>
          <w:sz w:val="28"/>
          <w:szCs w:val="28"/>
        </w:rPr>
        <w:t xml:space="preserve"> of intervention by relevant health and social care </w:t>
      </w:r>
      <w:r w:rsidR="00147AA7">
        <w:rPr>
          <w:rFonts w:ascii="Arial" w:hAnsi="Arial" w:cs="Arial"/>
          <w:b/>
          <w:bCs/>
          <w:sz w:val="28"/>
          <w:szCs w:val="28"/>
        </w:rPr>
        <w:t>organizations</w:t>
      </w:r>
    </w:p>
    <w:p w14:paraId="142F9A24" w14:textId="2CFF7B40" w:rsidR="0091702B" w:rsidRPr="00140779" w:rsidRDefault="0091702B" w:rsidP="00140779">
      <w:pPr>
        <w:spacing w:line="360" w:lineRule="auto"/>
        <w:rPr>
          <w:rFonts w:ascii="Arial" w:hAnsi="Arial" w:cs="Arial"/>
        </w:rPr>
      </w:pPr>
      <w:r w:rsidRPr="00140779">
        <w:rPr>
          <w:rFonts w:ascii="Arial" w:hAnsi="Arial" w:cs="Arial"/>
        </w:rPr>
        <w:lastRenderedPageBreak/>
        <w:t xml:space="preserve">The intervention of the social services </w:t>
      </w:r>
      <w:r w:rsidR="005C5D5B" w:rsidRPr="00140779">
        <w:rPr>
          <w:rFonts w:ascii="Arial" w:hAnsi="Arial" w:cs="Arial"/>
        </w:rPr>
        <w:t>starts</w:t>
      </w:r>
      <w:r w:rsidRPr="00140779">
        <w:rPr>
          <w:rFonts w:ascii="Arial" w:hAnsi="Arial" w:cs="Arial"/>
        </w:rPr>
        <w:t xml:space="preserve"> with the </w:t>
      </w:r>
      <w:r w:rsidR="005C5D5B">
        <w:rPr>
          <w:rFonts w:ascii="Arial" w:hAnsi="Arial" w:cs="Arial"/>
        </w:rPr>
        <w:t>warning</w:t>
      </w:r>
      <w:r w:rsidR="00D30C16">
        <w:rPr>
          <w:rFonts w:ascii="Arial" w:hAnsi="Arial" w:cs="Arial"/>
        </w:rPr>
        <w:t xml:space="preserve"> </w:t>
      </w:r>
      <w:r w:rsidR="00D30C16" w:rsidRPr="00140779">
        <w:rPr>
          <w:rFonts w:ascii="Arial" w:hAnsi="Arial" w:cs="Arial"/>
        </w:rPr>
        <w:t>by</w:t>
      </w:r>
      <w:r w:rsidRPr="00140779">
        <w:rPr>
          <w:rFonts w:ascii="Arial" w:hAnsi="Arial" w:cs="Arial"/>
        </w:rPr>
        <w:t xml:space="preserve"> police, doctor, teacher, </w:t>
      </w:r>
      <w:r w:rsidR="00A60C24" w:rsidRPr="00140779">
        <w:rPr>
          <w:rFonts w:ascii="Arial" w:hAnsi="Arial" w:cs="Arial"/>
        </w:rPr>
        <w:t>neighbours,</w:t>
      </w:r>
      <w:r w:rsidRPr="00140779">
        <w:rPr>
          <w:rFonts w:ascii="Arial" w:hAnsi="Arial" w:cs="Arial"/>
        </w:rPr>
        <w:t xml:space="preserve"> and anyone who work with children. </w:t>
      </w:r>
      <w:r w:rsidR="00A60C24" w:rsidRPr="00A60C24">
        <w:rPr>
          <w:rFonts w:ascii="Arial" w:hAnsi="Arial" w:cs="Arial"/>
        </w:rPr>
        <w:t xml:space="preserve">One working day after referral, a </w:t>
      </w:r>
      <w:r w:rsidR="00A60C24">
        <w:rPr>
          <w:rFonts w:ascii="Arial" w:hAnsi="Arial" w:cs="Arial"/>
        </w:rPr>
        <w:t>L</w:t>
      </w:r>
      <w:r w:rsidR="00A60C24" w:rsidRPr="00A60C24">
        <w:rPr>
          <w:rFonts w:ascii="Arial" w:hAnsi="Arial" w:cs="Arial"/>
        </w:rPr>
        <w:t xml:space="preserve">ocal </w:t>
      </w:r>
      <w:r w:rsidR="00A60C24">
        <w:rPr>
          <w:rFonts w:ascii="Arial" w:hAnsi="Arial" w:cs="Arial"/>
        </w:rPr>
        <w:t>A</w:t>
      </w:r>
      <w:r w:rsidR="00A60C24" w:rsidRPr="00A60C24">
        <w:rPr>
          <w:rFonts w:ascii="Arial" w:hAnsi="Arial" w:cs="Arial"/>
        </w:rPr>
        <w:t>uthority social worker decides on the next steps.</w:t>
      </w:r>
    </w:p>
    <w:p w14:paraId="01390F47" w14:textId="6B85B64D" w:rsidR="0091702B" w:rsidRPr="00140779" w:rsidRDefault="0091702B" w:rsidP="00140779">
      <w:pPr>
        <w:spacing w:line="360" w:lineRule="auto"/>
        <w:rPr>
          <w:rFonts w:ascii="Arial" w:hAnsi="Arial" w:cs="Arial"/>
        </w:rPr>
      </w:pPr>
      <w:r w:rsidRPr="00140779">
        <w:rPr>
          <w:rFonts w:ascii="Arial" w:hAnsi="Arial" w:cs="Arial"/>
        </w:rPr>
        <w:t xml:space="preserve">The referral actions are </w:t>
      </w:r>
      <w:r w:rsidR="00140779" w:rsidRPr="00140779">
        <w:rPr>
          <w:rFonts w:ascii="Arial" w:hAnsi="Arial" w:cs="Arial"/>
        </w:rPr>
        <w:t>based on</w:t>
      </w:r>
      <w:r w:rsidRPr="00140779">
        <w:rPr>
          <w:rFonts w:ascii="Arial" w:hAnsi="Arial" w:cs="Arial"/>
        </w:rPr>
        <w:t xml:space="preserve"> </w:t>
      </w:r>
      <w:r w:rsidRPr="00140779">
        <w:rPr>
          <w:rFonts w:ascii="Arial" w:hAnsi="Arial" w:cs="Arial"/>
          <w:b/>
          <w:bCs/>
        </w:rPr>
        <w:t>Assessment framework</w:t>
      </w:r>
      <w:r w:rsidRPr="00140779">
        <w:rPr>
          <w:rFonts w:ascii="Arial" w:hAnsi="Arial" w:cs="Arial"/>
        </w:rPr>
        <w:t>.</w:t>
      </w:r>
    </w:p>
    <w:p w14:paraId="5D4FC33A" w14:textId="12413B71" w:rsidR="0091702B" w:rsidRPr="00140779" w:rsidRDefault="0040351B" w:rsidP="00140779">
      <w:pPr>
        <w:spacing w:line="360" w:lineRule="auto"/>
        <w:rPr>
          <w:rFonts w:ascii="Arial" w:hAnsi="Arial" w:cs="Arial"/>
        </w:rPr>
      </w:pPr>
      <w:r w:rsidRPr="005C5803">
        <w:rPr>
          <w:noProof/>
        </w:rPr>
        <w:drawing>
          <wp:anchor distT="0" distB="0" distL="114300" distR="114300" simplePos="0" relativeHeight="251661312" behindDoc="0" locked="0" layoutInCell="1" allowOverlap="1" wp14:anchorId="7D8269E7" wp14:editId="2611C3F8">
            <wp:simplePos x="0" y="0"/>
            <wp:positionH relativeFrom="column">
              <wp:posOffset>3921760</wp:posOffset>
            </wp:positionH>
            <wp:positionV relativeFrom="paragraph">
              <wp:posOffset>96520</wp:posOffset>
            </wp:positionV>
            <wp:extent cx="2235200" cy="2132965"/>
            <wp:effectExtent l="0" t="0" r="0" b="635"/>
            <wp:wrapSquare wrapText="bothSides"/>
            <wp:docPr id="7" name="Picture 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10;&#10;Description automatically generated"/>
                    <pic:cNvPicPr/>
                  </pic:nvPicPr>
                  <pic:blipFill rotWithShape="1">
                    <a:blip r:embed="rId9" cstate="print">
                      <a:extLst>
                        <a:ext uri="{28A0092B-C50C-407E-A947-70E740481C1C}">
                          <a14:useLocalDpi xmlns:a14="http://schemas.microsoft.com/office/drawing/2010/main" val="0"/>
                        </a:ext>
                      </a:extLst>
                    </a:blip>
                    <a:srcRect l="33015" t="23778" r="38473" b="27851"/>
                    <a:stretch/>
                  </pic:blipFill>
                  <pic:spPr bwMode="auto">
                    <a:xfrm>
                      <a:off x="0" y="0"/>
                      <a:ext cx="2235200" cy="21329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1702B" w:rsidRPr="00140779">
        <w:rPr>
          <w:rFonts w:ascii="Arial" w:hAnsi="Arial" w:cs="Arial"/>
        </w:rPr>
        <w:t xml:space="preserve">The Assessment Framework include into the Policy Working Together to </w:t>
      </w:r>
      <w:r w:rsidR="00140779" w:rsidRPr="00140779">
        <w:rPr>
          <w:rFonts w:ascii="Arial" w:hAnsi="Arial" w:cs="Arial"/>
        </w:rPr>
        <w:t>Safeguard</w:t>
      </w:r>
      <w:r w:rsidR="0091702B" w:rsidRPr="00140779">
        <w:rPr>
          <w:rFonts w:ascii="Arial" w:hAnsi="Arial" w:cs="Arial"/>
        </w:rPr>
        <w:t xml:space="preserve"> children A Guide to inter-agency working to </w:t>
      </w:r>
      <w:r w:rsidR="00140779" w:rsidRPr="00140779">
        <w:rPr>
          <w:rFonts w:ascii="Arial" w:hAnsi="Arial" w:cs="Arial"/>
        </w:rPr>
        <w:t>safeguard</w:t>
      </w:r>
      <w:r w:rsidR="0091702B" w:rsidRPr="00140779">
        <w:rPr>
          <w:rFonts w:ascii="Arial" w:hAnsi="Arial" w:cs="Arial"/>
        </w:rPr>
        <w:t xml:space="preserve"> and promote the </w:t>
      </w:r>
      <w:r w:rsidR="00140779" w:rsidRPr="00140779">
        <w:rPr>
          <w:rFonts w:ascii="Arial" w:hAnsi="Arial" w:cs="Arial"/>
        </w:rPr>
        <w:t>welfare</w:t>
      </w:r>
      <w:r w:rsidR="0091702B" w:rsidRPr="00140779">
        <w:rPr>
          <w:rFonts w:ascii="Arial" w:hAnsi="Arial" w:cs="Arial"/>
        </w:rPr>
        <w:t xml:space="preserve"> of children</w:t>
      </w:r>
      <w:r w:rsidR="00A60C24">
        <w:rPr>
          <w:rFonts w:ascii="Arial" w:hAnsi="Arial" w:cs="Arial"/>
        </w:rPr>
        <w:t>.</w:t>
      </w:r>
    </w:p>
    <w:p w14:paraId="52BB4765" w14:textId="688831FE" w:rsidR="00140779" w:rsidRPr="00140779" w:rsidRDefault="00140779" w:rsidP="00140779">
      <w:pPr>
        <w:spacing w:line="360" w:lineRule="auto"/>
        <w:rPr>
          <w:rFonts w:ascii="Arial" w:hAnsi="Arial" w:cs="Arial"/>
        </w:rPr>
      </w:pPr>
      <w:r w:rsidRPr="00140779">
        <w:rPr>
          <w:rFonts w:ascii="Arial" w:hAnsi="Arial" w:cs="Arial"/>
        </w:rPr>
        <w:t xml:space="preserve">That consider a social service to assess a child in Need </w:t>
      </w:r>
      <w:sdt>
        <w:sdtPr>
          <w:rPr>
            <w:rFonts w:ascii="Arial" w:hAnsi="Arial" w:cs="Arial"/>
          </w:rPr>
          <w:id w:val="1371344425"/>
          <w:citation/>
        </w:sdtPr>
        <w:sdtEndPr/>
        <w:sdtContent>
          <w:r w:rsidRPr="00140779">
            <w:rPr>
              <w:rFonts w:ascii="Arial" w:hAnsi="Arial" w:cs="Arial"/>
            </w:rPr>
            <w:fldChar w:fldCharType="begin"/>
          </w:r>
          <w:r w:rsidRPr="00140779">
            <w:rPr>
              <w:rFonts w:ascii="Arial" w:hAnsi="Arial" w:cs="Arial"/>
            </w:rPr>
            <w:instrText xml:space="preserve"> CITATION Wor18 \l 2057 </w:instrText>
          </w:r>
          <w:r w:rsidRPr="00140779">
            <w:rPr>
              <w:rFonts w:ascii="Arial" w:hAnsi="Arial" w:cs="Arial"/>
            </w:rPr>
            <w:fldChar w:fldCharType="separate"/>
          </w:r>
          <w:r w:rsidRPr="00140779">
            <w:rPr>
              <w:rFonts w:ascii="Arial" w:hAnsi="Arial" w:cs="Arial"/>
              <w:noProof/>
            </w:rPr>
            <w:t>(Workingtogetheronline.co.uk, 2018)</w:t>
          </w:r>
          <w:r w:rsidRPr="00140779">
            <w:rPr>
              <w:rFonts w:ascii="Arial" w:hAnsi="Arial" w:cs="Arial"/>
            </w:rPr>
            <w:fldChar w:fldCharType="end"/>
          </w:r>
        </w:sdtContent>
      </w:sdt>
      <w:r w:rsidRPr="00140779">
        <w:rPr>
          <w:rFonts w:ascii="Arial" w:hAnsi="Arial" w:cs="Arial"/>
        </w:rPr>
        <w:t xml:space="preserve">. It means that the children were not </w:t>
      </w:r>
      <w:r w:rsidRPr="00140779">
        <w:rPr>
          <w:rFonts w:ascii="Arial" w:hAnsi="Arial" w:cs="Arial"/>
          <w:b/>
          <w:bCs/>
        </w:rPr>
        <w:t>removed</w:t>
      </w:r>
      <w:r w:rsidRPr="00140779">
        <w:rPr>
          <w:rFonts w:ascii="Arial" w:hAnsi="Arial" w:cs="Arial"/>
        </w:rPr>
        <w:t>. First, the family should be together. Any action should be informed by three elements:</w:t>
      </w:r>
    </w:p>
    <w:p w14:paraId="4AC44F92" w14:textId="1E51362D" w:rsidR="00140779" w:rsidRPr="00140779" w:rsidRDefault="00140779" w:rsidP="00140779">
      <w:pPr>
        <w:pStyle w:val="ListParagraph"/>
        <w:numPr>
          <w:ilvl w:val="0"/>
          <w:numId w:val="3"/>
        </w:numPr>
        <w:spacing w:line="360" w:lineRule="auto"/>
        <w:rPr>
          <w:rFonts w:ascii="Arial" w:hAnsi="Arial" w:cs="Arial"/>
        </w:rPr>
      </w:pPr>
      <w:r w:rsidRPr="00140779">
        <w:rPr>
          <w:rFonts w:ascii="Arial" w:hAnsi="Arial" w:cs="Arial"/>
        </w:rPr>
        <w:t xml:space="preserve">Parenting capacity </w:t>
      </w:r>
    </w:p>
    <w:p w14:paraId="682D6F00" w14:textId="0C7263B7" w:rsidR="00140779" w:rsidRPr="00140779" w:rsidRDefault="00140779" w:rsidP="00140779">
      <w:pPr>
        <w:pStyle w:val="ListParagraph"/>
        <w:numPr>
          <w:ilvl w:val="0"/>
          <w:numId w:val="3"/>
        </w:numPr>
        <w:spacing w:line="360" w:lineRule="auto"/>
        <w:rPr>
          <w:rFonts w:ascii="Arial" w:hAnsi="Arial" w:cs="Arial"/>
        </w:rPr>
      </w:pPr>
      <w:r w:rsidRPr="00140779">
        <w:rPr>
          <w:rFonts w:ascii="Arial" w:hAnsi="Arial" w:cs="Arial"/>
        </w:rPr>
        <w:t>Family and Environmental factors</w:t>
      </w:r>
    </w:p>
    <w:p w14:paraId="32084079" w14:textId="268EB000" w:rsidR="00140779" w:rsidRDefault="00140779" w:rsidP="00140779">
      <w:pPr>
        <w:pStyle w:val="ListParagraph"/>
        <w:numPr>
          <w:ilvl w:val="0"/>
          <w:numId w:val="3"/>
        </w:numPr>
        <w:spacing w:line="360" w:lineRule="auto"/>
        <w:rPr>
          <w:rFonts w:ascii="Arial" w:hAnsi="Arial" w:cs="Arial"/>
        </w:rPr>
      </w:pPr>
      <w:r w:rsidRPr="00140779">
        <w:rPr>
          <w:rFonts w:ascii="Arial" w:hAnsi="Arial" w:cs="Arial"/>
        </w:rPr>
        <w:t>Child environmental needs</w:t>
      </w:r>
    </w:p>
    <w:p w14:paraId="177ADF6E" w14:textId="77777777" w:rsidR="0040351B" w:rsidRDefault="0040351B" w:rsidP="00140779">
      <w:pPr>
        <w:spacing w:line="360" w:lineRule="auto"/>
        <w:rPr>
          <w:rFonts w:ascii="Arial" w:hAnsi="Arial" w:cs="Arial"/>
        </w:rPr>
      </w:pPr>
    </w:p>
    <w:p w14:paraId="7B44483C" w14:textId="72007AFB" w:rsidR="008620AA" w:rsidRPr="0040351B" w:rsidRDefault="008620AA" w:rsidP="00140779">
      <w:pPr>
        <w:spacing w:line="360" w:lineRule="auto"/>
        <w:rPr>
          <w:rFonts w:ascii="Arial" w:hAnsi="Arial" w:cs="Arial"/>
        </w:rPr>
      </w:pPr>
      <w:r>
        <w:rPr>
          <w:rFonts w:ascii="Arial" w:hAnsi="Arial" w:cs="Arial"/>
          <w:b/>
          <w:bCs/>
          <w:sz w:val="28"/>
          <w:szCs w:val="28"/>
        </w:rPr>
        <w:t xml:space="preserve">The legislation related to the case study and the work of the agencies involved </w:t>
      </w:r>
    </w:p>
    <w:p w14:paraId="71B83518" w14:textId="7016CEBF" w:rsidR="0077067D" w:rsidRPr="00140779" w:rsidRDefault="0077067D" w:rsidP="00140779">
      <w:pPr>
        <w:rPr>
          <w:rFonts w:ascii="Arial" w:hAnsi="Arial" w:cs="Arial"/>
          <w:color w:val="000000" w:themeColor="text1"/>
        </w:rPr>
      </w:pPr>
      <w:r w:rsidRPr="0077067D">
        <w:rPr>
          <w:rFonts w:ascii="Arial" w:hAnsi="Arial" w:cs="Arial"/>
          <w:color w:val="000000" w:themeColor="text1"/>
        </w:rPr>
        <w:t xml:space="preserve">In this case, based on the assessment framework, the practitioner starts the plan to support the child and family. According to the </w:t>
      </w:r>
      <w:r w:rsidRPr="00650E38">
        <w:rPr>
          <w:rFonts w:ascii="Arial" w:hAnsi="Arial" w:cs="Arial"/>
          <w:b/>
          <w:bCs/>
          <w:color w:val="000000" w:themeColor="text1"/>
        </w:rPr>
        <w:t>Children Act 1989</w:t>
      </w:r>
      <w:r w:rsidRPr="0077067D">
        <w:rPr>
          <w:rFonts w:ascii="Arial" w:hAnsi="Arial" w:cs="Arial"/>
          <w:color w:val="000000" w:themeColor="text1"/>
        </w:rPr>
        <w:t xml:space="preserve">, the local authority put the child under the section </w:t>
      </w:r>
      <w:r w:rsidRPr="00650E38">
        <w:rPr>
          <w:rFonts w:ascii="Arial" w:hAnsi="Arial" w:cs="Arial"/>
          <w:b/>
          <w:bCs/>
          <w:color w:val="000000" w:themeColor="text1"/>
        </w:rPr>
        <w:t>Children in Need</w:t>
      </w:r>
      <w:r w:rsidRPr="0077067D">
        <w:rPr>
          <w:rFonts w:ascii="Arial" w:hAnsi="Arial" w:cs="Arial"/>
          <w:color w:val="000000" w:themeColor="text1"/>
        </w:rPr>
        <w:t xml:space="preserve"> and the family was kept together. The child must stay with the mom.</w:t>
      </w:r>
    </w:p>
    <w:p w14:paraId="7396F416" w14:textId="77777777" w:rsidR="00140779" w:rsidRPr="00140779" w:rsidRDefault="00140779" w:rsidP="00140779">
      <w:pPr>
        <w:rPr>
          <w:rFonts w:ascii="Arial" w:hAnsi="Arial" w:cs="Arial"/>
          <w:b/>
          <w:bCs/>
          <w:color w:val="303030"/>
        </w:rPr>
      </w:pPr>
      <w:r w:rsidRPr="00140779">
        <w:rPr>
          <w:rFonts w:ascii="Arial" w:hAnsi="Arial" w:cs="Arial"/>
          <w:color w:val="000000" w:themeColor="text1"/>
        </w:rPr>
        <w:t xml:space="preserve"> “</w:t>
      </w:r>
      <w:r w:rsidRPr="00140779">
        <w:rPr>
          <w:rFonts w:ascii="Arial" w:hAnsi="Arial" w:cs="Arial"/>
          <w:b/>
          <w:bCs/>
          <w:color w:val="000000" w:themeColor="text1"/>
        </w:rPr>
        <w:t>Child in Need”</w:t>
      </w:r>
      <w:r w:rsidRPr="00140779">
        <w:rPr>
          <w:rFonts w:ascii="Arial" w:hAnsi="Arial" w:cs="Arial"/>
          <w:color w:val="000000" w:themeColor="text1"/>
        </w:rPr>
        <w:t xml:space="preserve"> means that “</w:t>
      </w:r>
      <w:r w:rsidRPr="00140779">
        <w:rPr>
          <w:rFonts w:ascii="Arial" w:hAnsi="Arial" w:cs="Arial"/>
          <w:b/>
          <w:bCs/>
          <w:color w:val="303030"/>
        </w:rPr>
        <w:t xml:space="preserve">is a child who needs additional support from the local authority to meet their potential.” </w:t>
      </w:r>
      <w:sdt>
        <w:sdtPr>
          <w:rPr>
            <w:rFonts w:ascii="Arial" w:hAnsi="Arial" w:cs="Arial"/>
            <w:b/>
            <w:bCs/>
            <w:color w:val="303030"/>
          </w:rPr>
          <w:id w:val="-1005893887"/>
          <w:citation/>
        </w:sdtPr>
        <w:sdtEndPr/>
        <w:sdtContent>
          <w:r w:rsidRPr="00140779">
            <w:rPr>
              <w:rFonts w:ascii="Arial" w:hAnsi="Arial" w:cs="Arial"/>
              <w:b/>
              <w:bCs/>
              <w:color w:val="303030"/>
            </w:rPr>
            <w:fldChar w:fldCharType="begin"/>
          </w:r>
          <w:r w:rsidRPr="00140779">
            <w:rPr>
              <w:rFonts w:ascii="Arial" w:hAnsi="Arial" w:cs="Arial"/>
              <w:b/>
              <w:bCs/>
              <w:color w:val="303030"/>
            </w:rPr>
            <w:instrText xml:space="preserve"> CITATION sci12 \l 2057 </w:instrText>
          </w:r>
          <w:r w:rsidRPr="00140779">
            <w:rPr>
              <w:rFonts w:ascii="Arial" w:hAnsi="Arial" w:cs="Arial"/>
              <w:b/>
              <w:bCs/>
              <w:color w:val="303030"/>
            </w:rPr>
            <w:fldChar w:fldCharType="separate"/>
          </w:r>
          <w:r w:rsidRPr="00140779">
            <w:rPr>
              <w:rFonts w:ascii="Arial" w:hAnsi="Arial" w:cs="Arial"/>
              <w:noProof/>
              <w:color w:val="303030"/>
            </w:rPr>
            <w:t>(scie, 2012)</w:t>
          </w:r>
          <w:r w:rsidRPr="00140779">
            <w:rPr>
              <w:rFonts w:ascii="Arial" w:hAnsi="Arial" w:cs="Arial"/>
              <w:b/>
              <w:bCs/>
              <w:color w:val="303030"/>
            </w:rPr>
            <w:fldChar w:fldCharType="end"/>
          </w:r>
        </w:sdtContent>
      </w:sdt>
    </w:p>
    <w:p w14:paraId="313C76B0" w14:textId="723B5065" w:rsidR="00140779" w:rsidRPr="00140779" w:rsidRDefault="00140779" w:rsidP="00140779">
      <w:pPr>
        <w:rPr>
          <w:rFonts w:ascii="Arial" w:hAnsi="Arial" w:cs="Arial"/>
          <w:color w:val="000000" w:themeColor="text1"/>
        </w:rPr>
      </w:pPr>
      <w:r w:rsidRPr="00140779">
        <w:rPr>
          <w:rFonts w:ascii="Arial" w:hAnsi="Arial" w:cs="Arial"/>
          <w:color w:val="000000" w:themeColor="text1"/>
        </w:rPr>
        <w:t>In this case</w:t>
      </w:r>
      <w:r w:rsidR="00650E38">
        <w:rPr>
          <w:rFonts w:ascii="Arial" w:hAnsi="Arial" w:cs="Arial"/>
          <w:color w:val="000000" w:themeColor="text1"/>
        </w:rPr>
        <w:t>,</w:t>
      </w:r>
      <w:r w:rsidRPr="00140779">
        <w:rPr>
          <w:rFonts w:ascii="Arial" w:hAnsi="Arial" w:cs="Arial"/>
          <w:color w:val="000000" w:themeColor="text1"/>
        </w:rPr>
        <w:t xml:space="preserve"> interevent the social services </w:t>
      </w:r>
      <w:r w:rsidR="00650E38" w:rsidRPr="00140779">
        <w:rPr>
          <w:rFonts w:ascii="Arial" w:hAnsi="Arial" w:cs="Arial"/>
          <w:color w:val="000000" w:themeColor="text1"/>
        </w:rPr>
        <w:t>are</w:t>
      </w:r>
      <w:r w:rsidRPr="00140779">
        <w:rPr>
          <w:rFonts w:ascii="Arial" w:hAnsi="Arial" w:cs="Arial"/>
          <w:color w:val="000000" w:themeColor="text1"/>
        </w:rPr>
        <w:t xml:space="preserve"> necessary. </w:t>
      </w:r>
      <w:r w:rsidRPr="00650E38">
        <w:rPr>
          <w:rFonts w:ascii="Arial" w:hAnsi="Arial" w:cs="Arial"/>
          <w:color w:val="000000" w:themeColor="text1"/>
        </w:rPr>
        <w:t>According to</w:t>
      </w:r>
      <w:r w:rsidRPr="00140779">
        <w:rPr>
          <w:rFonts w:ascii="Arial" w:hAnsi="Arial" w:cs="Arial"/>
          <w:b/>
          <w:bCs/>
          <w:color w:val="000000" w:themeColor="text1"/>
        </w:rPr>
        <w:t xml:space="preserve"> </w:t>
      </w:r>
      <w:r w:rsidR="00650E38" w:rsidRPr="00650E38">
        <w:rPr>
          <w:rFonts w:ascii="Arial" w:hAnsi="Arial" w:cs="Arial"/>
          <w:color w:val="000000" w:themeColor="text1"/>
        </w:rPr>
        <w:t>the</w:t>
      </w:r>
      <w:r w:rsidR="00650E38">
        <w:rPr>
          <w:rFonts w:ascii="Arial" w:hAnsi="Arial" w:cs="Arial"/>
          <w:b/>
          <w:bCs/>
          <w:color w:val="000000" w:themeColor="text1"/>
        </w:rPr>
        <w:t xml:space="preserve"> </w:t>
      </w:r>
      <w:r w:rsidRPr="00140779">
        <w:rPr>
          <w:rFonts w:ascii="Arial" w:hAnsi="Arial" w:cs="Arial"/>
          <w:b/>
          <w:bCs/>
          <w:color w:val="000000" w:themeColor="text1"/>
        </w:rPr>
        <w:t xml:space="preserve">Act 2004, </w:t>
      </w:r>
      <w:r w:rsidRPr="00650E38">
        <w:rPr>
          <w:rFonts w:ascii="Arial" w:hAnsi="Arial" w:cs="Arial"/>
          <w:color w:val="000000" w:themeColor="text1"/>
        </w:rPr>
        <w:t xml:space="preserve">they </w:t>
      </w:r>
      <w:proofErr w:type="gramStart"/>
      <w:r w:rsidRPr="00650E38">
        <w:rPr>
          <w:rFonts w:ascii="Arial" w:hAnsi="Arial" w:cs="Arial"/>
          <w:color w:val="000000" w:themeColor="text1"/>
        </w:rPr>
        <w:t>have to</w:t>
      </w:r>
      <w:proofErr w:type="gramEnd"/>
      <w:r w:rsidRPr="00650E38">
        <w:rPr>
          <w:rFonts w:ascii="Arial" w:hAnsi="Arial" w:cs="Arial"/>
          <w:color w:val="000000" w:themeColor="text1"/>
        </w:rPr>
        <w:t xml:space="preserve"> work in multy-agency,</w:t>
      </w:r>
      <w:r w:rsidRPr="00140779">
        <w:rPr>
          <w:rFonts w:ascii="Arial" w:hAnsi="Arial" w:cs="Arial"/>
          <w:color w:val="000000" w:themeColor="text1"/>
        </w:rPr>
        <w:t xml:space="preserve"> in order to provide realistic support. Working together with different professionals. For example, in the case study: the mom has a mental problem because she was under domestic abuse.</w:t>
      </w:r>
    </w:p>
    <w:p w14:paraId="77A20AF6" w14:textId="6A4A91D9" w:rsidR="00140779" w:rsidRPr="00140779" w:rsidRDefault="00140779" w:rsidP="00140779">
      <w:pPr>
        <w:rPr>
          <w:rFonts w:ascii="Arial" w:hAnsi="Arial" w:cs="Arial"/>
          <w:color w:val="000000" w:themeColor="text1"/>
        </w:rPr>
      </w:pPr>
      <w:r w:rsidRPr="00140779">
        <w:rPr>
          <w:rFonts w:ascii="Arial" w:hAnsi="Arial" w:cs="Arial"/>
          <w:color w:val="000000" w:themeColor="text1"/>
        </w:rPr>
        <w:t xml:space="preserve">The family worker </w:t>
      </w:r>
      <w:r w:rsidR="00376429" w:rsidRPr="00140779">
        <w:rPr>
          <w:rFonts w:ascii="Arial" w:hAnsi="Arial" w:cs="Arial"/>
          <w:color w:val="000000" w:themeColor="text1"/>
        </w:rPr>
        <w:t>sends</w:t>
      </w:r>
      <w:r w:rsidRPr="00140779">
        <w:rPr>
          <w:rFonts w:ascii="Arial" w:hAnsi="Arial" w:cs="Arial"/>
          <w:color w:val="000000" w:themeColor="text1"/>
        </w:rPr>
        <w:t xml:space="preserve"> her to the NHS to provide support and she is now on anti-depressives.</w:t>
      </w:r>
    </w:p>
    <w:p w14:paraId="1E8B7515" w14:textId="36FB2108" w:rsidR="00140779" w:rsidRPr="00140779" w:rsidRDefault="00B520C9" w:rsidP="00140779">
      <w:pPr>
        <w:rPr>
          <w:rFonts w:ascii="Arial" w:hAnsi="Arial" w:cs="Arial"/>
          <w:color w:val="000000" w:themeColor="text1"/>
        </w:rPr>
      </w:pPr>
      <w:r w:rsidRPr="00B520C9">
        <w:rPr>
          <w:rFonts w:ascii="Arial" w:hAnsi="Arial" w:cs="Arial"/>
          <w:color w:val="000000" w:themeColor="text1"/>
        </w:rPr>
        <w:t>The family worker collaborates with the Council (housing) to organise an accommodation transfer for the mother to take her away from an unsafe place.</w:t>
      </w:r>
    </w:p>
    <w:p w14:paraId="671767E4" w14:textId="67C17F56" w:rsidR="00140779" w:rsidRPr="00140779" w:rsidRDefault="00B608F8" w:rsidP="00140779">
      <w:pPr>
        <w:rPr>
          <w:rFonts w:ascii="Arial" w:hAnsi="Arial" w:cs="Arial"/>
          <w:color w:val="000000" w:themeColor="text1"/>
        </w:rPr>
      </w:pPr>
      <w:r w:rsidRPr="00B608F8">
        <w:rPr>
          <w:rFonts w:ascii="Arial" w:hAnsi="Arial" w:cs="Arial"/>
          <w:color w:val="000000" w:themeColor="text1"/>
        </w:rPr>
        <w:t>The social worker referred the mom to an employment centre to help her find a job</w:t>
      </w:r>
    </w:p>
    <w:p w14:paraId="07F977B0" w14:textId="63B3B9D7" w:rsidR="00140779" w:rsidRPr="00140779" w:rsidRDefault="00140779" w:rsidP="00140779">
      <w:pPr>
        <w:rPr>
          <w:rFonts w:ascii="Arial" w:hAnsi="Arial" w:cs="Arial"/>
          <w:color w:val="000000" w:themeColor="text1"/>
        </w:rPr>
      </w:pPr>
      <w:r w:rsidRPr="00140779">
        <w:rPr>
          <w:rFonts w:ascii="Arial" w:hAnsi="Arial" w:cs="Arial"/>
          <w:color w:val="000000" w:themeColor="text1"/>
        </w:rPr>
        <w:t xml:space="preserve">This is coming from the </w:t>
      </w:r>
      <w:r w:rsidR="00376429" w:rsidRPr="00140779">
        <w:rPr>
          <w:rFonts w:ascii="Arial" w:hAnsi="Arial" w:cs="Arial"/>
          <w:color w:val="000000" w:themeColor="text1"/>
        </w:rPr>
        <w:t>Law Children</w:t>
      </w:r>
      <w:r w:rsidRPr="00140779">
        <w:rPr>
          <w:rFonts w:ascii="Arial" w:hAnsi="Arial" w:cs="Arial"/>
          <w:color w:val="000000" w:themeColor="text1"/>
        </w:rPr>
        <w:t xml:space="preserve"> Act 2004 working together in multy-agency.</w:t>
      </w:r>
    </w:p>
    <w:p w14:paraId="7F21BB6F" w14:textId="782CC661" w:rsidR="00140779" w:rsidRPr="00376429" w:rsidRDefault="00140779" w:rsidP="00376429">
      <w:pPr>
        <w:spacing w:line="360" w:lineRule="auto"/>
        <w:rPr>
          <w:rFonts w:ascii="Arial" w:hAnsi="Arial" w:cs="Arial"/>
          <w:color w:val="000000" w:themeColor="text1"/>
        </w:rPr>
      </w:pPr>
      <w:r w:rsidRPr="00376429">
        <w:rPr>
          <w:rFonts w:ascii="Arial" w:hAnsi="Arial" w:cs="Arial"/>
          <w:color w:val="000000" w:themeColor="text1"/>
        </w:rPr>
        <w:lastRenderedPageBreak/>
        <w:t xml:space="preserve">Equality Act 2010 was applied in the case study as a family compost with single mom and son. The social services worked </w:t>
      </w:r>
      <w:r w:rsidR="00F25591">
        <w:rPr>
          <w:rFonts w:ascii="Arial" w:hAnsi="Arial" w:cs="Arial"/>
          <w:color w:val="000000" w:themeColor="text1"/>
        </w:rPr>
        <w:t xml:space="preserve">and </w:t>
      </w:r>
      <w:r w:rsidR="00F25591" w:rsidRPr="00376429">
        <w:rPr>
          <w:rFonts w:ascii="Arial" w:hAnsi="Arial" w:cs="Arial"/>
          <w:color w:val="000000" w:themeColor="text1"/>
        </w:rPr>
        <w:t>providing care</w:t>
      </w:r>
      <w:r w:rsidR="00F25591" w:rsidRPr="00376429">
        <w:rPr>
          <w:rFonts w:ascii="Arial" w:hAnsi="Arial" w:cs="Arial"/>
          <w:color w:val="000000" w:themeColor="text1"/>
        </w:rPr>
        <w:t xml:space="preserve"> </w:t>
      </w:r>
      <w:r w:rsidR="00F25591">
        <w:rPr>
          <w:rFonts w:ascii="Arial" w:hAnsi="Arial" w:cs="Arial"/>
          <w:color w:val="000000" w:themeColor="text1"/>
        </w:rPr>
        <w:t>to</w:t>
      </w:r>
      <w:r w:rsidRPr="00376429">
        <w:rPr>
          <w:rFonts w:ascii="Arial" w:hAnsi="Arial" w:cs="Arial"/>
          <w:color w:val="000000" w:themeColor="text1"/>
        </w:rPr>
        <w:t xml:space="preserve"> the family without discrimination. All children should receive same care and protection</w:t>
      </w:r>
      <w:r w:rsidR="00F25591">
        <w:rPr>
          <w:rFonts w:ascii="Arial" w:hAnsi="Arial" w:cs="Arial"/>
          <w:color w:val="000000" w:themeColor="text1"/>
        </w:rPr>
        <w:t>.</w:t>
      </w:r>
    </w:p>
    <w:p w14:paraId="2C28E82C" w14:textId="77777777" w:rsidR="00376429" w:rsidRPr="00376429" w:rsidRDefault="00376429" w:rsidP="00376429">
      <w:pPr>
        <w:spacing w:line="360" w:lineRule="auto"/>
        <w:rPr>
          <w:rFonts w:ascii="Arial" w:hAnsi="Arial" w:cs="Arial"/>
        </w:rPr>
      </w:pPr>
    </w:p>
    <w:p w14:paraId="4E238A9A" w14:textId="00ED56D5" w:rsidR="009208C3" w:rsidRPr="00376429" w:rsidRDefault="009208C3" w:rsidP="00376429">
      <w:pPr>
        <w:spacing w:line="360" w:lineRule="auto"/>
        <w:rPr>
          <w:rFonts w:ascii="Arial" w:hAnsi="Arial" w:cs="Arial"/>
          <w:b/>
          <w:bCs/>
          <w:sz w:val="28"/>
          <w:szCs w:val="28"/>
        </w:rPr>
      </w:pPr>
      <w:r w:rsidRPr="00376429">
        <w:rPr>
          <w:rFonts w:ascii="Arial" w:hAnsi="Arial" w:cs="Arial"/>
          <w:b/>
          <w:bCs/>
          <w:sz w:val="28"/>
          <w:szCs w:val="28"/>
        </w:rPr>
        <w:t>Conclusion</w:t>
      </w:r>
    </w:p>
    <w:p w14:paraId="3096B70D" w14:textId="77777777" w:rsidR="00140779" w:rsidRPr="00376429" w:rsidRDefault="00140779" w:rsidP="00376429">
      <w:pPr>
        <w:spacing w:line="360" w:lineRule="auto"/>
        <w:rPr>
          <w:rFonts w:ascii="Arial" w:hAnsi="Arial" w:cs="Arial"/>
        </w:rPr>
      </w:pPr>
      <w:r w:rsidRPr="00376429">
        <w:rPr>
          <w:rFonts w:ascii="Arial" w:hAnsi="Arial" w:cs="Arial"/>
        </w:rPr>
        <w:t xml:space="preserve">In conclusion, the services provided support to children and families facing adversity must be of high quality and improved. The children should receive real protection and support. </w:t>
      </w:r>
    </w:p>
    <w:p w14:paraId="1626D320" w14:textId="72CD3048" w:rsidR="009F4239" w:rsidRPr="002B0987" w:rsidRDefault="00140779" w:rsidP="009F4239">
      <w:pPr>
        <w:spacing w:line="360" w:lineRule="auto"/>
        <w:rPr>
          <w:rFonts w:ascii="Arial" w:hAnsi="Arial" w:cs="Arial"/>
          <w:lang w:val="en-IT"/>
        </w:rPr>
      </w:pPr>
      <w:r w:rsidRPr="00376429">
        <w:rPr>
          <w:rFonts w:ascii="Arial" w:hAnsi="Arial" w:cs="Arial"/>
        </w:rPr>
        <w:t>This can be linked to Bronfenbrenner's theory of ecological systems. According to Bronfenbrenner, social environment, and family effect on the development of human beings. The concept of social environment includes health care, social services, and welfare</w:t>
      </w:r>
      <w:r w:rsidR="001C72D0">
        <w:rPr>
          <w:rFonts w:ascii="Arial" w:hAnsi="Arial" w:cs="Arial"/>
        </w:rPr>
        <w:t xml:space="preserve"> s</w:t>
      </w:r>
      <w:r w:rsidR="001C72D0" w:rsidRPr="00376429">
        <w:rPr>
          <w:rFonts w:ascii="Arial" w:hAnsi="Arial" w:cs="Arial"/>
        </w:rPr>
        <w:t>ystems</w:t>
      </w:r>
      <w:r w:rsidR="009F4239">
        <w:rPr>
          <w:rFonts w:ascii="Arial" w:hAnsi="Arial" w:cs="Arial"/>
        </w:rPr>
        <w:t xml:space="preserve"> </w:t>
      </w:r>
      <w:r w:rsidR="009F4239" w:rsidRPr="002B0987">
        <w:rPr>
          <w:rFonts w:ascii="Arial" w:hAnsi="Arial" w:cs="Arial"/>
        </w:rPr>
        <w:t>(Bronfenbrenner, 2005)</w:t>
      </w:r>
      <w:r w:rsidR="009F4239">
        <w:rPr>
          <w:rFonts w:ascii="Arial" w:hAnsi="Arial" w:cs="Arial"/>
        </w:rPr>
        <w:t>.</w:t>
      </w:r>
      <w:r w:rsidR="009F4239" w:rsidRPr="002B0987">
        <w:rPr>
          <w:rFonts w:ascii="Arial" w:hAnsi="Arial" w:cs="Arial"/>
        </w:rPr>
        <w:t> </w:t>
      </w:r>
    </w:p>
    <w:p w14:paraId="20F94564" w14:textId="6A7E214E" w:rsidR="00140779" w:rsidRDefault="00140779" w:rsidP="00376429">
      <w:pPr>
        <w:spacing w:line="360" w:lineRule="auto"/>
        <w:rPr>
          <w:noProof/>
        </w:rPr>
      </w:pPr>
    </w:p>
    <w:p w14:paraId="25C2D80C" w14:textId="7ACE6DBC" w:rsidR="001C72D0" w:rsidRDefault="002B0987" w:rsidP="00376429">
      <w:pPr>
        <w:spacing w:line="360" w:lineRule="auto"/>
        <w:rPr>
          <w:noProof/>
        </w:rPr>
      </w:pPr>
      <w:r>
        <w:rPr>
          <w:noProof/>
        </w:rPr>
        <w:drawing>
          <wp:inline distT="0" distB="0" distL="0" distR="0" wp14:anchorId="5C54B936" wp14:editId="39522675">
            <wp:extent cx="3210940" cy="3211373"/>
            <wp:effectExtent l="0" t="0" r="2540" b="1905"/>
            <wp:docPr id="19" name="Picture 1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Diagram&#10;&#10;Description automatically generated"/>
                    <pic:cNvPicPr/>
                  </pic:nvPicPr>
                  <pic:blipFill rotWithShape="1">
                    <a:blip r:embed="rId10"/>
                    <a:srcRect l="24300" r="24367" b="6506"/>
                    <a:stretch/>
                  </pic:blipFill>
                  <pic:spPr bwMode="auto">
                    <a:xfrm>
                      <a:off x="0" y="0"/>
                      <a:ext cx="3216553" cy="3216986"/>
                    </a:xfrm>
                    <a:prstGeom prst="rect">
                      <a:avLst/>
                    </a:prstGeom>
                    <a:ln>
                      <a:noFill/>
                    </a:ln>
                    <a:extLst>
                      <a:ext uri="{53640926-AAD7-44D8-BBD7-CCE9431645EC}">
                        <a14:shadowObscured xmlns:a14="http://schemas.microsoft.com/office/drawing/2010/main"/>
                      </a:ext>
                    </a:extLst>
                  </pic:spPr>
                </pic:pic>
              </a:graphicData>
            </a:graphic>
          </wp:inline>
        </w:drawing>
      </w:r>
    </w:p>
    <w:p w14:paraId="6AB0084E" w14:textId="77777777" w:rsidR="009F4239" w:rsidRDefault="009F4239" w:rsidP="00376429">
      <w:pPr>
        <w:spacing w:line="360" w:lineRule="auto"/>
        <w:rPr>
          <w:rFonts w:ascii="Arial" w:hAnsi="Arial" w:cs="Arial"/>
        </w:rPr>
      </w:pPr>
    </w:p>
    <w:p w14:paraId="35EB01E2" w14:textId="367121F0" w:rsidR="0037469C" w:rsidRPr="00376429" w:rsidRDefault="00140779" w:rsidP="0037469C">
      <w:pPr>
        <w:spacing w:line="360" w:lineRule="auto"/>
        <w:rPr>
          <w:rFonts w:ascii="Arial" w:hAnsi="Arial" w:cs="Arial"/>
        </w:rPr>
      </w:pPr>
      <w:r w:rsidRPr="00376429">
        <w:rPr>
          <w:rFonts w:ascii="Arial" w:hAnsi="Arial" w:cs="Arial"/>
        </w:rPr>
        <w:t>Ecosystems can be beneficial (for example</w:t>
      </w:r>
      <w:r w:rsidR="0062183E">
        <w:rPr>
          <w:rFonts w:ascii="Arial" w:hAnsi="Arial" w:cs="Arial"/>
        </w:rPr>
        <w:t>,</w:t>
      </w:r>
      <w:r w:rsidRPr="00376429">
        <w:rPr>
          <w:rFonts w:ascii="Arial" w:hAnsi="Arial" w:cs="Arial"/>
        </w:rPr>
        <w:t xml:space="preserve"> case study: include mom on mental health support program that benefits the whole </w:t>
      </w:r>
      <w:r w:rsidR="0037469C" w:rsidRPr="00376429">
        <w:rPr>
          <w:rFonts w:ascii="Arial" w:hAnsi="Arial" w:cs="Arial"/>
        </w:rPr>
        <w:t>family</w:t>
      </w:r>
      <w:r w:rsidR="0037469C">
        <w:rPr>
          <w:rFonts w:ascii="Arial" w:hAnsi="Arial" w:cs="Arial"/>
        </w:rPr>
        <w:t>, especially for her child</w:t>
      </w:r>
      <w:r w:rsidRPr="00376429">
        <w:rPr>
          <w:rFonts w:ascii="Arial" w:hAnsi="Arial" w:cs="Arial"/>
        </w:rPr>
        <w:t xml:space="preserve">: </w:t>
      </w:r>
      <w:r w:rsidRPr="00376429">
        <w:rPr>
          <w:rFonts w:ascii="Arial" w:hAnsi="Arial" w:cs="Arial"/>
          <w:color w:val="0B0C0C"/>
        </w:rPr>
        <w:t>the h</w:t>
      </w:r>
      <w:r w:rsidR="0037469C">
        <w:rPr>
          <w:rFonts w:ascii="Arial" w:hAnsi="Arial" w:cs="Arial"/>
          <w:color w:val="0B0C0C"/>
        </w:rPr>
        <w:t>ouse now</w:t>
      </w:r>
      <w:r w:rsidRPr="00376429">
        <w:rPr>
          <w:rFonts w:ascii="Arial" w:hAnsi="Arial" w:cs="Arial"/>
          <w:color w:val="0B0C0C"/>
        </w:rPr>
        <w:t xml:space="preserve"> is clean and </w:t>
      </w:r>
      <w:r w:rsidR="0037469C">
        <w:rPr>
          <w:rFonts w:ascii="Arial" w:hAnsi="Arial" w:cs="Arial"/>
          <w:color w:val="0B0C0C"/>
        </w:rPr>
        <w:t>tidy</w:t>
      </w:r>
      <w:r w:rsidRPr="00376429">
        <w:rPr>
          <w:rFonts w:ascii="Arial" w:hAnsi="Arial" w:cs="Arial"/>
          <w:color w:val="0B0C0C"/>
        </w:rPr>
        <w:t xml:space="preserve">, </w:t>
      </w:r>
      <w:r w:rsidR="0037469C">
        <w:rPr>
          <w:rFonts w:ascii="Arial" w:hAnsi="Arial" w:cs="Arial"/>
          <w:color w:val="0B0C0C"/>
        </w:rPr>
        <w:t xml:space="preserve">the </w:t>
      </w:r>
      <w:r w:rsidRPr="00376429">
        <w:rPr>
          <w:rFonts w:ascii="Arial" w:hAnsi="Arial" w:cs="Arial"/>
          <w:color w:val="0B0C0C"/>
        </w:rPr>
        <w:t xml:space="preserve">mental </w:t>
      </w:r>
      <w:r w:rsidR="0037469C">
        <w:rPr>
          <w:rFonts w:ascii="Arial" w:hAnsi="Arial" w:cs="Arial"/>
          <w:color w:val="0B0C0C"/>
        </w:rPr>
        <w:t>state of the mother is balanced</w:t>
      </w:r>
      <w:r w:rsidRPr="00376429">
        <w:rPr>
          <w:rFonts w:ascii="Arial" w:hAnsi="Arial" w:cs="Arial"/>
          <w:color w:val="0B0C0C"/>
        </w:rPr>
        <w:t xml:space="preserve">, </w:t>
      </w:r>
      <w:r w:rsidR="0037469C">
        <w:rPr>
          <w:rFonts w:ascii="Arial" w:hAnsi="Arial" w:cs="Arial"/>
          <w:color w:val="0B0C0C"/>
        </w:rPr>
        <w:t>she</w:t>
      </w:r>
      <w:r w:rsidRPr="00376429">
        <w:rPr>
          <w:rFonts w:ascii="Arial" w:hAnsi="Arial" w:cs="Arial"/>
          <w:color w:val="0B0C0C"/>
        </w:rPr>
        <w:t xml:space="preserve"> </w:t>
      </w:r>
      <w:r w:rsidR="0037469C" w:rsidRPr="00B608F8">
        <w:rPr>
          <w:rFonts w:ascii="Arial" w:hAnsi="Arial" w:cs="Arial"/>
        </w:rPr>
        <w:t>volunteers and is looking for a job, the son goes to school regularly.</w:t>
      </w:r>
    </w:p>
    <w:p w14:paraId="79D90E1B" w14:textId="13B41458" w:rsidR="00140779" w:rsidRDefault="00140779" w:rsidP="00376429">
      <w:pPr>
        <w:spacing w:line="360" w:lineRule="auto"/>
        <w:rPr>
          <w:rFonts w:ascii="Arial" w:hAnsi="Arial" w:cs="Arial"/>
          <w:color w:val="0B0C0C"/>
        </w:rPr>
      </w:pPr>
    </w:p>
    <w:p w14:paraId="3782D17E" w14:textId="77777777" w:rsidR="00376429" w:rsidRDefault="00376429">
      <w:pPr>
        <w:rPr>
          <w:rFonts w:ascii="Arial" w:hAnsi="Arial" w:cs="Arial"/>
          <w:b/>
          <w:bCs/>
          <w:sz w:val="28"/>
          <w:szCs w:val="28"/>
        </w:rPr>
      </w:pPr>
    </w:p>
    <w:p w14:paraId="508C48C8" w14:textId="488D24E5" w:rsidR="008620AA" w:rsidRDefault="008620AA">
      <w:pPr>
        <w:rPr>
          <w:rFonts w:ascii="Arial" w:hAnsi="Arial" w:cs="Arial"/>
          <w:b/>
          <w:bCs/>
          <w:sz w:val="28"/>
          <w:szCs w:val="28"/>
        </w:rPr>
      </w:pPr>
      <w:r>
        <w:rPr>
          <w:rFonts w:ascii="Arial" w:hAnsi="Arial" w:cs="Arial"/>
          <w:b/>
          <w:bCs/>
          <w:sz w:val="28"/>
          <w:szCs w:val="28"/>
        </w:rPr>
        <w:t>References:</w:t>
      </w:r>
    </w:p>
    <w:p w14:paraId="69CD50C9" w14:textId="21ABF6D0" w:rsidR="004B595C" w:rsidRDefault="004B595C">
      <w:pPr>
        <w:rPr>
          <w:rFonts w:ascii="Arial" w:hAnsi="Arial" w:cs="Arial"/>
          <w:b/>
          <w:bCs/>
          <w:sz w:val="28"/>
          <w:szCs w:val="28"/>
        </w:rPr>
      </w:pPr>
    </w:p>
    <w:sdt>
      <w:sdtPr>
        <w:rPr>
          <w:rFonts w:ascii="Arial" w:eastAsia="Times New Roman" w:hAnsi="Arial" w:cs="Arial"/>
          <w:b w:val="0"/>
          <w:bCs w:val="0"/>
          <w:color w:val="auto"/>
          <w:sz w:val="22"/>
          <w:szCs w:val="22"/>
          <w:lang w:val="en-IT" w:eastAsia="en-GB" w:bidi="ar-SA"/>
        </w:rPr>
        <w:id w:val="1734113799"/>
        <w:docPartObj>
          <w:docPartGallery w:val="Bibliographies"/>
          <w:docPartUnique/>
        </w:docPartObj>
      </w:sdtPr>
      <w:sdtEndPr>
        <w:rPr>
          <w:rFonts w:eastAsiaTheme="minorEastAsia"/>
          <w:lang w:val="en-GB" w:eastAsia="zh-CN"/>
        </w:rPr>
      </w:sdtEndPr>
      <w:sdtContent>
        <w:p w14:paraId="70C5203C" w14:textId="77777777" w:rsidR="004B595C" w:rsidRPr="007E1DB4" w:rsidRDefault="004B595C" w:rsidP="004B595C">
          <w:pPr>
            <w:pStyle w:val="Heading1"/>
            <w:spacing w:line="360" w:lineRule="auto"/>
            <w:rPr>
              <w:rFonts w:ascii="Arial" w:hAnsi="Arial" w:cs="Arial"/>
              <w:b w:val="0"/>
              <w:bCs w:val="0"/>
              <w:color w:val="000000" w:themeColor="text1"/>
              <w:sz w:val="22"/>
              <w:szCs w:val="22"/>
            </w:rPr>
          </w:pPr>
          <w:r w:rsidRPr="007E1DB4">
            <w:rPr>
              <w:rFonts w:ascii="Arial" w:eastAsia="Times New Roman" w:hAnsi="Arial" w:cs="Arial"/>
              <w:b w:val="0"/>
              <w:bCs w:val="0"/>
              <w:color w:val="000000" w:themeColor="text1"/>
              <w:sz w:val="22"/>
              <w:szCs w:val="22"/>
            </w:rPr>
            <w:t xml:space="preserve">Bronfenbrenner, U. (2005) </w:t>
          </w:r>
          <w:r w:rsidRPr="007E1DB4">
            <w:rPr>
              <w:rFonts w:ascii="Arial" w:eastAsia="Times New Roman" w:hAnsi="Arial" w:cs="Arial"/>
              <w:b w:val="0"/>
              <w:bCs w:val="0"/>
              <w:i/>
              <w:iCs/>
              <w:color w:val="000000" w:themeColor="text1"/>
              <w:sz w:val="22"/>
              <w:szCs w:val="22"/>
            </w:rPr>
            <w:t>Making human beings human: Bioecological perspectives on human development</w:t>
          </w:r>
          <w:r w:rsidRPr="007E1DB4">
            <w:rPr>
              <w:rFonts w:ascii="Arial" w:eastAsia="Times New Roman" w:hAnsi="Arial" w:cs="Arial"/>
              <w:b w:val="0"/>
              <w:bCs w:val="0"/>
              <w:color w:val="000000" w:themeColor="text1"/>
              <w:sz w:val="22"/>
              <w:szCs w:val="22"/>
            </w:rPr>
            <w:t>. Thousand Oaks, CA: Sage</w:t>
          </w:r>
        </w:p>
        <w:p w14:paraId="557294A2" w14:textId="77777777" w:rsidR="004B595C" w:rsidRPr="007E1DB4" w:rsidRDefault="004B595C" w:rsidP="004B595C">
          <w:pPr>
            <w:spacing w:line="360" w:lineRule="auto"/>
            <w:rPr>
              <w:rFonts w:ascii="Arial" w:hAnsi="Arial" w:cs="Arial"/>
            </w:rPr>
          </w:pPr>
          <w:r w:rsidRPr="007E1DB4">
            <w:rPr>
              <w:rFonts w:ascii="Arial" w:hAnsi="Arial" w:cs="Arial"/>
              <w:i/>
              <w:iCs/>
            </w:rPr>
            <w:t>Children Act 2004</w:t>
          </w:r>
          <w:r w:rsidRPr="007E1DB4">
            <w:rPr>
              <w:rFonts w:ascii="Arial" w:hAnsi="Arial" w:cs="Arial"/>
            </w:rPr>
            <w:t xml:space="preserve">, c. 31. (Online). Available at: </w:t>
          </w:r>
          <w:hyperlink r:id="rId11" w:history="1">
            <w:r w:rsidRPr="007E1DB4">
              <w:rPr>
                <w:rStyle w:val="Hyperlink"/>
                <w:rFonts w:ascii="Arial" w:hAnsi="Arial" w:cs="Arial"/>
              </w:rPr>
              <w:t>http://www.legislation.gov.uk/ukpga/2004/31/contents </w:t>
            </w:r>
          </w:hyperlink>
          <w:r w:rsidRPr="007E1DB4">
            <w:rPr>
              <w:rFonts w:ascii="Arial" w:hAnsi="Arial" w:cs="Arial"/>
            </w:rPr>
            <w:t>(date accessed: 28 March 2022).</w:t>
          </w:r>
        </w:p>
        <w:p w14:paraId="27BCE7FD" w14:textId="77777777" w:rsidR="004B595C" w:rsidRPr="007E1DB4" w:rsidRDefault="004B595C" w:rsidP="004B595C">
          <w:pPr>
            <w:spacing w:line="360" w:lineRule="auto"/>
            <w:rPr>
              <w:rFonts w:ascii="Arial" w:hAnsi="Arial" w:cs="Arial"/>
            </w:rPr>
          </w:pPr>
          <w:r w:rsidRPr="007E1DB4">
            <w:rPr>
              <w:rFonts w:ascii="Arial" w:hAnsi="Arial" w:cs="Arial"/>
              <w:i/>
              <w:iCs/>
            </w:rPr>
            <w:t>Children Act 1989</w:t>
          </w:r>
          <w:r w:rsidRPr="007E1DB4">
            <w:rPr>
              <w:rFonts w:ascii="Arial" w:hAnsi="Arial" w:cs="Arial"/>
            </w:rPr>
            <w:t>, (Online). Available at: </w:t>
          </w:r>
          <w:hyperlink r:id="rId12" w:history="1">
            <w:r w:rsidRPr="007E1DB4">
              <w:rPr>
                <w:rStyle w:val="Hyperlink"/>
                <w:rFonts w:ascii="Arial" w:hAnsi="Arial" w:cs="Arial"/>
              </w:rPr>
              <w:t>Children Act 1989 (legislation.gov.uk) </w:t>
            </w:r>
          </w:hyperlink>
          <w:r w:rsidRPr="007E1DB4">
            <w:rPr>
              <w:rFonts w:ascii="Arial" w:hAnsi="Arial" w:cs="Arial"/>
            </w:rPr>
            <w:t>(date accessed: 28 March 2022).</w:t>
          </w:r>
        </w:p>
        <w:p w14:paraId="151CA649" w14:textId="77777777" w:rsidR="004B595C" w:rsidRPr="007E1DB4" w:rsidRDefault="004B595C" w:rsidP="004B595C">
          <w:pPr>
            <w:pStyle w:val="Bibliography"/>
            <w:spacing w:line="360" w:lineRule="auto"/>
            <w:rPr>
              <w:rFonts w:ascii="Arial" w:hAnsi="Arial" w:cs="Arial"/>
              <w:noProof/>
              <w:sz w:val="22"/>
              <w:szCs w:val="22"/>
              <w:lang w:val="en-GB"/>
            </w:rPr>
          </w:pPr>
          <w:r w:rsidRPr="007E1DB4">
            <w:rPr>
              <w:rFonts w:ascii="Arial" w:hAnsi="Arial" w:cs="Arial"/>
              <w:sz w:val="22"/>
              <w:szCs w:val="22"/>
            </w:rPr>
            <w:fldChar w:fldCharType="begin"/>
          </w:r>
          <w:r w:rsidRPr="007E1DB4">
            <w:rPr>
              <w:rFonts w:ascii="Arial" w:hAnsi="Arial" w:cs="Arial"/>
              <w:sz w:val="22"/>
              <w:szCs w:val="22"/>
            </w:rPr>
            <w:instrText xml:space="preserve"> BIBLIOGRAPHY </w:instrText>
          </w:r>
          <w:r w:rsidRPr="007E1DB4">
            <w:rPr>
              <w:rFonts w:ascii="Arial" w:hAnsi="Arial" w:cs="Arial"/>
              <w:sz w:val="22"/>
              <w:szCs w:val="22"/>
            </w:rPr>
            <w:fldChar w:fldCharType="separate"/>
          </w:r>
          <w:r w:rsidRPr="007E1DB4">
            <w:rPr>
              <w:rFonts w:ascii="Arial" w:hAnsi="Arial" w:cs="Arial"/>
              <w:noProof/>
              <w:sz w:val="22"/>
              <w:szCs w:val="22"/>
              <w:lang w:val="en-GB"/>
            </w:rPr>
            <w:t xml:space="preserve">gov.uk, 2014. </w:t>
          </w:r>
          <w:r w:rsidRPr="007E1DB4">
            <w:rPr>
              <w:rFonts w:ascii="Arial" w:hAnsi="Arial" w:cs="Arial"/>
              <w:i/>
              <w:iCs/>
              <w:noProof/>
              <w:sz w:val="22"/>
              <w:szCs w:val="22"/>
              <w:lang w:val="en-GB"/>
            </w:rPr>
            <w:t xml:space="preserve">Troubled families: Wandsworth. </w:t>
          </w:r>
          <w:r w:rsidRPr="007E1DB4">
            <w:rPr>
              <w:rFonts w:ascii="Arial" w:hAnsi="Arial" w:cs="Arial"/>
              <w:noProof/>
              <w:sz w:val="22"/>
              <w:szCs w:val="22"/>
              <w:lang w:val="en-GB"/>
            </w:rPr>
            <w:t xml:space="preserve">[Online] </w:t>
          </w:r>
          <w:r w:rsidRPr="007E1DB4">
            <w:rPr>
              <w:rFonts w:ascii="Arial" w:hAnsi="Arial" w:cs="Arial"/>
              <w:noProof/>
              <w:sz w:val="22"/>
              <w:szCs w:val="22"/>
              <w:lang w:val="en-GB"/>
            </w:rPr>
            <w:br/>
            <w:t xml:space="preserve">Available at: </w:t>
          </w:r>
          <w:r w:rsidRPr="007E1DB4">
            <w:rPr>
              <w:rFonts w:ascii="Arial" w:hAnsi="Arial" w:cs="Arial"/>
              <w:noProof/>
              <w:sz w:val="22"/>
              <w:szCs w:val="22"/>
              <w:u w:val="single"/>
              <w:lang w:val="en-GB"/>
            </w:rPr>
            <w:t>https://www.gov.uk/government/case-studies/troubled-families-wandsworth</w:t>
          </w:r>
          <w:r w:rsidRPr="007E1DB4">
            <w:rPr>
              <w:rFonts w:ascii="Arial" w:hAnsi="Arial" w:cs="Arial"/>
              <w:noProof/>
              <w:sz w:val="22"/>
              <w:szCs w:val="22"/>
              <w:lang w:val="en-GB"/>
            </w:rPr>
            <w:br/>
            <w:t>[Accessed 10 april 2022].</w:t>
          </w:r>
        </w:p>
        <w:p w14:paraId="0723FC0A" w14:textId="77777777" w:rsidR="004B595C" w:rsidRPr="007E1DB4" w:rsidRDefault="004B595C" w:rsidP="004B595C">
          <w:pPr>
            <w:pStyle w:val="Bibliography"/>
            <w:spacing w:line="360" w:lineRule="auto"/>
            <w:rPr>
              <w:rFonts w:ascii="Arial" w:hAnsi="Arial" w:cs="Arial"/>
              <w:noProof/>
              <w:sz w:val="22"/>
              <w:szCs w:val="22"/>
              <w:lang w:val="en-GB"/>
            </w:rPr>
          </w:pPr>
          <w:r w:rsidRPr="007E1DB4">
            <w:rPr>
              <w:rFonts w:ascii="Arial" w:hAnsi="Arial" w:cs="Arial"/>
              <w:sz w:val="22"/>
              <w:szCs w:val="22"/>
            </w:rPr>
            <w:t xml:space="preserve">HM Government (2018) </w:t>
          </w:r>
          <w:r w:rsidRPr="007E1DB4">
            <w:rPr>
              <w:rFonts w:ascii="Arial" w:hAnsi="Arial" w:cs="Arial"/>
              <w:i/>
              <w:iCs/>
              <w:sz w:val="22"/>
              <w:szCs w:val="22"/>
            </w:rPr>
            <w:t>Working Together to Safeguard Children A guide to inter-agency working to safeguard and promote the welfare of children</w:t>
          </w:r>
          <w:r w:rsidRPr="007E1DB4">
            <w:rPr>
              <w:rFonts w:ascii="Arial" w:hAnsi="Arial" w:cs="Arial"/>
              <w:sz w:val="22"/>
              <w:szCs w:val="22"/>
            </w:rPr>
            <w:t xml:space="preserve"> (Online). Available at: </w:t>
          </w:r>
          <w:hyperlink r:id="rId13" w:history="1">
            <w:r w:rsidRPr="007E1DB4">
              <w:rPr>
                <w:rStyle w:val="Hyperlink"/>
                <w:rFonts w:ascii="Arial" w:eastAsiaTheme="minorEastAsia" w:hAnsi="Arial" w:cs="Arial"/>
                <w:sz w:val="22"/>
                <w:szCs w:val="22"/>
              </w:rPr>
              <w:t>https://assets.publishing.service.gov.uk/government/uploads/system/uploads/attachment_data/file/942454/Working_together_to_safeguard_children_inter_agency_guidance.pdf</w:t>
            </w:r>
          </w:hyperlink>
          <w:r w:rsidRPr="007E1DB4">
            <w:rPr>
              <w:rFonts w:ascii="Arial" w:hAnsi="Arial" w:cs="Arial"/>
              <w:sz w:val="22"/>
              <w:szCs w:val="22"/>
            </w:rPr>
            <w:t xml:space="preserve"> (date accessed: 21 March 2022). </w:t>
          </w:r>
        </w:p>
        <w:p w14:paraId="0A88C3FC" w14:textId="77777777" w:rsidR="004B595C" w:rsidRPr="007E1DB4" w:rsidRDefault="004B595C" w:rsidP="004B595C">
          <w:pPr>
            <w:pStyle w:val="Bibliography"/>
            <w:spacing w:line="360" w:lineRule="auto"/>
            <w:rPr>
              <w:rFonts w:ascii="Arial" w:hAnsi="Arial" w:cs="Arial"/>
              <w:noProof/>
              <w:sz w:val="22"/>
              <w:szCs w:val="22"/>
              <w:lang w:val="en-GB"/>
            </w:rPr>
          </w:pPr>
          <w:r w:rsidRPr="007E1DB4">
            <w:rPr>
              <w:rFonts w:ascii="Arial" w:hAnsi="Arial" w:cs="Arial"/>
              <w:noProof/>
              <w:sz w:val="22"/>
              <w:szCs w:val="22"/>
              <w:lang w:val="en-GB"/>
            </w:rPr>
            <w:t xml:space="preserve">Shilpa Khanna Arora, D. S. S. C., 2015. Defining and Measuring Vulnerability in Young People. </w:t>
          </w:r>
          <w:r w:rsidRPr="007E1DB4">
            <w:rPr>
              <w:rFonts w:ascii="Arial" w:hAnsi="Arial" w:cs="Arial"/>
              <w:i/>
              <w:iCs/>
              <w:noProof/>
              <w:sz w:val="22"/>
              <w:szCs w:val="22"/>
              <w:lang w:val="en-GB"/>
            </w:rPr>
            <w:t xml:space="preserve">ncbi, </w:t>
          </w:r>
          <w:r w:rsidRPr="007E1DB4">
            <w:rPr>
              <w:rFonts w:ascii="Arial" w:hAnsi="Arial" w:cs="Arial"/>
              <w:noProof/>
              <w:sz w:val="22"/>
              <w:szCs w:val="22"/>
              <w:lang w:val="en-GB"/>
            </w:rPr>
            <w:t>pp. 193-197.</w:t>
          </w:r>
        </w:p>
        <w:p w14:paraId="3BD33E70" w14:textId="77777777" w:rsidR="004B595C" w:rsidRPr="007E1DB4" w:rsidRDefault="004B595C" w:rsidP="004B595C">
          <w:pPr>
            <w:pStyle w:val="Bibliography"/>
            <w:spacing w:line="360" w:lineRule="auto"/>
            <w:rPr>
              <w:rFonts w:ascii="Arial" w:hAnsi="Arial" w:cs="Arial"/>
              <w:noProof/>
              <w:sz w:val="22"/>
              <w:szCs w:val="22"/>
              <w:lang w:val="en-GB"/>
            </w:rPr>
          </w:pPr>
          <w:r w:rsidRPr="007E1DB4">
            <w:rPr>
              <w:rFonts w:ascii="Arial" w:hAnsi="Arial" w:cs="Arial"/>
              <w:noProof/>
              <w:sz w:val="22"/>
              <w:szCs w:val="22"/>
              <w:lang w:val="en-GB"/>
            </w:rPr>
            <w:t xml:space="preserve">Skinner, D., 2006. Towards a definition of orphaned and vulnerable children. </w:t>
          </w:r>
          <w:r w:rsidRPr="007E1DB4">
            <w:rPr>
              <w:rFonts w:ascii="Arial" w:hAnsi="Arial" w:cs="Arial"/>
              <w:i/>
              <w:iCs/>
              <w:noProof/>
              <w:sz w:val="22"/>
              <w:szCs w:val="22"/>
              <w:lang w:val="en-GB"/>
            </w:rPr>
            <w:t>PubMed.gov</w:t>
          </w:r>
          <w:r w:rsidRPr="007E1DB4">
            <w:rPr>
              <w:rFonts w:ascii="Arial" w:hAnsi="Arial" w:cs="Arial"/>
              <w:noProof/>
              <w:sz w:val="22"/>
              <w:szCs w:val="22"/>
              <w:lang w:val="en-GB"/>
            </w:rPr>
            <w:t xml:space="preserve">. </w:t>
          </w:r>
        </w:p>
        <w:p w14:paraId="320F28C1" w14:textId="77777777" w:rsidR="004B595C" w:rsidRPr="007E1DB4" w:rsidRDefault="004B595C" w:rsidP="004B595C">
          <w:pPr>
            <w:pStyle w:val="Bibliography"/>
            <w:spacing w:line="360" w:lineRule="auto"/>
            <w:rPr>
              <w:rFonts w:ascii="Arial" w:hAnsi="Arial" w:cs="Arial"/>
              <w:noProof/>
              <w:sz w:val="22"/>
              <w:szCs w:val="22"/>
              <w:lang w:val="en-GB"/>
            </w:rPr>
          </w:pPr>
          <w:r w:rsidRPr="007E1DB4">
            <w:rPr>
              <w:rFonts w:ascii="Arial" w:hAnsi="Arial" w:cs="Arial"/>
              <w:noProof/>
              <w:sz w:val="22"/>
              <w:szCs w:val="22"/>
              <w:lang w:val="en-GB"/>
            </w:rPr>
            <w:t xml:space="preserve">gov.uk, 2021. </w:t>
          </w:r>
          <w:r w:rsidRPr="007E1DB4">
            <w:rPr>
              <w:rFonts w:ascii="Arial" w:hAnsi="Arial" w:cs="Arial"/>
              <w:i/>
              <w:iCs/>
              <w:noProof/>
              <w:sz w:val="22"/>
              <w:szCs w:val="22"/>
              <w:lang w:val="en-GB"/>
            </w:rPr>
            <w:t xml:space="preserve">Methodology and supporting information: children living with parents in emotional distress. </w:t>
          </w:r>
          <w:r w:rsidRPr="007E1DB4">
            <w:rPr>
              <w:rFonts w:ascii="Arial" w:hAnsi="Arial" w:cs="Arial"/>
              <w:noProof/>
              <w:sz w:val="22"/>
              <w:szCs w:val="22"/>
              <w:lang w:val="en-GB"/>
            </w:rPr>
            <w:t xml:space="preserve">[Online] </w:t>
          </w:r>
          <w:r w:rsidRPr="007E1DB4">
            <w:rPr>
              <w:rFonts w:ascii="Arial" w:hAnsi="Arial" w:cs="Arial"/>
              <w:noProof/>
              <w:sz w:val="22"/>
              <w:szCs w:val="22"/>
              <w:lang w:val="en-GB"/>
            </w:rPr>
            <w:br/>
            <w:t xml:space="preserve">Available at: </w:t>
          </w:r>
          <w:r w:rsidRPr="007E1DB4">
            <w:rPr>
              <w:rFonts w:ascii="Arial" w:hAnsi="Arial" w:cs="Arial"/>
              <w:noProof/>
              <w:sz w:val="22"/>
              <w:szCs w:val="22"/>
              <w:u w:val="single"/>
              <w:lang w:val="en-GB"/>
            </w:rPr>
            <w:t>https://www.gov.uk/government/statistics/children-living-with-parents-in-emotional-distress-march-2021-update/methodology-and-supporting-information-children-living-with-parents-in-emotional-distress-2021-update</w:t>
          </w:r>
          <w:r w:rsidRPr="007E1DB4">
            <w:rPr>
              <w:rFonts w:ascii="Arial" w:hAnsi="Arial" w:cs="Arial"/>
              <w:noProof/>
              <w:sz w:val="22"/>
              <w:szCs w:val="22"/>
              <w:lang w:val="en-GB"/>
            </w:rPr>
            <w:br/>
            <w:t>[Accessed 10 April 2022].</w:t>
          </w:r>
        </w:p>
        <w:p w14:paraId="0A9B3455" w14:textId="77777777" w:rsidR="004B595C" w:rsidRPr="007E1DB4" w:rsidRDefault="004B595C" w:rsidP="004B595C">
          <w:pPr>
            <w:spacing w:line="360" w:lineRule="auto"/>
            <w:rPr>
              <w:rFonts w:ascii="Arial" w:hAnsi="Arial" w:cs="Arial"/>
            </w:rPr>
          </w:pPr>
          <w:r w:rsidRPr="007E1DB4">
            <w:rPr>
              <w:rFonts w:ascii="Arial" w:hAnsi="Arial" w:cs="Arial"/>
            </w:rPr>
            <w:t xml:space="preserve">NSPCC (2019) </w:t>
          </w:r>
          <w:r w:rsidRPr="007E1DB4">
            <w:rPr>
              <w:rFonts w:ascii="Arial" w:hAnsi="Arial" w:cs="Arial"/>
              <w:i/>
              <w:iCs/>
            </w:rPr>
            <w:t>Children living in families facing adversity.</w:t>
          </w:r>
          <w:r w:rsidRPr="007E1DB4">
            <w:rPr>
              <w:rFonts w:ascii="Arial" w:hAnsi="Arial" w:cs="Arial"/>
            </w:rPr>
            <w:t xml:space="preserve"> (online) Available at: </w:t>
          </w:r>
          <w:hyperlink r:id="rId14" w:history="1">
            <w:r w:rsidRPr="007E1DB4">
              <w:rPr>
                <w:rStyle w:val="Hyperlink"/>
                <w:rFonts w:ascii="Arial" w:hAnsi="Arial" w:cs="Arial"/>
              </w:rPr>
              <w:t>https://learning.nspcc.org.uk/media/1432/nspcc-families-facing-adversity-helplines-report.pdf</w:t>
            </w:r>
          </w:hyperlink>
          <w:r w:rsidRPr="007E1DB4">
            <w:rPr>
              <w:rFonts w:ascii="Arial" w:hAnsi="Arial" w:cs="Arial"/>
            </w:rPr>
            <w:t xml:space="preserve"> (Date accessed: 21 March 2022)</w:t>
          </w:r>
        </w:p>
        <w:p w14:paraId="7F33478A" w14:textId="77777777" w:rsidR="004B595C" w:rsidRPr="007E1DB4" w:rsidRDefault="004B595C" w:rsidP="004B595C">
          <w:pPr>
            <w:pStyle w:val="Bibliography"/>
            <w:spacing w:line="360" w:lineRule="auto"/>
            <w:rPr>
              <w:rFonts w:ascii="Arial" w:hAnsi="Arial" w:cs="Arial"/>
              <w:noProof/>
              <w:sz w:val="22"/>
              <w:szCs w:val="22"/>
              <w:lang w:val="en-GB"/>
            </w:rPr>
          </w:pPr>
          <w:r w:rsidRPr="007E1DB4">
            <w:rPr>
              <w:rFonts w:ascii="Arial" w:hAnsi="Arial" w:cs="Arial"/>
              <w:noProof/>
              <w:sz w:val="22"/>
              <w:szCs w:val="22"/>
              <w:lang w:val="en-GB"/>
            </w:rPr>
            <w:t xml:space="preserve">nspcc, 2021. </w:t>
          </w:r>
          <w:r w:rsidRPr="007E1DB4">
            <w:rPr>
              <w:rFonts w:ascii="Arial" w:hAnsi="Arial" w:cs="Arial"/>
              <w:i/>
              <w:iCs/>
              <w:noProof/>
              <w:sz w:val="22"/>
              <w:szCs w:val="22"/>
              <w:lang w:val="en-GB"/>
            </w:rPr>
            <w:t xml:space="preserve">Parental mental health problems. </w:t>
          </w:r>
          <w:r w:rsidRPr="007E1DB4">
            <w:rPr>
              <w:rFonts w:ascii="Arial" w:hAnsi="Arial" w:cs="Arial"/>
              <w:noProof/>
              <w:sz w:val="22"/>
              <w:szCs w:val="22"/>
              <w:lang w:val="en-GB"/>
            </w:rPr>
            <w:t xml:space="preserve">[Online] </w:t>
          </w:r>
          <w:r w:rsidRPr="007E1DB4">
            <w:rPr>
              <w:rFonts w:ascii="Arial" w:hAnsi="Arial" w:cs="Arial"/>
              <w:noProof/>
              <w:sz w:val="22"/>
              <w:szCs w:val="22"/>
              <w:lang w:val="en-GB"/>
            </w:rPr>
            <w:br/>
            <w:t xml:space="preserve">Available at: </w:t>
          </w:r>
          <w:r w:rsidRPr="007E1DB4">
            <w:rPr>
              <w:rFonts w:ascii="Arial" w:hAnsi="Arial" w:cs="Arial"/>
              <w:noProof/>
              <w:sz w:val="22"/>
              <w:szCs w:val="22"/>
              <w:u w:val="single"/>
              <w:lang w:val="en-GB"/>
            </w:rPr>
            <w:t>https://learning.nspcc.org.uk/children-and-families-at-risk/parental-mental-health-problems</w:t>
          </w:r>
          <w:r w:rsidRPr="007E1DB4">
            <w:rPr>
              <w:rFonts w:ascii="Arial" w:hAnsi="Arial" w:cs="Arial"/>
              <w:noProof/>
              <w:sz w:val="22"/>
              <w:szCs w:val="22"/>
              <w:lang w:val="en-GB"/>
            </w:rPr>
            <w:br/>
            <w:t>[Accessed 10 april 2022].</w:t>
          </w:r>
        </w:p>
        <w:p w14:paraId="6D4C6ED8" w14:textId="77777777" w:rsidR="004B595C" w:rsidRPr="007E1DB4" w:rsidRDefault="004B595C" w:rsidP="004B595C">
          <w:pPr>
            <w:pStyle w:val="Bibliography"/>
            <w:spacing w:line="360" w:lineRule="auto"/>
            <w:rPr>
              <w:rFonts w:ascii="Arial" w:hAnsi="Arial" w:cs="Arial"/>
              <w:noProof/>
              <w:sz w:val="22"/>
              <w:szCs w:val="22"/>
              <w:lang w:val="en-GB"/>
            </w:rPr>
          </w:pPr>
          <w:r w:rsidRPr="007E1DB4">
            <w:rPr>
              <w:rFonts w:ascii="Arial" w:hAnsi="Arial" w:cs="Arial"/>
              <w:noProof/>
              <w:sz w:val="22"/>
              <w:szCs w:val="22"/>
              <w:lang w:val="en-GB"/>
            </w:rPr>
            <w:lastRenderedPageBreak/>
            <w:t xml:space="preserve">NSPCC, n.d. </w:t>
          </w:r>
          <w:r w:rsidRPr="007E1DB4">
            <w:rPr>
              <w:rFonts w:ascii="Arial" w:hAnsi="Arial" w:cs="Arial"/>
              <w:i/>
              <w:iCs/>
              <w:noProof/>
              <w:sz w:val="22"/>
              <w:szCs w:val="22"/>
              <w:lang w:val="en-GB"/>
            </w:rPr>
            <w:t xml:space="preserve">Neglect. </w:t>
          </w:r>
          <w:r w:rsidRPr="007E1DB4">
            <w:rPr>
              <w:rFonts w:ascii="Arial" w:hAnsi="Arial" w:cs="Arial"/>
              <w:noProof/>
              <w:sz w:val="22"/>
              <w:szCs w:val="22"/>
              <w:lang w:val="en-GB"/>
            </w:rPr>
            <w:t xml:space="preserve">[Online] </w:t>
          </w:r>
          <w:r w:rsidRPr="007E1DB4">
            <w:rPr>
              <w:rFonts w:ascii="Arial" w:hAnsi="Arial" w:cs="Arial"/>
              <w:noProof/>
              <w:sz w:val="22"/>
              <w:szCs w:val="22"/>
              <w:lang w:val="en-GB"/>
            </w:rPr>
            <w:br/>
            <w:t xml:space="preserve">Available at: </w:t>
          </w:r>
          <w:r w:rsidRPr="007E1DB4">
            <w:rPr>
              <w:rFonts w:ascii="Arial" w:hAnsi="Arial" w:cs="Arial"/>
              <w:noProof/>
              <w:sz w:val="22"/>
              <w:szCs w:val="22"/>
              <w:u w:val="single"/>
              <w:lang w:val="en-GB"/>
            </w:rPr>
            <w:t>https://www.nspcc.org.uk/what-is-child-abuse/types-of-abuse/neglect/</w:t>
          </w:r>
          <w:r w:rsidRPr="007E1DB4">
            <w:rPr>
              <w:rFonts w:ascii="Arial" w:hAnsi="Arial" w:cs="Arial"/>
              <w:noProof/>
              <w:sz w:val="22"/>
              <w:szCs w:val="22"/>
              <w:lang w:val="en-GB"/>
            </w:rPr>
            <w:br/>
            <w:t>[Accessed 10 April 2022].</w:t>
          </w:r>
        </w:p>
        <w:p w14:paraId="28453C19" w14:textId="77777777" w:rsidR="004B595C" w:rsidRPr="007E1DB4" w:rsidRDefault="004B595C" w:rsidP="004B595C">
          <w:pPr>
            <w:spacing w:line="360" w:lineRule="auto"/>
            <w:rPr>
              <w:rFonts w:ascii="Arial" w:hAnsi="Arial" w:cs="Arial"/>
            </w:rPr>
          </w:pPr>
          <w:r w:rsidRPr="007E1DB4">
            <w:rPr>
              <w:rFonts w:ascii="Arial" w:hAnsi="Arial" w:cs="Arial"/>
            </w:rPr>
            <w:t>United Nations (</w:t>
          </w:r>
          <w:proofErr w:type="gramStart"/>
          <w:r w:rsidRPr="007E1DB4">
            <w:rPr>
              <w:rFonts w:ascii="Arial" w:hAnsi="Arial" w:cs="Arial"/>
            </w:rPr>
            <w:t>1989)</w:t>
          </w:r>
          <w:r w:rsidRPr="007E1DB4">
            <w:rPr>
              <w:rFonts w:ascii="Arial" w:hAnsi="Arial" w:cs="Arial"/>
              <w:i/>
              <w:iCs/>
            </w:rPr>
            <w:t>The</w:t>
          </w:r>
          <w:proofErr w:type="gramEnd"/>
          <w:r w:rsidRPr="007E1DB4">
            <w:rPr>
              <w:rFonts w:ascii="Arial" w:hAnsi="Arial" w:cs="Arial"/>
              <w:i/>
              <w:iCs/>
            </w:rPr>
            <w:t xml:space="preserve"> United Nations Convention on the Rights of the Child</w:t>
          </w:r>
          <w:r w:rsidRPr="007E1DB4">
            <w:rPr>
              <w:rFonts w:ascii="Arial" w:hAnsi="Arial" w:cs="Arial"/>
            </w:rPr>
            <w:t> (Online). Available at: </w:t>
          </w:r>
          <w:hyperlink r:id="rId15" w:history="1">
            <w:r w:rsidRPr="007E1DB4">
              <w:rPr>
                <w:rStyle w:val="Hyperlink"/>
                <w:rFonts w:ascii="Arial" w:hAnsi="Arial" w:cs="Arial"/>
              </w:rPr>
              <w:t>Layout 1 (unicef.org.uk)  </w:t>
            </w:r>
          </w:hyperlink>
          <w:r w:rsidRPr="007E1DB4">
            <w:rPr>
              <w:rFonts w:ascii="Arial" w:hAnsi="Arial" w:cs="Arial"/>
            </w:rPr>
            <w:t>(date accessed: 21 March 2022). </w:t>
          </w:r>
        </w:p>
        <w:p w14:paraId="031F46A7" w14:textId="77777777" w:rsidR="004B595C" w:rsidRPr="007E1DB4" w:rsidRDefault="004B595C" w:rsidP="004B595C">
          <w:pPr>
            <w:pStyle w:val="Bibliography"/>
            <w:spacing w:line="360" w:lineRule="auto"/>
            <w:rPr>
              <w:rFonts w:ascii="Arial" w:hAnsi="Arial" w:cs="Arial"/>
              <w:noProof/>
              <w:sz w:val="22"/>
              <w:szCs w:val="22"/>
              <w:lang w:val="en-GB"/>
            </w:rPr>
          </w:pPr>
        </w:p>
        <w:p w14:paraId="61E637A7" w14:textId="77777777" w:rsidR="004B595C" w:rsidRPr="007E1DB4" w:rsidRDefault="004B595C" w:rsidP="004B595C">
          <w:pPr>
            <w:pStyle w:val="Bibliography"/>
            <w:spacing w:line="360" w:lineRule="auto"/>
            <w:rPr>
              <w:rFonts w:ascii="Arial" w:hAnsi="Arial" w:cs="Arial"/>
              <w:noProof/>
              <w:sz w:val="22"/>
              <w:szCs w:val="22"/>
              <w:lang w:val="en-GB"/>
            </w:rPr>
          </w:pPr>
          <w:r w:rsidRPr="007E1DB4">
            <w:rPr>
              <w:rFonts w:ascii="Arial" w:hAnsi="Arial" w:cs="Arial"/>
              <w:noProof/>
              <w:sz w:val="22"/>
              <w:szCs w:val="22"/>
              <w:lang w:val="en-GB"/>
            </w:rPr>
            <w:t xml:space="preserve">Workingtogetheronline.co.uk, 2018. </w:t>
          </w:r>
          <w:r w:rsidRPr="007E1DB4">
            <w:rPr>
              <w:rFonts w:ascii="Arial" w:hAnsi="Arial" w:cs="Arial"/>
              <w:i/>
              <w:iCs/>
              <w:noProof/>
              <w:sz w:val="22"/>
              <w:szCs w:val="22"/>
              <w:lang w:val="en-GB"/>
            </w:rPr>
            <w:t xml:space="preserve">A guide to inter-agency working to safeguard children. </w:t>
          </w:r>
          <w:r w:rsidRPr="007E1DB4">
            <w:rPr>
              <w:rFonts w:ascii="Arial" w:hAnsi="Arial" w:cs="Arial"/>
              <w:noProof/>
              <w:sz w:val="22"/>
              <w:szCs w:val="22"/>
              <w:lang w:val="en-GB"/>
            </w:rPr>
            <w:t xml:space="preserve">[Online] </w:t>
          </w:r>
          <w:r w:rsidRPr="007E1DB4">
            <w:rPr>
              <w:rFonts w:ascii="Arial" w:hAnsi="Arial" w:cs="Arial"/>
              <w:noProof/>
              <w:sz w:val="22"/>
              <w:szCs w:val="22"/>
              <w:lang w:val="en-GB"/>
            </w:rPr>
            <w:br/>
            <w:t xml:space="preserve">Available at: </w:t>
          </w:r>
          <w:r w:rsidRPr="007E1DB4">
            <w:rPr>
              <w:rFonts w:ascii="Arial" w:hAnsi="Arial" w:cs="Arial"/>
              <w:noProof/>
              <w:sz w:val="22"/>
              <w:szCs w:val="22"/>
              <w:u w:val="single"/>
              <w:lang w:val="en-GB"/>
            </w:rPr>
            <w:t>https://www.workingtogetheronline.co.uk/chapters/chapter_one.html</w:t>
          </w:r>
          <w:r w:rsidRPr="007E1DB4">
            <w:rPr>
              <w:rFonts w:ascii="Arial" w:hAnsi="Arial" w:cs="Arial"/>
              <w:noProof/>
              <w:sz w:val="22"/>
              <w:szCs w:val="22"/>
              <w:lang w:val="en-GB"/>
            </w:rPr>
            <w:br/>
            <w:t>[Accessed 10 April 2022].</w:t>
          </w:r>
        </w:p>
        <w:p w14:paraId="57F1EA58" w14:textId="77777777" w:rsidR="004B595C" w:rsidRPr="007E1DB4" w:rsidRDefault="004B595C" w:rsidP="004B595C">
          <w:pPr>
            <w:pStyle w:val="Bibliography"/>
            <w:spacing w:line="360" w:lineRule="auto"/>
            <w:rPr>
              <w:rFonts w:ascii="Arial" w:hAnsi="Arial" w:cs="Arial"/>
              <w:noProof/>
              <w:sz w:val="22"/>
              <w:szCs w:val="22"/>
              <w:lang w:val="en-GB"/>
            </w:rPr>
          </w:pPr>
          <w:r w:rsidRPr="007E1DB4">
            <w:rPr>
              <w:rFonts w:ascii="Arial" w:hAnsi="Arial" w:cs="Arial"/>
              <w:noProof/>
              <w:sz w:val="22"/>
              <w:szCs w:val="22"/>
              <w:lang w:val="en-GB"/>
            </w:rPr>
            <w:t xml:space="preserve">scie, 2012. </w:t>
          </w:r>
          <w:r w:rsidRPr="007E1DB4">
            <w:rPr>
              <w:rFonts w:ascii="Arial" w:hAnsi="Arial" w:cs="Arial"/>
              <w:i/>
              <w:iCs/>
              <w:noProof/>
              <w:sz w:val="22"/>
              <w:szCs w:val="22"/>
              <w:lang w:val="en-GB"/>
            </w:rPr>
            <w:t xml:space="preserve">Introduction to children's social care. </w:t>
          </w:r>
          <w:r w:rsidRPr="007E1DB4">
            <w:rPr>
              <w:rFonts w:ascii="Arial" w:hAnsi="Arial" w:cs="Arial"/>
              <w:noProof/>
              <w:sz w:val="22"/>
              <w:szCs w:val="22"/>
              <w:lang w:val="en-GB"/>
            </w:rPr>
            <w:t xml:space="preserve">[Online] </w:t>
          </w:r>
          <w:r w:rsidRPr="007E1DB4">
            <w:rPr>
              <w:rFonts w:ascii="Arial" w:hAnsi="Arial" w:cs="Arial"/>
              <w:noProof/>
              <w:sz w:val="22"/>
              <w:szCs w:val="22"/>
              <w:lang w:val="en-GB"/>
            </w:rPr>
            <w:br/>
            <w:t xml:space="preserve">Available at: </w:t>
          </w:r>
          <w:r w:rsidRPr="007E1DB4">
            <w:rPr>
              <w:rFonts w:ascii="Arial" w:hAnsi="Arial" w:cs="Arial"/>
              <w:noProof/>
              <w:sz w:val="22"/>
              <w:szCs w:val="22"/>
              <w:u w:val="single"/>
              <w:lang w:val="en-GB"/>
            </w:rPr>
            <w:t>https://www.scie.org.uk/publications/introductionto/childrenssocialcare/legalandpolicycontexts.asp</w:t>
          </w:r>
          <w:r w:rsidRPr="007E1DB4">
            <w:rPr>
              <w:rFonts w:ascii="Arial" w:hAnsi="Arial" w:cs="Arial"/>
              <w:noProof/>
              <w:sz w:val="22"/>
              <w:szCs w:val="22"/>
              <w:lang w:val="en-GB"/>
            </w:rPr>
            <w:br/>
            <w:t>[Accessed 10 April 2022].</w:t>
          </w:r>
        </w:p>
        <w:p w14:paraId="76B8194B" w14:textId="77777777" w:rsidR="004B595C" w:rsidRPr="007E1DB4" w:rsidRDefault="004B595C" w:rsidP="004B595C">
          <w:pPr>
            <w:spacing w:line="360" w:lineRule="auto"/>
            <w:rPr>
              <w:rFonts w:ascii="Arial" w:hAnsi="Arial" w:cs="Arial"/>
            </w:rPr>
          </w:pPr>
          <w:r w:rsidRPr="007E1DB4">
            <w:rPr>
              <w:rFonts w:ascii="Arial" w:hAnsi="Arial" w:cs="Arial"/>
              <w:b/>
              <w:bCs/>
            </w:rPr>
            <w:fldChar w:fldCharType="end"/>
          </w:r>
        </w:p>
      </w:sdtContent>
    </w:sdt>
    <w:p w14:paraId="5D285EAE" w14:textId="77777777" w:rsidR="004B595C" w:rsidRDefault="004B595C">
      <w:pPr>
        <w:rPr>
          <w:rFonts w:ascii="Arial" w:hAnsi="Arial" w:cs="Arial"/>
          <w:b/>
          <w:bCs/>
          <w:sz w:val="28"/>
          <w:szCs w:val="28"/>
        </w:rPr>
      </w:pPr>
    </w:p>
    <w:p w14:paraId="4211DBFF" w14:textId="77777777" w:rsidR="00376429" w:rsidRDefault="00376429">
      <w:pPr>
        <w:rPr>
          <w:rFonts w:ascii="Arial" w:hAnsi="Arial" w:cs="Arial"/>
          <w:b/>
          <w:bCs/>
          <w:sz w:val="28"/>
          <w:szCs w:val="28"/>
        </w:rPr>
      </w:pPr>
    </w:p>
    <w:p w14:paraId="33A02BFE" w14:textId="77777777" w:rsidR="00CE06D7" w:rsidRDefault="00CE06D7" w:rsidP="00CE06D7">
      <w:pPr>
        <w:rPr>
          <w:rFonts w:ascii="Arial" w:hAnsi="Arial" w:cs="Arial"/>
          <w:b/>
          <w:bCs/>
          <w:sz w:val="28"/>
          <w:szCs w:val="28"/>
        </w:rPr>
      </w:pPr>
    </w:p>
    <w:p w14:paraId="67BEBB5D" w14:textId="77777777" w:rsidR="00CE06D7" w:rsidRDefault="00CE06D7" w:rsidP="00CE06D7">
      <w:pPr>
        <w:rPr>
          <w:rFonts w:ascii="Arial" w:hAnsi="Arial" w:cs="Arial"/>
          <w:b/>
          <w:bCs/>
          <w:sz w:val="28"/>
          <w:szCs w:val="28"/>
        </w:rPr>
      </w:pPr>
    </w:p>
    <w:p w14:paraId="38041E1B" w14:textId="77777777" w:rsidR="00CE06D7" w:rsidRDefault="00CE06D7" w:rsidP="00CE06D7">
      <w:pPr>
        <w:rPr>
          <w:rFonts w:ascii="Arial" w:hAnsi="Arial" w:cs="Arial"/>
          <w:b/>
          <w:bCs/>
          <w:sz w:val="28"/>
          <w:szCs w:val="28"/>
        </w:rPr>
      </w:pPr>
    </w:p>
    <w:p w14:paraId="5B299FA5" w14:textId="77777777" w:rsidR="00CE06D7" w:rsidRDefault="00CE06D7" w:rsidP="00CE06D7">
      <w:pPr>
        <w:rPr>
          <w:rFonts w:ascii="Arial" w:hAnsi="Arial" w:cs="Arial"/>
          <w:b/>
          <w:bCs/>
          <w:sz w:val="28"/>
          <w:szCs w:val="28"/>
        </w:rPr>
      </w:pPr>
    </w:p>
    <w:p w14:paraId="7E1DE102" w14:textId="77777777" w:rsidR="00CE06D7" w:rsidRDefault="00CE06D7" w:rsidP="00CE06D7">
      <w:pPr>
        <w:rPr>
          <w:rFonts w:ascii="Arial" w:hAnsi="Arial" w:cs="Arial"/>
          <w:b/>
          <w:bCs/>
          <w:sz w:val="28"/>
          <w:szCs w:val="28"/>
        </w:rPr>
      </w:pPr>
    </w:p>
    <w:p w14:paraId="5DC86B39" w14:textId="77777777" w:rsidR="00CE06D7" w:rsidRDefault="00CE06D7" w:rsidP="00CE06D7">
      <w:pPr>
        <w:rPr>
          <w:rFonts w:ascii="Arial" w:hAnsi="Arial" w:cs="Arial"/>
          <w:b/>
          <w:bCs/>
          <w:sz w:val="28"/>
          <w:szCs w:val="28"/>
        </w:rPr>
      </w:pPr>
    </w:p>
    <w:p w14:paraId="79D33EEF" w14:textId="77777777" w:rsidR="004B595C" w:rsidRDefault="004B595C" w:rsidP="00CE06D7">
      <w:pPr>
        <w:rPr>
          <w:rFonts w:ascii="Arial" w:hAnsi="Arial" w:cs="Arial"/>
          <w:b/>
          <w:bCs/>
          <w:sz w:val="28"/>
          <w:szCs w:val="28"/>
        </w:rPr>
      </w:pPr>
    </w:p>
    <w:p w14:paraId="174686BE" w14:textId="77777777" w:rsidR="004B595C" w:rsidRDefault="004B595C" w:rsidP="00CE06D7">
      <w:pPr>
        <w:rPr>
          <w:rFonts w:ascii="Arial" w:hAnsi="Arial" w:cs="Arial"/>
          <w:b/>
          <w:bCs/>
          <w:sz w:val="28"/>
          <w:szCs w:val="28"/>
        </w:rPr>
      </w:pPr>
    </w:p>
    <w:p w14:paraId="68E13B8A" w14:textId="77777777" w:rsidR="004B595C" w:rsidRDefault="004B595C" w:rsidP="00CE06D7">
      <w:pPr>
        <w:rPr>
          <w:rFonts w:ascii="Arial" w:hAnsi="Arial" w:cs="Arial"/>
          <w:b/>
          <w:bCs/>
          <w:sz w:val="28"/>
          <w:szCs w:val="28"/>
        </w:rPr>
      </w:pPr>
    </w:p>
    <w:p w14:paraId="17E75396" w14:textId="77777777" w:rsidR="004B595C" w:rsidRDefault="004B595C" w:rsidP="00CE06D7">
      <w:pPr>
        <w:rPr>
          <w:rFonts w:ascii="Arial" w:hAnsi="Arial" w:cs="Arial"/>
          <w:b/>
          <w:bCs/>
          <w:sz w:val="28"/>
          <w:szCs w:val="28"/>
        </w:rPr>
      </w:pPr>
    </w:p>
    <w:p w14:paraId="2CD2FA22" w14:textId="77777777" w:rsidR="004B595C" w:rsidRDefault="004B595C" w:rsidP="00CE06D7">
      <w:pPr>
        <w:rPr>
          <w:rFonts w:ascii="Arial" w:hAnsi="Arial" w:cs="Arial"/>
          <w:b/>
          <w:bCs/>
          <w:sz w:val="28"/>
          <w:szCs w:val="28"/>
        </w:rPr>
      </w:pPr>
    </w:p>
    <w:p w14:paraId="132DCF74" w14:textId="77777777" w:rsidR="004B595C" w:rsidRDefault="004B595C" w:rsidP="00CE06D7">
      <w:pPr>
        <w:rPr>
          <w:rFonts w:ascii="Arial" w:hAnsi="Arial" w:cs="Arial"/>
          <w:b/>
          <w:bCs/>
          <w:sz w:val="28"/>
          <w:szCs w:val="28"/>
        </w:rPr>
      </w:pPr>
    </w:p>
    <w:p w14:paraId="3D84CC60" w14:textId="77777777" w:rsidR="004B595C" w:rsidRDefault="004B595C" w:rsidP="00CE06D7">
      <w:pPr>
        <w:rPr>
          <w:rFonts w:ascii="Arial" w:hAnsi="Arial" w:cs="Arial"/>
          <w:b/>
          <w:bCs/>
          <w:sz w:val="28"/>
          <w:szCs w:val="28"/>
        </w:rPr>
      </w:pPr>
    </w:p>
    <w:p w14:paraId="4190E54E" w14:textId="5F7C458B" w:rsidR="00CE06D7" w:rsidRPr="00CE06D7" w:rsidRDefault="00CE06D7" w:rsidP="00CE06D7">
      <w:pPr>
        <w:rPr>
          <w:rFonts w:ascii="Arial" w:hAnsi="Arial" w:cs="Arial"/>
          <w:b/>
          <w:bCs/>
          <w:sz w:val="28"/>
          <w:szCs w:val="28"/>
        </w:rPr>
      </w:pPr>
      <w:r w:rsidRPr="00CE06D7">
        <w:rPr>
          <w:rFonts w:ascii="Arial" w:hAnsi="Arial" w:cs="Arial"/>
          <w:b/>
          <w:bCs/>
          <w:sz w:val="28"/>
          <w:szCs w:val="28"/>
        </w:rPr>
        <w:lastRenderedPageBreak/>
        <w:t xml:space="preserve">Appendix: Power Point Presentation for debate WEEK 9 </w:t>
      </w:r>
    </w:p>
    <w:p w14:paraId="3B6C87F8" w14:textId="66A77719" w:rsidR="008620AA" w:rsidRDefault="008620AA">
      <w:pPr>
        <w:rPr>
          <w:rFonts w:ascii="Arial" w:hAnsi="Arial" w:cs="Arial"/>
          <w:b/>
          <w:bCs/>
          <w:sz w:val="28"/>
          <w:szCs w:val="28"/>
        </w:rPr>
      </w:pPr>
    </w:p>
    <w:p w14:paraId="4BA27BCB" w14:textId="3373E97F" w:rsidR="00AF222D" w:rsidRDefault="00AF222D">
      <w:pPr>
        <w:rPr>
          <w:rFonts w:ascii="Arial" w:hAnsi="Arial" w:cs="Arial"/>
          <w:b/>
          <w:bCs/>
          <w:sz w:val="28"/>
          <w:szCs w:val="28"/>
        </w:rPr>
      </w:pPr>
    </w:p>
    <w:p w14:paraId="00D1834F" w14:textId="1CCEC160" w:rsidR="00AF222D" w:rsidRDefault="00AF222D">
      <w:pPr>
        <w:rPr>
          <w:rFonts w:ascii="Arial" w:hAnsi="Arial" w:cs="Arial"/>
          <w:b/>
          <w:bCs/>
          <w:sz w:val="28"/>
          <w:szCs w:val="28"/>
        </w:rPr>
      </w:pPr>
      <w:r w:rsidRPr="00AF222D">
        <w:rPr>
          <w:rFonts w:ascii="Arial" w:hAnsi="Arial" w:cs="Arial"/>
          <w:b/>
          <w:bCs/>
          <w:noProof/>
          <w:sz w:val="28"/>
          <w:szCs w:val="28"/>
        </w:rPr>
        <w:drawing>
          <wp:inline distT="0" distB="0" distL="0" distR="0" wp14:anchorId="55B7C043" wp14:editId="65CE47F4">
            <wp:extent cx="5731510" cy="322389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inline>
        </w:drawing>
      </w:r>
    </w:p>
    <w:p w14:paraId="42DD38AC" w14:textId="77777777" w:rsidR="00AF222D" w:rsidRDefault="00AF222D">
      <w:pPr>
        <w:rPr>
          <w:rFonts w:ascii="Arial" w:hAnsi="Arial" w:cs="Arial"/>
          <w:b/>
          <w:bCs/>
          <w:sz w:val="28"/>
          <w:szCs w:val="28"/>
        </w:rPr>
      </w:pPr>
    </w:p>
    <w:p w14:paraId="1CBE55F2" w14:textId="15702C60" w:rsidR="00AF222D" w:rsidRDefault="00AF222D">
      <w:pPr>
        <w:rPr>
          <w:rFonts w:ascii="Arial" w:hAnsi="Arial" w:cs="Arial"/>
          <w:b/>
          <w:bCs/>
          <w:sz w:val="28"/>
          <w:szCs w:val="28"/>
        </w:rPr>
      </w:pPr>
      <w:r w:rsidRPr="00AF222D">
        <w:rPr>
          <w:rFonts w:ascii="Arial" w:hAnsi="Arial" w:cs="Arial"/>
          <w:b/>
          <w:bCs/>
          <w:noProof/>
          <w:sz w:val="28"/>
          <w:szCs w:val="28"/>
        </w:rPr>
        <w:drawing>
          <wp:inline distT="0" distB="0" distL="0" distR="0" wp14:anchorId="3751A7A7" wp14:editId="163E0785">
            <wp:extent cx="5731510" cy="3223895"/>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p>
    <w:p w14:paraId="0B6325B0" w14:textId="1F7A9648" w:rsidR="00AF222D" w:rsidRDefault="00AF222D">
      <w:pPr>
        <w:rPr>
          <w:rFonts w:ascii="Arial" w:hAnsi="Arial" w:cs="Arial"/>
          <w:b/>
          <w:bCs/>
          <w:sz w:val="28"/>
          <w:szCs w:val="28"/>
        </w:rPr>
      </w:pPr>
    </w:p>
    <w:p w14:paraId="3CE4181B" w14:textId="53E8CC53" w:rsidR="005B3F6A" w:rsidRDefault="005B3F6A">
      <w:pPr>
        <w:rPr>
          <w:rFonts w:ascii="Arial" w:hAnsi="Arial" w:cs="Arial"/>
          <w:b/>
          <w:bCs/>
          <w:sz w:val="28"/>
          <w:szCs w:val="28"/>
        </w:rPr>
      </w:pPr>
      <w:r w:rsidRPr="005B3F6A">
        <w:rPr>
          <w:rFonts w:ascii="Arial" w:hAnsi="Arial" w:cs="Arial"/>
          <w:b/>
          <w:bCs/>
          <w:sz w:val="28"/>
          <w:szCs w:val="28"/>
        </w:rPr>
        <w:lastRenderedPageBreak/>
        <w:drawing>
          <wp:inline distT="0" distB="0" distL="0" distR="0" wp14:anchorId="24F37E92" wp14:editId="45E7B618">
            <wp:extent cx="5731510" cy="3223895"/>
            <wp:effectExtent l="0" t="0" r="0" b="19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3895"/>
                    </a:xfrm>
                    <a:prstGeom prst="rect">
                      <a:avLst/>
                    </a:prstGeom>
                  </pic:spPr>
                </pic:pic>
              </a:graphicData>
            </a:graphic>
          </wp:inline>
        </w:drawing>
      </w:r>
    </w:p>
    <w:p w14:paraId="44B25DEE" w14:textId="5C8BF4BD" w:rsidR="00AF222D" w:rsidRDefault="00AF222D">
      <w:pPr>
        <w:rPr>
          <w:rFonts w:ascii="Arial" w:hAnsi="Arial" w:cs="Arial"/>
          <w:b/>
          <w:bCs/>
          <w:sz w:val="28"/>
          <w:szCs w:val="28"/>
        </w:rPr>
      </w:pPr>
    </w:p>
    <w:p w14:paraId="0038E46F" w14:textId="029C6E8B" w:rsidR="00AF222D" w:rsidRDefault="00AF222D">
      <w:pPr>
        <w:rPr>
          <w:rFonts w:ascii="Arial" w:hAnsi="Arial" w:cs="Arial"/>
          <w:b/>
          <w:bCs/>
          <w:sz w:val="28"/>
          <w:szCs w:val="28"/>
        </w:rPr>
      </w:pPr>
    </w:p>
    <w:p w14:paraId="43F22B54" w14:textId="27D88CFD" w:rsidR="00AF222D" w:rsidRDefault="00AF222D">
      <w:pPr>
        <w:rPr>
          <w:rFonts w:ascii="Arial" w:hAnsi="Arial" w:cs="Arial"/>
          <w:b/>
          <w:bCs/>
          <w:sz w:val="28"/>
          <w:szCs w:val="28"/>
        </w:rPr>
      </w:pPr>
    </w:p>
    <w:p w14:paraId="39A59170" w14:textId="1FC95320" w:rsidR="00AF222D" w:rsidRDefault="00AF222D">
      <w:pPr>
        <w:rPr>
          <w:rFonts w:ascii="Arial" w:hAnsi="Arial" w:cs="Arial"/>
          <w:b/>
          <w:bCs/>
          <w:sz w:val="28"/>
          <w:szCs w:val="28"/>
        </w:rPr>
      </w:pPr>
    </w:p>
    <w:p w14:paraId="0986B983" w14:textId="108783A0" w:rsidR="00AF222D" w:rsidRDefault="00AF222D">
      <w:pPr>
        <w:rPr>
          <w:rFonts w:ascii="Arial" w:hAnsi="Arial" w:cs="Arial"/>
          <w:b/>
          <w:bCs/>
          <w:sz w:val="28"/>
          <w:szCs w:val="28"/>
        </w:rPr>
      </w:pPr>
    </w:p>
    <w:p w14:paraId="39D14AF8" w14:textId="2D35EEA0" w:rsidR="00AF222D" w:rsidRDefault="00AF222D">
      <w:pPr>
        <w:rPr>
          <w:rFonts w:ascii="Arial" w:hAnsi="Arial" w:cs="Arial"/>
          <w:b/>
          <w:bCs/>
          <w:sz w:val="28"/>
          <w:szCs w:val="28"/>
        </w:rPr>
      </w:pPr>
    </w:p>
    <w:p w14:paraId="0910447F" w14:textId="54FA24C5" w:rsidR="00AF222D" w:rsidRDefault="005B3F6A">
      <w:pPr>
        <w:rPr>
          <w:rFonts w:ascii="Arial" w:hAnsi="Arial" w:cs="Arial"/>
          <w:b/>
          <w:bCs/>
          <w:sz w:val="28"/>
          <w:szCs w:val="28"/>
        </w:rPr>
      </w:pPr>
      <w:r w:rsidRPr="005B3F6A">
        <w:rPr>
          <w:rFonts w:ascii="Arial" w:hAnsi="Arial" w:cs="Arial"/>
          <w:b/>
          <w:bCs/>
          <w:sz w:val="28"/>
          <w:szCs w:val="28"/>
        </w:rPr>
        <w:drawing>
          <wp:inline distT="0" distB="0" distL="0" distR="0" wp14:anchorId="1B616A57" wp14:editId="6F4CA9F5">
            <wp:extent cx="5731510" cy="3223895"/>
            <wp:effectExtent l="0" t="0" r="0" b="19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23895"/>
                    </a:xfrm>
                    <a:prstGeom prst="rect">
                      <a:avLst/>
                    </a:prstGeom>
                  </pic:spPr>
                </pic:pic>
              </a:graphicData>
            </a:graphic>
          </wp:inline>
        </w:drawing>
      </w:r>
    </w:p>
    <w:p w14:paraId="0A6EC8CB" w14:textId="5719C69F" w:rsidR="00AF222D" w:rsidRDefault="00AF222D">
      <w:pPr>
        <w:rPr>
          <w:rFonts w:ascii="Arial" w:hAnsi="Arial" w:cs="Arial"/>
          <w:b/>
          <w:bCs/>
          <w:sz w:val="28"/>
          <w:szCs w:val="28"/>
        </w:rPr>
      </w:pPr>
    </w:p>
    <w:p w14:paraId="12E5A86B" w14:textId="6B5C116D" w:rsidR="00AF222D" w:rsidRDefault="00CE06D7">
      <w:pPr>
        <w:rPr>
          <w:rFonts w:ascii="Arial" w:hAnsi="Arial" w:cs="Arial"/>
          <w:b/>
          <w:bCs/>
          <w:sz w:val="28"/>
          <w:szCs w:val="28"/>
        </w:rPr>
      </w:pPr>
      <w:r w:rsidRPr="00CE06D7">
        <w:rPr>
          <w:rFonts w:ascii="Arial" w:hAnsi="Arial" w:cs="Arial"/>
          <w:b/>
          <w:bCs/>
          <w:noProof/>
          <w:sz w:val="28"/>
          <w:szCs w:val="28"/>
        </w:rPr>
        <w:lastRenderedPageBreak/>
        <w:drawing>
          <wp:inline distT="0" distB="0" distL="0" distR="0" wp14:anchorId="64A54A7E" wp14:editId="7C7BFD8C">
            <wp:extent cx="5731510" cy="3223895"/>
            <wp:effectExtent l="0" t="0" r="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223895"/>
                    </a:xfrm>
                    <a:prstGeom prst="rect">
                      <a:avLst/>
                    </a:prstGeom>
                  </pic:spPr>
                </pic:pic>
              </a:graphicData>
            </a:graphic>
          </wp:inline>
        </w:drawing>
      </w:r>
    </w:p>
    <w:p w14:paraId="461562CE" w14:textId="695D587F" w:rsidR="00CE06D7" w:rsidRDefault="00CE06D7">
      <w:pPr>
        <w:rPr>
          <w:rFonts w:ascii="Arial" w:hAnsi="Arial" w:cs="Arial"/>
          <w:b/>
          <w:bCs/>
          <w:sz w:val="28"/>
          <w:szCs w:val="28"/>
        </w:rPr>
      </w:pPr>
    </w:p>
    <w:p w14:paraId="3D18FFBD" w14:textId="7D5735DF" w:rsidR="00CE06D7" w:rsidRDefault="00CE06D7">
      <w:pPr>
        <w:rPr>
          <w:rFonts w:ascii="Arial" w:hAnsi="Arial" w:cs="Arial"/>
          <w:b/>
          <w:bCs/>
          <w:sz w:val="28"/>
          <w:szCs w:val="28"/>
        </w:rPr>
      </w:pPr>
    </w:p>
    <w:p w14:paraId="057645AB" w14:textId="241EB41A" w:rsidR="00CE06D7" w:rsidRDefault="00CE06D7">
      <w:pPr>
        <w:rPr>
          <w:rFonts w:ascii="Arial" w:hAnsi="Arial" w:cs="Arial"/>
          <w:b/>
          <w:bCs/>
          <w:sz w:val="28"/>
          <w:szCs w:val="28"/>
        </w:rPr>
      </w:pPr>
    </w:p>
    <w:p w14:paraId="48F012CD" w14:textId="3D0E15A5" w:rsidR="00CE06D7" w:rsidRDefault="00CE06D7">
      <w:pPr>
        <w:rPr>
          <w:rFonts w:ascii="Arial" w:hAnsi="Arial" w:cs="Arial"/>
          <w:b/>
          <w:bCs/>
          <w:sz w:val="28"/>
          <w:szCs w:val="28"/>
        </w:rPr>
      </w:pPr>
    </w:p>
    <w:p w14:paraId="6061263E" w14:textId="0A05076C" w:rsidR="00CE06D7" w:rsidRDefault="00CE06D7">
      <w:pPr>
        <w:rPr>
          <w:rFonts w:ascii="Arial" w:hAnsi="Arial" w:cs="Arial"/>
          <w:b/>
          <w:bCs/>
          <w:sz w:val="28"/>
          <w:szCs w:val="28"/>
        </w:rPr>
      </w:pPr>
    </w:p>
    <w:p w14:paraId="7DFA671D" w14:textId="0A52BC2C" w:rsidR="00CE06D7" w:rsidRDefault="00CE06D7">
      <w:pPr>
        <w:rPr>
          <w:rFonts w:ascii="Arial" w:hAnsi="Arial" w:cs="Arial"/>
          <w:b/>
          <w:bCs/>
          <w:sz w:val="28"/>
          <w:szCs w:val="28"/>
        </w:rPr>
      </w:pPr>
    </w:p>
    <w:p w14:paraId="2309A88C" w14:textId="4845786B" w:rsidR="00CE06D7" w:rsidRDefault="005B3F6A">
      <w:pPr>
        <w:rPr>
          <w:rFonts w:ascii="Arial" w:hAnsi="Arial" w:cs="Arial"/>
          <w:b/>
          <w:bCs/>
          <w:sz w:val="28"/>
          <w:szCs w:val="28"/>
        </w:rPr>
      </w:pPr>
      <w:r w:rsidRPr="005B3F6A">
        <w:rPr>
          <w:rFonts w:ascii="Arial" w:hAnsi="Arial" w:cs="Arial"/>
          <w:b/>
          <w:bCs/>
          <w:sz w:val="28"/>
          <w:szCs w:val="28"/>
        </w:rPr>
        <w:drawing>
          <wp:inline distT="0" distB="0" distL="0" distR="0" wp14:anchorId="2C2987E6" wp14:editId="2EE4C83A">
            <wp:extent cx="5731510" cy="3223895"/>
            <wp:effectExtent l="0" t="0" r="0"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223895"/>
                    </a:xfrm>
                    <a:prstGeom prst="rect">
                      <a:avLst/>
                    </a:prstGeom>
                  </pic:spPr>
                </pic:pic>
              </a:graphicData>
            </a:graphic>
          </wp:inline>
        </w:drawing>
      </w:r>
    </w:p>
    <w:p w14:paraId="72EEE597" w14:textId="51EACF23" w:rsidR="00CE06D7" w:rsidRDefault="00CE06D7">
      <w:pPr>
        <w:rPr>
          <w:rFonts w:ascii="Arial" w:hAnsi="Arial" w:cs="Arial"/>
          <w:b/>
          <w:bCs/>
          <w:sz w:val="28"/>
          <w:szCs w:val="28"/>
        </w:rPr>
      </w:pPr>
    </w:p>
    <w:p w14:paraId="3819402A" w14:textId="3745402C" w:rsidR="00CE06D7" w:rsidRDefault="005B3F6A">
      <w:pPr>
        <w:rPr>
          <w:rFonts w:ascii="Arial" w:hAnsi="Arial" w:cs="Arial"/>
          <w:b/>
          <w:bCs/>
          <w:sz w:val="28"/>
          <w:szCs w:val="28"/>
        </w:rPr>
      </w:pPr>
      <w:r w:rsidRPr="005B3F6A">
        <w:rPr>
          <w:rFonts w:ascii="Arial" w:hAnsi="Arial" w:cs="Arial"/>
          <w:b/>
          <w:bCs/>
          <w:sz w:val="28"/>
          <w:szCs w:val="28"/>
        </w:rPr>
        <w:lastRenderedPageBreak/>
        <w:drawing>
          <wp:inline distT="0" distB="0" distL="0" distR="0" wp14:anchorId="76BBB14C" wp14:editId="3FDCE744">
            <wp:extent cx="5731510" cy="3223895"/>
            <wp:effectExtent l="0" t="0" r="0" b="190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223895"/>
                    </a:xfrm>
                    <a:prstGeom prst="rect">
                      <a:avLst/>
                    </a:prstGeom>
                  </pic:spPr>
                </pic:pic>
              </a:graphicData>
            </a:graphic>
          </wp:inline>
        </w:drawing>
      </w:r>
    </w:p>
    <w:p w14:paraId="7E3B5898" w14:textId="34AEF9DF" w:rsidR="00CE06D7" w:rsidRDefault="00CE06D7">
      <w:pPr>
        <w:rPr>
          <w:rFonts w:ascii="Arial" w:hAnsi="Arial" w:cs="Arial"/>
          <w:b/>
          <w:bCs/>
          <w:sz w:val="28"/>
          <w:szCs w:val="28"/>
        </w:rPr>
      </w:pPr>
    </w:p>
    <w:p w14:paraId="37B4B3A2" w14:textId="1903AB1D" w:rsidR="00CE06D7" w:rsidRDefault="00CE06D7">
      <w:pPr>
        <w:rPr>
          <w:rFonts w:ascii="Arial" w:hAnsi="Arial" w:cs="Arial"/>
          <w:b/>
          <w:bCs/>
          <w:sz w:val="28"/>
          <w:szCs w:val="28"/>
        </w:rPr>
      </w:pPr>
      <w:r w:rsidRPr="00CE06D7">
        <w:rPr>
          <w:rFonts w:ascii="Arial" w:hAnsi="Arial" w:cs="Arial"/>
          <w:b/>
          <w:bCs/>
          <w:noProof/>
          <w:sz w:val="28"/>
          <w:szCs w:val="28"/>
        </w:rPr>
        <w:drawing>
          <wp:inline distT="0" distB="0" distL="0" distR="0" wp14:anchorId="3BF797BE" wp14:editId="7D4BA53A">
            <wp:extent cx="5731510" cy="3223895"/>
            <wp:effectExtent l="0" t="0" r="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223895"/>
                    </a:xfrm>
                    <a:prstGeom prst="rect">
                      <a:avLst/>
                    </a:prstGeom>
                  </pic:spPr>
                </pic:pic>
              </a:graphicData>
            </a:graphic>
          </wp:inline>
        </w:drawing>
      </w:r>
    </w:p>
    <w:p w14:paraId="3CC827F0" w14:textId="632B2304" w:rsidR="00CE06D7" w:rsidRDefault="00CE06D7">
      <w:pPr>
        <w:rPr>
          <w:rFonts w:ascii="Arial" w:hAnsi="Arial" w:cs="Arial"/>
          <w:b/>
          <w:bCs/>
          <w:sz w:val="28"/>
          <w:szCs w:val="28"/>
        </w:rPr>
      </w:pPr>
    </w:p>
    <w:p w14:paraId="08EB43C5" w14:textId="4493A4F2" w:rsidR="00CE06D7" w:rsidRDefault="00CE06D7">
      <w:pPr>
        <w:rPr>
          <w:rFonts w:ascii="Arial" w:hAnsi="Arial" w:cs="Arial"/>
          <w:b/>
          <w:bCs/>
          <w:sz w:val="28"/>
          <w:szCs w:val="28"/>
        </w:rPr>
      </w:pPr>
    </w:p>
    <w:p w14:paraId="6F2BC395" w14:textId="7CFB2C01" w:rsidR="00CE06D7" w:rsidRDefault="00CE06D7">
      <w:pPr>
        <w:rPr>
          <w:rFonts w:ascii="Arial" w:hAnsi="Arial" w:cs="Arial"/>
          <w:b/>
          <w:bCs/>
          <w:sz w:val="28"/>
          <w:szCs w:val="28"/>
        </w:rPr>
      </w:pPr>
    </w:p>
    <w:p w14:paraId="4AD40C63" w14:textId="43EC0CB4" w:rsidR="00CE06D7" w:rsidRDefault="00CE06D7">
      <w:pPr>
        <w:rPr>
          <w:rFonts w:ascii="Arial" w:hAnsi="Arial" w:cs="Arial"/>
          <w:b/>
          <w:bCs/>
          <w:sz w:val="28"/>
          <w:szCs w:val="28"/>
        </w:rPr>
      </w:pPr>
    </w:p>
    <w:p w14:paraId="51B02DF5" w14:textId="6EDFDE4D" w:rsidR="00CE06D7" w:rsidRDefault="00CE06D7">
      <w:pPr>
        <w:rPr>
          <w:rFonts w:ascii="Arial" w:hAnsi="Arial" w:cs="Arial"/>
          <w:b/>
          <w:bCs/>
          <w:sz w:val="28"/>
          <w:szCs w:val="28"/>
        </w:rPr>
      </w:pPr>
    </w:p>
    <w:p w14:paraId="1D60290F" w14:textId="0D13EC4F" w:rsidR="00CE06D7" w:rsidRDefault="00CE06D7">
      <w:pPr>
        <w:rPr>
          <w:rFonts w:ascii="Arial" w:hAnsi="Arial" w:cs="Arial"/>
          <w:b/>
          <w:bCs/>
          <w:sz w:val="28"/>
          <w:szCs w:val="28"/>
        </w:rPr>
      </w:pPr>
    </w:p>
    <w:p w14:paraId="505D4D98" w14:textId="1F314797" w:rsidR="00CE06D7" w:rsidRDefault="00CE06D7">
      <w:pPr>
        <w:rPr>
          <w:rFonts w:ascii="Arial" w:hAnsi="Arial" w:cs="Arial"/>
          <w:b/>
          <w:bCs/>
          <w:sz w:val="28"/>
          <w:szCs w:val="28"/>
        </w:rPr>
      </w:pPr>
      <w:r w:rsidRPr="00CE06D7">
        <w:rPr>
          <w:rFonts w:ascii="Arial" w:hAnsi="Arial" w:cs="Arial"/>
          <w:b/>
          <w:bCs/>
          <w:noProof/>
          <w:sz w:val="28"/>
          <w:szCs w:val="28"/>
        </w:rPr>
        <w:lastRenderedPageBreak/>
        <w:drawing>
          <wp:inline distT="0" distB="0" distL="0" distR="0" wp14:anchorId="5135ED5B" wp14:editId="0AE96A2F">
            <wp:extent cx="5731510" cy="3223895"/>
            <wp:effectExtent l="0" t="0" r="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223895"/>
                    </a:xfrm>
                    <a:prstGeom prst="rect">
                      <a:avLst/>
                    </a:prstGeom>
                  </pic:spPr>
                </pic:pic>
              </a:graphicData>
            </a:graphic>
          </wp:inline>
        </w:drawing>
      </w:r>
    </w:p>
    <w:p w14:paraId="40943F2D" w14:textId="0002A1EC" w:rsidR="00CE06D7" w:rsidRDefault="00CE06D7">
      <w:pPr>
        <w:rPr>
          <w:rFonts w:ascii="Arial" w:hAnsi="Arial" w:cs="Arial"/>
          <w:b/>
          <w:bCs/>
          <w:sz w:val="28"/>
          <w:szCs w:val="28"/>
        </w:rPr>
      </w:pPr>
    </w:p>
    <w:p w14:paraId="000A8170" w14:textId="29256EBA" w:rsidR="00CE06D7" w:rsidRDefault="00CE06D7">
      <w:pPr>
        <w:rPr>
          <w:rFonts w:ascii="Arial" w:hAnsi="Arial" w:cs="Arial"/>
          <w:b/>
          <w:bCs/>
          <w:sz w:val="28"/>
          <w:szCs w:val="28"/>
        </w:rPr>
      </w:pPr>
      <w:r w:rsidRPr="00CE06D7">
        <w:rPr>
          <w:rFonts w:ascii="Arial" w:hAnsi="Arial" w:cs="Arial"/>
          <w:b/>
          <w:bCs/>
          <w:noProof/>
          <w:sz w:val="28"/>
          <w:szCs w:val="28"/>
        </w:rPr>
        <w:drawing>
          <wp:inline distT="0" distB="0" distL="0" distR="0" wp14:anchorId="1C15B02A" wp14:editId="78085A5B">
            <wp:extent cx="5731510" cy="3223895"/>
            <wp:effectExtent l="0" t="0" r="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223895"/>
                    </a:xfrm>
                    <a:prstGeom prst="rect">
                      <a:avLst/>
                    </a:prstGeom>
                  </pic:spPr>
                </pic:pic>
              </a:graphicData>
            </a:graphic>
          </wp:inline>
        </w:drawing>
      </w:r>
    </w:p>
    <w:p w14:paraId="511CDA25" w14:textId="77777777" w:rsidR="008620AA" w:rsidRDefault="008620AA">
      <w:pPr>
        <w:rPr>
          <w:rFonts w:ascii="Arial" w:hAnsi="Arial" w:cs="Arial"/>
          <w:b/>
          <w:bCs/>
          <w:sz w:val="28"/>
          <w:szCs w:val="28"/>
        </w:rPr>
      </w:pPr>
    </w:p>
    <w:p w14:paraId="12754C84" w14:textId="77777777" w:rsidR="009A1783" w:rsidRDefault="009A1783">
      <w:pPr>
        <w:rPr>
          <w:rFonts w:ascii="Arial" w:hAnsi="Arial" w:cs="Arial"/>
          <w:b/>
          <w:bCs/>
          <w:sz w:val="28"/>
          <w:szCs w:val="28"/>
        </w:rPr>
      </w:pPr>
    </w:p>
    <w:p w14:paraId="013318D5" w14:textId="77777777" w:rsidR="009A1783" w:rsidRPr="009A1783" w:rsidRDefault="009A1783">
      <w:pPr>
        <w:rPr>
          <w:rFonts w:ascii="Arial" w:hAnsi="Arial" w:cs="Arial"/>
          <w:b/>
          <w:bCs/>
          <w:sz w:val="28"/>
          <w:szCs w:val="28"/>
        </w:rPr>
      </w:pPr>
    </w:p>
    <w:p w14:paraId="568F8094" w14:textId="5A44A400" w:rsidR="00195782" w:rsidRDefault="00195782" w:rsidP="00195782"/>
    <w:p w14:paraId="165485F8" w14:textId="77777777" w:rsidR="00195782" w:rsidRPr="00195782" w:rsidRDefault="00195782" w:rsidP="00195782">
      <w:pPr>
        <w:jc w:val="right"/>
      </w:pPr>
    </w:p>
    <w:sectPr w:rsidR="00195782" w:rsidRPr="00195782" w:rsidSect="00195782">
      <w:footerReference w:type="even" r:id="rId26"/>
      <w:footerReference w:type="default" r:id="rId27"/>
      <w:pgSz w:w="11906" w:h="16838"/>
      <w:pgMar w:top="1440" w:right="1440" w:bottom="1440" w:left="1440" w:header="708" w:footer="708" w:gutter="0"/>
      <w:pgBorders w:display="firstPage"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B4C75B" w14:textId="77777777" w:rsidR="001E3F54" w:rsidRDefault="001E3F54" w:rsidP="00195782">
      <w:pPr>
        <w:spacing w:after="0" w:line="240" w:lineRule="auto"/>
      </w:pPr>
      <w:r>
        <w:separator/>
      </w:r>
    </w:p>
  </w:endnote>
  <w:endnote w:type="continuationSeparator" w:id="0">
    <w:p w14:paraId="58B5985D" w14:textId="77777777" w:rsidR="001E3F54" w:rsidRDefault="001E3F54" w:rsidP="001957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39601429"/>
      <w:docPartObj>
        <w:docPartGallery w:val="Page Numbers (Bottom of Page)"/>
        <w:docPartUnique/>
      </w:docPartObj>
    </w:sdtPr>
    <w:sdtEndPr>
      <w:rPr>
        <w:rStyle w:val="PageNumber"/>
      </w:rPr>
    </w:sdtEndPr>
    <w:sdtContent>
      <w:p w14:paraId="4D16E7F0" w14:textId="03D4A487" w:rsidR="00195782" w:rsidRDefault="00195782" w:rsidP="008D2CC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4D511C1" w14:textId="77777777" w:rsidR="00195782" w:rsidRDefault="00195782" w:rsidP="0019578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02030212"/>
      <w:docPartObj>
        <w:docPartGallery w:val="Page Numbers (Bottom of Page)"/>
        <w:docPartUnique/>
      </w:docPartObj>
    </w:sdtPr>
    <w:sdtEndPr>
      <w:rPr>
        <w:rStyle w:val="PageNumber"/>
      </w:rPr>
    </w:sdtEndPr>
    <w:sdtContent>
      <w:p w14:paraId="5BE82D53" w14:textId="0711EE67" w:rsidR="00195782" w:rsidRDefault="00195782" w:rsidP="008D2CC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7874829" w14:textId="77777777" w:rsidR="00195782" w:rsidRDefault="00195782" w:rsidP="0019578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69BDEB" w14:textId="77777777" w:rsidR="001E3F54" w:rsidRDefault="001E3F54" w:rsidP="00195782">
      <w:pPr>
        <w:spacing w:after="0" w:line="240" w:lineRule="auto"/>
      </w:pPr>
      <w:r>
        <w:separator/>
      </w:r>
    </w:p>
  </w:footnote>
  <w:footnote w:type="continuationSeparator" w:id="0">
    <w:p w14:paraId="6837FFF1" w14:textId="77777777" w:rsidR="001E3F54" w:rsidRDefault="001E3F54" w:rsidP="001957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F2761F"/>
    <w:multiLevelType w:val="hybridMultilevel"/>
    <w:tmpl w:val="C3C27022"/>
    <w:lvl w:ilvl="0" w:tplc="0410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71F7062"/>
    <w:multiLevelType w:val="hybridMultilevel"/>
    <w:tmpl w:val="8342E0AA"/>
    <w:lvl w:ilvl="0" w:tplc="0410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43D1BE0"/>
    <w:multiLevelType w:val="multilevel"/>
    <w:tmpl w:val="0D606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8954922">
    <w:abstractNumId w:val="1"/>
  </w:num>
  <w:num w:numId="2" w16cid:durableId="1906721099">
    <w:abstractNumId w:val="2"/>
  </w:num>
  <w:num w:numId="3" w16cid:durableId="4636249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782"/>
    <w:rsid w:val="00053F59"/>
    <w:rsid w:val="000B161D"/>
    <w:rsid w:val="000D6BA5"/>
    <w:rsid w:val="00117417"/>
    <w:rsid w:val="0013127D"/>
    <w:rsid w:val="00140779"/>
    <w:rsid w:val="00147AA7"/>
    <w:rsid w:val="00195782"/>
    <w:rsid w:val="001B35C7"/>
    <w:rsid w:val="001C72D0"/>
    <w:rsid w:val="001E3F54"/>
    <w:rsid w:val="002B0987"/>
    <w:rsid w:val="0037469C"/>
    <w:rsid w:val="00376429"/>
    <w:rsid w:val="00381486"/>
    <w:rsid w:val="003C741B"/>
    <w:rsid w:val="0040351B"/>
    <w:rsid w:val="004B595C"/>
    <w:rsid w:val="00586C4A"/>
    <w:rsid w:val="005B3F6A"/>
    <w:rsid w:val="005C5D5B"/>
    <w:rsid w:val="005C5FD0"/>
    <w:rsid w:val="0062183E"/>
    <w:rsid w:val="00650E38"/>
    <w:rsid w:val="00672A12"/>
    <w:rsid w:val="00690365"/>
    <w:rsid w:val="006C745E"/>
    <w:rsid w:val="006D2D37"/>
    <w:rsid w:val="0077067D"/>
    <w:rsid w:val="0078067F"/>
    <w:rsid w:val="00827B68"/>
    <w:rsid w:val="008620AA"/>
    <w:rsid w:val="0091702B"/>
    <w:rsid w:val="00920874"/>
    <w:rsid w:val="009208C3"/>
    <w:rsid w:val="009A1783"/>
    <w:rsid w:val="009E535F"/>
    <w:rsid w:val="009F4239"/>
    <w:rsid w:val="00A60C24"/>
    <w:rsid w:val="00A844D2"/>
    <w:rsid w:val="00AF222D"/>
    <w:rsid w:val="00B520C9"/>
    <w:rsid w:val="00B608F8"/>
    <w:rsid w:val="00B83B92"/>
    <w:rsid w:val="00BE2E84"/>
    <w:rsid w:val="00C2235A"/>
    <w:rsid w:val="00CE06D7"/>
    <w:rsid w:val="00D30C16"/>
    <w:rsid w:val="00E7468B"/>
    <w:rsid w:val="00E8357E"/>
    <w:rsid w:val="00EA1871"/>
    <w:rsid w:val="00F25591"/>
    <w:rsid w:val="00F81855"/>
  </w:rsids>
  <m:mathPr>
    <m:mathFont m:val="Cambria Math"/>
    <m:brkBin m:val="before"/>
    <m:brkBinSub m:val="--"/>
    <m:smallFrac m:val="0"/>
    <m:dispDef/>
    <m:lMargin m:val="0"/>
    <m:rMargin m:val="0"/>
    <m:defJc m:val="centerGroup"/>
    <m:wrapIndent m:val="1440"/>
    <m:intLim m:val="subSup"/>
    <m:naryLim m:val="undOvr"/>
  </m:mathPr>
  <w:themeFontLang w:val="en-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C36394"/>
  <w15:chartTrackingRefBased/>
  <w15:docId w15:val="{2994BBE4-D27A-A049-8B4E-D1BE637A4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5782"/>
    <w:pPr>
      <w:spacing w:after="160" w:line="259" w:lineRule="auto"/>
    </w:pPr>
    <w:rPr>
      <w:rFonts w:eastAsiaTheme="minorEastAsia"/>
      <w:sz w:val="22"/>
      <w:szCs w:val="22"/>
      <w:lang w:val="en-GB" w:eastAsia="zh-CN"/>
    </w:rPr>
  </w:style>
  <w:style w:type="paragraph" w:styleId="Heading1">
    <w:name w:val="heading 1"/>
    <w:basedOn w:val="Normal"/>
    <w:next w:val="Normal"/>
    <w:link w:val="Heading1Char"/>
    <w:uiPriority w:val="9"/>
    <w:qFormat/>
    <w:rsid w:val="004B595C"/>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en-US" w:eastAsia="en-US" w:bidi="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1957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5782"/>
    <w:rPr>
      <w:rFonts w:eastAsiaTheme="minorEastAsia"/>
      <w:sz w:val="22"/>
      <w:szCs w:val="22"/>
      <w:lang w:val="en-GB" w:eastAsia="zh-CN"/>
    </w:rPr>
  </w:style>
  <w:style w:type="character" w:styleId="PageNumber">
    <w:name w:val="page number"/>
    <w:basedOn w:val="DefaultParagraphFont"/>
    <w:uiPriority w:val="99"/>
    <w:semiHidden/>
    <w:unhideWhenUsed/>
    <w:rsid w:val="00195782"/>
  </w:style>
  <w:style w:type="paragraph" w:styleId="ListParagraph">
    <w:name w:val="List Paragraph"/>
    <w:basedOn w:val="Normal"/>
    <w:uiPriority w:val="34"/>
    <w:qFormat/>
    <w:rsid w:val="008620AA"/>
    <w:pPr>
      <w:ind w:left="720"/>
      <w:contextualSpacing/>
    </w:pPr>
  </w:style>
  <w:style w:type="paragraph" w:customStyle="1" w:styleId="trt0xe">
    <w:name w:val="trt0xe"/>
    <w:basedOn w:val="Normal"/>
    <w:rsid w:val="005C5FD0"/>
    <w:pPr>
      <w:spacing w:before="100" w:beforeAutospacing="1" w:after="100" w:afterAutospacing="1" w:line="240" w:lineRule="auto"/>
    </w:pPr>
    <w:rPr>
      <w:rFonts w:ascii="Times New Roman" w:eastAsia="Times New Roman" w:hAnsi="Times New Roman" w:cs="Times New Roman"/>
      <w:sz w:val="24"/>
      <w:szCs w:val="24"/>
      <w:lang w:val="en-IT" w:eastAsia="en-GB"/>
    </w:rPr>
  </w:style>
  <w:style w:type="character" w:customStyle="1" w:styleId="Heading1Char">
    <w:name w:val="Heading 1 Char"/>
    <w:basedOn w:val="DefaultParagraphFont"/>
    <w:link w:val="Heading1"/>
    <w:uiPriority w:val="9"/>
    <w:rsid w:val="004B595C"/>
    <w:rPr>
      <w:rFonts w:asciiTheme="majorHAnsi" w:eastAsiaTheme="majorEastAsia" w:hAnsiTheme="majorHAnsi" w:cstheme="majorBidi"/>
      <w:b/>
      <w:bCs/>
      <w:color w:val="2F5496" w:themeColor="accent1" w:themeShade="BF"/>
      <w:sz w:val="28"/>
      <w:szCs w:val="28"/>
      <w:lang w:val="en-US" w:bidi="en-US"/>
    </w:rPr>
  </w:style>
  <w:style w:type="character" w:styleId="Hyperlink">
    <w:name w:val="Hyperlink"/>
    <w:basedOn w:val="DefaultParagraphFont"/>
    <w:uiPriority w:val="99"/>
    <w:unhideWhenUsed/>
    <w:rsid w:val="004B595C"/>
    <w:rPr>
      <w:color w:val="0563C1" w:themeColor="hyperlink"/>
      <w:u w:val="single"/>
    </w:rPr>
  </w:style>
  <w:style w:type="paragraph" w:styleId="Bibliography">
    <w:name w:val="Bibliography"/>
    <w:basedOn w:val="Normal"/>
    <w:next w:val="Normal"/>
    <w:uiPriority w:val="37"/>
    <w:unhideWhenUsed/>
    <w:rsid w:val="004B595C"/>
    <w:pPr>
      <w:spacing w:after="0" w:line="240" w:lineRule="auto"/>
    </w:pPr>
    <w:rPr>
      <w:rFonts w:ascii="Times New Roman" w:eastAsia="Times New Roman" w:hAnsi="Times New Roman" w:cs="Times New Roman"/>
      <w:sz w:val="24"/>
      <w:szCs w:val="24"/>
      <w:lang w:val="en-IT"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227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ssets.publishing.service.gov.uk/government/uploads/system/uploads/attachment_data/file/942454/Working_together_to_safeguard_children_inter_agency_guidance.pdf" TargetMode="External"/><Relationship Id="rId18" Type="http://schemas.openxmlformats.org/officeDocument/2006/relationships/image" Target="media/image6.emf"/><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9.emf"/><Relationship Id="rId7" Type="http://schemas.openxmlformats.org/officeDocument/2006/relationships/endnotes" Target="endnotes.xml"/><Relationship Id="rId12" Type="http://schemas.openxmlformats.org/officeDocument/2006/relationships/hyperlink" Target="https://www.legislation.gov.uk/ukpga/1989/41/contents" TargetMode="External"/><Relationship Id="rId17" Type="http://schemas.openxmlformats.org/officeDocument/2006/relationships/image" Target="media/image5.emf"/><Relationship Id="rId25" Type="http://schemas.openxmlformats.org/officeDocument/2006/relationships/image" Target="media/image13.emf"/><Relationship Id="rId2" Type="http://schemas.openxmlformats.org/officeDocument/2006/relationships/numbering" Target="numbering.xml"/><Relationship Id="rId16" Type="http://schemas.openxmlformats.org/officeDocument/2006/relationships/image" Target="media/image4.emf"/><Relationship Id="rId20" Type="http://schemas.openxmlformats.org/officeDocument/2006/relationships/image" Target="media/image8.e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egislation.gov.uk/ukpga/2004/31/contents&#160;" TargetMode="External"/><Relationship Id="rId24" Type="http://schemas.openxmlformats.org/officeDocument/2006/relationships/image" Target="media/image12.emf"/><Relationship Id="rId5" Type="http://schemas.openxmlformats.org/officeDocument/2006/relationships/webSettings" Target="webSettings.xml"/><Relationship Id="rId15" Type="http://schemas.openxmlformats.org/officeDocument/2006/relationships/hyperlink" Target="https://downloads.unicef.org.uk/wp-content/uploads/2010/05/UNCRC_united_nations_convention_on_the_rights_of_the_child.pdf?_adal_sd=www.unicef.org.uk.1648461117737&amp;_adal_ca=so%3DLive%26me%3Dorganic%26ca%3D(not%2520set)%26co%3D(not%2520set)%26ke%3D(not%2520set).1648461117737&amp;_adal_cw=1648461114376.1648461117737&amp;_adal_id=7f5abe5c-ee49-4a73-a1c5-e574ea54ddf1.1648461114.2.1648461114.1648461114.71410654-659f-4e50-8739-3692abe6a964.1648461117737&amp;_ga=2.191812010.1292255199.1648461113-806543178.1648461113" TargetMode="External"/><Relationship Id="rId23" Type="http://schemas.openxmlformats.org/officeDocument/2006/relationships/image" Target="media/image11.emf"/><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7.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learning.nspcc.org.uk/media/1432/nspcc-families-facing-adversity-helplines-report.pdf" TargetMode="External"/><Relationship Id="rId22" Type="http://schemas.openxmlformats.org/officeDocument/2006/relationships/image" Target="media/image10.emf"/><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gov14</b:Tag>
    <b:SourceType>InternetSite</b:SourceType>
    <b:Guid>{7A9317DC-EFFC-E64C-BC3D-F474672DDAED}</b:Guid>
    <b:LCID>en-GB</b:LCID>
    <b:Author>
      <b:Author>
        <b:NameList>
          <b:Person>
            <b:Last>gov.uk</b:Last>
          </b:Person>
        </b:NameList>
      </b:Author>
    </b:Author>
    <b:Title>Troubled families: Wandsworth</b:Title>
    <b:URL>https://www.gov.uk/government/case-studies/troubled-families-wandsworth</b:URL>
    <b:Year>2014</b:Year>
    <b:YearAccessed>2022</b:YearAccessed>
    <b:MonthAccessed>april</b:MonthAccessed>
    <b:DayAccessed>10</b:DayAccessed>
    <b:RefOrder>3</b:RefOrder>
  </b:Source>
  <b:Source>
    <b:Tag>Shi15</b:Tag>
    <b:SourceType>JournalArticle</b:SourceType>
    <b:Guid>{C5BCED01-CC19-064A-B6A9-C37B5E38E788}</b:Guid>
    <b:LCID>en-GB</b:LCID>
    <b:Title>Defining and Measuring Vulnerability in Young People</b:Title>
    <b:URL>https://www.ncbi.nlm.nih.gov/pmc/articles/PMC4478662/</b:URL>
    <b:Year>2015</b:Year>
    <b:Author>
      <b:Author>
        <b:NameList>
          <b:Person>
            <b:Last>Shilpa Khanna Arora</b:Last>
            <b:First>Dheeraj</b:First>
            <b:Middle>Shah, Sanjay Chaturvedi</b:Middle>
          </b:Person>
        </b:NameList>
      </b:Author>
    </b:Author>
    <b:JournalName>ncbi</b:JournalName>
    <b:Pages>193-197</b:Pages>
    <b:RefOrder>1</b:RefOrder>
  </b:Source>
  <b:Source>
    <b:Tag>Don06</b:Tag>
    <b:SourceType>ArticleInAPeriodical</b:SourceType>
    <b:Guid>{518BA996-0B2E-4A44-8490-4498F1B56480}</b:Guid>
    <b:Title>Towards a definition of orphaned and vulnerable children</b:Title>
    <b:Year>2006</b:Year>
    <b:LCID>en-GB</b:LCID>
    <b:Author>
      <b:Author>
        <b:NameList>
          <b:Person>
            <b:Last>Skinner</b:Last>
            <b:First>Donald</b:First>
          </b:Person>
        </b:NameList>
      </b:Author>
    </b:Author>
    <b:PeriodicalTitle>PubMed.gov</b:PeriodicalTitle>
    <b:RefOrder>2</b:RefOrder>
  </b:Source>
  <b:Source>
    <b:Tag>gov21</b:Tag>
    <b:SourceType>InternetSite</b:SourceType>
    <b:Guid>{85A2B1B8-30A6-9C49-BA7A-129566CE5D46}</b:Guid>
    <b:LCID>en-GB</b:LCID>
    <b:Title>Methodology and supporting information: children living with parents in emotional distress</b:Title>
    <b:Year>2021</b:Year>
    <b:Author>
      <b:Author>
        <b:NameList>
          <b:Person>
            <b:Last>gov.uk</b:Last>
          </b:Person>
        </b:NameList>
      </b:Author>
    </b:Author>
    <b:URL>https://www.gov.uk/government/statistics/children-living-with-parents-in-emotional-distress-march-2021-update/methodology-and-supporting-information-children-living-with-parents-in-emotional-distress-2021-update</b:URL>
    <b:YearAccessed>2022</b:YearAccessed>
    <b:MonthAccessed>April</b:MonthAccessed>
    <b:DayAccessed>10</b:DayAccessed>
    <b:RefOrder>4</b:RefOrder>
  </b:Source>
  <b:Source>
    <b:Tag>nsp21</b:Tag>
    <b:SourceType>InternetSite</b:SourceType>
    <b:Guid>{E85C233E-4665-A548-A922-66A7AA495F53}</b:Guid>
    <b:LCID>en-GB</b:LCID>
    <b:Author>
      <b:Author>
        <b:NameList>
          <b:Person>
            <b:Last>nspcc</b:Last>
          </b:Person>
        </b:NameList>
      </b:Author>
    </b:Author>
    <b:Title>Parental mental health problems</b:Title>
    <b:URL>https://learning.nspcc.org.uk/children-and-families-at-risk/parental-mental-health-problems</b:URL>
    <b:Year>2021</b:Year>
    <b:YearAccessed>2022</b:YearAccessed>
    <b:MonthAccessed>april</b:MonthAccessed>
    <b:DayAccessed>10</b:DayAccessed>
    <b:RefOrder>5</b:RefOrder>
  </b:Source>
  <b:Source>
    <b:Tag>NSP22</b:Tag>
    <b:SourceType>InternetSite</b:SourceType>
    <b:Guid>{6916F2CE-5D3E-6241-9F6C-50CDFB731D21}</b:Guid>
    <b:LCID>en-GB</b:LCID>
    <b:Author>
      <b:Author>
        <b:NameList>
          <b:Person>
            <b:Last>NSPCC</b:Last>
          </b:Person>
        </b:NameList>
      </b:Author>
    </b:Author>
    <b:Title>Neglect</b:Title>
    <b:URL>https://www.nspcc.org.uk/what-is-child-abuse/types-of-abuse/neglect/</b:URL>
    <b:YearAccessed>2022</b:YearAccessed>
    <b:MonthAccessed>April</b:MonthAccessed>
    <b:DayAccessed>10</b:DayAccessed>
    <b:RefOrder>6</b:RefOrder>
  </b:Source>
  <b:Source>
    <b:Tag>Wor18</b:Tag>
    <b:SourceType>InternetSite</b:SourceType>
    <b:Guid>{96485694-39A8-8643-BDCC-1F0F0D22133D}</b:Guid>
    <b:LCID>en-GB</b:LCID>
    <b:Author>
      <b:Author>
        <b:NameList>
          <b:Person>
            <b:Last>Workingtogetheronline.co.uk</b:Last>
          </b:Person>
        </b:NameList>
      </b:Author>
    </b:Author>
    <b:Title>A guide to inter-agency working to safeguard children</b:Title>
    <b:URL>https://www.workingtogetheronline.co.uk/chapters/chapter_one.html</b:URL>
    <b:Year>2018</b:Year>
    <b:YearAccessed>2022</b:YearAccessed>
    <b:MonthAccessed>April</b:MonthAccessed>
    <b:DayAccessed>10</b:DayAccessed>
    <b:RefOrder>7</b:RefOrder>
  </b:Source>
  <b:Source>
    <b:Tag>sci12</b:Tag>
    <b:SourceType>InternetSite</b:SourceType>
    <b:Guid>{F25B0C97-53FB-8B4C-8BE8-5B781582D1C2}</b:Guid>
    <b:LCID>en-GB</b:LCID>
    <b:Author>
      <b:Author>
        <b:NameList>
          <b:Person>
            <b:Last>scie</b:Last>
          </b:Person>
        </b:NameList>
      </b:Author>
    </b:Author>
    <b:Title>Introduction to children's social care</b:Title>
    <b:URL>https://www.scie.org.uk/publications/introductionto/childrenssocialcare/legalandpolicycontexts.asp</b:URL>
    <b:Year>2012</b:Year>
    <b:YearAccessed>2022</b:YearAccessed>
    <b:MonthAccessed>April</b:MonthAccessed>
    <b:DayAccessed>10</b:DayAccessed>
    <b:RefOrder>8</b:RefOrder>
  </b:Source>
</b:Sources>
</file>

<file path=customXml/itemProps1.xml><?xml version="1.0" encoding="utf-8"?>
<ds:datastoreItem xmlns:ds="http://schemas.openxmlformats.org/officeDocument/2006/customXml" ds:itemID="{86BE3C83-913E-0D41-9615-64449B2AC5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12</Pages>
  <Words>1627</Words>
  <Characters>9280</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Nataliya Virych</dc:creator>
  <cp:keywords/>
  <dc:description/>
  <cp:lastModifiedBy>Nataliya Virych</cp:lastModifiedBy>
  <cp:revision>10</cp:revision>
  <dcterms:created xsi:type="dcterms:W3CDTF">2022-04-18T19:18:00Z</dcterms:created>
  <dcterms:modified xsi:type="dcterms:W3CDTF">2022-04-19T17:57:00Z</dcterms:modified>
</cp:coreProperties>
</file>