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9E77B05" wp14:paraId="4B20D2C7" wp14:textId="67F59FE4">
      <w:pPr>
        <w:spacing w:before="270" w:beforeAutospacing="off" w:after="270" w:afterAutospacing="off"/>
      </w:pPr>
    </w:p>
    <w:p xmlns:wp14="http://schemas.microsoft.com/office/word/2010/wordml" w:rsidP="39E77B05" wp14:paraId="672C0178" wp14:textId="5002CA94">
      <w:pPr>
        <w:spacing w:before="270" w:beforeAutospacing="off" w:after="270" w:afterAutospacing="off"/>
      </w:pPr>
      <w:r w:rsidRPr="39E77B05" w:rsidR="71B3B736">
        <w:rPr>
          <w:rFonts w:ascii="Helvetica Neue" w:hAnsi="Helvetica Neue" w:eastAsia="Helvetica Neue" w:cs="Helvetica Neue"/>
          <w:b w:val="1"/>
          <w:bCs w:val="1"/>
          <w:i w:val="0"/>
          <w:iCs w:val="0"/>
          <w:noProof w:val="0"/>
          <w:sz w:val="19"/>
          <w:szCs w:val="19"/>
          <w:lang w:val="en-US"/>
        </w:rPr>
        <w:t>Chapter 1: Introduction</w:t>
      </w:r>
    </w:p>
    <w:p xmlns:wp14="http://schemas.microsoft.com/office/word/2010/wordml" w:rsidP="39E77B05" wp14:paraId="7B99B8EF" wp14:textId="58A341C0">
      <w:pPr>
        <w:spacing w:before="270" w:beforeAutospacing="off" w:after="270" w:afterAutospacing="off"/>
      </w:pPr>
    </w:p>
    <w:p xmlns:wp14="http://schemas.microsoft.com/office/word/2010/wordml" w:rsidP="39E77B05" wp14:paraId="6ADAC65F" wp14:textId="2E4E4AA7">
      <w:pPr>
        <w:spacing w:before="270" w:beforeAutospacing="off" w:after="270" w:afterAutospacing="off"/>
      </w:pPr>
      <w:r w:rsidRPr="39E77B05" w:rsidR="71B3B736">
        <w:rPr>
          <w:rFonts w:ascii="Helvetica Neue" w:hAnsi="Helvetica Neue" w:eastAsia="Helvetica Neue" w:cs="Helvetica Neue"/>
          <w:b w:val="1"/>
          <w:bCs w:val="1"/>
          <w:i w:val="0"/>
          <w:iCs w:val="0"/>
          <w:noProof w:val="0"/>
          <w:sz w:val="19"/>
          <w:szCs w:val="19"/>
          <w:lang w:val="en-US"/>
        </w:rPr>
        <w:t>1.1 Background to domestic abuse</w:t>
      </w:r>
    </w:p>
    <w:p xmlns:wp14="http://schemas.microsoft.com/office/word/2010/wordml" w:rsidP="39E77B05" wp14:paraId="746607C3" wp14:textId="795CF2B7">
      <w:pPr>
        <w:spacing w:before="270" w:beforeAutospacing="off" w:after="270" w:afterAutospacing="off"/>
      </w:pPr>
      <w:r w:rsidRPr="39E77B05" w:rsidR="71B3B736">
        <w:rPr>
          <w:rFonts w:ascii="Helvetica Neue" w:hAnsi="Helvetica Neue" w:eastAsia="Helvetica Neue" w:cs="Helvetica Neue"/>
          <w:i w:val="0"/>
          <w:iCs w:val="0"/>
          <w:noProof w:val="0"/>
          <w:sz w:val="19"/>
          <w:szCs w:val="19"/>
          <w:lang w:val="en-US"/>
        </w:rPr>
        <w:t>Domestic abuse is a serious issue in England and Wales and remains an important area within the police work. It can affect people in many ways this can involve physical violence, threats, emotional abuse, economic abuse and controlling behaviour. It does not always involve physical violence, which can make it harder to recognise and understand the full impact it has on victims.</w:t>
      </w:r>
    </w:p>
    <w:p xmlns:wp14="http://schemas.microsoft.com/office/word/2010/wordml" w:rsidP="39E77B05" wp14:paraId="14082449" wp14:textId="779BCFE6">
      <w:pPr>
        <w:spacing w:before="270" w:beforeAutospacing="off" w:after="270" w:afterAutospacing="off"/>
      </w:pPr>
    </w:p>
    <w:p xmlns:wp14="http://schemas.microsoft.com/office/word/2010/wordml" w:rsidP="39E77B05" wp14:paraId="1B0FEF38" wp14:textId="65A827CE">
      <w:pPr>
        <w:spacing w:before="270" w:beforeAutospacing="off" w:after="270" w:afterAutospacing="off"/>
      </w:pPr>
      <w:r w:rsidRPr="39E77B05" w:rsidR="71B3B736">
        <w:rPr>
          <w:rFonts w:ascii="Helvetica Neue" w:hAnsi="Helvetica Neue" w:eastAsia="Helvetica Neue" w:cs="Helvetica Neue"/>
          <w:i w:val="0"/>
          <w:iCs w:val="0"/>
          <w:noProof w:val="0"/>
          <w:sz w:val="19"/>
          <w:szCs w:val="19"/>
          <w:lang w:val="en-US"/>
        </w:rPr>
        <w:t>The Office for National Statistics (ONS, 2025) estimated that 3.8 million people aged 16 and over experienced domestic abuse in the year ending March 2025. During the same period, the police recorded 816,493 domestic abuse-related crimes. These figures show how common domestic abuse is and the demands it places on the police force. However, not all victims report their experiences, meaning that police recorded figures do not show the full extent of the problem (ONS, 2025). The police have an important role in identifying domestic abuse, investigating offences and protecting victims from further harm. However, responding effectively can be difficult because abuse may happen repeatedly and involve different forms of behaviour over time. This means officers need to look beyond individual incidents and consider the wider circumstances of a victim’s experiences.</w:t>
      </w:r>
    </w:p>
    <w:p xmlns:wp14="http://schemas.microsoft.com/office/word/2010/wordml" w:rsidP="39E77B05" wp14:paraId="008F8782" wp14:textId="72E5EA53">
      <w:pPr>
        <w:spacing w:before="270" w:beforeAutospacing="off" w:after="270" w:afterAutospacing="off"/>
      </w:pPr>
    </w:p>
    <w:p xmlns:wp14="http://schemas.microsoft.com/office/word/2010/wordml" w:rsidP="39E77B05" wp14:paraId="6EF4CA6E" wp14:textId="24204D69">
      <w:pPr>
        <w:spacing w:before="270" w:beforeAutospacing="off" w:after="270" w:afterAutospacing="off"/>
      </w:pPr>
      <w:r w:rsidRPr="39E77B05" w:rsidR="71B3B736">
        <w:rPr>
          <w:rFonts w:ascii="Helvetica Neue" w:hAnsi="Helvetica Neue" w:eastAsia="Helvetica Neue" w:cs="Helvetica Neue"/>
          <w:b w:val="1"/>
          <w:bCs w:val="1"/>
          <w:i w:val="0"/>
          <w:iCs w:val="0"/>
          <w:noProof w:val="0"/>
          <w:sz w:val="19"/>
          <w:szCs w:val="19"/>
          <w:lang w:val="en-US"/>
        </w:rPr>
        <w:t>1.2 Coercive and controlling behaviour</w:t>
      </w:r>
    </w:p>
    <w:p xmlns:wp14="http://schemas.microsoft.com/office/word/2010/wordml" w:rsidP="39E77B05" wp14:paraId="4CBDC031" wp14:textId="5A145FFE">
      <w:pPr>
        <w:spacing w:before="270" w:beforeAutospacing="off" w:after="270" w:afterAutospacing="off"/>
      </w:pPr>
      <w:r w:rsidRPr="39E77B05" w:rsidR="71B3B736">
        <w:rPr>
          <w:rFonts w:ascii="Helvetica Neue" w:hAnsi="Helvetica Neue" w:eastAsia="Helvetica Neue" w:cs="Helvetica Neue"/>
          <w:i w:val="0"/>
          <w:iCs w:val="0"/>
          <w:noProof w:val="0"/>
          <w:sz w:val="19"/>
          <w:szCs w:val="19"/>
          <w:lang w:val="en-US"/>
        </w:rPr>
        <w:t>Coercive and controlling behaviour is an important part of domestic abuse because it can involve a repeated pattern of behaviour used to control another person. This may include isolating someone from friends and family, controlling their money, monitoring their activities, making threats or causing them to feel frightened. These behaviours can affect a victim’s independence and make it more difficult for them to leave an abusive relationship. The Domestic Abuse Act 2021 recognises several forms of domestic abuse, including physical abuse, sexual abuse, controlling or coercive behaviour, economic abuse and psychological or emotional abuse (UK Government, 2021). This shows that domestic abuse should not only be understood as physical violence, as other forms of abuse can have a serious impact on victims.</w:t>
      </w:r>
    </w:p>
    <w:p xmlns:wp14="http://schemas.microsoft.com/office/word/2010/wordml" w:rsidP="39E77B05" wp14:paraId="64A9401E" wp14:textId="34D951AF">
      <w:pPr>
        <w:pStyle w:val="Normal"/>
        <w:spacing w:before="270" w:beforeAutospacing="off" w:after="270" w:afterAutospacing="off"/>
      </w:pPr>
      <w:r w:rsidRPr="39E77B05" w:rsidR="71B3B736">
        <w:rPr>
          <w:rFonts w:ascii="Helvetica Neue" w:hAnsi="Helvetica Neue" w:eastAsia="Helvetica Neue" w:cs="Helvetica Neue"/>
          <w:i w:val="0"/>
          <w:iCs w:val="0"/>
          <w:noProof w:val="0"/>
          <w:sz w:val="19"/>
          <w:szCs w:val="19"/>
          <w:lang w:val="en-US"/>
        </w:rPr>
        <w:t xml:space="preserve">Section 76 of the Serious Crime Act 2015 introduced the offence of controlling or coercive </w:t>
      </w:r>
      <w:r w:rsidRPr="39E77B05" w:rsidR="71B3B736">
        <w:rPr>
          <w:rFonts w:ascii="Helvetica Neue" w:hAnsi="Helvetica Neue" w:eastAsia="Helvetica Neue" w:cs="Helvetica Neue"/>
          <w:i w:val="0"/>
          <w:iCs w:val="0"/>
          <w:noProof w:val="0"/>
          <w:sz w:val="19"/>
          <w:szCs w:val="19"/>
          <w:lang w:val="en-US"/>
        </w:rPr>
        <w:t>behaviour</w:t>
      </w:r>
      <w:r w:rsidRPr="39E77B05" w:rsidR="71B3B736">
        <w:rPr>
          <w:rFonts w:ascii="Helvetica Neue" w:hAnsi="Helvetica Neue" w:eastAsia="Helvetica Neue" w:cs="Helvetica Neue"/>
          <w:i w:val="0"/>
          <w:iCs w:val="0"/>
          <w:noProof w:val="0"/>
          <w:sz w:val="19"/>
          <w:szCs w:val="19"/>
          <w:lang w:val="en-US"/>
        </w:rPr>
        <w:t xml:space="preserve"> in an intimate or family relationship. For the offence to apply, the </w:t>
      </w:r>
      <w:r w:rsidRPr="39E77B05" w:rsidR="71B3B736">
        <w:rPr>
          <w:rFonts w:ascii="Helvetica Neue" w:hAnsi="Helvetica Neue" w:eastAsia="Helvetica Neue" w:cs="Helvetica Neue"/>
          <w:i w:val="0"/>
          <w:iCs w:val="0"/>
          <w:noProof w:val="0"/>
          <w:sz w:val="19"/>
          <w:szCs w:val="19"/>
          <w:lang w:val="en-US"/>
        </w:rPr>
        <w:t>behaviour</w:t>
      </w:r>
      <w:r w:rsidRPr="39E77B05" w:rsidR="71B3B736">
        <w:rPr>
          <w:rFonts w:ascii="Helvetica Neue" w:hAnsi="Helvetica Neue" w:eastAsia="Helvetica Neue" w:cs="Helvetica Neue"/>
          <w:i w:val="0"/>
          <w:iCs w:val="0"/>
          <w:noProof w:val="0"/>
          <w:sz w:val="19"/>
          <w:szCs w:val="19"/>
          <w:lang w:val="en-US"/>
        </w:rPr>
        <w:t xml:space="preserve"> must meet specific legal requirements, including having a serious effect on the victim and the perpetrator knowing, or being reasonably expected to know, that their </w:t>
      </w:r>
      <w:r w:rsidRPr="39E77B05" w:rsidR="71B3B736">
        <w:rPr>
          <w:rFonts w:ascii="Helvetica Neue" w:hAnsi="Helvetica Neue" w:eastAsia="Helvetica Neue" w:cs="Helvetica Neue"/>
          <w:i w:val="0"/>
          <w:iCs w:val="0"/>
          <w:noProof w:val="0"/>
          <w:sz w:val="19"/>
          <w:szCs w:val="19"/>
          <w:lang w:val="en-US"/>
        </w:rPr>
        <w:t>behaviour</w:t>
      </w:r>
      <w:r w:rsidRPr="39E77B05" w:rsidR="71B3B736">
        <w:rPr>
          <w:rFonts w:ascii="Helvetica Neue" w:hAnsi="Helvetica Neue" w:eastAsia="Helvetica Neue" w:cs="Helvetica Neue"/>
          <w:i w:val="0"/>
          <w:iCs w:val="0"/>
          <w:noProof w:val="0"/>
          <w:sz w:val="19"/>
          <w:szCs w:val="19"/>
          <w:lang w:val="en-US"/>
        </w:rPr>
        <w:t xml:space="preserve"> would have that effect (Serious Crime Act 2015, s.76).</w:t>
      </w:r>
    </w:p>
    <w:p xmlns:wp14="http://schemas.microsoft.com/office/word/2010/wordml" w:rsidP="39E77B05" wp14:paraId="756CBF50" wp14:textId="78E55460">
      <w:pPr>
        <w:pStyle w:val="Normal"/>
        <w:spacing w:before="270" w:beforeAutospacing="off" w:after="270" w:afterAutospacing="off"/>
      </w:pPr>
      <w:r w:rsidRPr="39E77B05" w:rsidR="71B3B736">
        <w:rPr>
          <w:rFonts w:ascii="Helvetica Neue" w:hAnsi="Helvetica Neue" w:eastAsia="Helvetica Neue" w:cs="Helvetica Neue"/>
          <w:i w:val="0"/>
          <w:iCs w:val="0"/>
          <w:noProof w:val="0"/>
          <w:sz w:val="19"/>
          <w:szCs w:val="19"/>
          <w:lang w:val="en-US"/>
        </w:rPr>
        <w:t xml:space="preserve">One of the main challenges for the police is </w:t>
      </w:r>
      <w:r w:rsidRPr="39E77B05" w:rsidR="71B3B736">
        <w:rPr>
          <w:rFonts w:ascii="Helvetica Neue" w:hAnsi="Helvetica Neue" w:eastAsia="Helvetica Neue" w:cs="Helvetica Neue"/>
          <w:i w:val="0"/>
          <w:iCs w:val="0"/>
          <w:noProof w:val="0"/>
          <w:sz w:val="19"/>
          <w:szCs w:val="19"/>
          <w:lang w:val="en-US"/>
        </w:rPr>
        <w:t>recognising</w:t>
      </w:r>
      <w:r w:rsidRPr="39E77B05" w:rsidR="71B3B736">
        <w:rPr>
          <w:rFonts w:ascii="Helvetica Neue" w:hAnsi="Helvetica Neue" w:eastAsia="Helvetica Neue" w:cs="Helvetica Neue"/>
          <w:i w:val="0"/>
          <w:iCs w:val="0"/>
          <w:noProof w:val="0"/>
          <w:sz w:val="19"/>
          <w:szCs w:val="19"/>
          <w:lang w:val="en-US"/>
        </w:rPr>
        <w:t xml:space="preserve"> how separate incidents may form part of a wider pattern of abuse. For example, controlling someone’s finances or repeatedly threatening them might not </w:t>
      </w:r>
      <w:r w:rsidRPr="39E77B05" w:rsidR="71B3B736">
        <w:rPr>
          <w:rFonts w:ascii="Helvetica Neue" w:hAnsi="Helvetica Neue" w:eastAsia="Helvetica Neue" w:cs="Helvetica Neue"/>
          <w:i w:val="0"/>
          <w:iCs w:val="0"/>
          <w:noProof w:val="0"/>
          <w:sz w:val="19"/>
          <w:szCs w:val="19"/>
          <w:lang w:val="en-US"/>
        </w:rPr>
        <w:t>appear as</w:t>
      </w:r>
      <w:r w:rsidRPr="39E77B05" w:rsidR="71B3B736">
        <w:rPr>
          <w:rFonts w:ascii="Helvetica Neue" w:hAnsi="Helvetica Neue" w:eastAsia="Helvetica Neue" w:cs="Helvetica Neue"/>
          <w:i w:val="0"/>
          <w:iCs w:val="0"/>
          <w:noProof w:val="0"/>
          <w:sz w:val="19"/>
          <w:szCs w:val="19"/>
          <w:lang w:val="en-US"/>
        </w:rPr>
        <w:t xml:space="preserve"> serious when each incident is considered separately. However, when these </w:t>
      </w:r>
      <w:r w:rsidRPr="39E77B05" w:rsidR="71B3B736">
        <w:rPr>
          <w:rFonts w:ascii="Helvetica Neue" w:hAnsi="Helvetica Neue" w:eastAsia="Helvetica Neue" w:cs="Helvetica Neue"/>
          <w:i w:val="0"/>
          <w:iCs w:val="0"/>
          <w:noProof w:val="0"/>
          <w:sz w:val="19"/>
          <w:szCs w:val="19"/>
          <w:lang w:val="en-US"/>
        </w:rPr>
        <w:t>behaviours</w:t>
      </w:r>
      <w:r w:rsidRPr="39E77B05" w:rsidR="71B3B736">
        <w:rPr>
          <w:rFonts w:ascii="Helvetica Neue" w:hAnsi="Helvetica Neue" w:eastAsia="Helvetica Neue" w:cs="Helvetica Neue"/>
          <w:i w:val="0"/>
          <w:iCs w:val="0"/>
          <w:noProof w:val="0"/>
          <w:sz w:val="19"/>
          <w:szCs w:val="19"/>
          <w:lang w:val="en-US"/>
        </w:rPr>
        <w:t xml:space="preserve"> are examined together, they may show how a perpetrator has gradually gained control over a victim. The Crown Prosecution Service (CPS, 2025) highlights the importance of </w:t>
      </w:r>
      <w:r w:rsidRPr="39E77B05" w:rsidR="71B3B736">
        <w:rPr>
          <w:rFonts w:ascii="Helvetica Neue" w:hAnsi="Helvetica Neue" w:eastAsia="Helvetica Neue" w:cs="Helvetica Neue"/>
          <w:i w:val="0"/>
          <w:iCs w:val="0"/>
          <w:noProof w:val="0"/>
          <w:sz w:val="19"/>
          <w:szCs w:val="19"/>
          <w:lang w:val="en-US"/>
        </w:rPr>
        <w:t>identifying</w:t>
      </w:r>
      <w:r w:rsidRPr="39E77B05" w:rsidR="71B3B736">
        <w:rPr>
          <w:rFonts w:ascii="Helvetica Neue" w:hAnsi="Helvetica Neue" w:eastAsia="Helvetica Neue" w:cs="Helvetica Neue"/>
          <w:i w:val="0"/>
          <w:iCs w:val="0"/>
          <w:noProof w:val="0"/>
          <w:sz w:val="19"/>
          <w:szCs w:val="19"/>
          <w:lang w:val="en-US"/>
        </w:rPr>
        <w:t xml:space="preserve"> patterns of </w:t>
      </w:r>
      <w:r w:rsidRPr="39E77B05" w:rsidR="71B3B736">
        <w:rPr>
          <w:rFonts w:ascii="Helvetica Neue" w:hAnsi="Helvetica Neue" w:eastAsia="Helvetica Neue" w:cs="Helvetica Neue"/>
          <w:i w:val="0"/>
          <w:iCs w:val="0"/>
          <w:noProof w:val="0"/>
          <w:sz w:val="19"/>
          <w:szCs w:val="19"/>
          <w:lang w:val="en-US"/>
        </w:rPr>
        <w:t>behaviour</w:t>
      </w:r>
      <w:r w:rsidRPr="39E77B05" w:rsidR="71B3B736">
        <w:rPr>
          <w:rFonts w:ascii="Helvetica Neue" w:hAnsi="Helvetica Neue" w:eastAsia="Helvetica Neue" w:cs="Helvetica Neue"/>
          <w:i w:val="0"/>
          <w:iCs w:val="0"/>
          <w:noProof w:val="0"/>
          <w:sz w:val="19"/>
          <w:szCs w:val="19"/>
          <w:lang w:val="en-US"/>
        </w:rPr>
        <w:t xml:space="preserve"> when investigating coercive control. This makes evidence gathering particularly important, as officers need to understand the wider relationship and the impact of the </w:t>
      </w:r>
      <w:r w:rsidRPr="39E77B05" w:rsidR="71B3B736">
        <w:rPr>
          <w:rFonts w:ascii="Helvetica Neue" w:hAnsi="Helvetica Neue" w:eastAsia="Helvetica Neue" w:cs="Helvetica Neue"/>
          <w:i w:val="0"/>
          <w:iCs w:val="0"/>
          <w:noProof w:val="0"/>
          <w:sz w:val="19"/>
          <w:szCs w:val="19"/>
          <w:lang w:val="en-US"/>
        </w:rPr>
        <w:t>behaviour</w:t>
      </w:r>
      <w:r w:rsidRPr="39E77B05" w:rsidR="71B3B736">
        <w:rPr>
          <w:rFonts w:ascii="Helvetica Neue" w:hAnsi="Helvetica Neue" w:eastAsia="Helvetica Neue" w:cs="Helvetica Neue"/>
          <w:i w:val="0"/>
          <w:iCs w:val="0"/>
          <w:noProof w:val="0"/>
          <w:sz w:val="19"/>
          <w:szCs w:val="19"/>
          <w:lang w:val="en-US"/>
        </w:rPr>
        <w:t xml:space="preserve"> rather than focusing only on individual incidents.</w:t>
      </w:r>
    </w:p>
    <w:p xmlns:wp14="http://schemas.microsoft.com/office/word/2010/wordml" w:rsidP="39E77B05" wp14:paraId="6E47B207" wp14:textId="1CB39B77">
      <w:pPr>
        <w:spacing w:before="270" w:beforeAutospacing="off" w:after="270" w:afterAutospacing="off"/>
      </w:pPr>
    </w:p>
    <w:p xmlns:wp14="http://schemas.microsoft.com/office/word/2010/wordml" w:rsidP="39E77B05" wp14:paraId="1EE96F80" wp14:textId="35926B5B">
      <w:pPr>
        <w:spacing w:before="270" w:beforeAutospacing="off" w:after="270" w:afterAutospacing="off"/>
      </w:pPr>
      <w:r w:rsidRPr="39E77B05" w:rsidR="71B3B736">
        <w:rPr>
          <w:rFonts w:ascii="Helvetica Neue" w:hAnsi="Helvetica Neue" w:eastAsia="Helvetica Neue" w:cs="Helvetica Neue"/>
          <w:b w:val="1"/>
          <w:bCs w:val="1"/>
          <w:i w:val="0"/>
          <w:iCs w:val="0"/>
          <w:noProof w:val="0"/>
          <w:sz w:val="19"/>
          <w:szCs w:val="19"/>
          <w:lang w:val="en-US"/>
        </w:rPr>
        <w:t>1.3 Legal and policing context</w:t>
      </w:r>
    </w:p>
    <w:p xmlns:wp14="http://schemas.microsoft.com/office/word/2010/wordml" w:rsidP="39E77B05" wp14:paraId="7DD98E3A" wp14:textId="0E725E03">
      <w:pPr>
        <w:spacing w:before="270" w:beforeAutospacing="off" w:after="270" w:afterAutospacing="off"/>
      </w:pPr>
      <w:r w:rsidRPr="39E77B05" w:rsidR="71B3B736">
        <w:rPr>
          <w:rFonts w:ascii="Helvetica Neue" w:hAnsi="Helvetica Neue" w:eastAsia="Helvetica Neue" w:cs="Helvetica Neue"/>
          <w:i w:val="0"/>
          <w:iCs w:val="0"/>
          <w:noProof w:val="0"/>
          <w:sz w:val="19"/>
          <w:szCs w:val="19"/>
          <w:lang w:val="en-US"/>
        </w:rPr>
        <w:t>There are several laws and policies that guide the police response to domestic abuse in England and Wales. The Serious Crime Act 2015 introduced the offence of controlling or coercive behaviour, while the Domestic Abuse Act 2021 strengthened the legal framework and provided a statutory definition of domestic abuse. These laws help establish how abuse should be recognised and addressed. The police are responsible for investigating suspected offences, gathering evidence, assessing risks and taking appropriate steps to protect victims. However, domestic abuse often requires support from more than one organisation. Police may need to work with social services, healthcare professionals and specialist domestic abuse services to help protect victims and manage ongoing risks. Although multi-agency working can improve information sharing and safeguarding, its effectiveness depends on organisations communicating properly and taking appropriate action.</w:t>
      </w:r>
    </w:p>
    <w:p xmlns:wp14="http://schemas.microsoft.com/office/word/2010/wordml" w:rsidP="39E77B05" wp14:paraId="6B9B84C7" wp14:textId="5B712D73">
      <w:pPr>
        <w:spacing w:before="270" w:beforeAutospacing="off" w:after="270" w:afterAutospacing="off"/>
      </w:pPr>
    </w:p>
    <w:p xmlns:wp14="http://schemas.microsoft.com/office/word/2010/wordml" w:rsidP="39E77B05" wp14:paraId="57130D7F" wp14:textId="6C2125B8">
      <w:pPr>
        <w:spacing w:before="270" w:beforeAutospacing="off" w:after="270" w:afterAutospacing="off"/>
      </w:pPr>
      <w:r w:rsidRPr="39E77B05" w:rsidR="71B3B736">
        <w:rPr>
          <w:rFonts w:ascii="Helvetica Neue" w:hAnsi="Helvetica Neue" w:eastAsia="Helvetica Neue" w:cs="Helvetica Neue"/>
          <w:b w:val="1"/>
          <w:bCs w:val="1"/>
          <w:i w:val="0"/>
          <w:iCs w:val="0"/>
          <w:noProof w:val="0"/>
          <w:sz w:val="19"/>
          <w:szCs w:val="19"/>
          <w:lang w:val="en-US"/>
        </w:rPr>
        <w:t>1.4 The research problem</w:t>
      </w:r>
    </w:p>
    <w:p xmlns:wp14="http://schemas.microsoft.com/office/word/2010/wordml" w:rsidP="39E77B05" wp14:paraId="5F27B903" wp14:textId="4EFE02F3">
      <w:pPr>
        <w:spacing w:before="270" w:beforeAutospacing="off" w:after="270" w:afterAutospacing="off"/>
      </w:pPr>
      <w:r w:rsidRPr="39E77B05" w:rsidR="71B3B736">
        <w:rPr>
          <w:rFonts w:ascii="Helvetica Neue" w:hAnsi="Helvetica Neue" w:eastAsia="Helvetica Neue" w:cs="Helvetica Neue"/>
          <w:i w:val="0"/>
          <w:iCs w:val="0"/>
          <w:noProof w:val="0"/>
          <w:sz w:val="19"/>
          <w:szCs w:val="19"/>
          <w:lang w:val="en-US"/>
        </w:rPr>
        <w:t>Although laws and policing guidance are in place, there are still challenges in responding effectively to domestic abuse. One of the main issues is that coercive and controlling behaviour can be difficult to identify and prove because it often involves a pattern of behaviour rather than one clear incident. If the police fail to recognise this pattern or gather enough evidence, it may affect whether a case progresses through the criminal justice system. Another issue is how police effectiveness should be measured. Arrests, charges and prosecutions can help show what action has been taken but they do not necessarily show whether a victim feels safe or has received the support they need. Similarly, a case that does not result in a prosecution does not automatically mean the police response was ineffective. It is therefore important to consider investigative outcomes alongside safeguarding, victim confidence and the prevention of further abuse.</w:t>
      </w:r>
    </w:p>
    <w:p xmlns:wp14="http://schemas.microsoft.com/office/word/2010/wordml" w:rsidP="39E77B05" wp14:paraId="1AACECCF" wp14:textId="4764048B">
      <w:pPr>
        <w:pStyle w:val="Normal"/>
        <w:spacing w:before="270" w:beforeAutospacing="off" w:after="270" w:afterAutospacing="off"/>
      </w:pPr>
      <w:r w:rsidRPr="39E77B05" w:rsidR="71B3B736">
        <w:rPr>
          <w:rFonts w:ascii="Helvetica Neue" w:hAnsi="Helvetica Neue" w:eastAsia="Helvetica Neue" w:cs="Helvetica Neue"/>
          <w:i w:val="0"/>
          <w:iCs w:val="0"/>
          <w:noProof w:val="0"/>
          <w:sz w:val="19"/>
          <w:szCs w:val="19"/>
          <w:lang w:val="en-US"/>
        </w:rPr>
        <w:t xml:space="preserve">This dissertation will examine these issues to assess how effective current policing strategies and multi-agency safeguarding processes are in responding to domestic abuse involving coercive and controlling </w:t>
      </w:r>
      <w:r w:rsidRPr="39E77B05" w:rsidR="71B3B736">
        <w:rPr>
          <w:rFonts w:ascii="Helvetica Neue" w:hAnsi="Helvetica Neue" w:eastAsia="Helvetica Neue" w:cs="Helvetica Neue"/>
          <w:i w:val="0"/>
          <w:iCs w:val="0"/>
          <w:noProof w:val="0"/>
          <w:sz w:val="19"/>
          <w:szCs w:val="19"/>
          <w:lang w:val="en-US"/>
        </w:rPr>
        <w:t>behaviour</w:t>
      </w:r>
      <w:r w:rsidRPr="39E77B05" w:rsidR="71B3B736">
        <w:rPr>
          <w:rFonts w:ascii="Helvetica Neue" w:hAnsi="Helvetica Neue" w:eastAsia="Helvetica Neue" w:cs="Helvetica Neue"/>
          <w:i w:val="0"/>
          <w:iCs w:val="0"/>
          <w:noProof w:val="0"/>
          <w:sz w:val="19"/>
          <w:szCs w:val="19"/>
          <w:lang w:val="en-US"/>
        </w:rPr>
        <w:t>.</w:t>
      </w:r>
    </w:p>
    <w:p xmlns:wp14="http://schemas.microsoft.com/office/word/2010/wordml" w:rsidP="39E77B05" wp14:paraId="03C325E5" wp14:textId="3274B520">
      <w:pPr>
        <w:spacing w:before="270" w:beforeAutospacing="off" w:after="270" w:afterAutospacing="off"/>
      </w:pPr>
    </w:p>
    <w:p xmlns:wp14="http://schemas.microsoft.com/office/word/2010/wordml" w:rsidP="39E77B05" wp14:paraId="1A078A17" wp14:textId="2354F868">
      <w:pPr>
        <w:spacing w:before="270" w:beforeAutospacing="off" w:after="270" w:afterAutospacing="off"/>
      </w:pPr>
      <w:r w:rsidRPr="39E77B05" w:rsidR="71B3B736">
        <w:rPr>
          <w:rFonts w:ascii="Helvetica Neue" w:hAnsi="Helvetica Neue" w:eastAsia="Helvetica Neue" w:cs="Helvetica Neue"/>
          <w:b w:val="1"/>
          <w:bCs w:val="1"/>
          <w:i w:val="0"/>
          <w:iCs w:val="0"/>
          <w:noProof w:val="0"/>
          <w:sz w:val="19"/>
          <w:szCs w:val="19"/>
          <w:lang w:val="en-US"/>
        </w:rPr>
        <w:t>1.5 Research aim</w:t>
      </w:r>
    </w:p>
    <w:p xmlns:wp14="http://schemas.microsoft.com/office/word/2010/wordml" w:rsidP="39E77B05" wp14:paraId="1D24976E" wp14:textId="35240E53">
      <w:pPr>
        <w:spacing w:before="270" w:beforeAutospacing="off" w:after="270" w:afterAutospacing="off"/>
      </w:pPr>
      <w:r w:rsidRPr="39E77B05" w:rsidR="71B3B736">
        <w:rPr>
          <w:rFonts w:ascii="Helvetica Neue" w:hAnsi="Helvetica Neue" w:eastAsia="Helvetica Neue" w:cs="Helvetica Neue"/>
          <w:i w:val="0"/>
          <w:iCs w:val="0"/>
          <w:noProof w:val="0"/>
          <w:sz w:val="19"/>
          <w:szCs w:val="19"/>
          <w:lang w:val="en-US"/>
        </w:rPr>
        <w:t>To critically assess the effectiveness of the police in response to domestic abuse involving coercive control and controlling behaviour in England and Wales.</w:t>
      </w:r>
    </w:p>
    <w:p xmlns:wp14="http://schemas.microsoft.com/office/word/2010/wordml" w:rsidP="39E77B05" wp14:paraId="748FAFAA" wp14:textId="08F7AAF9">
      <w:pPr>
        <w:spacing w:before="270" w:beforeAutospacing="off" w:after="270" w:afterAutospacing="off"/>
      </w:pPr>
    </w:p>
    <w:p xmlns:wp14="http://schemas.microsoft.com/office/word/2010/wordml" w:rsidP="39E77B05" wp14:paraId="6429F333" wp14:textId="0188F3C2">
      <w:pPr>
        <w:spacing w:before="270" w:beforeAutospacing="off" w:after="270" w:afterAutospacing="off"/>
      </w:pPr>
      <w:r w:rsidRPr="39E77B05" w:rsidR="71B3B736">
        <w:rPr>
          <w:rFonts w:ascii="Helvetica Neue" w:hAnsi="Helvetica Neue" w:eastAsia="Helvetica Neue" w:cs="Helvetica Neue"/>
          <w:b w:val="1"/>
          <w:bCs w:val="1"/>
          <w:i w:val="0"/>
          <w:iCs w:val="0"/>
          <w:noProof w:val="0"/>
          <w:sz w:val="19"/>
          <w:szCs w:val="19"/>
          <w:lang w:val="en-US"/>
        </w:rPr>
        <w:t>1.6 Research objectives</w:t>
      </w:r>
    </w:p>
    <w:p xmlns:wp14="http://schemas.microsoft.com/office/word/2010/wordml" w:rsidP="39E77B05" wp14:paraId="25955910" wp14:textId="7ED2CD66">
      <w:pPr>
        <w:pStyle w:val="ListParagraph"/>
        <w:numPr>
          <w:ilvl w:val="0"/>
          <w:numId w:val="1"/>
        </w:numPr>
        <w:spacing w:before="0" w:beforeAutospacing="off" w:after="0" w:afterAutospacing="off"/>
        <w:rPr>
          <w:rFonts w:ascii="Helvetica Neue" w:hAnsi="Helvetica Neue" w:eastAsia="Helvetica Neue" w:cs="Helvetica Neue"/>
          <w:i w:val="0"/>
          <w:iCs w:val="0"/>
          <w:noProof w:val="0"/>
          <w:sz w:val="19"/>
          <w:szCs w:val="19"/>
          <w:lang w:val="en-US"/>
        </w:rPr>
      </w:pPr>
      <w:r w:rsidRPr="39E77B05" w:rsidR="71B3B736">
        <w:rPr>
          <w:rFonts w:ascii="Helvetica Neue" w:hAnsi="Helvetica Neue" w:eastAsia="Helvetica Neue" w:cs="Helvetica Neue"/>
          <w:i w:val="0"/>
          <w:iCs w:val="0"/>
          <w:noProof w:val="0"/>
          <w:sz w:val="19"/>
          <w:szCs w:val="19"/>
          <w:lang w:val="en-US"/>
        </w:rPr>
        <w:t>To examine current police approaches to investigating domestic abuse and coercive and controlling behaviour.</w:t>
      </w:r>
    </w:p>
    <w:p xmlns:wp14="http://schemas.microsoft.com/office/word/2010/wordml" w:rsidP="39E77B05" wp14:paraId="27C1055F" wp14:textId="75B119CD">
      <w:pPr>
        <w:pStyle w:val="ListParagraph"/>
        <w:numPr>
          <w:ilvl w:val="0"/>
          <w:numId w:val="1"/>
        </w:numPr>
        <w:spacing w:before="0" w:beforeAutospacing="off" w:after="0" w:afterAutospacing="off"/>
        <w:rPr>
          <w:rFonts w:ascii="Helvetica Neue" w:hAnsi="Helvetica Neue" w:eastAsia="Helvetica Neue" w:cs="Helvetica Neue"/>
          <w:i w:val="0"/>
          <w:iCs w:val="0"/>
          <w:noProof w:val="0"/>
          <w:sz w:val="19"/>
          <w:szCs w:val="19"/>
          <w:lang w:val="en-US"/>
        </w:rPr>
      </w:pPr>
      <w:r w:rsidRPr="39E77B05" w:rsidR="71B3B736">
        <w:rPr>
          <w:rFonts w:ascii="Helvetica Neue" w:hAnsi="Helvetica Neue" w:eastAsia="Helvetica Neue" w:cs="Helvetica Neue"/>
          <w:i w:val="0"/>
          <w:iCs w:val="0"/>
          <w:noProof w:val="0"/>
          <w:sz w:val="19"/>
          <w:szCs w:val="19"/>
          <w:lang w:val="en-US"/>
        </w:rPr>
        <w:t>To critically assess the effectiveness of police evidence gathering in domestic abuse investigations.</w:t>
      </w:r>
    </w:p>
    <w:p xmlns:wp14="http://schemas.microsoft.com/office/word/2010/wordml" w:rsidP="39E77B05" wp14:paraId="5C84AB17" wp14:textId="1D181B07">
      <w:pPr>
        <w:pStyle w:val="ListParagraph"/>
        <w:numPr>
          <w:ilvl w:val="0"/>
          <w:numId w:val="1"/>
        </w:numPr>
        <w:spacing w:before="0" w:beforeAutospacing="off" w:after="0" w:afterAutospacing="off"/>
        <w:rPr>
          <w:rFonts w:ascii="Helvetica Neue" w:hAnsi="Helvetica Neue" w:eastAsia="Helvetica Neue" w:cs="Helvetica Neue"/>
          <w:i w:val="0"/>
          <w:iCs w:val="0"/>
          <w:noProof w:val="0"/>
          <w:sz w:val="19"/>
          <w:szCs w:val="19"/>
          <w:lang w:val="en-US"/>
        </w:rPr>
      </w:pPr>
      <w:r w:rsidRPr="39E77B05" w:rsidR="71B3B736">
        <w:rPr>
          <w:rFonts w:ascii="Helvetica Neue" w:hAnsi="Helvetica Neue" w:eastAsia="Helvetica Neue" w:cs="Helvetica Neue"/>
          <w:i w:val="0"/>
          <w:iCs w:val="0"/>
          <w:noProof w:val="0"/>
          <w:sz w:val="19"/>
          <w:szCs w:val="19"/>
          <w:lang w:val="en-US"/>
        </w:rPr>
        <w:t>To examine the key evidential challenges that affect domestic abuse investigations and criminal justice outcomes.</w:t>
      </w:r>
    </w:p>
    <w:p xmlns:wp14="http://schemas.microsoft.com/office/word/2010/wordml" w:rsidP="39E77B05" wp14:paraId="5E826D31" wp14:textId="4FA94622">
      <w:pPr>
        <w:pStyle w:val="ListParagraph"/>
        <w:numPr>
          <w:ilvl w:val="0"/>
          <w:numId w:val="1"/>
        </w:numPr>
        <w:spacing w:before="0" w:beforeAutospacing="off" w:after="0" w:afterAutospacing="off"/>
        <w:rPr>
          <w:rFonts w:ascii="Helvetica Neue" w:hAnsi="Helvetica Neue" w:eastAsia="Helvetica Neue" w:cs="Helvetica Neue"/>
          <w:i w:val="0"/>
          <w:iCs w:val="0"/>
          <w:noProof w:val="0"/>
          <w:sz w:val="19"/>
          <w:szCs w:val="19"/>
          <w:lang w:val="en-US"/>
        </w:rPr>
      </w:pPr>
      <w:r w:rsidRPr="39E77B05" w:rsidR="71B3B736">
        <w:rPr>
          <w:rFonts w:ascii="Helvetica Neue" w:hAnsi="Helvetica Neue" w:eastAsia="Helvetica Neue" w:cs="Helvetica Neue"/>
          <w:i w:val="0"/>
          <w:iCs w:val="0"/>
          <w:noProof w:val="0"/>
          <w:sz w:val="19"/>
          <w:szCs w:val="19"/>
          <w:lang w:val="en-US"/>
        </w:rPr>
        <w:t>To evaluate police safeguarding measures and their impact on victim confidence and public trust.</w:t>
      </w:r>
    </w:p>
    <w:p xmlns:wp14="http://schemas.microsoft.com/office/word/2010/wordml" w:rsidP="39E77B05" wp14:paraId="2C27B64E" wp14:textId="6F919D1D">
      <w:pPr>
        <w:pStyle w:val="ListParagraph"/>
        <w:numPr>
          <w:ilvl w:val="0"/>
          <w:numId w:val="1"/>
        </w:numPr>
        <w:spacing w:before="0" w:beforeAutospacing="off" w:after="0" w:afterAutospacing="off"/>
        <w:rPr>
          <w:rFonts w:ascii="Helvetica Neue" w:hAnsi="Helvetica Neue" w:eastAsia="Helvetica Neue" w:cs="Helvetica Neue"/>
          <w:i w:val="0"/>
          <w:iCs w:val="0"/>
          <w:noProof w:val="0"/>
          <w:sz w:val="19"/>
          <w:szCs w:val="19"/>
          <w:lang w:val="en-US"/>
        </w:rPr>
      </w:pPr>
      <w:r w:rsidRPr="39E77B05" w:rsidR="71B3B736">
        <w:rPr>
          <w:rFonts w:ascii="Helvetica Neue" w:hAnsi="Helvetica Neue" w:eastAsia="Helvetica Neue" w:cs="Helvetica Neue"/>
          <w:i w:val="0"/>
          <w:iCs w:val="0"/>
          <w:noProof w:val="0"/>
          <w:sz w:val="19"/>
          <w:szCs w:val="19"/>
          <w:lang w:val="en-US"/>
        </w:rPr>
        <w:t>To determine whether criminal justice outcomes are an appropriate measure of police effectiveness or whether wider victim-centred outcomes should be considered.</w:t>
      </w:r>
    </w:p>
    <w:p xmlns:wp14="http://schemas.microsoft.com/office/word/2010/wordml" w:rsidP="39E77B05" wp14:paraId="20E9EAEC" wp14:textId="752A4093">
      <w:pPr>
        <w:spacing w:before="270" w:beforeAutospacing="off" w:after="270" w:afterAutospacing="off"/>
      </w:pPr>
    </w:p>
    <w:p xmlns:wp14="http://schemas.microsoft.com/office/word/2010/wordml" w:rsidP="39E77B05" wp14:paraId="0867CEE1" wp14:textId="3EC9D948">
      <w:pPr>
        <w:spacing w:before="270" w:beforeAutospacing="off" w:after="270" w:afterAutospacing="off"/>
      </w:pPr>
      <w:r w:rsidRPr="39E77B05" w:rsidR="71B3B736">
        <w:rPr>
          <w:rFonts w:ascii="Helvetica Neue" w:hAnsi="Helvetica Neue" w:eastAsia="Helvetica Neue" w:cs="Helvetica Neue"/>
          <w:b w:val="1"/>
          <w:bCs w:val="1"/>
          <w:i w:val="0"/>
          <w:iCs w:val="0"/>
          <w:noProof w:val="0"/>
          <w:sz w:val="19"/>
          <w:szCs w:val="19"/>
          <w:lang w:val="en-US"/>
        </w:rPr>
        <w:t>1.7 Research question</w:t>
      </w:r>
    </w:p>
    <w:p xmlns:wp14="http://schemas.microsoft.com/office/word/2010/wordml" w:rsidP="39E77B05" wp14:paraId="2F4B0704" wp14:textId="7644480D">
      <w:pPr>
        <w:spacing w:before="270" w:beforeAutospacing="off" w:after="270" w:afterAutospacing="off"/>
      </w:pPr>
      <w:r w:rsidRPr="39E77B05" w:rsidR="71B3B736">
        <w:rPr>
          <w:rFonts w:ascii="Helvetica Neue" w:hAnsi="Helvetica Neue" w:eastAsia="Helvetica Neue" w:cs="Helvetica Neue"/>
          <w:i w:val="0"/>
          <w:iCs w:val="0"/>
          <w:noProof w:val="0"/>
          <w:sz w:val="19"/>
          <w:szCs w:val="19"/>
          <w:lang w:val="en-US"/>
        </w:rPr>
        <w:t>How effective are current policing strategies and multi-agency safeguarding processes in responding to domestic abuse involving coercive and controlling behaviour in England and Wales?</w:t>
      </w:r>
    </w:p>
    <w:p xmlns:wp14="http://schemas.microsoft.com/office/word/2010/wordml" w:rsidP="39E77B05" wp14:paraId="49B7D7F6" wp14:textId="1D5EEBB7">
      <w:pPr>
        <w:spacing w:before="270" w:beforeAutospacing="off" w:after="270" w:afterAutospacing="off"/>
      </w:pPr>
    </w:p>
    <w:p xmlns:wp14="http://schemas.microsoft.com/office/word/2010/wordml" w:rsidP="39E77B05" wp14:paraId="656C7A82" wp14:textId="1EB14E67">
      <w:pPr>
        <w:spacing w:before="270" w:beforeAutospacing="off" w:after="270" w:afterAutospacing="off"/>
      </w:pPr>
      <w:r w:rsidRPr="39E77B05" w:rsidR="71B3B736">
        <w:rPr>
          <w:rFonts w:ascii="Helvetica Neue" w:hAnsi="Helvetica Neue" w:eastAsia="Helvetica Neue" w:cs="Helvetica Neue"/>
          <w:b w:val="1"/>
          <w:bCs w:val="1"/>
          <w:i w:val="0"/>
          <w:iCs w:val="0"/>
          <w:noProof w:val="0"/>
          <w:sz w:val="19"/>
          <w:szCs w:val="19"/>
          <w:lang w:val="en-US"/>
        </w:rPr>
        <w:t>1.8 Scope of the research</w:t>
      </w:r>
    </w:p>
    <w:p xmlns:wp14="http://schemas.microsoft.com/office/word/2010/wordml" w:rsidP="39E77B05" wp14:paraId="715828BB" wp14:textId="741E8B84">
      <w:pPr>
        <w:spacing w:before="270" w:beforeAutospacing="off" w:after="270" w:afterAutospacing="off"/>
      </w:pPr>
      <w:r w:rsidRPr="39E77B05" w:rsidR="71B3B736">
        <w:rPr>
          <w:rFonts w:ascii="Helvetica Neue" w:hAnsi="Helvetica Neue" w:eastAsia="Helvetica Neue" w:cs="Helvetica Neue"/>
          <w:i w:val="0"/>
          <w:iCs w:val="0"/>
          <w:noProof w:val="0"/>
          <w:sz w:val="19"/>
          <w:szCs w:val="19"/>
          <w:lang w:val="en-US"/>
        </w:rPr>
        <w:t>This dissertation focuses on domestic abuse in England and Wales, particularly coercive and controlling behaviour. It will examine how the police investigate these cases, gather evidence and deal with the challenges that may affect criminal justice outcomes. It will also consider safeguarding measures, multi-agency working and the impact of police responses on victim confidence and public trust. The research will explore whether arrests, charges and prosecutions are enough to measure police effectiveness or whether other outcomes, such as victim safety and access to support, should also be considered.</w:t>
      </w:r>
    </w:p>
    <w:p xmlns:wp14="http://schemas.microsoft.com/office/word/2010/wordml" w:rsidP="39E77B05" wp14:paraId="06D53483" wp14:textId="778DB1DB">
      <w:pPr>
        <w:spacing w:before="270" w:beforeAutospacing="off" w:after="270" w:afterAutospacing="off"/>
      </w:pPr>
    </w:p>
    <w:p xmlns:wp14="http://schemas.microsoft.com/office/word/2010/wordml" w:rsidP="39E77B05" wp14:paraId="299BC94B" wp14:textId="4B526276">
      <w:pPr>
        <w:spacing w:before="270" w:beforeAutospacing="off" w:after="270" w:afterAutospacing="off"/>
      </w:pPr>
      <w:r w:rsidRPr="39E77B05" w:rsidR="71B3B736">
        <w:rPr>
          <w:rFonts w:ascii="Helvetica Neue" w:hAnsi="Helvetica Neue" w:eastAsia="Helvetica Neue" w:cs="Helvetica Neue"/>
          <w:b w:val="1"/>
          <w:bCs w:val="1"/>
          <w:i w:val="0"/>
          <w:iCs w:val="0"/>
          <w:noProof w:val="0"/>
          <w:sz w:val="19"/>
          <w:szCs w:val="19"/>
          <w:lang w:val="en-US"/>
        </w:rPr>
        <w:t>1.9 Structure of the dissertation</w:t>
      </w:r>
    </w:p>
    <w:p xmlns:wp14="http://schemas.microsoft.com/office/word/2010/wordml" w:rsidP="39E77B05" wp14:paraId="0B64E1F0" wp14:textId="48F16DFA">
      <w:pPr>
        <w:spacing w:before="270" w:beforeAutospacing="off" w:after="270" w:afterAutospacing="off"/>
      </w:pPr>
      <w:r w:rsidRPr="39E77B05" w:rsidR="71B3B736">
        <w:rPr>
          <w:rFonts w:ascii="Helvetica Neue" w:hAnsi="Helvetica Neue" w:eastAsia="Helvetica Neue" w:cs="Helvetica Neue"/>
          <w:i w:val="0"/>
          <w:iCs w:val="0"/>
          <w:noProof w:val="0"/>
          <w:sz w:val="19"/>
          <w:szCs w:val="19"/>
          <w:lang w:val="en-US"/>
        </w:rPr>
        <w:t xml:space="preserve">Chapter 1 introduces the research topic, explains why domestic abuse is an important policing issue and sets out the research aim, </w:t>
      </w:r>
      <w:r w:rsidRPr="39E77B05" w:rsidR="71B3B736">
        <w:rPr>
          <w:rFonts w:ascii="Helvetica Neue" w:hAnsi="Helvetica Neue" w:eastAsia="Helvetica Neue" w:cs="Helvetica Neue"/>
          <w:i w:val="0"/>
          <w:iCs w:val="0"/>
          <w:noProof w:val="0"/>
          <w:sz w:val="19"/>
          <w:szCs w:val="19"/>
          <w:lang w:val="en-US"/>
        </w:rPr>
        <w:t>objectives</w:t>
      </w:r>
      <w:r w:rsidRPr="39E77B05" w:rsidR="71B3B736">
        <w:rPr>
          <w:rFonts w:ascii="Helvetica Neue" w:hAnsi="Helvetica Neue" w:eastAsia="Helvetica Neue" w:cs="Helvetica Neue"/>
          <w:i w:val="0"/>
          <w:iCs w:val="0"/>
          <w:noProof w:val="0"/>
          <w:sz w:val="19"/>
          <w:szCs w:val="19"/>
          <w:lang w:val="en-US"/>
        </w:rPr>
        <w:t xml:space="preserve"> and question. Chapter 2 will review existing literature, </w:t>
      </w:r>
      <w:r w:rsidRPr="39E77B05" w:rsidR="71B3B736">
        <w:rPr>
          <w:rFonts w:ascii="Helvetica Neue" w:hAnsi="Helvetica Neue" w:eastAsia="Helvetica Neue" w:cs="Helvetica Neue"/>
          <w:i w:val="0"/>
          <w:iCs w:val="0"/>
          <w:noProof w:val="0"/>
          <w:sz w:val="19"/>
          <w:szCs w:val="19"/>
          <w:lang w:val="en-US"/>
        </w:rPr>
        <w:t>legislation</w:t>
      </w:r>
      <w:r w:rsidRPr="39E77B05" w:rsidR="71B3B736">
        <w:rPr>
          <w:rFonts w:ascii="Helvetica Neue" w:hAnsi="Helvetica Neue" w:eastAsia="Helvetica Neue" w:cs="Helvetica Neue"/>
          <w:i w:val="0"/>
          <w:iCs w:val="0"/>
          <w:noProof w:val="0"/>
          <w:sz w:val="19"/>
          <w:szCs w:val="19"/>
          <w:lang w:val="en-US"/>
        </w:rPr>
        <w:t xml:space="preserve"> and research on police responses to domestic abuse, evidence gathering, safeguarding and victim-</w:t>
      </w:r>
      <w:r w:rsidRPr="39E77B05" w:rsidR="71B3B736">
        <w:rPr>
          <w:rFonts w:ascii="Helvetica Neue" w:hAnsi="Helvetica Neue" w:eastAsia="Helvetica Neue" w:cs="Helvetica Neue"/>
          <w:i w:val="0"/>
          <w:iCs w:val="0"/>
          <w:noProof w:val="0"/>
          <w:sz w:val="19"/>
          <w:szCs w:val="19"/>
          <w:lang w:val="en-US"/>
        </w:rPr>
        <w:t>centred</w:t>
      </w:r>
      <w:r w:rsidRPr="39E77B05" w:rsidR="71B3B736">
        <w:rPr>
          <w:rFonts w:ascii="Helvetica Neue" w:hAnsi="Helvetica Neue" w:eastAsia="Helvetica Neue" w:cs="Helvetica Neue"/>
          <w:i w:val="0"/>
          <w:iCs w:val="0"/>
          <w:noProof w:val="0"/>
          <w:sz w:val="19"/>
          <w:szCs w:val="19"/>
          <w:lang w:val="en-US"/>
        </w:rPr>
        <w:t xml:space="preserve"> outcomes. Chapter 3 will explain the research </w:t>
      </w:r>
      <w:r w:rsidRPr="39E77B05" w:rsidR="71B3B736">
        <w:rPr>
          <w:rFonts w:ascii="Helvetica Neue" w:hAnsi="Helvetica Neue" w:eastAsia="Helvetica Neue" w:cs="Helvetica Neue"/>
          <w:i w:val="0"/>
          <w:iCs w:val="0"/>
          <w:noProof w:val="0"/>
          <w:sz w:val="19"/>
          <w:szCs w:val="19"/>
          <w:lang w:val="en-US"/>
        </w:rPr>
        <w:t>methodology</w:t>
      </w:r>
      <w:r w:rsidRPr="39E77B05" w:rsidR="71B3B736">
        <w:rPr>
          <w:rFonts w:ascii="Helvetica Neue" w:hAnsi="Helvetica Neue" w:eastAsia="Helvetica Neue" w:cs="Helvetica Neue"/>
          <w:i w:val="0"/>
          <w:iCs w:val="0"/>
          <w:noProof w:val="0"/>
          <w:sz w:val="19"/>
          <w:szCs w:val="19"/>
          <w:lang w:val="en-US"/>
        </w:rPr>
        <w:t xml:space="preserve">, including how the research will be carried out and the ethical considerations involved. Chapter 4 will present the findings, while Chapter 5 will discuss the findings in relation to existing research and assess what they show about police effectiveness. Finally, Chapter 6 will provide the conclusion, answer the research </w:t>
      </w:r>
      <w:r w:rsidRPr="39E77B05" w:rsidR="34988AB2">
        <w:rPr>
          <w:rFonts w:ascii="Helvetica Neue" w:hAnsi="Helvetica Neue" w:eastAsia="Helvetica Neue" w:cs="Helvetica Neue"/>
          <w:i w:val="0"/>
          <w:iCs w:val="0"/>
          <w:noProof w:val="0"/>
          <w:sz w:val="19"/>
          <w:szCs w:val="19"/>
          <w:lang w:val="en-US"/>
        </w:rPr>
        <w:t>question,</w:t>
      </w:r>
      <w:r w:rsidRPr="39E77B05" w:rsidR="71B3B736">
        <w:rPr>
          <w:rFonts w:ascii="Helvetica Neue" w:hAnsi="Helvetica Neue" w:eastAsia="Helvetica Neue" w:cs="Helvetica Neue"/>
          <w:i w:val="0"/>
          <w:iCs w:val="0"/>
          <w:noProof w:val="0"/>
          <w:sz w:val="19"/>
          <w:szCs w:val="19"/>
          <w:lang w:val="en-US"/>
        </w:rPr>
        <w:t xml:space="preserve"> and make recommendations for future policing practice.</w:t>
      </w:r>
    </w:p>
    <w:p xmlns:wp14="http://schemas.microsoft.com/office/word/2010/wordml" w:rsidP="39E77B05" wp14:paraId="00954479" wp14:textId="3D2E2904">
      <w:pPr>
        <w:spacing w:before="270" w:beforeAutospacing="off" w:after="270" w:afterAutospacing="off"/>
      </w:pPr>
    </w:p>
    <w:p xmlns:wp14="http://schemas.microsoft.com/office/word/2010/wordml" w:rsidP="39E77B05" wp14:paraId="456D5F4F" wp14:textId="5BC410BF">
      <w:pPr>
        <w:spacing w:before="270" w:beforeAutospacing="off" w:after="270" w:afterAutospacing="off"/>
      </w:pPr>
      <w:r w:rsidRPr="39E77B05" w:rsidR="71B3B736">
        <w:rPr>
          <w:rFonts w:ascii="Helvetica Neue" w:hAnsi="Helvetica Neue" w:eastAsia="Helvetica Neue" w:cs="Helvetica Neue"/>
          <w:i w:val="0"/>
          <w:iCs w:val="0"/>
          <w:noProof w:val="0"/>
          <w:sz w:val="19"/>
          <w:szCs w:val="19"/>
          <w:lang w:val="en-US"/>
        </w:rPr>
        <w:t>References - 6</w:t>
      </w:r>
    </w:p>
    <w:p xmlns:wp14="http://schemas.microsoft.com/office/word/2010/wordml" w:rsidP="39E77B05" wp14:paraId="61174CAC" wp14:textId="5C2B7F5B">
      <w:pPr>
        <w:pStyle w:val="Normal"/>
        <w:spacing w:before="270" w:beforeAutospacing="off" w:after="270" w:afterAutospacing="off"/>
        <w:rPr>
          <w:i w:val="0"/>
          <w:iCs w:val="0"/>
          <w:noProof w:val="0"/>
          <w:lang w:val="en-US"/>
        </w:rPr>
      </w:pPr>
      <w:r w:rsidRPr="39E77B05" w:rsidR="71B3B736">
        <w:rPr>
          <w:rFonts w:ascii="Helvetica Neue" w:hAnsi="Helvetica Neue" w:eastAsia="Helvetica Neue" w:cs="Helvetica Neue"/>
          <w:i w:val="0"/>
          <w:iCs w:val="0"/>
          <w:noProof w:val="0"/>
          <w:sz w:val="19"/>
          <w:szCs w:val="19"/>
          <w:lang w:val="en-US"/>
        </w:rPr>
        <w:t xml:space="preserve">College of Policing (2026) Domestic abuse: </w:t>
      </w:r>
      <w:r w:rsidRPr="39E77B05" w:rsidR="71B3B736">
        <w:rPr>
          <w:rFonts w:ascii="Helvetica Neue" w:hAnsi="Helvetica Neue" w:eastAsia="Helvetica Neue" w:cs="Helvetica Neue"/>
          <w:i w:val="0"/>
          <w:iCs w:val="0"/>
          <w:noProof w:val="0"/>
          <w:sz w:val="19"/>
          <w:szCs w:val="19"/>
          <w:lang w:val="en-US"/>
        </w:rPr>
        <w:t>Authorised</w:t>
      </w:r>
      <w:r w:rsidRPr="39E77B05" w:rsidR="71B3B736">
        <w:rPr>
          <w:rFonts w:ascii="Helvetica Neue" w:hAnsi="Helvetica Neue" w:eastAsia="Helvetica Neue" w:cs="Helvetica Neue"/>
          <w:i w:val="0"/>
          <w:iCs w:val="0"/>
          <w:noProof w:val="0"/>
          <w:sz w:val="19"/>
          <w:szCs w:val="19"/>
          <w:lang w:val="en-US"/>
        </w:rPr>
        <w:t xml:space="preserve"> Professional Practice. Available at: </w:t>
      </w:r>
      <w:hyperlink r:id="R8fa2247504a24070">
        <w:r w:rsidRPr="39E77B05" w:rsidR="71B3B736">
          <w:rPr>
            <w:rStyle w:val="Hyperlink"/>
            <w:i w:val="0"/>
            <w:iCs w:val="0"/>
            <w:noProof w:val="0"/>
            <w:lang w:val="en-US"/>
          </w:rPr>
          <w:t>https://www.college.police.uk/app/domestic-abuse</w:t>
        </w:r>
      </w:hyperlink>
      <w:r w:rsidRPr="39E77B05" w:rsidR="37DE1BAB">
        <w:rPr>
          <w:i w:val="0"/>
          <w:iCs w:val="0"/>
          <w:noProof w:val="0"/>
          <w:lang w:val="en-US"/>
        </w:rPr>
        <w:t xml:space="preserve"> (Accessed on: </w:t>
      </w:r>
      <w:r w:rsidRPr="39E77B05" w:rsidR="37DE1BAB">
        <w:rPr>
          <w:i w:val="0"/>
          <w:iCs w:val="0"/>
          <w:noProof w:val="0"/>
          <w:lang w:val="en-US"/>
        </w:rPr>
        <w:t>October</w:t>
      </w:r>
      <w:r w:rsidRPr="39E77B05" w:rsidR="37DE1BAB">
        <w:rPr>
          <w:i w:val="0"/>
          <w:iCs w:val="0"/>
          <w:noProof w:val="0"/>
          <w:lang w:val="en-US"/>
        </w:rPr>
        <w:t xml:space="preserve"> 16</w:t>
      </w:r>
      <w:r w:rsidRPr="39E77B05" w:rsidR="37DE1BAB">
        <w:rPr>
          <w:i w:val="0"/>
          <w:iCs w:val="0"/>
          <w:noProof w:val="0"/>
          <w:vertAlign w:val="superscript"/>
          <w:lang w:val="en-US"/>
        </w:rPr>
        <w:t>th</w:t>
      </w:r>
      <w:r w:rsidRPr="39E77B05" w:rsidR="37DE1BAB">
        <w:rPr>
          <w:i w:val="0"/>
          <w:iCs w:val="0"/>
          <w:noProof w:val="0"/>
          <w:lang w:val="en-US"/>
        </w:rPr>
        <w:t xml:space="preserve"> 2026)</w:t>
      </w:r>
    </w:p>
    <w:p xmlns:wp14="http://schemas.microsoft.com/office/word/2010/wordml" w:rsidP="39E77B05" wp14:paraId="0A30D275" wp14:textId="435048D4">
      <w:pPr>
        <w:spacing w:before="270" w:beforeAutospacing="off" w:after="270" w:afterAutospacing="off"/>
      </w:pPr>
    </w:p>
    <w:p xmlns:wp14="http://schemas.microsoft.com/office/word/2010/wordml" w:rsidP="39E77B05" wp14:paraId="657A53C5" wp14:textId="1F977030">
      <w:pPr>
        <w:spacing w:before="270" w:beforeAutospacing="off" w:after="270" w:afterAutospacing="off"/>
        <w:rPr>
          <w:i w:val="0"/>
          <w:iCs w:val="0"/>
          <w:noProof w:val="0"/>
          <w:lang w:val="en-US"/>
        </w:rPr>
      </w:pPr>
      <w:r w:rsidRPr="39E77B05" w:rsidR="71B3B736">
        <w:rPr>
          <w:rFonts w:ascii="Helvetica Neue" w:hAnsi="Helvetica Neue" w:eastAsia="Helvetica Neue" w:cs="Helvetica Neue"/>
          <w:i w:val="0"/>
          <w:iCs w:val="0"/>
          <w:noProof w:val="0"/>
          <w:sz w:val="19"/>
          <w:szCs w:val="19"/>
          <w:lang w:val="en-US"/>
        </w:rPr>
        <w:t xml:space="preserve">Crown Prosecution Service (2025) Controlling or Coercive </w:t>
      </w:r>
      <w:r w:rsidRPr="39E77B05" w:rsidR="71B3B736">
        <w:rPr>
          <w:rFonts w:ascii="Helvetica Neue" w:hAnsi="Helvetica Neue" w:eastAsia="Helvetica Neue" w:cs="Helvetica Neue"/>
          <w:i w:val="0"/>
          <w:iCs w:val="0"/>
          <w:noProof w:val="0"/>
          <w:sz w:val="19"/>
          <w:szCs w:val="19"/>
          <w:lang w:val="en-US"/>
        </w:rPr>
        <w:t>Behaviour</w:t>
      </w:r>
      <w:r w:rsidRPr="39E77B05" w:rsidR="71B3B736">
        <w:rPr>
          <w:rFonts w:ascii="Helvetica Neue" w:hAnsi="Helvetica Neue" w:eastAsia="Helvetica Neue" w:cs="Helvetica Neue"/>
          <w:i w:val="0"/>
          <w:iCs w:val="0"/>
          <w:noProof w:val="0"/>
          <w:sz w:val="19"/>
          <w:szCs w:val="19"/>
          <w:lang w:val="en-US"/>
        </w:rPr>
        <w:t xml:space="preserve"> in an Intimate or Family Relationship. Available at: </w:t>
      </w:r>
      <w:hyperlink r:id="R9acb03a7ba684cc8">
        <w:r w:rsidRPr="39E77B05" w:rsidR="71B3B736">
          <w:rPr>
            <w:rStyle w:val="Hyperlink"/>
            <w:i w:val="0"/>
            <w:iCs w:val="0"/>
            <w:noProof w:val="0"/>
            <w:lang w:val="en-US"/>
          </w:rPr>
          <w:t>https://www.cps.gov.uk/prosecution-guidance/controlling-or-coercive-behaviour-intimate-or-family-relationship</w:t>
        </w:r>
      </w:hyperlink>
      <w:r w:rsidRPr="39E77B05" w:rsidR="12949CEB">
        <w:rPr>
          <w:i w:val="0"/>
          <w:iCs w:val="0"/>
          <w:noProof w:val="0"/>
          <w:lang w:val="en-US"/>
        </w:rPr>
        <w:t xml:space="preserve"> (Accessed on:</w:t>
      </w:r>
      <w:r w:rsidRPr="39E77B05" w:rsidR="69FF6F10">
        <w:rPr>
          <w:i w:val="0"/>
          <w:iCs w:val="0"/>
          <w:noProof w:val="0"/>
          <w:lang w:val="en-US"/>
        </w:rPr>
        <w:t xml:space="preserve"> October 16</w:t>
      </w:r>
      <w:r w:rsidRPr="39E77B05" w:rsidR="69FF6F10">
        <w:rPr>
          <w:i w:val="0"/>
          <w:iCs w:val="0"/>
          <w:noProof w:val="0"/>
          <w:vertAlign w:val="superscript"/>
          <w:lang w:val="en-US"/>
        </w:rPr>
        <w:t>th</w:t>
      </w:r>
      <w:r w:rsidRPr="39E77B05" w:rsidR="69FF6F10">
        <w:rPr>
          <w:i w:val="0"/>
          <w:iCs w:val="0"/>
          <w:noProof w:val="0"/>
          <w:lang w:val="en-US"/>
        </w:rPr>
        <w:t xml:space="preserve"> 2026)</w:t>
      </w:r>
    </w:p>
    <w:p xmlns:wp14="http://schemas.microsoft.com/office/word/2010/wordml" w:rsidP="39E77B05" wp14:paraId="45229AD7" wp14:textId="03956B7D">
      <w:pPr>
        <w:spacing w:before="270" w:beforeAutospacing="off" w:after="270" w:afterAutospacing="off"/>
      </w:pPr>
    </w:p>
    <w:p xmlns:wp14="http://schemas.microsoft.com/office/word/2010/wordml" w:rsidP="39E77B05" wp14:paraId="181B9896" wp14:textId="33540083">
      <w:pPr>
        <w:spacing w:before="270" w:beforeAutospacing="off" w:after="270" w:afterAutospacing="off"/>
      </w:pPr>
      <w:r w:rsidRPr="39E77B05" w:rsidR="71B3B736">
        <w:rPr>
          <w:rFonts w:ascii="Helvetica Neue" w:hAnsi="Helvetica Neue" w:eastAsia="Helvetica Neue" w:cs="Helvetica Neue"/>
          <w:i w:val="0"/>
          <w:iCs w:val="0"/>
          <w:noProof w:val="0"/>
          <w:sz w:val="19"/>
          <w:szCs w:val="19"/>
          <w:lang w:val="en-US"/>
        </w:rPr>
        <w:t xml:space="preserve">Home Office (2022) Domestic Abuse: Statutory Guidance. Available at: </w:t>
      </w:r>
      <w:hyperlink r:id="R553d1b55cd0b43e8">
        <w:r w:rsidRPr="39E77B05" w:rsidR="71B3B736">
          <w:rPr>
            <w:rStyle w:val="Hyperlink"/>
            <w:i w:val="0"/>
            <w:iCs w:val="0"/>
            <w:noProof w:val="0"/>
            <w:lang w:val="en-US"/>
          </w:rPr>
          <w:t>https://www.gov.uk/government/publications/domestic-abuse-act-2021</w:t>
        </w:r>
      </w:hyperlink>
      <w:r w:rsidRPr="39E77B05" w:rsidR="6D3AEA6C">
        <w:rPr>
          <w:i w:val="0"/>
          <w:iCs w:val="0"/>
          <w:noProof w:val="0"/>
          <w:lang w:val="en-US"/>
        </w:rPr>
        <w:t xml:space="preserve"> (Accessed on:</w:t>
      </w:r>
      <w:r w:rsidRPr="39E77B05" w:rsidR="365A2359">
        <w:rPr>
          <w:i w:val="0"/>
          <w:iCs w:val="0"/>
          <w:noProof w:val="0"/>
          <w:lang w:val="en-US"/>
        </w:rPr>
        <w:t xml:space="preserve"> October 19</w:t>
      </w:r>
      <w:r w:rsidRPr="39E77B05" w:rsidR="365A2359">
        <w:rPr>
          <w:i w:val="0"/>
          <w:iCs w:val="0"/>
          <w:noProof w:val="0"/>
          <w:vertAlign w:val="superscript"/>
          <w:lang w:val="en-US"/>
        </w:rPr>
        <w:t>th</w:t>
      </w:r>
      <w:r w:rsidRPr="39E77B05" w:rsidR="365A2359">
        <w:rPr>
          <w:i w:val="0"/>
          <w:iCs w:val="0"/>
          <w:noProof w:val="0"/>
          <w:lang w:val="en-US"/>
        </w:rPr>
        <w:t xml:space="preserve"> 2026)</w:t>
      </w:r>
    </w:p>
    <w:p xmlns:wp14="http://schemas.microsoft.com/office/word/2010/wordml" w:rsidP="39E77B05" wp14:paraId="404DD264" wp14:textId="5B9BA474">
      <w:pPr>
        <w:spacing w:before="270" w:beforeAutospacing="off" w:after="270" w:afterAutospacing="off"/>
      </w:pPr>
    </w:p>
    <w:p xmlns:wp14="http://schemas.microsoft.com/office/word/2010/wordml" w:rsidP="39E77B05" wp14:paraId="4EFA6F70" wp14:textId="231265A3">
      <w:pPr>
        <w:spacing w:before="270" w:beforeAutospacing="off" w:after="270" w:afterAutospacing="off"/>
      </w:pPr>
      <w:r w:rsidRPr="39E77B05" w:rsidR="71B3B736">
        <w:rPr>
          <w:rFonts w:ascii="Helvetica Neue" w:hAnsi="Helvetica Neue" w:eastAsia="Helvetica Neue" w:cs="Helvetica Neue"/>
          <w:i w:val="0"/>
          <w:iCs w:val="0"/>
          <w:noProof w:val="0"/>
          <w:sz w:val="19"/>
          <w:szCs w:val="19"/>
          <w:lang w:val="en-US"/>
        </w:rPr>
        <w:t xml:space="preserve">Office for National Statistics (2025) Domestic abuse prevalence and trends, </w:t>
      </w:r>
      <w:r w:rsidRPr="39E77B05" w:rsidR="71B3B736">
        <w:rPr>
          <w:rFonts w:ascii="Helvetica Neue" w:hAnsi="Helvetica Neue" w:eastAsia="Helvetica Neue" w:cs="Helvetica Neue"/>
          <w:i w:val="0"/>
          <w:iCs w:val="0"/>
          <w:noProof w:val="0"/>
          <w:sz w:val="19"/>
          <w:szCs w:val="19"/>
          <w:lang w:val="en-US"/>
        </w:rPr>
        <w:t>England</w:t>
      </w:r>
      <w:r w:rsidRPr="39E77B05" w:rsidR="71B3B736">
        <w:rPr>
          <w:rFonts w:ascii="Helvetica Neue" w:hAnsi="Helvetica Neue" w:eastAsia="Helvetica Neue" w:cs="Helvetica Neue"/>
          <w:i w:val="0"/>
          <w:iCs w:val="0"/>
          <w:noProof w:val="0"/>
          <w:sz w:val="19"/>
          <w:szCs w:val="19"/>
          <w:lang w:val="en-US"/>
        </w:rPr>
        <w:t xml:space="preserve"> and Wales: year ending March 2025. Available at: </w:t>
      </w:r>
      <w:hyperlink r:id="R073518fff9d74035">
        <w:r w:rsidRPr="39E77B05" w:rsidR="71B3B736">
          <w:rPr>
            <w:rStyle w:val="Hyperlink"/>
            <w:i w:val="0"/>
            <w:iCs w:val="0"/>
            <w:noProof w:val="0"/>
            <w:lang w:val="en-US"/>
          </w:rPr>
          <w:t>https://www.ons.gov.uk/peoplepopulationandcommunity/crimeandjustice/articles/domesticabuseprevalenceandtrendsenglandandwales/latest</w:t>
        </w:r>
      </w:hyperlink>
      <w:r w:rsidRPr="39E77B05" w:rsidR="4E008FD0">
        <w:rPr>
          <w:i w:val="0"/>
          <w:iCs w:val="0"/>
          <w:noProof w:val="0"/>
          <w:lang w:val="en-US"/>
        </w:rPr>
        <w:t xml:space="preserve"> (Accessed on:</w:t>
      </w:r>
      <w:r w:rsidRPr="39E77B05" w:rsidR="29BF74D9">
        <w:rPr>
          <w:i w:val="0"/>
          <w:iCs w:val="0"/>
          <w:noProof w:val="0"/>
          <w:lang w:val="en-US"/>
        </w:rPr>
        <w:t xml:space="preserve"> October 16</w:t>
      </w:r>
      <w:r w:rsidRPr="39E77B05" w:rsidR="29BF74D9">
        <w:rPr>
          <w:i w:val="0"/>
          <w:iCs w:val="0"/>
          <w:noProof w:val="0"/>
          <w:vertAlign w:val="superscript"/>
          <w:lang w:val="en-US"/>
        </w:rPr>
        <w:t>th</w:t>
      </w:r>
      <w:r w:rsidRPr="39E77B05" w:rsidR="29BF74D9">
        <w:rPr>
          <w:i w:val="0"/>
          <w:iCs w:val="0"/>
          <w:noProof w:val="0"/>
          <w:lang w:val="en-US"/>
        </w:rPr>
        <w:t xml:space="preserve"> 2026)</w:t>
      </w:r>
    </w:p>
    <w:p xmlns:wp14="http://schemas.microsoft.com/office/word/2010/wordml" w:rsidP="39E77B05" wp14:paraId="49904EB1" wp14:textId="30FFFEBF">
      <w:pPr>
        <w:spacing w:before="270" w:beforeAutospacing="off" w:after="270" w:afterAutospacing="off"/>
      </w:pPr>
    </w:p>
    <w:p xmlns:wp14="http://schemas.microsoft.com/office/word/2010/wordml" w:rsidP="39E77B05" wp14:paraId="6DFC2018" wp14:textId="4C249840">
      <w:pPr>
        <w:pStyle w:val="Normal"/>
        <w:spacing w:before="270" w:beforeAutospacing="off" w:after="270" w:afterAutospacing="off"/>
      </w:pPr>
      <w:r w:rsidRPr="39E77B05" w:rsidR="71B3B736">
        <w:rPr>
          <w:rFonts w:ascii="Helvetica Neue" w:hAnsi="Helvetica Neue" w:eastAsia="Helvetica Neue" w:cs="Helvetica Neue"/>
          <w:i w:val="0"/>
          <w:iCs w:val="0"/>
          <w:noProof w:val="0"/>
          <w:sz w:val="19"/>
          <w:szCs w:val="19"/>
          <w:lang w:val="en-US"/>
        </w:rPr>
        <w:t xml:space="preserve">UK Government (2015) Serious Crime Act 2015, section 76. Available at: </w:t>
      </w:r>
      <w:hyperlink r:id="Rf1e7d09c65c24eba">
        <w:r w:rsidRPr="39E77B05" w:rsidR="71B3B736">
          <w:rPr>
            <w:rStyle w:val="Hyperlink"/>
            <w:i w:val="0"/>
            <w:iCs w:val="0"/>
            <w:noProof w:val="0"/>
            <w:lang w:val="en-US"/>
          </w:rPr>
          <w:t>https://www.legislation.gov.uk/ukpga/2015/9/section/76</w:t>
        </w:r>
      </w:hyperlink>
      <w:r w:rsidRPr="39E77B05" w:rsidR="3AF5B8DE">
        <w:rPr>
          <w:i w:val="0"/>
          <w:iCs w:val="0"/>
          <w:noProof w:val="0"/>
          <w:lang w:val="en-US"/>
        </w:rPr>
        <w:t xml:space="preserve"> (accessed on: </w:t>
      </w:r>
      <w:r w:rsidRPr="39E77B05" w:rsidR="05A39E28">
        <w:rPr>
          <w:i w:val="0"/>
          <w:iCs w:val="0"/>
          <w:noProof w:val="0"/>
          <w:lang w:val="en-US"/>
        </w:rPr>
        <w:t>October 19</w:t>
      </w:r>
      <w:r w:rsidRPr="39E77B05" w:rsidR="05A39E28">
        <w:rPr>
          <w:i w:val="0"/>
          <w:iCs w:val="0"/>
          <w:noProof w:val="0"/>
          <w:vertAlign w:val="superscript"/>
          <w:lang w:val="en-US"/>
        </w:rPr>
        <w:t>th</w:t>
      </w:r>
      <w:r w:rsidRPr="39E77B05" w:rsidR="05A39E28">
        <w:rPr>
          <w:i w:val="0"/>
          <w:iCs w:val="0"/>
          <w:noProof w:val="0"/>
          <w:lang w:val="en-US"/>
        </w:rPr>
        <w:t xml:space="preserve"> 2026</w:t>
      </w:r>
    </w:p>
    <w:p xmlns:wp14="http://schemas.microsoft.com/office/word/2010/wordml" w:rsidP="39E77B05" wp14:paraId="783587E4" wp14:textId="05A0C211">
      <w:pPr>
        <w:spacing w:before="270" w:beforeAutospacing="off" w:after="270" w:afterAutospacing="off"/>
      </w:pPr>
    </w:p>
    <w:p xmlns:wp14="http://schemas.microsoft.com/office/word/2010/wordml" w:rsidP="39E77B05" wp14:paraId="11E81693" wp14:textId="2A383E9D">
      <w:pPr>
        <w:pStyle w:val="Normal"/>
        <w:spacing w:before="270" w:beforeAutospacing="off" w:after="270" w:afterAutospacing="off"/>
      </w:pPr>
      <w:r w:rsidRPr="39E77B05" w:rsidR="71B3B736">
        <w:rPr>
          <w:rFonts w:ascii="Helvetica Neue" w:hAnsi="Helvetica Neue" w:eastAsia="Helvetica Neue" w:cs="Helvetica Neue"/>
          <w:i w:val="0"/>
          <w:iCs w:val="0"/>
          <w:noProof w:val="0"/>
          <w:sz w:val="19"/>
          <w:szCs w:val="19"/>
          <w:lang w:val="en-US"/>
        </w:rPr>
        <w:t xml:space="preserve">UK Government (2021) Domestic Abuse Act 2021. Available at: </w:t>
      </w:r>
      <w:hyperlink r:id="Re8f2fcaef77d4b94">
        <w:r w:rsidRPr="39E77B05" w:rsidR="71B3B736">
          <w:rPr>
            <w:rStyle w:val="Hyperlink"/>
            <w:i w:val="0"/>
            <w:iCs w:val="0"/>
            <w:noProof w:val="0"/>
            <w:lang w:val="en-US"/>
          </w:rPr>
          <w:t>https://www.legislation.gov.uk/ukpga/2021/17/contents</w:t>
        </w:r>
      </w:hyperlink>
      <w:r w:rsidRPr="39E77B05" w:rsidR="4EA7D665">
        <w:rPr>
          <w:i w:val="0"/>
          <w:iCs w:val="0"/>
          <w:noProof w:val="0"/>
          <w:lang w:val="en-US"/>
        </w:rPr>
        <w:t xml:space="preserve"> (Accessed on:</w:t>
      </w:r>
      <w:r w:rsidRPr="39E77B05" w:rsidR="48C6AFB5">
        <w:rPr>
          <w:i w:val="0"/>
          <w:iCs w:val="0"/>
          <w:noProof w:val="0"/>
          <w:lang w:val="en-US"/>
        </w:rPr>
        <w:t xml:space="preserve"> October 19</w:t>
      </w:r>
      <w:r w:rsidRPr="39E77B05" w:rsidR="48C6AFB5">
        <w:rPr>
          <w:i w:val="0"/>
          <w:iCs w:val="0"/>
          <w:noProof w:val="0"/>
          <w:vertAlign w:val="superscript"/>
          <w:lang w:val="en-US"/>
        </w:rPr>
        <w:t>th</w:t>
      </w:r>
      <w:r w:rsidRPr="39E77B05" w:rsidR="48C6AFB5">
        <w:rPr>
          <w:i w:val="0"/>
          <w:iCs w:val="0"/>
          <w:noProof w:val="0"/>
          <w:lang w:val="en-US"/>
        </w:rPr>
        <w:t xml:space="preserve"> 2026</w:t>
      </w:r>
    </w:p>
    <w:p xmlns:wp14="http://schemas.microsoft.com/office/word/2010/wordml" w:rsidP="39E77B05" wp14:paraId="57E48008" wp14:textId="443B2B9F">
      <w:pPr>
        <w:spacing w:before="0" w:beforeAutospacing="off" w:after="0" w:afterAutospacing="off"/>
      </w:pPr>
    </w:p>
    <w:p xmlns:wp14="http://schemas.microsoft.com/office/word/2010/wordml" wp14:paraId="2C078E63" wp14:textId="3684385E"/>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2318b16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EA85EF"/>
    <w:rsid w:val="00D58773"/>
    <w:rsid w:val="036006B1"/>
    <w:rsid w:val="04BACEAD"/>
    <w:rsid w:val="05A39E28"/>
    <w:rsid w:val="12949CEB"/>
    <w:rsid w:val="17422907"/>
    <w:rsid w:val="1AC5580C"/>
    <w:rsid w:val="1D67BA80"/>
    <w:rsid w:val="29BF74D9"/>
    <w:rsid w:val="2B9A1511"/>
    <w:rsid w:val="34988AB2"/>
    <w:rsid w:val="365A2359"/>
    <w:rsid w:val="37DE1BAB"/>
    <w:rsid w:val="39E77B05"/>
    <w:rsid w:val="3AF5B8DE"/>
    <w:rsid w:val="3B46EDE6"/>
    <w:rsid w:val="41AC582A"/>
    <w:rsid w:val="48C6AFB5"/>
    <w:rsid w:val="4E008FD0"/>
    <w:rsid w:val="4EA7D665"/>
    <w:rsid w:val="52EA85EF"/>
    <w:rsid w:val="5563A3D7"/>
    <w:rsid w:val="5DCC290F"/>
    <w:rsid w:val="63CB8495"/>
    <w:rsid w:val="64E4C983"/>
    <w:rsid w:val="69FF6F10"/>
    <w:rsid w:val="6D3AEA6C"/>
    <w:rsid w:val="71B3B736"/>
    <w:rsid w:val="726249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8ADF1"/>
  <w15:chartTrackingRefBased/>
  <w15:docId w15:val="{261E40DF-FB6A-4B46-9DE6-19E81B70E3D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9E77B05"/>
    <w:pPr>
      <w:spacing/>
      <w:ind w:left="720"/>
      <w:contextualSpacing/>
    </w:pPr>
  </w:style>
  <w:style w:type="character" w:styleId="Hyperlink">
    <w:uiPriority w:val="99"/>
    <w:name w:val="Hyperlink"/>
    <w:basedOn w:val="DefaultParagraphFont"/>
    <w:unhideWhenUsed/>
    <w:rsid w:val="39E77B0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college.police.uk/app/domestic-abuse" TargetMode="External" Id="R8fa2247504a24070" /><Relationship Type="http://schemas.openxmlformats.org/officeDocument/2006/relationships/hyperlink" Target="https://www.cps.gov.uk/prosecution-guidance/controlling-or-coercive-behaviour-intimate-or-family-relationship" TargetMode="External" Id="R9acb03a7ba684cc8" /><Relationship Type="http://schemas.openxmlformats.org/officeDocument/2006/relationships/hyperlink" Target="https://www.gov.uk/government/publications/domestic-abuse-act-2021" TargetMode="External" Id="R553d1b55cd0b43e8" /><Relationship Type="http://schemas.openxmlformats.org/officeDocument/2006/relationships/hyperlink" Target="https://www.ons.gov.uk/peoplepopulationandcommunity/crimeandjustice/articles/domesticabuseprevalenceandtrendsenglandandwales/latest" TargetMode="External" Id="R073518fff9d74035" /><Relationship Type="http://schemas.openxmlformats.org/officeDocument/2006/relationships/hyperlink" Target="https://www.legislation.gov.uk/ukpga/2015/9/section/76" TargetMode="External" Id="Rf1e7d09c65c24eba" /><Relationship Type="http://schemas.openxmlformats.org/officeDocument/2006/relationships/hyperlink" Target="https://www.legislation.gov.uk/ukpga/2021/17/contents" TargetMode="External" Id="Re8f2fcaef77d4b94" /><Relationship Type="http://schemas.openxmlformats.org/officeDocument/2006/relationships/numbering" Target="numbering.xml" Id="R1ac7b1838a54485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2026-10-23T22:48:18.6083322Z</dcterms:created>
  <dcterms:modified xsi:type="dcterms:W3CDTF">2026-10-23T22:59:34.1099226Z</dcterms:modified>
  <dc:creator>Tia Lewis (2306465)</dc:creator>
  <lastModifiedBy>Tia Lewis (2306465)</lastModifiedBy>
</coreProperties>
</file>