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2A619" w14:textId="4EE8B359" w:rsidR="1876D53A" w:rsidRPr="009F4A41" w:rsidRDefault="006D52B1" w:rsidP="009F4A41">
      <w:pPr>
        <w:pStyle w:val="Heading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1876D53A" w:rsidRPr="009F4A41">
        <w:rPr>
          <w:b/>
          <w:bCs/>
          <w:sz w:val="36"/>
          <w:szCs w:val="36"/>
        </w:rPr>
        <w:t>O</w:t>
      </w:r>
      <w:r w:rsidR="00850F0F">
        <w:rPr>
          <w:b/>
          <w:bCs/>
          <w:sz w:val="36"/>
          <w:szCs w:val="36"/>
        </w:rPr>
        <w:t>ccupiers’ liability</w:t>
      </w:r>
    </w:p>
    <w:p w14:paraId="7B65C662" w14:textId="13FF266C" w:rsidR="4D28EB7E" w:rsidRDefault="4D28EB7E" w:rsidP="4D28EB7E">
      <w:pPr>
        <w:ind w:firstLine="0"/>
        <w:jc w:val="center"/>
        <w:rPr>
          <w:sz w:val="32"/>
          <w:szCs w:val="32"/>
        </w:rPr>
      </w:pPr>
    </w:p>
    <w:p w14:paraId="382A792A" w14:textId="753907C1" w:rsidR="34B0F868" w:rsidRDefault="39F8D2B1" w:rsidP="4D28EB7E">
      <w:r>
        <w:t>According to Diplock L.J</w:t>
      </w:r>
      <w:r w:rsidR="26165338">
        <w:t xml:space="preserve">, the term “occupier” has </w:t>
      </w:r>
      <w:r w:rsidR="1F9495AA">
        <w:t xml:space="preserve">been neglected. </w:t>
      </w:r>
      <w:r w:rsidR="665512F6">
        <w:t>He also states that the definition of “</w:t>
      </w:r>
      <w:r w:rsidR="43F283D8">
        <w:t>trespasser</w:t>
      </w:r>
      <w:r w:rsidR="665512F6">
        <w:t xml:space="preserve">” has also been </w:t>
      </w:r>
      <w:r w:rsidR="5A5B4DF6">
        <w:t>neglected</w:t>
      </w:r>
      <w:r w:rsidR="665512F6">
        <w:t xml:space="preserve"> because of the relationship the two terms seem to have together</w:t>
      </w:r>
      <w:r w:rsidR="3D04E80B">
        <w:t xml:space="preserve">. </w:t>
      </w:r>
      <w:r w:rsidR="5EADDFEA">
        <w:t xml:space="preserve">As seen in </w:t>
      </w:r>
      <w:r w:rsidR="4A05E5CA">
        <w:t>(</w:t>
      </w:r>
      <w:r w:rsidR="5EADDFEA">
        <w:t>legalchoices.org</w:t>
      </w:r>
      <w:r w:rsidR="6C015EAA">
        <w:t>)</w:t>
      </w:r>
      <w:r w:rsidR="59870702">
        <w:t xml:space="preserve">, </w:t>
      </w:r>
      <w:r w:rsidR="5EADDFEA">
        <w:t xml:space="preserve">an occupier is </w:t>
      </w:r>
      <w:r w:rsidR="381DEE41">
        <w:t xml:space="preserve">the person in which has control over </w:t>
      </w:r>
      <w:r w:rsidR="4365B501">
        <w:t>a piece of land and is known as a tenant</w:t>
      </w:r>
      <w:r w:rsidR="22B8279A">
        <w:t xml:space="preserve">. </w:t>
      </w:r>
      <w:r w:rsidR="094AEF9C">
        <w:t xml:space="preserve">According to (gov.uk) </w:t>
      </w:r>
      <w:r w:rsidR="78247CE5">
        <w:t>a duty of care is required between an occupier of a premises a</w:t>
      </w:r>
      <w:r w:rsidR="79C04D46">
        <w:t>nd his/or her lawful visitors.</w:t>
      </w:r>
      <w:r w:rsidR="151E808D">
        <w:t xml:space="preserve"> </w:t>
      </w:r>
      <w:r w:rsidR="4452D2A6">
        <w:t xml:space="preserve">All occupiers owe </w:t>
      </w:r>
      <w:r w:rsidR="73DBF5BF">
        <w:t xml:space="preserve">a ‘common duty of care’ </w:t>
      </w:r>
      <w:r w:rsidR="009B1F61">
        <w:t>which is common law</w:t>
      </w:r>
      <w:r w:rsidR="008C6A8E">
        <w:t xml:space="preserve">, </w:t>
      </w:r>
      <w:r w:rsidR="73DBF5BF">
        <w:t xml:space="preserve">to all his/her visitors. </w:t>
      </w:r>
      <w:r w:rsidR="492643C9">
        <w:t xml:space="preserve">This ensures that any visitors </w:t>
      </w:r>
      <w:r w:rsidR="60349AD6">
        <w:t xml:space="preserve">will be acceptably safe while using the premises </w:t>
      </w:r>
      <w:r w:rsidR="298679C9">
        <w:t xml:space="preserve">for the reason he/she is permitted to use the property with permission from the occupier. </w:t>
      </w:r>
    </w:p>
    <w:p w14:paraId="61EBA3B1" w14:textId="05788739" w:rsidR="34B0F868" w:rsidRDefault="34B0F868" w:rsidP="4D28EB7E">
      <w:r>
        <w:t xml:space="preserve">According to </w:t>
      </w:r>
      <w:r w:rsidR="7267F50E">
        <w:t xml:space="preserve">(legislation.gov), </w:t>
      </w:r>
      <w:r w:rsidR="4DE2C576">
        <w:t>the Occupiers’ Liability Act 1957</w:t>
      </w:r>
      <w:r w:rsidR="339BCE73">
        <w:t xml:space="preserve"> is an Act which amends the law </w:t>
      </w:r>
      <w:r w:rsidR="7DACF0C6">
        <w:t xml:space="preserve">of </w:t>
      </w:r>
      <w:r w:rsidR="339BCE73">
        <w:t>England and Wales</w:t>
      </w:r>
      <w:r w:rsidR="0C6A64A4">
        <w:t xml:space="preserve"> about the liability of occupiers. </w:t>
      </w:r>
      <w:r w:rsidR="36ADE14A">
        <w:t xml:space="preserve">This also includes </w:t>
      </w:r>
      <w:r w:rsidR="1E99C5A3">
        <w:t>others for potential injury or damage which may be done</w:t>
      </w:r>
      <w:r w:rsidR="01E69534">
        <w:t xml:space="preserve"> resulting in a persons or goods lawfully on any land </w:t>
      </w:r>
      <w:r w:rsidR="7044D008">
        <w:t xml:space="preserve">from dangers which would be due to the state of the property or things </w:t>
      </w:r>
      <w:r w:rsidR="07AE5005">
        <w:t xml:space="preserve">that may have been </w:t>
      </w:r>
      <w:r w:rsidR="7044D008">
        <w:t>omitted th</w:t>
      </w:r>
      <w:r w:rsidR="5BE03D47">
        <w:t xml:space="preserve">ere. </w:t>
      </w:r>
      <w:r w:rsidR="008C6A8E">
        <w:t xml:space="preserve">This Act </w:t>
      </w:r>
      <w:r w:rsidR="004A1AB6">
        <w:t>includes visi</w:t>
      </w:r>
      <w:r w:rsidR="00552622">
        <w:t xml:space="preserve">tors on the premises. </w:t>
      </w:r>
      <w:r w:rsidR="4B498782">
        <w:t>According to (legislation.gov), t</w:t>
      </w:r>
      <w:r w:rsidR="58BEDD21">
        <w:t>he Occupiers’ Liability Act 1984</w:t>
      </w:r>
      <w:r w:rsidR="0FAB04B2">
        <w:t xml:space="preserve"> is an Act which amends the law of England and Wales</w:t>
      </w:r>
      <w:r w:rsidR="1E0C2FBE">
        <w:t xml:space="preserve"> as to the liability of </w:t>
      </w:r>
      <w:r w:rsidR="4F67E0FA">
        <w:t>occupiers'</w:t>
      </w:r>
      <w:r w:rsidR="1E0C2FBE">
        <w:t xml:space="preserve"> premises. </w:t>
      </w:r>
      <w:r w:rsidR="682CF37D">
        <w:t xml:space="preserve">This includes any injuries which may have been suffered by people other than their visitors. </w:t>
      </w:r>
      <w:r w:rsidR="7AD2AA9B">
        <w:t xml:space="preserve">The aim of the act is to also amend the Unfair Contract </w:t>
      </w:r>
      <w:r w:rsidR="7E0A4B5D">
        <w:t xml:space="preserve">Terms Act 1977. This Act applies to England and Wales </w:t>
      </w:r>
      <w:r w:rsidR="736FA624">
        <w:t xml:space="preserve">and relates to any persons which may be gaining access to premises for educational or recreational purposes. </w:t>
      </w:r>
      <w:r w:rsidR="00025061">
        <w:t>However,</w:t>
      </w:r>
      <w:r w:rsidR="00552622">
        <w:t xml:space="preserve"> this Act include</w:t>
      </w:r>
      <w:r w:rsidR="00025061">
        <w:t>s people who are not</w:t>
      </w:r>
      <w:r w:rsidR="00552622">
        <w:t xml:space="preserve"> visitors. </w:t>
      </w:r>
    </w:p>
    <w:p w14:paraId="65EB2CFD" w14:textId="77777777" w:rsidR="00EB0869" w:rsidRDefault="1B6E05D0" w:rsidP="000A4EE6">
      <w:r w:rsidRPr="4D28EB7E">
        <w:t xml:space="preserve">Under the Occupiers’ Liability Act 1957, an occupier is liable </w:t>
      </w:r>
      <w:r w:rsidR="277DD9F2" w:rsidRPr="4D28EB7E">
        <w:t>when</w:t>
      </w:r>
      <w:r w:rsidR="6A57A823" w:rsidRPr="4D28EB7E">
        <w:t xml:space="preserve"> death,</w:t>
      </w:r>
      <w:r w:rsidR="277DD9F2" w:rsidRPr="4D28EB7E">
        <w:t xml:space="preserve"> injury or damage to </w:t>
      </w:r>
      <w:r w:rsidR="5A3BC6B9" w:rsidRPr="4D28EB7E">
        <w:t xml:space="preserve">the </w:t>
      </w:r>
      <w:r w:rsidR="277DD9F2" w:rsidRPr="4D28EB7E">
        <w:t>property occurs to a lawful visitor on the premises</w:t>
      </w:r>
      <w:r w:rsidR="3C139257" w:rsidRPr="4D28EB7E">
        <w:t xml:space="preserve"> as seen in (claims.co.uk). </w:t>
      </w:r>
      <w:r w:rsidR="1413C872" w:rsidRPr="4D28EB7E">
        <w:t xml:space="preserve">When confirming whether </w:t>
      </w:r>
      <w:r w:rsidR="18F8E06B" w:rsidRPr="4D28EB7E">
        <w:t xml:space="preserve">an individual </w:t>
      </w:r>
      <w:r w:rsidR="396D9D65" w:rsidRPr="4D28EB7E">
        <w:t xml:space="preserve">is in control of a premises it must be taken into consideration whether </w:t>
      </w:r>
      <w:r w:rsidR="50FE5ECB" w:rsidRPr="4D28EB7E">
        <w:t xml:space="preserve">that individual owns the premises. </w:t>
      </w:r>
      <w:r w:rsidR="3AA984F5" w:rsidRPr="4D28EB7E">
        <w:t xml:space="preserve">Whether the person has exclusive possession of the property or whether they have the immediate right to enter the premises should also be taken </w:t>
      </w:r>
      <w:r w:rsidR="016A0242" w:rsidRPr="4D28EB7E">
        <w:t xml:space="preserve">into consideration. </w:t>
      </w:r>
      <w:r w:rsidR="751025A4" w:rsidRPr="4D28EB7E">
        <w:t xml:space="preserve">More than one person can be the occupier of a property. </w:t>
      </w:r>
      <w:r w:rsidR="005A0156">
        <w:t>In the case Wheat V E Lacon&amp; C</w:t>
      </w:r>
      <w:r w:rsidR="006D3E70">
        <w:t>o</w:t>
      </w:r>
      <w:r w:rsidR="004768C1">
        <w:t xml:space="preserve">. </w:t>
      </w:r>
      <w:r w:rsidR="009D3912">
        <w:t xml:space="preserve">Ltd 1966 </w:t>
      </w:r>
      <w:r w:rsidR="000A4EE6">
        <w:t>according</w:t>
      </w:r>
      <w:r w:rsidR="00E64DCC">
        <w:t xml:space="preserve"> </w:t>
      </w:r>
      <w:r w:rsidR="00164D8D">
        <w:t>to (casemine.com</w:t>
      </w:r>
      <w:r w:rsidR="00CD292B">
        <w:t xml:space="preserve">), Mr Wheat suffered from a fractured skull </w:t>
      </w:r>
      <w:r w:rsidR="00B40249">
        <w:t xml:space="preserve">after a fall at “The Golfer’s </w:t>
      </w:r>
      <w:r w:rsidR="006D3E70">
        <w:t>Arms” which was owned by Lacon &amp; Co. Ltd</w:t>
      </w:r>
      <w:r w:rsidR="000A4EE6">
        <w:t xml:space="preserve">. </w:t>
      </w:r>
      <w:r w:rsidR="00B5487F">
        <w:t xml:space="preserve">There was no </w:t>
      </w:r>
      <w:r w:rsidR="00D168D4">
        <w:t>direct access between the ground floor and the first floor</w:t>
      </w:r>
      <w:r w:rsidR="003105ED">
        <w:t xml:space="preserve">, the distance between the </w:t>
      </w:r>
      <w:r w:rsidR="00565BBC">
        <w:t xml:space="preserve">two walls was two foot and nine inches. There was no indication </w:t>
      </w:r>
      <w:r w:rsidR="008978DD">
        <w:t xml:space="preserve">on where Mr Wheat’s fall began. At the time of Mr </w:t>
      </w:r>
      <w:r w:rsidR="009D3912">
        <w:t xml:space="preserve">Wheat’s fall </w:t>
      </w:r>
      <w:r w:rsidR="00CF04A8">
        <w:t xml:space="preserve">there was a </w:t>
      </w:r>
      <w:r w:rsidR="000B01AD">
        <w:t xml:space="preserve">bulb missing from a light on the premises. </w:t>
      </w:r>
      <w:r w:rsidR="00781194">
        <w:t>There were no testimonies from any witness that indic</w:t>
      </w:r>
      <w:r w:rsidR="00D63402">
        <w:t xml:space="preserve">ated that the staircase was dangerous. </w:t>
      </w:r>
      <w:r w:rsidR="00CC5A33">
        <w:t>The j</w:t>
      </w:r>
      <w:r w:rsidR="00067D4F">
        <w:t>udge of the case found two</w:t>
      </w:r>
      <w:r w:rsidR="00DA1BDD">
        <w:t xml:space="preserve"> concurrent</w:t>
      </w:r>
      <w:r w:rsidR="00067D4F">
        <w:t xml:space="preserve"> causes of the fall: </w:t>
      </w:r>
      <w:r w:rsidR="000203E5">
        <w:t xml:space="preserve">the absence of any light and the fact that the handrail did not extend to the foot of the stairs. </w:t>
      </w:r>
      <w:r w:rsidR="00404C26">
        <w:t xml:space="preserve">Lord Justice </w:t>
      </w:r>
      <w:r w:rsidR="00B35D75">
        <w:t xml:space="preserve">Diplock was uncertain about the Judge’s </w:t>
      </w:r>
      <w:r w:rsidR="00845046">
        <w:t>reformation</w:t>
      </w:r>
      <w:r w:rsidR="00E72549">
        <w:t xml:space="preserve"> of the accident because there was no</w:t>
      </w:r>
      <w:r w:rsidR="00917438">
        <w:t xml:space="preserve"> sufficient</w:t>
      </w:r>
      <w:r w:rsidR="00E72549">
        <w:t xml:space="preserve"> evidence </w:t>
      </w:r>
      <w:r w:rsidR="00A04511">
        <w:t xml:space="preserve">to the cause of Mr Wheat’s fall. </w:t>
      </w:r>
      <w:r w:rsidR="00C96403">
        <w:t xml:space="preserve">The Judge found Mr </w:t>
      </w:r>
      <w:r w:rsidR="00452A97">
        <w:t xml:space="preserve">Wheat not guilty of contributory negligence. </w:t>
      </w:r>
      <w:r w:rsidR="00430910">
        <w:t xml:space="preserve">An agreement was made between the respondents and Mr Richardson </w:t>
      </w:r>
      <w:r w:rsidR="00275161">
        <w:t>for his employment at “The Golfer’s Arms</w:t>
      </w:r>
      <w:r w:rsidR="0020115A">
        <w:t xml:space="preserve">”, </w:t>
      </w:r>
      <w:r w:rsidR="00932286">
        <w:t xml:space="preserve">which did not specify the occupation of the public </w:t>
      </w:r>
      <w:r w:rsidR="003B5CA2">
        <w:t>house.</w:t>
      </w:r>
      <w:r w:rsidR="00291A14">
        <w:t xml:space="preserve"> </w:t>
      </w:r>
      <w:r w:rsidR="00291A14">
        <w:t xml:space="preserve">’Mr Richardson was not given the </w:t>
      </w:r>
      <w:r w:rsidR="003B5CA2">
        <w:t>privilege</w:t>
      </w:r>
      <w:r w:rsidR="00D56278">
        <w:t xml:space="preserve"> of r</w:t>
      </w:r>
      <w:r w:rsidR="003A2E70">
        <w:t>esiding at the public house’, therefore he did not hold resp</w:t>
      </w:r>
      <w:r w:rsidR="001D23D0">
        <w:t xml:space="preserve">onsibility </w:t>
      </w:r>
      <w:r w:rsidR="003B5CA2">
        <w:t>for the condition of the premises.</w:t>
      </w:r>
      <w:r w:rsidR="00DD2446">
        <w:t xml:space="preserve"> </w:t>
      </w:r>
      <w:r w:rsidR="006479E3">
        <w:t xml:space="preserve">The common duty of care imposed by the occupiers by the </w:t>
      </w:r>
      <w:r w:rsidR="002B6ECE">
        <w:t>O</w:t>
      </w:r>
      <w:r w:rsidR="00493EE4">
        <w:t>LA</w:t>
      </w:r>
      <w:r w:rsidR="002B6ECE">
        <w:t xml:space="preserve"> was applied in this case.</w:t>
      </w:r>
      <w:r w:rsidR="0052507D">
        <w:t xml:space="preserve"> The bulb missing from the </w:t>
      </w:r>
      <w:r w:rsidR="00DC5ABF">
        <w:t xml:space="preserve">light at the time of the incident was not at the fault of the respondents </w:t>
      </w:r>
      <w:r w:rsidR="00A0210E">
        <w:t xml:space="preserve">however, they should have considered that a visitor on the premises may have </w:t>
      </w:r>
      <w:r w:rsidR="00D60818">
        <w:t xml:space="preserve">used the unlit staircase. </w:t>
      </w:r>
    </w:p>
    <w:p w14:paraId="7C0C76E7" w14:textId="575A7114" w:rsidR="1B6E05D0" w:rsidRDefault="00EB0869" w:rsidP="000A4EE6">
      <w:r>
        <w:lastRenderedPageBreak/>
        <w:t>Lord P</w:t>
      </w:r>
      <w:r w:rsidR="000708ED">
        <w:t xml:space="preserve">earson </w:t>
      </w:r>
      <w:r w:rsidR="00821BDC">
        <w:t xml:space="preserve">came to the decision that there was no proof </w:t>
      </w:r>
      <w:r w:rsidR="000200B8">
        <w:t>of negligence on behalf of the Lacons.</w:t>
      </w:r>
    </w:p>
    <w:p w14:paraId="53C43530" w14:textId="086DEDEA" w:rsidR="000200B8" w:rsidRDefault="5DD2DCC0" w:rsidP="000200B8">
      <w:r w:rsidRPr="4D28EB7E">
        <w:t>According to, (</w:t>
      </w:r>
      <w:proofErr w:type="spellStart"/>
      <w:r w:rsidRPr="4D28EB7E">
        <w:t>Lexis+UK</w:t>
      </w:r>
      <w:proofErr w:type="spellEnd"/>
      <w:r w:rsidRPr="4D28EB7E">
        <w:t xml:space="preserve">) </w:t>
      </w:r>
      <w:r w:rsidR="64397324" w:rsidRPr="4D28EB7E">
        <w:t xml:space="preserve">a trespasser </w:t>
      </w:r>
      <w:r w:rsidR="112A57FA" w:rsidRPr="4D28EB7E">
        <w:t xml:space="preserve">is a person who enters or remains on </w:t>
      </w:r>
      <w:r w:rsidR="43C69967" w:rsidRPr="4D28EB7E">
        <w:t>a person's</w:t>
      </w:r>
      <w:r w:rsidR="112A57FA" w:rsidRPr="4D28EB7E">
        <w:t xml:space="preserve"> land</w:t>
      </w:r>
      <w:r w:rsidR="591E26F4" w:rsidRPr="4D28EB7E">
        <w:t>, who has immediate possession of the property</w:t>
      </w:r>
      <w:r w:rsidR="112A57FA" w:rsidRPr="4D28EB7E">
        <w:t xml:space="preserve"> without their </w:t>
      </w:r>
      <w:r w:rsidR="536C1B91" w:rsidRPr="4D28EB7E">
        <w:t>consent</w:t>
      </w:r>
      <w:r w:rsidR="40F61E68" w:rsidRPr="4D28EB7E">
        <w:t>.</w:t>
      </w:r>
      <w:r w:rsidR="0F859A3C" w:rsidRPr="4D28EB7E">
        <w:t xml:space="preserve"> </w:t>
      </w:r>
      <w:r w:rsidR="306BF810" w:rsidRPr="4D28EB7E">
        <w:t xml:space="preserve">If a person takes up occupation over a property of piece of land which they do not have the right to occupy this makes them a trespasser. </w:t>
      </w:r>
      <w:r w:rsidR="00B74D9B">
        <w:t>As seen in (</w:t>
      </w:r>
      <w:r w:rsidR="00AA6614">
        <w:t xml:space="preserve">vlex.co.uk), in the case Gregory v Piper </w:t>
      </w:r>
      <w:r w:rsidR="0051416F">
        <w:t xml:space="preserve">1829 a master ordered his servant to place </w:t>
      </w:r>
      <w:r w:rsidR="000D6F06">
        <w:t xml:space="preserve">a quantity of rubbish near his neighbour’s wall. </w:t>
      </w:r>
      <w:r w:rsidR="00601E6D">
        <w:t xml:space="preserve">The master asked of his servant to make sure that the </w:t>
      </w:r>
      <w:r w:rsidR="002B5847">
        <w:t xml:space="preserve">rubbish did not touch the neighbour’s wall. Naturally </w:t>
      </w:r>
      <w:r w:rsidR="00041685">
        <w:t xml:space="preserve">the rubbish ran against the wall over time and the master was liable for the trespass. </w:t>
      </w:r>
      <w:r w:rsidR="00B22988">
        <w:t xml:space="preserve">A master is liable in trespass by any act or omission </w:t>
      </w:r>
      <w:r w:rsidR="009D61FE">
        <w:t xml:space="preserve">done by their servant who </w:t>
      </w:r>
      <w:r w:rsidR="0051277D">
        <w:t xml:space="preserve">will be carrying out orders with ordinary care demanded by </w:t>
      </w:r>
      <w:r w:rsidR="003D5C22">
        <w:t>the master.</w:t>
      </w:r>
      <w:r w:rsidR="00F55F4A">
        <w:t xml:space="preserve"> </w:t>
      </w:r>
      <w:r w:rsidR="000D6263">
        <w:t xml:space="preserve">This </w:t>
      </w:r>
      <w:r w:rsidR="005E4022">
        <w:t>is the same</w:t>
      </w:r>
      <w:r w:rsidR="000D6263">
        <w:t xml:space="preserve"> to an occupier and his/her visitors.</w:t>
      </w:r>
    </w:p>
    <w:p w14:paraId="6444A73E" w14:textId="44B83A3B" w:rsidR="0084232B" w:rsidRDefault="00A722D4" w:rsidP="0084232B">
      <w:r>
        <w:t>According to (e-</w:t>
      </w:r>
      <w:r w:rsidR="00C152C5">
        <w:t>law resources</w:t>
      </w:r>
      <w:r>
        <w:t xml:space="preserve">), </w:t>
      </w:r>
      <w:r w:rsidR="0059250B">
        <w:t>in the case British Railways Board v Herri</w:t>
      </w:r>
      <w:r w:rsidR="00636CFA">
        <w:t xml:space="preserve">ngton 1972 a </w:t>
      </w:r>
      <w:r w:rsidR="00FC6712">
        <w:t>six-year-old</w:t>
      </w:r>
      <w:r w:rsidR="00636CFA">
        <w:t xml:space="preserve"> boy </w:t>
      </w:r>
      <w:r w:rsidR="007D62BC">
        <w:t xml:space="preserve">suffered from electrocution and severe burns </w:t>
      </w:r>
      <w:r w:rsidR="00156B3E">
        <w:t xml:space="preserve">when he left a play park onto a live railway line. </w:t>
      </w:r>
      <w:r w:rsidR="00842427">
        <w:t xml:space="preserve">Part of the fence </w:t>
      </w:r>
      <w:r w:rsidR="00F86BA4">
        <w:t xml:space="preserve">was deliberately pushed down to create a gap which was frequently used by people as a shortcut to the </w:t>
      </w:r>
      <w:r w:rsidR="0084232B">
        <w:t xml:space="preserve">play park. </w:t>
      </w:r>
      <w:r w:rsidR="007A141D">
        <w:t xml:space="preserve">Due to the already existing </w:t>
      </w:r>
      <w:r w:rsidR="00AC1ED0">
        <w:t xml:space="preserve">authority of Addie v </w:t>
      </w:r>
      <w:r w:rsidR="00FC6712">
        <w:t>Dumbreck,</w:t>
      </w:r>
      <w:r w:rsidR="00EA758E">
        <w:t xml:space="preserve"> there was no duty of care owed to the </w:t>
      </w:r>
      <w:r w:rsidR="007F380C">
        <w:t>trespassers.</w:t>
      </w:r>
      <w:r w:rsidR="00E97AE8">
        <w:t xml:space="preserve"> The house of lords </w:t>
      </w:r>
      <w:r w:rsidR="00D472FA">
        <w:t xml:space="preserve">used the 1966 practice statement </w:t>
      </w:r>
      <w:r w:rsidR="005B7C0E">
        <w:t xml:space="preserve">and found out that </w:t>
      </w:r>
      <w:r w:rsidR="00350EF3">
        <w:t xml:space="preserve">the railway company did owe a common </w:t>
      </w:r>
      <w:r w:rsidR="00A576DB">
        <w:t>duty</w:t>
      </w:r>
      <w:r w:rsidR="00C02EC3">
        <w:t xml:space="preserve"> of</w:t>
      </w:r>
      <w:r w:rsidR="007F32FE">
        <w:t xml:space="preserve"> common</w:t>
      </w:r>
      <w:r w:rsidR="00C02EC3">
        <w:t xml:space="preserve"> humanity </w:t>
      </w:r>
      <w:r w:rsidR="007F32FE">
        <w:t xml:space="preserve">to any trespassers. </w:t>
      </w:r>
    </w:p>
    <w:p w14:paraId="69DCB6C4" w14:textId="1DD4814B" w:rsidR="005B58A0" w:rsidRDefault="00A06ADD" w:rsidP="000200B8">
      <w:r>
        <w:t xml:space="preserve">As stated by the Occupiers Liability Act </w:t>
      </w:r>
      <w:r w:rsidR="0016165C">
        <w:t>19</w:t>
      </w:r>
      <w:r w:rsidR="004A0D20">
        <w:t>57, (</w:t>
      </w:r>
      <w:r w:rsidR="00161171">
        <w:t>claims</w:t>
      </w:r>
      <w:r w:rsidR="00CC5EA8">
        <w:t xml:space="preserve">.co.uk) </w:t>
      </w:r>
      <w:r>
        <w:t xml:space="preserve">a visitor </w:t>
      </w:r>
      <w:r w:rsidR="00D6412C">
        <w:t xml:space="preserve">is someone who has been invited onto the premises by the occupier. </w:t>
      </w:r>
      <w:r w:rsidR="006847BB">
        <w:t xml:space="preserve">However, individuals can enter the premises if right by the law. This could include members of the police force </w:t>
      </w:r>
      <w:r w:rsidR="009D52D5">
        <w:t>or fire service for example when their presence is necessary</w:t>
      </w:r>
      <w:r w:rsidR="000902DB">
        <w:t xml:space="preserve"> in terms of incidents </w:t>
      </w:r>
      <w:r w:rsidR="002428B5">
        <w:t>which may occur on the property</w:t>
      </w:r>
      <w:r w:rsidR="009D52D5">
        <w:t>.</w:t>
      </w:r>
    </w:p>
    <w:p w14:paraId="59D6DD3A" w14:textId="1B61296A" w:rsidR="00406B95" w:rsidRDefault="00A30011" w:rsidP="008125E2">
      <w:r>
        <w:t xml:space="preserve">According to (legislation.gov.uk) </w:t>
      </w:r>
      <w:r w:rsidR="007770D0">
        <w:t xml:space="preserve">an occupier </w:t>
      </w:r>
      <w:r w:rsidR="00846E48">
        <w:t xml:space="preserve">must be prepared for the fact that </w:t>
      </w:r>
      <w:r w:rsidR="00AA1056">
        <w:t>children may be less careful and aware than adults</w:t>
      </w:r>
      <w:r w:rsidR="00275F1B">
        <w:t xml:space="preserve"> on the premises. </w:t>
      </w:r>
      <w:r w:rsidR="00CE5AD3">
        <w:t xml:space="preserve">According to </w:t>
      </w:r>
      <w:r w:rsidR="00650667">
        <w:t xml:space="preserve">(AWH solicitors), there is a greater </w:t>
      </w:r>
      <w:r w:rsidR="007A7613">
        <w:t>duty of care for child trespassers for the occupier.</w:t>
      </w:r>
      <w:r w:rsidR="006115E4">
        <w:t xml:space="preserve"> </w:t>
      </w:r>
      <w:r w:rsidR="00DE0A85">
        <w:t xml:space="preserve">This </w:t>
      </w:r>
      <w:r w:rsidR="00A26CEB">
        <w:t xml:space="preserve">is because most children are not as mature or as careful as </w:t>
      </w:r>
      <w:r w:rsidR="00DE6C5E">
        <w:t>adults</w:t>
      </w:r>
      <w:r w:rsidR="00343B74">
        <w:t xml:space="preserve">, </w:t>
      </w:r>
      <w:r w:rsidR="00EB4AD0">
        <w:t xml:space="preserve">accidents are more prone to happen with children </w:t>
      </w:r>
      <w:r w:rsidR="00473D43">
        <w:t xml:space="preserve">and this means that the occupier should </w:t>
      </w:r>
      <w:r w:rsidR="004423E5">
        <w:t>be more careful</w:t>
      </w:r>
      <w:r w:rsidR="00DE6C5E">
        <w:t xml:space="preserve"> with children to avoid any potential accidents or danger. </w:t>
      </w:r>
      <w:r w:rsidR="006115E4">
        <w:t xml:space="preserve">The </w:t>
      </w:r>
      <w:r w:rsidR="00AE639C">
        <w:t xml:space="preserve">occupier </w:t>
      </w:r>
      <w:r w:rsidR="0086038C">
        <w:t>is expected to make sure that the premises is safe and secure</w:t>
      </w:r>
      <w:r w:rsidR="00B85D4D">
        <w:t>.</w:t>
      </w:r>
      <w:r w:rsidR="00EE0C58">
        <w:t xml:space="preserve"> </w:t>
      </w:r>
      <w:r w:rsidR="00CB1022">
        <w:t xml:space="preserve">It is also up to the occupier </w:t>
      </w:r>
      <w:r w:rsidR="00097046">
        <w:t>to hide any possible allure</w:t>
      </w:r>
      <w:r w:rsidR="00A36E86">
        <w:t xml:space="preserve">ments on the premises </w:t>
      </w:r>
      <w:r w:rsidR="008E130A">
        <w:t xml:space="preserve">as much as they possibly can. </w:t>
      </w:r>
      <w:r w:rsidR="007E716F">
        <w:t xml:space="preserve">Allurements could attract strangers to the premises and risk potential theft on the </w:t>
      </w:r>
      <w:r w:rsidR="000D6263">
        <w:t>property. This</w:t>
      </w:r>
      <w:r w:rsidR="008E130A">
        <w:t xml:space="preserve"> is put in place due to the duty of care which will prevent </w:t>
      </w:r>
      <w:r w:rsidR="00E72875">
        <w:t xml:space="preserve">any dangers or injuries. </w:t>
      </w:r>
    </w:p>
    <w:p w14:paraId="60E4D20B" w14:textId="665187FB" w:rsidR="00043B18" w:rsidRDefault="009140EE" w:rsidP="00D546A6">
      <w:r>
        <w:t>Occupiers’</w:t>
      </w:r>
      <w:r w:rsidR="005E3812">
        <w:t xml:space="preserve"> liability is not something a lot of people would take on the weig</w:t>
      </w:r>
      <w:r w:rsidR="00440BD6">
        <w:t>ht and responsibility of.</w:t>
      </w:r>
      <w:r w:rsidR="00BF3DA3">
        <w:t xml:space="preserve"> As seen in </w:t>
      </w:r>
      <w:r w:rsidR="00A41F6F">
        <w:t xml:space="preserve">(legislation.co.uk), </w:t>
      </w:r>
      <w:r w:rsidR="008C31A7">
        <w:t xml:space="preserve">the common duty of care required does not </w:t>
      </w:r>
      <w:r w:rsidR="00BB53E4">
        <w:t xml:space="preserve">mean </w:t>
      </w:r>
      <w:r w:rsidR="001D6F71">
        <w:t xml:space="preserve">that the occupier owes any obligation to the </w:t>
      </w:r>
      <w:r>
        <w:t>visitor.</w:t>
      </w:r>
      <w:r w:rsidR="00725A81">
        <w:t xml:space="preserve"> </w:t>
      </w:r>
      <w:r w:rsidR="003B5714">
        <w:t xml:space="preserve">This includes the respect of </w:t>
      </w:r>
      <w:r w:rsidR="001E45B8">
        <w:t>risks which are accepted by the visitor.</w:t>
      </w:r>
      <w:r w:rsidR="00743E97">
        <w:t xml:space="preserve"> It </w:t>
      </w:r>
      <w:r w:rsidR="00D574EC">
        <w:t>needs to be considered that there will be the same risks and principles in other cases</w:t>
      </w:r>
      <w:r w:rsidR="006D7108">
        <w:t xml:space="preserve"> and one person owes a duty of care to another. </w:t>
      </w:r>
      <w:r w:rsidR="008063EF">
        <w:t>Ac</w:t>
      </w:r>
      <w:r w:rsidR="00280F75">
        <w:t xml:space="preserve">cording to (law teacher), </w:t>
      </w:r>
      <w:r w:rsidR="00AD637B">
        <w:t xml:space="preserve">under section 1(6) of the Occupiers Liability Act </w:t>
      </w:r>
      <w:r w:rsidR="00E46777">
        <w:t xml:space="preserve">1957 and 1984 it provides that </w:t>
      </w:r>
      <w:r w:rsidR="00672CB2">
        <w:t xml:space="preserve">“no duty is owed… to any person in respect of risks willingly </w:t>
      </w:r>
      <w:r w:rsidR="00C979D7">
        <w:t>accepted as his by that person</w:t>
      </w:r>
      <w:r w:rsidR="00BD3DB5">
        <w:t xml:space="preserve">”. </w:t>
      </w:r>
      <w:r w:rsidR="00FC286F">
        <w:t>A</w:t>
      </w:r>
      <w:r w:rsidR="004F24F7">
        <w:t xml:space="preserve">n example of accepting risk is the case </w:t>
      </w:r>
      <w:r w:rsidR="00B822A0">
        <w:t xml:space="preserve">Ratcliffe v Mc Connell 1999. </w:t>
      </w:r>
      <w:r w:rsidR="00BF0237">
        <w:t>The plain</w:t>
      </w:r>
      <w:r w:rsidR="00224880">
        <w:t xml:space="preserve">tiff who was in fact drunk proceeded to jump into a </w:t>
      </w:r>
      <w:r w:rsidR="00343A23">
        <w:t xml:space="preserve">swimming pool despite the warning signs, suffering </w:t>
      </w:r>
      <w:r w:rsidR="00407068">
        <w:t xml:space="preserve">from serious injuries after hitting the bottom of the swimming pool during the drunken act. </w:t>
      </w:r>
      <w:r w:rsidR="009B2AA3">
        <w:t>It states under section 1</w:t>
      </w:r>
      <w:r w:rsidR="00E3346C">
        <w:t xml:space="preserve">(5) </w:t>
      </w:r>
      <w:r w:rsidR="000B3956">
        <w:t xml:space="preserve">that the occupier should take cautious steps </w:t>
      </w:r>
      <w:r w:rsidR="003700EB">
        <w:t>to</w:t>
      </w:r>
      <w:r w:rsidR="000B3956">
        <w:t xml:space="preserve"> ensure </w:t>
      </w:r>
      <w:r w:rsidR="000B3956">
        <w:lastRenderedPageBreak/>
        <w:t xml:space="preserve">that </w:t>
      </w:r>
      <w:r w:rsidR="0031211B">
        <w:t xml:space="preserve">any warnings of danger on the premises </w:t>
      </w:r>
      <w:r w:rsidR="003700EB">
        <w:t>are</w:t>
      </w:r>
      <w:r w:rsidR="0031211B">
        <w:t xml:space="preserve"> disclosed </w:t>
      </w:r>
      <w:r w:rsidR="005F0C7D">
        <w:t>so</w:t>
      </w:r>
      <w:r w:rsidR="0031211B">
        <w:t xml:space="preserve"> that it is clear to anyone who enters </w:t>
      </w:r>
      <w:r w:rsidR="00497224">
        <w:t xml:space="preserve">the property. </w:t>
      </w:r>
    </w:p>
    <w:p w14:paraId="054E1BCE" w14:textId="21139BCF" w:rsidR="00D546A6" w:rsidRDefault="00D546A6" w:rsidP="00D546A6">
      <w:r>
        <w:t xml:space="preserve">Defences for OLA </w:t>
      </w:r>
      <w:r w:rsidR="00EC12A9">
        <w:t>include Volenti non fit injuria</w:t>
      </w:r>
      <w:r w:rsidR="00570742">
        <w:t>, s.1(6) 1984 according to (e</w:t>
      </w:r>
      <w:r w:rsidR="00EB4789">
        <w:t>-law resources</w:t>
      </w:r>
      <w:r w:rsidR="007D03BE">
        <w:t xml:space="preserve">), no duty of care is </w:t>
      </w:r>
      <w:r w:rsidR="00CA58D6">
        <w:t>owed.</w:t>
      </w:r>
      <w:r w:rsidR="007D03BE">
        <w:t xml:space="preserve"> </w:t>
      </w:r>
      <w:r w:rsidR="00CA58D6">
        <w:t xml:space="preserve">This is in regard of </w:t>
      </w:r>
      <w:r w:rsidR="00B63900">
        <w:t xml:space="preserve">risks which are willingly taken </w:t>
      </w:r>
      <w:r w:rsidR="00103375">
        <w:t xml:space="preserve">by visitors. </w:t>
      </w:r>
      <w:r w:rsidR="00124157">
        <w:t xml:space="preserve">The answer of whether the risk was </w:t>
      </w:r>
      <w:r w:rsidR="00E129BF">
        <w:t>willingly accep</w:t>
      </w:r>
      <w:r w:rsidR="00BE251F">
        <w:t>ted is in the hands of common law principles</w:t>
      </w:r>
      <w:r w:rsidR="00FA0DFD">
        <w:t xml:space="preserve">. </w:t>
      </w:r>
      <w:r w:rsidR="00D573ED">
        <w:t xml:space="preserve">Contributory negligence in terms of the OLA </w:t>
      </w:r>
      <w:r w:rsidR="00FE524F">
        <w:t xml:space="preserve">is when a visitor fails to take reasonable steps to protect their own safety. </w:t>
      </w:r>
      <w:r w:rsidR="00884841">
        <w:t xml:space="preserve">An example of this could be a visitor </w:t>
      </w:r>
      <w:r w:rsidR="0080793C">
        <w:t>climbing</w:t>
      </w:r>
      <w:r w:rsidR="00884841">
        <w:t xml:space="preserve"> a tree on the premises </w:t>
      </w:r>
      <w:r w:rsidR="00F549FB">
        <w:t xml:space="preserve">resulting in injury. </w:t>
      </w:r>
      <w:r w:rsidR="0080793C">
        <w:t xml:space="preserve">Damages of this defence </w:t>
      </w:r>
      <w:r w:rsidR="008126A3">
        <w:t xml:space="preserve">can be reduced </w:t>
      </w:r>
      <w:r w:rsidR="000A3EB1">
        <w:t xml:space="preserve">under </w:t>
      </w:r>
      <w:r w:rsidR="00BC67DE">
        <w:t xml:space="preserve">the Law Reform Act </w:t>
      </w:r>
      <w:r w:rsidR="00B2224A">
        <w:t xml:space="preserve">1945. </w:t>
      </w:r>
      <w:r w:rsidR="00EE08FD">
        <w:t xml:space="preserve">Exclusion of </w:t>
      </w:r>
      <w:r w:rsidR="00CC1C80">
        <w:t>liability under s. 2(1) OLA 1957</w:t>
      </w:r>
      <w:r w:rsidR="00891173">
        <w:t xml:space="preserve"> is a defence which allows an occupier</w:t>
      </w:r>
      <w:r w:rsidR="00797AEE">
        <w:t xml:space="preserve"> to</w:t>
      </w:r>
      <w:r w:rsidR="00891173">
        <w:t xml:space="preserve"> extend</w:t>
      </w:r>
      <w:r w:rsidR="00957CF2">
        <w:t xml:space="preserve"> and exclude his/her duty </w:t>
      </w:r>
      <w:r w:rsidR="009C3D86">
        <w:t xml:space="preserve">to visitors. </w:t>
      </w:r>
      <w:r w:rsidR="00483762">
        <w:t xml:space="preserve">As seen in the case </w:t>
      </w:r>
      <w:r w:rsidR="00797AEE">
        <w:t xml:space="preserve">of White v Blackmore </w:t>
      </w:r>
      <w:r w:rsidR="00B97086">
        <w:t xml:space="preserve">1972, Mr White was killed at a </w:t>
      </w:r>
      <w:r w:rsidR="00115AE4">
        <w:t xml:space="preserve">Jalopy car race. </w:t>
      </w:r>
      <w:r w:rsidR="00D67086">
        <w:t xml:space="preserve">The tragic incident was due to negligence because of the way in which the safety ropes were set up. </w:t>
      </w:r>
      <w:r w:rsidR="00E70761">
        <w:t xml:space="preserve">A car </w:t>
      </w:r>
      <w:r w:rsidR="00923D4D">
        <w:t>in the race crashed into the ropes one thir</w:t>
      </w:r>
      <w:r w:rsidR="002E4D94">
        <w:t xml:space="preserve">d of a mile where Mr White was stood. </w:t>
      </w:r>
      <w:r w:rsidR="00CB6D38">
        <w:t>This caused Mr White to be sent twenty foot in the air</w:t>
      </w:r>
      <w:r w:rsidR="0035606E">
        <w:t xml:space="preserve">, he died from the injuries he received from this. </w:t>
      </w:r>
      <w:r w:rsidR="00F679B5">
        <w:t xml:space="preserve">There was </w:t>
      </w:r>
      <w:r w:rsidR="0056254B">
        <w:t xml:space="preserve">a warning sign on entrance exclaiming that the organiser </w:t>
      </w:r>
      <w:r w:rsidR="006A2917">
        <w:t>does</w:t>
      </w:r>
      <w:r w:rsidR="0056254B">
        <w:t xml:space="preserve"> not accept </w:t>
      </w:r>
      <w:r w:rsidR="005E6CD8">
        <w:t xml:space="preserve">liability for any injury including death. Mr </w:t>
      </w:r>
      <w:r w:rsidR="00334F1E">
        <w:t xml:space="preserve">White’s widow </w:t>
      </w:r>
      <w:r w:rsidR="006A2917">
        <w:t>acted</w:t>
      </w:r>
      <w:r w:rsidR="00334F1E">
        <w:t xml:space="preserve"> against the organiser </w:t>
      </w:r>
      <w:r w:rsidR="00B9498E">
        <w:t xml:space="preserve">who defended </w:t>
      </w:r>
      <w:r w:rsidR="0068149E">
        <w:t xml:space="preserve">with </w:t>
      </w:r>
      <w:proofErr w:type="spellStart"/>
      <w:r w:rsidR="0068149E">
        <w:t>volenti</w:t>
      </w:r>
      <w:proofErr w:type="spellEnd"/>
      <w:r w:rsidR="006A2917">
        <w:t>. The defence of this was unsucc</w:t>
      </w:r>
      <w:r w:rsidR="00D109F8">
        <w:t xml:space="preserve">essful. Although he may have been </w:t>
      </w:r>
      <w:proofErr w:type="spellStart"/>
      <w:r w:rsidR="00245785">
        <w:t>volens</w:t>
      </w:r>
      <w:proofErr w:type="spellEnd"/>
      <w:r w:rsidR="00245785">
        <w:t xml:space="preserve"> </w:t>
      </w:r>
      <w:r w:rsidR="00CA58AD">
        <w:t>regarding</w:t>
      </w:r>
      <w:r w:rsidR="00245785">
        <w:t xml:space="preserve"> the risks </w:t>
      </w:r>
      <w:r w:rsidR="00717B1F">
        <w:t>however, he did not acce</w:t>
      </w:r>
      <w:r w:rsidR="006C000D">
        <w:t>pt the risk</w:t>
      </w:r>
      <w:r w:rsidR="000E65B8">
        <w:t xml:space="preserve"> of negligent </w:t>
      </w:r>
      <w:r w:rsidR="004D5E35">
        <w:t>construction</w:t>
      </w:r>
      <w:r w:rsidR="000E65B8">
        <w:t xml:space="preserve"> with the safety ropes. </w:t>
      </w:r>
    </w:p>
    <w:p w14:paraId="75CAAD72" w14:textId="60213CB7" w:rsidR="00BD63F2" w:rsidRDefault="004043A2" w:rsidP="00DF7805">
      <w:r>
        <w:t xml:space="preserve">There are </w:t>
      </w:r>
      <w:r w:rsidR="000C579F">
        <w:t>various</w:t>
      </w:r>
      <w:r w:rsidR="004002C2">
        <w:t xml:space="preserve"> </w:t>
      </w:r>
      <w:r>
        <w:t xml:space="preserve">reform suggestions in terms of the Occupiers Liability Act </w:t>
      </w:r>
      <w:r w:rsidR="00B81C4F">
        <w:t>1957 and 1984.</w:t>
      </w:r>
      <w:r w:rsidR="004002C2">
        <w:t xml:space="preserve"> </w:t>
      </w:r>
      <w:r w:rsidR="00DE09A1">
        <w:t xml:space="preserve">One of these suggestions include extending the duty of care </w:t>
      </w:r>
      <w:r w:rsidR="00FA2F7B">
        <w:t xml:space="preserve">in which is owed </w:t>
      </w:r>
      <w:r w:rsidR="0095250B">
        <w:t xml:space="preserve">by occupiers when </w:t>
      </w:r>
      <w:r w:rsidR="00532ADA">
        <w:t>visitors or trespassers</w:t>
      </w:r>
      <w:r w:rsidR="0095250B">
        <w:t xml:space="preserve"> enter the premises. This could be done </w:t>
      </w:r>
      <w:r w:rsidR="00A16536">
        <w:t>by expanding the duty of care to a wider variety of individuals that cou</w:t>
      </w:r>
      <w:r w:rsidR="00A8479F">
        <w:t xml:space="preserve">ld potentially enter an occupier’s property. </w:t>
      </w:r>
      <w:r w:rsidR="00532ADA">
        <w:t xml:space="preserve">As it </w:t>
      </w:r>
      <w:r w:rsidR="00D1398E">
        <w:t xml:space="preserve">states in (e-law resources), </w:t>
      </w:r>
      <w:r w:rsidR="00150A03">
        <w:t>u</w:t>
      </w:r>
      <w:r w:rsidR="00536F7A">
        <w:t>nder S.2(4)(b) Occ</w:t>
      </w:r>
      <w:r w:rsidR="00D0731B">
        <w:t>upiers Liability Act 1957 an occupier is not liable for a</w:t>
      </w:r>
      <w:r w:rsidR="00C5737B">
        <w:t xml:space="preserve">ny danger caused by independent contractors. However, this only applies if the </w:t>
      </w:r>
      <w:r w:rsidR="001A7202">
        <w:t xml:space="preserve">occupier acts reasonably </w:t>
      </w:r>
      <w:r w:rsidR="00712C67">
        <w:t xml:space="preserve">in all circumstances when it comes to entrusting the </w:t>
      </w:r>
      <w:r w:rsidR="00C67ADD">
        <w:t xml:space="preserve">work of the independent contractor. Therefore, </w:t>
      </w:r>
      <w:r w:rsidR="00187D76">
        <w:t>the occupier must take reasonable steps when ensur</w:t>
      </w:r>
      <w:r w:rsidR="00A667A6">
        <w:t>ing that the work which was carried out was completed properl</w:t>
      </w:r>
      <w:r w:rsidR="00A74E96">
        <w:t xml:space="preserve">y and that the contractor was </w:t>
      </w:r>
      <w:r w:rsidR="00BD63F2">
        <w:t xml:space="preserve">efficient. </w:t>
      </w:r>
      <w:r w:rsidR="00C734E9">
        <w:t xml:space="preserve">Although, this means that if there was an accident </w:t>
      </w:r>
      <w:r w:rsidR="00827881">
        <w:t xml:space="preserve">to occur by the independent contract worker on the </w:t>
      </w:r>
      <w:r w:rsidR="00950685">
        <w:t>occupier’s</w:t>
      </w:r>
      <w:r w:rsidR="00827881">
        <w:t xml:space="preserve"> </w:t>
      </w:r>
      <w:r w:rsidR="00073B55">
        <w:t>premises,</w:t>
      </w:r>
      <w:r w:rsidR="00827881">
        <w:t xml:space="preserve"> </w:t>
      </w:r>
      <w:r w:rsidR="001A3FFE">
        <w:t xml:space="preserve">he/she would not receive </w:t>
      </w:r>
      <w:r w:rsidR="00073B55">
        <w:t>any</w:t>
      </w:r>
      <w:r w:rsidR="00CA19F3">
        <w:t xml:space="preserve"> duty of care from the occupier. </w:t>
      </w:r>
      <w:r w:rsidR="008441B8">
        <w:t xml:space="preserve">Occupiers should also be </w:t>
      </w:r>
      <w:r w:rsidR="00A12603">
        <w:t xml:space="preserve">mindful of the condition of their property. </w:t>
      </w:r>
      <w:r w:rsidR="00FE5B4C">
        <w:t xml:space="preserve">According to (local government lawyer) </w:t>
      </w:r>
      <w:r w:rsidR="002066AB">
        <w:t xml:space="preserve">occupiers should have a positive risk strategy in place. </w:t>
      </w:r>
      <w:r w:rsidR="00B951B7">
        <w:t xml:space="preserve">This is because it is vital </w:t>
      </w:r>
      <w:r w:rsidR="00F24D0F">
        <w:t xml:space="preserve">that anyone who enters the property is aware of the possible risks </w:t>
      </w:r>
      <w:r w:rsidR="006D3195">
        <w:t>and/or dangers.</w:t>
      </w:r>
      <w:r w:rsidR="002312B7">
        <w:t xml:space="preserve"> This should include occupiers </w:t>
      </w:r>
      <w:r w:rsidR="00D37335">
        <w:t>considering</w:t>
      </w:r>
      <w:r w:rsidR="002312B7">
        <w:t xml:space="preserve"> the </w:t>
      </w:r>
      <w:r w:rsidR="00D94987">
        <w:t>effectiveness of their warning notic</w:t>
      </w:r>
      <w:r w:rsidR="00EC7F29">
        <w:t>es. Are they clear enough</w:t>
      </w:r>
      <w:r w:rsidR="00D37335">
        <w:t xml:space="preserve"> for individuals to see when entering the property?</w:t>
      </w:r>
      <w:r w:rsidR="006D3195">
        <w:t xml:space="preserve"> Occupiers should take into</w:t>
      </w:r>
      <w:r w:rsidR="009A580C">
        <w:t xml:space="preserve"> consideration the surroundings of their premises </w:t>
      </w:r>
      <w:r w:rsidR="00111EA0">
        <w:t xml:space="preserve">and if </w:t>
      </w:r>
      <w:r w:rsidR="005347A6">
        <w:t xml:space="preserve">it is possible for any </w:t>
      </w:r>
      <w:r w:rsidR="007A04AD">
        <w:t>vulnerable</w:t>
      </w:r>
      <w:r w:rsidR="005347A6">
        <w:t xml:space="preserve"> individuals to enter </w:t>
      </w:r>
      <w:r w:rsidR="001F4366">
        <w:t xml:space="preserve">such as children or young adults. As seen under the OLA </w:t>
      </w:r>
      <w:r w:rsidR="00AA64E2">
        <w:t>1957</w:t>
      </w:r>
      <w:r w:rsidR="00353DD1">
        <w:t xml:space="preserve">, </w:t>
      </w:r>
      <w:r w:rsidR="001F4366">
        <w:t>occupiers must take extra care when it comes to children</w:t>
      </w:r>
      <w:r w:rsidR="00353DD1">
        <w:t xml:space="preserve"> and be prepared for them to be less careful </w:t>
      </w:r>
      <w:r w:rsidR="00D93AFB">
        <w:t>than</w:t>
      </w:r>
      <w:r w:rsidR="00353DD1">
        <w:t xml:space="preserve"> adults</w:t>
      </w:r>
      <w:r w:rsidR="00D93AFB">
        <w:t xml:space="preserve"> when it comes to understanding risks and possible dangers</w:t>
      </w:r>
      <w:r w:rsidR="007A04AD">
        <w:t xml:space="preserve">. </w:t>
      </w:r>
    </w:p>
    <w:p w14:paraId="1CBB1A5D" w14:textId="404DB56D" w:rsidR="000F3BEE" w:rsidRDefault="00706A3D" w:rsidP="008125E2">
      <w:r>
        <w:t xml:space="preserve">In conclusion, </w:t>
      </w:r>
      <w:r w:rsidR="00017A69">
        <w:t>bo</w:t>
      </w:r>
      <w:r w:rsidR="00EC2CAB">
        <w:t xml:space="preserve">th acts mold together in </w:t>
      </w:r>
      <w:r w:rsidR="00053AA7">
        <w:t xml:space="preserve">an aim to balance the safety of visitors and </w:t>
      </w:r>
      <w:r w:rsidR="002214F5">
        <w:t xml:space="preserve">the rights and responsibilities of occupiers. </w:t>
      </w:r>
      <w:r w:rsidR="00644EFE">
        <w:t>Both O</w:t>
      </w:r>
      <w:r w:rsidR="006F6B63">
        <w:t xml:space="preserve">LA 1957 and 1984 </w:t>
      </w:r>
      <w:r w:rsidR="005640E4">
        <w:t xml:space="preserve">help in cases when it comes to </w:t>
      </w:r>
      <w:r w:rsidR="00961B22">
        <w:t xml:space="preserve">identifying </w:t>
      </w:r>
      <w:r w:rsidR="00B82BE8">
        <w:t xml:space="preserve">who is liable when incidents like injuries or death occur on an occupier’s property. </w:t>
      </w:r>
      <w:r w:rsidR="001B27B1">
        <w:t>T</w:t>
      </w:r>
      <w:r w:rsidR="00203CDC">
        <w:t xml:space="preserve">he OLA helps occupiers to ensure </w:t>
      </w:r>
      <w:r w:rsidR="00B07A85">
        <w:t xml:space="preserve">that their property is safe for people to </w:t>
      </w:r>
      <w:r w:rsidR="00145215">
        <w:t>enter,</w:t>
      </w:r>
      <w:r w:rsidR="00B07A85">
        <w:t xml:space="preserve"> and the Act also keeps children in mind</w:t>
      </w:r>
      <w:r w:rsidR="006A017E">
        <w:t>, aware of the fact that they do not think like adults</w:t>
      </w:r>
      <w:r w:rsidR="00920F32">
        <w:t xml:space="preserve">. Occupiers are not </w:t>
      </w:r>
      <w:r w:rsidR="00E57A03">
        <w:t xml:space="preserve">always liable for accidents that happen on their </w:t>
      </w:r>
      <w:r w:rsidR="00145215">
        <w:t xml:space="preserve">property. They are not responsible for risks willingly taken by </w:t>
      </w:r>
      <w:r w:rsidR="008775FB">
        <w:t>visitors on their property.</w:t>
      </w:r>
      <w:r w:rsidR="00967DED">
        <w:t xml:space="preserve"> However, it is vital that occupiers make these risks clear</w:t>
      </w:r>
      <w:r w:rsidR="00155C9A">
        <w:t xml:space="preserve"> by using warning signs or fences for example. </w:t>
      </w:r>
      <w:r w:rsidR="00C60FC1">
        <w:t xml:space="preserve">In the case </w:t>
      </w:r>
      <w:r w:rsidR="00A74A4F">
        <w:t xml:space="preserve">of </w:t>
      </w:r>
      <w:r w:rsidR="00A74A4F">
        <w:lastRenderedPageBreak/>
        <w:t>Whtie v Blackmore 1972 Mr Wh</w:t>
      </w:r>
      <w:r w:rsidR="007B61C9">
        <w:t xml:space="preserve">ite died when a car crashed into the ropes. The organiser did not hold liability </w:t>
      </w:r>
      <w:r w:rsidR="006734D1">
        <w:t xml:space="preserve">for this as it states on a sign when entering the property. </w:t>
      </w:r>
      <w:r w:rsidR="00CA58AD">
        <w:t>However,</w:t>
      </w:r>
      <w:r w:rsidR="007D79DE">
        <w:t xml:space="preserve"> t</w:t>
      </w:r>
      <w:r w:rsidR="007A0196">
        <w:t xml:space="preserve">he organiser did not ensure that the premises was safe </w:t>
      </w:r>
      <w:r w:rsidR="0016056A">
        <w:t>for lawful visitors</w:t>
      </w:r>
      <w:r w:rsidR="004E5857">
        <w:t xml:space="preserve">, which is an important step for all occupiers as they owe a duty of care. </w:t>
      </w:r>
    </w:p>
    <w:p w14:paraId="220ACAD8" w14:textId="77777777" w:rsidR="0051631D" w:rsidRDefault="0051631D" w:rsidP="008125E2"/>
    <w:p w14:paraId="52CDE92B" w14:textId="77777777" w:rsidR="00E056E4" w:rsidRDefault="00E056E4" w:rsidP="008125E2"/>
    <w:p w14:paraId="2CE29CD4" w14:textId="77777777" w:rsidR="00E056E4" w:rsidRDefault="00E056E4" w:rsidP="008125E2"/>
    <w:p w14:paraId="044C5AA5" w14:textId="77777777" w:rsidR="00E056E4" w:rsidRDefault="00E056E4" w:rsidP="008125E2"/>
    <w:p w14:paraId="6C506622" w14:textId="77777777" w:rsidR="00E056E4" w:rsidRDefault="00E056E4" w:rsidP="008125E2"/>
    <w:p w14:paraId="1E1533C8" w14:textId="77777777" w:rsidR="00E056E4" w:rsidRDefault="00E056E4" w:rsidP="008125E2"/>
    <w:p w14:paraId="20C85823" w14:textId="77777777" w:rsidR="00E056E4" w:rsidRDefault="00E056E4" w:rsidP="008125E2"/>
    <w:p w14:paraId="6DF1901C" w14:textId="77777777" w:rsidR="00E056E4" w:rsidRDefault="00E056E4" w:rsidP="008125E2"/>
    <w:p w14:paraId="15EBE3A1" w14:textId="77777777" w:rsidR="00E056E4" w:rsidRDefault="00E056E4" w:rsidP="008125E2"/>
    <w:p w14:paraId="2B8DB66D" w14:textId="77777777" w:rsidR="00E056E4" w:rsidRDefault="00E056E4" w:rsidP="008125E2"/>
    <w:p w14:paraId="63008E21" w14:textId="77777777" w:rsidR="00E056E4" w:rsidRDefault="00E056E4" w:rsidP="008125E2"/>
    <w:p w14:paraId="2C5844B0" w14:textId="77777777" w:rsidR="00E056E4" w:rsidRDefault="00E056E4" w:rsidP="008125E2"/>
    <w:p w14:paraId="7FAA1C42" w14:textId="77777777" w:rsidR="00E056E4" w:rsidRDefault="00E056E4" w:rsidP="008125E2"/>
    <w:p w14:paraId="0F61877F" w14:textId="77777777" w:rsidR="00E056E4" w:rsidRDefault="00E056E4" w:rsidP="008125E2"/>
    <w:p w14:paraId="78D664C4" w14:textId="77777777" w:rsidR="00E056E4" w:rsidRDefault="00E056E4" w:rsidP="008125E2"/>
    <w:p w14:paraId="042E77B6" w14:textId="77777777" w:rsidR="00E056E4" w:rsidRDefault="00E056E4" w:rsidP="008125E2"/>
    <w:p w14:paraId="486E0BF3" w14:textId="77777777" w:rsidR="00E056E4" w:rsidRDefault="00E056E4" w:rsidP="008125E2"/>
    <w:p w14:paraId="1D190D22" w14:textId="77777777" w:rsidR="00E056E4" w:rsidRDefault="00E056E4" w:rsidP="008125E2"/>
    <w:p w14:paraId="22878278" w14:textId="77777777" w:rsidR="00E056E4" w:rsidRDefault="00E056E4" w:rsidP="008125E2"/>
    <w:p w14:paraId="2BE3E2CD" w14:textId="77777777" w:rsidR="00E056E4" w:rsidRDefault="00E056E4" w:rsidP="008125E2"/>
    <w:p w14:paraId="43DAE52C" w14:textId="77777777" w:rsidR="00E056E4" w:rsidRDefault="00E056E4" w:rsidP="008125E2"/>
    <w:p w14:paraId="131091E2" w14:textId="77777777" w:rsidR="00E056E4" w:rsidRDefault="00E056E4" w:rsidP="008125E2"/>
    <w:p w14:paraId="4A93780B" w14:textId="77777777" w:rsidR="00E056E4" w:rsidRDefault="00E056E4" w:rsidP="008125E2"/>
    <w:p w14:paraId="0D4FEB89" w14:textId="77777777" w:rsidR="00E056E4" w:rsidRDefault="00E056E4" w:rsidP="008125E2"/>
    <w:p w14:paraId="2FE9A063" w14:textId="77777777" w:rsidR="00E056E4" w:rsidRDefault="00E056E4" w:rsidP="008125E2"/>
    <w:p w14:paraId="05565677" w14:textId="77777777" w:rsidR="00E056E4" w:rsidRDefault="00E056E4" w:rsidP="008125E2"/>
    <w:p w14:paraId="1782CABD" w14:textId="77777777" w:rsidR="00E056E4" w:rsidRDefault="00E056E4" w:rsidP="008125E2"/>
    <w:p w14:paraId="498AA594" w14:textId="77777777" w:rsidR="00E056E4" w:rsidRDefault="00E056E4" w:rsidP="008125E2"/>
    <w:p w14:paraId="5E43A79A" w14:textId="77777777" w:rsidR="00E056E4" w:rsidRDefault="00E056E4" w:rsidP="008125E2"/>
    <w:p w14:paraId="5AC968F3" w14:textId="77777777" w:rsidR="00E056E4" w:rsidRDefault="00E056E4" w:rsidP="008125E2"/>
    <w:p w14:paraId="5F249F1E" w14:textId="77777777" w:rsidR="00E056E4" w:rsidRDefault="00E056E4" w:rsidP="008125E2"/>
    <w:p w14:paraId="66613D03" w14:textId="77777777" w:rsidR="00E056E4" w:rsidRDefault="00E056E4" w:rsidP="008125E2"/>
    <w:p w14:paraId="1CB10375" w14:textId="77777777" w:rsidR="00E056E4" w:rsidRDefault="00E056E4" w:rsidP="008125E2"/>
    <w:p w14:paraId="659533AE" w14:textId="77777777" w:rsidR="00E056E4" w:rsidRDefault="00E056E4" w:rsidP="008125E2"/>
    <w:p w14:paraId="39267A9D" w14:textId="77777777" w:rsidR="00E056E4" w:rsidRDefault="00E056E4" w:rsidP="008125E2"/>
    <w:p w14:paraId="2AB38FA3" w14:textId="77777777" w:rsidR="00E056E4" w:rsidRDefault="00E056E4" w:rsidP="008125E2"/>
    <w:p w14:paraId="43BB75EB" w14:textId="77777777" w:rsidR="00E056E4" w:rsidRDefault="00E056E4" w:rsidP="008125E2"/>
    <w:p w14:paraId="7F52D43F" w14:textId="77777777" w:rsidR="00E056E4" w:rsidRDefault="00E056E4" w:rsidP="008125E2"/>
    <w:p w14:paraId="12BA7766" w14:textId="77777777" w:rsidR="00E056E4" w:rsidRDefault="00E056E4" w:rsidP="008125E2"/>
    <w:p w14:paraId="41B71C6F" w14:textId="77777777" w:rsidR="00E056E4" w:rsidRDefault="00E056E4" w:rsidP="008125E2"/>
    <w:p w14:paraId="0120CAC1" w14:textId="77777777" w:rsidR="00E056E4" w:rsidRDefault="00E056E4" w:rsidP="008125E2"/>
    <w:p w14:paraId="6A0688D1" w14:textId="77777777" w:rsidR="00E056E4" w:rsidRDefault="00E056E4" w:rsidP="008125E2"/>
    <w:p w14:paraId="063BD72F" w14:textId="52885528" w:rsidR="00E056E4" w:rsidRDefault="001A2FAD" w:rsidP="001A2FAD">
      <w:pPr>
        <w:ind w:firstLine="0"/>
      </w:pPr>
      <w:r>
        <w:lastRenderedPageBreak/>
        <w:t xml:space="preserve">                                                        Reference list</w:t>
      </w:r>
    </w:p>
    <w:p w14:paraId="109F74CE" w14:textId="77777777" w:rsidR="0075065D" w:rsidRDefault="0075065D" w:rsidP="0075065D">
      <w:pPr>
        <w:pStyle w:val="NormalWeb"/>
        <w:spacing w:before="0" w:beforeAutospacing="0" w:after="240" w:afterAutospacing="0" w:line="360" w:lineRule="auto"/>
      </w:pPr>
      <w:r>
        <w:t xml:space="preserve">e-lawresources.co.uk. (n.d.). </w:t>
      </w:r>
      <w:r>
        <w:rPr>
          <w:i/>
          <w:iCs/>
        </w:rPr>
        <w:t>Occupiers Liability</w:t>
      </w:r>
      <w:r>
        <w:t>. [online] Available at: https://e-lawresources.co.uk/Occupiers-liability.php#:~:text=An%20occupier%20is%20not%20liable.</w:t>
      </w:r>
    </w:p>
    <w:p w14:paraId="6701EBDD" w14:textId="77777777" w:rsidR="00DE47A9" w:rsidRDefault="00DE47A9" w:rsidP="00DE47A9">
      <w:pPr>
        <w:pStyle w:val="NormalWeb"/>
        <w:spacing w:before="0" w:beforeAutospacing="0" w:after="240" w:afterAutospacing="0" w:line="360" w:lineRule="auto"/>
      </w:pPr>
      <w:r>
        <w:t xml:space="preserve">Hwang, M. (1968). BASIC DEFINITIONS IN THE LAW OF OCCUPIERS’ LIABILITY. </w:t>
      </w:r>
      <w:r>
        <w:rPr>
          <w:i/>
          <w:iCs/>
        </w:rPr>
        <w:t>Malaya Law Review</w:t>
      </w:r>
      <w:r>
        <w:t>, [online] 10(1), pp.68–78. Available at: https://www.jstor.org/stable/24862501.</w:t>
      </w:r>
    </w:p>
    <w:p w14:paraId="7512C4A2" w14:textId="77777777" w:rsidR="00DE47A9" w:rsidRDefault="00DE47A9" w:rsidP="00DE47A9">
      <w:pPr>
        <w:pStyle w:val="NormalWeb"/>
        <w:spacing w:before="0" w:beforeAutospacing="0" w:after="240" w:afterAutospacing="0" w:line="360" w:lineRule="auto"/>
      </w:pPr>
      <w:proofErr w:type="spellStart"/>
      <w:proofErr w:type="gramStart"/>
      <w:r>
        <w:t>jonathan.hoult</w:t>
      </w:r>
      <w:proofErr w:type="spellEnd"/>
      <w:proofErr w:type="gramEnd"/>
      <w:r>
        <w:t xml:space="preserve"> (2013). </w:t>
      </w:r>
      <w:r>
        <w:rPr>
          <w:i/>
          <w:iCs/>
        </w:rPr>
        <w:t>Duty to visitors and trespassers</w:t>
      </w:r>
      <w:r>
        <w:t>. [online] Serena Collage Content Management System. Available at: https://www.insolvencydirect.bis.gov.uk/freedomofinformationtechnical/technicalmanual/ch1-12/chapter8/part7/part_7.htm.</w:t>
      </w:r>
    </w:p>
    <w:p w14:paraId="5FFC4083" w14:textId="77777777" w:rsidR="00A36EDD" w:rsidRDefault="00A36EDD" w:rsidP="00A36EDD">
      <w:pPr>
        <w:pStyle w:val="NormalWeb"/>
        <w:spacing w:before="0" w:beforeAutospacing="0" w:after="240" w:afterAutospacing="0" w:line="360" w:lineRule="auto"/>
      </w:pPr>
      <w:r>
        <w:t xml:space="preserve">Laver, N. (n.d.). </w:t>
      </w:r>
      <w:proofErr w:type="spellStart"/>
      <w:r>
        <w:rPr>
          <w:i/>
          <w:iCs/>
        </w:rPr>
        <w:t>Occpiers</w:t>
      </w:r>
      <w:proofErr w:type="spellEnd"/>
      <w:r>
        <w:rPr>
          <w:i/>
          <w:iCs/>
        </w:rPr>
        <w:t xml:space="preserve"> Liability: What Liability do I have towards other people entering my property?</w:t>
      </w:r>
      <w:r>
        <w:t xml:space="preserve"> [online] claims.co.uk </w:t>
      </w:r>
      <w:r>
        <w:rPr>
          <w:vertAlign w:val="superscript"/>
        </w:rPr>
        <w:t>TM</w:t>
      </w:r>
      <w:r>
        <w:t>. Available at: https://www.claims.co.uk/knowledge-base/land-law/occupiers-liability#:~:text=entering%20my%20property%3F-.</w:t>
      </w:r>
    </w:p>
    <w:p w14:paraId="322E7966" w14:textId="77777777" w:rsidR="00A36EDD" w:rsidRDefault="00A36EDD" w:rsidP="00A36EDD">
      <w:pPr>
        <w:pStyle w:val="NormalWeb"/>
        <w:spacing w:before="0" w:beforeAutospacing="0" w:after="240" w:afterAutospacing="0" w:line="360" w:lineRule="auto"/>
      </w:pPr>
      <w:r>
        <w:t xml:space="preserve">Legal Choices. (n.d.). </w:t>
      </w:r>
      <w:r>
        <w:rPr>
          <w:i/>
          <w:iCs/>
        </w:rPr>
        <w:t>Definition of Occupier</w:t>
      </w:r>
      <w:r>
        <w:t>. [online] Available at: https://www.legalchoices.org.uk/dictionary/occupier.</w:t>
      </w:r>
    </w:p>
    <w:p w14:paraId="55A10412" w14:textId="77777777" w:rsidR="007C464A" w:rsidRDefault="007C464A" w:rsidP="007C464A">
      <w:pPr>
        <w:pStyle w:val="NormalWeb"/>
        <w:spacing w:before="0" w:beforeAutospacing="0" w:after="240" w:afterAutospacing="0" w:line="360" w:lineRule="auto"/>
      </w:pPr>
      <w:r>
        <w:t xml:space="preserve">Legislation.gov.uk. (2010). </w:t>
      </w:r>
      <w:r>
        <w:rPr>
          <w:i/>
          <w:iCs/>
        </w:rPr>
        <w:t>Occupiers Liability Act 1984</w:t>
      </w:r>
      <w:r>
        <w:t>. [online] Available at: https://www.legislation.gov.uk/ukpga/1984/3.</w:t>
      </w:r>
    </w:p>
    <w:p w14:paraId="4B5B2B9D" w14:textId="77777777" w:rsidR="007C464A" w:rsidRDefault="007C464A" w:rsidP="007C464A">
      <w:pPr>
        <w:pStyle w:val="NormalWeb"/>
        <w:spacing w:before="0" w:beforeAutospacing="0" w:after="240" w:afterAutospacing="0" w:line="360" w:lineRule="auto"/>
      </w:pPr>
      <w:r>
        <w:t xml:space="preserve">Legislation.gov.uk. (2011). </w:t>
      </w:r>
      <w:r>
        <w:rPr>
          <w:i/>
          <w:iCs/>
        </w:rPr>
        <w:t>Occupiers’ Liability Act 1957</w:t>
      </w:r>
      <w:r>
        <w:t>. [online] Available at: https://www.legislation.gov.uk/ukpga/Eliz2/5-6/31/introduction.</w:t>
      </w:r>
    </w:p>
    <w:p w14:paraId="6D75D87C" w14:textId="77777777" w:rsidR="007C464A" w:rsidRDefault="007C464A" w:rsidP="007C464A">
      <w:pPr>
        <w:pStyle w:val="NormalWeb"/>
        <w:spacing w:before="0" w:beforeAutospacing="0" w:after="240" w:afterAutospacing="0" w:line="360" w:lineRule="auto"/>
      </w:pPr>
      <w:r>
        <w:t xml:space="preserve">Legislation.gov.uk. (2021). </w:t>
      </w:r>
      <w:r>
        <w:rPr>
          <w:i/>
          <w:iCs/>
        </w:rPr>
        <w:t>Occupiers’ Liability Act 1957</w:t>
      </w:r>
      <w:r>
        <w:t>. [online] Available at: https://www.legislation.gov.uk/ukpga/Eliz2/5-6/31/section/2/enacted?view=plain.</w:t>
      </w:r>
    </w:p>
    <w:p w14:paraId="4C01C5DE" w14:textId="77777777" w:rsidR="00A74362" w:rsidRDefault="00A74362" w:rsidP="00A74362">
      <w:pPr>
        <w:pStyle w:val="NormalWeb"/>
        <w:spacing w:before="0" w:beforeAutospacing="0" w:after="240" w:afterAutospacing="0" w:line="360" w:lineRule="auto"/>
      </w:pPr>
      <w:r>
        <w:t>Uwtsd.ac.uk. (2023). Available at: https://plus-lexis-com.ezproxy.uwtsd.ac.uk/uk/document/?pdmfid=1001073&amp;pddocfullpath=%2Fshared%2Fdocument%2Fpractical-guidance-uk%2Furn%3AcontentItem%3A600N-0YY3-GXFD-80N1-00000-00&amp;crid=8f714472-ce62-4297-b4f3-0983fb6387ae [Accessed 7 Nov. 2023].</w:t>
      </w:r>
    </w:p>
    <w:p w14:paraId="1FF58047" w14:textId="77777777" w:rsidR="004F30DF" w:rsidRDefault="004F30DF" w:rsidP="004F30DF">
      <w:pPr>
        <w:pStyle w:val="NormalWeb"/>
        <w:spacing w:before="0" w:beforeAutospacing="0" w:after="240" w:afterAutospacing="0" w:line="360" w:lineRule="auto"/>
      </w:pPr>
      <w:proofErr w:type="spellStart"/>
      <w:r>
        <w:t>vLex</w:t>
      </w:r>
      <w:proofErr w:type="spellEnd"/>
      <w:r>
        <w:t xml:space="preserve">. (n.d.). </w:t>
      </w:r>
      <w:r>
        <w:rPr>
          <w:i/>
          <w:iCs/>
        </w:rPr>
        <w:t>Gregory against Piper</w:t>
      </w:r>
      <w:r>
        <w:t>. [online] Available at: https://vlex.co.uk/vid/gregory-against-piper-804612049.</w:t>
      </w:r>
    </w:p>
    <w:p w14:paraId="64E31848" w14:textId="77777777" w:rsidR="004F30DF" w:rsidRDefault="004F30DF" w:rsidP="004F30DF">
      <w:pPr>
        <w:pStyle w:val="NormalWeb"/>
        <w:spacing w:before="0" w:beforeAutospacing="0" w:after="240" w:afterAutospacing="0" w:line="360" w:lineRule="auto"/>
      </w:pPr>
      <w:r>
        <w:lastRenderedPageBreak/>
        <w:t xml:space="preserve">www.e-lawresources.co.uk. (n.d.). </w:t>
      </w:r>
      <w:r>
        <w:rPr>
          <w:i/>
          <w:iCs/>
        </w:rPr>
        <w:t>British Railways Board v Herrington</w:t>
      </w:r>
      <w:r>
        <w:t>. [online] Available at: https://www.e-lawresources.co.uk/British-Railways-Board-v-Herrington.php.</w:t>
      </w:r>
    </w:p>
    <w:p w14:paraId="65241DC3" w14:textId="3F359A9B" w:rsidR="00A74362" w:rsidRDefault="00A74362" w:rsidP="00A74362">
      <w:pPr>
        <w:pStyle w:val="NormalWeb"/>
        <w:spacing w:before="0" w:beforeAutospacing="0" w:after="240" w:afterAutospacing="0" w:line="360" w:lineRule="auto"/>
      </w:pPr>
    </w:p>
    <w:p w14:paraId="5C1F847D" w14:textId="77777777" w:rsidR="0075065D" w:rsidRDefault="0075065D" w:rsidP="001A2FAD">
      <w:pPr>
        <w:ind w:firstLine="0"/>
      </w:pPr>
    </w:p>
    <w:sectPr w:rsidR="0075065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Ik7xYFVbPmN22" int2:id="b44Qyv0h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D87702"/>
    <w:rsid w:val="00017A69"/>
    <w:rsid w:val="000200B8"/>
    <w:rsid w:val="000203E5"/>
    <w:rsid w:val="00025061"/>
    <w:rsid w:val="00041685"/>
    <w:rsid w:val="00043B18"/>
    <w:rsid w:val="00053AA7"/>
    <w:rsid w:val="0006272C"/>
    <w:rsid w:val="00067D4F"/>
    <w:rsid w:val="000708ED"/>
    <w:rsid w:val="00073B55"/>
    <w:rsid w:val="000902DB"/>
    <w:rsid w:val="00097046"/>
    <w:rsid w:val="000A3EB1"/>
    <w:rsid w:val="000A4EE6"/>
    <w:rsid w:val="000B01AD"/>
    <w:rsid w:val="000B3956"/>
    <w:rsid w:val="000C579F"/>
    <w:rsid w:val="000D6263"/>
    <w:rsid w:val="000D6F06"/>
    <w:rsid w:val="000E65B8"/>
    <w:rsid w:val="000F3BEE"/>
    <w:rsid w:val="00103375"/>
    <w:rsid w:val="00111EA0"/>
    <w:rsid w:val="00115AE4"/>
    <w:rsid w:val="00124157"/>
    <w:rsid w:val="00145215"/>
    <w:rsid w:val="00150A03"/>
    <w:rsid w:val="0015399E"/>
    <w:rsid w:val="00155C9A"/>
    <w:rsid w:val="00156B3E"/>
    <w:rsid w:val="0016056A"/>
    <w:rsid w:val="00161171"/>
    <w:rsid w:val="0016165C"/>
    <w:rsid w:val="00163D30"/>
    <w:rsid w:val="00164D8D"/>
    <w:rsid w:val="00187D76"/>
    <w:rsid w:val="001A2FAD"/>
    <w:rsid w:val="001A3FFE"/>
    <w:rsid w:val="001A7202"/>
    <w:rsid w:val="001B27B1"/>
    <w:rsid w:val="001D23D0"/>
    <w:rsid w:val="001D6F71"/>
    <w:rsid w:val="001E45B8"/>
    <w:rsid w:val="001F4366"/>
    <w:rsid w:val="0020115A"/>
    <w:rsid w:val="00203CDC"/>
    <w:rsid w:val="002066AB"/>
    <w:rsid w:val="002214F5"/>
    <w:rsid w:val="00224880"/>
    <w:rsid w:val="002312B7"/>
    <w:rsid w:val="002428B5"/>
    <w:rsid w:val="00245785"/>
    <w:rsid w:val="00275161"/>
    <w:rsid w:val="00275F1B"/>
    <w:rsid w:val="00280F75"/>
    <w:rsid w:val="002849C9"/>
    <w:rsid w:val="00291A14"/>
    <w:rsid w:val="002B5847"/>
    <w:rsid w:val="002B6ECE"/>
    <w:rsid w:val="002E4D94"/>
    <w:rsid w:val="00302B60"/>
    <w:rsid w:val="003105ED"/>
    <w:rsid w:val="0031211B"/>
    <w:rsid w:val="00334F1E"/>
    <w:rsid w:val="00343A23"/>
    <w:rsid w:val="00343B74"/>
    <w:rsid w:val="0035076E"/>
    <w:rsid w:val="00350EF3"/>
    <w:rsid w:val="00353DD1"/>
    <w:rsid w:val="0035606E"/>
    <w:rsid w:val="003700EB"/>
    <w:rsid w:val="003A2E70"/>
    <w:rsid w:val="003B5714"/>
    <w:rsid w:val="003B5CA2"/>
    <w:rsid w:val="003D5C22"/>
    <w:rsid w:val="004002C2"/>
    <w:rsid w:val="004043A2"/>
    <w:rsid w:val="00404C26"/>
    <w:rsid w:val="00406B95"/>
    <w:rsid w:val="00407068"/>
    <w:rsid w:val="004149E9"/>
    <w:rsid w:val="00416CB7"/>
    <w:rsid w:val="00430910"/>
    <w:rsid w:val="00440BD6"/>
    <w:rsid w:val="004423E5"/>
    <w:rsid w:val="00452A97"/>
    <w:rsid w:val="00473D43"/>
    <w:rsid w:val="004768C1"/>
    <w:rsid w:val="00483762"/>
    <w:rsid w:val="00493EE4"/>
    <w:rsid w:val="00497224"/>
    <w:rsid w:val="004A0D20"/>
    <w:rsid w:val="004A1AB6"/>
    <w:rsid w:val="004D5E35"/>
    <w:rsid w:val="004E5857"/>
    <w:rsid w:val="004F24F7"/>
    <w:rsid w:val="004F30DF"/>
    <w:rsid w:val="0051277D"/>
    <w:rsid w:val="0051416F"/>
    <w:rsid w:val="0051631D"/>
    <w:rsid w:val="0052507D"/>
    <w:rsid w:val="00532ADA"/>
    <w:rsid w:val="005347A6"/>
    <w:rsid w:val="00535314"/>
    <w:rsid w:val="00536F7A"/>
    <w:rsid w:val="00552622"/>
    <w:rsid w:val="0056254B"/>
    <w:rsid w:val="005640E4"/>
    <w:rsid w:val="00565BBC"/>
    <w:rsid w:val="00570742"/>
    <w:rsid w:val="0059250B"/>
    <w:rsid w:val="005A0156"/>
    <w:rsid w:val="005B58A0"/>
    <w:rsid w:val="005B7C0E"/>
    <w:rsid w:val="005E3812"/>
    <w:rsid w:val="005E4022"/>
    <w:rsid w:val="005E6CD8"/>
    <w:rsid w:val="005E7258"/>
    <w:rsid w:val="005F0C7D"/>
    <w:rsid w:val="00601E6D"/>
    <w:rsid w:val="006115E4"/>
    <w:rsid w:val="00636CFA"/>
    <w:rsid w:val="00644EFE"/>
    <w:rsid w:val="006479E3"/>
    <w:rsid w:val="00650667"/>
    <w:rsid w:val="00672CB2"/>
    <w:rsid w:val="006734D1"/>
    <w:rsid w:val="0068149E"/>
    <w:rsid w:val="006847BB"/>
    <w:rsid w:val="006919E5"/>
    <w:rsid w:val="006A017E"/>
    <w:rsid w:val="006A2917"/>
    <w:rsid w:val="006B4980"/>
    <w:rsid w:val="006C000D"/>
    <w:rsid w:val="006C4B8D"/>
    <w:rsid w:val="006D3195"/>
    <w:rsid w:val="006D3E70"/>
    <w:rsid w:val="006D52B1"/>
    <w:rsid w:val="006D7108"/>
    <w:rsid w:val="006F6B63"/>
    <w:rsid w:val="00706A3D"/>
    <w:rsid w:val="00712C67"/>
    <w:rsid w:val="00717B1F"/>
    <w:rsid w:val="00725A81"/>
    <w:rsid w:val="00743E97"/>
    <w:rsid w:val="0075065D"/>
    <w:rsid w:val="007770D0"/>
    <w:rsid w:val="00781194"/>
    <w:rsid w:val="00797AEE"/>
    <w:rsid w:val="007A0196"/>
    <w:rsid w:val="007A04AD"/>
    <w:rsid w:val="007A141D"/>
    <w:rsid w:val="007A7613"/>
    <w:rsid w:val="007B61C9"/>
    <w:rsid w:val="007C464A"/>
    <w:rsid w:val="007D03BE"/>
    <w:rsid w:val="007D62BC"/>
    <w:rsid w:val="007D79DE"/>
    <w:rsid w:val="007E716F"/>
    <w:rsid w:val="007F32FE"/>
    <w:rsid w:val="007F380C"/>
    <w:rsid w:val="008063EF"/>
    <w:rsid w:val="0080793C"/>
    <w:rsid w:val="008125E2"/>
    <w:rsid w:val="008126A3"/>
    <w:rsid w:val="00821BDC"/>
    <w:rsid w:val="00827881"/>
    <w:rsid w:val="0084232B"/>
    <w:rsid w:val="00842427"/>
    <w:rsid w:val="008441B8"/>
    <w:rsid w:val="00845046"/>
    <w:rsid w:val="00846E48"/>
    <w:rsid w:val="00850F0F"/>
    <w:rsid w:val="0086038C"/>
    <w:rsid w:val="008775FB"/>
    <w:rsid w:val="00884841"/>
    <w:rsid w:val="00891173"/>
    <w:rsid w:val="008978DD"/>
    <w:rsid w:val="008C31A7"/>
    <w:rsid w:val="008C6A8E"/>
    <w:rsid w:val="008E130A"/>
    <w:rsid w:val="009074B2"/>
    <w:rsid w:val="009140EE"/>
    <w:rsid w:val="00917438"/>
    <w:rsid w:val="00920F32"/>
    <w:rsid w:val="00923D4D"/>
    <w:rsid w:val="00932286"/>
    <w:rsid w:val="00950685"/>
    <w:rsid w:val="0095250B"/>
    <w:rsid w:val="00957CF2"/>
    <w:rsid w:val="00960063"/>
    <w:rsid w:val="00961B22"/>
    <w:rsid w:val="00967DED"/>
    <w:rsid w:val="009747F6"/>
    <w:rsid w:val="009A580C"/>
    <w:rsid w:val="009B1F61"/>
    <w:rsid w:val="009B2AA3"/>
    <w:rsid w:val="009C3D86"/>
    <w:rsid w:val="009D3912"/>
    <w:rsid w:val="009D52D5"/>
    <w:rsid w:val="009D61FE"/>
    <w:rsid w:val="009F4A41"/>
    <w:rsid w:val="00A0210E"/>
    <w:rsid w:val="00A04511"/>
    <w:rsid w:val="00A06ADD"/>
    <w:rsid w:val="00A12603"/>
    <w:rsid w:val="00A16536"/>
    <w:rsid w:val="00A26CEB"/>
    <w:rsid w:val="00A30011"/>
    <w:rsid w:val="00A36E86"/>
    <w:rsid w:val="00A36EDD"/>
    <w:rsid w:val="00A41F6F"/>
    <w:rsid w:val="00A576DB"/>
    <w:rsid w:val="00A667A6"/>
    <w:rsid w:val="00A722D4"/>
    <w:rsid w:val="00A74362"/>
    <w:rsid w:val="00A74A4F"/>
    <w:rsid w:val="00A74E96"/>
    <w:rsid w:val="00A8479F"/>
    <w:rsid w:val="00A850E6"/>
    <w:rsid w:val="00A94498"/>
    <w:rsid w:val="00AA1056"/>
    <w:rsid w:val="00AA64E2"/>
    <w:rsid w:val="00AA6614"/>
    <w:rsid w:val="00AC1ED0"/>
    <w:rsid w:val="00AD637B"/>
    <w:rsid w:val="00AE639C"/>
    <w:rsid w:val="00B07A85"/>
    <w:rsid w:val="00B2224A"/>
    <w:rsid w:val="00B22988"/>
    <w:rsid w:val="00B35D75"/>
    <w:rsid w:val="00B40249"/>
    <w:rsid w:val="00B5487F"/>
    <w:rsid w:val="00B63900"/>
    <w:rsid w:val="00B74D9B"/>
    <w:rsid w:val="00B81C4F"/>
    <w:rsid w:val="00B822A0"/>
    <w:rsid w:val="00B82BE8"/>
    <w:rsid w:val="00B85D4D"/>
    <w:rsid w:val="00B9498E"/>
    <w:rsid w:val="00B951B7"/>
    <w:rsid w:val="00B97086"/>
    <w:rsid w:val="00BB53E4"/>
    <w:rsid w:val="00BC67DE"/>
    <w:rsid w:val="00BD3DB5"/>
    <w:rsid w:val="00BD63F2"/>
    <w:rsid w:val="00BE251F"/>
    <w:rsid w:val="00BF0237"/>
    <w:rsid w:val="00BF3DA3"/>
    <w:rsid w:val="00C02EC3"/>
    <w:rsid w:val="00C152C5"/>
    <w:rsid w:val="00C51092"/>
    <w:rsid w:val="00C5578A"/>
    <w:rsid w:val="00C5737B"/>
    <w:rsid w:val="00C60FC1"/>
    <w:rsid w:val="00C67ADD"/>
    <w:rsid w:val="00C734E9"/>
    <w:rsid w:val="00C809F0"/>
    <w:rsid w:val="00C96403"/>
    <w:rsid w:val="00C979D7"/>
    <w:rsid w:val="00CA19F3"/>
    <w:rsid w:val="00CA58AD"/>
    <w:rsid w:val="00CA58D6"/>
    <w:rsid w:val="00CB1022"/>
    <w:rsid w:val="00CB6D38"/>
    <w:rsid w:val="00CC1C80"/>
    <w:rsid w:val="00CC5A33"/>
    <w:rsid w:val="00CC5EA8"/>
    <w:rsid w:val="00CD292B"/>
    <w:rsid w:val="00CE5AD3"/>
    <w:rsid w:val="00CF04A8"/>
    <w:rsid w:val="00CF5CBF"/>
    <w:rsid w:val="00D0731B"/>
    <w:rsid w:val="00D109F8"/>
    <w:rsid w:val="00D1398E"/>
    <w:rsid w:val="00D168D4"/>
    <w:rsid w:val="00D37335"/>
    <w:rsid w:val="00D472FA"/>
    <w:rsid w:val="00D546A6"/>
    <w:rsid w:val="00D56278"/>
    <w:rsid w:val="00D573ED"/>
    <w:rsid w:val="00D574EC"/>
    <w:rsid w:val="00D60818"/>
    <w:rsid w:val="00D63402"/>
    <w:rsid w:val="00D6412C"/>
    <w:rsid w:val="00D67086"/>
    <w:rsid w:val="00D93AFB"/>
    <w:rsid w:val="00D94987"/>
    <w:rsid w:val="00DA1BDD"/>
    <w:rsid w:val="00DB218A"/>
    <w:rsid w:val="00DC5ABF"/>
    <w:rsid w:val="00DD2446"/>
    <w:rsid w:val="00DE09A1"/>
    <w:rsid w:val="00DE0A85"/>
    <w:rsid w:val="00DE47A9"/>
    <w:rsid w:val="00DE6C5E"/>
    <w:rsid w:val="00DF7805"/>
    <w:rsid w:val="00E056E4"/>
    <w:rsid w:val="00E129BF"/>
    <w:rsid w:val="00E3346C"/>
    <w:rsid w:val="00E46777"/>
    <w:rsid w:val="00E57A03"/>
    <w:rsid w:val="00E64DCC"/>
    <w:rsid w:val="00E70761"/>
    <w:rsid w:val="00E72549"/>
    <w:rsid w:val="00E72875"/>
    <w:rsid w:val="00E97AE8"/>
    <w:rsid w:val="00E9ED04"/>
    <w:rsid w:val="00EA758E"/>
    <w:rsid w:val="00EB0869"/>
    <w:rsid w:val="00EB4789"/>
    <w:rsid w:val="00EB4AD0"/>
    <w:rsid w:val="00EC12A9"/>
    <w:rsid w:val="00EC2CAB"/>
    <w:rsid w:val="00EC7F29"/>
    <w:rsid w:val="00EE08FD"/>
    <w:rsid w:val="00EE0C58"/>
    <w:rsid w:val="00F24D0F"/>
    <w:rsid w:val="00F549FB"/>
    <w:rsid w:val="00F55F4A"/>
    <w:rsid w:val="00F679B5"/>
    <w:rsid w:val="00F86BA4"/>
    <w:rsid w:val="00FA0DFD"/>
    <w:rsid w:val="00FA2F7B"/>
    <w:rsid w:val="00FC286F"/>
    <w:rsid w:val="00FC6712"/>
    <w:rsid w:val="00FE524F"/>
    <w:rsid w:val="00FE5B4C"/>
    <w:rsid w:val="016A0242"/>
    <w:rsid w:val="01E69534"/>
    <w:rsid w:val="02F9DCE5"/>
    <w:rsid w:val="036274C8"/>
    <w:rsid w:val="03D6A02E"/>
    <w:rsid w:val="048BFA53"/>
    <w:rsid w:val="05212328"/>
    <w:rsid w:val="079D8A55"/>
    <w:rsid w:val="07AE5005"/>
    <w:rsid w:val="07DB98E2"/>
    <w:rsid w:val="08B11C26"/>
    <w:rsid w:val="094AEF9C"/>
    <w:rsid w:val="0AC940F2"/>
    <w:rsid w:val="0C6A64A4"/>
    <w:rsid w:val="0CB0B4E7"/>
    <w:rsid w:val="0CBD6FB3"/>
    <w:rsid w:val="0E4C8548"/>
    <w:rsid w:val="0E594014"/>
    <w:rsid w:val="0F859A3C"/>
    <w:rsid w:val="0FAB04B2"/>
    <w:rsid w:val="0FB761ED"/>
    <w:rsid w:val="112A57FA"/>
    <w:rsid w:val="11807D8F"/>
    <w:rsid w:val="122679E5"/>
    <w:rsid w:val="125552FF"/>
    <w:rsid w:val="1413C872"/>
    <w:rsid w:val="14652376"/>
    <w:rsid w:val="151E808D"/>
    <w:rsid w:val="156D0DC9"/>
    <w:rsid w:val="183BF5E5"/>
    <w:rsid w:val="186A2945"/>
    <w:rsid w:val="1876D53A"/>
    <w:rsid w:val="18F8E06B"/>
    <w:rsid w:val="199D20B0"/>
    <w:rsid w:val="1A05F9A6"/>
    <w:rsid w:val="1B6E05D0"/>
    <w:rsid w:val="1BAE75FC"/>
    <w:rsid w:val="1D917D8B"/>
    <w:rsid w:val="1DB3992A"/>
    <w:rsid w:val="1DB46373"/>
    <w:rsid w:val="1E0C2FBE"/>
    <w:rsid w:val="1E99C5A3"/>
    <w:rsid w:val="1F4F698B"/>
    <w:rsid w:val="1F50987B"/>
    <w:rsid w:val="1F9495AA"/>
    <w:rsid w:val="200666F9"/>
    <w:rsid w:val="2029EBFA"/>
    <w:rsid w:val="22733988"/>
    <w:rsid w:val="22B8279A"/>
    <w:rsid w:val="24D9D81C"/>
    <w:rsid w:val="26165338"/>
    <w:rsid w:val="2675A87D"/>
    <w:rsid w:val="26A873F0"/>
    <w:rsid w:val="277DD9F2"/>
    <w:rsid w:val="27B31204"/>
    <w:rsid w:val="2946B7FB"/>
    <w:rsid w:val="298679C9"/>
    <w:rsid w:val="2BC5E4D4"/>
    <w:rsid w:val="2D53BE32"/>
    <w:rsid w:val="3064EF54"/>
    <w:rsid w:val="306BF810"/>
    <w:rsid w:val="339BCE73"/>
    <w:rsid w:val="339F5B18"/>
    <w:rsid w:val="33C23668"/>
    <w:rsid w:val="34B0F868"/>
    <w:rsid w:val="364F9361"/>
    <w:rsid w:val="36ADE14A"/>
    <w:rsid w:val="36C326B5"/>
    <w:rsid w:val="381DEE41"/>
    <w:rsid w:val="38BCF8C1"/>
    <w:rsid w:val="38ECEB9B"/>
    <w:rsid w:val="38F17739"/>
    <w:rsid w:val="396D9D65"/>
    <w:rsid w:val="39F8D2B1"/>
    <w:rsid w:val="3AA984F5"/>
    <w:rsid w:val="3C139257"/>
    <w:rsid w:val="3D04E80B"/>
    <w:rsid w:val="3D0ADA2E"/>
    <w:rsid w:val="3D662EE9"/>
    <w:rsid w:val="3D7DFB8A"/>
    <w:rsid w:val="40EF6AF3"/>
    <w:rsid w:val="40F61E68"/>
    <w:rsid w:val="415F1726"/>
    <w:rsid w:val="4365B501"/>
    <w:rsid w:val="43C69967"/>
    <w:rsid w:val="43F283D8"/>
    <w:rsid w:val="4452D2A6"/>
    <w:rsid w:val="448D783C"/>
    <w:rsid w:val="4537365A"/>
    <w:rsid w:val="46920143"/>
    <w:rsid w:val="492643C9"/>
    <w:rsid w:val="4935CE63"/>
    <w:rsid w:val="4A051B81"/>
    <w:rsid w:val="4A05E5CA"/>
    <w:rsid w:val="4B498782"/>
    <w:rsid w:val="4D28EB7E"/>
    <w:rsid w:val="4D6B3731"/>
    <w:rsid w:val="4D8B1E24"/>
    <w:rsid w:val="4DE2C576"/>
    <w:rsid w:val="4EB93A7A"/>
    <w:rsid w:val="4EDBE6A3"/>
    <w:rsid w:val="4F67E0FA"/>
    <w:rsid w:val="5046DA19"/>
    <w:rsid w:val="50623722"/>
    <w:rsid w:val="50FE5ECB"/>
    <w:rsid w:val="536C1B91"/>
    <w:rsid w:val="54271213"/>
    <w:rsid w:val="54C6131A"/>
    <w:rsid w:val="554A453C"/>
    <w:rsid w:val="575B839D"/>
    <w:rsid w:val="58BEDD21"/>
    <w:rsid w:val="591E26F4"/>
    <w:rsid w:val="59870702"/>
    <w:rsid w:val="59D87702"/>
    <w:rsid w:val="5A3BC6B9"/>
    <w:rsid w:val="5A5B4DF6"/>
    <w:rsid w:val="5BE03D47"/>
    <w:rsid w:val="5DD2DCC0"/>
    <w:rsid w:val="5E302EE8"/>
    <w:rsid w:val="5EADDFEA"/>
    <w:rsid w:val="5FF0DD6F"/>
    <w:rsid w:val="60349AD6"/>
    <w:rsid w:val="618506C8"/>
    <w:rsid w:val="64397324"/>
    <w:rsid w:val="66524C5D"/>
    <w:rsid w:val="665512F6"/>
    <w:rsid w:val="66C999F9"/>
    <w:rsid w:val="682CF37D"/>
    <w:rsid w:val="69E1EC3B"/>
    <w:rsid w:val="6A57A823"/>
    <w:rsid w:val="6A78BED2"/>
    <w:rsid w:val="6C015EAA"/>
    <w:rsid w:val="6DC1FF12"/>
    <w:rsid w:val="6E06BD62"/>
    <w:rsid w:val="6E2FCDA8"/>
    <w:rsid w:val="7044D008"/>
    <w:rsid w:val="709E75E0"/>
    <w:rsid w:val="7267F50E"/>
    <w:rsid w:val="72B968CD"/>
    <w:rsid w:val="736FA624"/>
    <w:rsid w:val="73DBF5BF"/>
    <w:rsid w:val="74E94865"/>
    <w:rsid w:val="751025A4"/>
    <w:rsid w:val="7637E697"/>
    <w:rsid w:val="76EDD16C"/>
    <w:rsid w:val="77051BB9"/>
    <w:rsid w:val="77BD8791"/>
    <w:rsid w:val="78247CE5"/>
    <w:rsid w:val="79240148"/>
    <w:rsid w:val="79BCB988"/>
    <w:rsid w:val="79C04D46"/>
    <w:rsid w:val="7AD2AA9B"/>
    <w:rsid w:val="7D4CA167"/>
    <w:rsid w:val="7DACF0C6"/>
    <w:rsid w:val="7E0A4B5D"/>
    <w:rsid w:val="7F09D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87702"/>
  <w15:chartTrackingRefBased/>
  <w15:docId w15:val="{ABCABDF5-70DC-45C0-9C15-547001DC3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7F6"/>
    <w:pPr>
      <w:spacing w:after="0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F4A41"/>
    <w:pPr>
      <w:ind w:firstLine="0"/>
      <w:jc w:val="center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4D28EB7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4D28EB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4D28EB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4D28EB7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4D28EB7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4D28EB7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4D28EB7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4D28EB7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4D28EB7E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4D28EB7E"/>
    <w:rPr>
      <w:rFonts w:asciiTheme="minorHAnsi" w:eastAsiaTheme="minorEastAsia" w:hAnsiTheme="minorHAnsi" w:cstheme="minorBidi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4D28EB7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4D28EB7E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4D28EB7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F4A41"/>
    <w:rPr>
      <w:rFonts w:ascii="Times New Roman" w:eastAsia="Times New Roman" w:hAnsi="Times New Roman" w:cs="Times New Roman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4D28EB7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4D28EB7E"/>
    <w:rPr>
      <w:rFonts w:asciiTheme="majorHAnsi" w:eastAsiaTheme="majorEastAsia" w:hAnsiTheme="majorHAnsi" w:cstheme="majorBidi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4D28EB7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4D28EB7E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4D28EB7E"/>
    <w:rPr>
      <w:rFonts w:asciiTheme="majorHAnsi" w:eastAsiaTheme="majorEastAsia" w:hAnsiTheme="majorHAnsi" w:cstheme="majorBidi"/>
      <w:color w:val="1F3763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sid w:val="4D28EB7E"/>
    <w:rPr>
      <w:rFonts w:asciiTheme="majorHAnsi" w:eastAsiaTheme="majorEastAsia" w:hAnsiTheme="majorHAnsi" w:cstheme="majorBidi"/>
      <w:i/>
      <w:iCs/>
      <w:color w:val="1F3763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4D28EB7E"/>
    <w:rPr>
      <w:rFonts w:asciiTheme="majorHAnsi" w:eastAsiaTheme="majorEastAsia" w:hAnsiTheme="majorHAnsi" w:cstheme="majorBidi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4D28EB7E"/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sid w:val="4D28EB7E"/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4D28EB7E"/>
    <w:rPr>
      <w:rFonts w:asciiTheme="minorHAnsi" w:eastAsiaTheme="minorEastAsia" w:hAnsiTheme="minorHAnsi" w:cstheme="minorBidi"/>
      <w:color w:val="5A5A5A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4D28EB7E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4D28EB7E"/>
    <w:rPr>
      <w:rFonts w:ascii="Times New Roman" w:eastAsia="Times New Roman" w:hAnsi="Times New Roman" w:cs="Times New Roman"/>
      <w:i/>
      <w:iCs/>
      <w:color w:val="4472C4" w:themeColor="accent1"/>
      <w:sz w:val="24"/>
      <w:szCs w:val="24"/>
    </w:rPr>
  </w:style>
  <w:style w:type="paragraph" w:styleId="TOC1">
    <w:name w:val="toc 1"/>
    <w:basedOn w:val="Normal"/>
    <w:next w:val="Normal"/>
    <w:uiPriority w:val="39"/>
    <w:unhideWhenUsed/>
    <w:rsid w:val="4D28EB7E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4D28EB7E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4D28EB7E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4D28EB7E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4D28EB7E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4D28EB7E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4D28EB7E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4D28EB7E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4D28EB7E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4D28EB7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4D28EB7E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4D28EB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4D28EB7E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4D28EB7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4D28EB7E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4D28EB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4D28EB7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5065D"/>
    <w:pPr>
      <w:spacing w:before="100" w:beforeAutospacing="1" w:after="100" w:afterAutospacing="1" w:line="240" w:lineRule="auto"/>
      <w:ind w:firstLine="0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3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8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6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5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1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4262</TotalTime>
  <Pages>6</Pages>
  <Words>2100</Words>
  <Characters>11971</Characters>
  <Application>Microsoft Office Word</Application>
  <DocSecurity>0</DocSecurity>
  <Lines>99</Lines>
  <Paragraphs>28</Paragraphs>
  <ScaleCrop>false</ScaleCrop>
  <Company/>
  <LinksUpToDate>false</LinksUpToDate>
  <CharactersWithSpaces>14043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Foulis (2204897)</dc:creator>
  <cp:keywords/>
  <dc:description/>
  <cp:lastModifiedBy>Chloe Foulis</cp:lastModifiedBy>
  <cp:revision>333</cp:revision>
  <dcterms:created xsi:type="dcterms:W3CDTF">2023-10-30T14:22:00Z</dcterms:created>
  <dcterms:modified xsi:type="dcterms:W3CDTF">2023-11-10T21:55:00Z</dcterms:modified>
</cp:coreProperties>
</file>