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98530" w14:textId="77777777" w:rsidR="007B26A8" w:rsidRDefault="004D13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114300" distR="114300" wp14:anchorId="4B0C588A" wp14:editId="33AD81B2">
            <wp:extent cx="3638550" cy="1819275"/>
            <wp:effectExtent l="0" t="0" r="0" b="0"/>
            <wp:docPr id="527614897" name="image1.png"/>
            <wp:cNvGraphicFramePr/>
            <a:graphic xmlns:a="http://schemas.openxmlformats.org/drawingml/2006/main">
              <a:graphicData uri="http://schemas.openxmlformats.org/drawingml/2006/picture">
                <pic:pic xmlns:pic="http://schemas.openxmlformats.org/drawingml/2006/picture">
                  <pic:nvPicPr>
                    <pic:cNvPr id="527614897" name="image1.png"/>
                    <pic:cNvPicPr/>
                  </pic:nvPicPr>
                  <pic:blipFill>
                    <a:blip r:embed="rId9"/>
                    <a:stretch>
                      <a:fillRect/>
                    </a:stretch>
                  </pic:blipFill>
                  <pic:spPr>
                    <a:xfrm>
                      <a:off x="0" y="0"/>
                      <a:ext cx="3638550" cy="1819275"/>
                    </a:xfrm>
                    <a:prstGeom prst="rect">
                      <a:avLst/>
                    </a:prstGeom>
                  </pic:spPr>
                </pic:pic>
              </a:graphicData>
            </a:graphic>
          </wp:inline>
        </w:drawing>
      </w:r>
    </w:p>
    <w:p w14:paraId="2E476B7D" w14:textId="77777777" w:rsidR="007B26A8" w:rsidRDefault="007B26A8">
      <w:pPr>
        <w:spacing w:line="360" w:lineRule="auto"/>
        <w:jc w:val="both"/>
        <w:rPr>
          <w:rFonts w:ascii="Times New Roman" w:eastAsia="Times New Roman" w:hAnsi="Times New Roman" w:cs="Times New Roman"/>
          <w:sz w:val="24"/>
          <w:szCs w:val="24"/>
        </w:rPr>
      </w:pPr>
    </w:p>
    <w:p w14:paraId="04F36737" w14:textId="77777777" w:rsidR="007B26A8" w:rsidRDefault="007B26A8">
      <w:pPr>
        <w:spacing w:line="360" w:lineRule="auto"/>
        <w:jc w:val="both"/>
        <w:rPr>
          <w:rFonts w:ascii="Times New Roman" w:eastAsia="Times New Roman" w:hAnsi="Times New Roman" w:cs="Times New Roman"/>
          <w:sz w:val="24"/>
          <w:szCs w:val="24"/>
        </w:rPr>
      </w:pPr>
    </w:p>
    <w:p w14:paraId="08CB636E" w14:textId="77777777" w:rsidR="007B26A8" w:rsidRDefault="004D135B">
      <w:pPr>
        <w:spacing w:line="360" w:lineRule="auto"/>
        <w:ind w:left="1440" w:firstLine="720"/>
        <w:jc w:val="both"/>
        <w:rPr>
          <w:rFonts w:ascii="Times New Roman" w:eastAsia="Times New Roman" w:hAnsi="Times New Roman" w:cs="Times New Roman"/>
          <w:b/>
          <w:sz w:val="36"/>
          <w:szCs w:val="36"/>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36"/>
          <w:szCs w:val="36"/>
        </w:rPr>
        <w:t xml:space="preserve"> </w:t>
      </w:r>
      <w:r>
        <w:rPr>
          <w:rFonts w:ascii="Times New Roman" w:eastAsia="Times New Roman" w:hAnsi="Times New Roman" w:cs="Times New Roman"/>
          <w:b/>
          <w:sz w:val="36"/>
          <w:szCs w:val="36"/>
        </w:rPr>
        <w:t xml:space="preserve">     Assignment 1 </w:t>
      </w:r>
    </w:p>
    <w:p w14:paraId="7DB21A25" w14:textId="77777777" w:rsidR="007B26A8" w:rsidRDefault="007B26A8">
      <w:pPr>
        <w:spacing w:line="360" w:lineRule="auto"/>
        <w:jc w:val="both"/>
        <w:rPr>
          <w:rFonts w:ascii="Times New Roman" w:eastAsia="Times New Roman" w:hAnsi="Times New Roman" w:cs="Times New Roman"/>
          <w:b/>
          <w:sz w:val="36"/>
          <w:szCs w:val="36"/>
        </w:rPr>
      </w:pPr>
    </w:p>
    <w:p w14:paraId="34A1FD92" w14:textId="77777777" w:rsidR="007B26A8" w:rsidRDefault="007B26A8">
      <w:pPr>
        <w:spacing w:line="360" w:lineRule="auto"/>
        <w:jc w:val="both"/>
        <w:rPr>
          <w:rFonts w:ascii="Times New Roman" w:eastAsia="Times New Roman" w:hAnsi="Times New Roman" w:cs="Times New Roman"/>
          <w:b/>
          <w:sz w:val="36"/>
          <w:szCs w:val="36"/>
        </w:rPr>
      </w:pPr>
    </w:p>
    <w:p w14:paraId="458994E4" w14:textId="77777777" w:rsidR="007B26A8" w:rsidRDefault="007B26A8">
      <w:pPr>
        <w:spacing w:line="360" w:lineRule="auto"/>
        <w:jc w:val="both"/>
        <w:rPr>
          <w:rFonts w:ascii="Times New Roman" w:eastAsia="Times New Roman" w:hAnsi="Times New Roman" w:cs="Times New Roman"/>
          <w:b/>
          <w:sz w:val="36"/>
          <w:szCs w:val="36"/>
        </w:rPr>
      </w:pPr>
    </w:p>
    <w:p w14:paraId="4A21DA46" w14:textId="1A862FCA" w:rsidR="007B26A8" w:rsidRDefault="004D135B">
      <w:pPr>
        <w:spacing w:line="360" w:lineRule="auto"/>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Name</w:t>
      </w:r>
      <w:r w:rsidR="00857FA1">
        <w:rPr>
          <w:rFonts w:ascii="Times New Roman" w:eastAsia="Times New Roman" w:hAnsi="Times New Roman" w:cs="Times New Roman"/>
          <w:b/>
          <w:sz w:val="36"/>
          <w:szCs w:val="36"/>
        </w:rPr>
        <w:t>:</w:t>
      </w:r>
      <w:r>
        <w:rPr>
          <w:rFonts w:ascii="Times New Roman" w:eastAsia="Times New Roman" w:hAnsi="Times New Roman" w:cs="Times New Roman"/>
          <w:b/>
          <w:sz w:val="36"/>
          <w:szCs w:val="36"/>
        </w:rPr>
        <w:t xml:space="preserve"> </w:t>
      </w:r>
      <w:r w:rsidR="009B787E">
        <w:rPr>
          <w:rFonts w:ascii="Times New Roman" w:eastAsia="Times New Roman" w:hAnsi="Times New Roman" w:cs="Times New Roman"/>
          <w:b/>
          <w:sz w:val="36"/>
          <w:szCs w:val="36"/>
        </w:rPr>
        <w:t>Deyana Anachkova</w:t>
      </w:r>
    </w:p>
    <w:p w14:paraId="0FBF9B68" w14:textId="18811D8B" w:rsidR="007B26A8" w:rsidRDefault="004D135B">
      <w:pPr>
        <w:spacing w:line="360" w:lineRule="auto"/>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ID</w:t>
      </w:r>
      <w:r w:rsidR="00857FA1">
        <w:rPr>
          <w:rFonts w:ascii="Times New Roman" w:eastAsia="Times New Roman" w:hAnsi="Times New Roman" w:cs="Times New Roman"/>
          <w:b/>
          <w:sz w:val="36"/>
          <w:szCs w:val="36"/>
        </w:rPr>
        <w:t>:</w:t>
      </w:r>
      <w:r w:rsidR="0017671C">
        <w:rPr>
          <w:rFonts w:ascii="Times New Roman" w:eastAsia="Times New Roman" w:hAnsi="Times New Roman" w:cs="Times New Roman"/>
          <w:b/>
          <w:sz w:val="36"/>
          <w:szCs w:val="36"/>
        </w:rPr>
        <w:t xml:space="preserve"> 22242</w:t>
      </w:r>
      <w:r w:rsidR="000617AF">
        <w:rPr>
          <w:rFonts w:ascii="Times New Roman" w:eastAsia="Times New Roman" w:hAnsi="Times New Roman" w:cs="Times New Roman"/>
          <w:b/>
          <w:sz w:val="36"/>
          <w:szCs w:val="36"/>
        </w:rPr>
        <w:t>51</w:t>
      </w:r>
    </w:p>
    <w:p w14:paraId="44B98E71" w14:textId="7B669F3A" w:rsidR="007B26A8" w:rsidRDefault="004D135B">
      <w:pPr>
        <w:spacing w:line="360" w:lineRule="auto"/>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Module code</w:t>
      </w:r>
      <w:r w:rsidR="003B7AFF">
        <w:rPr>
          <w:rFonts w:ascii="Times New Roman" w:eastAsia="Times New Roman" w:hAnsi="Times New Roman" w:cs="Times New Roman"/>
          <w:b/>
          <w:sz w:val="36"/>
          <w:szCs w:val="36"/>
        </w:rPr>
        <w:t xml:space="preserve">: </w:t>
      </w:r>
      <w:r w:rsidR="009F0581" w:rsidRPr="009F0581">
        <w:rPr>
          <w:rFonts w:ascii="Times New Roman" w:eastAsia="Times New Roman" w:hAnsi="Times New Roman" w:cs="Times New Roman"/>
          <w:b/>
          <w:sz w:val="36"/>
          <w:szCs w:val="36"/>
        </w:rPr>
        <w:t>LCBB4006</w:t>
      </w:r>
    </w:p>
    <w:p w14:paraId="1D9A5E98" w14:textId="555B5474" w:rsidR="007B26A8" w:rsidRDefault="004D135B">
      <w:pPr>
        <w:spacing w:line="360" w:lineRule="auto"/>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Module name</w:t>
      </w:r>
      <w:r w:rsidR="0036475A">
        <w:rPr>
          <w:rFonts w:ascii="Times New Roman" w:eastAsia="Times New Roman" w:hAnsi="Times New Roman" w:cs="Times New Roman"/>
          <w:b/>
          <w:sz w:val="36"/>
          <w:szCs w:val="36"/>
        </w:rPr>
        <w:t xml:space="preserve">: </w:t>
      </w:r>
      <w:r w:rsidR="0036475A" w:rsidRPr="0036475A">
        <w:rPr>
          <w:rFonts w:ascii="Times New Roman" w:eastAsia="Times New Roman" w:hAnsi="Times New Roman" w:cs="Times New Roman"/>
          <w:b/>
          <w:sz w:val="36"/>
          <w:szCs w:val="36"/>
        </w:rPr>
        <w:t>Academic Skills</w:t>
      </w:r>
    </w:p>
    <w:p w14:paraId="462BA304" w14:textId="43198401" w:rsidR="007B26A8" w:rsidRDefault="004D135B">
      <w:pPr>
        <w:spacing w:line="360" w:lineRule="auto"/>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Lecturer</w:t>
      </w:r>
      <w:r w:rsidR="009F0581">
        <w:rPr>
          <w:rFonts w:ascii="Times New Roman" w:eastAsia="Times New Roman" w:hAnsi="Times New Roman" w:cs="Times New Roman"/>
          <w:b/>
          <w:sz w:val="36"/>
          <w:szCs w:val="36"/>
        </w:rPr>
        <w:t xml:space="preserve">: </w:t>
      </w:r>
      <w:r w:rsidR="0095466C" w:rsidRPr="0095466C">
        <w:rPr>
          <w:rFonts w:ascii="Times New Roman" w:eastAsia="Times New Roman" w:hAnsi="Times New Roman" w:cs="Times New Roman"/>
          <w:b/>
          <w:sz w:val="36"/>
          <w:szCs w:val="36"/>
        </w:rPr>
        <w:t>D</w:t>
      </w:r>
      <w:r w:rsidR="0095466C">
        <w:rPr>
          <w:rFonts w:ascii="Times New Roman" w:eastAsia="Times New Roman" w:hAnsi="Times New Roman" w:cs="Times New Roman"/>
          <w:b/>
          <w:sz w:val="36"/>
          <w:szCs w:val="36"/>
        </w:rPr>
        <w:t xml:space="preserve">r. Lizeta Demetriou </w:t>
      </w:r>
    </w:p>
    <w:p w14:paraId="1319BA54" w14:textId="77777777" w:rsidR="007B26A8" w:rsidRDefault="007B26A8">
      <w:pPr>
        <w:spacing w:line="360" w:lineRule="auto"/>
        <w:jc w:val="both"/>
        <w:rPr>
          <w:rFonts w:ascii="Times New Roman" w:eastAsia="Times New Roman" w:hAnsi="Times New Roman" w:cs="Times New Roman"/>
          <w:sz w:val="24"/>
          <w:szCs w:val="24"/>
        </w:rPr>
      </w:pPr>
    </w:p>
    <w:p w14:paraId="5D0DF53E" w14:textId="77777777" w:rsidR="007B26A8" w:rsidRDefault="007B26A8">
      <w:pPr>
        <w:spacing w:line="360" w:lineRule="auto"/>
        <w:jc w:val="both"/>
        <w:rPr>
          <w:rFonts w:ascii="Times New Roman" w:eastAsia="Times New Roman" w:hAnsi="Times New Roman" w:cs="Times New Roman"/>
          <w:sz w:val="24"/>
          <w:szCs w:val="24"/>
        </w:rPr>
      </w:pPr>
    </w:p>
    <w:p w14:paraId="7B86255C" w14:textId="77777777" w:rsidR="007B26A8" w:rsidRDefault="007B26A8">
      <w:pPr>
        <w:spacing w:line="360" w:lineRule="auto"/>
        <w:jc w:val="both"/>
        <w:rPr>
          <w:rFonts w:ascii="Times New Roman" w:eastAsia="Times New Roman" w:hAnsi="Times New Roman" w:cs="Times New Roman"/>
          <w:sz w:val="24"/>
          <w:szCs w:val="24"/>
        </w:rPr>
      </w:pPr>
    </w:p>
    <w:p w14:paraId="64543275" w14:textId="77777777" w:rsidR="007B26A8" w:rsidRDefault="007B26A8">
      <w:pPr>
        <w:spacing w:line="360" w:lineRule="auto"/>
        <w:jc w:val="both"/>
        <w:rPr>
          <w:rFonts w:ascii="Times New Roman" w:eastAsia="Times New Roman" w:hAnsi="Times New Roman" w:cs="Times New Roman"/>
          <w:sz w:val="24"/>
          <w:szCs w:val="24"/>
        </w:rPr>
      </w:pPr>
    </w:p>
    <w:p w14:paraId="44CB7882" w14:textId="77777777" w:rsidR="007B26A8" w:rsidRDefault="007B26A8">
      <w:pPr>
        <w:spacing w:line="360" w:lineRule="auto"/>
        <w:jc w:val="both"/>
        <w:rPr>
          <w:rFonts w:ascii="Times New Roman" w:eastAsia="Times New Roman" w:hAnsi="Times New Roman" w:cs="Times New Roman"/>
          <w:sz w:val="24"/>
          <w:szCs w:val="24"/>
        </w:rPr>
      </w:pPr>
    </w:p>
    <w:p w14:paraId="4CDAED11" w14:textId="77777777" w:rsidR="007B26A8" w:rsidRDefault="007B26A8">
      <w:pPr>
        <w:spacing w:line="360" w:lineRule="auto"/>
        <w:jc w:val="both"/>
        <w:rPr>
          <w:rFonts w:ascii="Times New Roman" w:eastAsia="Times New Roman" w:hAnsi="Times New Roman" w:cs="Times New Roman"/>
          <w:sz w:val="24"/>
          <w:szCs w:val="24"/>
        </w:rPr>
      </w:pPr>
    </w:p>
    <w:p w14:paraId="05C576DA" w14:textId="593E5570" w:rsidR="007B26A8" w:rsidRDefault="004D135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OF CONTENT </w:t>
      </w:r>
    </w:p>
    <w:p w14:paraId="47608793" w14:textId="77777777" w:rsidR="00E55E53" w:rsidRDefault="00E55E53">
      <w:pPr>
        <w:spacing w:line="360" w:lineRule="auto"/>
        <w:jc w:val="center"/>
        <w:rPr>
          <w:rFonts w:ascii="Times New Roman" w:eastAsia="Times New Roman" w:hAnsi="Times New Roman" w:cs="Times New Roman"/>
          <w:sz w:val="24"/>
          <w:szCs w:val="24"/>
        </w:rPr>
      </w:pPr>
    </w:p>
    <w:sdt>
      <w:sdtPr>
        <w:id w:val="1452479565"/>
        <w:docPartObj>
          <w:docPartGallery w:val="Table of Contents"/>
          <w:docPartUnique/>
        </w:docPartObj>
      </w:sdtPr>
      <w:sdtContent>
        <w:p w14:paraId="036D3C3A" w14:textId="77777777" w:rsidR="007B26A8" w:rsidRDefault="004D135B">
          <w:pPr>
            <w:widowControl w:val="0"/>
            <w:tabs>
              <w:tab w:val="right" w:pos="12000"/>
            </w:tabs>
            <w:spacing w:before="60" w:after="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xjxsh16opv7u">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10AC24EF" w14:textId="77777777" w:rsidR="007B26A8" w:rsidRDefault="00000000">
          <w:pPr>
            <w:widowControl w:val="0"/>
            <w:tabs>
              <w:tab w:val="right" w:pos="12000"/>
            </w:tabs>
            <w:spacing w:before="60" w:after="0" w:line="360" w:lineRule="auto"/>
            <w:jc w:val="both"/>
            <w:rPr>
              <w:rFonts w:ascii="Times New Roman" w:eastAsia="Times New Roman" w:hAnsi="Times New Roman" w:cs="Times New Roman"/>
              <w:color w:val="000000"/>
              <w:sz w:val="24"/>
              <w:szCs w:val="24"/>
            </w:rPr>
          </w:pPr>
          <w:hyperlink w:anchor="_heading=h.aks4qbcwmbsj">
            <w:r w:rsidR="004D135B">
              <w:rPr>
                <w:rFonts w:ascii="Times New Roman" w:eastAsia="Times New Roman" w:hAnsi="Times New Roman" w:cs="Times New Roman"/>
                <w:color w:val="000000"/>
                <w:sz w:val="24"/>
                <w:szCs w:val="24"/>
              </w:rPr>
              <w:t>Summary of the chapter from book</w:t>
            </w:r>
            <w:r w:rsidR="004D135B">
              <w:rPr>
                <w:rFonts w:ascii="Times New Roman" w:eastAsia="Times New Roman" w:hAnsi="Times New Roman" w:cs="Times New Roman"/>
                <w:color w:val="000000"/>
                <w:sz w:val="24"/>
                <w:szCs w:val="24"/>
              </w:rPr>
              <w:tab/>
              <w:t>3</w:t>
            </w:r>
          </w:hyperlink>
        </w:p>
        <w:p w14:paraId="3711B094" w14:textId="77777777" w:rsidR="007B26A8" w:rsidRDefault="00000000">
          <w:pPr>
            <w:widowControl w:val="0"/>
            <w:tabs>
              <w:tab w:val="right" w:pos="12000"/>
            </w:tabs>
            <w:spacing w:before="60" w:after="0" w:line="360" w:lineRule="auto"/>
            <w:jc w:val="both"/>
            <w:rPr>
              <w:rFonts w:ascii="Times New Roman" w:eastAsia="Times New Roman" w:hAnsi="Times New Roman" w:cs="Times New Roman"/>
              <w:color w:val="000000"/>
              <w:sz w:val="24"/>
              <w:szCs w:val="24"/>
            </w:rPr>
          </w:pPr>
          <w:hyperlink w:anchor="_heading=h.j2tttc4x589e">
            <w:r w:rsidR="004D135B">
              <w:rPr>
                <w:rFonts w:ascii="Times New Roman" w:eastAsia="Times New Roman" w:hAnsi="Times New Roman" w:cs="Times New Roman"/>
                <w:color w:val="000000"/>
                <w:sz w:val="24"/>
                <w:szCs w:val="24"/>
              </w:rPr>
              <w:t>Evaluation of skills</w:t>
            </w:r>
            <w:r w:rsidR="004D135B">
              <w:rPr>
                <w:rFonts w:ascii="Times New Roman" w:eastAsia="Times New Roman" w:hAnsi="Times New Roman" w:cs="Times New Roman"/>
                <w:color w:val="000000"/>
                <w:sz w:val="24"/>
                <w:szCs w:val="24"/>
              </w:rPr>
              <w:tab/>
              <w:t>4</w:t>
            </w:r>
          </w:hyperlink>
        </w:p>
        <w:p w14:paraId="3CAFE9BE" w14:textId="77777777" w:rsidR="007B26A8" w:rsidRDefault="00000000">
          <w:pPr>
            <w:widowControl w:val="0"/>
            <w:tabs>
              <w:tab w:val="right" w:pos="12000"/>
            </w:tabs>
            <w:spacing w:before="60" w:after="0" w:line="360" w:lineRule="auto"/>
            <w:jc w:val="both"/>
            <w:rPr>
              <w:rFonts w:ascii="Times New Roman" w:eastAsia="Times New Roman" w:hAnsi="Times New Roman" w:cs="Times New Roman"/>
              <w:color w:val="000000"/>
              <w:sz w:val="24"/>
              <w:szCs w:val="24"/>
            </w:rPr>
          </w:pPr>
          <w:hyperlink w:anchor="_heading=h.d1ikacsppi0u">
            <w:r w:rsidR="004D135B">
              <w:rPr>
                <w:rFonts w:ascii="Times New Roman" w:eastAsia="Times New Roman" w:hAnsi="Times New Roman" w:cs="Times New Roman"/>
                <w:color w:val="000000"/>
                <w:sz w:val="24"/>
                <w:szCs w:val="24"/>
              </w:rPr>
              <w:t>Conclusion</w:t>
            </w:r>
            <w:r w:rsidR="004D135B">
              <w:rPr>
                <w:rFonts w:ascii="Times New Roman" w:eastAsia="Times New Roman" w:hAnsi="Times New Roman" w:cs="Times New Roman"/>
                <w:color w:val="000000"/>
                <w:sz w:val="24"/>
                <w:szCs w:val="24"/>
              </w:rPr>
              <w:tab/>
              <w:t>6</w:t>
            </w:r>
          </w:hyperlink>
        </w:p>
        <w:p w14:paraId="43A6FEE8" w14:textId="77777777" w:rsidR="007B26A8" w:rsidRDefault="00000000">
          <w:pPr>
            <w:widowControl w:val="0"/>
            <w:tabs>
              <w:tab w:val="right" w:pos="12000"/>
            </w:tabs>
            <w:spacing w:before="60" w:after="0" w:line="360" w:lineRule="auto"/>
            <w:jc w:val="both"/>
            <w:rPr>
              <w:rFonts w:ascii="Times New Roman" w:eastAsia="Times New Roman" w:hAnsi="Times New Roman" w:cs="Times New Roman"/>
              <w:color w:val="000000"/>
              <w:sz w:val="24"/>
              <w:szCs w:val="24"/>
            </w:rPr>
          </w:pPr>
          <w:hyperlink w:anchor="_heading=h.7c9ej3a063xl">
            <w:r w:rsidR="004D135B">
              <w:rPr>
                <w:rFonts w:ascii="Times New Roman" w:eastAsia="Times New Roman" w:hAnsi="Times New Roman" w:cs="Times New Roman"/>
                <w:color w:val="000000"/>
                <w:sz w:val="24"/>
                <w:szCs w:val="24"/>
              </w:rPr>
              <w:t>Reference</w:t>
            </w:r>
            <w:r w:rsidR="004D135B">
              <w:rPr>
                <w:rFonts w:ascii="Times New Roman" w:eastAsia="Times New Roman" w:hAnsi="Times New Roman" w:cs="Times New Roman"/>
                <w:color w:val="000000"/>
                <w:sz w:val="24"/>
                <w:szCs w:val="24"/>
              </w:rPr>
              <w:tab/>
              <w:t>7</w:t>
            </w:r>
          </w:hyperlink>
          <w:r w:rsidR="004D135B">
            <w:fldChar w:fldCharType="end"/>
          </w:r>
        </w:p>
      </w:sdtContent>
    </w:sdt>
    <w:p w14:paraId="788DDECC" w14:textId="77777777" w:rsidR="007B26A8" w:rsidRDefault="007B26A8">
      <w:pPr>
        <w:spacing w:line="360" w:lineRule="auto"/>
        <w:jc w:val="both"/>
        <w:rPr>
          <w:rFonts w:ascii="Times New Roman" w:eastAsia="Times New Roman" w:hAnsi="Times New Roman" w:cs="Times New Roman"/>
          <w:sz w:val="24"/>
          <w:szCs w:val="24"/>
        </w:rPr>
      </w:pPr>
    </w:p>
    <w:p w14:paraId="75A9341D" w14:textId="77777777" w:rsidR="007B26A8" w:rsidRDefault="007B26A8">
      <w:pPr>
        <w:spacing w:line="360" w:lineRule="auto"/>
        <w:jc w:val="both"/>
        <w:rPr>
          <w:rFonts w:ascii="Times New Roman" w:eastAsia="Times New Roman" w:hAnsi="Times New Roman" w:cs="Times New Roman"/>
          <w:sz w:val="24"/>
          <w:szCs w:val="24"/>
        </w:rPr>
      </w:pPr>
    </w:p>
    <w:p w14:paraId="77412E0C" w14:textId="77777777" w:rsidR="007B26A8" w:rsidRDefault="007B26A8">
      <w:pPr>
        <w:spacing w:line="360" w:lineRule="auto"/>
        <w:jc w:val="both"/>
        <w:rPr>
          <w:rFonts w:ascii="Times New Roman" w:eastAsia="Times New Roman" w:hAnsi="Times New Roman" w:cs="Times New Roman"/>
          <w:sz w:val="24"/>
          <w:szCs w:val="24"/>
        </w:rPr>
      </w:pPr>
    </w:p>
    <w:p w14:paraId="1A9089C2" w14:textId="77777777" w:rsidR="007B26A8" w:rsidRDefault="007B26A8">
      <w:pPr>
        <w:spacing w:line="360" w:lineRule="auto"/>
        <w:jc w:val="both"/>
        <w:rPr>
          <w:rFonts w:ascii="Times New Roman" w:eastAsia="Times New Roman" w:hAnsi="Times New Roman" w:cs="Times New Roman"/>
          <w:sz w:val="24"/>
          <w:szCs w:val="24"/>
        </w:rPr>
      </w:pPr>
    </w:p>
    <w:p w14:paraId="360193A5" w14:textId="77777777" w:rsidR="007B26A8" w:rsidRDefault="007B26A8">
      <w:pPr>
        <w:spacing w:line="360" w:lineRule="auto"/>
        <w:jc w:val="both"/>
        <w:rPr>
          <w:rFonts w:ascii="Times New Roman" w:eastAsia="Times New Roman" w:hAnsi="Times New Roman" w:cs="Times New Roman"/>
          <w:sz w:val="24"/>
          <w:szCs w:val="24"/>
        </w:rPr>
      </w:pPr>
    </w:p>
    <w:p w14:paraId="7589F54F" w14:textId="77777777" w:rsidR="007B26A8" w:rsidRDefault="007B26A8">
      <w:pPr>
        <w:spacing w:line="360" w:lineRule="auto"/>
        <w:jc w:val="both"/>
        <w:rPr>
          <w:rFonts w:ascii="Times New Roman" w:eastAsia="Times New Roman" w:hAnsi="Times New Roman" w:cs="Times New Roman"/>
          <w:sz w:val="24"/>
          <w:szCs w:val="24"/>
        </w:rPr>
      </w:pPr>
    </w:p>
    <w:p w14:paraId="4894C5C5" w14:textId="77777777" w:rsidR="007B26A8" w:rsidRDefault="007B26A8">
      <w:pPr>
        <w:spacing w:line="360" w:lineRule="auto"/>
        <w:jc w:val="both"/>
        <w:rPr>
          <w:rFonts w:ascii="Times New Roman" w:eastAsia="Times New Roman" w:hAnsi="Times New Roman" w:cs="Times New Roman"/>
          <w:sz w:val="24"/>
          <w:szCs w:val="24"/>
        </w:rPr>
      </w:pPr>
    </w:p>
    <w:p w14:paraId="0E73E9F7" w14:textId="1A8CEA99" w:rsidR="007B26A8" w:rsidRDefault="007B26A8">
      <w:pPr>
        <w:spacing w:line="360" w:lineRule="auto"/>
        <w:jc w:val="both"/>
        <w:rPr>
          <w:rFonts w:ascii="Times New Roman" w:eastAsia="Times New Roman" w:hAnsi="Times New Roman" w:cs="Times New Roman"/>
          <w:sz w:val="24"/>
          <w:szCs w:val="24"/>
        </w:rPr>
      </w:pPr>
    </w:p>
    <w:p w14:paraId="2B10A5E8" w14:textId="38B98335" w:rsidR="00E55E53" w:rsidRDefault="00E55E53">
      <w:pPr>
        <w:spacing w:line="360" w:lineRule="auto"/>
        <w:jc w:val="both"/>
        <w:rPr>
          <w:rFonts w:ascii="Times New Roman" w:eastAsia="Times New Roman" w:hAnsi="Times New Roman" w:cs="Times New Roman"/>
          <w:sz w:val="24"/>
          <w:szCs w:val="24"/>
        </w:rPr>
      </w:pPr>
    </w:p>
    <w:p w14:paraId="3FEB5E7F" w14:textId="43950A99" w:rsidR="00E55E53" w:rsidRDefault="00E55E53">
      <w:pPr>
        <w:spacing w:line="360" w:lineRule="auto"/>
        <w:jc w:val="both"/>
        <w:rPr>
          <w:rFonts w:ascii="Times New Roman" w:eastAsia="Times New Roman" w:hAnsi="Times New Roman" w:cs="Times New Roman"/>
          <w:sz w:val="24"/>
          <w:szCs w:val="24"/>
        </w:rPr>
      </w:pPr>
    </w:p>
    <w:p w14:paraId="47C46EF7" w14:textId="55E1DC56" w:rsidR="00E55E53" w:rsidRDefault="00E55E53">
      <w:pPr>
        <w:spacing w:line="360" w:lineRule="auto"/>
        <w:jc w:val="both"/>
        <w:rPr>
          <w:rFonts w:ascii="Times New Roman" w:eastAsia="Times New Roman" w:hAnsi="Times New Roman" w:cs="Times New Roman"/>
          <w:sz w:val="24"/>
          <w:szCs w:val="24"/>
        </w:rPr>
      </w:pPr>
    </w:p>
    <w:p w14:paraId="5D3BC696" w14:textId="77777777" w:rsidR="00E55E53" w:rsidRDefault="00E55E53">
      <w:pPr>
        <w:spacing w:line="360" w:lineRule="auto"/>
        <w:jc w:val="both"/>
        <w:rPr>
          <w:rFonts w:ascii="Times New Roman" w:eastAsia="Times New Roman" w:hAnsi="Times New Roman" w:cs="Times New Roman"/>
          <w:sz w:val="24"/>
          <w:szCs w:val="24"/>
        </w:rPr>
      </w:pPr>
    </w:p>
    <w:p w14:paraId="0FE36294" w14:textId="77777777" w:rsidR="007B26A8" w:rsidRDefault="007B26A8">
      <w:pPr>
        <w:spacing w:line="360" w:lineRule="auto"/>
        <w:jc w:val="both"/>
        <w:rPr>
          <w:rFonts w:ascii="Times New Roman" w:eastAsia="Times New Roman" w:hAnsi="Times New Roman" w:cs="Times New Roman"/>
          <w:sz w:val="24"/>
          <w:szCs w:val="24"/>
        </w:rPr>
      </w:pPr>
    </w:p>
    <w:p w14:paraId="214983EF" w14:textId="77777777" w:rsidR="007B26A8" w:rsidRDefault="007B26A8">
      <w:pPr>
        <w:spacing w:line="360" w:lineRule="auto"/>
        <w:jc w:val="both"/>
        <w:rPr>
          <w:rFonts w:ascii="Times New Roman" w:eastAsia="Times New Roman" w:hAnsi="Times New Roman" w:cs="Times New Roman"/>
          <w:sz w:val="24"/>
          <w:szCs w:val="24"/>
        </w:rPr>
      </w:pPr>
    </w:p>
    <w:p w14:paraId="1C573C32" w14:textId="77777777" w:rsidR="007B26A8" w:rsidRDefault="007B26A8">
      <w:pPr>
        <w:spacing w:line="360" w:lineRule="auto"/>
        <w:jc w:val="both"/>
        <w:rPr>
          <w:rFonts w:ascii="Times New Roman" w:eastAsia="Times New Roman" w:hAnsi="Times New Roman" w:cs="Times New Roman"/>
          <w:sz w:val="24"/>
          <w:szCs w:val="24"/>
        </w:rPr>
      </w:pPr>
    </w:p>
    <w:p w14:paraId="59AD11DF" w14:textId="77777777" w:rsidR="007B26A8" w:rsidRDefault="007B26A8">
      <w:pPr>
        <w:spacing w:line="360" w:lineRule="auto"/>
        <w:jc w:val="both"/>
        <w:rPr>
          <w:rFonts w:ascii="Times New Roman" w:eastAsia="Times New Roman" w:hAnsi="Times New Roman" w:cs="Times New Roman"/>
          <w:sz w:val="24"/>
          <w:szCs w:val="24"/>
        </w:rPr>
      </w:pPr>
    </w:p>
    <w:p w14:paraId="5F936B55" w14:textId="77777777" w:rsidR="007B26A8" w:rsidRDefault="007B26A8">
      <w:pPr>
        <w:spacing w:line="360" w:lineRule="auto"/>
        <w:jc w:val="both"/>
        <w:rPr>
          <w:rFonts w:ascii="Times New Roman" w:eastAsia="Times New Roman" w:hAnsi="Times New Roman" w:cs="Times New Roman"/>
          <w:sz w:val="24"/>
          <w:szCs w:val="24"/>
        </w:rPr>
      </w:pPr>
    </w:p>
    <w:p w14:paraId="3589751F" w14:textId="77777777" w:rsidR="007B26A8" w:rsidRDefault="007B26A8">
      <w:pPr>
        <w:spacing w:line="360" w:lineRule="auto"/>
        <w:jc w:val="both"/>
        <w:rPr>
          <w:rFonts w:ascii="Times New Roman" w:eastAsia="Times New Roman" w:hAnsi="Times New Roman" w:cs="Times New Roman"/>
          <w:sz w:val="24"/>
          <w:szCs w:val="24"/>
        </w:rPr>
      </w:pPr>
    </w:p>
    <w:p w14:paraId="755EE68C" w14:textId="77777777" w:rsidR="007B26A8" w:rsidRDefault="004D135B">
      <w:pPr>
        <w:pStyle w:val="Heading1"/>
      </w:pPr>
      <w:bookmarkStart w:id="0" w:name="_heading=h.xjxsh16opv7u" w:colFirst="0" w:colLast="0"/>
      <w:bookmarkEnd w:id="0"/>
      <w:r>
        <w:t xml:space="preserve">Introduction </w:t>
      </w:r>
    </w:p>
    <w:p w14:paraId="54BF8337" w14:textId="77777777" w:rsidR="007B26A8" w:rsidRDefault="004D135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will discuss how writing is different from talking and states that the person can not make a difference while communicating with others through speech or by writing. It's proven that there's more to talk than talk as talking never ends. While speaking our body language, facial expression, and tone of voice express attitude and emotion better than words whether the person intends to show it or not. This report also deals that talking must need some basic context. Talking starts only when there is a speaker, listener, and the physical and social situation which triggers the talk. The report will evaluate the difference between face-to-face talk and telephonic talk. The most important characteristic of face-to-face talk is that it provides an opportunity to clarify doubts while talking instantly. These books namely Reading, Writing and Reasoning A guide for student serve as useful basis to improve communication through speaking as well as writing the chapter includes in it are as </w:t>
      </w:r>
      <w:commentRangeStart w:id="1"/>
      <w:r>
        <w:rPr>
          <w:rFonts w:ascii="Times New Roman" w:eastAsia="Times New Roman" w:hAnsi="Times New Roman" w:cs="Times New Roman"/>
          <w:sz w:val="24"/>
          <w:szCs w:val="24"/>
        </w:rPr>
        <w:t>follows</w:t>
      </w:r>
      <w:commentRangeEnd w:id="1"/>
      <w:r w:rsidR="00E55E53">
        <w:rPr>
          <w:rStyle w:val="CommentReference"/>
        </w:rPr>
        <w:commentReference w:id="1"/>
      </w:r>
      <w:r>
        <w:rPr>
          <w:rFonts w:ascii="Times New Roman" w:eastAsia="Times New Roman" w:hAnsi="Times New Roman" w:cs="Times New Roman"/>
          <w:sz w:val="24"/>
          <w:szCs w:val="24"/>
        </w:rPr>
        <w:t xml:space="preserve">: </w:t>
      </w:r>
    </w:p>
    <w:p w14:paraId="5219C6A5" w14:textId="77777777" w:rsidR="007B26A8" w:rsidRDefault="004D13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Reading as a student includes: </w:t>
      </w:r>
      <w:r>
        <w:rPr>
          <w:rFonts w:ascii="Times New Roman" w:eastAsia="Times New Roman" w:hAnsi="Times New Roman" w:cs="Times New Roman"/>
          <w:sz w:val="24"/>
          <w:szCs w:val="24"/>
        </w:rPr>
        <w:t>Finding meaning in written texts, cultural literacy, Thinking about what, why, when, where and how you need, Approaching reading in different ways and at different levels</w:t>
      </w:r>
    </w:p>
    <w:p w14:paraId="41E696D6" w14:textId="77777777" w:rsidR="007B26A8" w:rsidRDefault="004D13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Writing as a student includes;</w:t>
      </w:r>
      <w:r>
        <w:rPr>
          <w:rFonts w:ascii="Times New Roman" w:eastAsia="Times New Roman" w:hAnsi="Times New Roman" w:cs="Times New Roman"/>
          <w:sz w:val="24"/>
          <w:szCs w:val="24"/>
        </w:rPr>
        <w:t xml:space="preserve"> The purpose of essays and other written tasks, The writing process, Getting your writing right: punctuation, spelling and grammar Getting your writing right: citation and referencing.</w:t>
      </w:r>
    </w:p>
    <w:p w14:paraId="463562FD" w14:textId="77777777" w:rsidR="007B26A8" w:rsidRDefault="004D135B">
      <w:pPr>
        <w:pStyle w:val="Heading1"/>
        <w:spacing w:after="0"/>
      </w:pPr>
      <w:bookmarkStart w:id="2" w:name="_heading=h.aks4qbcwmbsj" w:colFirst="0" w:colLast="0"/>
      <w:bookmarkEnd w:id="2"/>
      <w:r>
        <w:t>Summary of the chapter from the book</w:t>
      </w:r>
    </w:p>
    <w:p w14:paraId="0923562F" w14:textId="6EC2D641" w:rsidR="007B26A8" w:rsidRDefault="00A803D1">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w:t>
      </w:r>
      <w:r w:rsidR="004D135B">
        <w:rPr>
          <w:rFonts w:ascii="Times New Roman" w:eastAsia="Times New Roman" w:hAnsi="Times New Roman" w:cs="Times New Roman"/>
          <w:sz w:val="24"/>
          <w:szCs w:val="24"/>
        </w:rPr>
        <w:t xml:space="preserve">, this book throws light on Reading as a student explaining the difference between talking and writing. The book states that the information is conveyed to the listener more conveniently without distorting the meaning through talking because the listener gets the opportunity to cross-examine the message with facial expression and body language but while written communication there is a lack of personal touch. In Telephone talk or written communication, there's a chance of misleading the message as it lacks visual cues like facial expression, body language and tone of voice. The very first chapter also deals with finding meaning in written texts which explains the purpose of reading is to gain meaning. Chapter one states that reading habits are good as well as bad. It is good as readers are making an effort to understand what the author is likely to convey to its reader. On the other hand, it is a slovenly bad habit due to carelessness because after reading it the reader has very little idea of what the reader is reading about. Further, it states that before reading, the reader must have some prior broad </w:t>
      </w:r>
      <w:r w:rsidR="004D135B">
        <w:rPr>
          <w:rFonts w:ascii="Times New Roman" w:eastAsia="Times New Roman" w:hAnsi="Times New Roman" w:cs="Times New Roman"/>
          <w:sz w:val="24"/>
          <w:szCs w:val="24"/>
        </w:rPr>
        <w:lastRenderedPageBreak/>
        <w:t xml:space="preserve">understanding of the subject to make an effective reader because this will help to understand the content of the subject. At the beginning of reading any subject or course, the reader will come across some unfamiliar text or technical terms but with a little effort, the reader can strengthen the vocabulary. Further the reader faced a challenge that they left with very little time left to read as they had several other activities to do like writing, doing assignments, listening to music, drinking, eating, and socializing. </w:t>
      </w:r>
    </w:p>
    <w:p w14:paraId="2BAE0D7C" w14:textId="77777777" w:rsidR="007B26A8" w:rsidRDefault="004D135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the Writing as a student part deals with writing mainly depends upon the subject such as literature, history, sociology, and many more and four distinct steps prewriting, drafting, revising, and editing. Writing all the subjects may not be equally valid and worthwhile. It recommends writing must be for some particular purpose and by the end, you must achieve that purpose. Sometimes reading and writing quality depends upon where and when a reader finds it easy to read or write. It is said that not all time and places are equally worthwhile for reading and writing. Some writers prefer morning time to be best for reading but some consider evening time. To make reading or writing successful, the person must avoid these distractions like friends, tiredness, and feeling too cold or too hot as it becomes a hindrance to quality reading. Some readers consider fast reading as they believe this kind is a better form of reading but they are mistaken because, for the sake of speed, they are sacrificing the inheritance concept of the subject. Fast reading or writing may have some little merit in terms of time-saving but it leads to incomplete gain in the information. Reading also involves questioning, surveying, reviewing and reciting because this also helps in analysing the quality of information you obtain by reading. By implication of the above points, the reader is aware of how much information they obtain after reading and can judge whether reading comes to be beneficial or not. Further, the main purpose of writing is to inform, explain or entertain the reader and it serves as the basis for expressing and evaluating feelings without making direct contact with the reader (Fairbairn and Winch, 2011). </w:t>
      </w:r>
    </w:p>
    <w:p w14:paraId="4F4821AB" w14:textId="77777777" w:rsidR="007B26A8" w:rsidRDefault="004D135B">
      <w:pPr>
        <w:pStyle w:val="Heading1"/>
      </w:pPr>
      <w:bookmarkStart w:id="3" w:name="_heading=h.j2tttc4x589e" w:colFirst="0" w:colLast="0"/>
      <w:bookmarkEnd w:id="3"/>
      <w:r>
        <w:t>Evaluation of the skills</w:t>
      </w:r>
    </w:p>
    <w:p w14:paraId="1D406BE0" w14:textId="77777777" w:rsidR="007B26A8" w:rsidRDefault="004D135B">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Importance of reading and writing skills</w:t>
      </w:r>
    </w:p>
    <w:p w14:paraId="4B77202E" w14:textId="77777777" w:rsidR="007B26A8" w:rsidRDefault="004D135B">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The building block of learning:</w:t>
      </w:r>
      <w:r>
        <w:rPr>
          <w:rFonts w:ascii="Times New Roman" w:eastAsia="Times New Roman" w:hAnsi="Times New Roman" w:cs="Times New Roman"/>
          <w:sz w:val="24"/>
          <w:szCs w:val="24"/>
        </w:rPr>
        <w:t xml:space="preserve"> Reading and writing from inside or outside the comfort place and time enable the reader to improve their reading and writing skills. Reading and writing skills serve as a building block for learning irrespective of the school subjects. </w:t>
      </w:r>
    </w:p>
    <w:p w14:paraId="341A5A35" w14:textId="77777777" w:rsidR="007B26A8" w:rsidRDefault="004D135B">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Improve the capacity of the Brain:</w:t>
      </w:r>
      <w:r>
        <w:rPr>
          <w:rFonts w:ascii="Times New Roman" w:eastAsia="Times New Roman" w:hAnsi="Times New Roman" w:cs="Times New Roman"/>
          <w:sz w:val="24"/>
          <w:szCs w:val="24"/>
        </w:rPr>
        <w:t xml:space="preserve"> Reading and writing skills strengthen the brain and improve the memory of the readers. In order to improve the concentration level and the efficiency of the work, reading and writing are considered to be the best. </w:t>
      </w:r>
    </w:p>
    <w:p w14:paraId="72036065" w14:textId="77777777" w:rsidR="007B26A8" w:rsidRDefault="004D135B">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Helps in concentration:</w:t>
      </w:r>
      <w:r>
        <w:rPr>
          <w:rFonts w:ascii="Times New Roman" w:eastAsia="Times New Roman" w:hAnsi="Times New Roman" w:cs="Times New Roman"/>
          <w:sz w:val="24"/>
          <w:szCs w:val="24"/>
        </w:rPr>
        <w:t xml:space="preserve"> Reading and writing skills help to develop the ability to sit straight and still in one place for a long time which builds concentration and enables the reader to carry the work. Reading and writing make the vocabulary and background knowledge strong. </w:t>
      </w:r>
    </w:p>
    <w:p w14:paraId="0695E4ED" w14:textId="77777777" w:rsidR="007B26A8" w:rsidRDefault="004D135B">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Self-confidence:</w:t>
      </w:r>
      <w:r>
        <w:rPr>
          <w:rFonts w:ascii="Times New Roman" w:eastAsia="Times New Roman" w:hAnsi="Times New Roman" w:cs="Times New Roman"/>
          <w:sz w:val="24"/>
          <w:szCs w:val="24"/>
        </w:rPr>
        <w:t xml:space="preserve"> Strong literacy skills which include reading and writing boost the reader with self-confidence and independence by reducing the level of stress and offering relaxation. Good writing skill involves writing the content by considering the reader's context and purpose (Schlauch, 2014). </w:t>
      </w:r>
    </w:p>
    <w:p w14:paraId="3F7C10AB" w14:textId="77777777" w:rsidR="007B26A8" w:rsidRDefault="004D135B">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Some tips related to reading skills are as follows:</w:t>
      </w:r>
    </w:p>
    <w:p w14:paraId="15984F48" w14:textId="77777777" w:rsidR="007B26A8" w:rsidRDefault="004D135B">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Skimming: </w:t>
      </w:r>
      <w:r>
        <w:rPr>
          <w:rFonts w:ascii="Times New Roman" w:eastAsia="Times New Roman" w:hAnsi="Times New Roman" w:cs="Times New Roman"/>
          <w:sz w:val="24"/>
          <w:szCs w:val="24"/>
        </w:rPr>
        <w:t>It is the process of reading at a fast speed in order to get general information from the source. In order to pick out important content it should be recommended to underline the nouns, conjunctions and starters which are considered to be the essential part of skimming.</w:t>
      </w:r>
    </w:p>
    <w:p w14:paraId="0F264ADC" w14:textId="77777777" w:rsidR="007B26A8" w:rsidRDefault="004D135B">
      <w:pPr>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Guessing the meaning of vocabulary: </w:t>
      </w:r>
      <w:r>
        <w:rPr>
          <w:rFonts w:ascii="Times New Roman" w:eastAsia="Times New Roman" w:hAnsi="Times New Roman" w:cs="Times New Roman"/>
          <w:sz w:val="24"/>
          <w:szCs w:val="24"/>
        </w:rPr>
        <w:t xml:space="preserve">After reading the context the reader must come across some unfamiliar words. In that case, they need to look after these words in the vocabulary and understand their meaning of it. </w:t>
      </w:r>
    </w:p>
    <w:p w14:paraId="4B129B42" w14:textId="77777777" w:rsidR="007B26A8" w:rsidRDefault="004D135B">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Some tips for writing skills are as follows: </w:t>
      </w:r>
    </w:p>
    <w:p w14:paraId="23DB1BCE" w14:textId="77777777" w:rsidR="007B26A8" w:rsidRDefault="004D135B">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Writing accurately and helps in pronouncing spellings: </w:t>
      </w:r>
      <w:r>
        <w:rPr>
          <w:rFonts w:ascii="Times New Roman" w:eastAsia="Times New Roman" w:hAnsi="Times New Roman" w:cs="Times New Roman"/>
          <w:sz w:val="24"/>
          <w:szCs w:val="24"/>
        </w:rPr>
        <w:t>Sometimes writers may choose a poor combination of words and the same can be corrected through proper feedback, editing and revising their writing. It also helps with spelling difficult words.</w:t>
      </w:r>
    </w:p>
    <w:p w14:paraId="27C665BC" w14:textId="77777777" w:rsidR="007B26A8" w:rsidRDefault="004D135B">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Paragraphing:</w:t>
      </w:r>
      <w:r>
        <w:rPr>
          <w:rFonts w:ascii="Times New Roman" w:eastAsia="Times New Roman" w:hAnsi="Times New Roman" w:cs="Times New Roman"/>
          <w:sz w:val="24"/>
          <w:szCs w:val="24"/>
        </w:rPr>
        <w:t xml:space="preserve"> Writing with the use of paragraphs makes the content attractive and interesting to the reader as each paragraph contains specific ideas. Paragraphs in the proper place avoid the reader from getting confused and annoyed (teachingenglish.org.uk, 2023).</w:t>
      </w:r>
    </w:p>
    <w:p w14:paraId="0139A41C" w14:textId="17A7554F" w:rsidR="007B26A8" w:rsidRDefault="004D135B">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lesson that a reader gets after reading the book is that they get the ability to listen as reading books involves making concentration in one place which enhances the listening power. Reading or writing should not be done in a hurry as doing this you will be getting incomplete knowledge and this wastes the effort that you spend on reading or </w:t>
      </w:r>
      <w:commentRangeStart w:id="4"/>
      <w:r>
        <w:rPr>
          <w:rFonts w:ascii="Times New Roman" w:eastAsia="Times New Roman" w:hAnsi="Times New Roman" w:cs="Times New Roman"/>
          <w:sz w:val="24"/>
          <w:szCs w:val="24"/>
        </w:rPr>
        <w:t>writing</w:t>
      </w:r>
      <w:commentRangeEnd w:id="4"/>
      <w:r w:rsidR="00E55E53">
        <w:rPr>
          <w:rStyle w:val="CommentReference"/>
        </w:rPr>
        <w:commentReference w:id="4"/>
      </w:r>
      <w:r>
        <w:rPr>
          <w:rFonts w:ascii="Times New Roman" w:eastAsia="Times New Roman" w:hAnsi="Times New Roman" w:cs="Times New Roman"/>
          <w:sz w:val="24"/>
          <w:szCs w:val="24"/>
        </w:rPr>
        <w:t xml:space="preserve">. </w:t>
      </w:r>
    </w:p>
    <w:p w14:paraId="09807D76" w14:textId="7F106928" w:rsidR="00855D29" w:rsidRPr="0052632F" w:rsidRDefault="00855D29">
      <w:pPr>
        <w:pBdr>
          <w:top w:val="nil"/>
          <w:left w:val="nil"/>
          <w:bottom w:val="nil"/>
          <w:right w:val="nil"/>
          <w:between w:val="nil"/>
        </w:pBdr>
        <w:spacing w:line="360" w:lineRule="auto"/>
        <w:jc w:val="both"/>
        <w:rPr>
          <w:rFonts w:ascii="Times New Roman" w:eastAsia="Times New Roman" w:hAnsi="Times New Roman" w:cs="Times New Roman"/>
          <w:color w:val="4472C4" w:themeColor="accent1"/>
          <w:sz w:val="24"/>
          <w:szCs w:val="24"/>
        </w:rPr>
      </w:pPr>
      <w:r w:rsidRPr="0052632F">
        <w:rPr>
          <w:rFonts w:ascii="Times New Roman" w:eastAsia="Times New Roman" w:hAnsi="Times New Roman" w:cs="Times New Roman"/>
          <w:color w:val="4472C4" w:themeColor="accent1"/>
          <w:sz w:val="24"/>
          <w:szCs w:val="24"/>
        </w:rPr>
        <w:lastRenderedPageBreak/>
        <w:t xml:space="preserve">Unfortunately the bucket filler reader who do not have the ability to judge the quality of the content of reading </w:t>
      </w:r>
      <w:r w:rsidR="0052632F">
        <w:rPr>
          <w:rFonts w:ascii="Times New Roman" w:eastAsia="Times New Roman" w:hAnsi="Times New Roman" w:cs="Times New Roman"/>
          <w:color w:val="4472C4" w:themeColor="accent1"/>
          <w:sz w:val="24"/>
          <w:szCs w:val="24"/>
        </w:rPr>
        <w:t xml:space="preserve">or writing </w:t>
      </w:r>
      <w:r w:rsidRPr="0052632F">
        <w:rPr>
          <w:rFonts w:ascii="Times New Roman" w:eastAsia="Times New Roman" w:hAnsi="Times New Roman" w:cs="Times New Roman"/>
          <w:color w:val="4472C4" w:themeColor="accent1"/>
          <w:sz w:val="24"/>
          <w:szCs w:val="24"/>
        </w:rPr>
        <w:t xml:space="preserve">are likely to filled their mind by rubbish and useless information which considered to be worthless. So through the appropriate reading and writing skills they should aware about the quality of sources that what to select and what not. </w:t>
      </w:r>
    </w:p>
    <w:p w14:paraId="31DA1D6B" w14:textId="339F193F" w:rsidR="00855D29" w:rsidRPr="0052632F" w:rsidRDefault="0052632F">
      <w:pPr>
        <w:pBdr>
          <w:top w:val="nil"/>
          <w:left w:val="nil"/>
          <w:bottom w:val="nil"/>
          <w:right w:val="nil"/>
          <w:between w:val="nil"/>
        </w:pBdr>
        <w:spacing w:line="360" w:lineRule="auto"/>
        <w:jc w:val="both"/>
        <w:rPr>
          <w:rFonts w:ascii="Times New Roman" w:eastAsia="Times New Roman" w:hAnsi="Times New Roman" w:cs="Times New Roman"/>
          <w:color w:val="4472C4" w:themeColor="accent1"/>
          <w:sz w:val="24"/>
          <w:szCs w:val="24"/>
        </w:rPr>
      </w:pPr>
      <w:r w:rsidRPr="0052632F">
        <w:rPr>
          <w:rFonts w:ascii="Times New Roman" w:eastAsia="Times New Roman" w:hAnsi="Times New Roman" w:cs="Times New Roman"/>
          <w:color w:val="4472C4" w:themeColor="accent1"/>
          <w:sz w:val="24"/>
          <w:szCs w:val="24"/>
        </w:rPr>
        <w:t xml:space="preserve">By reading this book the knowledge imparted enhanced the reading and writing skills which proved to be benefical in academmic. This book has the ability to boost up the reading and writing skills and the makes the person fell confident in speaking or writing infront of the public at large. </w:t>
      </w:r>
    </w:p>
    <w:p w14:paraId="1B596C3D" w14:textId="77777777" w:rsidR="007B26A8" w:rsidRDefault="004D135B">
      <w:pPr>
        <w:pStyle w:val="Heading1"/>
      </w:pPr>
      <w:bookmarkStart w:id="5" w:name="_heading=h.d1ikacsppi0u" w:colFirst="0" w:colLast="0"/>
      <w:bookmarkEnd w:id="5"/>
      <w:r>
        <w:t xml:space="preserve">Conclusion </w:t>
      </w:r>
    </w:p>
    <w:p w14:paraId="509A1E20" w14:textId="77777777" w:rsidR="007B26A8" w:rsidRDefault="004D135B">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completing this report the information concluded that efficient reading and writing skills are necessary for academic and professional careers. Both reading and writing skills develop good habits in readers like increasing concentration levels, improving vocabulary, making the best use of free time, and enabling them to express their feelings by choosing proper words. Reading allows the eye to roam freely to each and every line of the book to pick up the important content in a general sense. Through this report, readers get the concept of skimming which proves to be essential while preparing for the exam when only important information needs to be picked up.  </w:t>
      </w:r>
    </w:p>
    <w:p w14:paraId="43829F48" w14:textId="77777777" w:rsidR="007B26A8" w:rsidRDefault="007B26A8">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p w14:paraId="052573A9" w14:textId="77777777" w:rsidR="007B26A8" w:rsidRDefault="007B26A8">
      <w:pPr>
        <w:spacing w:line="360" w:lineRule="auto"/>
        <w:jc w:val="both"/>
        <w:rPr>
          <w:rFonts w:ascii="Times New Roman" w:eastAsia="Times New Roman" w:hAnsi="Times New Roman" w:cs="Times New Roman"/>
          <w:sz w:val="24"/>
          <w:szCs w:val="24"/>
        </w:rPr>
      </w:pPr>
    </w:p>
    <w:p w14:paraId="08D2E075" w14:textId="77777777" w:rsidR="007B26A8" w:rsidRDefault="004D135B">
      <w:pPr>
        <w:spacing w:line="360" w:lineRule="auto"/>
        <w:jc w:val="both"/>
        <w:rPr>
          <w:rFonts w:ascii="Times New Roman" w:eastAsia="Times New Roman" w:hAnsi="Times New Roman" w:cs="Times New Roman"/>
          <w:b/>
          <w:sz w:val="24"/>
          <w:szCs w:val="24"/>
        </w:rPr>
      </w:pPr>
      <w:r>
        <w:br w:type="page"/>
      </w:r>
    </w:p>
    <w:p w14:paraId="1CF9959D" w14:textId="77777777" w:rsidR="007B26A8" w:rsidRDefault="004D135B">
      <w:pPr>
        <w:pStyle w:val="Heading1"/>
      </w:pPr>
      <w:bookmarkStart w:id="6" w:name="_heading=h.7c9ej3a063xl" w:colFirst="0" w:colLast="0"/>
      <w:bookmarkEnd w:id="6"/>
      <w:r>
        <w:lastRenderedPageBreak/>
        <w:t>Reference</w:t>
      </w:r>
    </w:p>
    <w:p w14:paraId="7D59399F" w14:textId="77777777" w:rsidR="00F24CE1" w:rsidRDefault="00F24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Fairbairn, G., &amp; Winch, C. (2011</w:t>
      </w:r>
      <w:commentRangeStart w:id="7"/>
      <w:r>
        <w:rPr>
          <w:rFonts w:ascii="Times New Roman" w:eastAsia="Times New Roman" w:hAnsi="Times New Roman" w:cs="Times New Roman"/>
          <w:sz w:val="24"/>
          <w:szCs w:val="24"/>
        </w:rPr>
        <w:t xml:space="preserve">) </w:t>
      </w:r>
      <w:r w:rsidRPr="00A803D1">
        <w:rPr>
          <w:rFonts w:ascii="Times New Roman" w:eastAsia="Times New Roman" w:hAnsi="Times New Roman" w:cs="Times New Roman"/>
          <w:i/>
          <w:iCs/>
          <w:sz w:val="24"/>
          <w:szCs w:val="24"/>
        </w:rPr>
        <w:t>Reading, Writing, and Reasoning: a Guide for Students</w:t>
      </w:r>
      <w:commentRangeEnd w:id="7"/>
      <w:r w:rsidR="00E55E53" w:rsidRPr="00A803D1">
        <w:rPr>
          <w:rStyle w:val="CommentReference"/>
          <w:i/>
          <w:iCs/>
        </w:rPr>
        <w:commentReference w:id="7"/>
      </w:r>
      <w:r w:rsidRPr="00A803D1">
        <w:rPr>
          <w:rFonts w:ascii="Times New Roman" w:eastAsia="Times New Roman" w:hAnsi="Times New Roman" w:cs="Times New Roman"/>
          <w:i/>
          <w:iCs/>
          <w:sz w:val="24"/>
          <w:szCs w:val="24"/>
        </w:rPr>
        <w:t>,</w:t>
      </w:r>
      <w:r>
        <w:rPr>
          <w:rFonts w:ascii="Times New Roman" w:eastAsia="Times New Roman" w:hAnsi="Times New Roman" w:cs="Times New Roman"/>
          <w:sz w:val="24"/>
          <w:szCs w:val="24"/>
        </w:rPr>
        <w:t xml:space="preserve"> 3rd Ed. Maidenhead: Open University Press.</w:t>
      </w:r>
    </w:p>
    <w:p w14:paraId="63048A29" w14:textId="77777777" w:rsidR="00F24CE1" w:rsidRDefault="00F24CE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Schlauch, K. (2014) </w:t>
      </w:r>
      <w:r>
        <w:rPr>
          <w:rFonts w:ascii="Times New Roman" w:eastAsia="Times New Roman" w:hAnsi="Times New Roman" w:cs="Times New Roman"/>
          <w:i/>
          <w:sz w:val="24"/>
          <w:szCs w:val="24"/>
        </w:rPr>
        <w:t>10 reasons why reading is a skill every child should develop</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 Reasons Why Reading is a Skill Every Child Should Develop</w:t>
      </w:r>
      <w:r>
        <w:rPr>
          <w:rFonts w:ascii="Times New Roman" w:eastAsia="Times New Roman" w:hAnsi="Times New Roman" w:cs="Times New Roman"/>
          <w:sz w:val="24"/>
          <w:szCs w:val="24"/>
        </w:rPr>
        <w:t>. Available at: https://www.libertychristianschoolmd.com/blog/10-reasons-why-reading-is-a-skill-every-child-should-develop#:~:text=Reading%20Improves%20a%20Child's%20Vocabulary%20and%20Language%20Skills.&amp;text=As%20they%20absorb%20these%20new,help%20improve%20their%20writing%20skills. (Accessed: April 1, 2023).</w:t>
      </w:r>
    </w:p>
    <w:p w14:paraId="40353B69" w14:textId="77777777" w:rsidR="00F24CE1" w:rsidRDefault="00F24CE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teachingenglish.org.uk (2023) </w:t>
      </w:r>
      <w:r>
        <w:rPr>
          <w:rFonts w:ascii="Times New Roman" w:eastAsia="Times New Roman" w:hAnsi="Times New Roman" w:cs="Times New Roman"/>
          <w:i/>
          <w:sz w:val="24"/>
          <w:szCs w:val="24"/>
        </w:rPr>
        <w:t>Teaching reading and writing skills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TeachingEnglish</w:t>
      </w:r>
      <w:r>
        <w:rPr>
          <w:rFonts w:ascii="Times New Roman" w:eastAsia="Times New Roman" w:hAnsi="Times New Roman" w:cs="Times New Roman"/>
          <w:sz w:val="24"/>
          <w:szCs w:val="24"/>
        </w:rPr>
        <w:t xml:space="preserve">. Available at: https://www.teachingenglish.org.uk/professional-development/teachers/knowing-subject/magazine/teaching-reading-and-writing-skills (Accessed: April 1, 2023). </w:t>
      </w:r>
    </w:p>
    <w:p w14:paraId="07572141" w14:textId="77777777" w:rsidR="007B26A8" w:rsidRDefault="007B26A8">
      <w:pPr>
        <w:spacing w:before="240" w:after="240" w:line="360" w:lineRule="auto"/>
        <w:jc w:val="both"/>
        <w:rPr>
          <w:rFonts w:ascii="Times New Roman" w:eastAsia="Times New Roman" w:hAnsi="Times New Roman" w:cs="Times New Roman"/>
          <w:sz w:val="24"/>
          <w:szCs w:val="24"/>
        </w:rPr>
      </w:pPr>
    </w:p>
    <w:p w14:paraId="34A37954" w14:textId="77777777" w:rsidR="007B26A8" w:rsidRDefault="007B26A8">
      <w:pPr>
        <w:spacing w:line="360" w:lineRule="auto"/>
        <w:jc w:val="both"/>
        <w:rPr>
          <w:rFonts w:ascii="Times New Roman" w:eastAsia="Times New Roman" w:hAnsi="Times New Roman" w:cs="Times New Roman"/>
          <w:sz w:val="24"/>
          <w:szCs w:val="24"/>
        </w:rPr>
      </w:pPr>
    </w:p>
    <w:p w14:paraId="7E7266A0" w14:textId="77777777" w:rsidR="007B26A8" w:rsidRDefault="007B26A8">
      <w:pPr>
        <w:spacing w:line="360" w:lineRule="auto"/>
        <w:jc w:val="both"/>
        <w:rPr>
          <w:rFonts w:ascii="Times New Roman" w:eastAsia="Times New Roman" w:hAnsi="Times New Roman" w:cs="Times New Roman"/>
          <w:sz w:val="24"/>
          <w:szCs w:val="24"/>
        </w:rPr>
      </w:pPr>
    </w:p>
    <w:p w14:paraId="05D80389" w14:textId="77777777" w:rsidR="007B26A8" w:rsidRDefault="007B26A8">
      <w:pPr>
        <w:spacing w:line="360" w:lineRule="auto"/>
        <w:jc w:val="both"/>
        <w:rPr>
          <w:rFonts w:ascii="Times New Roman" w:eastAsia="Times New Roman" w:hAnsi="Times New Roman" w:cs="Times New Roman"/>
          <w:sz w:val="24"/>
          <w:szCs w:val="24"/>
        </w:rPr>
      </w:pPr>
    </w:p>
    <w:sectPr w:rsidR="007B26A8" w:rsidSect="00F24CE1">
      <w:headerReference w:type="default" r:id="rId14"/>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Lizeta Demetriou" w:date="2023-04-04T11:00:00Z" w:initials="LD">
    <w:p w14:paraId="2949D2F8" w14:textId="77777777" w:rsidR="00E55E53" w:rsidRDefault="00E55E53" w:rsidP="00A0353F">
      <w:pPr>
        <w:pStyle w:val="CommentText"/>
      </w:pPr>
      <w:r>
        <w:rPr>
          <w:rStyle w:val="CommentReference"/>
        </w:rPr>
        <w:annotationRef/>
      </w:r>
      <w:r>
        <w:t xml:space="preserve">This is a good introduction. </w:t>
      </w:r>
    </w:p>
  </w:comment>
  <w:comment w:id="4" w:author="Lizeta Demetriou" w:date="2023-04-04T11:03:00Z" w:initials="LD">
    <w:p w14:paraId="445BF853" w14:textId="77777777" w:rsidR="00E55E53" w:rsidRDefault="00E55E53">
      <w:pPr>
        <w:pStyle w:val="CommentText"/>
      </w:pPr>
      <w:r>
        <w:rPr>
          <w:rStyle w:val="CommentReference"/>
        </w:rPr>
        <w:annotationRef/>
      </w:r>
      <w:r>
        <w:t xml:space="preserve">This is a good report. You have mentioned a number of pertinent points and discussed them in some detail. </w:t>
      </w:r>
    </w:p>
    <w:p w14:paraId="17526238" w14:textId="77777777" w:rsidR="00E55E53" w:rsidRDefault="00E55E53">
      <w:pPr>
        <w:pStyle w:val="CommentText"/>
      </w:pPr>
    </w:p>
    <w:p w14:paraId="191248C1" w14:textId="77777777" w:rsidR="00E55E53" w:rsidRDefault="00E55E53" w:rsidP="001F3664">
      <w:pPr>
        <w:pStyle w:val="CommentText"/>
      </w:pPr>
      <w:r>
        <w:t xml:space="preserve">For a higher mark, you should provide more examples and evaluate what you have learnt from this skill. </w:t>
      </w:r>
    </w:p>
  </w:comment>
  <w:comment w:id="7" w:author="Lizeta Demetriou" w:date="2023-04-04T11:03:00Z" w:initials="LD">
    <w:p w14:paraId="5D96862B" w14:textId="77777777" w:rsidR="00E55E53" w:rsidRDefault="00E55E53" w:rsidP="00212633">
      <w:pPr>
        <w:pStyle w:val="CommentText"/>
      </w:pPr>
      <w:r>
        <w:rPr>
          <w:rStyle w:val="CommentReference"/>
        </w:rPr>
        <w:annotationRef/>
      </w:r>
      <w:r>
        <w:t xml:space="preserve">Titles of books should be in italics.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949D2F8" w15:done="0"/>
  <w15:commentEx w15:paraId="191248C1" w15:done="0"/>
  <w15:commentEx w15:paraId="5D96862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D681D9" w16cex:dateUtc="2023-04-04T10:00:00Z"/>
  <w16cex:commentExtensible w16cex:durableId="27D68269" w16cex:dateUtc="2023-04-04T10:03:00Z"/>
  <w16cex:commentExtensible w16cex:durableId="27D68281" w16cex:dateUtc="2023-04-04T10:0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949D2F8" w16cid:durableId="27D681D9"/>
  <w16cid:commentId w16cid:paraId="191248C1" w16cid:durableId="27D68269"/>
  <w16cid:commentId w16cid:paraId="5D96862B" w16cid:durableId="27D6828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1DDEB8" w14:textId="77777777" w:rsidR="005F52C8" w:rsidRDefault="005F52C8">
      <w:pPr>
        <w:spacing w:after="0" w:line="240" w:lineRule="auto"/>
      </w:pPr>
      <w:r>
        <w:separator/>
      </w:r>
    </w:p>
  </w:endnote>
  <w:endnote w:type="continuationSeparator" w:id="0">
    <w:p w14:paraId="0209EE57" w14:textId="77777777" w:rsidR="005F52C8" w:rsidRDefault="005F5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7606644"/>
      <w:docPartObj>
        <w:docPartGallery w:val="Page Numbers (Bottom of Page)"/>
        <w:docPartUnique/>
      </w:docPartObj>
    </w:sdtPr>
    <w:sdtEndPr>
      <w:rPr>
        <w:noProof/>
      </w:rPr>
    </w:sdtEndPr>
    <w:sdtContent>
      <w:p w14:paraId="6503C76E" w14:textId="260E99AA" w:rsidR="00F24CE1" w:rsidRDefault="00F24C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184BA4" w14:textId="77777777" w:rsidR="007B26A8" w:rsidRDefault="007B26A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09708" w14:textId="77777777" w:rsidR="005F52C8" w:rsidRDefault="005F52C8">
      <w:pPr>
        <w:spacing w:after="0" w:line="240" w:lineRule="auto"/>
      </w:pPr>
      <w:r>
        <w:separator/>
      </w:r>
    </w:p>
  </w:footnote>
  <w:footnote w:type="continuationSeparator" w:id="0">
    <w:p w14:paraId="49E04215" w14:textId="77777777" w:rsidR="005F52C8" w:rsidRDefault="005F52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40832" w14:textId="77777777" w:rsidR="007B26A8" w:rsidRDefault="007B26A8">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4BF948"/>
    <w:multiLevelType w:val="hybridMultilevel"/>
    <w:tmpl w:val="00000000"/>
    <w:lvl w:ilvl="0" w:tplc="60D646CE">
      <w:start w:val="1"/>
      <w:numFmt w:val="bullet"/>
      <w:lvlText w:val="●"/>
      <w:lvlJc w:val="left"/>
      <w:pPr>
        <w:ind w:left="720" w:hanging="360"/>
      </w:pPr>
      <w:rPr>
        <w:u w:val="none"/>
      </w:rPr>
    </w:lvl>
    <w:lvl w:ilvl="1" w:tplc="B834591E">
      <w:start w:val="1"/>
      <w:numFmt w:val="bullet"/>
      <w:lvlText w:val="○"/>
      <w:lvlJc w:val="left"/>
      <w:pPr>
        <w:ind w:left="1440" w:hanging="360"/>
      </w:pPr>
      <w:rPr>
        <w:u w:val="none"/>
      </w:rPr>
    </w:lvl>
    <w:lvl w:ilvl="2" w:tplc="28442718">
      <w:start w:val="1"/>
      <w:numFmt w:val="bullet"/>
      <w:lvlText w:val="■"/>
      <w:lvlJc w:val="left"/>
      <w:pPr>
        <w:ind w:left="2160" w:hanging="360"/>
      </w:pPr>
      <w:rPr>
        <w:u w:val="none"/>
      </w:rPr>
    </w:lvl>
    <w:lvl w:ilvl="3" w:tplc="4D7E4EF6">
      <w:start w:val="1"/>
      <w:numFmt w:val="bullet"/>
      <w:lvlText w:val="●"/>
      <w:lvlJc w:val="left"/>
      <w:pPr>
        <w:ind w:left="2880" w:hanging="360"/>
      </w:pPr>
      <w:rPr>
        <w:u w:val="none"/>
      </w:rPr>
    </w:lvl>
    <w:lvl w:ilvl="4" w:tplc="A7529358">
      <w:start w:val="1"/>
      <w:numFmt w:val="bullet"/>
      <w:lvlText w:val="○"/>
      <w:lvlJc w:val="left"/>
      <w:pPr>
        <w:ind w:left="3600" w:hanging="360"/>
      </w:pPr>
      <w:rPr>
        <w:u w:val="none"/>
      </w:rPr>
    </w:lvl>
    <w:lvl w:ilvl="5" w:tplc="316C8C52">
      <w:start w:val="1"/>
      <w:numFmt w:val="bullet"/>
      <w:lvlText w:val="■"/>
      <w:lvlJc w:val="left"/>
      <w:pPr>
        <w:ind w:left="4320" w:hanging="360"/>
      </w:pPr>
      <w:rPr>
        <w:u w:val="none"/>
      </w:rPr>
    </w:lvl>
    <w:lvl w:ilvl="6" w:tplc="8FF430D8">
      <w:start w:val="1"/>
      <w:numFmt w:val="bullet"/>
      <w:lvlText w:val="●"/>
      <w:lvlJc w:val="left"/>
      <w:pPr>
        <w:ind w:left="5040" w:hanging="360"/>
      </w:pPr>
      <w:rPr>
        <w:u w:val="none"/>
      </w:rPr>
    </w:lvl>
    <w:lvl w:ilvl="7" w:tplc="5CDA8340">
      <w:start w:val="1"/>
      <w:numFmt w:val="bullet"/>
      <w:lvlText w:val="○"/>
      <w:lvlJc w:val="left"/>
      <w:pPr>
        <w:ind w:left="5760" w:hanging="360"/>
      </w:pPr>
      <w:rPr>
        <w:u w:val="none"/>
      </w:rPr>
    </w:lvl>
    <w:lvl w:ilvl="8" w:tplc="965E34CE">
      <w:start w:val="1"/>
      <w:numFmt w:val="bullet"/>
      <w:lvlText w:val="■"/>
      <w:lvlJc w:val="left"/>
      <w:pPr>
        <w:ind w:left="6480" w:hanging="360"/>
      </w:pPr>
      <w:rPr>
        <w:u w:val="none"/>
      </w:rPr>
    </w:lvl>
  </w:abstractNum>
  <w:abstractNum w:abstractNumId="1" w15:restartNumberingAfterBreak="0">
    <w:nsid w:val="5596CFE2"/>
    <w:multiLevelType w:val="hybridMultilevel"/>
    <w:tmpl w:val="00000000"/>
    <w:lvl w:ilvl="0" w:tplc="655269AC">
      <w:start w:val="1"/>
      <w:numFmt w:val="bullet"/>
      <w:lvlText w:val="●"/>
      <w:lvlJc w:val="left"/>
      <w:pPr>
        <w:ind w:left="720" w:hanging="360"/>
      </w:pPr>
      <w:rPr>
        <w:u w:val="none"/>
      </w:rPr>
    </w:lvl>
    <w:lvl w:ilvl="1" w:tplc="613A85C4">
      <w:start w:val="1"/>
      <w:numFmt w:val="bullet"/>
      <w:lvlText w:val="○"/>
      <w:lvlJc w:val="left"/>
      <w:pPr>
        <w:ind w:left="1440" w:hanging="360"/>
      </w:pPr>
      <w:rPr>
        <w:u w:val="none"/>
      </w:rPr>
    </w:lvl>
    <w:lvl w:ilvl="2" w:tplc="431860A8">
      <w:start w:val="1"/>
      <w:numFmt w:val="bullet"/>
      <w:lvlText w:val="■"/>
      <w:lvlJc w:val="left"/>
      <w:pPr>
        <w:ind w:left="2160" w:hanging="360"/>
      </w:pPr>
      <w:rPr>
        <w:u w:val="none"/>
      </w:rPr>
    </w:lvl>
    <w:lvl w:ilvl="3" w:tplc="9ACE6A46">
      <w:start w:val="1"/>
      <w:numFmt w:val="bullet"/>
      <w:lvlText w:val="●"/>
      <w:lvlJc w:val="left"/>
      <w:pPr>
        <w:ind w:left="2880" w:hanging="360"/>
      </w:pPr>
      <w:rPr>
        <w:u w:val="none"/>
      </w:rPr>
    </w:lvl>
    <w:lvl w:ilvl="4" w:tplc="5C9062DC">
      <w:start w:val="1"/>
      <w:numFmt w:val="bullet"/>
      <w:lvlText w:val="○"/>
      <w:lvlJc w:val="left"/>
      <w:pPr>
        <w:ind w:left="3600" w:hanging="360"/>
      </w:pPr>
      <w:rPr>
        <w:u w:val="none"/>
      </w:rPr>
    </w:lvl>
    <w:lvl w:ilvl="5" w:tplc="F17A612E">
      <w:start w:val="1"/>
      <w:numFmt w:val="bullet"/>
      <w:lvlText w:val="■"/>
      <w:lvlJc w:val="left"/>
      <w:pPr>
        <w:ind w:left="4320" w:hanging="360"/>
      </w:pPr>
      <w:rPr>
        <w:u w:val="none"/>
      </w:rPr>
    </w:lvl>
    <w:lvl w:ilvl="6" w:tplc="BBBA76F2">
      <w:start w:val="1"/>
      <w:numFmt w:val="bullet"/>
      <w:lvlText w:val="●"/>
      <w:lvlJc w:val="left"/>
      <w:pPr>
        <w:ind w:left="5040" w:hanging="360"/>
      </w:pPr>
      <w:rPr>
        <w:u w:val="none"/>
      </w:rPr>
    </w:lvl>
    <w:lvl w:ilvl="7" w:tplc="94785528">
      <w:start w:val="1"/>
      <w:numFmt w:val="bullet"/>
      <w:lvlText w:val="○"/>
      <w:lvlJc w:val="left"/>
      <w:pPr>
        <w:ind w:left="5760" w:hanging="360"/>
      </w:pPr>
      <w:rPr>
        <w:u w:val="none"/>
      </w:rPr>
    </w:lvl>
    <w:lvl w:ilvl="8" w:tplc="5F8E44D2">
      <w:start w:val="1"/>
      <w:numFmt w:val="bullet"/>
      <w:lvlText w:val="■"/>
      <w:lvlJc w:val="left"/>
      <w:pPr>
        <w:ind w:left="6480" w:hanging="360"/>
      </w:pPr>
      <w:rPr>
        <w:u w:val="none"/>
      </w:rPr>
    </w:lvl>
  </w:abstractNum>
  <w:abstractNum w:abstractNumId="2" w15:restartNumberingAfterBreak="0">
    <w:nsid w:val="7EB1E529"/>
    <w:multiLevelType w:val="hybridMultilevel"/>
    <w:tmpl w:val="00000000"/>
    <w:lvl w:ilvl="0" w:tplc="09DEC68E">
      <w:start w:val="1"/>
      <w:numFmt w:val="bullet"/>
      <w:lvlText w:val="●"/>
      <w:lvlJc w:val="left"/>
      <w:pPr>
        <w:ind w:left="720" w:hanging="360"/>
      </w:pPr>
      <w:rPr>
        <w:u w:val="none"/>
      </w:rPr>
    </w:lvl>
    <w:lvl w:ilvl="1" w:tplc="DD3CF6FE">
      <w:start w:val="1"/>
      <w:numFmt w:val="bullet"/>
      <w:lvlText w:val="○"/>
      <w:lvlJc w:val="left"/>
      <w:pPr>
        <w:ind w:left="1440" w:hanging="360"/>
      </w:pPr>
      <w:rPr>
        <w:u w:val="none"/>
      </w:rPr>
    </w:lvl>
    <w:lvl w:ilvl="2" w:tplc="044C1F08">
      <w:start w:val="1"/>
      <w:numFmt w:val="bullet"/>
      <w:lvlText w:val="■"/>
      <w:lvlJc w:val="left"/>
      <w:pPr>
        <w:ind w:left="2160" w:hanging="360"/>
      </w:pPr>
      <w:rPr>
        <w:u w:val="none"/>
      </w:rPr>
    </w:lvl>
    <w:lvl w:ilvl="3" w:tplc="F51CD77C">
      <w:start w:val="1"/>
      <w:numFmt w:val="bullet"/>
      <w:lvlText w:val="●"/>
      <w:lvlJc w:val="left"/>
      <w:pPr>
        <w:ind w:left="2880" w:hanging="360"/>
      </w:pPr>
      <w:rPr>
        <w:u w:val="none"/>
      </w:rPr>
    </w:lvl>
    <w:lvl w:ilvl="4" w:tplc="695AF80C">
      <w:start w:val="1"/>
      <w:numFmt w:val="bullet"/>
      <w:lvlText w:val="○"/>
      <w:lvlJc w:val="left"/>
      <w:pPr>
        <w:ind w:left="3600" w:hanging="360"/>
      </w:pPr>
      <w:rPr>
        <w:u w:val="none"/>
      </w:rPr>
    </w:lvl>
    <w:lvl w:ilvl="5" w:tplc="68E22450">
      <w:start w:val="1"/>
      <w:numFmt w:val="bullet"/>
      <w:lvlText w:val="■"/>
      <w:lvlJc w:val="left"/>
      <w:pPr>
        <w:ind w:left="4320" w:hanging="360"/>
      </w:pPr>
      <w:rPr>
        <w:u w:val="none"/>
      </w:rPr>
    </w:lvl>
    <w:lvl w:ilvl="6" w:tplc="99A610B6">
      <w:start w:val="1"/>
      <w:numFmt w:val="bullet"/>
      <w:lvlText w:val="●"/>
      <w:lvlJc w:val="left"/>
      <w:pPr>
        <w:ind w:left="5040" w:hanging="360"/>
      </w:pPr>
      <w:rPr>
        <w:u w:val="none"/>
      </w:rPr>
    </w:lvl>
    <w:lvl w:ilvl="7" w:tplc="6AEEBDE6">
      <w:start w:val="1"/>
      <w:numFmt w:val="bullet"/>
      <w:lvlText w:val="○"/>
      <w:lvlJc w:val="left"/>
      <w:pPr>
        <w:ind w:left="5760" w:hanging="360"/>
      </w:pPr>
      <w:rPr>
        <w:u w:val="none"/>
      </w:rPr>
    </w:lvl>
    <w:lvl w:ilvl="8" w:tplc="CD3879D0">
      <w:start w:val="1"/>
      <w:numFmt w:val="bullet"/>
      <w:lvlText w:val="■"/>
      <w:lvlJc w:val="left"/>
      <w:pPr>
        <w:ind w:left="6480" w:hanging="360"/>
      </w:pPr>
      <w:rPr>
        <w:u w:val="none"/>
      </w:rPr>
    </w:lvl>
  </w:abstractNum>
  <w:num w:numId="1" w16cid:durableId="495150795">
    <w:abstractNumId w:val="1"/>
  </w:num>
  <w:num w:numId="2" w16cid:durableId="1250845211">
    <w:abstractNumId w:val="2"/>
  </w:num>
  <w:num w:numId="3" w16cid:durableId="140850319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izeta Demetriou">
    <w15:presenceInfo w15:providerId="AD" w15:userId="S::l.demetriou@uwtsd.ac.uk::75cbaea9-b97c-4c81-9090-40feb64ee81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26A8"/>
    <w:rsid w:val="000617AF"/>
    <w:rsid w:val="0017671C"/>
    <w:rsid w:val="0036475A"/>
    <w:rsid w:val="003B7AFF"/>
    <w:rsid w:val="004C078D"/>
    <w:rsid w:val="004D135B"/>
    <w:rsid w:val="0052632F"/>
    <w:rsid w:val="005F52C8"/>
    <w:rsid w:val="00771C54"/>
    <w:rsid w:val="007B26A8"/>
    <w:rsid w:val="00855D29"/>
    <w:rsid w:val="00857FA1"/>
    <w:rsid w:val="0095466C"/>
    <w:rsid w:val="009B787E"/>
    <w:rsid w:val="009F0581"/>
    <w:rsid w:val="00A803D1"/>
    <w:rsid w:val="00B63B12"/>
    <w:rsid w:val="00DF54A5"/>
    <w:rsid w:val="00E55E53"/>
    <w:rsid w:val="00F24CE1"/>
    <w:rsid w:val="00FC289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2AA43"/>
  <w15:docId w15:val="{F7EB2EAE-8716-485B-BF1D-20F9DC603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styleId="CommentReference">
    <w:name w:val="annotation reference"/>
    <w:basedOn w:val="DefaultParagraphFont"/>
    <w:uiPriority w:val="99"/>
    <w:semiHidden/>
    <w:unhideWhenUsed/>
    <w:rsid w:val="00E55E53"/>
    <w:rPr>
      <w:sz w:val="16"/>
      <w:szCs w:val="16"/>
    </w:rPr>
  </w:style>
  <w:style w:type="paragraph" w:styleId="CommentText">
    <w:name w:val="annotation text"/>
    <w:basedOn w:val="Normal"/>
    <w:link w:val="CommentTextChar"/>
    <w:uiPriority w:val="99"/>
    <w:unhideWhenUsed/>
    <w:rsid w:val="00E55E53"/>
    <w:pPr>
      <w:spacing w:line="240" w:lineRule="auto"/>
    </w:pPr>
    <w:rPr>
      <w:sz w:val="20"/>
      <w:szCs w:val="20"/>
    </w:rPr>
  </w:style>
  <w:style w:type="character" w:customStyle="1" w:styleId="CommentTextChar">
    <w:name w:val="Comment Text Char"/>
    <w:basedOn w:val="DefaultParagraphFont"/>
    <w:link w:val="CommentText"/>
    <w:uiPriority w:val="99"/>
    <w:rsid w:val="00E55E53"/>
    <w:rPr>
      <w:sz w:val="20"/>
      <w:szCs w:val="20"/>
    </w:rPr>
  </w:style>
  <w:style w:type="paragraph" w:styleId="CommentSubject">
    <w:name w:val="annotation subject"/>
    <w:basedOn w:val="CommentText"/>
    <w:next w:val="CommentText"/>
    <w:link w:val="CommentSubjectChar"/>
    <w:uiPriority w:val="99"/>
    <w:semiHidden/>
    <w:unhideWhenUsed/>
    <w:rsid w:val="00E55E53"/>
    <w:rPr>
      <w:b/>
      <w:bCs/>
    </w:rPr>
  </w:style>
  <w:style w:type="character" w:customStyle="1" w:styleId="CommentSubjectChar">
    <w:name w:val="Comment Subject Char"/>
    <w:basedOn w:val="CommentTextChar"/>
    <w:link w:val="CommentSubject"/>
    <w:uiPriority w:val="99"/>
    <w:semiHidden/>
    <w:rsid w:val="00E55E5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8/08/relationships/commentsExtensible" Target="commentsExtensible.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16/09/relationships/commentsIds" Target="commentsIds.xm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1/relationships/commentsExtended" Target="commentsExtended.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comments" Target="comments.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Gva9mBRhefobYS8mzQm2NnVNykA==">AMUW2mUkFlZZrNYZvN2j2a05YhUbv87fIKDuX3+PgcwY31DSyT9PdCMlnzcB2GsPJ1INyh8U1B/f6zvIu/xSyqPW70XCZD0XmxeLqRDJea/LrHy5DGW9STP18CyYbtF/AzIY3mx2fY3I/QSP+vdea7QRMEP7MvvUb3Gw8A6eFX+7ehL4W4cP6+K6JHu4YmIS1Lugs4DBOW1zYcqV5gZGlXAtgnjG84Q/Fw==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2D9BC58-47EA-4A74-8C83-5070F17F6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1541</Words>
  <Characters>8786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Lizeta Demetriou</dc:creator>
  <cp:lastModifiedBy>offce365_009</cp:lastModifiedBy>
  <cp:revision>2</cp:revision>
  <dcterms:created xsi:type="dcterms:W3CDTF">2023-04-06T06:55:00Z</dcterms:created>
  <dcterms:modified xsi:type="dcterms:W3CDTF">2023-04-06T06:55:00Z</dcterms:modified>
</cp:coreProperties>
</file>