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52394" w:rsidP="5D50596C" w:rsidRDefault="19F7184C" w14:paraId="5E5787A5" w14:textId="4A067BAB">
      <w:pPr>
        <w:jc w:val="center"/>
        <w:rPr>
          <w:rFonts w:ascii="Arial" w:hAnsi="Arial" w:eastAsia="Arial" w:cs="Arial"/>
          <w:sz w:val="22"/>
          <w:szCs w:val="22"/>
        </w:rPr>
      </w:pPr>
      <w:r w:rsidRPr="5D50596C">
        <w:rPr>
          <w:rFonts w:ascii="Arial" w:hAnsi="Arial" w:eastAsia="Arial" w:cs="Arial"/>
          <w:sz w:val="22"/>
          <w:szCs w:val="22"/>
        </w:rPr>
        <w:t xml:space="preserve">Chloe Ellie Thompson </w:t>
      </w:r>
    </w:p>
    <w:p w:rsidR="19F7184C" w:rsidP="5D50596C" w:rsidRDefault="19F7184C" w14:paraId="2D8BB8E3" w14:textId="23DFCBD6">
      <w:pPr>
        <w:jc w:val="center"/>
        <w:rPr>
          <w:rFonts w:ascii="Arial" w:hAnsi="Arial" w:eastAsia="Arial" w:cs="Arial"/>
          <w:sz w:val="22"/>
          <w:szCs w:val="22"/>
        </w:rPr>
      </w:pPr>
      <w:r w:rsidRPr="5D50596C">
        <w:rPr>
          <w:rFonts w:ascii="Arial" w:hAnsi="Arial" w:eastAsia="Arial" w:cs="Arial"/>
          <w:sz w:val="22"/>
          <w:szCs w:val="22"/>
        </w:rPr>
        <w:t>2507593</w:t>
      </w:r>
    </w:p>
    <w:p w:rsidR="19F7184C" w:rsidP="5D50596C" w:rsidRDefault="19F7184C" w14:paraId="6633CD69" w14:textId="1A079DB6">
      <w:pPr>
        <w:jc w:val="center"/>
        <w:rPr>
          <w:rFonts w:ascii="Arial" w:hAnsi="Arial" w:eastAsia="Arial" w:cs="Arial"/>
          <w:sz w:val="22"/>
          <w:szCs w:val="22"/>
        </w:rPr>
      </w:pPr>
      <w:r w:rsidRPr="5D50596C">
        <w:rPr>
          <w:rFonts w:ascii="Arial" w:hAnsi="Arial" w:eastAsia="Arial" w:cs="Arial"/>
          <w:sz w:val="22"/>
          <w:szCs w:val="22"/>
        </w:rPr>
        <w:t>LCHS40</w:t>
      </w:r>
      <w:r w:rsidRPr="5D50596C" w:rsidR="189DC2FA">
        <w:rPr>
          <w:rFonts w:ascii="Arial" w:hAnsi="Arial" w:eastAsia="Arial" w:cs="Arial"/>
          <w:sz w:val="22"/>
          <w:szCs w:val="22"/>
        </w:rPr>
        <w:t>0</w:t>
      </w:r>
      <w:r w:rsidR="00C4372D">
        <w:rPr>
          <w:rFonts w:ascii="Arial" w:hAnsi="Arial" w:eastAsia="Arial" w:cs="Arial"/>
          <w:sz w:val="22"/>
          <w:szCs w:val="22"/>
        </w:rPr>
        <w:t>8</w:t>
      </w:r>
    </w:p>
    <w:p w:rsidR="19F7184C" w:rsidP="5D50596C" w:rsidRDefault="19F7184C" w14:paraId="4803547E" w14:textId="376DAED2">
      <w:pPr>
        <w:jc w:val="center"/>
        <w:rPr>
          <w:rFonts w:ascii="Arial" w:hAnsi="Arial" w:eastAsia="Arial" w:cs="Arial"/>
          <w:sz w:val="22"/>
          <w:szCs w:val="22"/>
        </w:rPr>
      </w:pPr>
      <w:r w:rsidRPr="5D50596C">
        <w:rPr>
          <w:rFonts w:ascii="Arial" w:hAnsi="Arial" w:eastAsia="Arial" w:cs="Arial"/>
          <w:sz w:val="22"/>
          <w:szCs w:val="22"/>
        </w:rPr>
        <w:t xml:space="preserve">Introduction to </w:t>
      </w:r>
      <w:r w:rsidR="00065609">
        <w:rPr>
          <w:rFonts w:ascii="Arial" w:hAnsi="Arial" w:eastAsia="Arial" w:cs="Arial"/>
          <w:sz w:val="22"/>
          <w:szCs w:val="22"/>
        </w:rPr>
        <w:t>Public Health</w:t>
      </w:r>
    </w:p>
    <w:p w:rsidR="5D50596C" w:rsidP="5D50596C" w:rsidRDefault="5D50596C" w14:paraId="3E79B79E" w14:textId="6FFA03CD">
      <w:pPr>
        <w:jc w:val="center"/>
        <w:rPr>
          <w:rFonts w:ascii="Arial" w:hAnsi="Arial" w:eastAsia="Arial" w:cs="Arial"/>
          <w:b/>
          <w:bCs/>
          <w:sz w:val="22"/>
          <w:szCs w:val="22"/>
        </w:rPr>
      </w:pPr>
    </w:p>
    <w:p w:rsidR="5D50596C" w:rsidP="5D50596C" w:rsidRDefault="5D50596C" w14:paraId="4936F18E" w14:textId="398A4686">
      <w:pPr>
        <w:jc w:val="center"/>
        <w:rPr>
          <w:rFonts w:ascii="Arial" w:hAnsi="Arial" w:eastAsia="Arial" w:cs="Arial"/>
          <w:b/>
          <w:bCs/>
          <w:sz w:val="22"/>
          <w:szCs w:val="22"/>
        </w:rPr>
      </w:pPr>
    </w:p>
    <w:p w:rsidR="5D50596C" w:rsidP="5D50596C" w:rsidRDefault="5D50596C" w14:paraId="7F362D22" w14:textId="3E14DBD3">
      <w:pPr>
        <w:jc w:val="center"/>
        <w:rPr>
          <w:rFonts w:ascii="Arial" w:hAnsi="Arial" w:eastAsia="Arial" w:cs="Arial"/>
          <w:b/>
          <w:bCs/>
          <w:sz w:val="22"/>
          <w:szCs w:val="22"/>
        </w:rPr>
      </w:pPr>
    </w:p>
    <w:p w:rsidR="5D50596C" w:rsidP="5D50596C" w:rsidRDefault="5D50596C" w14:paraId="7727D186" w14:textId="21F43F04">
      <w:pPr>
        <w:jc w:val="center"/>
        <w:rPr>
          <w:rFonts w:ascii="Arial" w:hAnsi="Arial" w:eastAsia="Arial" w:cs="Arial"/>
          <w:b/>
          <w:bCs/>
          <w:sz w:val="22"/>
          <w:szCs w:val="22"/>
        </w:rPr>
      </w:pPr>
    </w:p>
    <w:p w:rsidR="5D50596C" w:rsidP="5D50596C" w:rsidRDefault="5D50596C" w14:paraId="5B65AF9D" w14:textId="524E1B5F">
      <w:pPr>
        <w:jc w:val="center"/>
        <w:rPr>
          <w:rFonts w:ascii="Arial" w:hAnsi="Arial" w:eastAsia="Arial" w:cs="Arial"/>
          <w:b/>
          <w:bCs/>
          <w:sz w:val="22"/>
          <w:szCs w:val="22"/>
        </w:rPr>
      </w:pPr>
    </w:p>
    <w:p w:rsidR="5D50596C" w:rsidP="5D50596C" w:rsidRDefault="5D50596C" w14:paraId="00C3B1B0" w14:textId="06EB55D6">
      <w:pPr>
        <w:jc w:val="center"/>
        <w:rPr>
          <w:rFonts w:ascii="Arial" w:hAnsi="Arial" w:eastAsia="Arial" w:cs="Arial"/>
          <w:b/>
          <w:bCs/>
          <w:sz w:val="22"/>
          <w:szCs w:val="22"/>
        </w:rPr>
      </w:pPr>
    </w:p>
    <w:p w:rsidR="5D50596C" w:rsidP="5D50596C" w:rsidRDefault="5D50596C" w14:paraId="0D45B435" w14:textId="047DFBC6">
      <w:pPr>
        <w:jc w:val="center"/>
        <w:rPr>
          <w:rFonts w:ascii="Arial" w:hAnsi="Arial" w:eastAsia="Arial" w:cs="Arial"/>
          <w:b/>
          <w:bCs/>
          <w:sz w:val="22"/>
          <w:szCs w:val="22"/>
        </w:rPr>
      </w:pPr>
    </w:p>
    <w:p w:rsidR="5D50596C" w:rsidP="5D50596C" w:rsidRDefault="5D50596C" w14:paraId="5B49E283" w14:textId="4A608242">
      <w:pPr>
        <w:jc w:val="center"/>
        <w:rPr>
          <w:rFonts w:ascii="Arial" w:hAnsi="Arial" w:eastAsia="Arial" w:cs="Arial"/>
          <w:b/>
          <w:bCs/>
          <w:sz w:val="22"/>
          <w:szCs w:val="22"/>
        </w:rPr>
      </w:pPr>
    </w:p>
    <w:p w:rsidR="5D50596C" w:rsidP="5D50596C" w:rsidRDefault="5D50596C" w14:paraId="0DF9824D" w14:textId="7E328C53">
      <w:pPr>
        <w:jc w:val="center"/>
        <w:rPr>
          <w:rFonts w:ascii="Arial" w:hAnsi="Arial" w:eastAsia="Arial" w:cs="Arial"/>
          <w:b/>
          <w:bCs/>
          <w:sz w:val="22"/>
          <w:szCs w:val="22"/>
        </w:rPr>
      </w:pPr>
    </w:p>
    <w:p w:rsidR="5D50596C" w:rsidP="5D50596C" w:rsidRDefault="5D50596C" w14:paraId="3FCEC5A5" w14:textId="24EB63DC">
      <w:pPr>
        <w:jc w:val="center"/>
        <w:rPr>
          <w:rFonts w:ascii="Arial" w:hAnsi="Arial" w:eastAsia="Arial" w:cs="Arial"/>
          <w:b/>
          <w:bCs/>
          <w:sz w:val="22"/>
          <w:szCs w:val="22"/>
        </w:rPr>
      </w:pPr>
    </w:p>
    <w:p w:rsidR="5D50596C" w:rsidP="5D50596C" w:rsidRDefault="5D50596C" w14:paraId="7B59AA1A" w14:textId="2341B229">
      <w:pPr>
        <w:jc w:val="center"/>
        <w:rPr>
          <w:rFonts w:ascii="Arial" w:hAnsi="Arial" w:eastAsia="Arial" w:cs="Arial"/>
          <w:b/>
          <w:bCs/>
          <w:sz w:val="22"/>
          <w:szCs w:val="22"/>
        </w:rPr>
      </w:pPr>
    </w:p>
    <w:p w:rsidR="5D50596C" w:rsidP="5D50596C" w:rsidRDefault="5D50596C" w14:paraId="093AB607" w14:textId="0C368AF9">
      <w:pPr>
        <w:jc w:val="center"/>
        <w:rPr>
          <w:rFonts w:ascii="Arial" w:hAnsi="Arial" w:eastAsia="Arial" w:cs="Arial"/>
          <w:b/>
          <w:bCs/>
          <w:sz w:val="22"/>
          <w:szCs w:val="22"/>
        </w:rPr>
      </w:pPr>
    </w:p>
    <w:p w:rsidR="5D50596C" w:rsidP="5D50596C" w:rsidRDefault="5D50596C" w14:paraId="4E60E75E" w14:textId="3257D3BF">
      <w:pPr>
        <w:jc w:val="center"/>
        <w:rPr>
          <w:rFonts w:ascii="Arial" w:hAnsi="Arial" w:eastAsia="Arial" w:cs="Arial"/>
          <w:b/>
          <w:bCs/>
          <w:sz w:val="22"/>
          <w:szCs w:val="22"/>
        </w:rPr>
      </w:pPr>
    </w:p>
    <w:p w:rsidR="5D50596C" w:rsidP="5D50596C" w:rsidRDefault="5D50596C" w14:paraId="55C51A18" w14:textId="1426E577">
      <w:pPr>
        <w:jc w:val="center"/>
        <w:rPr>
          <w:rFonts w:ascii="Arial" w:hAnsi="Arial" w:eastAsia="Arial" w:cs="Arial"/>
          <w:b/>
          <w:bCs/>
          <w:sz w:val="22"/>
          <w:szCs w:val="22"/>
        </w:rPr>
      </w:pPr>
    </w:p>
    <w:p w:rsidR="5D50596C" w:rsidP="5D50596C" w:rsidRDefault="5D50596C" w14:paraId="02746F67" w14:textId="3BAB9066">
      <w:pPr>
        <w:jc w:val="center"/>
        <w:rPr>
          <w:rFonts w:ascii="Arial" w:hAnsi="Arial" w:eastAsia="Arial" w:cs="Arial"/>
          <w:b/>
          <w:bCs/>
          <w:sz w:val="22"/>
          <w:szCs w:val="22"/>
        </w:rPr>
      </w:pPr>
    </w:p>
    <w:p w:rsidR="5D50596C" w:rsidP="5D50596C" w:rsidRDefault="5D50596C" w14:paraId="05B6D279" w14:textId="130F85DF">
      <w:pPr>
        <w:jc w:val="center"/>
        <w:rPr>
          <w:rFonts w:ascii="Arial" w:hAnsi="Arial" w:eastAsia="Arial" w:cs="Arial"/>
          <w:b/>
          <w:bCs/>
          <w:sz w:val="22"/>
          <w:szCs w:val="22"/>
        </w:rPr>
      </w:pPr>
    </w:p>
    <w:p w:rsidR="5D50596C" w:rsidP="5D50596C" w:rsidRDefault="5D50596C" w14:paraId="089F0B97" w14:textId="079BE7B0">
      <w:pPr>
        <w:jc w:val="center"/>
        <w:rPr>
          <w:rFonts w:ascii="Arial" w:hAnsi="Arial" w:eastAsia="Arial" w:cs="Arial"/>
          <w:b/>
          <w:bCs/>
          <w:sz w:val="22"/>
          <w:szCs w:val="22"/>
        </w:rPr>
      </w:pPr>
    </w:p>
    <w:p w:rsidR="5D50596C" w:rsidP="5D50596C" w:rsidRDefault="5D50596C" w14:paraId="09AEC7CB" w14:textId="6A0D3C48">
      <w:pPr>
        <w:jc w:val="center"/>
        <w:rPr>
          <w:rFonts w:ascii="Arial" w:hAnsi="Arial" w:eastAsia="Arial" w:cs="Arial"/>
          <w:b/>
          <w:bCs/>
          <w:sz w:val="22"/>
          <w:szCs w:val="22"/>
        </w:rPr>
      </w:pPr>
    </w:p>
    <w:p w:rsidR="5D50596C" w:rsidP="5D50596C" w:rsidRDefault="5D50596C" w14:paraId="31C9E8BE" w14:textId="1F8940BB">
      <w:pPr>
        <w:jc w:val="center"/>
        <w:rPr>
          <w:rFonts w:ascii="Arial" w:hAnsi="Arial" w:eastAsia="Arial" w:cs="Arial"/>
          <w:b/>
          <w:bCs/>
          <w:sz w:val="22"/>
          <w:szCs w:val="22"/>
        </w:rPr>
      </w:pPr>
    </w:p>
    <w:p w:rsidR="5D50596C" w:rsidP="5D50596C" w:rsidRDefault="5D50596C" w14:paraId="05EB9FBE" w14:textId="5707E24A">
      <w:pPr>
        <w:jc w:val="center"/>
        <w:rPr>
          <w:rFonts w:ascii="Arial" w:hAnsi="Arial" w:eastAsia="Arial" w:cs="Arial"/>
          <w:b/>
          <w:bCs/>
          <w:sz w:val="22"/>
          <w:szCs w:val="22"/>
        </w:rPr>
      </w:pPr>
    </w:p>
    <w:p w:rsidR="5D50596C" w:rsidP="5D50596C" w:rsidRDefault="5D50596C" w14:paraId="7A33D2D1" w14:textId="04BDF571">
      <w:pPr>
        <w:jc w:val="center"/>
        <w:rPr>
          <w:rFonts w:ascii="Arial" w:hAnsi="Arial" w:eastAsia="Arial" w:cs="Arial"/>
          <w:b/>
          <w:bCs/>
          <w:sz w:val="22"/>
          <w:szCs w:val="22"/>
        </w:rPr>
      </w:pPr>
    </w:p>
    <w:p w:rsidR="5D50596C" w:rsidP="5D50596C" w:rsidRDefault="5D50596C" w14:paraId="2B42364C" w14:textId="7F0B02C7">
      <w:pPr>
        <w:jc w:val="center"/>
        <w:rPr>
          <w:rFonts w:ascii="Arial" w:hAnsi="Arial" w:eastAsia="Arial" w:cs="Arial"/>
          <w:b/>
          <w:bCs/>
          <w:sz w:val="22"/>
          <w:szCs w:val="22"/>
        </w:rPr>
      </w:pPr>
    </w:p>
    <w:p w:rsidR="5D50596C" w:rsidP="5D50596C" w:rsidRDefault="5D50596C" w14:paraId="4753F0F8" w14:textId="1C79C794">
      <w:pPr>
        <w:jc w:val="center"/>
        <w:rPr>
          <w:rFonts w:ascii="Arial" w:hAnsi="Arial" w:eastAsia="Arial" w:cs="Arial"/>
          <w:b/>
          <w:bCs/>
          <w:sz w:val="22"/>
          <w:szCs w:val="22"/>
        </w:rPr>
      </w:pPr>
    </w:p>
    <w:p w:rsidR="5D50596C" w:rsidP="5D50596C" w:rsidRDefault="5D50596C" w14:paraId="39D6755A" w14:textId="7E1C1946">
      <w:pPr>
        <w:jc w:val="center"/>
        <w:rPr>
          <w:rFonts w:ascii="Arial" w:hAnsi="Arial" w:eastAsia="Arial" w:cs="Arial"/>
          <w:b/>
          <w:bCs/>
          <w:sz w:val="22"/>
          <w:szCs w:val="22"/>
        </w:rPr>
      </w:pPr>
    </w:p>
    <w:p w:rsidR="5D50596C" w:rsidP="7FC0E5CC" w:rsidRDefault="5D50596C" w14:paraId="5BF61AFB" w14:textId="7CBFD47B">
      <w:pPr>
        <w:spacing w:line="360" w:lineRule="auto"/>
        <w:jc w:val="center"/>
        <w:rPr>
          <w:rFonts w:ascii="Arial" w:hAnsi="Arial" w:eastAsia="Arial" w:cs="Arial"/>
          <w:b w:val="1"/>
          <w:bCs w:val="1"/>
          <w:sz w:val="24"/>
          <w:szCs w:val="24"/>
        </w:rPr>
      </w:pPr>
    </w:p>
    <w:p w:rsidR="5D50596C" w:rsidP="7FC0E5CC" w:rsidRDefault="5D50596C" w14:paraId="42AE5F2B" w14:textId="3062EABF">
      <w:pPr>
        <w:spacing w:line="360" w:lineRule="auto"/>
        <w:jc w:val="center"/>
        <w:rPr>
          <w:rFonts w:ascii="Arial" w:hAnsi="Arial" w:eastAsia="Arial" w:cs="Arial"/>
          <w:b w:val="1"/>
          <w:bCs w:val="1"/>
          <w:sz w:val="24"/>
          <w:szCs w:val="24"/>
        </w:rPr>
      </w:pPr>
    </w:p>
    <w:p w:rsidR="5D50596C" w:rsidP="7FC0E5CC" w:rsidRDefault="5D50596C" w14:paraId="287CC288" w14:textId="61AF4430">
      <w:pPr>
        <w:spacing w:line="360" w:lineRule="auto"/>
        <w:jc w:val="center"/>
        <w:rPr>
          <w:rFonts w:ascii="Arial" w:hAnsi="Arial" w:eastAsia="Arial" w:cs="Arial"/>
          <w:b w:val="1"/>
          <w:bCs w:val="1"/>
          <w:sz w:val="24"/>
          <w:szCs w:val="24"/>
        </w:rPr>
      </w:pPr>
    </w:p>
    <w:p w:rsidR="1674DBA3" w:rsidP="7FC0E5CC" w:rsidRDefault="1674DBA3" w14:paraId="113906EC" w14:textId="04B8897B">
      <w:pPr>
        <w:spacing w:line="360" w:lineRule="auto"/>
        <w:jc w:val="center"/>
        <w:rPr>
          <w:rFonts w:ascii="Arial" w:hAnsi="Arial" w:eastAsia="Arial" w:cs="Arial"/>
          <w:b w:val="1"/>
          <w:bCs w:val="1"/>
          <w:sz w:val="24"/>
          <w:szCs w:val="24"/>
        </w:rPr>
      </w:pPr>
      <w:r w:rsidRPr="7FC0E5CC" w:rsidR="1674DBA3">
        <w:rPr>
          <w:rFonts w:ascii="Arial" w:hAnsi="Arial" w:eastAsia="Arial" w:cs="Arial"/>
          <w:b w:val="1"/>
          <w:bCs w:val="1"/>
          <w:sz w:val="24"/>
          <w:szCs w:val="24"/>
        </w:rPr>
        <w:t xml:space="preserve">Written Report - Asthma as a </w:t>
      </w:r>
      <w:r w:rsidRPr="7FC0E5CC" w:rsidR="076A8CC4">
        <w:rPr>
          <w:rFonts w:ascii="Arial" w:hAnsi="Arial" w:eastAsia="Arial" w:cs="Arial"/>
          <w:b w:val="1"/>
          <w:bCs w:val="1"/>
          <w:sz w:val="24"/>
          <w:szCs w:val="24"/>
        </w:rPr>
        <w:t>P</w:t>
      </w:r>
      <w:r w:rsidRPr="7FC0E5CC" w:rsidR="1674DBA3">
        <w:rPr>
          <w:rFonts w:ascii="Arial" w:hAnsi="Arial" w:eastAsia="Arial" w:cs="Arial"/>
          <w:b w:val="1"/>
          <w:bCs w:val="1"/>
          <w:sz w:val="24"/>
          <w:szCs w:val="24"/>
        </w:rPr>
        <w:t xml:space="preserve">ublic </w:t>
      </w:r>
      <w:r w:rsidRPr="7FC0E5CC" w:rsidR="179B7555">
        <w:rPr>
          <w:rFonts w:ascii="Arial" w:hAnsi="Arial" w:eastAsia="Arial" w:cs="Arial"/>
          <w:b w:val="1"/>
          <w:bCs w:val="1"/>
          <w:sz w:val="24"/>
          <w:szCs w:val="24"/>
        </w:rPr>
        <w:t>H</w:t>
      </w:r>
      <w:r w:rsidRPr="7FC0E5CC" w:rsidR="1674DBA3">
        <w:rPr>
          <w:rFonts w:ascii="Arial" w:hAnsi="Arial" w:eastAsia="Arial" w:cs="Arial"/>
          <w:b w:val="1"/>
          <w:bCs w:val="1"/>
          <w:sz w:val="24"/>
          <w:szCs w:val="24"/>
        </w:rPr>
        <w:t xml:space="preserve">ealth </w:t>
      </w:r>
      <w:r w:rsidRPr="7FC0E5CC" w:rsidR="7FE8A669">
        <w:rPr>
          <w:rFonts w:ascii="Arial" w:hAnsi="Arial" w:eastAsia="Arial" w:cs="Arial"/>
          <w:b w:val="1"/>
          <w:bCs w:val="1"/>
          <w:sz w:val="24"/>
          <w:szCs w:val="24"/>
        </w:rPr>
        <w:t>I</w:t>
      </w:r>
      <w:r w:rsidRPr="7FC0E5CC" w:rsidR="1674DBA3">
        <w:rPr>
          <w:rFonts w:ascii="Arial" w:hAnsi="Arial" w:eastAsia="Arial" w:cs="Arial"/>
          <w:b w:val="1"/>
          <w:bCs w:val="1"/>
          <w:sz w:val="24"/>
          <w:szCs w:val="24"/>
        </w:rPr>
        <w:t>ssue</w:t>
      </w:r>
    </w:p>
    <w:p w:rsidR="22962A05" w:rsidP="7FC0E5CC" w:rsidRDefault="22962A05" w14:paraId="3984909C" w14:textId="1487C265">
      <w:pPr>
        <w:spacing w:line="360" w:lineRule="auto"/>
        <w:jc w:val="left"/>
        <w:rPr>
          <w:rFonts w:ascii="Arial" w:hAnsi="Arial" w:eastAsia="Arial" w:cs="Arial"/>
          <w:b w:val="1"/>
          <w:bCs w:val="1"/>
          <w:sz w:val="24"/>
          <w:szCs w:val="24"/>
        </w:rPr>
      </w:pPr>
      <w:r w:rsidRPr="7FC0E5CC" w:rsidR="22962A05">
        <w:rPr>
          <w:rFonts w:ascii="Arial" w:hAnsi="Arial" w:eastAsia="Arial" w:cs="Arial"/>
          <w:b w:val="1"/>
          <w:bCs w:val="1"/>
          <w:sz w:val="24"/>
          <w:szCs w:val="24"/>
        </w:rPr>
        <w:t>Introduction</w:t>
      </w:r>
    </w:p>
    <w:p w:rsidR="22962A05" w:rsidP="7FC0E5CC" w:rsidRDefault="22962A05" w14:paraId="65FEC8A7" w14:textId="44B51FAA">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Asthma is a long-term respiratory condition that affects the airways and can make breathing difficult. It develops when the airways become inflamed and overly sensitive, causing them to narrow and produce excess mucus. Although asthma can affect people of any age, it often begins during childhood and varies in severity. Some individuals experience only occasional mild symptoms, while others have frequent attacks that significantly affect their daily lives (NHS, 2025).</w:t>
      </w:r>
    </w:p>
    <w:p w:rsidR="22962A05" w:rsidP="7FC0E5CC" w:rsidRDefault="22962A05" w14:paraId="6E9B08DD" w14:textId="1540847A">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Asthma is an important public health issue because it is one of the most common chronic illnesses in the UK and worldwide. Poorly controlled asthma can lead to emergency hospital admissions and, in severe cases death. According to the World Health Organization (2025), approximately 262 million people were living with asthma globally in 2019, and around 455,000 deaths were linked to the condition. In England, around 3.9 million people aged over six years were diagnosed with asthma during 2023/24, </w:t>
      </w:r>
      <w:r w:rsidRPr="7FC0E5CC" w:rsidR="22962A05">
        <w:rPr>
          <w:rFonts w:ascii="Arial" w:hAnsi="Arial" w:eastAsia="Arial" w:cs="Arial"/>
          <w:noProof w:val="0"/>
          <w:sz w:val="24"/>
          <w:szCs w:val="24"/>
          <w:lang w:val="en-GB"/>
        </w:rPr>
        <w:t>representing</w:t>
      </w:r>
      <w:r w:rsidRPr="7FC0E5CC" w:rsidR="22962A05">
        <w:rPr>
          <w:rFonts w:ascii="Arial" w:hAnsi="Arial" w:eastAsia="Arial" w:cs="Arial"/>
          <w:noProof w:val="0"/>
          <w:sz w:val="24"/>
          <w:szCs w:val="24"/>
          <w:lang w:val="en-GB"/>
        </w:rPr>
        <w:t xml:space="preserve"> approximately 6.5% of the population (NICE CKS, 2024). These figures show the pressure asthma places on healthcare services and highlight the importance of prevention, </w:t>
      </w:r>
      <w:r w:rsidRPr="7FC0E5CC" w:rsidR="22962A05">
        <w:rPr>
          <w:rFonts w:ascii="Arial" w:hAnsi="Arial" w:eastAsia="Arial" w:cs="Arial"/>
          <w:noProof w:val="0"/>
          <w:sz w:val="24"/>
          <w:szCs w:val="24"/>
          <w:lang w:val="en-GB"/>
        </w:rPr>
        <w:t>monitoring</w:t>
      </w:r>
      <w:r w:rsidRPr="7FC0E5CC" w:rsidR="22962A05">
        <w:rPr>
          <w:rFonts w:ascii="Arial" w:hAnsi="Arial" w:eastAsia="Arial" w:cs="Arial"/>
          <w:noProof w:val="0"/>
          <w:sz w:val="24"/>
          <w:szCs w:val="24"/>
          <w:lang w:val="en-GB"/>
        </w:rPr>
        <w:t xml:space="preserve"> and effective treatment.</w:t>
      </w:r>
    </w:p>
    <w:p w:rsidR="22962A05" w:rsidP="7FC0E5CC" w:rsidRDefault="22962A05" w14:paraId="19258B3E" w14:textId="280E8F68">
      <w:pPr>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 xml:space="preserve">Signs and Symptoms </w:t>
      </w:r>
    </w:p>
    <w:p w:rsidR="22962A05" w:rsidP="7FC0E5CC" w:rsidRDefault="22962A05" w14:paraId="0134B595" w14:textId="393ED32B">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Asthma is a chronic inflammatory disease of the airways. During an asthma attack, the muscles surrounding the airways tighten, the lining becomes swollen and inflamed, and extra mucus is produced. These changes reduce airflow, making breathing difficult (NHS, 2025).</w:t>
      </w:r>
    </w:p>
    <w:p w:rsidR="22962A05" w:rsidP="7FC0E5CC" w:rsidRDefault="22962A05" w14:paraId="3B26F8FB" w14:textId="66D4A9FC">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Symptoms vary between individuals and may change over time. The most common symptoms include wheezing, coughing, shortness of breath and chest tightness. Some people only experience symptoms during exercise or exposure to allergens, while others have symptoms more regularly. Night-time coughing or breathlessness can also disturb sleep.</w:t>
      </w:r>
    </w:p>
    <w:p w:rsidR="22962A05" w:rsidP="7FC0E5CC" w:rsidRDefault="22962A05" w14:paraId="56F6DC38" w14:textId="5D41D5B7">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Common triggers include dust mites, pollen, animal fur, cigarette smoke, air pollution, cold weather, viral infections and exercise. Stress and anxiety may also worsen symptoms by increasing airway sensitivity.</w:t>
      </w:r>
    </w:p>
    <w:p w:rsidR="22962A05" w:rsidP="7FC0E5CC" w:rsidRDefault="22962A05" w14:paraId="5B9EE292" w14:textId="18572297">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Although many people manage asthma successfully, severe attacks can become medical emergencies. Warning signs include extreme breathlessness, difficulty speaking, blue lips or fingers caused by lack of oxygen. If treatment is delayed, attacks can become life-threatening, </w:t>
      </w:r>
      <w:r w:rsidRPr="7FC0E5CC" w:rsidR="22962A05">
        <w:rPr>
          <w:rFonts w:ascii="Arial" w:hAnsi="Arial" w:eastAsia="Arial" w:cs="Arial"/>
          <w:noProof w:val="0"/>
          <w:sz w:val="24"/>
          <w:szCs w:val="24"/>
          <w:lang w:val="en-GB"/>
        </w:rPr>
        <w:t>demonstrating</w:t>
      </w:r>
      <w:r w:rsidRPr="7FC0E5CC" w:rsidR="22962A05">
        <w:rPr>
          <w:rFonts w:ascii="Arial" w:hAnsi="Arial" w:eastAsia="Arial" w:cs="Arial"/>
          <w:noProof w:val="0"/>
          <w:sz w:val="24"/>
          <w:szCs w:val="24"/>
          <w:lang w:val="en-GB"/>
        </w:rPr>
        <w:t xml:space="preserve"> the need for regular monitoring and early intervention</w:t>
      </w:r>
      <w:r w:rsidRPr="7FC0E5CC" w:rsidR="4BCDF976">
        <w:rPr>
          <w:rFonts w:ascii="Arial" w:hAnsi="Arial" w:eastAsia="Arial" w:cs="Arial"/>
          <w:noProof w:val="0"/>
          <w:sz w:val="24"/>
          <w:szCs w:val="24"/>
          <w:lang w:val="en-GB"/>
        </w:rPr>
        <w:t>.</w:t>
      </w:r>
    </w:p>
    <w:p w:rsidR="22962A05" w:rsidP="7FC0E5CC" w:rsidRDefault="22962A05" w14:paraId="00EE629F" w14:textId="624E2846">
      <w:pPr>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The Incidence and Prevalence of Asthma and Its Impact on Public Health</w:t>
      </w:r>
    </w:p>
    <w:p w:rsidR="22962A05" w:rsidP="7FC0E5CC" w:rsidRDefault="22962A05" w14:paraId="3CAB93DA" w14:textId="237FEFB0">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 severity of asthma can be understood through incidence and prevalence statistics, which help health professionals measure the burden of disease and plan appropriate services.</w:t>
      </w:r>
    </w:p>
    <w:p w:rsidR="22962A05" w:rsidP="7FC0E5CC" w:rsidRDefault="22962A05" w14:paraId="0457F8DE" w14:textId="797893BA">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Globally, the World Health Organization (2025) estimates that approximately 262 million people were affected by asthma in 2019, with around 455,000 deaths recorded during the same year. Many of these deaths were considered preventable through earlier diagnosis, improved access to treatment and better disease management. This suggests that inequalities in healthcare and patient education continue to contribute to poor outcomes.</w:t>
      </w:r>
    </w:p>
    <w:p w:rsidR="22962A05" w:rsidP="7FC0E5CC" w:rsidRDefault="22962A05" w14:paraId="52D375ED" w14:textId="4C6A0D4D">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Within England, asthma remains one of the most common long-term health conditions. NICE CKS (2024) reports that 3,886,879 people over the age of six were diagnosed with asthma during 2023/24, accounting for approximately 6.5% of the population. Consequently, asthma creates substantial demand for GP appointments, medication, annual reviews and emergency care.</w:t>
      </w:r>
    </w:p>
    <w:p w:rsidR="22962A05" w:rsidP="7FC0E5CC" w:rsidRDefault="22962A05" w14:paraId="6BC6803E" w14:textId="1143D76C">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 high prevalence of asthma also has wider social and economic implications. Frequent hospital admissions increase NHS costs, while adults with poorly controlled asthma may need time away from work, affecting productivity and family income. Therefore, asthma should be recognised as both an individual health condition and a significant public health issue.</w:t>
      </w:r>
    </w:p>
    <w:p w:rsidR="7FC0E5CC" w:rsidP="7FC0E5CC" w:rsidRDefault="7FC0E5CC" w14:paraId="3D3DDA51" w14:textId="6451B284">
      <w:pPr>
        <w:spacing w:line="360" w:lineRule="auto"/>
        <w:jc w:val="left"/>
        <w:rPr>
          <w:rFonts w:ascii="Arial" w:hAnsi="Arial" w:eastAsia="Arial" w:cs="Arial"/>
          <w:b w:val="1"/>
          <w:bCs w:val="1"/>
          <w:noProof w:val="0"/>
          <w:sz w:val="24"/>
          <w:szCs w:val="24"/>
          <w:lang w:val="en-GB"/>
        </w:rPr>
      </w:pPr>
    </w:p>
    <w:p w:rsidR="22962A05" w:rsidP="7FC0E5CC" w:rsidRDefault="22962A05" w14:paraId="1D6D1896" w14:textId="2665E567">
      <w:pPr>
        <w:pStyle w:val="Normal"/>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Approaches Used to Measure and Monitor Asthma</w:t>
      </w:r>
    </w:p>
    <w:p w:rsidR="22962A05" w:rsidP="7FC0E5CC" w:rsidRDefault="22962A05" w14:paraId="47EFEEA7" w14:textId="62733FE7">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Health professionals use several methods to measure and monitor asthma within the community. One of the main approaches is prevalence data, which identifies how many people are living with the condition at a given time. This helps public health organisations identify trends and allocate resources effectively.</w:t>
      </w:r>
    </w:p>
    <w:p w:rsidR="22962A05" w:rsidP="7FC0E5CC" w:rsidRDefault="22962A05" w14:paraId="42966C0A" w14:textId="21C7FF5F">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Another important measure is monitoring emergency hospital admissions. High admission rates may indicate poor asthma control or that patients are not receiving sufficient education or treatment. The Department of Health and Social Care (2025) continues to monitor respiratory disease statistics to evaluate healthcare performance and identify areas requiring improvement.</w:t>
      </w:r>
    </w:p>
    <w:p w:rsidR="22962A05" w:rsidP="7FC0E5CC" w:rsidRDefault="22962A05" w14:paraId="575BC52F" w14:textId="3FF54180">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Mortality data is also valuable. Although asthma-related deaths are relatively uncommon compared with the number of people living with the condition, many are considered preventable. Reviewing these deaths helps identify factors such as delayed diagnosis, poor inhaler technique, lack of medication adherence and failures in follow-up care.</w:t>
      </w:r>
    </w:p>
    <w:p w:rsidR="22962A05" w:rsidP="7FC0E5CC" w:rsidRDefault="22962A05" w14:paraId="6DCD1EA4" w14:textId="6BFA94D4">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Overall, combining national statistics with regular patient reviews provides the most effective approach. Population data </w:t>
      </w:r>
      <w:r w:rsidRPr="7FC0E5CC" w:rsidR="22962A05">
        <w:rPr>
          <w:rFonts w:ascii="Arial" w:hAnsi="Arial" w:eastAsia="Arial" w:cs="Arial"/>
          <w:noProof w:val="0"/>
          <w:sz w:val="24"/>
          <w:szCs w:val="24"/>
          <w:lang w:val="en-GB"/>
        </w:rPr>
        <w:t>identifies</w:t>
      </w:r>
      <w:r w:rsidRPr="7FC0E5CC" w:rsidR="22962A05">
        <w:rPr>
          <w:rFonts w:ascii="Arial" w:hAnsi="Arial" w:eastAsia="Arial" w:cs="Arial"/>
          <w:noProof w:val="0"/>
          <w:sz w:val="24"/>
          <w:szCs w:val="24"/>
          <w:lang w:val="en-GB"/>
        </w:rPr>
        <w:t xml:space="preserve"> wider public health trends, while personalised assessments ensure treatment is tailored to </w:t>
      </w:r>
      <w:r w:rsidRPr="7FC0E5CC" w:rsidR="22962A05">
        <w:rPr>
          <w:rFonts w:ascii="Arial" w:hAnsi="Arial" w:eastAsia="Arial" w:cs="Arial"/>
          <w:noProof w:val="0"/>
          <w:sz w:val="24"/>
          <w:szCs w:val="24"/>
          <w:lang w:val="en-GB"/>
        </w:rPr>
        <w:t>everyone's</w:t>
      </w:r>
      <w:r w:rsidRPr="7FC0E5CC" w:rsidR="22962A05">
        <w:rPr>
          <w:rFonts w:ascii="Arial" w:hAnsi="Arial" w:eastAsia="Arial" w:cs="Arial"/>
          <w:noProof w:val="0"/>
          <w:sz w:val="24"/>
          <w:szCs w:val="24"/>
          <w:lang w:val="en-GB"/>
        </w:rPr>
        <w:t xml:space="preserve"> needs.</w:t>
      </w:r>
    </w:p>
    <w:p w:rsidR="22962A05" w:rsidP="7FC0E5CC" w:rsidRDefault="22962A05" w14:paraId="05ECF7F5" w14:textId="55AE507B">
      <w:pPr>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 xml:space="preserve">How Asthma is Controlled </w:t>
      </w:r>
    </w:p>
    <w:p w:rsidR="22962A05" w:rsidP="7FC0E5CC" w:rsidRDefault="22962A05" w14:paraId="16001771" w14:textId="5CEC46E7">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 main aim of asthma management is to reduce symptoms, prevent attacks and allow individuals to live as normally as possible. Although there is no cure for asthma, effective treatment and good self-management enable many people to control their condition successfully (NHS, 2025).</w:t>
      </w:r>
    </w:p>
    <w:p w:rsidR="22962A05" w:rsidP="7FC0E5CC" w:rsidRDefault="22962A05" w14:paraId="2DFE6E9E" w14:textId="6DBA20DF">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 most common treatment is the use of inhalers. Reliever inhalers are used during an asthma attack to quickly relax the muscles around the airways and improve breathing. Preventer inhalers, which usually contain inhaled corticosteroids, are taken regularly to reduce inflammation and lower the risk of future attacks. People with moderate or severe asthma may also require combination inhalers, oral medication or specialist biological therapies under the care of respiratory specialists (NHS, 2025).</w:t>
      </w:r>
    </w:p>
    <w:p w:rsidR="22962A05" w:rsidP="7FC0E5CC" w:rsidRDefault="22962A05" w14:paraId="35BA8A46" w14:textId="29B0450C">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However, medication alone is not enough to achieve good asthma control. Education and self-management are equally important. Patients should understand their triggers, know how to use their inhalers correctly and recognise when medical advice is needed. Poor inhaler technique is a common reason why asthma remains uncontrolled despite appropriate medication, highlighting the importance of regular reviews by healthcare professionals.</w:t>
      </w:r>
    </w:p>
    <w:p w:rsidR="22962A05" w:rsidP="7FC0E5CC" w:rsidRDefault="22962A05" w14:paraId="785F96D3" w14:textId="1A2E764B">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Another key aspect of management is the use of personalised asthma action plans. These plans provide guidance on daily treatment, recognising worsening symptoms and knowing when emergency care is required. In my opinion, action plans are valuable because they encourage people to take responsibility for managing their condition while increasing confidence and reducing unnecessary hospital admissions.</w:t>
      </w:r>
    </w:p>
    <w:p w:rsidR="22962A05" w:rsidP="7FC0E5CC" w:rsidRDefault="22962A05" w14:paraId="32769C41" w14:textId="2CA054DE">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Reducing exposure to triggers is also an important preventative strategy. People may be advised to avoid cigarette smoke, improve ventilation within the home, reduce exposure to dust mites and mould, and monitor pollen levels if seasonal allergies affect their asthma. Public health initiatives such as smoking cessation programmes and improving air quality can also contribute to better asthma control across the community.</w:t>
      </w:r>
    </w:p>
    <w:p w:rsidR="22962A05" w:rsidP="7FC0E5CC" w:rsidRDefault="22962A05" w14:paraId="029DC897" w14:textId="69A89525">
      <w:pPr>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Consequences of Asthma on People in the Community</w:t>
      </w:r>
    </w:p>
    <w:p w:rsidR="22962A05" w:rsidP="7FC0E5CC" w:rsidRDefault="22962A05" w14:paraId="2A02F324" w14:textId="55C4C214">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Asthma can have significant physical, emotional, social and economic consequences. Poorly controlled asthma affects not only the individual but also families, workplaces and healthcare services.</w:t>
      </w:r>
    </w:p>
    <w:p w:rsidR="22962A05" w:rsidP="7FC0E5CC" w:rsidRDefault="22962A05" w14:paraId="1C3DA6A9" w14:textId="5269397D">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Physically, asthma can cause repeated episodes of coughing, wheezing, chest </w:t>
      </w:r>
      <w:r w:rsidRPr="7FC0E5CC" w:rsidR="22962A05">
        <w:rPr>
          <w:rFonts w:ascii="Arial" w:hAnsi="Arial" w:eastAsia="Arial" w:cs="Arial"/>
          <w:noProof w:val="0"/>
          <w:sz w:val="24"/>
          <w:szCs w:val="24"/>
          <w:lang w:val="en-GB"/>
        </w:rPr>
        <w:t>tightness</w:t>
      </w:r>
      <w:r w:rsidRPr="7FC0E5CC" w:rsidR="22962A05">
        <w:rPr>
          <w:rFonts w:ascii="Arial" w:hAnsi="Arial" w:eastAsia="Arial" w:cs="Arial"/>
          <w:noProof w:val="0"/>
          <w:sz w:val="24"/>
          <w:szCs w:val="24"/>
          <w:lang w:val="en-GB"/>
        </w:rPr>
        <w:t xml:space="preserve"> and breathlessness. Frequent symptoms may interrupt sleep, leading to tiredness and reduced concentration. Severe attacks can require emergency treatment or hospital admission.</w:t>
      </w:r>
    </w:p>
    <w:p w:rsidR="22962A05" w:rsidP="7FC0E5CC" w:rsidRDefault="22962A05" w14:paraId="38960BE7" w14:textId="1495936C">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There are also wider economic consequences. People with uncontrolled asthma may require repeated GP appointments, prescription medication, emergency ambulance services and hospital admissions. This places additional pressure on NHS resources and may result in time away from work, affecting family income and productivity.</w:t>
      </w:r>
    </w:p>
    <w:p w:rsidR="22962A05" w:rsidP="7FC0E5CC" w:rsidRDefault="22962A05" w14:paraId="0AB87F83" w14:textId="6557AF75">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Overall, asthma should be viewed as more than a respiratory condition. Its impact on physical health, mental wellbeing and healthcare services demonstrates why effective prevention and management are essential.</w:t>
      </w:r>
    </w:p>
    <w:p w:rsidR="22962A05" w:rsidP="7FC0E5CC" w:rsidRDefault="22962A05" w14:paraId="5C37844C" w14:textId="5B44A1B6">
      <w:pPr>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 xml:space="preserve">Support Services Required to Meet the Needs of People with Asthma </w:t>
      </w:r>
    </w:p>
    <w:p w:rsidR="22962A05" w:rsidP="7FC0E5CC" w:rsidRDefault="22962A05" w14:paraId="68F32D01" w14:textId="420B6753">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A range of health and social care services work together to support individuals living with asthma. Because it is a long-term condition, successful management depends on coordinated care rather than treatment from a single professional.</w:t>
      </w:r>
    </w:p>
    <w:p w:rsidR="22962A05" w:rsidP="7FC0E5CC" w:rsidRDefault="22962A05" w14:paraId="7C2BF016" w14:textId="631FA3E8">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Primary care services are central to asthma management. GPs and practice nurses diagnose the condition, prescribe medication and carry out regular reviews to assess symptom control, inhaler technique and treatment effectiveness. Good primary care can reduce severe attacks and unnecessary hospital admissions.</w:t>
      </w:r>
    </w:p>
    <w:p w:rsidR="22962A05" w:rsidP="7FC0E5CC" w:rsidRDefault="22962A05" w14:paraId="375A9F6C" w14:textId="4AD09335">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Pharmacists also play an important role by advising patients on medication, demonstrating correct inhaler technique and encouraging adherence to prescribed treatment. As poor inhaler use is a common cause of uncontrolled asthma, this support can significantly improve outcomes.</w:t>
      </w:r>
    </w:p>
    <w:p w:rsidR="22962A05" w:rsidP="7FC0E5CC" w:rsidRDefault="22962A05" w14:paraId="3A2581DB" w14:textId="144AD008">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Some individuals require referral to secondary care services, particularly when asthma is severe or difficult to control. Respiratory specialists, specialist nurses and hospital clinics provide further investigations, advanced treatments and ongoing monitoring to ensure patients receive appropriate care.</w:t>
      </w:r>
    </w:p>
    <w:p w:rsidR="22962A05" w:rsidP="7FC0E5CC" w:rsidRDefault="22962A05" w14:paraId="44B33353" w14:textId="56428853">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Support should not be limited to healthcare services alone. Schools need staff who understand asthma action plans and can respond appropriately during emergencies. Employers also have responsibilities to provide safe working environments and make reasonable adjustments where necessary.</w:t>
      </w:r>
    </w:p>
    <w:p w:rsidR="22962A05" w:rsidP="7FC0E5CC" w:rsidRDefault="22962A05" w14:paraId="1AD8BB16" w14:textId="5C7B361D">
      <w:pPr>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Social factors can influence asthma control. Poor housing conditions, damp, mould and indoor air pollution may worsen symptoms, while financial difficulties may affect access to heating or medication. In these situations, social care services and housing organisations may work alongside healthcare professionals to address wider factors affecting health.</w:t>
      </w:r>
    </w:p>
    <w:p w:rsidR="22962A05" w:rsidP="7FC0E5CC" w:rsidRDefault="22962A05" w14:paraId="4EF723EC" w14:textId="388940F8">
      <w:pPr>
        <w:pStyle w:val="Normal"/>
        <w:spacing w:line="360" w:lineRule="auto"/>
        <w:jc w:val="left"/>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 xml:space="preserve">Conclusion </w:t>
      </w:r>
    </w:p>
    <w:p w:rsidR="22962A05" w:rsidP="7FC0E5CC" w:rsidRDefault="22962A05" w14:paraId="34D04480" w14:textId="408EBA43">
      <w:pPr>
        <w:pStyle w:val="Normal"/>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Asthma is one of the most common long-term respiratory conditions affecting people in both the UK and worldwide. It causes inflammation and narrowing of the airways, resulting in symptoms such as wheezing, coughing, chest </w:t>
      </w:r>
      <w:r w:rsidRPr="7FC0E5CC" w:rsidR="22962A05">
        <w:rPr>
          <w:rFonts w:ascii="Arial" w:hAnsi="Arial" w:eastAsia="Arial" w:cs="Arial"/>
          <w:noProof w:val="0"/>
          <w:sz w:val="24"/>
          <w:szCs w:val="24"/>
          <w:lang w:val="en-GB"/>
        </w:rPr>
        <w:t>tightness</w:t>
      </w:r>
      <w:r w:rsidRPr="7FC0E5CC" w:rsidR="22962A05">
        <w:rPr>
          <w:rFonts w:ascii="Arial" w:hAnsi="Arial" w:eastAsia="Arial" w:cs="Arial"/>
          <w:noProof w:val="0"/>
          <w:sz w:val="24"/>
          <w:szCs w:val="24"/>
          <w:lang w:val="en-GB"/>
        </w:rPr>
        <w:t xml:space="preserve"> and breathlessness. </w:t>
      </w:r>
    </w:p>
    <w:p w:rsidR="22962A05" w:rsidP="7FC0E5CC" w:rsidRDefault="22962A05" w14:paraId="3A6F080A" w14:textId="54E70406">
      <w:pPr>
        <w:pStyle w:val="Normal"/>
        <w:spacing w:line="360" w:lineRule="auto"/>
        <w:jc w:val="left"/>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Although many people manage the condition successfully, poorly controlled asthma can lead to serious attacks, emergency hospital </w:t>
      </w:r>
      <w:r w:rsidRPr="7FC0E5CC" w:rsidR="22962A05">
        <w:rPr>
          <w:rFonts w:ascii="Arial" w:hAnsi="Arial" w:eastAsia="Arial" w:cs="Arial"/>
          <w:noProof w:val="0"/>
          <w:sz w:val="24"/>
          <w:szCs w:val="24"/>
          <w:lang w:val="en-GB"/>
        </w:rPr>
        <w:t>admissions</w:t>
      </w:r>
      <w:r w:rsidRPr="7FC0E5CC" w:rsidR="22962A05">
        <w:rPr>
          <w:rFonts w:ascii="Arial" w:hAnsi="Arial" w:eastAsia="Arial" w:cs="Arial"/>
          <w:noProof w:val="0"/>
          <w:sz w:val="24"/>
          <w:szCs w:val="24"/>
          <w:lang w:val="en-GB"/>
        </w:rPr>
        <w:t xml:space="preserve"> and preventable deaths, making it a significant public health issue.</w:t>
      </w:r>
    </w:p>
    <w:p w:rsidR="22962A05" w:rsidP="7FC0E5CC" w:rsidRDefault="22962A05" w14:paraId="3B0F77B6" w14:textId="6A172DE4">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The condition is measured and monitored through prevalence statistics, hospital admission rates, mortality data and individual assessments such as spirometry and peak flow testing. These approaches allow healthcare professionals to evaluate both the scale of the condition and the effectiveness of treatment. Effective management depends on appropriate medication, regular reviews, trigger avoidance and patient education, demonstrating that successful asthma control requires partnership between healthcare professionals and individuals.</w:t>
      </w:r>
    </w:p>
    <w:p w:rsidR="22962A05" w:rsidP="7FC0E5CC" w:rsidRDefault="22962A05" w14:paraId="5979C791" w14:textId="5F394EE2">
      <w:pPr>
        <w:spacing w:line="360" w:lineRule="auto"/>
        <w:rPr>
          <w:rFonts w:ascii="Arial" w:hAnsi="Arial" w:eastAsia="Arial" w:cs="Arial"/>
          <w:b w:val="1"/>
          <w:bCs w:val="1"/>
          <w:noProof w:val="0"/>
          <w:sz w:val="24"/>
          <w:szCs w:val="24"/>
          <w:lang w:val="en-GB"/>
        </w:rPr>
      </w:pPr>
      <w:r w:rsidRPr="7FC0E5CC" w:rsidR="22962A05">
        <w:rPr>
          <w:rFonts w:ascii="Arial" w:hAnsi="Arial" w:eastAsia="Arial" w:cs="Arial"/>
          <w:b w:val="1"/>
          <w:bCs w:val="1"/>
          <w:noProof w:val="0"/>
          <w:sz w:val="24"/>
          <w:szCs w:val="24"/>
          <w:lang w:val="en-GB"/>
        </w:rPr>
        <w:t>Reference List</w:t>
      </w:r>
    </w:p>
    <w:p w:rsidR="22962A05" w:rsidP="7FC0E5CC" w:rsidRDefault="22962A05" w14:paraId="144C03C9" w14:textId="0DD771C5">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Asthma + Lung UK (2026) </w:t>
      </w:r>
      <w:r w:rsidRPr="7FC0E5CC" w:rsidR="22962A05">
        <w:rPr>
          <w:rFonts w:ascii="Arial" w:hAnsi="Arial" w:eastAsia="Arial" w:cs="Arial"/>
          <w:i w:val="1"/>
          <w:iCs w:val="1"/>
          <w:noProof w:val="0"/>
          <w:sz w:val="24"/>
          <w:szCs w:val="24"/>
          <w:lang w:val="en-GB"/>
        </w:rPr>
        <w:t>Asthma</w:t>
      </w:r>
      <w:r w:rsidRPr="7FC0E5CC" w:rsidR="22962A05">
        <w:rPr>
          <w:rFonts w:ascii="Arial" w:hAnsi="Arial" w:eastAsia="Arial" w:cs="Arial"/>
          <w:noProof w:val="0"/>
          <w:sz w:val="24"/>
          <w:szCs w:val="24"/>
          <w:lang w:val="en-GB"/>
        </w:rPr>
        <w:t xml:space="preserve">. Available at: </w:t>
      </w:r>
      <w:hyperlink r:id="R9f9da46bc5c3474f">
        <w:r w:rsidRPr="7FC0E5CC" w:rsidR="22962A05">
          <w:rPr>
            <w:rStyle w:val="Hyperlink"/>
            <w:rFonts w:ascii="Arial" w:hAnsi="Arial" w:eastAsia="Arial" w:cs="Arial"/>
            <w:noProof w:val="0"/>
            <w:sz w:val="24"/>
            <w:szCs w:val="24"/>
            <w:lang w:val="en-GB"/>
          </w:rPr>
          <w:t>https://asthmaandlung.org.uk</w:t>
        </w:r>
      </w:hyperlink>
      <w:r w:rsidRPr="7FC0E5CC" w:rsidR="22962A05">
        <w:rPr>
          <w:rFonts w:ascii="Arial" w:hAnsi="Arial" w:eastAsia="Arial" w:cs="Arial"/>
          <w:noProof w:val="0"/>
          <w:sz w:val="24"/>
          <w:szCs w:val="24"/>
          <w:lang w:val="en-GB"/>
        </w:rPr>
        <w:t xml:space="preserve"> (Accessed: 5 June 2026).</w:t>
      </w:r>
    </w:p>
    <w:p w:rsidR="22962A05" w:rsidP="7FC0E5CC" w:rsidRDefault="22962A05" w14:paraId="761EAF99" w14:textId="01B020AD">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Department of Health and Social Care (2025) </w:t>
      </w:r>
      <w:r w:rsidRPr="7FC0E5CC" w:rsidR="22962A05">
        <w:rPr>
          <w:rFonts w:ascii="Arial" w:hAnsi="Arial" w:eastAsia="Arial" w:cs="Arial"/>
          <w:i w:val="1"/>
          <w:iCs w:val="1"/>
          <w:noProof w:val="0"/>
          <w:sz w:val="24"/>
          <w:szCs w:val="24"/>
          <w:lang w:val="en-GB"/>
        </w:rPr>
        <w:t>Respiratory disease profile: statistical commentary, June 2025</w:t>
      </w:r>
      <w:r w:rsidRPr="7FC0E5CC" w:rsidR="22962A05">
        <w:rPr>
          <w:rFonts w:ascii="Arial" w:hAnsi="Arial" w:eastAsia="Arial" w:cs="Arial"/>
          <w:noProof w:val="0"/>
          <w:sz w:val="24"/>
          <w:szCs w:val="24"/>
          <w:lang w:val="en-GB"/>
        </w:rPr>
        <w:t xml:space="preserve">. Available at: </w:t>
      </w:r>
      <w:hyperlink r:id="Rfb033742754444b7">
        <w:r w:rsidRPr="7FC0E5CC" w:rsidR="22962A05">
          <w:rPr>
            <w:rStyle w:val="Hyperlink"/>
            <w:rFonts w:ascii="Arial" w:hAnsi="Arial" w:eastAsia="Arial" w:cs="Arial"/>
            <w:noProof w:val="0"/>
            <w:sz w:val="24"/>
            <w:szCs w:val="24"/>
            <w:lang w:val="en-GB"/>
          </w:rPr>
          <w:t>https://www.gov.uk</w:t>
        </w:r>
      </w:hyperlink>
      <w:r w:rsidRPr="7FC0E5CC" w:rsidR="22962A05">
        <w:rPr>
          <w:rFonts w:ascii="Arial" w:hAnsi="Arial" w:eastAsia="Arial" w:cs="Arial"/>
          <w:noProof w:val="0"/>
          <w:sz w:val="24"/>
          <w:szCs w:val="24"/>
          <w:lang w:val="en-GB"/>
        </w:rPr>
        <w:t xml:space="preserve"> (Accessed: 5 June 2026).</w:t>
      </w:r>
    </w:p>
    <w:p w:rsidR="22962A05" w:rsidP="7FC0E5CC" w:rsidRDefault="22962A05" w14:paraId="32865D69" w14:textId="2D10C6CB">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NHS (2025) </w:t>
      </w:r>
      <w:r w:rsidRPr="7FC0E5CC" w:rsidR="22962A05">
        <w:rPr>
          <w:rFonts w:ascii="Arial" w:hAnsi="Arial" w:eastAsia="Arial" w:cs="Arial"/>
          <w:i w:val="1"/>
          <w:iCs w:val="1"/>
          <w:noProof w:val="0"/>
          <w:sz w:val="24"/>
          <w:szCs w:val="24"/>
          <w:lang w:val="en-GB"/>
        </w:rPr>
        <w:t>Asthma</w:t>
      </w:r>
      <w:r w:rsidRPr="7FC0E5CC" w:rsidR="22962A05">
        <w:rPr>
          <w:rFonts w:ascii="Arial" w:hAnsi="Arial" w:eastAsia="Arial" w:cs="Arial"/>
          <w:noProof w:val="0"/>
          <w:sz w:val="24"/>
          <w:szCs w:val="24"/>
          <w:lang w:val="en-GB"/>
        </w:rPr>
        <w:t xml:space="preserve">. Available at: </w:t>
      </w:r>
      <w:hyperlink r:id="R08b21cf6501942ff">
        <w:r w:rsidRPr="7FC0E5CC" w:rsidR="22962A05">
          <w:rPr>
            <w:rStyle w:val="Hyperlink"/>
            <w:rFonts w:ascii="Arial" w:hAnsi="Arial" w:eastAsia="Arial" w:cs="Arial"/>
            <w:noProof w:val="0"/>
            <w:sz w:val="24"/>
            <w:szCs w:val="24"/>
            <w:lang w:val="en-GB"/>
          </w:rPr>
          <w:t>https://www.nhs.uk</w:t>
        </w:r>
      </w:hyperlink>
      <w:r w:rsidRPr="7FC0E5CC" w:rsidR="22962A05">
        <w:rPr>
          <w:rFonts w:ascii="Arial" w:hAnsi="Arial" w:eastAsia="Arial" w:cs="Arial"/>
          <w:noProof w:val="0"/>
          <w:sz w:val="24"/>
          <w:szCs w:val="24"/>
          <w:lang w:val="en-GB"/>
        </w:rPr>
        <w:t xml:space="preserve"> (Accessed: 5 June 2026).</w:t>
      </w:r>
    </w:p>
    <w:p w:rsidR="22962A05" w:rsidP="7FC0E5CC" w:rsidRDefault="22962A05" w14:paraId="7921AE10" w14:textId="763CD434">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NICE Clinical Knowledge Summaries (2024) </w:t>
      </w:r>
      <w:r w:rsidRPr="7FC0E5CC" w:rsidR="22962A05">
        <w:rPr>
          <w:rFonts w:ascii="Arial" w:hAnsi="Arial" w:eastAsia="Arial" w:cs="Arial"/>
          <w:i w:val="1"/>
          <w:iCs w:val="1"/>
          <w:noProof w:val="0"/>
          <w:sz w:val="24"/>
          <w:szCs w:val="24"/>
          <w:lang w:val="en-GB"/>
        </w:rPr>
        <w:t>Asthma: prevalence</w:t>
      </w:r>
      <w:r w:rsidRPr="7FC0E5CC" w:rsidR="22962A05">
        <w:rPr>
          <w:rFonts w:ascii="Arial" w:hAnsi="Arial" w:eastAsia="Arial" w:cs="Arial"/>
          <w:noProof w:val="0"/>
          <w:sz w:val="24"/>
          <w:szCs w:val="24"/>
          <w:lang w:val="en-GB"/>
        </w:rPr>
        <w:t xml:space="preserve">. Available at: </w:t>
      </w:r>
      <w:hyperlink r:id="R635d2ed6a7b84d65">
        <w:r w:rsidRPr="7FC0E5CC" w:rsidR="22962A05">
          <w:rPr>
            <w:rStyle w:val="Hyperlink"/>
            <w:rFonts w:ascii="Arial" w:hAnsi="Arial" w:eastAsia="Arial" w:cs="Arial"/>
            <w:noProof w:val="0"/>
            <w:sz w:val="24"/>
            <w:szCs w:val="24"/>
            <w:lang w:val="en-GB"/>
          </w:rPr>
          <w:t>https://cks.nice.org.uk</w:t>
        </w:r>
      </w:hyperlink>
      <w:r w:rsidRPr="7FC0E5CC" w:rsidR="22962A05">
        <w:rPr>
          <w:rFonts w:ascii="Arial" w:hAnsi="Arial" w:eastAsia="Arial" w:cs="Arial"/>
          <w:noProof w:val="0"/>
          <w:sz w:val="24"/>
          <w:szCs w:val="24"/>
          <w:lang w:val="en-GB"/>
        </w:rPr>
        <w:t xml:space="preserve"> (Accessed: 5 June 2026).</w:t>
      </w:r>
    </w:p>
    <w:p w:rsidR="22962A05" w:rsidP="7FC0E5CC" w:rsidRDefault="22962A05" w14:paraId="06D7886B" w14:textId="54DD33DC">
      <w:pPr>
        <w:spacing w:line="360" w:lineRule="auto"/>
        <w:rPr>
          <w:rFonts w:ascii="Arial" w:hAnsi="Arial" w:eastAsia="Arial" w:cs="Arial"/>
          <w:noProof w:val="0"/>
          <w:sz w:val="24"/>
          <w:szCs w:val="24"/>
          <w:lang w:val="en-GB"/>
        </w:rPr>
      </w:pPr>
      <w:r w:rsidRPr="7FC0E5CC" w:rsidR="22962A05">
        <w:rPr>
          <w:rFonts w:ascii="Arial" w:hAnsi="Arial" w:eastAsia="Arial" w:cs="Arial"/>
          <w:noProof w:val="0"/>
          <w:sz w:val="24"/>
          <w:szCs w:val="24"/>
          <w:lang w:val="en-GB"/>
        </w:rPr>
        <w:t xml:space="preserve">World Health Organization (2025) </w:t>
      </w:r>
      <w:r w:rsidRPr="7FC0E5CC" w:rsidR="22962A05">
        <w:rPr>
          <w:rFonts w:ascii="Arial" w:hAnsi="Arial" w:eastAsia="Arial" w:cs="Arial"/>
          <w:i w:val="1"/>
          <w:iCs w:val="1"/>
          <w:noProof w:val="0"/>
          <w:sz w:val="24"/>
          <w:szCs w:val="24"/>
          <w:lang w:val="en-GB"/>
        </w:rPr>
        <w:t>Asthma</w:t>
      </w:r>
      <w:r w:rsidRPr="7FC0E5CC" w:rsidR="22962A05">
        <w:rPr>
          <w:rFonts w:ascii="Arial" w:hAnsi="Arial" w:eastAsia="Arial" w:cs="Arial"/>
          <w:noProof w:val="0"/>
          <w:sz w:val="24"/>
          <w:szCs w:val="24"/>
          <w:lang w:val="en-GB"/>
        </w:rPr>
        <w:t xml:space="preserve">. Available at: </w:t>
      </w:r>
      <w:hyperlink r:id="Rdae914fa33774b60">
        <w:r w:rsidRPr="7FC0E5CC" w:rsidR="22962A05">
          <w:rPr>
            <w:rStyle w:val="Hyperlink"/>
            <w:rFonts w:ascii="Arial" w:hAnsi="Arial" w:eastAsia="Arial" w:cs="Arial"/>
            <w:noProof w:val="0"/>
            <w:sz w:val="24"/>
            <w:szCs w:val="24"/>
            <w:lang w:val="en-GB"/>
          </w:rPr>
          <w:t>https://www.who.int</w:t>
        </w:r>
      </w:hyperlink>
      <w:r w:rsidRPr="7FC0E5CC" w:rsidR="22962A05">
        <w:rPr>
          <w:rFonts w:ascii="Arial" w:hAnsi="Arial" w:eastAsia="Arial" w:cs="Arial"/>
          <w:noProof w:val="0"/>
          <w:sz w:val="24"/>
          <w:szCs w:val="24"/>
          <w:lang w:val="en-GB"/>
        </w:rPr>
        <w:t xml:space="preserve"> (Accessed: 5 June 2026).</w:t>
      </w:r>
    </w:p>
    <w:p w:rsidR="7FC0E5CC" w:rsidP="7FC0E5CC" w:rsidRDefault="7FC0E5CC" w14:paraId="690E715E" w14:textId="4A3C79E4">
      <w:pPr>
        <w:spacing w:line="360" w:lineRule="auto"/>
        <w:rPr>
          <w:rFonts w:ascii="Aptos" w:hAnsi="Aptos" w:eastAsia="Aptos" w:cs="Aptos"/>
          <w:noProof w:val="0"/>
          <w:sz w:val="24"/>
          <w:szCs w:val="24"/>
          <w:lang w:val="en-GB"/>
        </w:rPr>
      </w:pPr>
    </w:p>
    <w:sectPr w:rsidR="5D50596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883593"/>
    <w:rsid w:val="00065609"/>
    <w:rsid w:val="00352394"/>
    <w:rsid w:val="00C4372D"/>
    <w:rsid w:val="00C83AAA"/>
    <w:rsid w:val="011C0629"/>
    <w:rsid w:val="021594F6"/>
    <w:rsid w:val="02186C2B"/>
    <w:rsid w:val="02AA09F0"/>
    <w:rsid w:val="03171D17"/>
    <w:rsid w:val="049DC1EB"/>
    <w:rsid w:val="04BBF15C"/>
    <w:rsid w:val="04FEC134"/>
    <w:rsid w:val="05AD751F"/>
    <w:rsid w:val="05B8C6F8"/>
    <w:rsid w:val="06224B51"/>
    <w:rsid w:val="076A8CC4"/>
    <w:rsid w:val="077D770B"/>
    <w:rsid w:val="093D31A4"/>
    <w:rsid w:val="0959C5C2"/>
    <w:rsid w:val="098A562C"/>
    <w:rsid w:val="0B041AC0"/>
    <w:rsid w:val="0E944132"/>
    <w:rsid w:val="0F756136"/>
    <w:rsid w:val="122DB62E"/>
    <w:rsid w:val="13F11D49"/>
    <w:rsid w:val="141EF4EB"/>
    <w:rsid w:val="1674DBA3"/>
    <w:rsid w:val="179B7555"/>
    <w:rsid w:val="17E2CD0D"/>
    <w:rsid w:val="18053793"/>
    <w:rsid w:val="182F696D"/>
    <w:rsid w:val="189DC2FA"/>
    <w:rsid w:val="18AA4C24"/>
    <w:rsid w:val="195786CC"/>
    <w:rsid w:val="19F7184C"/>
    <w:rsid w:val="1B29C369"/>
    <w:rsid w:val="1D92B8EF"/>
    <w:rsid w:val="1DC95B17"/>
    <w:rsid w:val="20AB3ABE"/>
    <w:rsid w:val="21CE558C"/>
    <w:rsid w:val="22962A05"/>
    <w:rsid w:val="234BA958"/>
    <w:rsid w:val="271FDE35"/>
    <w:rsid w:val="27946879"/>
    <w:rsid w:val="27D71072"/>
    <w:rsid w:val="28567BF8"/>
    <w:rsid w:val="28757703"/>
    <w:rsid w:val="28883593"/>
    <w:rsid w:val="2A2CCFE8"/>
    <w:rsid w:val="2AA9CDC5"/>
    <w:rsid w:val="2B5E865D"/>
    <w:rsid w:val="2CF093DB"/>
    <w:rsid w:val="2D6858C4"/>
    <w:rsid w:val="3078FD41"/>
    <w:rsid w:val="3089B9E1"/>
    <w:rsid w:val="30F2BB20"/>
    <w:rsid w:val="355D2231"/>
    <w:rsid w:val="35759D9B"/>
    <w:rsid w:val="35D1ADFB"/>
    <w:rsid w:val="362EEAD3"/>
    <w:rsid w:val="39EB240B"/>
    <w:rsid w:val="3A0B9102"/>
    <w:rsid w:val="3C167EED"/>
    <w:rsid w:val="3D36BF01"/>
    <w:rsid w:val="3DA0D7BA"/>
    <w:rsid w:val="3DD0F747"/>
    <w:rsid w:val="3EC27E38"/>
    <w:rsid w:val="41A85E8B"/>
    <w:rsid w:val="43C84663"/>
    <w:rsid w:val="43CD699B"/>
    <w:rsid w:val="443A1EF3"/>
    <w:rsid w:val="45C2D0CF"/>
    <w:rsid w:val="46C99866"/>
    <w:rsid w:val="485C645E"/>
    <w:rsid w:val="48E24F86"/>
    <w:rsid w:val="4A15FBFC"/>
    <w:rsid w:val="4A4FA292"/>
    <w:rsid w:val="4A64BB51"/>
    <w:rsid w:val="4A83A13A"/>
    <w:rsid w:val="4ABC9AF5"/>
    <w:rsid w:val="4B3643C8"/>
    <w:rsid w:val="4BCDF976"/>
    <w:rsid w:val="4EE0B908"/>
    <w:rsid w:val="4F64E44E"/>
    <w:rsid w:val="502328AB"/>
    <w:rsid w:val="50318CFB"/>
    <w:rsid w:val="5220D3B5"/>
    <w:rsid w:val="5512812C"/>
    <w:rsid w:val="56649263"/>
    <w:rsid w:val="566D7498"/>
    <w:rsid w:val="56C6B415"/>
    <w:rsid w:val="58E5FACF"/>
    <w:rsid w:val="59C92EFD"/>
    <w:rsid w:val="5BA18819"/>
    <w:rsid w:val="5BB2FEAD"/>
    <w:rsid w:val="5D50596C"/>
    <w:rsid w:val="5EFA4A95"/>
    <w:rsid w:val="5F66D76A"/>
    <w:rsid w:val="5FFC639F"/>
    <w:rsid w:val="600204B6"/>
    <w:rsid w:val="60D2AF71"/>
    <w:rsid w:val="61F9D55A"/>
    <w:rsid w:val="620FA2EC"/>
    <w:rsid w:val="62A36EA2"/>
    <w:rsid w:val="62BB7436"/>
    <w:rsid w:val="6334E7C1"/>
    <w:rsid w:val="647B5784"/>
    <w:rsid w:val="65F5A849"/>
    <w:rsid w:val="6732B83D"/>
    <w:rsid w:val="68BEDA46"/>
    <w:rsid w:val="69AACE04"/>
    <w:rsid w:val="6A4A0042"/>
    <w:rsid w:val="6C275660"/>
    <w:rsid w:val="6C3901C1"/>
    <w:rsid w:val="6D347621"/>
    <w:rsid w:val="6D7A9BE2"/>
    <w:rsid w:val="6DAF5A99"/>
    <w:rsid w:val="6E8378E9"/>
    <w:rsid w:val="6F9122A3"/>
    <w:rsid w:val="70B9BD33"/>
    <w:rsid w:val="7139969B"/>
    <w:rsid w:val="71623519"/>
    <w:rsid w:val="7317545D"/>
    <w:rsid w:val="73AB87F0"/>
    <w:rsid w:val="7401831C"/>
    <w:rsid w:val="751506E0"/>
    <w:rsid w:val="7638F96A"/>
    <w:rsid w:val="76428F97"/>
    <w:rsid w:val="782B4F9A"/>
    <w:rsid w:val="78B3C73B"/>
    <w:rsid w:val="795E2C97"/>
    <w:rsid w:val="7974645A"/>
    <w:rsid w:val="798199D2"/>
    <w:rsid w:val="798D1089"/>
    <w:rsid w:val="79B79F94"/>
    <w:rsid w:val="7B1E289D"/>
    <w:rsid w:val="7B905D34"/>
    <w:rsid w:val="7E2348C4"/>
    <w:rsid w:val="7F70225D"/>
    <w:rsid w:val="7FC0E5CC"/>
    <w:rsid w:val="7FE8A669"/>
    <w:rsid w:val="7FE8D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3593"/>
  <w15:chartTrackingRefBased/>
  <w15:docId w15:val="{91B2377E-551D-4D19-A9F2-0B500C4D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467886" w:themeColor="hyperlink"/>
      <w:u w:val="single"/>
    </w:rPr>
  </w:style>
  <w:style w:type="paragraph" w:styleId="Heading1">
    <w:uiPriority w:val="9"/>
    <w:name w:val="heading 1"/>
    <w:basedOn w:val="Normal"/>
    <w:next w:val="Normal"/>
    <w:qFormat/>
    <w:rsid w:val="7FC0E5C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FC0E5C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0" /><Relationship Type="http://schemas.openxmlformats.org/officeDocument/2006/relationships/fontTable" Target="fontTable.xml" Id="rId9" /><Relationship Type="http://schemas.openxmlformats.org/officeDocument/2006/relationships/hyperlink" Target="https://asthmaandlung.org.uk/" TargetMode="External" Id="R9f9da46bc5c3474f" /><Relationship Type="http://schemas.openxmlformats.org/officeDocument/2006/relationships/hyperlink" Target="https://www.gov.uk/" TargetMode="External" Id="Rfb033742754444b7" /><Relationship Type="http://schemas.openxmlformats.org/officeDocument/2006/relationships/hyperlink" Target="https://www.nhs.uk/" TargetMode="External" Id="R08b21cf6501942ff" /><Relationship Type="http://schemas.openxmlformats.org/officeDocument/2006/relationships/hyperlink" Target="https://cks.nice.org.uk/" TargetMode="External" Id="R635d2ed6a7b84d65" /><Relationship Type="http://schemas.openxmlformats.org/officeDocument/2006/relationships/hyperlink" Target="https://www.who.int/" TargetMode="External" Id="Rdae914fa33774b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Ellie Thompson (2507593)</dc:creator>
  <keywords/>
  <dc:description/>
  <lastModifiedBy>Chloe Ellie Thompson (2507593)</lastModifiedBy>
  <revision>7</revision>
  <dcterms:created xsi:type="dcterms:W3CDTF">2026-03-13T09:37:00.0000000Z</dcterms:created>
  <dcterms:modified xsi:type="dcterms:W3CDTF">2026-06-08T20:52:41.5870812Z</dcterms:modified>
</coreProperties>
</file>