
<file path=[Content_Types].xml><?xml version="1.0" encoding="utf-8"?>
<Types xmlns="http://schemas.openxmlformats.org/package/2006/content-types">
  <Default Extension="emf" ContentType="image/x-emf"/>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85D086" w14:textId="00210C18" w:rsidR="00D97F20" w:rsidRPr="00FD732B" w:rsidRDefault="00B618CF" w:rsidP="00D97F20">
      <w:pPr>
        <w:jc w:val="center"/>
        <w:rPr>
          <w:rFonts w:ascii="Arial" w:hAnsi="Arial" w:cs="Arial"/>
          <w:b/>
          <w:bCs/>
          <w:sz w:val="24"/>
          <w:szCs w:val="24"/>
          <w:u w:val="single"/>
        </w:rPr>
      </w:pPr>
      <w:r>
        <w:rPr>
          <w:rFonts w:ascii="Arial" w:hAnsi="Arial" w:cs="Arial"/>
          <w:b/>
          <w:bCs/>
          <w:sz w:val="24"/>
          <w:szCs w:val="24"/>
          <w:u w:val="single"/>
        </w:rPr>
        <w:t>A p</w:t>
      </w:r>
      <w:r w:rsidR="00D97F20">
        <w:rPr>
          <w:rFonts w:ascii="Arial" w:hAnsi="Arial" w:cs="Arial"/>
          <w:b/>
          <w:bCs/>
          <w:sz w:val="24"/>
          <w:szCs w:val="24"/>
          <w:u w:val="single"/>
        </w:rPr>
        <w:t>roposal for a new Key Stage 3 Science Curriculum</w:t>
      </w:r>
    </w:p>
    <w:p w14:paraId="249D6173" w14:textId="77777777" w:rsidR="00D97F20" w:rsidRDefault="00D97F20" w:rsidP="00D97F20">
      <w:pPr>
        <w:jc w:val="center"/>
        <w:rPr>
          <w:rFonts w:ascii="Arial" w:hAnsi="Arial" w:cs="Arial"/>
          <w:b/>
          <w:sz w:val="24"/>
          <w:szCs w:val="24"/>
          <w:u w:val="single"/>
        </w:rPr>
      </w:pPr>
    </w:p>
    <w:p w14:paraId="44B0382B" w14:textId="77777777" w:rsidR="00D97F20" w:rsidRDefault="00D97F20" w:rsidP="00D97F20">
      <w:pPr>
        <w:jc w:val="center"/>
        <w:rPr>
          <w:rFonts w:ascii="Arial" w:hAnsi="Arial" w:cs="Arial"/>
          <w:b/>
          <w:sz w:val="24"/>
          <w:szCs w:val="24"/>
          <w:u w:val="single"/>
        </w:rPr>
      </w:pPr>
      <w:r>
        <w:rPr>
          <w:rFonts w:ascii="Arial" w:hAnsi="Arial" w:cs="Arial"/>
          <w:b/>
          <w:sz w:val="24"/>
          <w:szCs w:val="24"/>
          <w:u w:val="single"/>
        </w:rPr>
        <w:t>MA Education</w:t>
      </w:r>
    </w:p>
    <w:p w14:paraId="376796B9" w14:textId="3FA3A4E8" w:rsidR="00D97F20" w:rsidRDefault="00D97F20" w:rsidP="00D97F20">
      <w:pPr>
        <w:jc w:val="center"/>
        <w:rPr>
          <w:rFonts w:ascii="Arial" w:hAnsi="Arial" w:cs="Arial"/>
          <w:b/>
          <w:sz w:val="24"/>
          <w:szCs w:val="24"/>
          <w:u w:val="single"/>
        </w:rPr>
      </w:pPr>
      <w:r>
        <w:rPr>
          <w:rFonts w:ascii="Arial" w:hAnsi="Arial" w:cs="Arial"/>
          <w:b/>
          <w:sz w:val="24"/>
          <w:szCs w:val="24"/>
          <w:u w:val="single"/>
        </w:rPr>
        <w:t>ECEU7006</w:t>
      </w:r>
    </w:p>
    <w:p w14:paraId="1C0E0D87" w14:textId="77777777" w:rsidR="00D97F20" w:rsidRDefault="00D97F20" w:rsidP="00D97F20">
      <w:pPr>
        <w:jc w:val="center"/>
        <w:rPr>
          <w:rFonts w:ascii="Arial" w:hAnsi="Arial" w:cs="Arial"/>
          <w:b/>
          <w:sz w:val="24"/>
          <w:szCs w:val="24"/>
          <w:u w:val="single"/>
        </w:rPr>
      </w:pPr>
      <w:r>
        <w:rPr>
          <w:rFonts w:ascii="Arial" w:hAnsi="Arial" w:cs="Arial"/>
          <w:b/>
          <w:sz w:val="24"/>
          <w:szCs w:val="24"/>
          <w:u w:val="single"/>
        </w:rPr>
        <w:t>Student: Aimee Williams</w:t>
      </w:r>
    </w:p>
    <w:p w14:paraId="6229B11C" w14:textId="77777777" w:rsidR="00D97F20" w:rsidRDefault="00D97F20" w:rsidP="00D97F20">
      <w:pPr>
        <w:jc w:val="center"/>
        <w:rPr>
          <w:rFonts w:ascii="Arial" w:hAnsi="Arial" w:cs="Arial"/>
          <w:b/>
          <w:sz w:val="24"/>
          <w:szCs w:val="24"/>
          <w:u w:val="single"/>
        </w:rPr>
      </w:pPr>
      <w:r>
        <w:rPr>
          <w:rFonts w:ascii="Arial" w:hAnsi="Arial" w:cs="Arial"/>
          <w:b/>
          <w:sz w:val="24"/>
          <w:szCs w:val="24"/>
          <w:u w:val="single"/>
        </w:rPr>
        <w:t>P137026</w:t>
      </w:r>
    </w:p>
    <w:p w14:paraId="747C5A6F" w14:textId="77777777" w:rsidR="00D97F20" w:rsidRDefault="00D97F20" w:rsidP="00D97F20">
      <w:pPr>
        <w:jc w:val="center"/>
        <w:rPr>
          <w:rFonts w:ascii="Arial" w:hAnsi="Arial" w:cs="Arial"/>
          <w:b/>
          <w:sz w:val="24"/>
          <w:szCs w:val="24"/>
          <w:u w:val="single"/>
        </w:rPr>
      </w:pPr>
    </w:p>
    <w:p w14:paraId="61A6374E" w14:textId="77777777" w:rsidR="00D97F20" w:rsidRDefault="00D97F20" w:rsidP="00D97F20">
      <w:pPr>
        <w:jc w:val="center"/>
        <w:rPr>
          <w:rFonts w:ascii="Arial" w:hAnsi="Arial" w:cs="Arial"/>
          <w:b/>
          <w:sz w:val="24"/>
          <w:szCs w:val="24"/>
          <w:u w:val="single"/>
        </w:rPr>
      </w:pPr>
      <w:r>
        <w:rPr>
          <w:rFonts w:ascii="Arial" w:hAnsi="Arial" w:cs="Arial"/>
          <w:b/>
          <w:sz w:val="24"/>
          <w:szCs w:val="24"/>
          <w:u w:val="single"/>
        </w:rPr>
        <w:t>Contents</w:t>
      </w:r>
    </w:p>
    <w:p w14:paraId="40A4833A" w14:textId="77777777" w:rsidR="00D97F20" w:rsidRDefault="00D97F20" w:rsidP="00D97F20">
      <w:pPr>
        <w:jc w:val="center"/>
        <w:rPr>
          <w:rFonts w:ascii="Arial" w:hAnsi="Arial" w:cs="Arial"/>
          <w:b/>
          <w:sz w:val="24"/>
          <w:szCs w:val="24"/>
          <w:u w:val="single"/>
        </w:rPr>
      </w:pPr>
    </w:p>
    <w:p w14:paraId="778E3B36" w14:textId="5FADA87A" w:rsidR="00D97F20" w:rsidRDefault="00D97F20" w:rsidP="00D97F20">
      <w:pPr>
        <w:rPr>
          <w:rFonts w:ascii="Arial" w:hAnsi="Arial" w:cs="Arial"/>
          <w:b/>
          <w:bCs/>
          <w:sz w:val="24"/>
          <w:szCs w:val="24"/>
          <w:u w:val="single"/>
        </w:rPr>
      </w:pPr>
    </w:p>
    <w:tbl>
      <w:tblPr>
        <w:tblStyle w:val="PlainTable4"/>
        <w:tblW w:w="0" w:type="auto"/>
        <w:tblLook w:val="04A0" w:firstRow="1" w:lastRow="0" w:firstColumn="1" w:lastColumn="0" w:noHBand="0" w:noVBand="1"/>
      </w:tblPr>
      <w:tblGrid>
        <w:gridCol w:w="7933"/>
        <w:gridCol w:w="1083"/>
      </w:tblGrid>
      <w:tr w:rsidR="00D97F20" w14:paraId="5FB5D12E" w14:textId="77777777" w:rsidTr="004019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365B5F87" w14:textId="140461C7" w:rsidR="00D97F20" w:rsidRPr="00401924" w:rsidRDefault="00D97F20" w:rsidP="00D97F20">
            <w:pPr>
              <w:rPr>
                <w:rFonts w:ascii="Arial" w:hAnsi="Arial" w:cs="Arial"/>
                <w:b w:val="0"/>
                <w:bCs w:val="0"/>
                <w:sz w:val="24"/>
                <w:szCs w:val="24"/>
              </w:rPr>
            </w:pPr>
            <w:r w:rsidRPr="00401924">
              <w:rPr>
                <w:rFonts w:ascii="Arial" w:hAnsi="Arial" w:cs="Arial"/>
                <w:b w:val="0"/>
                <w:bCs w:val="0"/>
                <w:sz w:val="24"/>
                <w:szCs w:val="24"/>
              </w:rPr>
              <w:t>Introduction</w:t>
            </w:r>
          </w:p>
        </w:tc>
        <w:tc>
          <w:tcPr>
            <w:tcW w:w="1083" w:type="dxa"/>
          </w:tcPr>
          <w:p w14:paraId="6A6C81A0" w14:textId="18B45F02" w:rsidR="00D97F20" w:rsidRPr="00401924" w:rsidRDefault="00401924" w:rsidP="00D97F20">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401924">
              <w:rPr>
                <w:rFonts w:ascii="Arial" w:hAnsi="Arial" w:cs="Arial"/>
                <w:b w:val="0"/>
                <w:bCs w:val="0"/>
                <w:sz w:val="24"/>
                <w:szCs w:val="24"/>
              </w:rPr>
              <w:t>2</w:t>
            </w:r>
          </w:p>
        </w:tc>
      </w:tr>
      <w:tr w:rsidR="00D97F20" w14:paraId="20BE5F9E"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5D26CDCA" w14:textId="79F9AA06" w:rsidR="00D97F20" w:rsidRPr="00401924" w:rsidRDefault="00D97F20" w:rsidP="00D97F20">
            <w:pPr>
              <w:rPr>
                <w:rFonts w:ascii="Arial" w:hAnsi="Arial" w:cs="Arial"/>
                <w:b w:val="0"/>
                <w:bCs w:val="0"/>
                <w:sz w:val="24"/>
                <w:szCs w:val="24"/>
              </w:rPr>
            </w:pPr>
            <w:r w:rsidRPr="00401924">
              <w:rPr>
                <w:rFonts w:ascii="Arial" w:hAnsi="Arial" w:cs="Arial"/>
                <w:b w:val="0"/>
                <w:bCs w:val="0"/>
                <w:sz w:val="24"/>
                <w:szCs w:val="24"/>
              </w:rPr>
              <w:t>Aims</w:t>
            </w:r>
          </w:p>
        </w:tc>
        <w:tc>
          <w:tcPr>
            <w:tcW w:w="1083" w:type="dxa"/>
          </w:tcPr>
          <w:p w14:paraId="34B1B6CB" w14:textId="5AAD891F"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2</w:t>
            </w:r>
          </w:p>
        </w:tc>
      </w:tr>
      <w:tr w:rsidR="00D97F20" w14:paraId="2587C2C9"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4266EA05" w14:textId="2F5A6359" w:rsidR="00D97F20" w:rsidRPr="00401924" w:rsidRDefault="00D97F20" w:rsidP="00D97F20">
            <w:pPr>
              <w:rPr>
                <w:rFonts w:ascii="Arial" w:hAnsi="Arial" w:cs="Arial"/>
                <w:b w:val="0"/>
                <w:bCs w:val="0"/>
                <w:sz w:val="24"/>
                <w:szCs w:val="24"/>
              </w:rPr>
            </w:pPr>
            <w:r w:rsidRPr="00401924">
              <w:rPr>
                <w:rFonts w:ascii="Arial" w:hAnsi="Arial" w:cs="Arial"/>
                <w:b w:val="0"/>
                <w:bCs w:val="0"/>
                <w:sz w:val="24"/>
                <w:szCs w:val="24"/>
              </w:rPr>
              <w:t>The national picture</w:t>
            </w:r>
          </w:p>
        </w:tc>
        <w:tc>
          <w:tcPr>
            <w:tcW w:w="1083" w:type="dxa"/>
          </w:tcPr>
          <w:p w14:paraId="012C8F72" w14:textId="4E724958" w:rsidR="00D97F20"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3</w:t>
            </w:r>
          </w:p>
        </w:tc>
      </w:tr>
      <w:tr w:rsidR="00D97F20" w14:paraId="5AB015E4"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64485F9A" w14:textId="15BB634D" w:rsidR="00D97F20" w:rsidRPr="00401924" w:rsidRDefault="00D97F20" w:rsidP="00D97F20">
            <w:pPr>
              <w:rPr>
                <w:rFonts w:ascii="Arial" w:hAnsi="Arial" w:cs="Arial"/>
                <w:b w:val="0"/>
                <w:bCs w:val="0"/>
                <w:sz w:val="24"/>
                <w:szCs w:val="24"/>
              </w:rPr>
            </w:pPr>
            <w:r w:rsidRPr="00401924">
              <w:rPr>
                <w:rFonts w:ascii="Arial" w:hAnsi="Arial" w:cs="Arial"/>
                <w:b w:val="0"/>
                <w:bCs w:val="0"/>
                <w:sz w:val="24"/>
                <w:szCs w:val="24"/>
              </w:rPr>
              <w:t>Why do we need a new curriculum?</w:t>
            </w:r>
          </w:p>
        </w:tc>
        <w:tc>
          <w:tcPr>
            <w:tcW w:w="1083" w:type="dxa"/>
          </w:tcPr>
          <w:p w14:paraId="47888055" w14:textId="1174A211"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3</w:t>
            </w:r>
          </w:p>
        </w:tc>
      </w:tr>
      <w:tr w:rsidR="00D97F20" w14:paraId="62BDFAF6"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3044C3F1" w14:textId="3F7611EE" w:rsidR="00D97F20" w:rsidRPr="00401924" w:rsidRDefault="00451998" w:rsidP="00D97F20">
            <w:pPr>
              <w:rPr>
                <w:rFonts w:ascii="Arial" w:hAnsi="Arial" w:cs="Arial"/>
                <w:b w:val="0"/>
                <w:bCs w:val="0"/>
                <w:sz w:val="24"/>
                <w:szCs w:val="24"/>
              </w:rPr>
            </w:pPr>
            <w:r w:rsidRPr="00401924">
              <w:rPr>
                <w:rFonts w:ascii="Arial" w:hAnsi="Arial" w:cs="Arial"/>
                <w:b w:val="0"/>
                <w:bCs w:val="0"/>
                <w:sz w:val="24"/>
                <w:szCs w:val="24"/>
              </w:rPr>
              <w:t>The educational theories that have influenced the curriculum</w:t>
            </w:r>
          </w:p>
        </w:tc>
        <w:tc>
          <w:tcPr>
            <w:tcW w:w="1083" w:type="dxa"/>
          </w:tcPr>
          <w:p w14:paraId="591DAE8B" w14:textId="427A2BA2" w:rsidR="00D97F20"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4</w:t>
            </w:r>
          </w:p>
        </w:tc>
      </w:tr>
      <w:tr w:rsidR="00D97F20" w14:paraId="3D2E7E84"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2D51A1DC" w14:textId="637D9A4F"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Teaching and Learning and Resource Management</w:t>
            </w:r>
          </w:p>
        </w:tc>
        <w:tc>
          <w:tcPr>
            <w:tcW w:w="1083" w:type="dxa"/>
          </w:tcPr>
          <w:p w14:paraId="2FBB3D61" w14:textId="63E8CE4D"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5</w:t>
            </w:r>
          </w:p>
        </w:tc>
      </w:tr>
      <w:tr w:rsidR="00D97F20" w14:paraId="750CE34A"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3BB86459" w14:textId="0CB7FF68"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Topic Readers</w:t>
            </w:r>
          </w:p>
        </w:tc>
        <w:tc>
          <w:tcPr>
            <w:tcW w:w="1083" w:type="dxa"/>
          </w:tcPr>
          <w:p w14:paraId="2BEE6E5E" w14:textId="753F41C0" w:rsidR="00D97F20"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5</w:t>
            </w:r>
          </w:p>
        </w:tc>
      </w:tr>
      <w:tr w:rsidR="00D97F20" w14:paraId="27ECD9FC"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0A78713E" w14:textId="133EFEFD"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Knowledge Organisers</w:t>
            </w:r>
          </w:p>
        </w:tc>
        <w:tc>
          <w:tcPr>
            <w:tcW w:w="1083" w:type="dxa"/>
          </w:tcPr>
          <w:p w14:paraId="499D059B" w14:textId="16CA6487"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5</w:t>
            </w:r>
          </w:p>
        </w:tc>
      </w:tr>
      <w:tr w:rsidR="00D97F20" w14:paraId="6BBAB721"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447367BF" w14:textId="0532DF81"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Low Stakes Tests</w:t>
            </w:r>
          </w:p>
        </w:tc>
        <w:tc>
          <w:tcPr>
            <w:tcW w:w="1083" w:type="dxa"/>
          </w:tcPr>
          <w:p w14:paraId="1A5FE401" w14:textId="29CE5EC7" w:rsidR="00D97F20"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6</w:t>
            </w:r>
          </w:p>
        </w:tc>
      </w:tr>
      <w:tr w:rsidR="00D97F20" w14:paraId="3DD431C2"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751052BD" w14:textId="4E256C8E" w:rsidR="00D97F20" w:rsidRPr="00401924" w:rsidRDefault="00754A7E" w:rsidP="00D97F20">
            <w:pPr>
              <w:rPr>
                <w:rFonts w:ascii="Arial" w:hAnsi="Arial" w:cs="Arial"/>
                <w:b w:val="0"/>
                <w:bCs w:val="0"/>
                <w:sz w:val="24"/>
                <w:szCs w:val="24"/>
              </w:rPr>
            </w:pPr>
            <w:r>
              <w:rPr>
                <w:rFonts w:ascii="Arial" w:hAnsi="Arial" w:cs="Arial"/>
                <w:b w:val="0"/>
                <w:bCs w:val="0"/>
                <w:sz w:val="24"/>
                <w:szCs w:val="24"/>
              </w:rPr>
              <w:t>Teaching and Learning</w:t>
            </w:r>
          </w:p>
        </w:tc>
        <w:tc>
          <w:tcPr>
            <w:tcW w:w="1083" w:type="dxa"/>
          </w:tcPr>
          <w:p w14:paraId="0E431047" w14:textId="6D16AE64"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7</w:t>
            </w:r>
          </w:p>
        </w:tc>
      </w:tr>
      <w:tr w:rsidR="00D97F20" w14:paraId="319AC456"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1085C1A3" w14:textId="2069C3F3"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Assessment</w:t>
            </w:r>
          </w:p>
        </w:tc>
        <w:tc>
          <w:tcPr>
            <w:tcW w:w="1083" w:type="dxa"/>
          </w:tcPr>
          <w:p w14:paraId="76623BBD" w14:textId="1A2D11B7" w:rsidR="00D97F20"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7</w:t>
            </w:r>
          </w:p>
        </w:tc>
      </w:tr>
      <w:tr w:rsidR="00D97F20" w14:paraId="47A5039C"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196AE8B1" w14:textId="7FF45F7C"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Leadership</w:t>
            </w:r>
          </w:p>
        </w:tc>
        <w:tc>
          <w:tcPr>
            <w:tcW w:w="1083" w:type="dxa"/>
          </w:tcPr>
          <w:p w14:paraId="356D92C9" w14:textId="4E0D55CC"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8</w:t>
            </w:r>
          </w:p>
        </w:tc>
      </w:tr>
      <w:tr w:rsidR="00D97F20" w14:paraId="72F14BEC"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2088424D" w14:textId="3DEB1ACF"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Planning</w:t>
            </w:r>
          </w:p>
        </w:tc>
        <w:tc>
          <w:tcPr>
            <w:tcW w:w="1083" w:type="dxa"/>
          </w:tcPr>
          <w:p w14:paraId="26645A84" w14:textId="70A1556A" w:rsidR="00D97F20"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8</w:t>
            </w:r>
          </w:p>
        </w:tc>
      </w:tr>
      <w:tr w:rsidR="00D97F20" w14:paraId="58617125"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2DFA9200" w14:textId="3D007DEE"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Reflection</w:t>
            </w:r>
          </w:p>
        </w:tc>
        <w:tc>
          <w:tcPr>
            <w:tcW w:w="1083" w:type="dxa"/>
          </w:tcPr>
          <w:p w14:paraId="00BFC7D2" w14:textId="7856A955"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9</w:t>
            </w:r>
          </w:p>
        </w:tc>
      </w:tr>
      <w:tr w:rsidR="00D97F20" w14:paraId="52C5FA6F"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2D3E7894" w14:textId="2A6D2115"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Conclusion</w:t>
            </w:r>
          </w:p>
        </w:tc>
        <w:tc>
          <w:tcPr>
            <w:tcW w:w="1083" w:type="dxa"/>
          </w:tcPr>
          <w:p w14:paraId="50A4866E" w14:textId="2FAB1C63" w:rsidR="00D97F20"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9</w:t>
            </w:r>
          </w:p>
        </w:tc>
      </w:tr>
      <w:tr w:rsidR="00D97F20" w14:paraId="48B74D42" w14:textId="77777777" w:rsidTr="00401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tcPr>
          <w:p w14:paraId="10255150" w14:textId="7EF1F405" w:rsidR="00D97F20" w:rsidRPr="00401924" w:rsidRDefault="00F21B9D" w:rsidP="00D97F20">
            <w:pPr>
              <w:rPr>
                <w:rFonts w:ascii="Arial" w:hAnsi="Arial" w:cs="Arial"/>
                <w:b w:val="0"/>
                <w:bCs w:val="0"/>
                <w:sz w:val="24"/>
                <w:szCs w:val="24"/>
              </w:rPr>
            </w:pPr>
            <w:r w:rsidRPr="00401924">
              <w:rPr>
                <w:rFonts w:ascii="Arial" w:hAnsi="Arial" w:cs="Arial"/>
                <w:b w:val="0"/>
                <w:bCs w:val="0"/>
                <w:sz w:val="24"/>
                <w:szCs w:val="24"/>
              </w:rPr>
              <w:t>References</w:t>
            </w:r>
          </w:p>
        </w:tc>
        <w:tc>
          <w:tcPr>
            <w:tcW w:w="1083" w:type="dxa"/>
          </w:tcPr>
          <w:p w14:paraId="02AD2D81" w14:textId="59FEA2B2" w:rsidR="00D97F20" w:rsidRPr="00D97F20" w:rsidRDefault="00401924" w:rsidP="00D97F2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10</w:t>
            </w:r>
          </w:p>
        </w:tc>
      </w:tr>
      <w:tr w:rsidR="00F21B9D" w14:paraId="7F7204EE" w14:textId="77777777" w:rsidTr="00401924">
        <w:tc>
          <w:tcPr>
            <w:cnfStyle w:val="001000000000" w:firstRow="0" w:lastRow="0" w:firstColumn="1" w:lastColumn="0" w:oddVBand="0" w:evenVBand="0" w:oddHBand="0" w:evenHBand="0" w:firstRowFirstColumn="0" w:firstRowLastColumn="0" w:lastRowFirstColumn="0" w:lastRowLastColumn="0"/>
            <w:tcW w:w="7933" w:type="dxa"/>
          </w:tcPr>
          <w:p w14:paraId="26AEF4CC" w14:textId="6503C096" w:rsidR="00F21B9D" w:rsidRPr="00401924" w:rsidRDefault="00F21B9D" w:rsidP="00D97F20">
            <w:pPr>
              <w:rPr>
                <w:rFonts w:ascii="Arial" w:hAnsi="Arial" w:cs="Arial"/>
                <w:b w:val="0"/>
                <w:bCs w:val="0"/>
                <w:sz w:val="24"/>
                <w:szCs w:val="24"/>
              </w:rPr>
            </w:pPr>
            <w:r w:rsidRPr="00401924">
              <w:rPr>
                <w:rFonts w:ascii="Arial" w:hAnsi="Arial" w:cs="Arial"/>
                <w:b w:val="0"/>
                <w:bCs w:val="0"/>
                <w:sz w:val="24"/>
                <w:szCs w:val="24"/>
              </w:rPr>
              <w:t>Appendices</w:t>
            </w:r>
          </w:p>
        </w:tc>
        <w:tc>
          <w:tcPr>
            <w:tcW w:w="1083" w:type="dxa"/>
          </w:tcPr>
          <w:p w14:paraId="20F20336" w14:textId="2EE52BBF" w:rsidR="00F21B9D" w:rsidRPr="00D97F20" w:rsidRDefault="00401924" w:rsidP="00D97F2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r w:rsidR="001F4E32">
              <w:rPr>
                <w:rFonts w:ascii="Arial" w:hAnsi="Arial" w:cs="Arial"/>
                <w:sz w:val="24"/>
                <w:szCs w:val="24"/>
              </w:rPr>
              <w:t>3</w:t>
            </w:r>
          </w:p>
        </w:tc>
      </w:tr>
    </w:tbl>
    <w:p w14:paraId="2425364D" w14:textId="42A0E39E" w:rsidR="00D97F20" w:rsidRDefault="00D97F20" w:rsidP="00D97F20">
      <w:pPr>
        <w:rPr>
          <w:rFonts w:ascii="Arial" w:hAnsi="Arial" w:cs="Arial"/>
          <w:b/>
          <w:bCs/>
          <w:sz w:val="24"/>
          <w:szCs w:val="24"/>
          <w:u w:val="single"/>
        </w:rPr>
      </w:pPr>
    </w:p>
    <w:p w14:paraId="3148EE5B" w14:textId="55ECD740" w:rsidR="00D97F20" w:rsidRDefault="00D97F20" w:rsidP="00D97F20">
      <w:pPr>
        <w:rPr>
          <w:rFonts w:ascii="Arial" w:hAnsi="Arial" w:cs="Arial"/>
          <w:b/>
          <w:bCs/>
          <w:sz w:val="24"/>
          <w:szCs w:val="24"/>
          <w:u w:val="single"/>
        </w:rPr>
      </w:pPr>
    </w:p>
    <w:p w14:paraId="7A0A82F2" w14:textId="004E6FCF" w:rsidR="00D97F20" w:rsidRDefault="00D97F20" w:rsidP="00D97F20">
      <w:pPr>
        <w:rPr>
          <w:rFonts w:ascii="Arial" w:hAnsi="Arial" w:cs="Arial"/>
          <w:b/>
          <w:bCs/>
          <w:sz w:val="24"/>
          <w:szCs w:val="24"/>
          <w:u w:val="single"/>
        </w:rPr>
      </w:pPr>
    </w:p>
    <w:p w14:paraId="5C240F45" w14:textId="6E6AB750" w:rsidR="00D97F20" w:rsidRDefault="00D97F20" w:rsidP="00D97F20">
      <w:pPr>
        <w:rPr>
          <w:rFonts w:ascii="Arial" w:hAnsi="Arial" w:cs="Arial"/>
          <w:b/>
          <w:bCs/>
          <w:sz w:val="24"/>
          <w:szCs w:val="24"/>
          <w:u w:val="single"/>
        </w:rPr>
      </w:pPr>
    </w:p>
    <w:p w14:paraId="0F0759D9" w14:textId="280E8EF5" w:rsidR="00D97F20" w:rsidRDefault="00D97F20" w:rsidP="00D97F20">
      <w:pPr>
        <w:rPr>
          <w:rFonts w:ascii="Arial" w:hAnsi="Arial" w:cs="Arial"/>
          <w:b/>
          <w:bCs/>
          <w:sz w:val="24"/>
          <w:szCs w:val="24"/>
          <w:u w:val="single"/>
        </w:rPr>
      </w:pPr>
    </w:p>
    <w:p w14:paraId="518F1E86" w14:textId="7A92EC7E" w:rsidR="00D97F20" w:rsidRDefault="00D97F20" w:rsidP="00D97F20">
      <w:pPr>
        <w:rPr>
          <w:rFonts w:ascii="Arial" w:hAnsi="Arial" w:cs="Arial"/>
          <w:b/>
          <w:bCs/>
          <w:sz w:val="24"/>
          <w:szCs w:val="24"/>
          <w:u w:val="single"/>
        </w:rPr>
      </w:pPr>
    </w:p>
    <w:p w14:paraId="71879A9A" w14:textId="7A42F775" w:rsidR="00D97F20" w:rsidRDefault="00D97F20" w:rsidP="00D97F20">
      <w:pPr>
        <w:rPr>
          <w:rFonts w:ascii="Arial" w:hAnsi="Arial" w:cs="Arial"/>
          <w:b/>
          <w:bCs/>
          <w:sz w:val="24"/>
          <w:szCs w:val="24"/>
          <w:u w:val="single"/>
        </w:rPr>
      </w:pPr>
    </w:p>
    <w:p w14:paraId="761C4AE5" w14:textId="36723C16" w:rsidR="00D97F20" w:rsidRDefault="00D97F20" w:rsidP="00D97F20">
      <w:pPr>
        <w:rPr>
          <w:rFonts w:ascii="Arial" w:hAnsi="Arial" w:cs="Arial"/>
          <w:b/>
          <w:bCs/>
          <w:sz w:val="24"/>
          <w:szCs w:val="24"/>
          <w:u w:val="single"/>
        </w:rPr>
      </w:pPr>
    </w:p>
    <w:p w14:paraId="561820C7" w14:textId="76AE51AC" w:rsidR="00D97F20" w:rsidRDefault="00D97F20" w:rsidP="00D97F20">
      <w:pPr>
        <w:rPr>
          <w:rFonts w:ascii="Arial" w:hAnsi="Arial" w:cs="Arial"/>
          <w:b/>
          <w:bCs/>
          <w:sz w:val="24"/>
          <w:szCs w:val="24"/>
        </w:rPr>
      </w:pPr>
    </w:p>
    <w:p w14:paraId="18803C75" w14:textId="77777777" w:rsidR="00D97F20" w:rsidRDefault="00D97F20" w:rsidP="006919D8">
      <w:pPr>
        <w:jc w:val="center"/>
        <w:rPr>
          <w:rFonts w:ascii="Arial" w:hAnsi="Arial" w:cs="Arial"/>
          <w:b/>
          <w:bCs/>
          <w:sz w:val="24"/>
          <w:szCs w:val="24"/>
        </w:rPr>
      </w:pPr>
    </w:p>
    <w:p w14:paraId="2FF185FB" w14:textId="52C756A2" w:rsidR="00D97F20" w:rsidRPr="00FD732B" w:rsidRDefault="00B618CF" w:rsidP="00D97F20">
      <w:pPr>
        <w:jc w:val="center"/>
        <w:rPr>
          <w:rFonts w:ascii="Arial" w:hAnsi="Arial" w:cs="Arial"/>
          <w:b/>
          <w:bCs/>
          <w:sz w:val="24"/>
          <w:szCs w:val="24"/>
          <w:u w:val="single"/>
        </w:rPr>
      </w:pPr>
      <w:r>
        <w:rPr>
          <w:rFonts w:ascii="Arial" w:hAnsi="Arial" w:cs="Arial"/>
          <w:b/>
          <w:bCs/>
          <w:sz w:val="24"/>
          <w:szCs w:val="24"/>
          <w:u w:val="single"/>
        </w:rPr>
        <w:lastRenderedPageBreak/>
        <w:t>A p</w:t>
      </w:r>
      <w:r w:rsidR="00D97F20">
        <w:rPr>
          <w:rFonts w:ascii="Arial" w:hAnsi="Arial" w:cs="Arial"/>
          <w:b/>
          <w:bCs/>
          <w:sz w:val="24"/>
          <w:szCs w:val="24"/>
          <w:u w:val="single"/>
        </w:rPr>
        <w:t>roposal for a new Key Stage 3 Science Curriculum</w:t>
      </w:r>
    </w:p>
    <w:p w14:paraId="0ADB16B7" w14:textId="1203200F" w:rsidR="006919D8" w:rsidRPr="000D1D50" w:rsidRDefault="006919D8" w:rsidP="006919D8">
      <w:pPr>
        <w:jc w:val="center"/>
        <w:rPr>
          <w:rFonts w:ascii="Arial" w:hAnsi="Arial" w:cs="Arial"/>
          <w:sz w:val="24"/>
          <w:szCs w:val="24"/>
        </w:rPr>
      </w:pPr>
    </w:p>
    <w:p w14:paraId="1CF18E0F" w14:textId="5BAEA71D" w:rsidR="006919D8" w:rsidRPr="000D1D50" w:rsidRDefault="006919D8" w:rsidP="006919D8">
      <w:pPr>
        <w:rPr>
          <w:rFonts w:ascii="Arial" w:hAnsi="Arial" w:cs="Arial"/>
          <w:b/>
          <w:bCs/>
          <w:sz w:val="24"/>
          <w:szCs w:val="24"/>
        </w:rPr>
      </w:pPr>
      <w:r w:rsidRPr="000D1D50">
        <w:rPr>
          <w:rFonts w:ascii="Arial" w:hAnsi="Arial" w:cs="Arial"/>
          <w:b/>
          <w:bCs/>
          <w:sz w:val="24"/>
          <w:szCs w:val="24"/>
        </w:rPr>
        <w:t>Introduction</w:t>
      </w:r>
    </w:p>
    <w:p w14:paraId="564DEBFC" w14:textId="2EAA83D4" w:rsidR="006515B2" w:rsidRPr="000D1D50" w:rsidRDefault="006515B2" w:rsidP="006919D8">
      <w:pPr>
        <w:rPr>
          <w:rFonts w:ascii="Arial" w:hAnsi="Arial" w:cs="Arial"/>
          <w:sz w:val="24"/>
          <w:szCs w:val="24"/>
        </w:rPr>
      </w:pPr>
      <w:r w:rsidRPr="000D1D50">
        <w:rPr>
          <w:rFonts w:ascii="Arial" w:hAnsi="Arial" w:cs="Arial"/>
          <w:sz w:val="24"/>
          <w:szCs w:val="24"/>
        </w:rPr>
        <w:t xml:space="preserve">This </w:t>
      </w:r>
      <w:r w:rsidR="00713BF6" w:rsidRPr="000D1D50">
        <w:rPr>
          <w:rFonts w:ascii="Arial" w:hAnsi="Arial" w:cs="Arial"/>
          <w:sz w:val="24"/>
          <w:szCs w:val="24"/>
        </w:rPr>
        <w:t>exposition has been produced to accompany the</w:t>
      </w:r>
      <w:r w:rsidRPr="000D1D50">
        <w:rPr>
          <w:rFonts w:ascii="Arial" w:hAnsi="Arial" w:cs="Arial"/>
          <w:sz w:val="24"/>
          <w:szCs w:val="24"/>
        </w:rPr>
        <w:t xml:space="preserve"> proposal for a new</w:t>
      </w:r>
      <w:r w:rsidR="007836C0" w:rsidRPr="000D1D50">
        <w:rPr>
          <w:rFonts w:ascii="Arial" w:hAnsi="Arial" w:cs="Arial"/>
          <w:sz w:val="24"/>
          <w:szCs w:val="24"/>
        </w:rPr>
        <w:t xml:space="preserve"> Key Stage 3</w:t>
      </w:r>
      <w:r w:rsidRPr="000D1D50">
        <w:rPr>
          <w:rFonts w:ascii="Arial" w:hAnsi="Arial" w:cs="Arial"/>
          <w:sz w:val="24"/>
          <w:szCs w:val="24"/>
        </w:rPr>
        <w:t xml:space="preserve"> Science </w:t>
      </w:r>
      <w:r w:rsidR="00FA03F5">
        <w:rPr>
          <w:rFonts w:ascii="Arial" w:hAnsi="Arial" w:cs="Arial"/>
          <w:sz w:val="24"/>
          <w:szCs w:val="24"/>
        </w:rPr>
        <w:t>C</w:t>
      </w:r>
      <w:r w:rsidRPr="000D1D50">
        <w:rPr>
          <w:rFonts w:ascii="Arial" w:hAnsi="Arial" w:cs="Arial"/>
          <w:sz w:val="24"/>
          <w:szCs w:val="24"/>
        </w:rPr>
        <w:t>urriculum</w:t>
      </w:r>
      <w:r w:rsidR="007836C0" w:rsidRPr="000D1D50">
        <w:rPr>
          <w:rFonts w:ascii="Arial" w:hAnsi="Arial" w:cs="Arial"/>
          <w:sz w:val="24"/>
          <w:szCs w:val="24"/>
        </w:rPr>
        <w:t>.</w:t>
      </w:r>
      <w:r w:rsidR="00FA03F5">
        <w:rPr>
          <w:rFonts w:ascii="Arial" w:hAnsi="Arial" w:cs="Arial"/>
          <w:sz w:val="24"/>
          <w:szCs w:val="24"/>
        </w:rPr>
        <w:t xml:space="preserve"> The portfolio comprises this essay along with a Strategic and Action Plans pack containing a strategic plan, action plan, SWOT analysis and PES</w:t>
      </w:r>
      <w:r w:rsidR="00510418">
        <w:rPr>
          <w:rFonts w:ascii="Arial" w:hAnsi="Arial" w:cs="Arial"/>
          <w:sz w:val="24"/>
          <w:szCs w:val="24"/>
        </w:rPr>
        <w:t>T</w:t>
      </w:r>
      <w:r w:rsidR="00FA03F5">
        <w:rPr>
          <w:rFonts w:ascii="Arial" w:hAnsi="Arial" w:cs="Arial"/>
          <w:sz w:val="24"/>
          <w:szCs w:val="24"/>
        </w:rPr>
        <w:t>LE analysis.</w:t>
      </w:r>
      <w:r w:rsidR="007836C0" w:rsidRPr="000D1D50">
        <w:rPr>
          <w:rFonts w:ascii="Arial" w:hAnsi="Arial" w:cs="Arial"/>
          <w:sz w:val="24"/>
          <w:szCs w:val="24"/>
        </w:rPr>
        <w:t xml:space="preserve"> </w:t>
      </w:r>
      <w:r w:rsidR="00713BF6" w:rsidRPr="000D1D50">
        <w:rPr>
          <w:rFonts w:ascii="Arial" w:hAnsi="Arial" w:cs="Arial"/>
          <w:sz w:val="24"/>
          <w:szCs w:val="24"/>
        </w:rPr>
        <w:t xml:space="preserve">The planning for the new curriculum would commence in May 2020, the implementation </w:t>
      </w:r>
      <w:r w:rsidR="00FA03F5">
        <w:rPr>
          <w:rFonts w:ascii="Arial" w:hAnsi="Arial" w:cs="Arial"/>
          <w:sz w:val="24"/>
          <w:szCs w:val="24"/>
        </w:rPr>
        <w:t>for</w:t>
      </w:r>
      <w:r w:rsidR="00713BF6" w:rsidRPr="000D1D50">
        <w:rPr>
          <w:rFonts w:ascii="Arial" w:hAnsi="Arial" w:cs="Arial"/>
          <w:sz w:val="24"/>
          <w:szCs w:val="24"/>
        </w:rPr>
        <w:t xml:space="preserve"> the </w:t>
      </w:r>
      <w:proofErr w:type="gramStart"/>
      <w:r w:rsidR="00713BF6" w:rsidRPr="000D1D50">
        <w:rPr>
          <w:rFonts w:ascii="Arial" w:hAnsi="Arial" w:cs="Arial"/>
          <w:sz w:val="24"/>
          <w:szCs w:val="24"/>
        </w:rPr>
        <w:t>first year</w:t>
      </w:r>
      <w:proofErr w:type="gramEnd"/>
      <w:r w:rsidR="00713BF6" w:rsidRPr="000D1D50">
        <w:rPr>
          <w:rFonts w:ascii="Arial" w:hAnsi="Arial" w:cs="Arial"/>
          <w:sz w:val="24"/>
          <w:szCs w:val="24"/>
        </w:rPr>
        <w:t xml:space="preserve"> group in September 2020 with full roll out to all three year groups projected for September 2022. </w:t>
      </w:r>
    </w:p>
    <w:p w14:paraId="608EBA72" w14:textId="2997B761" w:rsidR="006919D8" w:rsidRPr="000D1D50" w:rsidRDefault="006919D8" w:rsidP="006919D8">
      <w:pPr>
        <w:rPr>
          <w:rFonts w:ascii="Arial" w:hAnsi="Arial" w:cs="Arial"/>
          <w:b/>
          <w:bCs/>
          <w:sz w:val="24"/>
          <w:szCs w:val="24"/>
        </w:rPr>
      </w:pPr>
      <w:r w:rsidRPr="000D1D50">
        <w:rPr>
          <w:rFonts w:ascii="Arial" w:hAnsi="Arial" w:cs="Arial"/>
          <w:b/>
          <w:bCs/>
          <w:sz w:val="24"/>
          <w:szCs w:val="24"/>
        </w:rPr>
        <w:t>Aims</w:t>
      </w:r>
    </w:p>
    <w:p w14:paraId="3C20DCDA" w14:textId="0A26AEAC" w:rsidR="00713BF6" w:rsidRPr="000D1D50" w:rsidRDefault="00713BF6" w:rsidP="00713BF6">
      <w:pPr>
        <w:rPr>
          <w:rFonts w:ascii="Arial" w:hAnsi="Arial" w:cs="Arial"/>
          <w:sz w:val="24"/>
          <w:szCs w:val="24"/>
        </w:rPr>
      </w:pPr>
      <w:r w:rsidRPr="000D1D50">
        <w:rPr>
          <w:rFonts w:ascii="Arial" w:hAnsi="Arial" w:cs="Arial"/>
          <w:sz w:val="24"/>
          <w:szCs w:val="24"/>
        </w:rPr>
        <w:t>The core aims of the proposed curriculum are to:</w:t>
      </w:r>
    </w:p>
    <w:p w14:paraId="0907B79B" w14:textId="7BE33AD0" w:rsidR="00713BF6" w:rsidRPr="000D1D50" w:rsidRDefault="00713BF6" w:rsidP="00713BF6">
      <w:pPr>
        <w:pStyle w:val="ListParagraph"/>
        <w:numPr>
          <w:ilvl w:val="0"/>
          <w:numId w:val="14"/>
        </w:numPr>
        <w:rPr>
          <w:rFonts w:ascii="Arial" w:hAnsi="Arial" w:cs="Arial"/>
          <w:sz w:val="24"/>
          <w:szCs w:val="24"/>
        </w:rPr>
      </w:pPr>
      <w:r w:rsidRPr="000D1D50">
        <w:rPr>
          <w:rFonts w:ascii="Arial" w:hAnsi="Arial" w:cs="Arial"/>
          <w:sz w:val="24"/>
          <w:szCs w:val="24"/>
        </w:rPr>
        <w:t xml:space="preserve">Improve learners’ literacy skills </w:t>
      </w:r>
    </w:p>
    <w:p w14:paraId="57543812" w14:textId="3250876C" w:rsidR="00713BF6" w:rsidRPr="000D1D50" w:rsidRDefault="003D5700" w:rsidP="00713BF6">
      <w:pPr>
        <w:pStyle w:val="ListParagraph"/>
        <w:numPr>
          <w:ilvl w:val="0"/>
          <w:numId w:val="14"/>
        </w:numPr>
        <w:rPr>
          <w:rFonts w:ascii="Arial" w:hAnsi="Arial" w:cs="Arial"/>
          <w:sz w:val="24"/>
          <w:szCs w:val="24"/>
        </w:rPr>
      </w:pPr>
      <w:r w:rsidRPr="000D1D50">
        <w:rPr>
          <w:rFonts w:ascii="Arial" w:hAnsi="Arial" w:cs="Arial"/>
          <w:sz w:val="24"/>
          <w:szCs w:val="24"/>
        </w:rPr>
        <w:t xml:space="preserve">Increase learners’ subject knowledge </w:t>
      </w:r>
    </w:p>
    <w:p w14:paraId="566816D8" w14:textId="2FA45F1E" w:rsidR="003D5700" w:rsidRPr="000D1D50" w:rsidRDefault="003D5700" w:rsidP="00713BF6">
      <w:pPr>
        <w:pStyle w:val="ListParagraph"/>
        <w:numPr>
          <w:ilvl w:val="0"/>
          <w:numId w:val="14"/>
        </w:numPr>
        <w:rPr>
          <w:rFonts w:ascii="Arial" w:hAnsi="Arial" w:cs="Arial"/>
          <w:sz w:val="24"/>
          <w:szCs w:val="24"/>
        </w:rPr>
      </w:pPr>
      <w:r w:rsidRPr="000D1D50">
        <w:rPr>
          <w:rFonts w:ascii="Arial" w:hAnsi="Arial" w:cs="Arial"/>
          <w:sz w:val="24"/>
          <w:szCs w:val="24"/>
        </w:rPr>
        <w:t>Improve performance in KS3 assessments</w:t>
      </w:r>
    </w:p>
    <w:p w14:paraId="4FE1BCB7" w14:textId="351BAF53" w:rsidR="003D5700" w:rsidRPr="000D1D50" w:rsidRDefault="003D5700" w:rsidP="003D5700">
      <w:pPr>
        <w:rPr>
          <w:rFonts w:ascii="Arial" w:hAnsi="Arial" w:cs="Arial"/>
          <w:sz w:val="24"/>
          <w:szCs w:val="24"/>
        </w:rPr>
      </w:pPr>
      <w:r w:rsidRPr="000D1D50">
        <w:rPr>
          <w:rFonts w:ascii="Arial" w:hAnsi="Arial" w:cs="Arial"/>
          <w:sz w:val="24"/>
          <w:szCs w:val="24"/>
        </w:rPr>
        <w:t xml:space="preserve">Underpinning these aims is the aspiration to close gender and privilege attainment gaps. Furthermore, these aims seek to enhance pupil engagement by building trust and confidence between learners and their teachers. </w:t>
      </w:r>
    </w:p>
    <w:p w14:paraId="646A9902" w14:textId="4FF5FA81" w:rsidR="003D5700" w:rsidRPr="000D1D50" w:rsidRDefault="003D5700" w:rsidP="006919D8">
      <w:pPr>
        <w:rPr>
          <w:rFonts w:ascii="Arial" w:hAnsi="Arial" w:cs="Arial"/>
          <w:sz w:val="24"/>
          <w:szCs w:val="24"/>
        </w:rPr>
      </w:pPr>
      <w:r w:rsidRPr="000D1D50">
        <w:rPr>
          <w:rFonts w:ascii="Arial" w:hAnsi="Arial" w:cs="Arial"/>
          <w:sz w:val="24"/>
          <w:szCs w:val="24"/>
        </w:rPr>
        <w:t xml:space="preserve">The new </w:t>
      </w:r>
      <w:r w:rsidR="0078116D" w:rsidRPr="000D1D50">
        <w:rPr>
          <w:rFonts w:ascii="Arial" w:hAnsi="Arial" w:cs="Arial"/>
          <w:sz w:val="24"/>
          <w:szCs w:val="24"/>
        </w:rPr>
        <w:t xml:space="preserve">KS3 </w:t>
      </w:r>
      <w:r w:rsidRPr="000D1D50">
        <w:rPr>
          <w:rFonts w:ascii="Arial" w:hAnsi="Arial" w:cs="Arial"/>
          <w:sz w:val="24"/>
          <w:szCs w:val="24"/>
        </w:rPr>
        <w:t xml:space="preserve">Science </w:t>
      </w:r>
      <w:r w:rsidR="00FA03F5">
        <w:rPr>
          <w:rFonts w:ascii="Arial" w:hAnsi="Arial" w:cs="Arial"/>
          <w:sz w:val="24"/>
          <w:szCs w:val="24"/>
        </w:rPr>
        <w:t>C</w:t>
      </w:r>
      <w:r w:rsidRPr="000D1D50">
        <w:rPr>
          <w:rFonts w:ascii="Arial" w:hAnsi="Arial" w:cs="Arial"/>
          <w:sz w:val="24"/>
          <w:szCs w:val="24"/>
        </w:rPr>
        <w:t xml:space="preserve">urriculum would see an increase in the amount of didactic, teacher-led learning and would be </w:t>
      </w:r>
      <w:proofErr w:type="gramStart"/>
      <w:r w:rsidRPr="000D1D50">
        <w:rPr>
          <w:rFonts w:ascii="Arial" w:hAnsi="Arial" w:cs="Arial"/>
          <w:sz w:val="24"/>
          <w:szCs w:val="24"/>
        </w:rPr>
        <w:t>effected</w:t>
      </w:r>
      <w:proofErr w:type="gramEnd"/>
      <w:r w:rsidRPr="000D1D50">
        <w:rPr>
          <w:rFonts w:ascii="Arial" w:hAnsi="Arial" w:cs="Arial"/>
          <w:sz w:val="24"/>
          <w:szCs w:val="24"/>
        </w:rPr>
        <w:t xml:space="preserve"> through the production of resources that would support this approach. The teaching strategies proposed are discussed in </w:t>
      </w:r>
      <w:r w:rsidR="00520AE8">
        <w:rPr>
          <w:rFonts w:ascii="Arial" w:hAnsi="Arial" w:cs="Arial"/>
          <w:sz w:val="24"/>
          <w:szCs w:val="24"/>
        </w:rPr>
        <w:t xml:space="preserve">the section entitled </w:t>
      </w:r>
      <w:r w:rsidR="00510418">
        <w:rPr>
          <w:rFonts w:ascii="Arial" w:hAnsi="Arial" w:cs="Arial"/>
          <w:i/>
          <w:iCs/>
          <w:sz w:val="24"/>
          <w:szCs w:val="24"/>
        </w:rPr>
        <w:t>Teaching and Learning</w:t>
      </w:r>
      <w:r w:rsidR="00802A7C" w:rsidRPr="000D1D50">
        <w:rPr>
          <w:rFonts w:ascii="Arial" w:hAnsi="Arial" w:cs="Arial"/>
          <w:sz w:val="24"/>
          <w:szCs w:val="24"/>
        </w:rPr>
        <w:t xml:space="preserve"> while the specialised resources are outlined here. All resources would be produced by members of the Science </w:t>
      </w:r>
      <w:r w:rsidR="00510418">
        <w:rPr>
          <w:rFonts w:ascii="Arial" w:hAnsi="Arial" w:cs="Arial"/>
          <w:sz w:val="24"/>
          <w:szCs w:val="24"/>
        </w:rPr>
        <w:t>D</w:t>
      </w:r>
      <w:r w:rsidR="00802A7C" w:rsidRPr="000D1D50">
        <w:rPr>
          <w:rFonts w:ascii="Arial" w:hAnsi="Arial" w:cs="Arial"/>
          <w:sz w:val="24"/>
          <w:szCs w:val="24"/>
        </w:rPr>
        <w:t>epartment and thus would be highly specific to our schemes of work. Examples can be found in the appendi</w:t>
      </w:r>
      <w:r w:rsidR="00520AE8">
        <w:rPr>
          <w:rFonts w:ascii="Arial" w:hAnsi="Arial" w:cs="Arial"/>
          <w:sz w:val="24"/>
          <w:szCs w:val="24"/>
        </w:rPr>
        <w:t>ces</w:t>
      </w:r>
      <w:r w:rsidR="00802A7C" w:rsidRPr="000D1D50">
        <w:rPr>
          <w:rFonts w:ascii="Arial" w:hAnsi="Arial" w:cs="Arial"/>
          <w:sz w:val="24"/>
          <w:szCs w:val="24"/>
        </w:rPr>
        <w:t xml:space="preserve"> (</w:t>
      </w:r>
      <w:r w:rsidR="00520AE8">
        <w:rPr>
          <w:rFonts w:ascii="Arial" w:hAnsi="Arial" w:cs="Arial"/>
          <w:sz w:val="24"/>
          <w:szCs w:val="24"/>
        </w:rPr>
        <w:t>Appendix 1 and Appendix 2</w:t>
      </w:r>
      <w:r w:rsidR="00802A7C" w:rsidRPr="000D1D50">
        <w:rPr>
          <w:rFonts w:ascii="Arial" w:hAnsi="Arial" w:cs="Arial"/>
          <w:sz w:val="24"/>
          <w:szCs w:val="24"/>
        </w:rPr>
        <w:t xml:space="preserve">).   </w:t>
      </w:r>
    </w:p>
    <w:p w14:paraId="363D0E90" w14:textId="4E1489D6" w:rsidR="00802A7C" w:rsidRPr="000D1D50" w:rsidRDefault="00802A7C" w:rsidP="00802A7C">
      <w:pPr>
        <w:pStyle w:val="ListParagraph"/>
        <w:numPr>
          <w:ilvl w:val="0"/>
          <w:numId w:val="15"/>
        </w:numPr>
        <w:rPr>
          <w:rFonts w:ascii="Arial" w:hAnsi="Arial" w:cs="Arial"/>
          <w:sz w:val="24"/>
          <w:szCs w:val="24"/>
        </w:rPr>
      </w:pPr>
      <w:r w:rsidRPr="000D1D50">
        <w:rPr>
          <w:rFonts w:ascii="Arial" w:hAnsi="Arial" w:cs="Arial"/>
          <w:sz w:val="24"/>
          <w:szCs w:val="24"/>
        </w:rPr>
        <w:t xml:space="preserve">Topic </w:t>
      </w:r>
      <w:r w:rsidR="008C4706" w:rsidRPr="000D1D50">
        <w:rPr>
          <w:rFonts w:ascii="Arial" w:hAnsi="Arial" w:cs="Arial"/>
          <w:sz w:val="24"/>
          <w:szCs w:val="24"/>
        </w:rPr>
        <w:t>R</w:t>
      </w:r>
      <w:r w:rsidRPr="000D1D50">
        <w:rPr>
          <w:rFonts w:ascii="Arial" w:hAnsi="Arial" w:cs="Arial"/>
          <w:sz w:val="24"/>
          <w:szCs w:val="24"/>
        </w:rPr>
        <w:t>eader- This is a booklet covering the entire topic that serves as a mini textbook. It comprises the key non-negotiable aspects of the topic, along with additional material designed to inspire and enthuse learners.</w:t>
      </w:r>
      <w:r w:rsidR="008C4706" w:rsidRPr="000D1D50">
        <w:rPr>
          <w:rFonts w:ascii="Arial" w:hAnsi="Arial" w:cs="Arial"/>
          <w:sz w:val="24"/>
          <w:szCs w:val="24"/>
        </w:rPr>
        <w:t xml:space="preserve"> Readers may be used for silent reading, whole class reading wherein pupils take it in turns to read aloud, teacher reading or for comprehension tasks. </w:t>
      </w:r>
    </w:p>
    <w:p w14:paraId="1827C39F" w14:textId="7223B8A2" w:rsidR="00802A7C" w:rsidRPr="000D1D50" w:rsidRDefault="008C4706" w:rsidP="00802A7C">
      <w:pPr>
        <w:pStyle w:val="ListParagraph"/>
        <w:numPr>
          <w:ilvl w:val="0"/>
          <w:numId w:val="15"/>
        </w:numPr>
        <w:rPr>
          <w:rFonts w:ascii="Arial" w:hAnsi="Arial" w:cs="Arial"/>
          <w:sz w:val="24"/>
          <w:szCs w:val="24"/>
        </w:rPr>
      </w:pPr>
      <w:r w:rsidRPr="000D1D50">
        <w:rPr>
          <w:rFonts w:ascii="Arial" w:hAnsi="Arial" w:cs="Arial"/>
          <w:sz w:val="24"/>
          <w:szCs w:val="24"/>
        </w:rPr>
        <w:t>Knowledge Organiser- This consists of a double</w:t>
      </w:r>
      <w:r w:rsidR="004348C2" w:rsidRPr="000D1D50">
        <w:rPr>
          <w:rFonts w:ascii="Arial" w:hAnsi="Arial" w:cs="Arial"/>
          <w:sz w:val="24"/>
          <w:szCs w:val="24"/>
        </w:rPr>
        <w:t>-</w:t>
      </w:r>
      <w:r w:rsidRPr="000D1D50">
        <w:rPr>
          <w:rFonts w:ascii="Arial" w:hAnsi="Arial" w:cs="Arial"/>
          <w:sz w:val="24"/>
          <w:szCs w:val="24"/>
        </w:rPr>
        <w:t xml:space="preserve">sided sheet of A4 paper containing </w:t>
      </w:r>
      <w:r w:rsidR="004348C2" w:rsidRPr="000D1D50">
        <w:rPr>
          <w:rFonts w:ascii="Arial" w:hAnsi="Arial" w:cs="Arial"/>
          <w:sz w:val="24"/>
          <w:szCs w:val="24"/>
        </w:rPr>
        <w:t>all</w:t>
      </w:r>
      <w:r w:rsidRPr="000D1D50">
        <w:rPr>
          <w:rFonts w:ascii="Arial" w:hAnsi="Arial" w:cs="Arial"/>
          <w:sz w:val="24"/>
          <w:szCs w:val="24"/>
        </w:rPr>
        <w:t xml:space="preserve"> the </w:t>
      </w:r>
      <w:r w:rsidRPr="000D1D50">
        <w:rPr>
          <w:rFonts w:ascii="Arial" w:hAnsi="Arial" w:cs="Arial"/>
          <w:i/>
          <w:iCs/>
          <w:sz w:val="24"/>
          <w:szCs w:val="24"/>
        </w:rPr>
        <w:t>essential</w:t>
      </w:r>
      <w:r w:rsidRPr="000D1D50">
        <w:rPr>
          <w:rFonts w:ascii="Arial" w:hAnsi="Arial" w:cs="Arial"/>
          <w:sz w:val="24"/>
          <w:szCs w:val="24"/>
        </w:rPr>
        <w:t xml:space="preserve"> components of the topic. This would be used by the teacher to direct independent revision for low-stakes tests based on the content of the knowledge organiser.</w:t>
      </w:r>
    </w:p>
    <w:p w14:paraId="3749F76E" w14:textId="528F4C3D" w:rsidR="008C4706" w:rsidRPr="000D1D50" w:rsidRDefault="008C4706" w:rsidP="00802A7C">
      <w:pPr>
        <w:pStyle w:val="ListParagraph"/>
        <w:numPr>
          <w:ilvl w:val="0"/>
          <w:numId w:val="15"/>
        </w:numPr>
        <w:rPr>
          <w:rFonts w:ascii="Arial" w:hAnsi="Arial" w:cs="Arial"/>
          <w:sz w:val="24"/>
          <w:szCs w:val="24"/>
        </w:rPr>
      </w:pPr>
      <w:r w:rsidRPr="000D1D50">
        <w:rPr>
          <w:rFonts w:ascii="Arial" w:hAnsi="Arial" w:cs="Arial"/>
          <w:sz w:val="24"/>
          <w:szCs w:val="24"/>
        </w:rPr>
        <w:t>Low Stakes Tests- These tests comprise five to ten multiple choice questions. They may be given at the start of a lesson to test recall from the previous lesson(s) or at the end of the lesson to test knowledge of the present lesson. Low stakes tests should be given every lesson and</w:t>
      </w:r>
      <w:r w:rsidR="00FA03F5">
        <w:rPr>
          <w:rFonts w:ascii="Arial" w:hAnsi="Arial" w:cs="Arial"/>
          <w:sz w:val="24"/>
          <w:szCs w:val="24"/>
        </w:rPr>
        <w:t xml:space="preserve"> the</w:t>
      </w:r>
      <w:r w:rsidRPr="000D1D50">
        <w:rPr>
          <w:rFonts w:ascii="Arial" w:hAnsi="Arial" w:cs="Arial"/>
          <w:sz w:val="24"/>
          <w:szCs w:val="24"/>
        </w:rPr>
        <w:t xml:space="preserve"> results kept private and not shared with the teacher.</w:t>
      </w:r>
    </w:p>
    <w:p w14:paraId="53575BC8" w14:textId="256DFEE8" w:rsidR="008C4706" w:rsidRPr="000D1D50" w:rsidRDefault="008C4706" w:rsidP="00802A7C">
      <w:pPr>
        <w:pStyle w:val="ListParagraph"/>
        <w:numPr>
          <w:ilvl w:val="0"/>
          <w:numId w:val="15"/>
        </w:numPr>
        <w:rPr>
          <w:rFonts w:ascii="Arial" w:hAnsi="Arial" w:cs="Arial"/>
          <w:sz w:val="24"/>
          <w:szCs w:val="24"/>
        </w:rPr>
      </w:pPr>
      <w:r w:rsidRPr="000D1D50">
        <w:rPr>
          <w:rFonts w:ascii="Arial" w:hAnsi="Arial" w:cs="Arial"/>
          <w:sz w:val="24"/>
          <w:szCs w:val="24"/>
        </w:rPr>
        <w:t>Lesson Power</w:t>
      </w:r>
      <w:r w:rsidR="007E5B47" w:rsidRPr="000D1D50">
        <w:rPr>
          <w:rFonts w:ascii="Arial" w:hAnsi="Arial" w:cs="Arial"/>
          <w:sz w:val="24"/>
          <w:szCs w:val="24"/>
        </w:rPr>
        <w:t>P</w:t>
      </w:r>
      <w:r w:rsidRPr="000D1D50">
        <w:rPr>
          <w:rFonts w:ascii="Arial" w:hAnsi="Arial" w:cs="Arial"/>
          <w:sz w:val="24"/>
          <w:szCs w:val="24"/>
        </w:rPr>
        <w:t xml:space="preserve">oints- The Science </w:t>
      </w:r>
      <w:r w:rsidR="00510418">
        <w:rPr>
          <w:rFonts w:ascii="Arial" w:hAnsi="Arial" w:cs="Arial"/>
          <w:sz w:val="24"/>
          <w:szCs w:val="24"/>
        </w:rPr>
        <w:t>D</w:t>
      </w:r>
      <w:r w:rsidRPr="000D1D50">
        <w:rPr>
          <w:rFonts w:ascii="Arial" w:hAnsi="Arial" w:cs="Arial"/>
          <w:sz w:val="24"/>
          <w:szCs w:val="24"/>
        </w:rPr>
        <w:t xml:space="preserve">epartment </w:t>
      </w:r>
      <w:r w:rsidR="007E5B47" w:rsidRPr="000D1D50">
        <w:rPr>
          <w:rFonts w:ascii="Arial" w:hAnsi="Arial" w:cs="Arial"/>
          <w:sz w:val="24"/>
          <w:szCs w:val="24"/>
        </w:rPr>
        <w:t xml:space="preserve">already produces lesson PowerPoints for each topic to ensure consistency between teachers and classes. These would be further modified to include low stakes tests, essential </w:t>
      </w:r>
      <w:r w:rsidR="007E5B47" w:rsidRPr="000D1D50">
        <w:rPr>
          <w:rFonts w:ascii="Arial" w:hAnsi="Arial" w:cs="Arial"/>
          <w:sz w:val="24"/>
          <w:szCs w:val="24"/>
        </w:rPr>
        <w:lastRenderedPageBreak/>
        <w:t xml:space="preserve">information common to the knowledge organiser and tasks and information to compliment the reader. </w:t>
      </w:r>
    </w:p>
    <w:p w14:paraId="4FC7B351" w14:textId="7E6146F1" w:rsidR="00021D83" w:rsidRPr="000D1D50" w:rsidRDefault="00510418" w:rsidP="006919D8">
      <w:pPr>
        <w:rPr>
          <w:rFonts w:ascii="Arial" w:hAnsi="Arial" w:cs="Arial"/>
          <w:b/>
          <w:bCs/>
          <w:sz w:val="24"/>
          <w:szCs w:val="24"/>
        </w:rPr>
      </w:pPr>
      <w:r>
        <w:rPr>
          <w:rFonts w:ascii="Arial" w:hAnsi="Arial" w:cs="Arial"/>
          <w:b/>
          <w:bCs/>
          <w:sz w:val="24"/>
          <w:szCs w:val="24"/>
        </w:rPr>
        <w:t>The n</w:t>
      </w:r>
      <w:r w:rsidR="00021D83" w:rsidRPr="000D1D50">
        <w:rPr>
          <w:rFonts w:ascii="Arial" w:hAnsi="Arial" w:cs="Arial"/>
          <w:b/>
          <w:bCs/>
          <w:sz w:val="24"/>
          <w:szCs w:val="24"/>
        </w:rPr>
        <w:t>ational picture</w:t>
      </w:r>
    </w:p>
    <w:p w14:paraId="1C804233" w14:textId="5389DD70" w:rsidR="00021D83" w:rsidRPr="000D1D50" w:rsidRDefault="000664D9" w:rsidP="00F8331A">
      <w:pPr>
        <w:rPr>
          <w:rFonts w:ascii="Arial" w:hAnsi="Arial" w:cs="Arial"/>
          <w:sz w:val="24"/>
          <w:szCs w:val="24"/>
        </w:rPr>
      </w:pPr>
      <w:r w:rsidRPr="000D1D50">
        <w:rPr>
          <w:rFonts w:ascii="Arial" w:hAnsi="Arial" w:cs="Arial"/>
          <w:sz w:val="24"/>
          <w:szCs w:val="24"/>
        </w:rPr>
        <w:t xml:space="preserve">Before embarking on further discussion about the </w:t>
      </w:r>
      <w:r w:rsidR="00FA03F5">
        <w:rPr>
          <w:rFonts w:ascii="Arial" w:hAnsi="Arial" w:cs="Arial"/>
          <w:sz w:val="24"/>
          <w:szCs w:val="24"/>
        </w:rPr>
        <w:t>proposed</w:t>
      </w:r>
      <w:r w:rsidRPr="000D1D50">
        <w:rPr>
          <w:rFonts w:ascii="Arial" w:hAnsi="Arial" w:cs="Arial"/>
          <w:sz w:val="24"/>
          <w:szCs w:val="24"/>
        </w:rPr>
        <w:t xml:space="preserve"> </w:t>
      </w:r>
      <w:r w:rsidR="0078116D" w:rsidRPr="000D1D50">
        <w:rPr>
          <w:rFonts w:ascii="Arial" w:hAnsi="Arial" w:cs="Arial"/>
          <w:sz w:val="24"/>
          <w:szCs w:val="24"/>
        </w:rPr>
        <w:t xml:space="preserve">KS3 </w:t>
      </w:r>
      <w:r w:rsidRPr="000D1D50">
        <w:rPr>
          <w:rFonts w:ascii="Arial" w:hAnsi="Arial" w:cs="Arial"/>
          <w:sz w:val="24"/>
          <w:szCs w:val="24"/>
        </w:rPr>
        <w:t xml:space="preserve">Science </w:t>
      </w:r>
      <w:r w:rsidR="00FA03F5">
        <w:rPr>
          <w:rFonts w:ascii="Arial" w:hAnsi="Arial" w:cs="Arial"/>
          <w:sz w:val="24"/>
          <w:szCs w:val="24"/>
        </w:rPr>
        <w:t>C</w:t>
      </w:r>
      <w:r w:rsidRPr="000D1D50">
        <w:rPr>
          <w:rFonts w:ascii="Arial" w:hAnsi="Arial" w:cs="Arial"/>
          <w:sz w:val="24"/>
          <w:szCs w:val="24"/>
        </w:rPr>
        <w:t xml:space="preserve">urriculum is it deemed important, by the author, to consider the current national position of education. </w:t>
      </w:r>
      <w:r w:rsidR="00F8331A" w:rsidRPr="000D1D50">
        <w:rPr>
          <w:rFonts w:ascii="Arial" w:hAnsi="Arial" w:cs="Arial"/>
          <w:sz w:val="24"/>
          <w:szCs w:val="24"/>
        </w:rPr>
        <w:t xml:space="preserve">Analysis of GCSE results for Year 11 in 2019 (Welsh Government, 2019) showed that girls were outperforming boys and non- FSM (free school meals) pupils were outperforming FSM pupils. These findings are also true of our pupils: last year </w:t>
      </w:r>
      <w:r w:rsidR="00DE446B" w:rsidRPr="00520AE8">
        <w:rPr>
          <w:rFonts w:ascii="Arial" w:hAnsi="Arial" w:cs="Arial"/>
          <w:sz w:val="24"/>
          <w:szCs w:val="24"/>
        </w:rPr>
        <w:t>77.37</w:t>
      </w:r>
      <w:r w:rsidR="00F8331A" w:rsidRPr="00520AE8">
        <w:rPr>
          <w:rFonts w:ascii="Arial" w:hAnsi="Arial" w:cs="Arial"/>
          <w:sz w:val="24"/>
          <w:szCs w:val="24"/>
        </w:rPr>
        <w:t xml:space="preserve">% of </w:t>
      </w:r>
      <w:r w:rsidR="005B0D5F" w:rsidRPr="00520AE8">
        <w:rPr>
          <w:rFonts w:ascii="Arial" w:hAnsi="Arial" w:cs="Arial"/>
          <w:sz w:val="24"/>
          <w:szCs w:val="24"/>
        </w:rPr>
        <w:t xml:space="preserve">FSM pupils achieved an A*-C grade in any Science compared with </w:t>
      </w:r>
      <w:r w:rsidR="00DE446B" w:rsidRPr="00520AE8">
        <w:rPr>
          <w:rFonts w:ascii="Arial" w:hAnsi="Arial" w:cs="Arial"/>
          <w:sz w:val="24"/>
          <w:szCs w:val="24"/>
        </w:rPr>
        <w:t>85.39</w:t>
      </w:r>
      <w:r w:rsidR="005B0D5F" w:rsidRPr="00520AE8">
        <w:rPr>
          <w:rFonts w:ascii="Arial" w:hAnsi="Arial" w:cs="Arial"/>
          <w:sz w:val="24"/>
          <w:szCs w:val="24"/>
        </w:rPr>
        <w:t>%</w:t>
      </w:r>
      <w:r w:rsidR="005B0D5F" w:rsidRPr="000D1D50">
        <w:rPr>
          <w:rFonts w:ascii="Arial" w:hAnsi="Arial" w:cs="Arial"/>
          <w:sz w:val="24"/>
          <w:szCs w:val="24"/>
        </w:rPr>
        <w:t xml:space="preserve"> of their non-FSM counterparts (</w:t>
      </w:r>
      <w:r w:rsidR="00DE446B" w:rsidRPr="000D1D50">
        <w:rPr>
          <w:rFonts w:ascii="Arial" w:hAnsi="Arial" w:cs="Arial"/>
          <w:sz w:val="24"/>
          <w:szCs w:val="24"/>
        </w:rPr>
        <w:t>raw data available upon request</w:t>
      </w:r>
      <w:r w:rsidR="005B0D5F" w:rsidRPr="000D1D50">
        <w:rPr>
          <w:rFonts w:ascii="Arial" w:hAnsi="Arial" w:cs="Arial"/>
          <w:sz w:val="24"/>
          <w:szCs w:val="24"/>
        </w:rPr>
        <w:t xml:space="preserve">). </w:t>
      </w:r>
      <w:r w:rsidR="00DE446B" w:rsidRPr="000D1D50">
        <w:rPr>
          <w:rFonts w:ascii="Arial" w:hAnsi="Arial" w:cs="Arial"/>
          <w:sz w:val="24"/>
          <w:szCs w:val="24"/>
        </w:rPr>
        <w:t xml:space="preserve">With regards to performance by gender, 85.5% of girls achieved an A*-C grade in any Science compared with 81.9 % of boys. Admittedly, on the face of it these gaps are not particularly striking, however a different picture starts to emerge when data from single Sciences only are analysed: 58.97 % of non-FSM pupils achieved an A*-C in single Chemistry compared with 34.38% of FSM pupils. </w:t>
      </w:r>
      <w:r w:rsidR="005B0D5F" w:rsidRPr="000D1D50">
        <w:rPr>
          <w:rFonts w:ascii="Arial" w:hAnsi="Arial" w:cs="Arial"/>
          <w:sz w:val="24"/>
          <w:szCs w:val="24"/>
        </w:rPr>
        <w:t xml:space="preserve">Nationally, the largest gap in attainment between FSM and non-FSM pupils was in Science and, notably, the narrowest gap in literacy. </w:t>
      </w:r>
      <w:r w:rsidR="00FA03F5">
        <w:rPr>
          <w:rFonts w:ascii="Arial" w:hAnsi="Arial" w:cs="Arial"/>
          <w:sz w:val="24"/>
          <w:szCs w:val="24"/>
        </w:rPr>
        <w:t xml:space="preserve">This </w:t>
      </w:r>
      <w:proofErr w:type="gramStart"/>
      <w:r w:rsidR="00FA03F5">
        <w:rPr>
          <w:rFonts w:ascii="Arial" w:hAnsi="Arial" w:cs="Arial"/>
          <w:sz w:val="24"/>
          <w:szCs w:val="24"/>
        </w:rPr>
        <w:t>particular finding</w:t>
      </w:r>
      <w:proofErr w:type="gramEnd"/>
      <w:r w:rsidR="00FA03F5">
        <w:rPr>
          <w:rFonts w:ascii="Arial" w:hAnsi="Arial" w:cs="Arial"/>
          <w:sz w:val="24"/>
          <w:szCs w:val="24"/>
        </w:rPr>
        <w:t xml:space="preserve"> serves as a reminder that there are many aspects that contribute to a pupil succeeding in Science and that literacy, is one component among many. The changes proposed here consider the importance of literacy along with the procurement of secure knowledge and understanding </w:t>
      </w:r>
      <w:proofErr w:type="gramStart"/>
      <w:r w:rsidR="00FA03F5">
        <w:rPr>
          <w:rFonts w:ascii="Arial" w:hAnsi="Arial" w:cs="Arial"/>
          <w:sz w:val="24"/>
          <w:szCs w:val="24"/>
        </w:rPr>
        <w:t>as a means to</w:t>
      </w:r>
      <w:proofErr w:type="gramEnd"/>
      <w:r w:rsidR="00FA03F5">
        <w:rPr>
          <w:rFonts w:ascii="Arial" w:hAnsi="Arial" w:cs="Arial"/>
          <w:sz w:val="24"/>
          <w:szCs w:val="24"/>
        </w:rPr>
        <w:t xml:space="preserve"> improving attainment. </w:t>
      </w:r>
    </w:p>
    <w:p w14:paraId="2F00DF90" w14:textId="16D23F0F" w:rsidR="007B2EB7" w:rsidRPr="000D1D50" w:rsidRDefault="0078116D" w:rsidP="0078116D">
      <w:pPr>
        <w:rPr>
          <w:rFonts w:ascii="Arial" w:hAnsi="Arial" w:cs="Arial"/>
          <w:sz w:val="24"/>
          <w:szCs w:val="24"/>
        </w:rPr>
      </w:pPr>
      <w:r w:rsidRPr="000D1D50">
        <w:rPr>
          <w:rFonts w:ascii="Arial" w:hAnsi="Arial" w:cs="Arial"/>
          <w:sz w:val="24"/>
          <w:szCs w:val="24"/>
        </w:rPr>
        <w:t xml:space="preserve">The Science </w:t>
      </w:r>
      <w:r w:rsidR="00A45F61">
        <w:rPr>
          <w:rFonts w:ascii="Arial" w:hAnsi="Arial" w:cs="Arial"/>
          <w:sz w:val="24"/>
          <w:szCs w:val="24"/>
        </w:rPr>
        <w:t>D</w:t>
      </w:r>
      <w:r w:rsidRPr="000D1D50">
        <w:rPr>
          <w:rFonts w:ascii="Arial" w:hAnsi="Arial" w:cs="Arial"/>
          <w:sz w:val="24"/>
          <w:szCs w:val="24"/>
        </w:rPr>
        <w:t>epartment is currently working with colleagues across the school to prepare for the impl</w:t>
      </w:r>
      <w:r w:rsidR="0017176A">
        <w:rPr>
          <w:rFonts w:ascii="Arial" w:hAnsi="Arial" w:cs="Arial"/>
          <w:sz w:val="24"/>
          <w:szCs w:val="24"/>
        </w:rPr>
        <w:t>emen</w:t>
      </w:r>
      <w:r w:rsidRPr="000D1D50">
        <w:rPr>
          <w:rFonts w:ascii="Arial" w:hAnsi="Arial" w:cs="Arial"/>
          <w:sz w:val="24"/>
          <w:szCs w:val="24"/>
        </w:rPr>
        <w:t xml:space="preserve">tation of the Curriculum 2022 </w:t>
      </w:r>
      <w:r w:rsidR="0017176A">
        <w:rPr>
          <w:rFonts w:ascii="Arial" w:hAnsi="Arial" w:cs="Arial"/>
          <w:sz w:val="24"/>
          <w:szCs w:val="24"/>
        </w:rPr>
        <w:t>(Welsh Government, 2020)</w:t>
      </w:r>
      <w:r w:rsidRPr="000D1D50">
        <w:rPr>
          <w:rFonts w:ascii="Arial" w:hAnsi="Arial" w:cs="Arial"/>
          <w:sz w:val="24"/>
          <w:szCs w:val="24"/>
        </w:rPr>
        <w:t xml:space="preserve">. These efforts would continue in tandem with the planning, development and implementation of the KS3 Science </w:t>
      </w:r>
      <w:r w:rsidR="00A45F61">
        <w:rPr>
          <w:rFonts w:ascii="Arial" w:hAnsi="Arial" w:cs="Arial"/>
          <w:sz w:val="24"/>
          <w:szCs w:val="24"/>
        </w:rPr>
        <w:t>C</w:t>
      </w:r>
      <w:r w:rsidRPr="000D1D50">
        <w:rPr>
          <w:rFonts w:ascii="Arial" w:hAnsi="Arial" w:cs="Arial"/>
          <w:sz w:val="24"/>
          <w:szCs w:val="24"/>
        </w:rPr>
        <w:t xml:space="preserve">urriculum </w:t>
      </w:r>
      <w:r w:rsidR="0011505F" w:rsidRPr="000D1D50">
        <w:rPr>
          <w:rFonts w:ascii="Arial" w:hAnsi="Arial" w:cs="Arial"/>
          <w:sz w:val="24"/>
          <w:szCs w:val="24"/>
        </w:rPr>
        <w:t xml:space="preserve">as they seek to meet the common aims of producing </w:t>
      </w:r>
      <w:r w:rsidR="00A45F61">
        <w:rPr>
          <w:rFonts w:ascii="Arial" w:hAnsi="Arial" w:cs="Arial"/>
          <w:sz w:val="24"/>
          <w:szCs w:val="24"/>
        </w:rPr>
        <w:t>“</w:t>
      </w:r>
      <w:r w:rsidR="0011505F" w:rsidRPr="000D1D50">
        <w:rPr>
          <w:rFonts w:ascii="Arial" w:hAnsi="Arial" w:cs="Arial"/>
          <w:sz w:val="24"/>
          <w:szCs w:val="24"/>
        </w:rPr>
        <w:t>ambitious and capable learners</w:t>
      </w:r>
      <w:r w:rsidR="00A45F61">
        <w:rPr>
          <w:rFonts w:ascii="Arial" w:hAnsi="Arial" w:cs="Arial"/>
          <w:sz w:val="24"/>
          <w:szCs w:val="24"/>
        </w:rPr>
        <w:t>”</w:t>
      </w:r>
      <w:r w:rsidR="0011505F" w:rsidRPr="000D1D50">
        <w:rPr>
          <w:rFonts w:ascii="Arial" w:hAnsi="Arial" w:cs="Arial"/>
          <w:sz w:val="24"/>
          <w:szCs w:val="24"/>
        </w:rPr>
        <w:t xml:space="preserve"> who can take increasing responsibility for their own learning. </w:t>
      </w:r>
      <w:r w:rsidR="00A45F61">
        <w:rPr>
          <w:rFonts w:ascii="Arial" w:hAnsi="Arial" w:cs="Arial"/>
          <w:sz w:val="24"/>
          <w:szCs w:val="24"/>
        </w:rPr>
        <w:t xml:space="preserve">In his “Successful Futures” report, </w:t>
      </w:r>
      <w:r w:rsidR="0011505F" w:rsidRPr="000D1D50">
        <w:rPr>
          <w:rFonts w:ascii="Arial" w:hAnsi="Arial" w:cs="Arial"/>
          <w:sz w:val="24"/>
          <w:szCs w:val="24"/>
        </w:rPr>
        <w:t xml:space="preserve">Donaldson </w:t>
      </w:r>
      <w:r w:rsidR="00A45F61">
        <w:rPr>
          <w:rFonts w:ascii="Arial" w:hAnsi="Arial" w:cs="Arial"/>
          <w:sz w:val="24"/>
          <w:szCs w:val="24"/>
        </w:rPr>
        <w:t>(2015)</w:t>
      </w:r>
      <w:r w:rsidR="0011505F" w:rsidRPr="000D1D50">
        <w:rPr>
          <w:rFonts w:ascii="Arial" w:hAnsi="Arial" w:cs="Arial"/>
          <w:sz w:val="24"/>
          <w:szCs w:val="24"/>
        </w:rPr>
        <w:t xml:space="preserve"> highlights the need for literacy to be developed in all lessons, a theme that underpins the proposed KS3 Science </w:t>
      </w:r>
      <w:r w:rsidR="00A45F61">
        <w:rPr>
          <w:rFonts w:ascii="Arial" w:hAnsi="Arial" w:cs="Arial"/>
          <w:sz w:val="24"/>
          <w:szCs w:val="24"/>
        </w:rPr>
        <w:t>C</w:t>
      </w:r>
      <w:r w:rsidR="0011505F" w:rsidRPr="000D1D50">
        <w:rPr>
          <w:rFonts w:ascii="Arial" w:hAnsi="Arial" w:cs="Arial"/>
          <w:sz w:val="24"/>
          <w:szCs w:val="24"/>
        </w:rPr>
        <w:t xml:space="preserve">urriculum.  </w:t>
      </w:r>
    </w:p>
    <w:p w14:paraId="4F94A9C7" w14:textId="74EB769F" w:rsidR="007B2EB7" w:rsidRPr="000D1D50" w:rsidRDefault="00DA79F0" w:rsidP="00DA79F0">
      <w:pPr>
        <w:rPr>
          <w:rFonts w:ascii="Arial" w:hAnsi="Arial" w:cs="Arial"/>
          <w:sz w:val="24"/>
          <w:szCs w:val="24"/>
        </w:rPr>
      </w:pPr>
      <w:r w:rsidRPr="000D1D50">
        <w:rPr>
          <w:rFonts w:ascii="Arial" w:hAnsi="Arial" w:cs="Arial"/>
          <w:sz w:val="24"/>
          <w:szCs w:val="24"/>
        </w:rPr>
        <w:t xml:space="preserve">In the Education in Wales National Mission </w:t>
      </w:r>
      <w:r w:rsidR="00A45F61">
        <w:rPr>
          <w:rFonts w:ascii="Arial" w:hAnsi="Arial" w:cs="Arial"/>
          <w:sz w:val="24"/>
          <w:szCs w:val="24"/>
        </w:rPr>
        <w:t>S</w:t>
      </w:r>
      <w:r w:rsidRPr="000D1D50">
        <w:rPr>
          <w:rFonts w:ascii="Arial" w:hAnsi="Arial" w:cs="Arial"/>
          <w:sz w:val="24"/>
          <w:szCs w:val="24"/>
        </w:rPr>
        <w:t>tatement, the purpose of education is made clear: “</w:t>
      </w:r>
      <w:r w:rsidR="007B2EB7" w:rsidRPr="000D1D50">
        <w:rPr>
          <w:rFonts w:ascii="Arial" w:hAnsi="Arial" w:cs="Arial"/>
          <w:sz w:val="24"/>
          <w:szCs w:val="24"/>
        </w:rPr>
        <w:t>It is or duty to provide future generations with the skills and knowledge they need to play a full and active role in their communities and wider society”</w:t>
      </w:r>
      <w:r w:rsidRPr="000D1D50">
        <w:rPr>
          <w:rFonts w:ascii="Arial" w:hAnsi="Arial" w:cs="Arial"/>
          <w:sz w:val="24"/>
          <w:szCs w:val="24"/>
        </w:rPr>
        <w:t xml:space="preserve"> (</w:t>
      </w:r>
      <w:r w:rsidR="0017176A">
        <w:rPr>
          <w:rFonts w:ascii="Arial" w:hAnsi="Arial" w:cs="Arial"/>
          <w:sz w:val="24"/>
          <w:szCs w:val="24"/>
        </w:rPr>
        <w:t>Welsh Government, 2017</w:t>
      </w:r>
      <w:r w:rsidRPr="000D1D50">
        <w:rPr>
          <w:rFonts w:ascii="Arial" w:hAnsi="Arial" w:cs="Arial"/>
          <w:sz w:val="24"/>
          <w:szCs w:val="24"/>
        </w:rPr>
        <w:t>). The mission statement also sets out definitive aims to “commit to formative assessment”</w:t>
      </w:r>
      <w:r w:rsidR="00510418">
        <w:rPr>
          <w:rFonts w:ascii="Arial" w:hAnsi="Arial" w:cs="Arial"/>
          <w:sz w:val="24"/>
          <w:szCs w:val="24"/>
        </w:rPr>
        <w:t>,</w:t>
      </w:r>
      <w:r w:rsidRPr="000D1D50">
        <w:rPr>
          <w:rFonts w:ascii="Arial" w:hAnsi="Arial" w:cs="Arial"/>
          <w:sz w:val="24"/>
          <w:szCs w:val="24"/>
        </w:rPr>
        <w:t xml:space="preserve"> enhance the literacy skills of learners and reduce the attainment gap between the privileged and under-privileged children and young people in Wales. Hopefully</w:t>
      </w:r>
      <w:r w:rsidR="00A45F61">
        <w:rPr>
          <w:rFonts w:ascii="Arial" w:hAnsi="Arial" w:cs="Arial"/>
          <w:sz w:val="24"/>
          <w:szCs w:val="24"/>
        </w:rPr>
        <w:t>,</w:t>
      </w:r>
      <w:r w:rsidRPr="000D1D50">
        <w:rPr>
          <w:rFonts w:ascii="Arial" w:hAnsi="Arial" w:cs="Arial"/>
          <w:sz w:val="24"/>
          <w:szCs w:val="24"/>
        </w:rPr>
        <w:t xml:space="preserve"> it is evident that the aims of the KS3 Science </w:t>
      </w:r>
      <w:r w:rsidR="00A45F61">
        <w:rPr>
          <w:rFonts w:ascii="Arial" w:hAnsi="Arial" w:cs="Arial"/>
          <w:sz w:val="24"/>
          <w:szCs w:val="24"/>
        </w:rPr>
        <w:t>C</w:t>
      </w:r>
      <w:r w:rsidRPr="000D1D50">
        <w:rPr>
          <w:rFonts w:ascii="Arial" w:hAnsi="Arial" w:cs="Arial"/>
          <w:sz w:val="24"/>
          <w:szCs w:val="24"/>
        </w:rPr>
        <w:t xml:space="preserve">urriculum are in alignment with the broader aims for education in Wales. </w:t>
      </w:r>
    </w:p>
    <w:p w14:paraId="5A35E69C" w14:textId="61595C6A" w:rsidR="00AB36FE" w:rsidRPr="000D1D50" w:rsidRDefault="00D97F20" w:rsidP="006919D8">
      <w:pPr>
        <w:rPr>
          <w:rFonts w:ascii="Arial" w:hAnsi="Arial" w:cs="Arial"/>
          <w:sz w:val="24"/>
          <w:szCs w:val="24"/>
        </w:rPr>
      </w:pPr>
      <w:r>
        <w:rPr>
          <w:rFonts w:ascii="Arial" w:hAnsi="Arial" w:cs="Arial"/>
          <w:b/>
          <w:bCs/>
          <w:sz w:val="24"/>
          <w:szCs w:val="24"/>
        </w:rPr>
        <w:t>Why do we need a new curriculum?</w:t>
      </w:r>
    </w:p>
    <w:p w14:paraId="7CE72A9C" w14:textId="19D0ECF7" w:rsidR="00ED3A01" w:rsidRPr="000D1D50" w:rsidRDefault="004348C2" w:rsidP="006919D8">
      <w:pPr>
        <w:rPr>
          <w:rFonts w:ascii="Arial" w:hAnsi="Arial" w:cs="Arial"/>
          <w:sz w:val="24"/>
          <w:szCs w:val="24"/>
        </w:rPr>
      </w:pPr>
      <w:r w:rsidRPr="000D1D50">
        <w:rPr>
          <w:rFonts w:ascii="Arial" w:hAnsi="Arial" w:cs="Arial"/>
          <w:sz w:val="24"/>
          <w:szCs w:val="24"/>
        </w:rPr>
        <w:t xml:space="preserve">An exploration of the purpose of </w:t>
      </w:r>
      <w:r w:rsidR="004E3FD6" w:rsidRPr="000D1D50">
        <w:rPr>
          <w:rFonts w:ascii="Arial" w:hAnsi="Arial" w:cs="Arial"/>
          <w:sz w:val="24"/>
          <w:szCs w:val="24"/>
        </w:rPr>
        <w:t xml:space="preserve">a new </w:t>
      </w:r>
      <w:r w:rsidR="00510418">
        <w:rPr>
          <w:rFonts w:ascii="Arial" w:hAnsi="Arial" w:cs="Arial"/>
          <w:sz w:val="24"/>
          <w:szCs w:val="24"/>
        </w:rPr>
        <w:t xml:space="preserve">KS3 </w:t>
      </w:r>
      <w:r w:rsidR="004E3FD6" w:rsidRPr="000D1D50">
        <w:rPr>
          <w:rFonts w:ascii="Arial" w:hAnsi="Arial" w:cs="Arial"/>
          <w:sz w:val="24"/>
          <w:szCs w:val="24"/>
        </w:rPr>
        <w:t xml:space="preserve">Science </w:t>
      </w:r>
      <w:r w:rsidR="00510418">
        <w:rPr>
          <w:rFonts w:ascii="Arial" w:hAnsi="Arial" w:cs="Arial"/>
          <w:sz w:val="24"/>
          <w:szCs w:val="24"/>
        </w:rPr>
        <w:t>C</w:t>
      </w:r>
      <w:r w:rsidR="004E3FD6" w:rsidRPr="000D1D50">
        <w:rPr>
          <w:rFonts w:ascii="Arial" w:hAnsi="Arial" w:cs="Arial"/>
          <w:sz w:val="24"/>
          <w:szCs w:val="24"/>
        </w:rPr>
        <w:t>urriculum is fundamental to its planning and impl</w:t>
      </w:r>
      <w:r w:rsidR="00EA2B96">
        <w:rPr>
          <w:rFonts w:ascii="Arial" w:hAnsi="Arial" w:cs="Arial"/>
          <w:sz w:val="24"/>
          <w:szCs w:val="24"/>
        </w:rPr>
        <w:t>emen</w:t>
      </w:r>
      <w:r w:rsidR="004E3FD6" w:rsidRPr="000D1D50">
        <w:rPr>
          <w:rFonts w:ascii="Arial" w:hAnsi="Arial" w:cs="Arial"/>
          <w:sz w:val="24"/>
          <w:szCs w:val="24"/>
        </w:rPr>
        <w:t xml:space="preserve">tation. The author has </w:t>
      </w:r>
      <w:proofErr w:type="gramStart"/>
      <w:r w:rsidR="004E3FD6" w:rsidRPr="000D1D50">
        <w:rPr>
          <w:rFonts w:ascii="Arial" w:hAnsi="Arial" w:cs="Arial"/>
          <w:sz w:val="24"/>
          <w:szCs w:val="24"/>
        </w:rPr>
        <w:t>taken into account</w:t>
      </w:r>
      <w:proofErr w:type="gramEnd"/>
      <w:r w:rsidR="004E3FD6" w:rsidRPr="000D1D50">
        <w:rPr>
          <w:rFonts w:ascii="Arial" w:hAnsi="Arial" w:cs="Arial"/>
          <w:sz w:val="24"/>
          <w:szCs w:val="24"/>
        </w:rPr>
        <w:t xml:space="preserve"> various perspectives from educational research and considered these in the context of our pupil demography. </w:t>
      </w:r>
      <w:r w:rsidR="0098407C">
        <w:rPr>
          <w:rFonts w:ascii="Arial" w:hAnsi="Arial" w:cs="Arial"/>
          <w:sz w:val="24"/>
          <w:szCs w:val="24"/>
        </w:rPr>
        <w:t>O</w:t>
      </w:r>
      <w:r w:rsidR="004E3FD6" w:rsidRPr="000D1D50">
        <w:rPr>
          <w:rFonts w:ascii="Arial" w:hAnsi="Arial" w:cs="Arial"/>
          <w:sz w:val="24"/>
          <w:szCs w:val="24"/>
        </w:rPr>
        <w:t xml:space="preserve">ur pupil population </w:t>
      </w:r>
      <w:r w:rsidR="0098407C">
        <w:rPr>
          <w:rFonts w:ascii="Arial" w:hAnsi="Arial" w:cs="Arial"/>
          <w:sz w:val="24"/>
          <w:szCs w:val="24"/>
        </w:rPr>
        <w:t>comprises, in part, pupils who</w:t>
      </w:r>
      <w:r w:rsidR="004E3FD6" w:rsidRPr="000D1D50">
        <w:rPr>
          <w:rFonts w:ascii="Arial" w:hAnsi="Arial" w:cs="Arial"/>
          <w:sz w:val="24"/>
          <w:szCs w:val="24"/>
        </w:rPr>
        <w:t xml:space="preserve"> are eligible for free school meals and come from ethnic minority backgrounds and/or have English </w:t>
      </w:r>
      <w:r w:rsidR="004E3FD6" w:rsidRPr="000D1D50">
        <w:rPr>
          <w:rFonts w:ascii="Arial" w:hAnsi="Arial" w:cs="Arial"/>
          <w:sz w:val="24"/>
          <w:szCs w:val="24"/>
        </w:rPr>
        <w:lastRenderedPageBreak/>
        <w:t xml:space="preserve">as an additional language, with </w:t>
      </w:r>
      <w:r w:rsidR="0098407C">
        <w:rPr>
          <w:rFonts w:ascii="Arial" w:hAnsi="Arial" w:cs="Arial"/>
          <w:sz w:val="24"/>
          <w:szCs w:val="24"/>
        </w:rPr>
        <w:t>a proportion of</w:t>
      </w:r>
      <w:r w:rsidR="004E3FD6" w:rsidRPr="000D1D50">
        <w:rPr>
          <w:rFonts w:ascii="Arial" w:hAnsi="Arial" w:cs="Arial"/>
          <w:sz w:val="24"/>
          <w:szCs w:val="24"/>
        </w:rPr>
        <w:t xml:space="preserve"> pupils falling into </w:t>
      </w:r>
      <w:proofErr w:type="gramStart"/>
      <w:r w:rsidR="004E3FD6" w:rsidRPr="000D1D50">
        <w:rPr>
          <w:rFonts w:ascii="Arial" w:hAnsi="Arial" w:cs="Arial"/>
          <w:sz w:val="24"/>
          <w:szCs w:val="24"/>
        </w:rPr>
        <w:t>both of these</w:t>
      </w:r>
      <w:proofErr w:type="gramEnd"/>
      <w:r w:rsidR="004E3FD6" w:rsidRPr="000D1D50">
        <w:rPr>
          <w:rFonts w:ascii="Arial" w:hAnsi="Arial" w:cs="Arial"/>
          <w:sz w:val="24"/>
          <w:szCs w:val="24"/>
        </w:rPr>
        <w:t xml:space="preserve"> categories. </w:t>
      </w:r>
      <w:r w:rsidR="00067BBC" w:rsidRPr="000D1D50">
        <w:rPr>
          <w:rFonts w:ascii="Arial" w:hAnsi="Arial" w:cs="Arial"/>
          <w:sz w:val="24"/>
          <w:szCs w:val="24"/>
        </w:rPr>
        <w:t xml:space="preserve">As such, the purpose of the proposed KS3 Science </w:t>
      </w:r>
      <w:r w:rsidR="00EA2B96">
        <w:rPr>
          <w:rFonts w:ascii="Arial" w:hAnsi="Arial" w:cs="Arial"/>
          <w:sz w:val="24"/>
          <w:szCs w:val="24"/>
        </w:rPr>
        <w:t>C</w:t>
      </w:r>
      <w:r w:rsidR="00067BBC" w:rsidRPr="000D1D50">
        <w:rPr>
          <w:rFonts w:ascii="Arial" w:hAnsi="Arial" w:cs="Arial"/>
          <w:sz w:val="24"/>
          <w:szCs w:val="24"/>
        </w:rPr>
        <w:t>urriculum can be broadly described under two overarching themes at set out by Pollard (2015): social and economic; and personal. Our new curriculum should provide opportunities for learners to develop knowledge and understanding along with practical competencies (</w:t>
      </w:r>
      <w:proofErr w:type="spellStart"/>
      <w:r w:rsidR="00067BBC" w:rsidRPr="000D1D50">
        <w:rPr>
          <w:rFonts w:ascii="Arial" w:hAnsi="Arial" w:cs="Arial"/>
          <w:sz w:val="24"/>
          <w:szCs w:val="24"/>
        </w:rPr>
        <w:t>Pring</w:t>
      </w:r>
      <w:proofErr w:type="spellEnd"/>
      <w:r w:rsidR="00067BBC" w:rsidRPr="000D1D50">
        <w:rPr>
          <w:rFonts w:ascii="Arial" w:hAnsi="Arial" w:cs="Arial"/>
          <w:sz w:val="24"/>
          <w:szCs w:val="24"/>
        </w:rPr>
        <w:t xml:space="preserve"> </w:t>
      </w:r>
      <w:r w:rsidR="00067BBC" w:rsidRPr="000D1D50">
        <w:rPr>
          <w:rFonts w:ascii="Arial" w:hAnsi="Arial" w:cs="Arial"/>
          <w:i/>
          <w:iCs/>
          <w:sz w:val="24"/>
          <w:szCs w:val="24"/>
        </w:rPr>
        <w:t>et al</w:t>
      </w:r>
      <w:r w:rsidR="008B2521" w:rsidRPr="000D1D50">
        <w:rPr>
          <w:rFonts w:ascii="Arial" w:hAnsi="Arial" w:cs="Arial"/>
          <w:sz w:val="24"/>
          <w:szCs w:val="24"/>
        </w:rPr>
        <w:t>., 2009)</w:t>
      </w:r>
      <w:r w:rsidR="00067BBC" w:rsidRPr="000D1D50">
        <w:rPr>
          <w:rFonts w:ascii="Arial" w:hAnsi="Arial" w:cs="Arial"/>
          <w:sz w:val="24"/>
          <w:szCs w:val="24"/>
        </w:rPr>
        <w:t>. The development of knowledge should support the acquisition of skills that ultimately enable learners to achieve academic and vocational qualifications that empower them to satisfy their own economic needs and those of the broader society</w:t>
      </w:r>
      <w:r w:rsidR="008B2521" w:rsidRPr="000D1D50">
        <w:rPr>
          <w:rFonts w:ascii="Arial" w:hAnsi="Arial" w:cs="Arial"/>
          <w:sz w:val="24"/>
          <w:szCs w:val="24"/>
        </w:rPr>
        <w:t xml:space="preserve"> (D</w:t>
      </w:r>
      <w:r w:rsidR="007139AD">
        <w:rPr>
          <w:rFonts w:ascii="Arial" w:hAnsi="Arial" w:cs="Arial"/>
          <w:sz w:val="24"/>
          <w:szCs w:val="24"/>
        </w:rPr>
        <w:t xml:space="preserve">epartment </w:t>
      </w:r>
      <w:r w:rsidR="008B2521" w:rsidRPr="000D1D50">
        <w:rPr>
          <w:rFonts w:ascii="Arial" w:hAnsi="Arial" w:cs="Arial"/>
          <w:sz w:val="24"/>
          <w:szCs w:val="24"/>
        </w:rPr>
        <w:t>f</w:t>
      </w:r>
      <w:r w:rsidR="007139AD">
        <w:rPr>
          <w:rFonts w:ascii="Arial" w:hAnsi="Arial" w:cs="Arial"/>
          <w:sz w:val="24"/>
          <w:szCs w:val="24"/>
        </w:rPr>
        <w:t xml:space="preserve">or </w:t>
      </w:r>
      <w:r w:rsidR="008B2521" w:rsidRPr="000D1D50">
        <w:rPr>
          <w:rFonts w:ascii="Arial" w:hAnsi="Arial" w:cs="Arial"/>
          <w:sz w:val="24"/>
          <w:szCs w:val="24"/>
        </w:rPr>
        <w:t>E</w:t>
      </w:r>
      <w:r w:rsidR="007139AD">
        <w:rPr>
          <w:rFonts w:ascii="Arial" w:hAnsi="Arial" w:cs="Arial"/>
          <w:sz w:val="24"/>
          <w:szCs w:val="24"/>
        </w:rPr>
        <w:t>ducation</w:t>
      </w:r>
      <w:r w:rsidR="008B2521" w:rsidRPr="000D1D50">
        <w:rPr>
          <w:rFonts w:ascii="Arial" w:hAnsi="Arial" w:cs="Arial"/>
          <w:sz w:val="24"/>
          <w:szCs w:val="24"/>
        </w:rPr>
        <w:t>, 2011)</w:t>
      </w:r>
      <w:r w:rsidR="00067BBC" w:rsidRPr="000D1D50">
        <w:rPr>
          <w:rFonts w:ascii="Arial" w:hAnsi="Arial" w:cs="Arial"/>
          <w:sz w:val="24"/>
          <w:szCs w:val="24"/>
        </w:rPr>
        <w:t xml:space="preserve">. </w:t>
      </w:r>
      <w:r w:rsidR="005870AE" w:rsidRPr="000D1D50">
        <w:rPr>
          <w:rFonts w:ascii="Arial" w:hAnsi="Arial" w:cs="Arial"/>
          <w:sz w:val="24"/>
          <w:szCs w:val="24"/>
        </w:rPr>
        <w:t xml:space="preserve">These sentiments echo those of Young (2008) who deems knowledge to be “powerful” and stipulates that acquiring and developing knowledge in an age appropriate manner is key to satisfying personal and economic ambition. </w:t>
      </w:r>
      <w:r w:rsidR="00FE1B8C" w:rsidRPr="000D1D50">
        <w:rPr>
          <w:rFonts w:ascii="Arial" w:hAnsi="Arial" w:cs="Arial"/>
          <w:sz w:val="24"/>
          <w:szCs w:val="24"/>
        </w:rPr>
        <w:t xml:space="preserve">In much the same way that Bloom’s taxonomy places knowledge at the foundation of the learning process, the curriculum proposed here is focussed on the acquisition of knowledge that will allow pupils to develop higher skills (Bloom, 1956). Indeed, the knowledge to be acquired via this curriculum </w:t>
      </w:r>
      <w:r w:rsidR="00EA2B96">
        <w:rPr>
          <w:rFonts w:ascii="Arial" w:hAnsi="Arial" w:cs="Arial"/>
          <w:sz w:val="24"/>
          <w:szCs w:val="24"/>
        </w:rPr>
        <w:t>will be</w:t>
      </w:r>
      <w:r w:rsidR="00FE1B8C" w:rsidRPr="000D1D50">
        <w:rPr>
          <w:rFonts w:ascii="Arial" w:hAnsi="Arial" w:cs="Arial"/>
          <w:sz w:val="24"/>
          <w:szCs w:val="24"/>
        </w:rPr>
        <w:t xml:space="preserve"> decided almost entirely by the GCSE specifications at KS4. This is an echo of the need to construct a curriculum that empowers learners to achieve sufficiently high qualifications that</w:t>
      </w:r>
      <w:r w:rsidR="00E3357E" w:rsidRPr="000D1D50">
        <w:rPr>
          <w:rFonts w:ascii="Arial" w:hAnsi="Arial" w:cs="Arial"/>
          <w:sz w:val="24"/>
          <w:szCs w:val="24"/>
        </w:rPr>
        <w:t xml:space="preserve"> further opportunities for academic and personal development are available to them, along with the ability to meet their individual economic needs.</w:t>
      </w:r>
      <w:r w:rsidR="00ED3A01" w:rsidRPr="000D1D50">
        <w:rPr>
          <w:rFonts w:ascii="Arial" w:hAnsi="Arial" w:cs="Arial"/>
          <w:sz w:val="24"/>
          <w:szCs w:val="24"/>
        </w:rPr>
        <w:t xml:space="preserve"> </w:t>
      </w:r>
    </w:p>
    <w:p w14:paraId="72FD1D15" w14:textId="36581114" w:rsidR="004348C2" w:rsidRPr="000D1D50" w:rsidRDefault="00ED3A01" w:rsidP="006919D8">
      <w:pPr>
        <w:rPr>
          <w:rFonts w:ascii="Arial" w:hAnsi="Arial" w:cs="Arial"/>
          <w:sz w:val="24"/>
          <w:szCs w:val="24"/>
        </w:rPr>
      </w:pPr>
      <w:r w:rsidRPr="000D1D50">
        <w:rPr>
          <w:rFonts w:ascii="Arial" w:hAnsi="Arial" w:cs="Arial"/>
          <w:sz w:val="24"/>
          <w:szCs w:val="24"/>
        </w:rPr>
        <w:t>This curriculum should also serve to instil learners with the resilience, independence and positive attitudes that will assist them with life-long learning and further their personal development (Claxton</w:t>
      </w:r>
      <w:r w:rsidR="00D4024C">
        <w:rPr>
          <w:rFonts w:ascii="Arial" w:hAnsi="Arial" w:cs="Arial"/>
          <w:sz w:val="24"/>
          <w:szCs w:val="24"/>
        </w:rPr>
        <w:t xml:space="preserve"> </w:t>
      </w:r>
      <w:r w:rsidR="00D4024C">
        <w:rPr>
          <w:rFonts w:ascii="Arial" w:hAnsi="Arial" w:cs="Arial"/>
          <w:i/>
          <w:iCs/>
          <w:sz w:val="24"/>
          <w:szCs w:val="24"/>
        </w:rPr>
        <w:t>et al</w:t>
      </w:r>
      <w:r w:rsidR="00D4024C">
        <w:rPr>
          <w:rFonts w:ascii="Arial" w:hAnsi="Arial" w:cs="Arial"/>
          <w:sz w:val="24"/>
          <w:szCs w:val="24"/>
        </w:rPr>
        <w:t>., 2011</w:t>
      </w:r>
      <w:r w:rsidRPr="000D1D50">
        <w:rPr>
          <w:rFonts w:ascii="Arial" w:hAnsi="Arial" w:cs="Arial"/>
          <w:sz w:val="24"/>
          <w:szCs w:val="24"/>
        </w:rPr>
        <w:t xml:space="preserve">; Donaldson, 2015). It is a curriculum for teachers and for pupils. The proposed changes detailed in this exposition, </w:t>
      </w:r>
      <w:r w:rsidR="00510418">
        <w:rPr>
          <w:rFonts w:ascii="Arial" w:hAnsi="Arial" w:cs="Arial"/>
          <w:sz w:val="24"/>
          <w:szCs w:val="24"/>
        </w:rPr>
        <w:t>should</w:t>
      </w:r>
      <w:r w:rsidRPr="000D1D50">
        <w:rPr>
          <w:rFonts w:ascii="Arial" w:hAnsi="Arial" w:cs="Arial"/>
          <w:sz w:val="24"/>
          <w:szCs w:val="24"/>
        </w:rPr>
        <w:t xml:space="preserve"> allow for the development of consistently effective teaching in Science lessons along with consistently secure learning. Of course</w:t>
      </w:r>
      <w:r w:rsidR="00FB1725" w:rsidRPr="000D1D50">
        <w:rPr>
          <w:rFonts w:ascii="Arial" w:hAnsi="Arial" w:cs="Arial"/>
          <w:sz w:val="24"/>
          <w:szCs w:val="24"/>
        </w:rPr>
        <w:t>,</w:t>
      </w:r>
      <w:r w:rsidRPr="000D1D50">
        <w:rPr>
          <w:rFonts w:ascii="Arial" w:hAnsi="Arial" w:cs="Arial"/>
          <w:sz w:val="24"/>
          <w:szCs w:val="24"/>
        </w:rPr>
        <w:t xml:space="preserve"> it is not truly a curriculum for learners if they do not have a say in it (</w:t>
      </w:r>
      <w:r w:rsidR="00A128CB">
        <w:rPr>
          <w:rFonts w:ascii="Arial" w:hAnsi="Arial" w:cs="Arial"/>
          <w:sz w:val="24"/>
          <w:szCs w:val="24"/>
        </w:rPr>
        <w:t xml:space="preserve">Warwick </w:t>
      </w:r>
      <w:r w:rsidR="00A128CB">
        <w:rPr>
          <w:rFonts w:ascii="Arial" w:hAnsi="Arial" w:cs="Arial"/>
          <w:i/>
          <w:iCs/>
          <w:sz w:val="24"/>
          <w:szCs w:val="24"/>
        </w:rPr>
        <w:t xml:space="preserve">et al., </w:t>
      </w:r>
      <w:r w:rsidR="00A128CB">
        <w:rPr>
          <w:rFonts w:ascii="Arial" w:hAnsi="Arial" w:cs="Arial"/>
          <w:sz w:val="24"/>
          <w:szCs w:val="24"/>
        </w:rPr>
        <w:t>2018</w:t>
      </w:r>
      <w:r w:rsidRPr="000D1D50">
        <w:rPr>
          <w:rFonts w:ascii="Arial" w:hAnsi="Arial" w:cs="Arial"/>
          <w:sz w:val="24"/>
          <w:szCs w:val="24"/>
        </w:rPr>
        <w:t xml:space="preserve">). As such, the department will continue with its </w:t>
      </w:r>
      <w:r w:rsidR="00FB1725" w:rsidRPr="000D1D50">
        <w:rPr>
          <w:rFonts w:ascii="Arial" w:hAnsi="Arial" w:cs="Arial"/>
          <w:sz w:val="24"/>
          <w:szCs w:val="24"/>
        </w:rPr>
        <w:t xml:space="preserve">policy of collating and listening to pupil feedback via a pupil voice questionnaire disseminated at the end of each topic. Online questionnaires will continue to be used to facilitate the collection of large data sets that can be scrutinised and, </w:t>
      </w:r>
      <w:r w:rsidR="00510418">
        <w:rPr>
          <w:rFonts w:ascii="Arial" w:hAnsi="Arial" w:cs="Arial"/>
          <w:sz w:val="24"/>
          <w:szCs w:val="24"/>
        </w:rPr>
        <w:t>where</w:t>
      </w:r>
      <w:r w:rsidR="00FB1725" w:rsidRPr="000D1D50">
        <w:rPr>
          <w:rFonts w:ascii="Arial" w:hAnsi="Arial" w:cs="Arial"/>
          <w:sz w:val="24"/>
          <w:szCs w:val="24"/>
        </w:rPr>
        <w:t xml:space="preserve"> </w:t>
      </w:r>
      <w:r w:rsidR="00510418">
        <w:rPr>
          <w:rFonts w:ascii="Arial" w:hAnsi="Arial" w:cs="Arial"/>
          <w:sz w:val="24"/>
          <w:szCs w:val="24"/>
        </w:rPr>
        <w:t>appropriate</w:t>
      </w:r>
      <w:r w:rsidR="00FB1725" w:rsidRPr="000D1D50">
        <w:rPr>
          <w:rFonts w:ascii="Arial" w:hAnsi="Arial" w:cs="Arial"/>
          <w:sz w:val="24"/>
          <w:szCs w:val="24"/>
        </w:rPr>
        <w:t>, acted upon (Cohen</w:t>
      </w:r>
      <w:r w:rsidR="00FB1725" w:rsidRPr="000D1D50">
        <w:rPr>
          <w:rFonts w:ascii="Arial" w:hAnsi="Arial" w:cs="Arial"/>
          <w:i/>
          <w:iCs/>
          <w:sz w:val="24"/>
          <w:szCs w:val="24"/>
        </w:rPr>
        <w:t xml:space="preserve"> et al</w:t>
      </w:r>
      <w:r w:rsidR="00FB1725" w:rsidRPr="000D1D50">
        <w:rPr>
          <w:rFonts w:ascii="Arial" w:hAnsi="Arial" w:cs="Arial"/>
          <w:sz w:val="24"/>
          <w:szCs w:val="24"/>
        </w:rPr>
        <w:t>., 2018).</w:t>
      </w:r>
    </w:p>
    <w:p w14:paraId="4BCC0661" w14:textId="6278AE68" w:rsidR="006919D8" w:rsidRPr="000D1D50" w:rsidRDefault="00451998" w:rsidP="006919D8">
      <w:pPr>
        <w:rPr>
          <w:rFonts w:ascii="Arial" w:hAnsi="Arial" w:cs="Arial"/>
          <w:b/>
          <w:bCs/>
          <w:sz w:val="24"/>
          <w:szCs w:val="24"/>
        </w:rPr>
      </w:pPr>
      <w:r>
        <w:rPr>
          <w:rFonts w:ascii="Arial" w:hAnsi="Arial" w:cs="Arial"/>
          <w:b/>
          <w:bCs/>
          <w:sz w:val="24"/>
          <w:szCs w:val="24"/>
        </w:rPr>
        <w:t>The educational theories that have influenced the curriculum</w:t>
      </w:r>
    </w:p>
    <w:p w14:paraId="51022368" w14:textId="5C53F8E5" w:rsidR="00D0122E" w:rsidRPr="000D1D50" w:rsidRDefault="00D0122E" w:rsidP="006919D8">
      <w:pPr>
        <w:rPr>
          <w:rFonts w:ascii="Arial" w:hAnsi="Arial" w:cs="Arial"/>
          <w:sz w:val="24"/>
          <w:szCs w:val="24"/>
        </w:rPr>
      </w:pPr>
      <w:r w:rsidRPr="000D1D50">
        <w:rPr>
          <w:rFonts w:ascii="Arial" w:hAnsi="Arial" w:cs="Arial"/>
          <w:sz w:val="24"/>
          <w:szCs w:val="24"/>
        </w:rPr>
        <w:t xml:space="preserve">It is useful before describing, in more detail, the pedagogic approaches and resources adopted in the KS3 Science </w:t>
      </w:r>
      <w:r w:rsidR="00EA2B96">
        <w:rPr>
          <w:rFonts w:ascii="Arial" w:hAnsi="Arial" w:cs="Arial"/>
          <w:sz w:val="24"/>
          <w:szCs w:val="24"/>
        </w:rPr>
        <w:t>C</w:t>
      </w:r>
      <w:r w:rsidRPr="000D1D50">
        <w:rPr>
          <w:rFonts w:ascii="Arial" w:hAnsi="Arial" w:cs="Arial"/>
          <w:sz w:val="24"/>
          <w:szCs w:val="24"/>
        </w:rPr>
        <w:t>urriculum, to consider the educational theory that underpins the proposed changes. The pedagogy described below centres around a predominantly teacher-driven approach wherein the lesson content has been predetermined and the teacher is the expert who imparts expert knowledge unto learners (Pollard,</w:t>
      </w:r>
      <w:r w:rsidR="00490CA2">
        <w:rPr>
          <w:rFonts w:ascii="Arial" w:hAnsi="Arial" w:cs="Arial"/>
          <w:sz w:val="24"/>
          <w:szCs w:val="24"/>
        </w:rPr>
        <w:t xml:space="preserve"> </w:t>
      </w:r>
      <w:r w:rsidRPr="000D1D50">
        <w:rPr>
          <w:rFonts w:ascii="Arial" w:hAnsi="Arial" w:cs="Arial"/>
          <w:sz w:val="24"/>
          <w:szCs w:val="24"/>
        </w:rPr>
        <w:t>201</w:t>
      </w:r>
      <w:r w:rsidR="00490CA2">
        <w:rPr>
          <w:rFonts w:ascii="Arial" w:hAnsi="Arial" w:cs="Arial"/>
          <w:sz w:val="24"/>
          <w:szCs w:val="24"/>
        </w:rPr>
        <w:t>4</w:t>
      </w:r>
      <w:r w:rsidRPr="000D1D50">
        <w:rPr>
          <w:rFonts w:ascii="Arial" w:hAnsi="Arial" w:cs="Arial"/>
          <w:sz w:val="24"/>
          <w:szCs w:val="24"/>
        </w:rPr>
        <w:t xml:space="preserve">). </w:t>
      </w:r>
      <w:r w:rsidR="008628B0" w:rsidRPr="000D1D50">
        <w:rPr>
          <w:rFonts w:ascii="Arial" w:hAnsi="Arial" w:cs="Arial"/>
          <w:sz w:val="24"/>
          <w:szCs w:val="24"/>
        </w:rPr>
        <w:t>Pollard describes tasks as being non-negotiable in a teacher-driven environment, and while core tasks will be largely predetermined, for example</w:t>
      </w:r>
      <w:r w:rsidR="00EA2B96">
        <w:rPr>
          <w:rFonts w:ascii="Arial" w:hAnsi="Arial" w:cs="Arial"/>
          <w:sz w:val="24"/>
          <w:szCs w:val="24"/>
        </w:rPr>
        <w:t>,</w:t>
      </w:r>
      <w:r w:rsidR="008628B0" w:rsidRPr="000D1D50">
        <w:rPr>
          <w:rFonts w:ascii="Arial" w:hAnsi="Arial" w:cs="Arial"/>
          <w:sz w:val="24"/>
          <w:szCs w:val="24"/>
        </w:rPr>
        <w:t xml:space="preserve"> use of the reader, low stakes tests and practical work, that is not to say that teachers should not be flexible in their approach and adapt their lessons in response to pupil progress. This teacher driven approach is partly behaviourist is nature (</w:t>
      </w:r>
      <w:r w:rsidR="00ED368F">
        <w:rPr>
          <w:rFonts w:ascii="Arial" w:hAnsi="Arial" w:cs="Arial"/>
          <w:sz w:val="24"/>
          <w:szCs w:val="24"/>
        </w:rPr>
        <w:t>Hall, 2015</w:t>
      </w:r>
      <w:r w:rsidR="008628B0" w:rsidRPr="000D1D50">
        <w:rPr>
          <w:rFonts w:ascii="Arial" w:hAnsi="Arial" w:cs="Arial"/>
          <w:sz w:val="24"/>
          <w:szCs w:val="24"/>
        </w:rPr>
        <w:t>) in that pupils are learning from external stimuli that have been arranged by the teacher</w:t>
      </w:r>
      <w:r w:rsidR="007765FA" w:rsidRPr="000D1D50">
        <w:rPr>
          <w:rFonts w:ascii="Arial" w:hAnsi="Arial" w:cs="Arial"/>
          <w:sz w:val="24"/>
          <w:szCs w:val="24"/>
        </w:rPr>
        <w:t xml:space="preserve">, </w:t>
      </w:r>
      <w:r w:rsidR="00EA2B96">
        <w:rPr>
          <w:rFonts w:ascii="Arial" w:hAnsi="Arial" w:cs="Arial"/>
          <w:sz w:val="24"/>
          <w:szCs w:val="24"/>
        </w:rPr>
        <w:t>however cognitivism also has an important influence</w:t>
      </w:r>
      <w:r w:rsidR="008628B0" w:rsidRPr="000D1D50">
        <w:rPr>
          <w:rFonts w:ascii="Arial" w:hAnsi="Arial" w:cs="Arial"/>
          <w:sz w:val="24"/>
          <w:szCs w:val="24"/>
        </w:rPr>
        <w:t xml:space="preserve">. The </w:t>
      </w:r>
      <w:r w:rsidR="007765FA" w:rsidRPr="000D1D50">
        <w:rPr>
          <w:rFonts w:ascii="Arial" w:hAnsi="Arial" w:cs="Arial"/>
          <w:sz w:val="24"/>
          <w:szCs w:val="24"/>
        </w:rPr>
        <w:t>methods</w:t>
      </w:r>
      <w:r w:rsidR="008628B0" w:rsidRPr="000D1D50">
        <w:rPr>
          <w:rFonts w:ascii="Arial" w:hAnsi="Arial" w:cs="Arial"/>
          <w:sz w:val="24"/>
          <w:szCs w:val="24"/>
        </w:rPr>
        <w:t xml:space="preserve"> described </w:t>
      </w:r>
      <w:r w:rsidR="007765FA" w:rsidRPr="000D1D50">
        <w:rPr>
          <w:rFonts w:ascii="Arial" w:hAnsi="Arial" w:cs="Arial"/>
          <w:sz w:val="24"/>
          <w:szCs w:val="24"/>
        </w:rPr>
        <w:t xml:space="preserve">in later sections </w:t>
      </w:r>
      <w:r w:rsidR="008628B0" w:rsidRPr="000D1D50">
        <w:rPr>
          <w:rFonts w:ascii="Arial" w:hAnsi="Arial" w:cs="Arial"/>
          <w:sz w:val="24"/>
          <w:szCs w:val="24"/>
        </w:rPr>
        <w:t xml:space="preserve">are designed to improve pupils’ ability to commit knowledge to their long term memory with a view to freeing up space in their working </w:t>
      </w:r>
      <w:r w:rsidR="008628B0" w:rsidRPr="000D1D50">
        <w:rPr>
          <w:rFonts w:ascii="Arial" w:hAnsi="Arial" w:cs="Arial"/>
          <w:sz w:val="24"/>
          <w:szCs w:val="24"/>
        </w:rPr>
        <w:lastRenderedPageBreak/>
        <w:t>memory for new information (Willingham, 20</w:t>
      </w:r>
      <w:r w:rsidR="00E82322">
        <w:rPr>
          <w:rFonts w:ascii="Arial" w:hAnsi="Arial" w:cs="Arial"/>
          <w:sz w:val="24"/>
          <w:szCs w:val="24"/>
        </w:rPr>
        <w:t>10</w:t>
      </w:r>
      <w:r w:rsidR="008628B0" w:rsidRPr="000D1D50">
        <w:rPr>
          <w:rFonts w:ascii="Arial" w:hAnsi="Arial" w:cs="Arial"/>
          <w:sz w:val="24"/>
          <w:szCs w:val="24"/>
        </w:rPr>
        <w:t>)</w:t>
      </w:r>
      <w:r w:rsidR="007765FA" w:rsidRPr="000D1D50">
        <w:rPr>
          <w:rFonts w:ascii="Arial" w:hAnsi="Arial" w:cs="Arial"/>
          <w:sz w:val="24"/>
          <w:szCs w:val="24"/>
        </w:rPr>
        <w:t xml:space="preserve">, an approach that is cognitivist in nature. Furthermore, the planning of sequenced content in an age appropriate manner </w:t>
      </w:r>
      <w:proofErr w:type="gramStart"/>
      <w:r w:rsidR="007765FA" w:rsidRPr="000D1D50">
        <w:rPr>
          <w:rFonts w:ascii="Arial" w:hAnsi="Arial" w:cs="Arial"/>
          <w:sz w:val="24"/>
          <w:szCs w:val="24"/>
        </w:rPr>
        <w:t>takes into account</w:t>
      </w:r>
      <w:proofErr w:type="gramEnd"/>
      <w:r w:rsidR="007765FA" w:rsidRPr="000D1D50">
        <w:rPr>
          <w:rFonts w:ascii="Arial" w:hAnsi="Arial" w:cs="Arial"/>
          <w:sz w:val="24"/>
          <w:szCs w:val="24"/>
        </w:rPr>
        <w:t xml:space="preserve"> the cognitive development of pupils</w:t>
      </w:r>
      <w:r w:rsidR="00ED368F">
        <w:rPr>
          <w:rFonts w:ascii="Arial" w:hAnsi="Arial" w:cs="Arial"/>
          <w:sz w:val="24"/>
          <w:szCs w:val="24"/>
        </w:rPr>
        <w:t xml:space="preserve"> </w:t>
      </w:r>
      <w:r w:rsidR="007765FA" w:rsidRPr="000D1D50">
        <w:rPr>
          <w:rFonts w:ascii="Arial" w:hAnsi="Arial" w:cs="Arial"/>
          <w:sz w:val="24"/>
          <w:szCs w:val="24"/>
        </w:rPr>
        <w:t>(</w:t>
      </w:r>
      <w:r w:rsidR="00ED368F">
        <w:rPr>
          <w:rFonts w:ascii="Arial" w:hAnsi="Arial" w:cs="Arial"/>
          <w:sz w:val="24"/>
          <w:szCs w:val="24"/>
        </w:rPr>
        <w:t>Piaget, 1926</w:t>
      </w:r>
      <w:r w:rsidR="007765FA" w:rsidRPr="000D1D50">
        <w:rPr>
          <w:rFonts w:ascii="Arial" w:hAnsi="Arial" w:cs="Arial"/>
          <w:sz w:val="24"/>
          <w:szCs w:val="24"/>
        </w:rPr>
        <w:t xml:space="preserve">). </w:t>
      </w:r>
      <w:r w:rsidR="00F22F13" w:rsidRPr="000D1D50">
        <w:rPr>
          <w:rFonts w:ascii="Arial" w:hAnsi="Arial" w:cs="Arial"/>
          <w:sz w:val="24"/>
          <w:szCs w:val="24"/>
        </w:rPr>
        <w:t xml:space="preserve">This mix of theories is advocated by several authors, namely Pollard (2010) </w:t>
      </w:r>
      <w:r w:rsidR="00ED368F">
        <w:rPr>
          <w:rFonts w:ascii="Arial" w:hAnsi="Arial" w:cs="Arial"/>
          <w:sz w:val="24"/>
          <w:szCs w:val="24"/>
        </w:rPr>
        <w:t>and Claxton (201</w:t>
      </w:r>
      <w:r w:rsidR="00497D75">
        <w:rPr>
          <w:rFonts w:ascii="Arial" w:hAnsi="Arial" w:cs="Arial"/>
          <w:sz w:val="24"/>
          <w:szCs w:val="24"/>
        </w:rPr>
        <w:t>1</w:t>
      </w:r>
      <w:r w:rsidR="00ED368F">
        <w:rPr>
          <w:rFonts w:ascii="Arial" w:hAnsi="Arial" w:cs="Arial"/>
          <w:sz w:val="24"/>
          <w:szCs w:val="24"/>
        </w:rPr>
        <w:t>)</w:t>
      </w:r>
      <w:r w:rsidR="00F22F13" w:rsidRPr="000D1D50">
        <w:rPr>
          <w:rFonts w:ascii="Arial" w:hAnsi="Arial" w:cs="Arial"/>
          <w:sz w:val="24"/>
          <w:szCs w:val="24"/>
        </w:rPr>
        <w:t xml:space="preserve">, who call for taking the parts of theories that make the most sense for you in your current context. </w:t>
      </w:r>
    </w:p>
    <w:p w14:paraId="0C63C6B4" w14:textId="77777777" w:rsidR="00B415A2" w:rsidRPr="000D1D50" w:rsidRDefault="00B415A2" w:rsidP="00B415A2">
      <w:pPr>
        <w:ind w:left="360"/>
        <w:rPr>
          <w:rFonts w:ascii="Arial" w:hAnsi="Arial" w:cs="Arial"/>
          <w:sz w:val="24"/>
          <w:szCs w:val="24"/>
        </w:rPr>
      </w:pPr>
    </w:p>
    <w:p w14:paraId="5294D75D" w14:textId="57EC505C" w:rsidR="00451998" w:rsidRDefault="00451998" w:rsidP="006919D8">
      <w:pPr>
        <w:rPr>
          <w:rFonts w:ascii="Arial" w:hAnsi="Arial" w:cs="Arial"/>
          <w:b/>
          <w:bCs/>
          <w:sz w:val="24"/>
          <w:szCs w:val="24"/>
        </w:rPr>
      </w:pPr>
      <w:r>
        <w:rPr>
          <w:rFonts w:ascii="Arial" w:hAnsi="Arial" w:cs="Arial"/>
          <w:b/>
          <w:bCs/>
          <w:sz w:val="24"/>
          <w:szCs w:val="24"/>
        </w:rPr>
        <w:t xml:space="preserve">Teaching and Learning and Resource Management </w:t>
      </w:r>
    </w:p>
    <w:p w14:paraId="6D4AE52A" w14:textId="248A9949" w:rsidR="00451998" w:rsidRPr="00451998" w:rsidRDefault="00451998" w:rsidP="006919D8">
      <w:pPr>
        <w:rPr>
          <w:rFonts w:ascii="Arial" w:hAnsi="Arial" w:cs="Arial"/>
          <w:sz w:val="24"/>
          <w:szCs w:val="24"/>
        </w:rPr>
      </w:pPr>
      <w:r>
        <w:rPr>
          <w:rFonts w:ascii="Arial" w:hAnsi="Arial" w:cs="Arial"/>
          <w:sz w:val="24"/>
          <w:szCs w:val="24"/>
        </w:rPr>
        <w:t xml:space="preserve">The following sections are intended to provide clarity and purpose to the teaching and learning strategies proposed for the KS3 Science Curriculum. </w:t>
      </w:r>
    </w:p>
    <w:p w14:paraId="30D231DD" w14:textId="4F5387FD" w:rsidR="002C7E93" w:rsidRPr="000D1D50" w:rsidRDefault="00451998" w:rsidP="006919D8">
      <w:pPr>
        <w:rPr>
          <w:rFonts w:ascii="Arial" w:hAnsi="Arial" w:cs="Arial"/>
          <w:b/>
          <w:bCs/>
          <w:sz w:val="24"/>
          <w:szCs w:val="24"/>
        </w:rPr>
      </w:pPr>
      <w:r>
        <w:rPr>
          <w:rFonts w:ascii="Arial" w:hAnsi="Arial" w:cs="Arial"/>
          <w:b/>
          <w:bCs/>
          <w:sz w:val="24"/>
          <w:szCs w:val="24"/>
        </w:rPr>
        <w:t>Topic Readers</w:t>
      </w:r>
    </w:p>
    <w:p w14:paraId="2947ED47" w14:textId="77777777" w:rsidR="001F4E32" w:rsidRDefault="007B269D" w:rsidP="006919D8">
      <w:pPr>
        <w:rPr>
          <w:rFonts w:ascii="Arial" w:hAnsi="Arial" w:cs="Arial"/>
          <w:sz w:val="24"/>
          <w:szCs w:val="24"/>
        </w:rPr>
      </w:pPr>
      <w:r w:rsidRPr="000D1D50">
        <w:rPr>
          <w:rFonts w:ascii="Arial" w:hAnsi="Arial" w:cs="Arial"/>
          <w:sz w:val="24"/>
          <w:szCs w:val="24"/>
        </w:rPr>
        <w:t>The purpose of the topic reader is to enthuse and engage learners while exposing them to new and complex scientific vocabulary, with the goal of improving their literacy. As pointed out by Donaldson (2015)</w:t>
      </w:r>
      <w:r w:rsidR="00972111" w:rsidRPr="000D1D50">
        <w:rPr>
          <w:rFonts w:ascii="Arial" w:hAnsi="Arial" w:cs="Arial"/>
          <w:sz w:val="24"/>
          <w:szCs w:val="24"/>
        </w:rPr>
        <w:t xml:space="preserve"> teachers of all subjects should bear the responsibility of enhancing pupils’ literacy skills. </w:t>
      </w:r>
      <w:r w:rsidR="006E717F" w:rsidRPr="000D1D50">
        <w:rPr>
          <w:rFonts w:ascii="Arial" w:hAnsi="Arial" w:cs="Arial"/>
          <w:sz w:val="24"/>
          <w:szCs w:val="24"/>
        </w:rPr>
        <w:t>Inspiration for the readers is taken from the Michaela Community School in London where pupils read and are read to every lesson for the purposes of deepening understanding and enjoyment. The school population is comprised almost entirely of pupils from deprived backgrounds and/or ethnic minorities</w:t>
      </w:r>
      <w:r w:rsidR="00EA2B96">
        <w:rPr>
          <w:rFonts w:ascii="Arial" w:hAnsi="Arial" w:cs="Arial"/>
          <w:sz w:val="24"/>
          <w:szCs w:val="24"/>
        </w:rPr>
        <w:t>. I</w:t>
      </w:r>
      <w:r w:rsidR="006E717F" w:rsidRPr="000D1D50">
        <w:rPr>
          <w:rFonts w:ascii="Arial" w:hAnsi="Arial" w:cs="Arial"/>
          <w:sz w:val="24"/>
          <w:szCs w:val="24"/>
        </w:rPr>
        <w:t>n their first set of GCSE results in 2019, over half of all pupils (54%) attained a level 7 or above, equivalent to A and A* grades, which was over double the national average (</w:t>
      </w:r>
      <w:proofErr w:type="spellStart"/>
      <w:r w:rsidR="00506964">
        <w:rPr>
          <w:rFonts w:ascii="Arial" w:hAnsi="Arial" w:cs="Arial"/>
          <w:sz w:val="24"/>
          <w:szCs w:val="24"/>
        </w:rPr>
        <w:t>Weale</w:t>
      </w:r>
      <w:proofErr w:type="spellEnd"/>
      <w:r w:rsidR="00506964">
        <w:rPr>
          <w:rFonts w:ascii="Arial" w:hAnsi="Arial" w:cs="Arial"/>
          <w:sz w:val="24"/>
          <w:szCs w:val="24"/>
        </w:rPr>
        <w:t>, 2019</w:t>
      </w:r>
      <w:r w:rsidR="006E717F" w:rsidRPr="000D1D50">
        <w:rPr>
          <w:rFonts w:ascii="Arial" w:hAnsi="Arial" w:cs="Arial"/>
          <w:sz w:val="24"/>
          <w:szCs w:val="24"/>
        </w:rPr>
        <w:t xml:space="preserve">). The use of readers in the KS3 Science </w:t>
      </w:r>
      <w:r w:rsidR="00EA2B96">
        <w:rPr>
          <w:rFonts w:ascii="Arial" w:hAnsi="Arial" w:cs="Arial"/>
          <w:sz w:val="24"/>
          <w:szCs w:val="24"/>
        </w:rPr>
        <w:t>C</w:t>
      </w:r>
      <w:r w:rsidR="006E717F" w:rsidRPr="000D1D50">
        <w:rPr>
          <w:rFonts w:ascii="Arial" w:hAnsi="Arial" w:cs="Arial"/>
          <w:sz w:val="24"/>
          <w:szCs w:val="24"/>
        </w:rPr>
        <w:t xml:space="preserve">urriculum </w:t>
      </w:r>
      <w:r w:rsidR="00695D7C" w:rsidRPr="000D1D50">
        <w:rPr>
          <w:rFonts w:ascii="Arial" w:hAnsi="Arial" w:cs="Arial"/>
          <w:sz w:val="24"/>
          <w:szCs w:val="24"/>
        </w:rPr>
        <w:t>may be most effective when used to model good reading, introduce, explain and test new vocabulary and enthuse pupils about the topic, as demonstrated by the Michaela school teachers (</w:t>
      </w:r>
      <w:r w:rsidR="00506964">
        <w:rPr>
          <w:rFonts w:ascii="Arial" w:hAnsi="Arial" w:cs="Arial"/>
          <w:sz w:val="24"/>
          <w:szCs w:val="24"/>
        </w:rPr>
        <w:t>Ashford, 2015</w:t>
      </w:r>
      <w:r w:rsidR="00695D7C" w:rsidRPr="000D1D50">
        <w:rPr>
          <w:rFonts w:ascii="Arial" w:hAnsi="Arial" w:cs="Arial"/>
          <w:sz w:val="24"/>
          <w:szCs w:val="24"/>
        </w:rPr>
        <w:t>).</w:t>
      </w:r>
      <w:r w:rsidR="006E717F" w:rsidRPr="000D1D50">
        <w:rPr>
          <w:rFonts w:ascii="Arial" w:hAnsi="Arial" w:cs="Arial"/>
          <w:sz w:val="24"/>
          <w:szCs w:val="24"/>
        </w:rPr>
        <w:t xml:space="preserve"> </w:t>
      </w:r>
      <w:r w:rsidR="00972111" w:rsidRPr="000D1D50">
        <w:rPr>
          <w:rFonts w:ascii="Arial" w:hAnsi="Arial" w:cs="Arial"/>
          <w:sz w:val="24"/>
          <w:szCs w:val="24"/>
        </w:rPr>
        <w:t>Pupils should be able to understand and engage with new information and it is argued that understanding is acquired only when background knowledge is secure (Willingham, 20</w:t>
      </w:r>
      <w:r w:rsidR="00E82322">
        <w:rPr>
          <w:rFonts w:ascii="Arial" w:hAnsi="Arial" w:cs="Arial"/>
          <w:sz w:val="24"/>
          <w:szCs w:val="24"/>
        </w:rPr>
        <w:t>10</w:t>
      </w:r>
      <w:r w:rsidR="00972111" w:rsidRPr="000D1D50">
        <w:rPr>
          <w:rFonts w:ascii="Arial" w:hAnsi="Arial" w:cs="Arial"/>
          <w:sz w:val="24"/>
          <w:szCs w:val="24"/>
        </w:rPr>
        <w:t xml:space="preserve">). </w:t>
      </w:r>
      <w:r w:rsidR="00AB2BFC" w:rsidRPr="000D1D50">
        <w:rPr>
          <w:rFonts w:ascii="Arial" w:hAnsi="Arial" w:cs="Arial"/>
          <w:sz w:val="24"/>
          <w:szCs w:val="24"/>
        </w:rPr>
        <w:t>The readers are designed to go some way to securing background knowledge by providing learners with interesting, supplementary information to the essential information as set out in the knowledge organisers</w:t>
      </w:r>
      <w:r w:rsidR="004F3CF6">
        <w:rPr>
          <w:rFonts w:ascii="Arial" w:hAnsi="Arial" w:cs="Arial"/>
          <w:sz w:val="24"/>
          <w:szCs w:val="24"/>
        </w:rPr>
        <w:t>,</w:t>
      </w:r>
      <w:r w:rsidR="00AB2BFC" w:rsidRPr="000D1D50">
        <w:rPr>
          <w:rFonts w:ascii="Arial" w:hAnsi="Arial" w:cs="Arial"/>
          <w:sz w:val="24"/>
          <w:szCs w:val="24"/>
        </w:rPr>
        <w:t xml:space="preserve"> but they can only achieve this if the new vocabulary pupils come across is explicitly taught and practised (Myatt, 2018). Myatt further postulates that giving all learners the opportunity to learn, understand and use new vocabulary will go some way to closing the attainment gap between privileged and under-privileged children and young people, in this context, our FSM and non-FSM pupils. This sentiment is echoed by Willingham (20</w:t>
      </w:r>
      <w:r w:rsidR="00E82322">
        <w:rPr>
          <w:rFonts w:ascii="Arial" w:hAnsi="Arial" w:cs="Arial"/>
          <w:sz w:val="24"/>
          <w:szCs w:val="24"/>
        </w:rPr>
        <w:t>10</w:t>
      </w:r>
      <w:r w:rsidR="00AB2BFC" w:rsidRPr="000D1D50">
        <w:rPr>
          <w:rFonts w:ascii="Arial" w:hAnsi="Arial" w:cs="Arial"/>
          <w:sz w:val="24"/>
          <w:szCs w:val="24"/>
        </w:rPr>
        <w:t xml:space="preserve">) who also argues that raising the knowledge base of all learners gives them enhanced opportunity to develop more difficult skills and ultimately bridge the attainment gap. </w:t>
      </w:r>
    </w:p>
    <w:p w14:paraId="4399CE73" w14:textId="77777777" w:rsidR="001F4E32" w:rsidRDefault="00AB2BFC" w:rsidP="006919D8">
      <w:pPr>
        <w:rPr>
          <w:rFonts w:ascii="Arial" w:hAnsi="Arial" w:cs="Arial"/>
          <w:sz w:val="24"/>
          <w:szCs w:val="24"/>
        </w:rPr>
      </w:pPr>
      <w:r w:rsidRPr="000D1D50">
        <w:rPr>
          <w:rFonts w:ascii="Arial" w:hAnsi="Arial" w:cs="Arial"/>
          <w:sz w:val="24"/>
          <w:szCs w:val="24"/>
        </w:rPr>
        <w:t xml:space="preserve">Perhaps the most extreme example of improving literacy </w:t>
      </w:r>
      <w:proofErr w:type="gramStart"/>
      <w:r w:rsidRPr="000D1D50">
        <w:rPr>
          <w:rFonts w:ascii="Arial" w:hAnsi="Arial" w:cs="Arial"/>
          <w:sz w:val="24"/>
          <w:szCs w:val="24"/>
        </w:rPr>
        <w:t>as a means to</w:t>
      </w:r>
      <w:proofErr w:type="gramEnd"/>
      <w:r w:rsidRPr="000D1D50">
        <w:rPr>
          <w:rFonts w:ascii="Arial" w:hAnsi="Arial" w:cs="Arial"/>
          <w:sz w:val="24"/>
          <w:szCs w:val="24"/>
        </w:rPr>
        <w:t xml:space="preserve"> </w:t>
      </w:r>
      <w:r w:rsidR="00E83E47" w:rsidRPr="000D1D50">
        <w:rPr>
          <w:rFonts w:ascii="Arial" w:hAnsi="Arial" w:cs="Arial"/>
          <w:sz w:val="24"/>
          <w:szCs w:val="24"/>
        </w:rPr>
        <w:t>breaking down social barriers, and seeking equality between the wealthy and the unwealthy, is the Cuban literacy campaign of 1961 (</w:t>
      </w:r>
      <w:proofErr w:type="spellStart"/>
      <w:r w:rsidR="00087D87">
        <w:rPr>
          <w:rFonts w:ascii="Arial" w:hAnsi="Arial" w:cs="Arial"/>
          <w:sz w:val="24"/>
          <w:szCs w:val="24"/>
        </w:rPr>
        <w:t>Leiner</w:t>
      </w:r>
      <w:proofErr w:type="spellEnd"/>
      <w:r w:rsidR="00087D87">
        <w:rPr>
          <w:rFonts w:ascii="Arial" w:hAnsi="Arial" w:cs="Arial"/>
          <w:sz w:val="24"/>
          <w:szCs w:val="24"/>
        </w:rPr>
        <w:t>, 1987</w:t>
      </w:r>
      <w:r w:rsidR="00E83E47" w:rsidRPr="000D1D50">
        <w:rPr>
          <w:rFonts w:ascii="Arial" w:hAnsi="Arial" w:cs="Arial"/>
          <w:sz w:val="24"/>
          <w:szCs w:val="24"/>
        </w:rPr>
        <w:t>). While complex and extreme in nature, the campaign ultimately sought to bring about equal prospects for all Cuban citizens through the upskilling of largely illiterate workforce populations in the countryside. The literacy rate was raised to 96% by the end of the campaign (Kellner, 1989).</w:t>
      </w:r>
    </w:p>
    <w:p w14:paraId="47CC2E17" w14:textId="476688C5" w:rsidR="00E83E47" w:rsidRPr="000D1D50" w:rsidRDefault="00E83E47" w:rsidP="006919D8">
      <w:pPr>
        <w:rPr>
          <w:rFonts w:ascii="Arial" w:hAnsi="Arial" w:cs="Arial"/>
          <w:sz w:val="24"/>
          <w:szCs w:val="24"/>
        </w:rPr>
      </w:pPr>
      <w:r w:rsidRPr="000D1D50">
        <w:rPr>
          <w:rFonts w:ascii="Arial" w:hAnsi="Arial" w:cs="Arial"/>
          <w:sz w:val="24"/>
          <w:szCs w:val="24"/>
        </w:rPr>
        <w:lastRenderedPageBreak/>
        <w:t xml:space="preserve"> A further benefit of the reader is its potential for developing problem solving skills among learners, as set out by Curriculum 2022 (</w:t>
      </w:r>
      <w:r w:rsidR="00C2176E">
        <w:rPr>
          <w:rFonts w:ascii="Arial" w:hAnsi="Arial" w:cs="Arial"/>
          <w:sz w:val="24"/>
          <w:szCs w:val="24"/>
        </w:rPr>
        <w:t>Welsh Government, 2020</w:t>
      </w:r>
      <w:r w:rsidRPr="000D1D50">
        <w:rPr>
          <w:rFonts w:ascii="Arial" w:hAnsi="Arial" w:cs="Arial"/>
          <w:sz w:val="24"/>
          <w:szCs w:val="24"/>
        </w:rPr>
        <w:t>)</w:t>
      </w:r>
      <w:r w:rsidR="00C2176E">
        <w:rPr>
          <w:rFonts w:ascii="Arial" w:hAnsi="Arial" w:cs="Arial"/>
          <w:sz w:val="24"/>
          <w:szCs w:val="24"/>
        </w:rPr>
        <w:t>;</w:t>
      </w:r>
      <w:r w:rsidRPr="000D1D50">
        <w:rPr>
          <w:rFonts w:ascii="Arial" w:hAnsi="Arial" w:cs="Arial"/>
          <w:sz w:val="24"/>
          <w:szCs w:val="24"/>
        </w:rPr>
        <w:t xml:space="preserve"> Myatt (2018) points to the problem</w:t>
      </w:r>
      <w:r w:rsidR="00DE5965" w:rsidRPr="000D1D50">
        <w:rPr>
          <w:rFonts w:ascii="Arial" w:hAnsi="Arial" w:cs="Arial"/>
          <w:sz w:val="24"/>
          <w:szCs w:val="24"/>
        </w:rPr>
        <w:t>-</w:t>
      </w:r>
      <w:r w:rsidRPr="000D1D50">
        <w:rPr>
          <w:rFonts w:ascii="Arial" w:hAnsi="Arial" w:cs="Arial"/>
          <w:sz w:val="24"/>
          <w:szCs w:val="24"/>
        </w:rPr>
        <w:t>solving skills involved in understanding difficult text</w:t>
      </w:r>
      <w:r w:rsidR="00C2176E">
        <w:rPr>
          <w:rFonts w:ascii="Arial" w:hAnsi="Arial" w:cs="Arial"/>
          <w:sz w:val="24"/>
          <w:szCs w:val="24"/>
        </w:rPr>
        <w:t>.</w:t>
      </w:r>
    </w:p>
    <w:p w14:paraId="2E434CCA" w14:textId="25096387" w:rsidR="006919D8" w:rsidRPr="000D1D50" w:rsidRDefault="006919D8" w:rsidP="006919D8">
      <w:pPr>
        <w:rPr>
          <w:rFonts w:ascii="Arial" w:hAnsi="Arial" w:cs="Arial"/>
          <w:b/>
          <w:bCs/>
          <w:sz w:val="24"/>
          <w:szCs w:val="24"/>
        </w:rPr>
      </w:pPr>
      <w:r w:rsidRPr="000D1D50">
        <w:rPr>
          <w:rFonts w:ascii="Arial" w:hAnsi="Arial" w:cs="Arial"/>
          <w:b/>
          <w:bCs/>
          <w:sz w:val="24"/>
          <w:szCs w:val="24"/>
        </w:rPr>
        <w:t xml:space="preserve">Knowledge </w:t>
      </w:r>
      <w:r w:rsidR="00451998">
        <w:rPr>
          <w:rFonts w:ascii="Arial" w:hAnsi="Arial" w:cs="Arial"/>
          <w:b/>
          <w:bCs/>
          <w:sz w:val="24"/>
          <w:szCs w:val="24"/>
        </w:rPr>
        <w:t>O</w:t>
      </w:r>
      <w:r w:rsidRPr="000D1D50">
        <w:rPr>
          <w:rFonts w:ascii="Arial" w:hAnsi="Arial" w:cs="Arial"/>
          <w:b/>
          <w:bCs/>
          <w:sz w:val="24"/>
          <w:szCs w:val="24"/>
        </w:rPr>
        <w:t xml:space="preserve">rganisers </w:t>
      </w:r>
    </w:p>
    <w:p w14:paraId="20232007" w14:textId="3B105835" w:rsidR="00DA7416" w:rsidRPr="000D1D50" w:rsidRDefault="009939A4" w:rsidP="006919D8">
      <w:pPr>
        <w:rPr>
          <w:rFonts w:ascii="Arial" w:hAnsi="Arial" w:cs="Arial"/>
          <w:sz w:val="24"/>
          <w:szCs w:val="24"/>
        </w:rPr>
      </w:pPr>
      <w:r w:rsidRPr="000D1D50">
        <w:rPr>
          <w:rFonts w:ascii="Arial" w:hAnsi="Arial" w:cs="Arial"/>
          <w:sz w:val="24"/>
          <w:szCs w:val="24"/>
        </w:rPr>
        <w:t>Once again, inspiration is sought from the Michaela School</w:t>
      </w:r>
      <w:r w:rsidR="004F3CF6">
        <w:rPr>
          <w:rFonts w:ascii="Arial" w:hAnsi="Arial" w:cs="Arial"/>
          <w:sz w:val="24"/>
          <w:szCs w:val="24"/>
        </w:rPr>
        <w:t xml:space="preserve"> in London</w:t>
      </w:r>
      <w:r w:rsidRPr="000D1D50">
        <w:rPr>
          <w:rFonts w:ascii="Arial" w:hAnsi="Arial" w:cs="Arial"/>
          <w:sz w:val="24"/>
          <w:szCs w:val="24"/>
        </w:rPr>
        <w:t xml:space="preserve">. The development of knowledge organisers there has provided clarity to teaching staff and a tool for pupils to know what they are learning and what they are expected to know. </w:t>
      </w:r>
      <w:r w:rsidR="006576B3" w:rsidRPr="000D1D50">
        <w:rPr>
          <w:rFonts w:ascii="Arial" w:hAnsi="Arial" w:cs="Arial"/>
          <w:sz w:val="24"/>
          <w:szCs w:val="24"/>
        </w:rPr>
        <w:t>Similarly, t</w:t>
      </w:r>
      <w:r w:rsidRPr="000D1D50">
        <w:rPr>
          <w:rFonts w:ascii="Arial" w:hAnsi="Arial" w:cs="Arial"/>
          <w:sz w:val="24"/>
          <w:szCs w:val="24"/>
        </w:rPr>
        <w:t xml:space="preserve">he introduction of knowledge organisers to the KS3 Science </w:t>
      </w:r>
      <w:r w:rsidR="004F3CF6">
        <w:rPr>
          <w:rFonts w:ascii="Arial" w:hAnsi="Arial" w:cs="Arial"/>
          <w:sz w:val="24"/>
          <w:szCs w:val="24"/>
        </w:rPr>
        <w:t>C</w:t>
      </w:r>
      <w:r w:rsidRPr="000D1D50">
        <w:rPr>
          <w:rFonts w:ascii="Arial" w:hAnsi="Arial" w:cs="Arial"/>
          <w:sz w:val="24"/>
          <w:szCs w:val="24"/>
        </w:rPr>
        <w:t xml:space="preserve">urriculum aims to </w:t>
      </w:r>
      <w:r w:rsidR="006576B3" w:rsidRPr="000D1D50">
        <w:rPr>
          <w:rFonts w:ascii="Arial" w:hAnsi="Arial" w:cs="Arial"/>
          <w:sz w:val="24"/>
          <w:szCs w:val="24"/>
        </w:rPr>
        <w:t>achieve greater clarity for teaching staff and subsequently greater consistency between lessons. This point is particularly relevant when one considers the number of non-specialist teachers currently and foreseeably teaching Science (</w:t>
      </w:r>
      <w:r w:rsidR="00520AE8">
        <w:rPr>
          <w:rFonts w:ascii="Arial" w:hAnsi="Arial" w:cs="Arial"/>
          <w:sz w:val="24"/>
          <w:szCs w:val="24"/>
        </w:rPr>
        <w:t xml:space="preserve">see </w:t>
      </w:r>
      <w:r w:rsidR="00520AE8">
        <w:rPr>
          <w:rFonts w:ascii="Arial" w:hAnsi="Arial" w:cs="Arial"/>
          <w:i/>
          <w:iCs/>
          <w:sz w:val="24"/>
          <w:szCs w:val="24"/>
        </w:rPr>
        <w:t>Strategic and Action Plans-PESTLE analysis</w:t>
      </w:r>
      <w:r w:rsidR="006576B3" w:rsidRPr="000D1D50">
        <w:rPr>
          <w:rFonts w:ascii="Arial" w:hAnsi="Arial" w:cs="Arial"/>
          <w:sz w:val="24"/>
          <w:szCs w:val="24"/>
        </w:rPr>
        <w:t xml:space="preserve">). Myatt (2018) further argues that asking teaching staff to develop knowledge organisers requires teachers to consider the most important over-arching themes and </w:t>
      </w:r>
      <w:proofErr w:type="gramStart"/>
      <w:r w:rsidR="006576B3" w:rsidRPr="000D1D50">
        <w:rPr>
          <w:rFonts w:ascii="Arial" w:hAnsi="Arial" w:cs="Arial"/>
          <w:sz w:val="24"/>
          <w:szCs w:val="24"/>
        </w:rPr>
        <w:t>ideas, and</w:t>
      </w:r>
      <w:proofErr w:type="gramEnd"/>
      <w:r w:rsidR="006576B3" w:rsidRPr="000D1D50">
        <w:rPr>
          <w:rFonts w:ascii="Arial" w:hAnsi="Arial" w:cs="Arial"/>
          <w:sz w:val="24"/>
          <w:szCs w:val="24"/>
        </w:rPr>
        <w:t xml:space="preserve"> leads to the development of more coherent schemes of work. It is essential therefore that sufficient time is allocated to the development and quality assurance of these resources; </w:t>
      </w:r>
      <w:r w:rsidR="006576B3" w:rsidRPr="00520AE8">
        <w:rPr>
          <w:rFonts w:ascii="Arial" w:hAnsi="Arial" w:cs="Arial"/>
          <w:sz w:val="24"/>
          <w:szCs w:val="24"/>
        </w:rPr>
        <w:t xml:space="preserve">see </w:t>
      </w:r>
      <w:r w:rsidR="00520AE8" w:rsidRPr="00520AE8">
        <w:rPr>
          <w:rFonts w:ascii="Arial" w:hAnsi="Arial" w:cs="Arial"/>
          <w:i/>
          <w:iCs/>
          <w:sz w:val="24"/>
          <w:szCs w:val="24"/>
        </w:rPr>
        <w:t>Strategic and Action Plans-Action Plan</w:t>
      </w:r>
      <w:r w:rsidR="006576B3" w:rsidRPr="00520AE8">
        <w:rPr>
          <w:rFonts w:ascii="Arial" w:hAnsi="Arial" w:cs="Arial"/>
          <w:sz w:val="24"/>
          <w:szCs w:val="24"/>
        </w:rPr>
        <w:t xml:space="preserve"> for </w:t>
      </w:r>
      <w:r w:rsidR="00520AE8" w:rsidRPr="00520AE8">
        <w:rPr>
          <w:rFonts w:ascii="Arial" w:hAnsi="Arial" w:cs="Arial"/>
          <w:sz w:val="24"/>
          <w:szCs w:val="24"/>
        </w:rPr>
        <w:t>details of the development process,</w:t>
      </w:r>
      <w:r w:rsidR="006576B3" w:rsidRPr="00520AE8">
        <w:rPr>
          <w:rFonts w:ascii="Arial" w:hAnsi="Arial" w:cs="Arial"/>
          <w:sz w:val="24"/>
          <w:szCs w:val="24"/>
        </w:rPr>
        <w:t xml:space="preserve"> and </w:t>
      </w:r>
      <w:r w:rsidR="00520AE8" w:rsidRPr="00520AE8">
        <w:rPr>
          <w:rFonts w:ascii="Arial" w:hAnsi="Arial" w:cs="Arial"/>
          <w:sz w:val="24"/>
          <w:szCs w:val="24"/>
        </w:rPr>
        <w:t>the</w:t>
      </w:r>
      <w:r w:rsidR="006576B3" w:rsidRPr="00520AE8">
        <w:rPr>
          <w:rFonts w:ascii="Arial" w:hAnsi="Arial" w:cs="Arial"/>
          <w:sz w:val="24"/>
          <w:szCs w:val="24"/>
        </w:rPr>
        <w:t xml:space="preserve"> </w:t>
      </w:r>
      <w:r w:rsidR="00520AE8">
        <w:rPr>
          <w:rFonts w:ascii="Arial" w:hAnsi="Arial" w:cs="Arial"/>
          <w:i/>
          <w:iCs/>
          <w:sz w:val="24"/>
          <w:szCs w:val="24"/>
        </w:rPr>
        <w:t>Planning</w:t>
      </w:r>
      <w:r w:rsidR="006576B3" w:rsidRPr="000D1D50">
        <w:rPr>
          <w:rFonts w:ascii="Arial" w:hAnsi="Arial" w:cs="Arial"/>
          <w:sz w:val="24"/>
          <w:szCs w:val="24"/>
        </w:rPr>
        <w:t xml:space="preserve"> </w:t>
      </w:r>
      <w:r w:rsidR="0037449E">
        <w:rPr>
          <w:rFonts w:ascii="Arial" w:hAnsi="Arial" w:cs="Arial"/>
          <w:sz w:val="24"/>
          <w:szCs w:val="24"/>
        </w:rPr>
        <w:t xml:space="preserve">section (later in this essay) </w:t>
      </w:r>
      <w:r w:rsidR="006576B3" w:rsidRPr="000D1D50">
        <w:rPr>
          <w:rFonts w:ascii="Arial" w:hAnsi="Arial" w:cs="Arial"/>
          <w:sz w:val="24"/>
          <w:szCs w:val="24"/>
        </w:rPr>
        <w:t xml:space="preserve">for a full explanation of the time frame. </w:t>
      </w:r>
    </w:p>
    <w:p w14:paraId="0C14B0BB" w14:textId="38E681B8" w:rsidR="006576B3" w:rsidRPr="000D1D50" w:rsidRDefault="006576B3" w:rsidP="006919D8">
      <w:pPr>
        <w:rPr>
          <w:rFonts w:ascii="Arial" w:hAnsi="Arial" w:cs="Arial"/>
          <w:sz w:val="24"/>
          <w:szCs w:val="24"/>
        </w:rPr>
      </w:pPr>
      <w:r w:rsidRPr="000D1D50">
        <w:rPr>
          <w:rFonts w:ascii="Arial" w:hAnsi="Arial" w:cs="Arial"/>
          <w:sz w:val="24"/>
          <w:szCs w:val="24"/>
        </w:rPr>
        <w:t xml:space="preserve">Knowledge organisers will form the basis of independent revision, in line with the school’s </w:t>
      </w:r>
      <w:r w:rsidR="00520AE8">
        <w:rPr>
          <w:rFonts w:ascii="Arial" w:hAnsi="Arial" w:cs="Arial"/>
          <w:sz w:val="24"/>
          <w:szCs w:val="24"/>
        </w:rPr>
        <w:t>homework</w:t>
      </w:r>
      <w:r w:rsidRPr="000D1D50">
        <w:rPr>
          <w:rFonts w:ascii="Arial" w:hAnsi="Arial" w:cs="Arial"/>
          <w:sz w:val="24"/>
          <w:szCs w:val="24"/>
        </w:rPr>
        <w:t xml:space="preserve"> policy (</w:t>
      </w:r>
      <w:r w:rsidR="004A06C3">
        <w:rPr>
          <w:rFonts w:ascii="Arial" w:hAnsi="Arial" w:cs="Arial"/>
          <w:sz w:val="24"/>
          <w:szCs w:val="24"/>
        </w:rPr>
        <w:t>available upon request</w:t>
      </w:r>
      <w:r w:rsidRPr="000D1D50">
        <w:rPr>
          <w:rFonts w:ascii="Arial" w:hAnsi="Arial" w:cs="Arial"/>
          <w:sz w:val="24"/>
          <w:szCs w:val="24"/>
        </w:rPr>
        <w:t>). Since its introduction in 2019</w:t>
      </w:r>
      <w:r w:rsidR="00C05482" w:rsidRPr="000D1D50">
        <w:rPr>
          <w:rFonts w:ascii="Arial" w:hAnsi="Arial" w:cs="Arial"/>
          <w:sz w:val="24"/>
          <w:szCs w:val="24"/>
        </w:rPr>
        <w:t xml:space="preserve">, pupils have become familiar with the expectations for independent revision. Earlier this year, in an exploration of the views and attitudes of KS3 pupils towards the implementation of the homework policy in Science, 75% of pupils said they knew how to undertake independent revision and a further 79% agreed that independent revision helped them remember facts (Williams, 2020). </w:t>
      </w:r>
      <w:r w:rsidR="00922327" w:rsidRPr="000D1D50">
        <w:rPr>
          <w:rFonts w:ascii="Arial" w:hAnsi="Arial" w:cs="Arial"/>
          <w:sz w:val="24"/>
          <w:szCs w:val="24"/>
        </w:rPr>
        <w:t xml:space="preserve">It will be critical that all pupils are trained in the use of knowledge organisers for independent revision to be effective in helping pupils secure knowledge and understanding. The use of knowledge organisers to review the day’s work </w:t>
      </w:r>
      <w:r w:rsidR="00CC3CDF" w:rsidRPr="000D1D50">
        <w:rPr>
          <w:rFonts w:ascii="Arial" w:hAnsi="Arial" w:cs="Arial"/>
          <w:sz w:val="24"/>
          <w:szCs w:val="24"/>
        </w:rPr>
        <w:t xml:space="preserve">will help to consolidate knowledge, prepare pupils for the next lesson and develop qualities such as perseverance, self-confidence and time management (Epstein and </w:t>
      </w:r>
      <w:proofErr w:type="spellStart"/>
      <w:r w:rsidR="00CC3CDF" w:rsidRPr="000D1D50">
        <w:rPr>
          <w:rFonts w:ascii="Arial" w:hAnsi="Arial" w:cs="Arial"/>
          <w:sz w:val="24"/>
          <w:szCs w:val="24"/>
        </w:rPr>
        <w:t>Voorhis</w:t>
      </w:r>
      <w:proofErr w:type="spellEnd"/>
      <w:r w:rsidR="00CC3CDF" w:rsidRPr="000D1D50">
        <w:rPr>
          <w:rFonts w:ascii="Arial" w:hAnsi="Arial" w:cs="Arial"/>
          <w:sz w:val="24"/>
          <w:szCs w:val="24"/>
        </w:rPr>
        <w:t>, 2010) which are key aims of Curriculum 2022 (</w:t>
      </w:r>
      <w:r w:rsidR="00C2176E">
        <w:rPr>
          <w:rFonts w:ascii="Arial" w:hAnsi="Arial" w:cs="Arial"/>
          <w:sz w:val="24"/>
          <w:szCs w:val="24"/>
        </w:rPr>
        <w:t>Welsh Government, 2020</w:t>
      </w:r>
      <w:r w:rsidR="00CC3CDF" w:rsidRPr="000D1D50">
        <w:rPr>
          <w:rFonts w:ascii="Arial" w:hAnsi="Arial" w:cs="Arial"/>
          <w:sz w:val="24"/>
          <w:szCs w:val="24"/>
        </w:rPr>
        <w:t xml:space="preserve">). The earlier work of Cooper (1989) concluded that homework is most impactful when pupils are already familiar with the work and it does not present too much of a challenge. Furthermore, Epstein (1988) offers that lower attaining pupils may be more inclined to give up on homework if they find it too difficult and frustrating. As such, the aim of this approach is to give all learners the same opportunity of revisiting taught work </w:t>
      </w:r>
      <w:proofErr w:type="gramStart"/>
      <w:r w:rsidR="00CC3CDF" w:rsidRPr="000D1D50">
        <w:rPr>
          <w:rFonts w:ascii="Arial" w:hAnsi="Arial" w:cs="Arial"/>
          <w:sz w:val="24"/>
          <w:szCs w:val="24"/>
        </w:rPr>
        <w:t>as a means to</w:t>
      </w:r>
      <w:proofErr w:type="gramEnd"/>
      <w:r w:rsidR="00CC3CDF" w:rsidRPr="000D1D50">
        <w:rPr>
          <w:rFonts w:ascii="Arial" w:hAnsi="Arial" w:cs="Arial"/>
          <w:sz w:val="24"/>
          <w:szCs w:val="24"/>
        </w:rPr>
        <w:t xml:space="preserve"> committing it to </w:t>
      </w:r>
      <w:r w:rsidR="00FA298D" w:rsidRPr="000D1D50">
        <w:rPr>
          <w:rFonts w:ascii="Arial" w:hAnsi="Arial" w:cs="Arial"/>
          <w:sz w:val="24"/>
          <w:szCs w:val="24"/>
        </w:rPr>
        <w:t xml:space="preserve">memory. </w:t>
      </w:r>
    </w:p>
    <w:p w14:paraId="659FAEC4" w14:textId="1CC65979" w:rsidR="00E86FDC" w:rsidRPr="000D1D50" w:rsidRDefault="00E86FDC" w:rsidP="00E86FDC">
      <w:pPr>
        <w:rPr>
          <w:rFonts w:ascii="Arial" w:hAnsi="Arial" w:cs="Arial"/>
          <w:b/>
          <w:bCs/>
          <w:sz w:val="24"/>
          <w:szCs w:val="24"/>
        </w:rPr>
      </w:pPr>
      <w:r w:rsidRPr="000D1D50">
        <w:rPr>
          <w:rFonts w:ascii="Arial" w:hAnsi="Arial" w:cs="Arial"/>
          <w:b/>
          <w:bCs/>
          <w:sz w:val="24"/>
          <w:szCs w:val="24"/>
        </w:rPr>
        <w:t xml:space="preserve">Low </w:t>
      </w:r>
      <w:r w:rsidR="00F21B9D">
        <w:rPr>
          <w:rFonts w:ascii="Arial" w:hAnsi="Arial" w:cs="Arial"/>
          <w:b/>
          <w:bCs/>
          <w:sz w:val="24"/>
          <w:szCs w:val="24"/>
        </w:rPr>
        <w:t>S</w:t>
      </w:r>
      <w:r w:rsidRPr="000D1D50">
        <w:rPr>
          <w:rFonts w:ascii="Arial" w:hAnsi="Arial" w:cs="Arial"/>
          <w:b/>
          <w:bCs/>
          <w:sz w:val="24"/>
          <w:szCs w:val="24"/>
        </w:rPr>
        <w:t xml:space="preserve">takes </w:t>
      </w:r>
      <w:r w:rsidR="00F21B9D">
        <w:rPr>
          <w:rFonts w:ascii="Arial" w:hAnsi="Arial" w:cs="Arial"/>
          <w:b/>
          <w:bCs/>
          <w:sz w:val="24"/>
          <w:szCs w:val="24"/>
        </w:rPr>
        <w:t>Tests</w:t>
      </w:r>
      <w:r w:rsidRPr="000D1D50">
        <w:rPr>
          <w:rFonts w:ascii="Arial" w:hAnsi="Arial" w:cs="Arial"/>
          <w:b/>
          <w:bCs/>
          <w:sz w:val="24"/>
          <w:szCs w:val="24"/>
        </w:rPr>
        <w:t xml:space="preserve"> </w:t>
      </w:r>
    </w:p>
    <w:p w14:paraId="2FC901F6" w14:textId="3D9B3685" w:rsidR="00014A8E" w:rsidRPr="000D1D50" w:rsidRDefault="00E86FDC" w:rsidP="00014A8E">
      <w:pPr>
        <w:rPr>
          <w:rFonts w:ascii="Arial" w:hAnsi="Arial" w:cs="Arial"/>
          <w:sz w:val="24"/>
          <w:szCs w:val="24"/>
        </w:rPr>
      </w:pPr>
      <w:r w:rsidRPr="000D1D50">
        <w:rPr>
          <w:rFonts w:ascii="Arial" w:hAnsi="Arial" w:cs="Arial"/>
          <w:sz w:val="24"/>
          <w:szCs w:val="24"/>
        </w:rPr>
        <w:t xml:space="preserve">The inclusion of low stakes testing in the KS3 Science </w:t>
      </w:r>
      <w:r w:rsidR="004F3CF6">
        <w:rPr>
          <w:rFonts w:ascii="Arial" w:hAnsi="Arial" w:cs="Arial"/>
          <w:sz w:val="24"/>
          <w:szCs w:val="24"/>
        </w:rPr>
        <w:t>C</w:t>
      </w:r>
      <w:r w:rsidRPr="000D1D50">
        <w:rPr>
          <w:rFonts w:ascii="Arial" w:hAnsi="Arial" w:cs="Arial"/>
          <w:sz w:val="24"/>
          <w:szCs w:val="24"/>
        </w:rPr>
        <w:t>urriculum is another strategy to enable pupils to acquire secure knowledge. The regular testing of the same knowledge enhances learning (Willingham, 20</w:t>
      </w:r>
      <w:r w:rsidR="00E82322">
        <w:rPr>
          <w:rFonts w:ascii="Arial" w:hAnsi="Arial" w:cs="Arial"/>
          <w:sz w:val="24"/>
          <w:szCs w:val="24"/>
        </w:rPr>
        <w:t>10</w:t>
      </w:r>
      <w:r w:rsidRPr="000D1D50">
        <w:rPr>
          <w:rFonts w:ascii="Arial" w:hAnsi="Arial" w:cs="Arial"/>
          <w:sz w:val="24"/>
          <w:szCs w:val="24"/>
        </w:rPr>
        <w:t xml:space="preserve">) </w:t>
      </w:r>
      <w:r w:rsidR="00540C5F" w:rsidRPr="000D1D50">
        <w:rPr>
          <w:rFonts w:ascii="Arial" w:hAnsi="Arial" w:cs="Arial"/>
          <w:sz w:val="24"/>
          <w:szCs w:val="24"/>
        </w:rPr>
        <w:t>and the knowledge that they are expected to glean should be made explicitly clear (Myatt, 201</w:t>
      </w:r>
      <w:r w:rsidR="00DA2978">
        <w:rPr>
          <w:rFonts w:ascii="Arial" w:hAnsi="Arial" w:cs="Arial"/>
          <w:sz w:val="24"/>
          <w:szCs w:val="24"/>
        </w:rPr>
        <w:t>8</w:t>
      </w:r>
      <w:r w:rsidR="00540C5F" w:rsidRPr="000D1D50">
        <w:rPr>
          <w:rFonts w:ascii="Arial" w:hAnsi="Arial" w:cs="Arial"/>
          <w:sz w:val="24"/>
          <w:szCs w:val="24"/>
        </w:rPr>
        <w:t>). These are echoes Karpicke and Roediger III (2007) who wrote that learning that consists of repeated retrieval is the key to long term retention.</w:t>
      </w:r>
      <w:r w:rsidR="00014A8E" w:rsidRPr="000D1D50">
        <w:rPr>
          <w:rFonts w:ascii="Arial" w:hAnsi="Arial" w:cs="Arial"/>
          <w:sz w:val="24"/>
          <w:szCs w:val="24"/>
        </w:rPr>
        <w:t xml:space="preserve"> The low stakes tests serve another </w:t>
      </w:r>
      <w:r w:rsidR="00014A8E" w:rsidRPr="000D1D50">
        <w:rPr>
          <w:rFonts w:ascii="Arial" w:hAnsi="Arial" w:cs="Arial"/>
          <w:sz w:val="24"/>
          <w:szCs w:val="24"/>
        </w:rPr>
        <w:lastRenderedPageBreak/>
        <w:t xml:space="preserve">essential purpose; they allow the teacher to frame the lesson in the context of what pupils already know. </w:t>
      </w:r>
      <w:proofErr w:type="spellStart"/>
      <w:r w:rsidR="00014A8E" w:rsidRPr="000D1D50">
        <w:rPr>
          <w:rFonts w:ascii="Arial" w:hAnsi="Arial" w:cs="Arial"/>
          <w:sz w:val="24"/>
          <w:szCs w:val="24"/>
        </w:rPr>
        <w:t>Ausubel</w:t>
      </w:r>
      <w:proofErr w:type="spellEnd"/>
      <w:r w:rsidR="00014A8E" w:rsidRPr="000D1D50">
        <w:rPr>
          <w:rFonts w:ascii="Arial" w:hAnsi="Arial" w:cs="Arial"/>
          <w:sz w:val="24"/>
          <w:szCs w:val="24"/>
        </w:rPr>
        <w:t xml:space="preserve"> (1968) proffered as much: “the most important single factor influencing learning is what the learner already knows. Ascertain this and teach him accordingly”. </w:t>
      </w:r>
    </w:p>
    <w:p w14:paraId="0AD4B798" w14:textId="6D7F5998" w:rsidR="00E86FDC" w:rsidRDefault="00E86FDC" w:rsidP="00E86FDC">
      <w:pPr>
        <w:rPr>
          <w:rFonts w:ascii="Arial" w:hAnsi="Arial" w:cs="Arial"/>
          <w:sz w:val="24"/>
          <w:szCs w:val="24"/>
        </w:rPr>
      </w:pPr>
    </w:p>
    <w:p w14:paraId="499D1228" w14:textId="77777777" w:rsidR="00401924" w:rsidRPr="000D1D50" w:rsidRDefault="00401924" w:rsidP="00E86FDC">
      <w:pPr>
        <w:rPr>
          <w:rFonts w:ascii="Arial" w:hAnsi="Arial" w:cs="Arial"/>
          <w:sz w:val="24"/>
          <w:szCs w:val="24"/>
        </w:rPr>
      </w:pPr>
    </w:p>
    <w:p w14:paraId="1326A897" w14:textId="69C34F2F" w:rsidR="006919D8" w:rsidRPr="000D1D50" w:rsidRDefault="004F3CF6" w:rsidP="006919D8">
      <w:pPr>
        <w:rPr>
          <w:rFonts w:ascii="Arial" w:hAnsi="Arial" w:cs="Arial"/>
          <w:b/>
          <w:bCs/>
          <w:sz w:val="24"/>
          <w:szCs w:val="24"/>
        </w:rPr>
      </w:pPr>
      <w:r>
        <w:rPr>
          <w:rFonts w:ascii="Arial" w:hAnsi="Arial" w:cs="Arial"/>
          <w:b/>
          <w:bCs/>
          <w:sz w:val="24"/>
          <w:szCs w:val="24"/>
        </w:rPr>
        <w:t>Teaching and Learning</w:t>
      </w:r>
    </w:p>
    <w:p w14:paraId="40A726A3" w14:textId="19E67472" w:rsidR="00C56ABE" w:rsidRPr="000D1D50" w:rsidRDefault="00C56ABE" w:rsidP="00C56ABE">
      <w:pPr>
        <w:rPr>
          <w:rFonts w:ascii="Arial" w:hAnsi="Arial" w:cs="Arial"/>
          <w:sz w:val="24"/>
          <w:szCs w:val="24"/>
        </w:rPr>
      </w:pPr>
      <w:r w:rsidRPr="000D1D50">
        <w:rPr>
          <w:rFonts w:ascii="Arial" w:hAnsi="Arial" w:cs="Arial"/>
          <w:sz w:val="24"/>
          <w:szCs w:val="24"/>
        </w:rPr>
        <w:t xml:space="preserve">The KS3 Science </w:t>
      </w:r>
      <w:r w:rsidR="004F3CF6">
        <w:rPr>
          <w:rFonts w:ascii="Arial" w:hAnsi="Arial" w:cs="Arial"/>
          <w:sz w:val="24"/>
          <w:szCs w:val="24"/>
        </w:rPr>
        <w:t>C</w:t>
      </w:r>
      <w:r w:rsidRPr="000D1D50">
        <w:rPr>
          <w:rFonts w:ascii="Arial" w:hAnsi="Arial" w:cs="Arial"/>
          <w:sz w:val="24"/>
          <w:szCs w:val="24"/>
        </w:rPr>
        <w:t xml:space="preserve">urriculum </w:t>
      </w:r>
      <w:r w:rsidR="004F3CF6">
        <w:rPr>
          <w:rFonts w:ascii="Arial" w:hAnsi="Arial" w:cs="Arial"/>
          <w:sz w:val="24"/>
          <w:szCs w:val="24"/>
        </w:rPr>
        <w:t>places</w:t>
      </w:r>
      <w:r w:rsidRPr="000D1D50">
        <w:rPr>
          <w:rFonts w:ascii="Arial" w:hAnsi="Arial" w:cs="Arial"/>
          <w:sz w:val="24"/>
          <w:szCs w:val="24"/>
        </w:rPr>
        <w:t xml:space="preserve"> the teacher as the expert</w:t>
      </w:r>
      <w:r w:rsidR="004F3CF6">
        <w:rPr>
          <w:rFonts w:ascii="Arial" w:hAnsi="Arial" w:cs="Arial"/>
          <w:sz w:val="24"/>
          <w:szCs w:val="24"/>
        </w:rPr>
        <w:t>,</w:t>
      </w:r>
      <w:r w:rsidRPr="000D1D50">
        <w:rPr>
          <w:rFonts w:ascii="Arial" w:hAnsi="Arial" w:cs="Arial"/>
          <w:sz w:val="24"/>
          <w:szCs w:val="24"/>
        </w:rPr>
        <w:t xml:space="preserve"> imparting valuable knowledge to the learner as </w:t>
      </w:r>
      <w:r w:rsidR="004F3CF6">
        <w:rPr>
          <w:rFonts w:ascii="Arial" w:hAnsi="Arial" w:cs="Arial"/>
          <w:sz w:val="24"/>
          <w:szCs w:val="24"/>
        </w:rPr>
        <w:t>described by behaviourist educational theories</w:t>
      </w:r>
      <w:r w:rsidRPr="000D1D50">
        <w:rPr>
          <w:rFonts w:ascii="Arial" w:hAnsi="Arial" w:cs="Arial"/>
          <w:sz w:val="24"/>
          <w:szCs w:val="24"/>
        </w:rPr>
        <w:t>. As such lessons will adopt a primar</w:t>
      </w:r>
      <w:r w:rsidR="004F3CF6">
        <w:rPr>
          <w:rFonts w:ascii="Arial" w:hAnsi="Arial" w:cs="Arial"/>
          <w:sz w:val="24"/>
          <w:szCs w:val="24"/>
        </w:rPr>
        <w:t>ily</w:t>
      </w:r>
      <w:r w:rsidRPr="000D1D50">
        <w:rPr>
          <w:rFonts w:ascii="Arial" w:hAnsi="Arial" w:cs="Arial"/>
          <w:sz w:val="24"/>
          <w:szCs w:val="24"/>
        </w:rPr>
        <w:t xml:space="preserve"> didactic teaching and learning approach wherein the teacher explicitly introduces and explains new concepts (</w:t>
      </w:r>
      <w:r w:rsidR="00754A7E">
        <w:rPr>
          <w:rFonts w:ascii="Arial" w:hAnsi="Arial" w:cs="Arial"/>
          <w:sz w:val="24"/>
          <w:szCs w:val="24"/>
        </w:rPr>
        <w:t>Banning, 2005</w:t>
      </w:r>
      <w:r w:rsidRPr="000D1D50">
        <w:rPr>
          <w:rFonts w:ascii="Arial" w:hAnsi="Arial" w:cs="Arial"/>
          <w:sz w:val="24"/>
          <w:szCs w:val="24"/>
        </w:rPr>
        <w:t>). Explanations may be in the form of dual coding, with the teacher using various strategies to explain and directly address common misconceptions (</w:t>
      </w:r>
      <w:proofErr w:type="spellStart"/>
      <w:r w:rsidR="00754A7E">
        <w:rPr>
          <w:rFonts w:ascii="Arial" w:hAnsi="Arial" w:cs="Arial"/>
          <w:sz w:val="24"/>
          <w:szCs w:val="24"/>
        </w:rPr>
        <w:t>Caviglioli</w:t>
      </w:r>
      <w:proofErr w:type="spellEnd"/>
      <w:r w:rsidR="00754A7E">
        <w:rPr>
          <w:rFonts w:ascii="Arial" w:hAnsi="Arial" w:cs="Arial"/>
          <w:sz w:val="24"/>
          <w:szCs w:val="24"/>
        </w:rPr>
        <w:t>, 2019</w:t>
      </w:r>
      <w:r w:rsidRPr="000D1D50">
        <w:rPr>
          <w:rFonts w:ascii="Arial" w:hAnsi="Arial" w:cs="Arial"/>
          <w:sz w:val="24"/>
          <w:szCs w:val="24"/>
        </w:rPr>
        <w:t xml:space="preserve">). Pupils must </w:t>
      </w:r>
      <w:r w:rsidR="00EB5152" w:rsidRPr="000D1D50">
        <w:rPr>
          <w:rFonts w:ascii="Arial" w:hAnsi="Arial" w:cs="Arial"/>
          <w:sz w:val="24"/>
          <w:szCs w:val="24"/>
        </w:rPr>
        <w:t>be presented with</w:t>
      </w:r>
      <w:r w:rsidRPr="000D1D50">
        <w:rPr>
          <w:rFonts w:ascii="Arial" w:hAnsi="Arial" w:cs="Arial"/>
          <w:sz w:val="24"/>
          <w:szCs w:val="24"/>
        </w:rPr>
        <w:t xml:space="preserve"> concrete examples of abstract concepts (Willingham</w:t>
      </w:r>
      <w:r w:rsidR="00EB5152" w:rsidRPr="000D1D50">
        <w:rPr>
          <w:rFonts w:ascii="Arial" w:hAnsi="Arial" w:cs="Arial"/>
          <w:sz w:val="24"/>
          <w:szCs w:val="24"/>
        </w:rPr>
        <w:t>, 2010</w:t>
      </w:r>
      <w:r w:rsidRPr="000D1D50">
        <w:rPr>
          <w:rFonts w:ascii="Arial" w:hAnsi="Arial" w:cs="Arial"/>
          <w:sz w:val="24"/>
          <w:szCs w:val="24"/>
        </w:rPr>
        <w:t>)</w:t>
      </w:r>
      <w:r w:rsidR="00EB5152" w:rsidRPr="000D1D50">
        <w:rPr>
          <w:rFonts w:ascii="Arial" w:hAnsi="Arial" w:cs="Arial"/>
          <w:sz w:val="24"/>
          <w:szCs w:val="24"/>
        </w:rPr>
        <w:t xml:space="preserve"> and complex processes should be modelled “live” by the teacher (</w:t>
      </w:r>
      <w:r w:rsidR="00EB5152" w:rsidRPr="00C91A99">
        <w:rPr>
          <w:rFonts w:ascii="Arial" w:hAnsi="Arial" w:cs="Arial"/>
          <w:sz w:val="24"/>
          <w:szCs w:val="24"/>
        </w:rPr>
        <w:t>Myatt, 201</w:t>
      </w:r>
      <w:r w:rsidR="00C91A99" w:rsidRPr="00C91A99">
        <w:rPr>
          <w:rFonts w:ascii="Arial" w:hAnsi="Arial" w:cs="Arial"/>
          <w:sz w:val="24"/>
          <w:szCs w:val="24"/>
        </w:rPr>
        <w:t>8</w:t>
      </w:r>
      <w:r w:rsidR="00EB5152" w:rsidRPr="000D1D50">
        <w:rPr>
          <w:rFonts w:ascii="Arial" w:hAnsi="Arial" w:cs="Arial"/>
          <w:sz w:val="24"/>
          <w:szCs w:val="24"/>
        </w:rPr>
        <w:t>).</w:t>
      </w:r>
      <w:r w:rsidRPr="000D1D50">
        <w:rPr>
          <w:rFonts w:ascii="Arial" w:hAnsi="Arial" w:cs="Arial"/>
          <w:sz w:val="24"/>
          <w:szCs w:val="24"/>
        </w:rPr>
        <w:t xml:space="preserve"> </w:t>
      </w:r>
      <w:r w:rsidR="00EB5152" w:rsidRPr="000D1D50">
        <w:rPr>
          <w:rFonts w:ascii="Arial" w:hAnsi="Arial" w:cs="Arial"/>
          <w:sz w:val="24"/>
          <w:szCs w:val="24"/>
        </w:rPr>
        <w:t>The key aim of lessons is to ensure knowledge and understanding and so there should be a greater emphasis placed on securing and assessing this knowledge as opposed to maintaining an arbitrary pace (Myatt, 201</w:t>
      </w:r>
      <w:r w:rsidR="00C91A99">
        <w:rPr>
          <w:rFonts w:ascii="Arial" w:hAnsi="Arial" w:cs="Arial"/>
          <w:sz w:val="24"/>
          <w:szCs w:val="24"/>
        </w:rPr>
        <w:t>8</w:t>
      </w:r>
      <w:r w:rsidR="00EB5152" w:rsidRPr="000D1D50">
        <w:rPr>
          <w:rFonts w:ascii="Arial" w:hAnsi="Arial" w:cs="Arial"/>
          <w:sz w:val="24"/>
          <w:szCs w:val="24"/>
        </w:rPr>
        <w:t>)</w:t>
      </w:r>
      <w:r w:rsidR="00F32A8B" w:rsidRPr="000D1D50">
        <w:rPr>
          <w:rFonts w:ascii="Arial" w:hAnsi="Arial" w:cs="Arial"/>
          <w:sz w:val="24"/>
          <w:szCs w:val="24"/>
        </w:rPr>
        <w:t>. This curriculum assumes that teachers have excellent pedagogic content knowledge as this is far more important than subject knowledge alone (Pollard, 201</w:t>
      </w:r>
      <w:r w:rsidR="00C91A99">
        <w:rPr>
          <w:rFonts w:ascii="Arial" w:hAnsi="Arial" w:cs="Arial"/>
          <w:sz w:val="24"/>
          <w:szCs w:val="24"/>
        </w:rPr>
        <w:t>4</w:t>
      </w:r>
      <w:r w:rsidR="00F32A8B" w:rsidRPr="000D1D50">
        <w:rPr>
          <w:rFonts w:ascii="Arial" w:hAnsi="Arial" w:cs="Arial"/>
          <w:sz w:val="24"/>
          <w:szCs w:val="24"/>
        </w:rPr>
        <w:t>) as it has been shown to have a significant impact on pupil progress (Hattie, 2009). The need for developing excellent pedagogic subject content is perhaps more significant given the mix of specialist and non-specialist teachers that make up the Science department</w:t>
      </w:r>
      <w:r w:rsidR="000C4540" w:rsidRPr="000D1D50">
        <w:rPr>
          <w:rFonts w:ascii="Arial" w:hAnsi="Arial" w:cs="Arial"/>
          <w:sz w:val="24"/>
          <w:szCs w:val="24"/>
        </w:rPr>
        <w:t xml:space="preserve"> (</w:t>
      </w:r>
      <w:r w:rsidR="004A06C3">
        <w:rPr>
          <w:rFonts w:ascii="Arial" w:hAnsi="Arial" w:cs="Arial"/>
          <w:sz w:val="24"/>
          <w:szCs w:val="24"/>
        </w:rPr>
        <w:t xml:space="preserve">see </w:t>
      </w:r>
      <w:r w:rsidR="004A06C3" w:rsidRPr="004A06C3">
        <w:rPr>
          <w:rFonts w:ascii="Arial" w:hAnsi="Arial" w:cs="Arial"/>
          <w:i/>
          <w:iCs/>
          <w:sz w:val="24"/>
          <w:szCs w:val="24"/>
        </w:rPr>
        <w:t>PESTLE analysis</w:t>
      </w:r>
      <w:r w:rsidR="000C4540" w:rsidRPr="000D1D50">
        <w:rPr>
          <w:rFonts w:ascii="Arial" w:hAnsi="Arial" w:cs="Arial"/>
          <w:sz w:val="24"/>
          <w:szCs w:val="24"/>
        </w:rPr>
        <w:t>)</w:t>
      </w:r>
      <w:r w:rsidR="00F32A8B" w:rsidRPr="000D1D50">
        <w:rPr>
          <w:rFonts w:ascii="Arial" w:hAnsi="Arial" w:cs="Arial"/>
          <w:sz w:val="24"/>
          <w:szCs w:val="24"/>
        </w:rPr>
        <w:t>.</w:t>
      </w:r>
      <w:r w:rsidR="000C4540" w:rsidRPr="000D1D50">
        <w:rPr>
          <w:rFonts w:ascii="Arial" w:hAnsi="Arial" w:cs="Arial"/>
          <w:sz w:val="24"/>
          <w:szCs w:val="24"/>
        </w:rPr>
        <w:t xml:space="preserve"> </w:t>
      </w:r>
    </w:p>
    <w:p w14:paraId="133077D1" w14:textId="1FB1A230" w:rsidR="006B0A24" w:rsidRPr="000D1D50" w:rsidRDefault="000C4540" w:rsidP="000C4540">
      <w:pPr>
        <w:rPr>
          <w:rFonts w:ascii="Arial" w:hAnsi="Arial" w:cs="Arial"/>
          <w:sz w:val="24"/>
          <w:szCs w:val="24"/>
        </w:rPr>
      </w:pPr>
      <w:r w:rsidRPr="000D1D50">
        <w:rPr>
          <w:rFonts w:ascii="Arial" w:hAnsi="Arial" w:cs="Arial"/>
          <w:sz w:val="24"/>
          <w:szCs w:val="24"/>
        </w:rPr>
        <w:t>The need to adapt pedagogic strategies to ensure the procurement of knowledge is evident in the work of Willingham (2010) who postulates that pupils can only develop and perform higher order cognitive skills such as synthesis when they have extensive background knowledge. He goes on to stipulate that knowledge is vital to understanding relationships between ideas. Furthermore, secure background knowledge allows pupils to interpret potentially ambiguous new information and chunk information, thus taking up less space in the working memory</w:t>
      </w:r>
      <w:r w:rsidR="00CA2747" w:rsidRPr="000D1D50">
        <w:rPr>
          <w:rFonts w:ascii="Arial" w:hAnsi="Arial" w:cs="Arial"/>
          <w:sz w:val="24"/>
          <w:szCs w:val="24"/>
        </w:rPr>
        <w:t>, enabling</w:t>
      </w:r>
      <w:r w:rsidRPr="000D1D50">
        <w:rPr>
          <w:rFonts w:ascii="Arial" w:hAnsi="Arial" w:cs="Arial"/>
          <w:sz w:val="24"/>
          <w:szCs w:val="24"/>
        </w:rPr>
        <w:t xml:space="preserve"> learners to complete tasks with less difficulty.</w:t>
      </w:r>
      <w:r w:rsidR="00CA2747" w:rsidRPr="000D1D50">
        <w:rPr>
          <w:rFonts w:ascii="Arial" w:hAnsi="Arial" w:cs="Arial"/>
          <w:sz w:val="24"/>
          <w:szCs w:val="24"/>
        </w:rPr>
        <w:t xml:space="preserve"> </w:t>
      </w:r>
      <w:proofErr w:type="spellStart"/>
      <w:r w:rsidR="00CA2747" w:rsidRPr="000D1D50">
        <w:rPr>
          <w:rFonts w:ascii="Arial" w:hAnsi="Arial" w:cs="Arial"/>
          <w:sz w:val="24"/>
          <w:szCs w:val="24"/>
        </w:rPr>
        <w:t>Recht</w:t>
      </w:r>
      <w:proofErr w:type="spellEnd"/>
      <w:r w:rsidR="00CA2747" w:rsidRPr="000D1D50">
        <w:rPr>
          <w:rFonts w:ascii="Arial" w:hAnsi="Arial" w:cs="Arial"/>
          <w:sz w:val="24"/>
          <w:szCs w:val="24"/>
        </w:rPr>
        <w:t xml:space="preserve"> and Leslie (1988) argue that what we perceive as logical thinking is little more than memory retrieval and this retrieval allows learners to recognise an unexpected result as they have a clear idea of expected results. This </w:t>
      </w:r>
      <w:r w:rsidR="00BF443B" w:rsidRPr="000D1D50">
        <w:rPr>
          <w:rFonts w:ascii="Arial" w:hAnsi="Arial" w:cs="Arial"/>
          <w:sz w:val="24"/>
          <w:szCs w:val="24"/>
        </w:rPr>
        <w:t>holds</w:t>
      </w:r>
      <w:r w:rsidR="00CA2747" w:rsidRPr="000D1D50">
        <w:rPr>
          <w:rFonts w:ascii="Arial" w:hAnsi="Arial" w:cs="Arial"/>
          <w:sz w:val="24"/>
          <w:szCs w:val="24"/>
        </w:rPr>
        <w:t xml:space="preserve"> much significance in practical </w:t>
      </w:r>
      <w:r w:rsidR="00754A7E">
        <w:rPr>
          <w:rFonts w:ascii="Arial" w:hAnsi="Arial" w:cs="Arial"/>
          <w:sz w:val="24"/>
          <w:szCs w:val="24"/>
        </w:rPr>
        <w:t>S</w:t>
      </w:r>
      <w:r w:rsidR="00CA2747" w:rsidRPr="000D1D50">
        <w:rPr>
          <w:rFonts w:ascii="Arial" w:hAnsi="Arial" w:cs="Arial"/>
          <w:sz w:val="24"/>
          <w:szCs w:val="24"/>
        </w:rPr>
        <w:t xml:space="preserve">cience wherein pupils are required to spot anomalous results from data sets. </w:t>
      </w:r>
    </w:p>
    <w:p w14:paraId="15BD209B" w14:textId="109695E0" w:rsidR="00CA2747" w:rsidRDefault="00CA2747" w:rsidP="000C4540">
      <w:pPr>
        <w:rPr>
          <w:rFonts w:ascii="Arial" w:hAnsi="Arial" w:cs="Arial"/>
          <w:sz w:val="24"/>
          <w:szCs w:val="24"/>
        </w:rPr>
      </w:pPr>
      <w:r w:rsidRPr="000D1D50">
        <w:rPr>
          <w:rFonts w:ascii="Arial" w:hAnsi="Arial" w:cs="Arial"/>
          <w:sz w:val="24"/>
          <w:szCs w:val="24"/>
        </w:rPr>
        <w:t xml:space="preserve">It is important to acknowledge that the curriculum proposed here </w:t>
      </w:r>
      <w:r w:rsidR="00754A7E">
        <w:rPr>
          <w:rFonts w:ascii="Arial" w:hAnsi="Arial" w:cs="Arial"/>
          <w:sz w:val="24"/>
          <w:szCs w:val="24"/>
        </w:rPr>
        <w:t xml:space="preserve">is </w:t>
      </w:r>
      <w:r w:rsidRPr="000D1D50">
        <w:rPr>
          <w:rFonts w:ascii="Arial" w:hAnsi="Arial" w:cs="Arial"/>
          <w:sz w:val="24"/>
          <w:szCs w:val="24"/>
        </w:rPr>
        <w:t xml:space="preserve">not one centred problem-based learning, but one with a focus on knowledge, as previously extensively described. </w:t>
      </w:r>
      <w:proofErr w:type="gramStart"/>
      <w:r w:rsidRPr="000D1D50">
        <w:rPr>
          <w:rFonts w:ascii="Arial" w:hAnsi="Arial" w:cs="Arial"/>
          <w:sz w:val="24"/>
          <w:szCs w:val="24"/>
        </w:rPr>
        <w:t>That being said, skills</w:t>
      </w:r>
      <w:proofErr w:type="gramEnd"/>
      <w:r w:rsidRPr="000D1D50">
        <w:rPr>
          <w:rFonts w:ascii="Arial" w:hAnsi="Arial" w:cs="Arial"/>
          <w:sz w:val="24"/>
          <w:szCs w:val="24"/>
        </w:rPr>
        <w:t xml:space="preserve"> will be developed throughout the KS3 Science </w:t>
      </w:r>
      <w:r w:rsidR="00754A7E">
        <w:rPr>
          <w:rFonts w:ascii="Arial" w:hAnsi="Arial" w:cs="Arial"/>
          <w:sz w:val="24"/>
          <w:szCs w:val="24"/>
        </w:rPr>
        <w:t>C</w:t>
      </w:r>
      <w:r w:rsidRPr="000D1D50">
        <w:rPr>
          <w:rFonts w:ascii="Arial" w:hAnsi="Arial" w:cs="Arial"/>
          <w:sz w:val="24"/>
          <w:szCs w:val="24"/>
        </w:rPr>
        <w:t>urriculum</w:t>
      </w:r>
      <w:r w:rsidR="00BF443B" w:rsidRPr="000D1D50">
        <w:rPr>
          <w:rFonts w:ascii="Arial" w:hAnsi="Arial" w:cs="Arial"/>
          <w:sz w:val="24"/>
          <w:szCs w:val="24"/>
        </w:rPr>
        <w:t xml:space="preserve"> as</w:t>
      </w:r>
      <w:r w:rsidR="00E82322">
        <w:rPr>
          <w:rFonts w:ascii="Arial" w:hAnsi="Arial" w:cs="Arial"/>
          <w:sz w:val="24"/>
          <w:szCs w:val="24"/>
        </w:rPr>
        <w:t>, as several</w:t>
      </w:r>
      <w:r w:rsidR="00BF443B" w:rsidRPr="000D1D50">
        <w:rPr>
          <w:rFonts w:ascii="Arial" w:hAnsi="Arial" w:cs="Arial"/>
          <w:sz w:val="24"/>
          <w:szCs w:val="24"/>
        </w:rPr>
        <w:t xml:space="preserve"> authors note, knowledge and skills are not developed independently of each other (</w:t>
      </w:r>
      <w:r w:rsidR="00E82322">
        <w:rPr>
          <w:rFonts w:ascii="Arial" w:hAnsi="Arial" w:cs="Arial"/>
          <w:sz w:val="24"/>
          <w:szCs w:val="24"/>
        </w:rPr>
        <w:t>Ryle, 1945</w:t>
      </w:r>
      <w:r w:rsidR="00681459">
        <w:rPr>
          <w:rFonts w:ascii="Arial" w:hAnsi="Arial" w:cs="Arial"/>
          <w:sz w:val="24"/>
          <w:szCs w:val="24"/>
        </w:rPr>
        <w:t xml:space="preserve">; Pollard, 2014 and </w:t>
      </w:r>
      <w:r w:rsidR="00BF443B" w:rsidRPr="000D1D50">
        <w:rPr>
          <w:rFonts w:ascii="Arial" w:hAnsi="Arial" w:cs="Arial"/>
          <w:sz w:val="24"/>
          <w:szCs w:val="24"/>
        </w:rPr>
        <w:t>Myatt, 201</w:t>
      </w:r>
      <w:r w:rsidR="00E82322">
        <w:rPr>
          <w:rFonts w:ascii="Arial" w:hAnsi="Arial" w:cs="Arial"/>
          <w:sz w:val="24"/>
          <w:szCs w:val="24"/>
        </w:rPr>
        <w:t>8</w:t>
      </w:r>
      <w:r w:rsidR="00BF443B" w:rsidRPr="000D1D50">
        <w:rPr>
          <w:rFonts w:ascii="Arial" w:hAnsi="Arial" w:cs="Arial"/>
          <w:sz w:val="24"/>
          <w:szCs w:val="24"/>
        </w:rPr>
        <w:t>).</w:t>
      </w:r>
    </w:p>
    <w:p w14:paraId="7C006519" w14:textId="36336F29" w:rsidR="00754A7E" w:rsidRDefault="00754A7E" w:rsidP="000C4540">
      <w:pPr>
        <w:rPr>
          <w:rFonts w:ascii="Arial" w:hAnsi="Arial" w:cs="Arial"/>
          <w:sz w:val="24"/>
          <w:szCs w:val="24"/>
        </w:rPr>
      </w:pPr>
    </w:p>
    <w:p w14:paraId="6E3C5421" w14:textId="77777777" w:rsidR="00754A7E" w:rsidRPr="000D1D50" w:rsidRDefault="00754A7E" w:rsidP="000C4540">
      <w:pPr>
        <w:rPr>
          <w:rFonts w:ascii="Arial" w:hAnsi="Arial" w:cs="Arial"/>
          <w:sz w:val="24"/>
          <w:szCs w:val="24"/>
        </w:rPr>
      </w:pPr>
    </w:p>
    <w:p w14:paraId="20D7ADAE" w14:textId="26D18AFA" w:rsidR="00B415A2" w:rsidRPr="000D1D50" w:rsidRDefault="00B415A2" w:rsidP="006919D8">
      <w:pPr>
        <w:rPr>
          <w:rFonts w:ascii="Arial" w:hAnsi="Arial" w:cs="Arial"/>
          <w:b/>
          <w:bCs/>
          <w:sz w:val="24"/>
          <w:szCs w:val="24"/>
        </w:rPr>
      </w:pPr>
      <w:r w:rsidRPr="000D1D50">
        <w:rPr>
          <w:rFonts w:ascii="Arial" w:hAnsi="Arial" w:cs="Arial"/>
          <w:b/>
          <w:bCs/>
          <w:sz w:val="24"/>
          <w:szCs w:val="24"/>
        </w:rPr>
        <w:t>Assessment</w:t>
      </w:r>
    </w:p>
    <w:p w14:paraId="4FCD6CAA" w14:textId="7D14B2E8" w:rsidR="00BB55FC" w:rsidRPr="000D1D50" w:rsidRDefault="00BB55FC" w:rsidP="006919D8">
      <w:pPr>
        <w:rPr>
          <w:rFonts w:ascii="Arial" w:hAnsi="Arial" w:cs="Arial"/>
          <w:sz w:val="24"/>
          <w:szCs w:val="24"/>
        </w:rPr>
      </w:pPr>
      <w:r w:rsidRPr="000D1D50">
        <w:rPr>
          <w:rFonts w:ascii="Arial" w:hAnsi="Arial" w:cs="Arial"/>
          <w:sz w:val="24"/>
          <w:szCs w:val="24"/>
        </w:rPr>
        <w:t xml:space="preserve">The summative assessment </w:t>
      </w:r>
      <w:r w:rsidR="00B351D5" w:rsidRPr="000D1D50">
        <w:rPr>
          <w:rFonts w:ascii="Arial" w:hAnsi="Arial" w:cs="Arial"/>
          <w:sz w:val="24"/>
          <w:szCs w:val="24"/>
        </w:rPr>
        <w:t>in this curriculum takes the form of end of topic tests which are designed to be a fair judgement of the knowledge and understanding developed by pupils</w:t>
      </w:r>
      <w:r w:rsidR="0037449E">
        <w:rPr>
          <w:rFonts w:ascii="Arial" w:hAnsi="Arial" w:cs="Arial"/>
          <w:sz w:val="24"/>
          <w:szCs w:val="24"/>
        </w:rPr>
        <w:t>,</w:t>
      </w:r>
      <w:r w:rsidR="00B351D5" w:rsidRPr="000D1D50">
        <w:rPr>
          <w:rFonts w:ascii="Arial" w:hAnsi="Arial" w:cs="Arial"/>
          <w:sz w:val="24"/>
          <w:szCs w:val="24"/>
        </w:rPr>
        <w:t xml:space="preserve"> </w:t>
      </w:r>
      <w:proofErr w:type="gramStart"/>
      <w:r w:rsidR="00B351D5" w:rsidRPr="000D1D50">
        <w:rPr>
          <w:rFonts w:ascii="Arial" w:hAnsi="Arial" w:cs="Arial"/>
          <w:sz w:val="24"/>
          <w:szCs w:val="24"/>
        </w:rPr>
        <w:t>as a result of</w:t>
      </w:r>
      <w:proofErr w:type="gramEnd"/>
      <w:r w:rsidR="00B351D5" w:rsidRPr="000D1D50">
        <w:rPr>
          <w:rFonts w:ascii="Arial" w:hAnsi="Arial" w:cs="Arial"/>
          <w:sz w:val="24"/>
          <w:szCs w:val="24"/>
        </w:rPr>
        <w:t xml:space="preserve"> clear and direct instruction. These tests will also assess the </w:t>
      </w:r>
      <w:proofErr w:type="gramStart"/>
      <w:r w:rsidR="00B351D5" w:rsidRPr="000D1D50">
        <w:rPr>
          <w:rFonts w:ascii="Arial" w:hAnsi="Arial" w:cs="Arial"/>
          <w:sz w:val="24"/>
          <w:szCs w:val="24"/>
        </w:rPr>
        <w:t>particular skills</w:t>
      </w:r>
      <w:proofErr w:type="gramEnd"/>
      <w:r w:rsidR="00B351D5" w:rsidRPr="000D1D50">
        <w:rPr>
          <w:rFonts w:ascii="Arial" w:hAnsi="Arial" w:cs="Arial"/>
          <w:sz w:val="24"/>
          <w:szCs w:val="24"/>
        </w:rPr>
        <w:t xml:space="preserve"> that have been explicitly taught and nurtured during the topic, such as drawing a bar chart. The aim of these assessments, in conjunction with the preceding lessons, is to secure a knowledge base that will allow pupils to develop their understanding and learn more complex concepts </w:t>
      </w:r>
      <w:proofErr w:type="gramStart"/>
      <w:r w:rsidR="00B351D5" w:rsidRPr="000D1D50">
        <w:rPr>
          <w:rFonts w:ascii="Arial" w:hAnsi="Arial" w:cs="Arial"/>
          <w:sz w:val="24"/>
          <w:szCs w:val="24"/>
        </w:rPr>
        <w:t>later on</w:t>
      </w:r>
      <w:proofErr w:type="gramEnd"/>
      <w:r w:rsidR="00B351D5" w:rsidRPr="000D1D50">
        <w:rPr>
          <w:rFonts w:ascii="Arial" w:hAnsi="Arial" w:cs="Arial"/>
          <w:sz w:val="24"/>
          <w:szCs w:val="24"/>
        </w:rPr>
        <w:t>. This notion is advocated by Myatt (201</w:t>
      </w:r>
      <w:r w:rsidR="00717B8C">
        <w:rPr>
          <w:rFonts w:ascii="Arial" w:hAnsi="Arial" w:cs="Arial"/>
          <w:sz w:val="24"/>
          <w:szCs w:val="24"/>
        </w:rPr>
        <w:t>8</w:t>
      </w:r>
      <w:r w:rsidR="00B351D5" w:rsidRPr="000D1D50">
        <w:rPr>
          <w:rFonts w:ascii="Arial" w:hAnsi="Arial" w:cs="Arial"/>
          <w:sz w:val="24"/>
          <w:szCs w:val="24"/>
        </w:rPr>
        <w:t>)</w:t>
      </w:r>
      <w:r w:rsidR="007769A2" w:rsidRPr="000D1D50">
        <w:rPr>
          <w:rFonts w:ascii="Arial" w:hAnsi="Arial" w:cs="Arial"/>
          <w:sz w:val="24"/>
          <w:szCs w:val="24"/>
        </w:rPr>
        <w:t xml:space="preserve"> and Bruner (1977) who argue for teaching concepts in a meaningful way that can be built upon at a later stage, with less emphasis on testing as a means to reaching arbitrary levels. Here, the reader is reminded of the need for teachers to have excellent subject knowledge to ensure that accurate and fair judgements can be made about pupil progress (Pollard, 201</w:t>
      </w:r>
      <w:r w:rsidR="00717B8C">
        <w:rPr>
          <w:rFonts w:ascii="Arial" w:hAnsi="Arial" w:cs="Arial"/>
          <w:sz w:val="24"/>
          <w:szCs w:val="24"/>
        </w:rPr>
        <w:t>4</w:t>
      </w:r>
      <w:r w:rsidR="007769A2" w:rsidRPr="000D1D50">
        <w:rPr>
          <w:rFonts w:ascii="Arial" w:hAnsi="Arial" w:cs="Arial"/>
          <w:sz w:val="24"/>
          <w:szCs w:val="24"/>
        </w:rPr>
        <w:t>). However, it is incorrect to say that our assessments are not building towards end of key stage levels as, ultimately, our content specification has been predetermined by the GCSE specifications, and so the grading of KS3 assessments will remain for as long as the current GSCE exams remain. Curriculum 2022 has yet to set out clear guidelines for end of key stage assessments (</w:t>
      </w:r>
      <w:r w:rsidR="00717B8C">
        <w:rPr>
          <w:rFonts w:ascii="Arial" w:hAnsi="Arial" w:cs="Arial"/>
          <w:sz w:val="24"/>
          <w:szCs w:val="24"/>
        </w:rPr>
        <w:t>Welsh Government, 2020</w:t>
      </w:r>
      <w:r w:rsidR="007769A2" w:rsidRPr="000D1D50">
        <w:rPr>
          <w:rFonts w:ascii="Arial" w:hAnsi="Arial" w:cs="Arial"/>
          <w:sz w:val="24"/>
          <w:szCs w:val="24"/>
        </w:rPr>
        <w:t>) and so we are duty bound to prepare pupils for the</w:t>
      </w:r>
      <w:r w:rsidR="00734878" w:rsidRPr="000D1D50">
        <w:rPr>
          <w:rFonts w:ascii="Arial" w:hAnsi="Arial" w:cs="Arial"/>
          <w:sz w:val="24"/>
          <w:szCs w:val="24"/>
        </w:rPr>
        <w:t xml:space="preserve"> current GCSE</w:t>
      </w:r>
      <w:r w:rsidR="007769A2" w:rsidRPr="000D1D50">
        <w:rPr>
          <w:rFonts w:ascii="Arial" w:hAnsi="Arial" w:cs="Arial"/>
          <w:sz w:val="24"/>
          <w:szCs w:val="24"/>
        </w:rPr>
        <w:t xml:space="preserve"> exams in the best way that we can </w:t>
      </w:r>
      <w:r w:rsidR="00734878" w:rsidRPr="000D1D50">
        <w:rPr>
          <w:rFonts w:ascii="Arial" w:hAnsi="Arial" w:cs="Arial"/>
          <w:sz w:val="24"/>
          <w:szCs w:val="24"/>
        </w:rPr>
        <w:t xml:space="preserve">and this, in part, involves a focus on “teaching for the exams” with time dedicated to exam technique and scrutiny of mark schemes.  Formative assessment </w:t>
      </w:r>
      <w:r w:rsidR="000453C2">
        <w:rPr>
          <w:rFonts w:ascii="Arial" w:hAnsi="Arial" w:cs="Arial"/>
          <w:sz w:val="24"/>
          <w:szCs w:val="24"/>
        </w:rPr>
        <w:t>will primarily</w:t>
      </w:r>
      <w:r w:rsidR="00734878" w:rsidRPr="000D1D50">
        <w:rPr>
          <w:rFonts w:ascii="Arial" w:hAnsi="Arial" w:cs="Arial"/>
          <w:sz w:val="24"/>
          <w:szCs w:val="24"/>
        </w:rPr>
        <w:t xml:space="preserve"> take the form of low stakes testing as previously described. Limited time will be dedicated to the marking of books with greater emphasis placed on identifying common misconceptions and using time, instead, to dispel these with pupils (Myatt, 201</w:t>
      </w:r>
      <w:r w:rsidR="00717B8C">
        <w:rPr>
          <w:rFonts w:ascii="Arial" w:hAnsi="Arial" w:cs="Arial"/>
          <w:sz w:val="24"/>
          <w:szCs w:val="24"/>
        </w:rPr>
        <w:t>8</w:t>
      </w:r>
      <w:r w:rsidR="00734878" w:rsidRPr="000D1D50">
        <w:rPr>
          <w:rFonts w:ascii="Arial" w:hAnsi="Arial" w:cs="Arial"/>
          <w:sz w:val="24"/>
          <w:szCs w:val="24"/>
        </w:rPr>
        <w:t xml:space="preserve">). </w:t>
      </w:r>
    </w:p>
    <w:p w14:paraId="7BE6D31C" w14:textId="696D20F5" w:rsidR="002C7E93" w:rsidRPr="000D1D50" w:rsidRDefault="002C7E93" w:rsidP="002C7E93">
      <w:pPr>
        <w:rPr>
          <w:rFonts w:ascii="Arial" w:hAnsi="Arial" w:cs="Arial"/>
          <w:b/>
          <w:bCs/>
          <w:sz w:val="24"/>
          <w:szCs w:val="24"/>
        </w:rPr>
      </w:pPr>
      <w:r w:rsidRPr="000D1D50">
        <w:rPr>
          <w:rFonts w:ascii="Arial" w:hAnsi="Arial" w:cs="Arial"/>
          <w:b/>
          <w:bCs/>
          <w:sz w:val="24"/>
          <w:szCs w:val="24"/>
        </w:rPr>
        <w:t>Leadership</w:t>
      </w:r>
    </w:p>
    <w:p w14:paraId="12DDBEDD" w14:textId="77777777" w:rsidR="000453C2" w:rsidRDefault="00B76859" w:rsidP="000B3D4E">
      <w:pPr>
        <w:rPr>
          <w:rFonts w:ascii="Arial" w:hAnsi="Arial" w:cs="Arial"/>
          <w:sz w:val="24"/>
          <w:szCs w:val="24"/>
        </w:rPr>
      </w:pPr>
      <w:r w:rsidRPr="000D1D50">
        <w:rPr>
          <w:rFonts w:ascii="Arial" w:hAnsi="Arial" w:cs="Arial"/>
          <w:sz w:val="24"/>
          <w:szCs w:val="24"/>
        </w:rPr>
        <w:t xml:space="preserve">As set out in the </w:t>
      </w:r>
      <w:r w:rsidR="004A06C3" w:rsidRPr="004A06C3">
        <w:rPr>
          <w:rFonts w:ascii="Arial" w:hAnsi="Arial" w:cs="Arial"/>
          <w:sz w:val="24"/>
          <w:szCs w:val="24"/>
        </w:rPr>
        <w:t>supporting Action Plan</w:t>
      </w:r>
      <w:r w:rsidR="004A06C3">
        <w:rPr>
          <w:rFonts w:ascii="Arial" w:hAnsi="Arial" w:cs="Arial"/>
          <w:sz w:val="24"/>
          <w:szCs w:val="24"/>
        </w:rPr>
        <w:t>,</w:t>
      </w:r>
      <w:r w:rsidRPr="004A06C3">
        <w:rPr>
          <w:rFonts w:ascii="Arial" w:hAnsi="Arial" w:cs="Arial"/>
          <w:sz w:val="24"/>
          <w:szCs w:val="24"/>
        </w:rPr>
        <w:t xml:space="preserve"> </w:t>
      </w:r>
      <w:r w:rsidRPr="000D1D50">
        <w:rPr>
          <w:rFonts w:ascii="Arial" w:hAnsi="Arial" w:cs="Arial"/>
          <w:sz w:val="24"/>
          <w:szCs w:val="24"/>
        </w:rPr>
        <w:t xml:space="preserve">these changes will be </w:t>
      </w:r>
      <w:proofErr w:type="spellStart"/>
      <w:r w:rsidRPr="000D1D50">
        <w:rPr>
          <w:rFonts w:ascii="Arial" w:hAnsi="Arial" w:cs="Arial"/>
          <w:sz w:val="24"/>
          <w:szCs w:val="24"/>
        </w:rPr>
        <w:t>lead</w:t>
      </w:r>
      <w:proofErr w:type="spellEnd"/>
      <w:r w:rsidRPr="000D1D50">
        <w:rPr>
          <w:rFonts w:ascii="Arial" w:hAnsi="Arial" w:cs="Arial"/>
          <w:sz w:val="24"/>
          <w:szCs w:val="24"/>
        </w:rPr>
        <w:t xml:space="preserve"> by </w:t>
      </w:r>
      <w:proofErr w:type="spellStart"/>
      <w:proofErr w:type="gramStart"/>
      <w:r w:rsidRPr="000D1D50">
        <w:rPr>
          <w:rFonts w:ascii="Arial" w:hAnsi="Arial" w:cs="Arial"/>
          <w:sz w:val="24"/>
          <w:szCs w:val="24"/>
        </w:rPr>
        <w:t>A.Williams</w:t>
      </w:r>
      <w:proofErr w:type="spellEnd"/>
      <w:proofErr w:type="gramEnd"/>
      <w:r w:rsidRPr="000D1D50">
        <w:rPr>
          <w:rFonts w:ascii="Arial" w:hAnsi="Arial" w:cs="Arial"/>
          <w:sz w:val="24"/>
          <w:szCs w:val="24"/>
        </w:rPr>
        <w:t xml:space="preserve"> in collaboration with C. Jenkins and </w:t>
      </w:r>
      <w:proofErr w:type="spellStart"/>
      <w:r w:rsidRPr="000D1D50">
        <w:rPr>
          <w:rFonts w:ascii="Arial" w:hAnsi="Arial" w:cs="Arial"/>
          <w:sz w:val="24"/>
          <w:szCs w:val="24"/>
        </w:rPr>
        <w:t>A.Hughes</w:t>
      </w:r>
      <w:proofErr w:type="spellEnd"/>
      <w:r w:rsidRPr="000D1D50">
        <w:rPr>
          <w:rFonts w:ascii="Arial" w:hAnsi="Arial" w:cs="Arial"/>
          <w:sz w:val="24"/>
          <w:szCs w:val="24"/>
        </w:rPr>
        <w:t xml:space="preserve">, forming a leadership team of TLR (teaching and learning responsibility) holders. The afore mentioned teachers will take the lead in developing the </w:t>
      </w:r>
      <w:r w:rsidR="000453C2">
        <w:rPr>
          <w:rFonts w:ascii="Arial" w:hAnsi="Arial" w:cs="Arial"/>
          <w:sz w:val="24"/>
          <w:szCs w:val="24"/>
        </w:rPr>
        <w:t xml:space="preserve">initial </w:t>
      </w:r>
      <w:r w:rsidRPr="000D1D50">
        <w:rPr>
          <w:rFonts w:ascii="Arial" w:hAnsi="Arial" w:cs="Arial"/>
          <w:sz w:val="24"/>
          <w:szCs w:val="24"/>
        </w:rPr>
        <w:t>year 7 scheme</w:t>
      </w:r>
      <w:r w:rsidR="000453C2">
        <w:rPr>
          <w:rFonts w:ascii="Arial" w:hAnsi="Arial" w:cs="Arial"/>
          <w:sz w:val="24"/>
          <w:szCs w:val="24"/>
        </w:rPr>
        <w:t>s</w:t>
      </w:r>
      <w:r w:rsidRPr="000D1D50">
        <w:rPr>
          <w:rFonts w:ascii="Arial" w:hAnsi="Arial" w:cs="Arial"/>
          <w:sz w:val="24"/>
          <w:szCs w:val="24"/>
        </w:rPr>
        <w:t xml:space="preserve"> of work, constructing a model from which other members of the department can develop the later schemes for years 8 and 9. Schemes will be allocated to individual teachers based on their subject specialism as their pedagogic content knowledge makes them expertly placed to design a scheme that is accessible and </w:t>
      </w:r>
      <w:r w:rsidR="004F53FB" w:rsidRPr="000D1D50">
        <w:rPr>
          <w:rFonts w:ascii="Arial" w:hAnsi="Arial" w:cs="Arial"/>
          <w:sz w:val="24"/>
          <w:szCs w:val="24"/>
        </w:rPr>
        <w:t>i</w:t>
      </w:r>
      <w:r w:rsidRPr="000D1D50">
        <w:rPr>
          <w:rFonts w:ascii="Arial" w:hAnsi="Arial" w:cs="Arial"/>
          <w:sz w:val="24"/>
          <w:szCs w:val="24"/>
        </w:rPr>
        <w:t>mpactful for all learners (Myatt, 201</w:t>
      </w:r>
      <w:r w:rsidR="00D26220" w:rsidRPr="000D1D50">
        <w:rPr>
          <w:rFonts w:ascii="Arial" w:hAnsi="Arial" w:cs="Arial"/>
          <w:sz w:val="24"/>
          <w:szCs w:val="24"/>
        </w:rPr>
        <w:t>8</w:t>
      </w:r>
      <w:r w:rsidRPr="000D1D50">
        <w:rPr>
          <w:rFonts w:ascii="Arial" w:hAnsi="Arial" w:cs="Arial"/>
          <w:sz w:val="24"/>
          <w:szCs w:val="24"/>
        </w:rPr>
        <w:t>).</w:t>
      </w:r>
      <w:r w:rsidR="004F53FB" w:rsidRPr="000D1D50">
        <w:rPr>
          <w:rFonts w:ascii="Arial" w:hAnsi="Arial" w:cs="Arial"/>
          <w:sz w:val="24"/>
          <w:szCs w:val="24"/>
        </w:rPr>
        <w:t xml:space="preserve"> That is not to say that teachers will design their schemes in isolation, rather that they will take ownership of those modules but still work collaboratively with other members of the department.</w:t>
      </w:r>
      <w:r w:rsidR="00485943" w:rsidRPr="000D1D50">
        <w:rPr>
          <w:rFonts w:ascii="Arial" w:hAnsi="Arial" w:cs="Arial"/>
          <w:sz w:val="24"/>
          <w:szCs w:val="24"/>
        </w:rPr>
        <w:t xml:space="preserve"> A review of Goleman’s (2000) analysis of the six leadership styles has been useful when considering the various roles adopted by the members of the Science department and the Senior Leadership Team. The author considers many of the leaders involved to align most strongly with one of two styles: </w:t>
      </w:r>
      <w:r w:rsidR="00485943" w:rsidRPr="000D1D50">
        <w:rPr>
          <w:rFonts w:ascii="Arial" w:hAnsi="Arial" w:cs="Arial"/>
          <w:i/>
          <w:iCs/>
          <w:sz w:val="24"/>
          <w:szCs w:val="24"/>
        </w:rPr>
        <w:t>authoritative</w:t>
      </w:r>
      <w:r w:rsidR="00485943" w:rsidRPr="000D1D50">
        <w:rPr>
          <w:rFonts w:ascii="Arial" w:hAnsi="Arial" w:cs="Arial"/>
          <w:sz w:val="24"/>
          <w:szCs w:val="24"/>
        </w:rPr>
        <w:t xml:space="preserve"> (visionary) and </w:t>
      </w:r>
      <w:proofErr w:type="spellStart"/>
      <w:r w:rsidR="00485943" w:rsidRPr="000D1D50">
        <w:rPr>
          <w:rFonts w:ascii="Arial" w:hAnsi="Arial" w:cs="Arial"/>
          <w:i/>
          <w:iCs/>
          <w:sz w:val="24"/>
          <w:szCs w:val="24"/>
        </w:rPr>
        <w:t>democrative</w:t>
      </w:r>
      <w:proofErr w:type="spellEnd"/>
      <w:r w:rsidR="00485943" w:rsidRPr="000D1D50">
        <w:rPr>
          <w:rFonts w:ascii="Arial" w:hAnsi="Arial" w:cs="Arial"/>
          <w:sz w:val="24"/>
          <w:szCs w:val="24"/>
        </w:rPr>
        <w:t xml:space="preserve">. The implementation of the KS3 Science curriculum will require collaborative work between Science teachers and leaders to achieve the shared vision of improving teaching and learning at KS3.  </w:t>
      </w:r>
      <w:r w:rsidR="004F53FB" w:rsidRPr="000D1D50">
        <w:rPr>
          <w:rFonts w:ascii="Arial" w:hAnsi="Arial" w:cs="Arial"/>
          <w:sz w:val="24"/>
          <w:szCs w:val="24"/>
        </w:rPr>
        <w:t xml:space="preserve"> </w:t>
      </w:r>
      <w:r w:rsidRPr="000D1D50">
        <w:rPr>
          <w:rFonts w:ascii="Arial" w:hAnsi="Arial" w:cs="Arial"/>
          <w:sz w:val="24"/>
          <w:szCs w:val="24"/>
        </w:rPr>
        <w:t xml:space="preserve"> </w:t>
      </w:r>
    </w:p>
    <w:p w14:paraId="105A5853" w14:textId="77777777" w:rsidR="000453C2" w:rsidRDefault="000453C2" w:rsidP="000B3D4E">
      <w:pPr>
        <w:rPr>
          <w:rFonts w:ascii="Arial" w:hAnsi="Arial" w:cs="Arial"/>
          <w:sz w:val="24"/>
          <w:szCs w:val="24"/>
        </w:rPr>
      </w:pPr>
    </w:p>
    <w:p w14:paraId="608DBF17" w14:textId="77777777" w:rsidR="000453C2" w:rsidRDefault="000453C2" w:rsidP="000B3D4E">
      <w:pPr>
        <w:rPr>
          <w:rFonts w:ascii="Arial" w:hAnsi="Arial" w:cs="Arial"/>
          <w:sz w:val="24"/>
          <w:szCs w:val="24"/>
        </w:rPr>
      </w:pPr>
    </w:p>
    <w:p w14:paraId="3688119A" w14:textId="74FB1CD3" w:rsidR="000B3D4E" w:rsidRPr="000D1D50" w:rsidRDefault="000B3D4E" w:rsidP="000B3D4E">
      <w:pPr>
        <w:rPr>
          <w:rFonts w:ascii="Arial" w:hAnsi="Arial" w:cs="Arial"/>
          <w:b/>
          <w:bCs/>
          <w:sz w:val="24"/>
          <w:szCs w:val="24"/>
        </w:rPr>
      </w:pPr>
      <w:r w:rsidRPr="000D1D50">
        <w:rPr>
          <w:rFonts w:ascii="Arial" w:hAnsi="Arial" w:cs="Arial"/>
          <w:b/>
          <w:bCs/>
          <w:sz w:val="24"/>
          <w:szCs w:val="24"/>
        </w:rPr>
        <w:t xml:space="preserve">Planning </w:t>
      </w:r>
    </w:p>
    <w:p w14:paraId="3E3CC741" w14:textId="77777777" w:rsidR="001F4E32" w:rsidRDefault="007B5CF6" w:rsidP="000B3D4E">
      <w:pPr>
        <w:rPr>
          <w:rFonts w:ascii="Arial" w:hAnsi="Arial" w:cs="Arial"/>
          <w:sz w:val="24"/>
          <w:szCs w:val="24"/>
        </w:rPr>
      </w:pPr>
      <w:r w:rsidRPr="000D1D50">
        <w:rPr>
          <w:rFonts w:ascii="Arial" w:hAnsi="Arial" w:cs="Arial"/>
          <w:sz w:val="24"/>
          <w:szCs w:val="24"/>
        </w:rPr>
        <w:t>In this section, long and medium</w:t>
      </w:r>
      <w:r w:rsidR="00D26220" w:rsidRPr="000D1D50">
        <w:rPr>
          <w:rFonts w:ascii="Arial" w:hAnsi="Arial" w:cs="Arial"/>
          <w:sz w:val="24"/>
          <w:szCs w:val="24"/>
        </w:rPr>
        <w:t>-</w:t>
      </w:r>
      <w:r w:rsidRPr="000D1D50">
        <w:rPr>
          <w:rFonts w:ascii="Arial" w:hAnsi="Arial" w:cs="Arial"/>
          <w:sz w:val="24"/>
          <w:szCs w:val="24"/>
        </w:rPr>
        <w:t>term planning will be discussed</w:t>
      </w:r>
      <w:r w:rsidR="000453C2">
        <w:rPr>
          <w:rFonts w:ascii="Arial" w:hAnsi="Arial" w:cs="Arial"/>
          <w:sz w:val="24"/>
          <w:szCs w:val="24"/>
        </w:rPr>
        <w:t>,</w:t>
      </w:r>
      <w:r w:rsidRPr="000D1D50">
        <w:rPr>
          <w:rFonts w:ascii="Arial" w:hAnsi="Arial" w:cs="Arial"/>
          <w:sz w:val="24"/>
          <w:szCs w:val="24"/>
        </w:rPr>
        <w:t xml:space="preserve"> with less emphasis on short term planning. In this context, long term planning will refer to the whole key stage changes (including time frames, delegation of tasks and meeting over-arching aims), medium term planning will refer to the schemes of work (including subject content, pedagogy, assessment etc.) and short term planning will refer to the planning of individual lessons. The changes to the curriculum  are intended to provide schemes of work that have been purposefully developed to build knowledge and understanding, such that the short term planning of individual lessons does not need to be centralised and teachers should feel empowered to be flexible and adaptive in their approach in lessons (Pollard, 201</w:t>
      </w:r>
      <w:r w:rsidR="00741FF1">
        <w:rPr>
          <w:rFonts w:ascii="Arial" w:hAnsi="Arial" w:cs="Arial"/>
          <w:sz w:val="24"/>
          <w:szCs w:val="24"/>
        </w:rPr>
        <w:t>4</w:t>
      </w:r>
      <w:r w:rsidRPr="000D1D50">
        <w:rPr>
          <w:rFonts w:ascii="Arial" w:hAnsi="Arial" w:cs="Arial"/>
          <w:sz w:val="24"/>
          <w:szCs w:val="24"/>
        </w:rPr>
        <w:t>), thus supporting learners in a more personalised way. The long and medium</w:t>
      </w:r>
      <w:r w:rsidR="00D26220" w:rsidRPr="000D1D50">
        <w:rPr>
          <w:rFonts w:ascii="Arial" w:hAnsi="Arial" w:cs="Arial"/>
          <w:sz w:val="24"/>
          <w:szCs w:val="24"/>
        </w:rPr>
        <w:t>-</w:t>
      </w:r>
      <w:r w:rsidRPr="000D1D50">
        <w:rPr>
          <w:rFonts w:ascii="Arial" w:hAnsi="Arial" w:cs="Arial"/>
          <w:sz w:val="24"/>
          <w:szCs w:val="24"/>
        </w:rPr>
        <w:t xml:space="preserve">term planning must </w:t>
      </w:r>
      <w:proofErr w:type="gramStart"/>
      <w:r w:rsidRPr="000D1D50">
        <w:rPr>
          <w:rFonts w:ascii="Arial" w:hAnsi="Arial" w:cs="Arial"/>
          <w:sz w:val="24"/>
          <w:szCs w:val="24"/>
        </w:rPr>
        <w:t>take into account</w:t>
      </w:r>
      <w:proofErr w:type="gramEnd"/>
      <w:r w:rsidRPr="000D1D50">
        <w:rPr>
          <w:rFonts w:ascii="Arial" w:hAnsi="Arial" w:cs="Arial"/>
          <w:sz w:val="24"/>
          <w:szCs w:val="24"/>
        </w:rPr>
        <w:t xml:space="preserve"> the requirements of Curriculum 2022</w:t>
      </w:r>
      <w:r w:rsidR="00D26220" w:rsidRPr="000D1D50">
        <w:rPr>
          <w:rFonts w:ascii="Arial" w:hAnsi="Arial" w:cs="Arial"/>
          <w:sz w:val="24"/>
          <w:szCs w:val="24"/>
        </w:rPr>
        <w:t xml:space="preserve"> (</w:t>
      </w:r>
      <w:r w:rsidR="00741FF1">
        <w:rPr>
          <w:rFonts w:ascii="Arial" w:hAnsi="Arial" w:cs="Arial"/>
          <w:sz w:val="24"/>
          <w:szCs w:val="24"/>
        </w:rPr>
        <w:t>Welsh Government, 2020</w:t>
      </w:r>
      <w:r w:rsidR="00D26220" w:rsidRPr="000D1D50">
        <w:rPr>
          <w:rFonts w:ascii="Arial" w:hAnsi="Arial" w:cs="Arial"/>
          <w:sz w:val="24"/>
          <w:szCs w:val="24"/>
        </w:rPr>
        <w:t>), namely the timescales involved and the broader aims (</w:t>
      </w:r>
      <w:r w:rsidR="004A06C3">
        <w:rPr>
          <w:rFonts w:ascii="Arial" w:hAnsi="Arial" w:cs="Arial"/>
          <w:sz w:val="24"/>
          <w:szCs w:val="24"/>
        </w:rPr>
        <w:t xml:space="preserve">see </w:t>
      </w:r>
      <w:r w:rsidR="004A06C3">
        <w:rPr>
          <w:rFonts w:ascii="Arial" w:hAnsi="Arial" w:cs="Arial"/>
          <w:i/>
          <w:iCs/>
          <w:sz w:val="24"/>
          <w:szCs w:val="24"/>
        </w:rPr>
        <w:t>Pestle analysis</w:t>
      </w:r>
      <w:r w:rsidR="00D26220" w:rsidRPr="000D1D50">
        <w:rPr>
          <w:rFonts w:ascii="Arial" w:hAnsi="Arial" w:cs="Arial"/>
          <w:sz w:val="24"/>
          <w:szCs w:val="24"/>
        </w:rPr>
        <w:t>). In accordance with both Curriculum 2022 and the KS3 Science curriculum, the schemes should be planned so that they offer practical experience and content that is seen by learners as relevant, in order to enthuse and motivate (Pollard, 201</w:t>
      </w:r>
      <w:r w:rsidR="00741FF1">
        <w:rPr>
          <w:rFonts w:ascii="Arial" w:hAnsi="Arial" w:cs="Arial"/>
          <w:sz w:val="24"/>
          <w:szCs w:val="24"/>
        </w:rPr>
        <w:t>4</w:t>
      </w:r>
      <w:r w:rsidR="00D26220" w:rsidRPr="000D1D50">
        <w:rPr>
          <w:rFonts w:ascii="Arial" w:hAnsi="Arial" w:cs="Arial"/>
          <w:sz w:val="24"/>
          <w:szCs w:val="24"/>
        </w:rPr>
        <w:t xml:space="preserve">). </w:t>
      </w:r>
    </w:p>
    <w:p w14:paraId="3167E808" w14:textId="0C9D5960" w:rsidR="007B5CF6" w:rsidRPr="000D1D50" w:rsidRDefault="00D26220" w:rsidP="000B3D4E">
      <w:pPr>
        <w:rPr>
          <w:rFonts w:ascii="Arial" w:hAnsi="Arial" w:cs="Arial"/>
          <w:sz w:val="24"/>
          <w:szCs w:val="24"/>
        </w:rPr>
      </w:pPr>
      <w:r w:rsidRPr="000D1D50">
        <w:rPr>
          <w:rFonts w:ascii="Arial" w:hAnsi="Arial" w:cs="Arial"/>
          <w:sz w:val="24"/>
          <w:szCs w:val="24"/>
        </w:rPr>
        <w:t>As previously sited, collaboration within the department will be key to effective planning and so it is essential that sufficient time is allocated to collaborative planning, to allow teachers the freedom to plan purposefully and with the burden of an additional workload. This is why it is proposed that planning always take place in the summer term, when years 11 and 13 have departed (along with year 12 for a more brief period) and teachers gain back time during those teaching hours</w:t>
      </w:r>
      <w:r w:rsidR="00252EDB" w:rsidRPr="000D1D50">
        <w:rPr>
          <w:rFonts w:ascii="Arial" w:hAnsi="Arial" w:cs="Arial"/>
          <w:sz w:val="24"/>
          <w:szCs w:val="24"/>
        </w:rPr>
        <w:t xml:space="preserve">, as referenced to in the </w:t>
      </w:r>
      <w:r w:rsidR="004A06C3">
        <w:rPr>
          <w:rFonts w:ascii="Arial" w:hAnsi="Arial" w:cs="Arial"/>
          <w:sz w:val="24"/>
          <w:szCs w:val="24"/>
        </w:rPr>
        <w:t xml:space="preserve">supporting </w:t>
      </w:r>
      <w:r w:rsidR="004A06C3" w:rsidRPr="004A06C3">
        <w:rPr>
          <w:rFonts w:ascii="Arial" w:hAnsi="Arial" w:cs="Arial"/>
          <w:sz w:val="24"/>
          <w:szCs w:val="24"/>
        </w:rPr>
        <w:t>A</w:t>
      </w:r>
      <w:r w:rsidR="00252EDB" w:rsidRPr="004A06C3">
        <w:rPr>
          <w:rFonts w:ascii="Arial" w:hAnsi="Arial" w:cs="Arial"/>
          <w:sz w:val="24"/>
          <w:szCs w:val="24"/>
        </w:rPr>
        <w:t xml:space="preserve">ction </w:t>
      </w:r>
      <w:r w:rsidR="004A06C3" w:rsidRPr="004A06C3">
        <w:rPr>
          <w:rFonts w:ascii="Arial" w:hAnsi="Arial" w:cs="Arial"/>
          <w:sz w:val="24"/>
          <w:szCs w:val="24"/>
        </w:rPr>
        <w:t>P</w:t>
      </w:r>
      <w:r w:rsidR="00252EDB" w:rsidRPr="004A06C3">
        <w:rPr>
          <w:rFonts w:ascii="Arial" w:hAnsi="Arial" w:cs="Arial"/>
          <w:sz w:val="24"/>
          <w:szCs w:val="24"/>
        </w:rPr>
        <w:t>lan.</w:t>
      </w:r>
      <w:r w:rsidR="00252EDB" w:rsidRPr="000D1D50">
        <w:rPr>
          <w:rFonts w:ascii="Arial" w:hAnsi="Arial" w:cs="Arial"/>
          <w:sz w:val="24"/>
          <w:szCs w:val="24"/>
        </w:rPr>
        <w:t xml:space="preserve"> The </w:t>
      </w:r>
      <w:r w:rsidR="0037449E">
        <w:rPr>
          <w:rFonts w:ascii="Arial" w:hAnsi="Arial" w:cs="Arial"/>
          <w:sz w:val="24"/>
          <w:szCs w:val="24"/>
        </w:rPr>
        <w:t>A</w:t>
      </w:r>
      <w:r w:rsidR="00252EDB" w:rsidRPr="000D1D50">
        <w:rPr>
          <w:rFonts w:ascii="Arial" w:hAnsi="Arial" w:cs="Arial"/>
          <w:sz w:val="24"/>
          <w:szCs w:val="24"/>
        </w:rPr>
        <w:t xml:space="preserve">ction </w:t>
      </w:r>
      <w:r w:rsidR="0037449E">
        <w:rPr>
          <w:rFonts w:ascii="Arial" w:hAnsi="Arial" w:cs="Arial"/>
          <w:sz w:val="24"/>
          <w:szCs w:val="24"/>
        </w:rPr>
        <w:t>P</w:t>
      </w:r>
      <w:r w:rsidR="00252EDB" w:rsidRPr="000D1D50">
        <w:rPr>
          <w:rFonts w:ascii="Arial" w:hAnsi="Arial" w:cs="Arial"/>
          <w:sz w:val="24"/>
          <w:szCs w:val="24"/>
        </w:rPr>
        <w:t xml:space="preserve">lan also sets out that teachers will be delegated modules to take responsibility for based on their own subject specialism i.e. </w:t>
      </w:r>
      <w:r w:rsidR="000453C2">
        <w:rPr>
          <w:rFonts w:ascii="Arial" w:hAnsi="Arial" w:cs="Arial"/>
          <w:sz w:val="24"/>
          <w:szCs w:val="24"/>
        </w:rPr>
        <w:t>C</w:t>
      </w:r>
      <w:r w:rsidR="00252EDB" w:rsidRPr="000D1D50">
        <w:rPr>
          <w:rFonts w:ascii="Arial" w:hAnsi="Arial" w:cs="Arial"/>
          <w:sz w:val="24"/>
          <w:szCs w:val="24"/>
        </w:rPr>
        <w:t xml:space="preserve">hemistry, </w:t>
      </w:r>
      <w:r w:rsidR="000453C2">
        <w:rPr>
          <w:rFonts w:ascii="Arial" w:hAnsi="Arial" w:cs="Arial"/>
          <w:sz w:val="24"/>
          <w:szCs w:val="24"/>
        </w:rPr>
        <w:t>B</w:t>
      </w:r>
      <w:r w:rsidR="00252EDB" w:rsidRPr="000D1D50">
        <w:rPr>
          <w:rFonts w:ascii="Arial" w:hAnsi="Arial" w:cs="Arial"/>
          <w:sz w:val="24"/>
          <w:szCs w:val="24"/>
        </w:rPr>
        <w:t xml:space="preserve">iology or </w:t>
      </w:r>
      <w:r w:rsidR="000453C2">
        <w:rPr>
          <w:rFonts w:ascii="Arial" w:hAnsi="Arial" w:cs="Arial"/>
          <w:sz w:val="24"/>
          <w:szCs w:val="24"/>
        </w:rPr>
        <w:t>P</w:t>
      </w:r>
      <w:r w:rsidR="00252EDB" w:rsidRPr="000D1D50">
        <w:rPr>
          <w:rFonts w:ascii="Arial" w:hAnsi="Arial" w:cs="Arial"/>
          <w:sz w:val="24"/>
          <w:szCs w:val="24"/>
        </w:rPr>
        <w:t xml:space="preserve">hysics. This is intended to produce the best possible outcomes in terms of the schemes of work being developed by people with expert pedagogic content knowledge, </w:t>
      </w:r>
      <w:proofErr w:type="gramStart"/>
      <w:r w:rsidR="00252EDB" w:rsidRPr="000D1D50">
        <w:rPr>
          <w:rFonts w:ascii="Arial" w:hAnsi="Arial" w:cs="Arial"/>
          <w:sz w:val="24"/>
          <w:szCs w:val="24"/>
        </w:rPr>
        <w:t>and also</w:t>
      </w:r>
      <w:proofErr w:type="gramEnd"/>
      <w:r w:rsidR="00252EDB" w:rsidRPr="000D1D50">
        <w:rPr>
          <w:rFonts w:ascii="Arial" w:hAnsi="Arial" w:cs="Arial"/>
          <w:sz w:val="24"/>
          <w:szCs w:val="24"/>
        </w:rPr>
        <w:t xml:space="preserve"> to reduce the planning burden on staff. The non-science teachers are not required to be part of the planning stage owing to them having commitments to their own departments and the development their own curricula during the May-July gain </w:t>
      </w:r>
      <w:proofErr w:type="gramStart"/>
      <w:r w:rsidR="00252EDB" w:rsidRPr="000D1D50">
        <w:rPr>
          <w:rFonts w:ascii="Arial" w:hAnsi="Arial" w:cs="Arial"/>
          <w:sz w:val="24"/>
          <w:szCs w:val="24"/>
        </w:rPr>
        <w:t>time period</w:t>
      </w:r>
      <w:proofErr w:type="gramEnd"/>
      <w:r w:rsidR="00252EDB" w:rsidRPr="000D1D50">
        <w:rPr>
          <w:rFonts w:ascii="Arial" w:hAnsi="Arial" w:cs="Arial"/>
          <w:sz w:val="24"/>
          <w:szCs w:val="24"/>
        </w:rPr>
        <w:t xml:space="preserve">. </w:t>
      </w:r>
    </w:p>
    <w:p w14:paraId="29F6D3CD" w14:textId="4AEBB4AE" w:rsidR="006919D8" w:rsidRPr="000D1D50" w:rsidRDefault="00D90EC5" w:rsidP="006919D8">
      <w:pPr>
        <w:rPr>
          <w:rFonts w:ascii="Arial" w:hAnsi="Arial" w:cs="Arial"/>
          <w:b/>
          <w:bCs/>
          <w:sz w:val="24"/>
          <w:szCs w:val="24"/>
        </w:rPr>
      </w:pPr>
      <w:r w:rsidRPr="000D1D50">
        <w:rPr>
          <w:rFonts w:ascii="Arial" w:hAnsi="Arial" w:cs="Arial"/>
          <w:b/>
          <w:bCs/>
          <w:sz w:val="24"/>
          <w:szCs w:val="24"/>
        </w:rPr>
        <w:t>R</w:t>
      </w:r>
      <w:r w:rsidR="003B33B0" w:rsidRPr="000D1D50">
        <w:rPr>
          <w:rFonts w:ascii="Arial" w:hAnsi="Arial" w:cs="Arial"/>
          <w:b/>
          <w:bCs/>
          <w:sz w:val="24"/>
          <w:szCs w:val="24"/>
        </w:rPr>
        <w:t>eflection</w:t>
      </w:r>
    </w:p>
    <w:p w14:paraId="7A59DAA8" w14:textId="40611392" w:rsidR="00FA298D" w:rsidRPr="000D1D50" w:rsidRDefault="002B513D" w:rsidP="00D668B6">
      <w:pPr>
        <w:rPr>
          <w:rFonts w:ascii="Arial" w:hAnsi="Arial" w:cs="Arial"/>
          <w:sz w:val="24"/>
          <w:szCs w:val="24"/>
        </w:rPr>
      </w:pPr>
      <w:r w:rsidRPr="000D1D50">
        <w:rPr>
          <w:rFonts w:ascii="Arial" w:hAnsi="Arial" w:cs="Arial"/>
          <w:sz w:val="24"/>
          <w:szCs w:val="24"/>
        </w:rPr>
        <w:t>Reflection is a tool for us to learn more about the work we are doing and the impacts it is having on our pupils (</w:t>
      </w:r>
      <w:proofErr w:type="spellStart"/>
      <w:r w:rsidRPr="000D1D50">
        <w:rPr>
          <w:rFonts w:ascii="Arial" w:hAnsi="Arial" w:cs="Arial"/>
          <w:sz w:val="24"/>
          <w:szCs w:val="24"/>
        </w:rPr>
        <w:t>Kember</w:t>
      </w:r>
      <w:proofErr w:type="spellEnd"/>
      <w:r w:rsidRPr="000D1D50">
        <w:rPr>
          <w:rFonts w:ascii="Arial" w:hAnsi="Arial" w:cs="Arial"/>
          <w:sz w:val="24"/>
          <w:szCs w:val="24"/>
        </w:rPr>
        <w:t xml:space="preserve"> </w:t>
      </w:r>
      <w:r w:rsidRPr="000D1D50">
        <w:rPr>
          <w:rFonts w:ascii="Arial" w:hAnsi="Arial" w:cs="Arial"/>
          <w:i/>
          <w:iCs/>
          <w:sz w:val="24"/>
          <w:szCs w:val="24"/>
        </w:rPr>
        <w:t>et al</w:t>
      </w:r>
      <w:r w:rsidRPr="000D1D50">
        <w:rPr>
          <w:rFonts w:ascii="Arial" w:hAnsi="Arial" w:cs="Arial"/>
          <w:sz w:val="24"/>
          <w:szCs w:val="24"/>
        </w:rPr>
        <w:t>., 20</w:t>
      </w:r>
      <w:r w:rsidR="005A2643">
        <w:rPr>
          <w:rFonts w:ascii="Arial" w:hAnsi="Arial" w:cs="Arial"/>
          <w:sz w:val="24"/>
          <w:szCs w:val="24"/>
        </w:rPr>
        <w:t>10</w:t>
      </w:r>
      <w:r w:rsidRPr="000D1D50">
        <w:rPr>
          <w:rFonts w:ascii="Arial" w:hAnsi="Arial" w:cs="Arial"/>
          <w:sz w:val="24"/>
          <w:szCs w:val="24"/>
        </w:rPr>
        <w:t>). It should be practised and refined so that it becomes a valuable tool of self and collaborative improvement (</w:t>
      </w:r>
      <w:proofErr w:type="spellStart"/>
      <w:r w:rsidRPr="000D1D50">
        <w:rPr>
          <w:rFonts w:ascii="Arial" w:hAnsi="Arial" w:cs="Arial"/>
          <w:sz w:val="24"/>
          <w:szCs w:val="24"/>
        </w:rPr>
        <w:t>L’Aiguille</w:t>
      </w:r>
      <w:proofErr w:type="spellEnd"/>
      <w:r w:rsidRPr="000D1D50">
        <w:rPr>
          <w:rFonts w:ascii="Arial" w:hAnsi="Arial" w:cs="Arial"/>
          <w:sz w:val="24"/>
          <w:szCs w:val="24"/>
        </w:rPr>
        <w:t xml:space="preserve">, 1994) and as such should be and has been planned into the </w:t>
      </w:r>
      <w:r w:rsidR="004A06C3">
        <w:rPr>
          <w:rFonts w:ascii="Arial" w:hAnsi="Arial" w:cs="Arial"/>
          <w:sz w:val="24"/>
          <w:szCs w:val="24"/>
        </w:rPr>
        <w:t>A</w:t>
      </w:r>
      <w:r w:rsidRPr="004A06C3">
        <w:rPr>
          <w:rFonts w:ascii="Arial" w:hAnsi="Arial" w:cs="Arial"/>
          <w:sz w:val="24"/>
          <w:szCs w:val="24"/>
        </w:rPr>
        <w:t>ction</w:t>
      </w:r>
      <w:r w:rsidRPr="000D1D50">
        <w:rPr>
          <w:rFonts w:ascii="Arial" w:hAnsi="Arial" w:cs="Arial"/>
          <w:sz w:val="24"/>
          <w:szCs w:val="24"/>
        </w:rPr>
        <w:t xml:space="preserve"> </w:t>
      </w:r>
      <w:r w:rsidR="004A06C3">
        <w:rPr>
          <w:rFonts w:ascii="Arial" w:hAnsi="Arial" w:cs="Arial"/>
          <w:sz w:val="24"/>
          <w:szCs w:val="24"/>
        </w:rPr>
        <w:t>P</w:t>
      </w:r>
      <w:r w:rsidRPr="000D1D50">
        <w:rPr>
          <w:rFonts w:ascii="Arial" w:hAnsi="Arial" w:cs="Arial"/>
          <w:sz w:val="24"/>
          <w:szCs w:val="24"/>
        </w:rPr>
        <w:t>lan (Turner, 20</w:t>
      </w:r>
      <w:r w:rsidR="005A2643">
        <w:rPr>
          <w:rFonts w:ascii="Arial" w:hAnsi="Arial" w:cs="Arial"/>
          <w:sz w:val="24"/>
          <w:szCs w:val="24"/>
        </w:rPr>
        <w:t>09</w:t>
      </w:r>
      <w:r w:rsidRPr="000D1D50">
        <w:rPr>
          <w:rFonts w:ascii="Arial" w:hAnsi="Arial" w:cs="Arial"/>
          <w:sz w:val="24"/>
          <w:szCs w:val="24"/>
        </w:rPr>
        <w:t>). Furthermore, reflection will be structured and focu</w:t>
      </w:r>
      <w:r w:rsidR="00D668B6" w:rsidRPr="000D1D50">
        <w:rPr>
          <w:rFonts w:ascii="Arial" w:hAnsi="Arial" w:cs="Arial"/>
          <w:sz w:val="24"/>
          <w:szCs w:val="24"/>
        </w:rPr>
        <w:t>s</w:t>
      </w:r>
      <w:r w:rsidRPr="000D1D50">
        <w:rPr>
          <w:rFonts w:ascii="Arial" w:hAnsi="Arial" w:cs="Arial"/>
          <w:sz w:val="24"/>
          <w:szCs w:val="24"/>
        </w:rPr>
        <w:t>s</w:t>
      </w:r>
      <w:r w:rsidR="00D668B6" w:rsidRPr="000D1D50">
        <w:rPr>
          <w:rFonts w:ascii="Arial" w:hAnsi="Arial" w:cs="Arial"/>
          <w:sz w:val="24"/>
          <w:szCs w:val="24"/>
        </w:rPr>
        <w:t>ed</w:t>
      </w:r>
      <w:r w:rsidRPr="000D1D50">
        <w:rPr>
          <w:rFonts w:ascii="Arial" w:hAnsi="Arial" w:cs="Arial"/>
          <w:sz w:val="24"/>
          <w:szCs w:val="24"/>
        </w:rPr>
        <w:t xml:space="preserve"> so that teachers have the common aim of assessing the impact of the changes: Pollard (201</w:t>
      </w:r>
      <w:r w:rsidR="00741FF1">
        <w:rPr>
          <w:rFonts w:ascii="Arial" w:hAnsi="Arial" w:cs="Arial"/>
          <w:sz w:val="24"/>
          <w:szCs w:val="24"/>
        </w:rPr>
        <w:t>4</w:t>
      </w:r>
      <w:r w:rsidRPr="000D1D50">
        <w:rPr>
          <w:rFonts w:ascii="Arial" w:hAnsi="Arial" w:cs="Arial"/>
          <w:sz w:val="24"/>
          <w:szCs w:val="24"/>
        </w:rPr>
        <w:t xml:space="preserve">) suggests posing evaluation questions for teachers </w:t>
      </w:r>
      <w:r w:rsidR="00D668B6" w:rsidRPr="000D1D50">
        <w:rPr>
          <w:rFonts w:ascii="Arial" w:hAnsi="Arial" w:cs="Arial"/>
          <w:sz w:val="24"/>
          <w:szCs w:val="24"/>
        </w:rPr>
        <w:t xml:space="preserve">and leaders to answer, for example, “Did pupils learn what was expected?”. Questions such as these will be a feature of planned reflection during departmental meetings and during the planning periods in the summer term. The department will reflect also on the effectiveness of teaching resources, such as the knowledge organisers, and these should be refined year on </w:t>
      </w:r>
      <w:r w:rsidR="00D668B6" w:rsidRPr="000D1D50">
        <w:rPr>
          <w:rFonts w:ascii="Arial" w:hAnsi="Arial" w:cs="Arial"/>
          <w:sz w:val="24"/>
          <w:szCs w:val="24"/>
        </w:rPr>
        <w:lastRenderedPageBreak/>
        <w:t xml:space="preserve">year as we gain a clearer vision of the essential components of each scheme of work (Myatt, 2018). </w:t>
      </w:r>
    </w:p>
    <w:p w14:paraId="3A9EA933" w14:textId="77777777" w:rsidR="00D90EC5" w:rsidRPr="000D1D50" w:rsidRDefault="00D90EC5" w:rsidP="00566A30">
      <w:pPr>
        <w:rPr>
          <w:rFonts w:ascii="Arial" w:hAnsi="Arial" w:cs="Arial"/>
          <w:b/>
          <w:bCs/>
          <w:sz w:val="24"/>
          <w:szCs w:val="24"/>
        </w:rPr>
      </w:pPr>
    </w:p>
    <w:p w14:paraId="2C8F9171" w14:textId="77777777" w:rsidR="00566A30" w:rsidRPr="000D1D50" w:rsidRDefault="00566A30" w:rsidP="00566A30">
      <w:pPr>
        <w:rPr>
          <w:rFonts w:ascii="Arial" w:hAnsi="Arial" w:cs="Arial"/>
          <w:sz w:val="24"/>
          <w:szCs w:val="24"/>
        </w:rPr>
      </w:pPr>
    </w:p>
    <w:p w14:paraId="0876C2E8" w14:textId="56AC9BFF" w:rsidR="006919D8" w:rsidRPr="000D1D50" w:rsidRDefault="006919D8" w:rsidP="006919D8">
      <w:pPr>
        <w:rPr>
          <w:rFonts w:ascii="Arial" w:hAnsi="Arial" w:cs="Arial"/>
          <w:b/>
          <w:bCs/>
          <w:sz w:val="24"/>
          <w:szCs w:val="24"/>
        </w:rPr>
      </w:pPr>
      <w:r w:rsidRPr="000D1D50">
        <w:rPr>
          <w:rFonts w:ascii="Arial" w:hAnsi="Arial" w:cs="Arial"/>
          <w:b/>
          <w:bCs/>
          <w:sz w:val="24"/>
          <w:szCs w:val="24"/>
        </w:rPr>
        <w:t>Conclusion</w:t>
      </w:r>
    </w:p>
    <w:p w14:paraId="1F0519EF" w14:textId="3C339628" w:rsidR="004A7CAD" w:rsidRPr="000D1D50" w:rsidRDefault="004A7CAD" w:rsidP="004A7CAD">
      <w:pPr>
        <w:rPr>
          <w:rFonts w:ascii="Arial" w:hAnsi="Arial" w:cs="Arial"/>
          <w:sz w:val="24"/>
          <w:szCs w:val="24"/>
        </w:rPr>
      </w:pPr>
      <w:r w:rsidRPr="000D1D50">
        <w:rPr>
          <w:rFonts w:ascii="Arial" w:hAnsi="Arial" w:cs="Arial"/>
          <w:sz w:val="24"/>
          <w:szCs w:val="24"/>
        </w:rPr>
        <w:t xml:space="preserve">To bring this exposition to its conclusion, the reader is reminded of the core aims of the proposed changes: </w:t>
      </w:r>
    </w:p>
    <w:p w14:paraId="21C0B613" w14:textId="77777777" w:rsidR="004A7CAD" w:rsidRPr="000D1D50" w:rsidRDefault="004A7CAD" w:rsidP="004A7CAD">
      <w:pPr>
        <w:pStyle w:val="ListParagraph"/>
        <w:numPr>
          <w:ilvl w:val="0"/>
          <w:numId w:val="19"/>
        </w:numPr>
        <w:rPr>
          <w:rFonts w:ascii="Arial" w:hAnsi="Arial" w:cs="Arial"/>
          <w:sz w:val="24"/>
          <w:szCs w:val="24"/>
        </w:rPr>
      </w:pPr>
      <w:r w:rsidRPr="000D1D50">
        <w:rPr>
          <w:rFonts w:ascii="Arial" w:hAnsi="Arial" w:cs="Arial"/>
          <w:sz w:val="24"/>
          <w:szCs w:val="24"/>
        </w:rPr>
        <w:t xml:space="preserve">Improve learners’ literacy skills </w:t>
      </w:r>
    </w:p>
    <w:p w14:paraId="7915BEFB" w14:textId="77777777" w:rsidR="004A7CAD" w:rsidRPr="000D1D50" w:rsidRDefault="004A7CAD" w:rsidP="004A7CAD">
      <w:pPr>
        <w:pStyle w:val="ListParagraph"/>
        <w:numPr>
          <w:ilvl w:val="0"/>
          <w:numId w:val="19"/>
        </w:numPr>
        <w:rPr>
          <w:rFonts w:ascii="Arial" w:hAnsi="Arial" w:cs="Arial"/>
          <w:sz w:val="24"/>
          <w:szCs w:val="24"/>
        </w:rPr>
      </w:pPr>
      <w:r w:rsidRPr="000D1D50">
        <w:rPr>
          <w:rFonts w:ascii="Arial" w:hAnsi="Arial" w:cs="Arial"/>
          <w:sz w:val="24"/>
          <w:szCs w:val="24"/>
        </w:rPr>
        <w:t xml:space="preserve">Increase learners’ subject knowledge </w:t>
      </w:r>
    </w:p>
    <w:p w14:paraId="524C9958" w14:textId="77777777" w:rsidR="004A7CAD" w:rsidRPr="000D1D50" w:rsidRDefault="004A7CAD" w:rsidP="004A7CAD">
      <w:pPr>
        <w:pStyle w:val="ListParagraph"/>
        <w:numPr>
          <w:ilvl w:val="0"/>
          <w:numId w:val="19"/>
        </w:numPr>
        <w:rPr>
          <w:rFonts w:ascii="Arial" w:hAnsi="Arial" w:cs="Arial"/>
          <w:sz w:val="24"/>
          <w:szCs w:val="24"/>
        </w:rPr>
      </w:pPr>
      <w:r w:rsidRPr="000D1D50">
        <w:rPr>
          <w:rFonts w:ascii="Arial" w:hAnsi="Arial" w:cs="Arial"/>
          <w:sz w:val="24"/>
          <w:szCs w:val="24"/>
        </w:rPr>
        <w:t>Improve performance in KS3 assessments</w:t>
      </w:r>
    </w:p>
    <w:p w14:paraId="01EEC46E" w14:textId="3F3918C7" w:rsidR="004A7CAD" w:rsidRPr="000D1D50" w:rsidRDefault="004A7CAD" w:rsidP="004A7CAD">
      <w:pPr>
        <w:rPr>
          <w:rFonts w:ascii="Arial" w:hAnsi="Arial" w:cs="Arial"/>
          <w:sz w:val="24"/>
          <w:szCs w:val="24"/>
        </w:rPr>
      </w:pPr>
      <w:r w:rsidRPr="000D1D50">
        <w:rPr>
          <w:rFonts w:ascii="Arial" w:hAnsi="Arial" w:cs="Arial"/>
          <w:sz w:val="24"/>
          <w:szCs w:val="24"/>
        </w:rPr>
        <w:t xml:space="preserve">These aims are proposed to bring about the closing of the gaps in attainment that we see between boys and girls and FSM and non-FSM pupils. </w:t>
      </w:r>
    </w:p>
    <w:p w14:paraId="36E974D5" w14:textId="2233D0FB" w:rsidR="006919D8" w:rsidRPr="000D1D50" w:rsidRDefault="004A7CAD" w:rsidP="006919D8">
      <w:pPr>
        <w:rPr>
          <w:rFonts w:ascii="Arial" w:hAnsi="Arial" w:cs="Arial"/>
          <w:sz w:val="24"/>
          <w:szCs w:val="24"/>
        </w:rPr>
      </w:pPr>
      <w:proofErr w:type="gramStart"/>
      <w:r w:rsidRPr="000D1D50">
        <w:rPr>
          <w:rFonts w:ascii="Arial" w:hAnsi="Arial" w:cs="Arial"/>
          <w:sz w:val="24"/>
          <w:szCs w:val="24"/>
        </w:rPr>
        <w:t>A number of</w:t>
      </w:r>
      <w:proofErr w:type="gramEnd"/>
      <w:r w:rsidRPr="000D1D50">
        <w:rPr>
          <w:rFonts w:ascii="Arial" w:hAnsi="Arial" w:cs="Arial"/>
          <w:sz w:val="24"/>
          <w:szCs w:val="24"/>
        </w:rPr>
        <w:t xml:space="preserve"> strategies have been proposed, namely the implementation</w:t>
      </w:r>
      <w:r w:rsidR="00BD1247" w:rsidRPr="000D1D50">
        <w:rPr>
          <w:rFonts w:ascii="Arial" w:hAnsi="Arial" w:cs="Arial"/>
          <w:sz w:val="24"/>
          <w:szCs w:val="24"/>
        </w:rPr>
        <w:t xml:space="preserve"> of topic readers, knowledge organisers, low stakes tests and a shift towards didactic teaching methods that place the emphasis on expert instruction. The theories that underpin these proposed changes are centred around providing all learners with equal opportunities to improve their literacy </w:t>
      </w:r>
      <w:proofErr w:type="gramStart"/>
      <w:r w:rsidR="00BD1247" w:rsidRPr="000D1D50">
        <w:rPr>
          <w:rFonts w:ascii="Arial" w:hAnsi="Arial" w:cs="Arial"/>
          <w:sz w:val="24"/>
          <w:szCs w:val="24"/>
        </w:rPr>
        <w:t>as a means to</w:t>
      </w:r>
      <w:proofErr w:type="gramEnd"/>
      <w:r w:rsidR="00BD1247" w:rsidRPr="000D1D50">
        <w:rPr>
          <w:rFonts w:ascii="Arial" w:hAnsi="Arial" w:cs="Arial"/>
          <w:sz w:val="24"/>
          <w:szCs w:val="24"/>
        </w:rPr>
        <w:t xml:space="preserve"> accessing more knowledge, and subsequently committing that knowledge to long term memory. Learners can then develop greater understanding before moving on to more cognitively demanding skills such as analysing and synthesising. </w:t>
      </w:r>
    </w:p>
    <w:p w14:paraId="38E4FDBB" w14:textId="11B14062" w:rsidR="00BD1247" w:rsidRPr="000D1D50" w:rsidRDefault="00BD1247" w:rsidP="006919D8">
      <w:pPr>
        <w:rPr>
          <w:rFonts w:ascii="Arial" w:hAnsi="Arial" w:cs="Arial"/>
          <w:sz w:val="24"/>
          <w:szCs w:val="24"/>
        </w:rPr>
      </w:pPr>
      <w:r w:rsidRPr="000D1D50">
        <w:rPr>
          <w:rFonts w:ascii="Arial" w:hAnsi="Arial" w:cs="Arial"/>
          <w:sz w:val="24"/>
          <w:szCs w:val="24"/>
        </w:rPr>
        <w:t xml:space="preserve">The changes proposed also offer the teachers of the Science department opportunities to review their own practice and develop their leadership skills through taking ownership of the development of schemes of work. There are also regular opportunities for collaboration and reflection throughout the cycle of planning and implementation. </w:t>
      </w:r>
    </w:p>
    <w:p w14:paraId="57FFBC7A" w14:textId="7D749101" w:rsidR="00BD1247" w:rsidRPr="000D1D50" w:rsidRDefault="00BD1247" w:rsidP="006919D8">
      <w:pPr>
        <w:rPr>
          <w:rFonts w:ascii="Arial" w:hAnsi="Arial" w:cs="Arial"/>
          <w:sz w:val="24"/>
          <w:szCs w:val="24"/>
        </w:rPr>
      </w:pPr>
      <w:r w:rsidRPr="000D1D50">
        <w:rPr>
          <w:rFonts w:ascii="Arial" w:hAnsi="Arial" w:cs="Arial"/>
          <w:sz w:val="24"/>
          <w:szCs w:val="24"/>
        </w:rPr>
        <w:t xml:space="preserve">Inspiration for the changes has been sought from a review of educational theories and </w:t>
      </w:r>
      <w:r w:rsidR="00676685" w:rsidRPr="000D1D50">
        <w:rPr>
          <w:rFonts w:ascii="Arial" w:hAnsi="Arial" w:cs="Arial"/>
          <w:sz w:val="24"/>
          <w:szCs w:val="24"/>
        </w:rPr>
        <w:t xml:space="preserve">from the Michaela School in London, which is seeing much success from adopting similar, albeit more extreme, changes with a similar pupil demographic. </w:t>
      </w:r>
      <w:r w:rsidR="000453C2">
        <w:rPr>
          <w:rFonts w:ascii="Arial" w:hAnsi="Arial" w:cs="Arial"/>
          <w:sz w:val="24"/>
          <w:szCs w:val="24"/>
        </w:rPr>
        <w:t xml:space="preserve">The aspiration here is that the changes would bring about similar success for our pupils. </w:t>
      </w:r>
    </w:p>
    <w:p w14:paraId="20489D0D" w14:textId="77777777" w:rsidR="000453C2" w:rsidRDefault="000453C2" w:rsidP="006919D8">
      <w:pPr>
        <w:rPr>
          <w:rFonts w:ascii="Arial" w:hAnsi="Arial" w:cs="Arial"/>
          <w:sz w:val="24"/>
          <w:szCs w:val="24"/>
        </w:rPr>
      </w:pPr>
    </w:p>
    <w:p w14:paraId="14FBC028" w14:textId="7BEBCDF1" w:rsidR="006919D8" w:rsidRPr="000D1D50" w:rsidRDefault="00407E96" w:rsidP="006919D8">
      <w:pPr>
        <w:rPr>
          <w:rFonts w:ascii="Arial" w:hAnsi="Arial" w:cs="Arial"/>
          <w:b/>
          <w:bCs/>
          <w:sz w:val="24"/>
          <w:szCs w:val="24"/>
        </w:rPr>
      </w:pPr>
      <w:r w:rsidRPr="000D1D50">
        <w:rPr>
          <w:rFonts w:ascii="Arial" w:hAnsi="Arial" w:cs="Arial"/>
          <w:b/>
          <w:bCs/>
          <w:sz w:val="24"/>
          <w:szCs w:val="24"/>
        </w:rPr>
        <w:t xml:space="preserve">References </w:t>
      </w:r>
    </w:p>
    <w:p w14:paraId="114F48AC" w14:textId="202811BE" w:rsidR="00506964" w:rsidRDefault="00506964" w:rsidP="006919D8">
      <w:pPr>
        <w:rPr>
          <w:rFonts w:ascii="Arial" w:hAnsi="Arial" w:cs="Arial"/>
          <w:color w:val="000000"/>
          <w:sz w:val="24"/>
          <w:szCs w:val="24"/>
          <w:shd w:val="clear" w:color="auto" w:fill="FFFFFF"/>
        </w:rPr>
      </w:pPr>
      <w:r w:rsidRPr="00506964">
        <w:rPr>
          <w:rFonts w:ascii="Arial" w:hAnsi="Arial" w:cs="Arial"/>
          <w:color w:val="000000"/>
          <w:sz w:val="24"/>
          <w:szCs w:val="24"/>
          <w:shd w:val="clear" w:color="auto" w:fill="FFFFFF"/>
        </w:rPr>
        <w:t xml:space="preserve">Ashford, K., </w:t>
      </w:r>
      <w:r>
        <w:rPr>
          <w:rFonts w:ascii="Arial" w:hAnsi="Arial" w:cs="Arial"/>
          <w:color w:val="000000"/>
          <w:sz w:val="24"/>
          <w:szCs w:val="24"/>
          <w:shd w:val="clear" w:color="auto" w:fill="FFFFFF"/>
        </w:rPr>
        <w:t>(</w:t>
      </w:r>
      <w:r w:rsidRPr="00506964">
        <w:rPr>
          <w:rFonts w:ascii="Arial" w:hAnsi="Arial" w:cs="Arial"/>
          <w:color w:val="000000"/>
          <w:sz w:val="24"/>
          <w:szCs w:val="24"/>
          <w:shd w:val="clear" w:color="auto" w:fill="FFFFFF"/>
        </w:rPr>
        <w:t>2015</w:t>
      </w:r>
      <w:r>
        <w:rPr>
          <w:rFonts w:ascii="Arial" w:hAnsi="Arial" w:cs="Arial"/>
          <w:color w:val="000000"/>
          <w:sz w:val="24"/>
          <w:szCs w:val="24"/>
          <w:shd w:val="clear" w:color="auto" w:fill="FFFFFF"/>
        </w:rPr>
        <w:t>)</w:t>
      </w:r>
      <w:r w:rsidRPr="00506964">
        <w:rPr>
          <w:rFonts w:ascii="Arial" w:hAnsi="Arial" w:cs="Arial"/>
          <w:color w:val="000000"/>
          <w:sz w:val="24"/>
          <w:szCs w:val="24"/>
          <w:shd w:val="clear" w:color="auto" w:fill="FFFFFF"/>
        </w:rPr>
        <w:t>. </w:t>
      </w:r>
      <w:r w:rsidRPr="00506964">
        <w:rPr>
          <w:rFonts w:ascii="Arial" w:hAnsi="Arial" w:cs="Arial"/>
          <w:i/>
          <w:iCs/>
          <w:color w:val="000000"/>
          <w:sz w:val="24"/>
          <w:szCs w:val="24"/>
          <w:shd w:val="clear" w:color="auto" w:fill="FFFFFF"/>
        </w:rPr>
        <w:t xml:space="preserve">English – 21.03.2015 – How Should We Read Texts </w:t>
      </w:r>
      <w:proofErr w:type="gramStart"/>
      <w:r w:rsidRPr="00506964">
        <w:rPr>
          <w:rFonts w:ascii="Arial" w:hAnsi="Arial" w:cs="Arial"/>
          <w:i/>
          <w:iCs/>
          <w:color w:val="000000"/>
          <w:sz w:val="24"/>
          <w:szCs w:val="24"/>
          <w:shd w:val="clear" w:color="auto" w:fill="FFFFFF"/>
        </w:rPr>
        <w:t>In</w:t>
      </w:r>
      <w:proofErr w:type="gramEnd"/>
      <w:r w:rsidRPr="00506964">
        <w:rPr>
          <w:rFonts w:ascii="Arial" w:hAnsi="Arial" w:cs="Arial"/>
          <w:i/>
          <w:iCs/>
          <w:color w:val="000000"/>
          <w:sz w:val="24"/>
          <w:szCs w:val="24"/>
          <w:shd w:val="clear" w:color="auto" w:fill="FFFFFF"/>
        </w:rPr>
        <w:t xml:space="preserve"> Lessons? – Michaela Community School</w:t>
      </w:r>
      <w:r w:rsidRPr="00506964">
        <w:rPr>
          <w:rFonts w:ascii="Arial" w:hAnsi="Arial" w:cs="Arial"/>
          <w:color w:val="000000"/>
          <w:sz w:val="24"/>
          <w:szCs w:val="24"/>
          <w:shd w:val="clear" w:color="auto" w:fill="FFFFFF"/>
        </w:rPr>
        <w:t>. [online] Mcsbrent.co.uk. Available at: &lt;https://mcsbrent.co.uk/english-how-should-we-read-texts-in-lessons/&gt; [Accessed 29 October 2020].</w:t>
      </w:r>
    </w:p>
    <w:p w14:paraId="3C3D7513" w14:textId="5CF74771" w:rsidR="00C91A99" w:rsidRDefault="00C91A99" w:rsidP="006919D8">
      <w:pPr>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Ausubel</w:t>
      </w:r>
      <w:proofErr w:type="spellEnd"/>
      <w:r>
        <w:rPr>
          <w:rFonts w:ascii="Arial" w:hAnsi="Arial" w:cs="Arial"/>
          <w:color w:val="000000"/>
          <w:sz w:val="24"/>
          <w:szCs w:val="24"/>
          <w:shd w:val="clear" w:color="auto" w:fill="FFFFFF"/>
        </w:rPr>
        <w:t xml:space="preserve">, D. P. (1968) </w:t>
      </w:r>
      <w:r>
        <w:rPr>
          <w:rFonts w:ascii="Arial" w:hAnsi="Arial" w:cs="Arial"/>
          <w:i/>
          <w:iCs/>
          <w:color w:val="000000"/>
          <w:sz w:val="24"/>
          <w:szCs w:val="24"/>
          <w:shd w:val="clear" w:color="auto" w:fill="FFFFFF"/>
        </w:rPr>
        <w:t>Educational Psychology: A cognitive view</w:t>
      </w:r>
      <w:r>
        <w:rPr>
          <w:rFonts w:ascii="Arial" w:hAnsi="Arial" w:cs="Arial"/>
          <w:color w:val="000000"/>
          <w:sz w:val="24"/>
          <w:szCs w:val="24"/>
          <w:shd w:val="clear" w:color="auto" w:fill="FFFFFF"/>
        </w:rPr>
        <w:t xml:space="preserve">. New York: Holt, </w:t>
      </w:r>
      <w:proofErr w:type="gramStart"/>
      <w:r>
        <w:rPr>
          <w:rFonts w:ascii="Arial" w:hAnsi="Arial" w:cs="Arial"/>
          <w:color w:val="000000"/>
          <w:sz w:val="24"/>
          <w:szCs w:val="24"/>
          <w:shd w:val="clear" w:color="auto" w:fill="FFFFFF"/>
        </w:rPr>
        <w:t>Rinehart</w:t>
      </w:r>
      <w:proofErr w:type="gramEnd"/>
      <w:r>
        <w:rPr>
          <w:rFonts w:ascii="Arial" w:hAnsi="Arial" w:cs="Arial"/>
          <w:color w:val="000000"/>
          <w:sz w:val="24"/>
          <w:szCs w:val="24"/>
          <w:shd w:val="clear" w:color="auto" w:fill="FFFFFF"/>
        </w:rPr>
        <w:t xml:space="preserve"> and Winston.</w:t>
      </w:r>
    </w:p>
    <w:p w14:paraId="38088B9A" w14:textId="77777777" w:rsidR="00754A7E" w:rsidRPr="00754A7E" w:rsidRDefault="00754A7E" w:rsidP="00754A7E">
      <w:pPr>
        <w:pStyle w:val="NormalWeb"/>
        <w:spacing w:before="0" w:beforeAutospacing="0" w:after="240" w:afterAutospacing="0" w:line="360" w:lineRule="atLeast"/>
        <w:rPr>
          <w:rFonts w:ascii="Arial" w:hAnsi="Arial" w:cs="Arial"/>
          <w:color w:val="000000"/>
        </w:rPr>
      </w:pPr>
      <w:r w:rsidRPr="00754A7E">
        <w:rPr>
          <w:rFonts w:ascii="Arial" w:hAnsi="Arial" w:cs="Arial"/>
          <w:color w:val="000000"/>
        </w:rPr>
        <w:lastRenderedPageBreak/>
        <w:t>Banning, M. (2005). Approaches to teaching: Current opinions and related research. </w:t>
      </w:r>
      <w:r w:rsidRPr="00754A7E">
        <w:rPr>
          <w:rFonts w:ascii="Arial" w:hAnsi="Arial" w:cs="Arial"/>
          <w:i/>
          <w:iCs/>
          <w:color w:val="000000"/>
        </w:rPr>
        <w:t>Nurse Education Today</w:t>
      </w:r>
      <w:r w:rsidRPr="00754A7E">
        <w:rPr>
          <w:rFonts w:ascii="Arial" w:hAnsi="Arial" w:cs="Arial"/>
          <w:color w:val="000000"/>
        </w:rPr>
        <w:t>, [online] 25(7), pp.502–508. Available at: https://bura.brunel.ac.uk/bitstream/2438/1534/1/appproaches%20to%20teaching.pdf.</w:t>
      </w:r>
    </w:p>
    <w:p w14:paraId="3AE07148" w14:textId="77777777" w:rsidR="00754A7E" w:rsidRDefault="00754A7E" w:rsidP="00754A7E">
      <w:pPr>
        <w:pStyle w:val="NormalWeb"/>
        <w:rPr>
          <w:color w:val="000000"/>
        </w:rPr>
      </w:pPr>
      <w:r>
        <w:rPr>
          <w:color w:val="000000"/>
        </w:rPr>
        <w:t>‌</w:t>
      </w:r>
    </w:p>
    <w:p w14:paraId="157CA7C0" w14:textId="77777777" w:rsidR="00754A7E" w:rsidRPr="00C91A99" w:rsidRDefault="00754A7E" w:rsidP="006919D8">
      <w:pPr>
        <w:rPr>
          <w:rFonts w:ascii="Arial" w:hAnsi="Arial" w:cs="Arial"/>
          <w:sz w:val="24"/>
          <w:szCs w:val="24"/>
        </w:rPr>
      </w:pPr>
    </w:p>
    <w:p w14:paraId="47C56EDE" w14:textId="794AD81D" w:rsidR="007139AD" w:rsidRDefault="007139AD" w:rsidP="006919D8">
      <w:pPr>
        <w:rPr>
          <w:rFonts w:ascii="Arial" w:hAnsi="Arial" w:cs="Arial"/>
          <w:sz w:val="24"/>
          <w:szCs w:val="24"/>
        </w:rPr>
      </w:pPr>
      <w:r>
        <w:rPr>
          <w:rFonts w:ascii="Arial" w:hAnsi="Arial" w:cs="Arial"/>
          <w:sz w:val="24"/>
          <w:szCs w:val="24"/>
        </w:rPr>
        <w:t xml:space="preserve">Bloom, B. S. (1956) </w:t>
      </w:r>
      <w:r>
        <w:rPr>
          <w:rFonts w:ascii="Arial" w:hAnsi="Arial" w:cs="Arial"/>
          <w:i/>
          <w:iCs/>
          <w:sz w:val="24"/>
          <w:szCs w:val="24"/>
        </w:rPr>
        <w:t>Taxonomy of Educational Objectives.</w:t>
      </w:r>
      <w:r>
        <w:rPr>
          <w:rFonts w:ascii="Arial" w:hAnsi="Arial" w:cs="Arial"/>
          <w:sz w:val="24"/>
          <w:szCs w:val="24"/>
        </w:rPr>
        <w:t xml:space="preserve"> New York: David McKay.</w:t>
      </w:r>
    </w:p>
    <w:p w14:paraId="4751D888" w14:textId="390DFA4D" w:rsidR="00717B8C" w:rsidRDefault="00717B8C" w:rsidP="006919D8">
      <w:pPr>
        <w:rPr>
          <w:rFonts w:ascii="Arial" w:hAnsi="Arial" w:cs="Arial"/>
          <w:sz w:val="24"/>
          <w:szCs w:val="24"/>
        </w:rPr>
      </w:pPr>
      <w:r>
        <w:rPr>
          <w:rFonts w:ascii="Arial" w:hAnsi="Arial" w:cs="Arial"/>
          <w:sz w:val="24"/>
          <w:szCs w:val="24"/>
        </w:rPr>
        <w:t xml:space="preserve">Bruner, J. (1977) </w:t>
      </w:r>
      <w:r>
        <w:rPr>
          <w:rFonts w:ascii="Arial" w:hAnsi="Arial" w:cs="Arial"/>
          <w:i/>
          <w:iCs/>
          <w:sz w:val="24"/>
          <w:szCs w:val="24"/>
        </w:rPr>
        <w:t>The process of instruction.</w:t>
      </w:r>
      <w:r>
        <w:rPr>
          <w:rFonts w:ascii="Arial" w:hAnsi="Arial" w:cs="Arial"/>
          <w:sz w:val="24"/>
          <w:szCs w:val="24"/>
        </w:rPr>
        <w:t xml:space="preserve"> Cambridge, MA: Harvard University Press.</w:t>
      </w:r>
    </w:p>
    <w:p w14:paraId="68484159" w14:textId="44612322" w:rsidR="00754A7E" w:rsidRPr="00754A7E" w:rsidRDefault="00754A7E" w:rsidP="00754A7E">
      <w:pPr>
        <w:pStyle w:val="NormalWeb"/>
        <w:spacing w:before="0" w:beforeAutospacing="0" w:after="240" w:afterAutospacing="0" w:line="360" w:lineRule="atLeast"/>
        <w:rPr>
          <w:rFonts w:ascii="Arial" w:hAnsi="Arial" w:cs="Arial"/>
          <w:color w:val="000000"/>
        </w:rPr>
      </w:pPr>
      <w:proofErr w:type="spellStart"/>
      <w:r w:rsidRPr="00754A7E">
        <w:rPr>
          <w:rFonts w:ascii="Arial" w:hAnsi="Arial" w:cs="Arial"/>
          <w:color w:val="000000"/>
        </w:rPr>
        <w:t>Caviglioli</w:t>
      </w:r>
      <w:proofErr w:type="spellEnd"/>
      <w:r w:rsidRPr="00754A7E">
        <w:rPr>
          <w:rFonts w:ascii="Arial" w:hAnsi="Arial" w:cs="Arial"/>
          <w:color w:val="000000"/>
        </w:rPr>
        <w:t>, O. (2019). </w:t>
      </w:r>
      <w:r w:rsidRPr="00754A7E">
        <w:rPr>
          <w:rFonts w:ascii="Arial" w:hAnsi="Arial" w:cs="Arial"/>
          <w:i/>
          <w:iCs/>
          <w:color w:val="000000"/>
        </w:rPr>
        <w:t>Dual coding with teachers</w:t>
      </w:r>
      <w:r w:rsidRPr="00754A7E">
        <w:rPr>
          <w:rFonts w:ascii="Arial" w:hAnsi="Arial" w:cs="Arial"/>
          <w:color w:val="000000"/>
        </w:rPr>
        <w:t>. Woodbridge: John Catt Educational Ltd.</w:t>
      </w:r>
    </w:p>
    <w:p w14:paraId="68E2CFC1" w14:textId="7A989D77" w:rsidR="00D4024C" w:rsidRDefault="00D4024C" w:rsidP="006919D8">
      <w:pPr>
        <w:rPr>
          <w:rFonts w:ascii="Arial" w:hAnsi="Arial" w:cs="Arial"/>
          <w:sz w:val="24"/>
          <w:szCs w:val="24"/>
        </w:rPr>
      </w:pPr>
      <w:r>
        <w:rPr>
          <w:rFonts w:ascii="Arial" w:hAnsi="Arial" w:cs="Arial"/>
          <w:sz w:val="24"/>
          <w:szCs w:val="24"/>
        </w:rPr>
        <w:t xml:space="preserve">Claxton, G., Chambers, M., Powell, G. and Lucas, B. (2011) </w:t>
      </w:r>
      <w:r>
        <w:rPr>
          <w:rFonts w:ascii="Arial" w:hAnsi="Arial" w:cs="Arial"/>
          <w:i/>
          <w:iCs/>
          <w:sz w:val="24"/>
          <w:szCs w:val="24"/>
        </w:rPr>
        <w:t>The Learning Powered School: Pioneering 21</w:t>
      </w:r>
      <w:r w:rsidRPr="00D4024C">
        <w:rPr>
          <w:rFonts w:ascii="Arial" w:hAnsi="Arial" w:cs="Arial"/>
          <w:i/>
          <w:iCs/>
          <w:sz w:val="24"/>
          <w:szCs w:val="24"/>
          <w:vertAlign w:val="superscript"/>
        </w:rPr>
        <w:t>st</w:t>
      </w:r>
      <w:r>
        <w:rPr>
          <w:rFonts w:ascii="Arial" w:hAnsi="Arial" w:cs="Arial"/>
          <w:i/>
          <w:iCs/>
          <w:sz w:val="24"/>
          <w:szCs w:val="24"/>
        </w:rPr>
        <w:t xml:space="preserve"> Century Education. </w:t>
      </w:r>
      <w:proofErr w:type="spellStart"/>
      <w:proofErr w:type="gramStart"/>
      <w:r>
        <w:rPr>
          <w:rFonts w:ascii="Arial" w:hAnsi="Arial" w:cs="Arial"/>
          <w:sz w:val="24"/>
          <w:szCs w:val="24"/>
        </w:rPr>
        <w:t>Bristol:TLO</w:t>
      </w:r>
      <w:proofErr w:type="spellEnd"/>
      <w:proofErr w:type="gramEnd"/>
      <w:r>
        <w:rPr>
          <w:rFonts w:ascii="Arial" w:hAnsi="Arial" w:cs="Arial"/>
          <w:sz w:val="24"/>
          <w:szCs w:val="24"/>
        </w:rPr>
        <w:t xml:space="preserve">. </w:t>
      </w:r>
    </w:p>
    <w:p w14:paraId="4BDDCFF9" w14:textId="1FD022E7" w:rsidR="00490CA2" w:rsidRDefault="00490CA2" w:rsidP="006919D8">
      <w:pPr>
        <w:rPr>
          <w:rFonts w:ascii="Arial" w:hAnsi="Arial" w:cs="Arial"/>
          <w:sz w:val="24"/>
          <w:szCs w:val="24"/>
        </w:rPr>
      </w:pPr>
      <w:r w:rsidRPr="000B39A4">
        <w:rPr>
          <w:rFonts w:ascii="Arial" w:hAnsi="Arial" w:cs="Arial"/>
          <w:sz w:val="24"/>
          <w:szCs w:val="24"/>
        </w:rPr>
        <w:t xml:space="preserve">Cohen, L., Manion, L. and Morrison, K. (2018). </w:t>
      </w:r>
      <w:r w:rsidRPr="000B39A4">
        <w:rPr>
          <w:rFonts w:ascii="Arial" w:hAnsi="Arial" w:cs="Arial"/>
          <w:i/>
          <w:iCs/>
          <w:sz w:val="24"/>
          <w:szCs w:val="24"/>
        </w:rPr>
        <w:t>Research methods in education</w:t>
      </w:r>
      <w:r w:rsidRPr="000B39A4">
        <w:rPr>
          <w:rFonts w:ascii="Arial" w:hAnsi="Arial" w:cs="Arial"/>
          <w:sz w:val="24"/>
          <w:szCs w:val="24"/>
        </w:rPr>
        <w:t>. London: Routledge.</w:t>
      </w:r>
    </w:p>
    <w:p w14:paraId="0ED7C552" w14:textId="016AA69F" w:rsidR="0019718B" w:rsidRPr="0019718B" w:rsidRDefault="0019718B" w:rsidP="006919D8">
      <w:pPr>
        <w:rPr>
          <w:rFonts w:ascii="Arial" w:hAnsi="Arial" w:cs="Arial"/>
          <w:sz w:val="24"/>
          <w:szCs w:val="24"/>
        </w:rPr>
      </w:pPr>
      <w:r w:rsidRPr="0019718B">
        <w:rPr>
          <w:rFonts w:ascii="Arial" w:hAnsi="Arial" w:cs="Arial"/>
          <w:color w:val="000000"/>
          <w:sz w:val="24"/>
          <w:szCs w:val="24"/>
          <w:shd w:val="clear" w:color="auto" w:fill="FFFFFF"/>
        </w:rPr>
        <w:t xml:space="preserve">Cooper, H., </w:t>
      </w:r>
      <w:r>
        <w:rPr>
          <w:rFonts w:ascii="Arial" w:hAnsi="Arial" w:cs="Arial"/>
          <w:color w:val="000000"/>
          <w:sz w:val="24"/>
          <w:szCs w:val="24"/>
          <w:shd w:val="clear" w:color="auto" w:fill="FFFFFF"/>
        </w:rPr>
        <w:t>(</w:t>
      </w:r>
      <w:r w:rsidRPr="0019718B">
        <w:rPr>
          <w:rFonts w:ascii="Arial" w:hAnsi="Arial" w:cs="Arial"/>
          <w:color w:val="000000"/>
          <w:sz w:val="24"/>
          <w:szCs w:val="24"/>
          <w:shd w:val="clear" w:color="auto" w:fill="FFFFFF"/>
        </w:rPr>
        <w:t>1989</w:t>
      </w:r>
      <w:r>
        <w:rPr>
          <w:rFonts w:ascii="Arial" w:hAnsi="Arial" w:cs="Arial"/>
          <w:color w:val="000000"/>
          <w:sz w:val="24"/>
          <w:szCs w:val="24"/>
          <w:shd w:val="clear" w:color="auto" w:fill="FFFFFF"/>
        </w:rPr>
        <w:t>)</w:t>
      </w:r>
      <w:r w:rsidRPr="0019718B">
        <w:rPr>
          <w:rFonts w:ascii="Arial" w:hAnsi="Arial" w:cs="Arial"/>
          <w:color w:val="000000"/>
          <w:sz w:val="24"/>
          <w:szCs w:val="24"/>
          <w:shd w:val="clear" w:color="auto" w:fill="FFFFFF"/>
        </w:rPr>
        <w:t>. Synthesis of Research on Homework. </w:t>
      </w:r>
      <w:r w:rsidRPr="0019718B">
        <w:rPr>
          <w:rFonts w:ascii="Arial" w:hAnsi="Arial" w:cs="Arial"/>
          <w:i/>
          <w:iCs/>
          <w:color w:val="000000"/>
          <w:sz w:val="24"/>
          <w:szCs w:val="24"/>
          <w:shd w:val="clear" w:color="auto" w:fill="FFFFFF"/>
        </w:rPr>
        <w:t>Educational Leadership</w:t>
      </w:r>
      <w:r w:rsidRPr="0019718B">
        <w:rPr>
          <w:rFonts w:ascii="Arial" w:hAnsi="Arial" w:cs="Arial"/>
          <w:color w:val="000000"/>
          <w:sz w:val="24"/>
          <w:szCs w:val="24"/>
          <w:shd w:val="clear" w:color="auto" w:fill="FFFFFF"/>
        </w:rPr>
        <w:t>, [online] 47, pp.85-91. Available at: &lt;https://web.a.ebscohost.com/ehost/pdfviewer/pdfviewer?vid=1&amp;sid=79ae724f-7c94-4991-af89-7556f1560377%40sdc-v-sessmgr03&gt; [Accessed 29 October 2020].</w:t>
      </w:r>
    </w:p>
    <w:p w14:paraId="20203F21" w14:textId="4493C064" w:rsidR="007139AD" w:rsidRDefault="007139AD" w:rsidP="006919D8">
      <w:pPr>
        <w:rPr>
          <w:rFonts w:ascii="Arial" w:hAnsi="Arial" w:cs="Arial"/>
          <w:i/>
          <w:iCs/>
          <w:sz w:val="24"/>
          <w:szCs w:val="24"/>
        </w:rPr>
      </w:pPr>
      <w:r>
        <w:rPr>
          <w:rFonts w:ascii="Arial" w:hAnsi="Arial" w:cs="Arial"/>
          <w:sz w:val="24"/>
          <w:szCs w:val="24"/>
        </w:rPr>
        <w:t xml:space="preserve">Department for Education (DfE) (2011) </w:t>
      </w:r>
      <w:r>
        <w:rPr>
          <w:rFonts w:ascii="Arial" w:hAnsi="Arial" w:cs="Arial"/>
          <w:i/>
          <w:iCs/>
          <w:sz w:val="24"/>
          <w:szCs w:val="24"/>
        </w:rPr>
        <w:t>The Framework for the National Curriculum. A Report by the Expert Panel for the National Curriculum Review.</w:t>
      </w:r>
      <w:r>
        <w:rPr>
          <w:rFonts w:ascii="Arial" w:hAnsi="Arial" w:cs="Arial"/>
          <w:sz w:val="24"/>
          <w:szCs w:val="24"/>
        </w:rPr>
        <w:t xml:space="preserve"> London: DfE</w:t>
      </w:r>
      <w:r>
        <w:rPr>
          <w:rFonts w:ascii="Arial" w:hAnsi="Arial" w:cs="Arial"/>
          <w:i/>
          <w:iCs/>
          <w:sz w:val="24"/>
          <w:szCs w:val="24"/>
        </w:rPr>
        <w:t xml:space="preserve"> </w:t>
      </w:r>
    </w:p>
    <w:p w14:paraId="734898F0" w14:textId="7F734C4B" w:rsidR="00D4024C" w:rsidRDefault="00D4024C" w:rsidP="006919D8">
      <w:pPr>
        <w:rPr>
          <w:rFonts w:ascii="Arial" w:hAnsi="Arial" w:cs="Arial"/>
          <w:color w:val="000000"/>
          <w:sz w:val="24"/>
          <w:szCs w:val="24"/>
          <w:shd w:val="clear" w:color="auto" w:fill="FFFFFF"/>
        </w:rPr>
      </w:pPr>
      <w:r w:rsidRPr="00D4024C">
        <w:rPr>
          <w:rFonts w:ascii="Arial" w:hAnsi="Arial" w:cs="Arial"/>
          <w:color w:val="000000"/>
          <w:sz w:val="24"/>
          <w:szCs w:val="24"/>
          <w:shd w:val="clear" w:color="auto" w:fill="FFFFFF"/>
        </w:rPr>
        <w:t xml:space="preserve">Donaldson, G., </w:t>
      </w:r>
      <w:r>
        <w:rPr>
          <w:rFonts w:ascii="Arial" w:hAnsi="Arial" w:cs="Arial"/>
          <w:color w:val="000000"/>
          <w:sz w:val="24"/>
          <w:szCs w:val="24"/>
          <w:shd w:val="clear" w:color="auto" w:fill="FFFFFF"/>
        </w:rPr>
        <w:t>(</w:t>
      </w:r>
      <w:r w:rsidRPr="00D4024C">
        <w:rPr>
          <w:rFonts w:ascii="Arial" w:hAnsi="Arial" w:cs="Arial"/>
          <w:color w:val="000000"/>
          <w:sz w:val="24"/>
          <w:szCs w:val="24"/>
          <w:shd w:val="clear" w:color="auto" w:fill="FFFFFF"/>
        </w:rPr>
        <w:t>2015</w:t>
      </w:r>
      <w:r>
        <w:rPr>
          <w:rFonts w:ascii="Arial" w:hAnsi="Arial" w:cs="Arial"/>
          <w:color w:val="000000"/>
          <w:sz w:val="24"/>
          <w:szCs w:val="24"/>
          <w:shd w:val="clear" w:color="auto" w:fill="FFFFFF"/>
        </w:rPr>
        <w:t>)</w:t>
      </w:r>
      <w:r w:rsidRPr="00D4024C">
        <w:rPr>
          <w:rFonts w:ascii="Arial" w:hAnsi="Arial" w:cs="Arial"/>
          <w:color w:val="000000"/>
          <w:sz w:val="24"/>
          <w:szCs w:val="24"/>
          <w:shd w:val="clear" w:color="auto" w:fill="FFFFFF"/>
        </w:rPr>
        <w:t>. </w:t>
      </w:r>
      <w:r w:rsidRPr="00D4024C">
        <w:rPr>
          <w:rFonts w:ascii="Arial" w:hAnsi="Arial" w:cs="Arial"/>
          <w:i/>
          <w:iCs/>
          <w:color w:val="000000"/>
          <w:sz w:val="24"/>
          <w:szCs w:val="24"/>
          <w:shd w:val="clear" w:color="auto" w:fill="FFFFFF"/>
        </w:rPr>
        <w:t xml:space="preserve">Successful Futures: Independent Review </w:t>
      </w:r>
      <w:proofErr w:type="gramStart"/>
      <w:r w:rsidRPr="00D4024C">
        <w:rPr>
          <w:rFonts w:ascii="Arial" w:hAnsi="Arial" w:cs="Arial"/>
          <w:i/>
          <w:iCs/>
          <w:color w:val="000000"/>
          <w:sz w:val="24"/>
          <w:szCs w:val="24"/>
          <w:shd w:val="clear" w:color="auto" w:fill="FFFFFF"/>
        </w:rPr>
        <w:t>Of</w:t>
      </w:r>
      <w:proofErr w:type="gramEnd"/>
      <w:r w:rsidRPr="00D4024C">
        <w:rPr>
          <w:rFonts w:ascii="Arial" w:hAnsi="Arial" w:cs="Arial"/>
          <w:i/>
          <w:iCs/>
          <w:color w:val="000000"/>
          <w:sz w:val="24"/>
          <w:szCs w:val="24"/>
          <w:shd w:val="clear" w:color="auto" w:fill="FFFFFF"/>
        </w:rPr>
        <w:t xml:space="preserve"> Curriculum And Assessment Arrangements In Wales</w:t>
      </w:r>
      <w:r w:rsidRPr="00D4024C">
        <w:rPr>
          <w:rFonts w:ascii="Arial" w:hAnsi="Arial" w:cs="Arial"/>
          <w:color w:val="000000"/>
          <w:sz w:val="24"/>
          <w:szCs w:val="24"/>
          <w:shd w:val="clear" w:color="auto" w:fill="FFFFFF"/>
        </w:rPr>
        <w:t xml:space="preserve">. </w:t>
      </w:r>
      <w:proofErr w:type="spellStart"/>
      <w:r w:rsidRPr="00D4024C">
        <w:rPr>
          <w:rFonts w:ascii="Arial" w:hAnsi="Arial" w:cs="Arial"/>
          <w:color w:val="000000"/>
          <w:sz w:val="24"/>
          <w:szCs w:val="24"/>
          <w:shd w:val="clear" w:color="auto" w:fill="FFFFFF"/>
        </w:rPr>
        <w:t>Caerdydd</w:t>
      </w:r>
      <w:proofErr w:type="spellEnd"/>
      <w:r w:rsidRPr="00D4024C">
        <w:rPr>
          <w:rFonts w:ascii="Arial" w:hAnsi="Arial" w:cs="Arial"/>
          <w:color w:val="000000"/>
          <w:sz w:val="24"/>
          <w:szCs w:val="24"/>
          <w:shd w:val="clear" w:color="auto" w:fill="FFFFFF"/>
        </w:rPr>
        <w:t xml:space="preserve">: </w:t>
      </w:r>
      <w:proofErr w:type="spellStart"/>
      <w:r w:rsidRPr="00D4024C">
        <w:rPr>
          <w:rFonts w:ascii="Arial" w:hAnsi="Arial" w:cs="Arial"/>
          <w:color w:val="000000"/>
          <w:sz w:val="24"/>
          <w:szCs w:val="24"/>
          <w:shd w:val="clear" w:color="auto" w:fill="FFFFFF"/>
        </w:rPr>
        <w:t>Llywodraeth</w:t>
      </w:r>
      <w:proofErr w:type="spellEnd"/>
      <w:r w:rsidRPr="00D4024C">
        <w:rPr>
          <w:rFonts w:ascii="Arial" w:hAnsi="Arial" w:cs="Arial"/>
          <w:color w:val="000000"/>
          <w:sz w:val="24"/>
          <w:szCs w:val="24"/>
          <w:shd w:val="clear" w:color="auto" w:fill="FFFFFF"/>
        </w:rPr>
        <w:t xml:space="preserve"> </w:t>
      </w:r>
      <w:proofErr w:type="spellStart"/>
      <w:r w:rsidRPr="00D4024C">
        <w:rPr>
          <w:rFonts w:ascii="Arial" w:hAnsi="Arial" w:cs="Arial"/>
          <w:color w:val="000000"/>
          <w:sz w:val="24"/>
          <w:szCs w:val="24"/>
          <w:shd w:val="clear" w:color="auto" w:fill="FFFFFF"/>
        </w:rPr>
        <w:t>Cenedlaethol</w:t>
      </w:r>
      <w:proofErr w:type="spellEnd"/>
      <w:r w:rsidRPr="00D4024C">
        <w:rPr>
          <w:rFonts w:ascii="Arial" w:hAnsi="Arial" w:cs="Arial"/>
          <w:color w:val="000000"/>
          <w:sz w:val="24"/>
          <w:szCs w:val="24"/>
          <w:shd w:val="clear" w:color="auto" w:fill="FFFFFF"/>
        </w:rPr>
        <w:t xml:space="preserve"> Cymru.</w:t>
      </w:r>
    </w:p>
    <w:p w14:paraId="0542CDFD" w14:textId="29E12E8E" w:rsidR="00DA2978" w:rsidRPr="00DA2978" w:rsidRDefault="00DA2978" w:rsidP="006919D8">
      <w:pPr>
        <w:rPr>
          <w:rFonts w:ascii="Arial" w:hAnsi="Arial" w:cs="Arial"/>
          <w:color w:val="000000"/>
          <w:sz w:val="24"/>
          <w:szCs w:val="24"/>
          <w:shd w:val="clear" w:color="auto" w:fill="FFFFFF"/>
        </w:rPr>
      </w:pPr>
      <w:r w:rsidRPr="00DA2978">
        <w:rPr>
          <w:rFonts w:ascii="Arial" w:hAnsi="Arial" w:cs="Arial"/>
          <w:color w:val="000000"/>
          <w:sz w:val="24"/>
          <w:szCs w:val="24"/>
          <w:shd w:val="clear" w:color="auto" w:fill="FFFFFF"/>
        </w:rPr>
        <w:t xml:space="preserve">Epstein, J., </w:t>
      </w:r>
      <w:r>
        <w:rPr>
          <w:rFonts w:ascii="Arial" w:hAnsi="Arial" w:cs="Arial"/>
          <w:color w:val="000000"/>
          <w:sz w:val="24"/>
          <w:szCs w:val="24"/>
          <w:shd w:val="clear" w:color="auto" w:fill="FFFFFF"/>
        </w:rPr>
        <w:t>(</w:t>
      </w:r>
      <w:r w:rsidRPr="00DA2978">
        <w:rPr>
          <w:rFonts w:ascii="Arial" w:hAnsi="Arial" w:cs="Arial"/>
          <w:color w:val="000000"/>
          <w:sz w:val="24"/>
          <w:szCs w:val="24"/>
          <w:shd w:val="clear" w:color="auto" w:fill="FFFFFF"/>
        </w:rPr>
        <w:t>1988</w:t>
      </w:r>
      <w:r>
        <w:rPr>
          <w:rFonts w:ascii="Arial" w:hAnsi="Arial" w:cs="Arial"/>
          <w:color w:val="000000"/>
          <w:sz w:val="24"/>
          <w:szCs w:val="24"/>
          <w:shd w:val="clear" w:color="auto" w:fill="FFFFFF"/>
        </w:rPr>
        <w:t>)</w:t>
      </w:r>
      <w:r w:rsidRPr="00DA2978">
        <w:rPr>
          <w:rFonts w:ascii="Arial" w:hAnsi="Arial" w:cs="Arial"/>
          <w:color w:val="000000"/>
          <w:sz w:val="24"/>
          <w:szCs w:val="24"/>
          <w:shd w:val="clear" w:color="auto" w:fill="FFFFFF"/>
        </w:rPr>
        <w:t xml:space="preserve">. Homework practices, </w:t>
      </w:r>
      <w:proofErr w:type="gramStart"/>
      <w:r w:rsidRPr="00DA2978">
        <w:rPr>
          <w:rFonts w:ascii="Arial" w:hAnsi="Arial" w:cs="Arial"/>
          <w:color w:val="000000"/>
          <w:sz w:val="24"/>
          <w:szCs w:val="24"/>
          <w:shd w:val="clear" w:color="auto" w:fill="FFFFFF"/>
        </w:rPr>
        <w:t>achievements</w:t>
      </w:r>
      <w:proofErr w:type="gramEnd"/>
      <w:r w:rsidRPr="00DA2978">
        <w:rPr>
          <w:rFonts w:ascii="Arial" w:hAnsi="Arial" w:cs="Arial"/>
          <w:color w:val="000000"/>
          <w:sz w:val="24"/>
          <w:szCs w:val="24"/>
          <w:shd w:val="clear" w:color="auto" w:fill="FFFFFF"/>
        </w:rPr>
        <w:t xml:space="preserve"> and behaviours of elementary school students. </w:t>
      </w:r>
      <w:r w:rsidRPr="00DA2978">
        <w:rPr>
          <w:rFonts w:ascii="Arial" w:hAnsi="Arial" w:cs="Arial"/>
          <w:i/>
          <w:iCs/>
          <w:color w:val="000000"/>
          <w:sz w:val="24"/>
          <w:szCs w:val="24"/>
          <w:shd w:val="clear" w:color="auto" w:fill="FFFFFF"/>
        </w:rPr>
        <w:t>Centre for Research in Elementary and Middle Schools</w:t>
      </w:r>
      <w:r w:rsidRPr="00DA2978">
        <w:rPr>
          <w:rFonts w:ascii="Arial" w:hAnsi="Arial" w:cs="Arial"/>
          <w:color w:val="000000"/>
          <w:sz w:val="24"/>
          <w:szCs w:val="24"/>
          <w:shd w:val="clear" w:color="auto" w:fill="FFFFFF"/>
        </w:rPr>
        <w:t>, [online] 26. Available at: &lt;https://files.eric.ed.gov/fulltext/ED301322.pdf&gt; [Accessed 29 October 2020].</w:t>
      </w:r>
    </w:p>
    <w:p w14:paraId="5E77C307" w14:textId="051F8192" w:rsidR="009B08DC" w:rsidRDefault="009B08DC" w:rsidP="006919D8">
      <w:pPr>
        <w:rPr>
          <w:rFonts w:ascii="Arial" w:hAnsi="Arial" w:cs="Arial"/>
          <w:color w:val="000000"/>
          <w:sz w:val="24"/>
          <w:szCs w:val="24"/>
          <w:shd w:val="clear" w:color="auto" w:fill="FFFFFF"/>
        </w:rPr>
      </w:pPr>
      <w:r w:rsidRPr="003F7437">
        <w:rPr>
          <w:rFonts w:ascii="Arial" w:hAnsi="Arial" w:cs="Arial"/>
          <w:color w:val="000000"/>
          <w:sz w:val="24"/>
          <w:szCs w:val="24"/>
          <w:shd w:val="clear" w:color="auto" w:fill="FFFFFF"/>
        </w:rPr>
        <w:t xml:space="preserve">Epstein, J. and Van </w:t>
      </w:r>
      <w:proofErr w:type="spellStart"/>
      <w:r w:rsidRPr="003F7437">
        <w:rPr>
          <w:rFonts w:ascii="Arial" w:hAnsi="Arial" w:cs="Arial"/>
          <w:color w:val="000000"/>
          <w:sz w:val="24"/>
          <w:szCs w:val="24"/>
          <w:shd w:val="clear" w:color="auto" w:fill="FFFFFF"/>
        </w:rPr>
        <w:t>Voorhis</w:t>
      </w:r>
      <w:proofErr w:type="spellEnd"/>
      <w:r w:rsidRPr="003F7437">
        <w:rPr>
          <w:rFonts w:ascii="Arial" w:hAnsi="Arial" w:cs="Arial"/>
          <w:color w:val="000000"/>
          <w:sz w:val="24"/>
          <w:szCs w:val="24"/>
          <w:shd w:val="clear" w:color="auto" w:fill="FFFFFF"/>
        </w:rPr>
        <w:t xml:space="preserve">, F. (2001). More Than Minutes: Teachers' Roles in Designing Homework. </w:t>
      </w:r>
      <w:r w:rsidRPr="003F7437">
        <w:rPr>
          <w:rFonts w:ascii="Arial" w:hAnsi="Arial" w:cs="Arial"/>
          <w:i/>
          <w:iCs/>
          <w:color w:val="000000"/>
          <w:sz w:val="24"/>
          <w:szCs w:val="24"/>
        </w:rPr>
        <w:t>Educational Psychologist</w:t>
      </w:r>
      <w:r w:rsidRPr="003F7437">
        <w:rPr>
          <w:rFonts w:ascii="Arial" w:hAnsi="Arial" w:cs="Arial"/>
          <w:color w:val="000000"/>
          <w:sz w:val="24"/>
          <w:szCs w:val="24"/>
          <w:shd w:val="clear" w:color="auto" w:fill="FFFFFF"/>
        </w:rPr>
        <w:t>, 36(3), pp.181-193.</w:t>
      </w:r>
    </w:p>
    <w:p w14:paraId="24BA5EA3" w14:textId="335E7E1E" w:rsidR="00717B8C" w:rsidRPr="00741FF1" w:rsidRDefault="00717B8C" w:rsidP="006919D8">
      <w:pPr>
        <w:rPr>
          <w:rFonts w:ascii="Arial" w:hAnsi="Arial" w:cs="Arial"/>
          <w:sz w:val="24"/>
          <w:szCs w:val="24"/>
        </w:rPr>
      </w:pPr>
      <w:r w:rsidRPr="00741FF1">
        <w:rPr>
          <w:rFonts w:ascii="Arial" w:hAnsi="Arial" w:cs="Arial"/>
          <w:color w:val="000000"/>
          <w:sz w:val="24"/>
          <w:szCs w:val="24"/>
          <w:shd w:val="clear" w:color="auto" w:fill="FFFFFF"/>
        </w:rPr>
        <w:t xml:space="preserve">Goleman, D., </w:t>
      </w:r>
      <w:r w:rsidR="00741FF1">
        <w:rPr>
          <w:rFonts w:ascii="Arial" w:hAnsi="Arial" w:cs="Arial"/>
          <w:color w:val="000000"/>
          <w:sz w:val="24"/>
          <w:szCs w:val="24"/>
          <w:shd w:val="clear" w:color="auto" w:fill="FFFFFF"/>
        </w:rPr>
        <w:t>(</w:t>
      </w:r>
      <w:r w:rsidRPr="00741FF1">
        <w:rPr>
          <w:rFonts w:ascii="Arial" w:hAnsi="Arial" w:cs="Arial"/>
          <w:color w:val="000000"/>
          <w:sz w:val="24"/>
          <w:szCs w:val="24"/>
          <w:shd w:val="clear" w:color="auto" w:fill="FFFFFF"/>
        </w:rPr>
        <w:t>2000</w:t>
      </w:r>
      <w:r w:rsidR="00741FF1">
        <w:rPr>
          <w:rFonts w:ascii="Arial" w:hAnsi="Arial" w:cs="Arial"/>
          <w:color w:val="000000"/>
          <w:sz w:val="24"/>
          <w:szCs w:val="24"/>
          <w:shd w:val="clear" w:color="auto" w:fill="FFFFFF"/>
        </w:rPr>
        <w:t>)</w:t>
      </w:r>
      <w:r w:rsidRPr="00741FF1">
        <w:rPr>
          <w:rFonts w:ascii="Arial" w:hAnsi="Arial" w:cs="Arial"/>
          <w:color w:val="000000"/>
          <w:sz w:val="24"/>
          <w:szCs w:val="24"/>
          <w:shd w:val="clear" w:color="auto" w:fill="FFFFFF"/>
        </w:rPr>
        <w:t>. Intelligent Leadership. </w:t>
      </w:r>
      <w:r w:rsidRPr="00741FF1">
        <w:rPr>
          <w:rFonts w:ascii="Arial" w:hAnsi="Arial" w:cs="Arial"/>
          <w:i/>
          <w:iCs/>
          <w:color w:val="000000"/>
          <w:sz w:val="24"/>
          <w:szCs w:val="24"/>
          <w:shd w:val="clear" w:color="auto" w:fill="FFFFFF"/>
        </w:rPr>
        <w:t>Executive Excellence</w:t>
      </w:r>
      <w:r w:rsidRPr="00741FF1">
        <w:rPr>
          <w:rFonts w:ascii="Arial" w:hAnsi="Arial" w:cs="Arial"/>
          <w:color w:val="000000"/>
          <w:sz w:val="24"/>
          <w:szCs w:val="24"/>
          <w:shd w:val="clear" w:color="auto" w:fill="FFFFFF"/>
        </w:rPr>
        <w:t>, 17(4), p.17.</w:t>
      </w:r>
    </w:p>
    <w:p w14:paraId="0743731C" w14:textId="0A455FAD" w:rsidR="00ED368F" w:rsidRDefault="00ED368F" w:rsidP="006919D8">
      <w:pPr>
        <w:rPr>
          <w:rFonts w:ascii="Arial" w:hAnsi="Arial" w:cs="Arial"/>
          <w:color w:val="000000"/>
          <w:sz w:val="24"/>
          <w:szCs w:val="24"/>
          <w:shd w:val="clear" w:color="auto" w:fill="FFFFFF"/>
        </w:rPr>
      </w:pPr>
      <w:r w:rsidRPr="00ED368F">
        <w:rPr>
          <w:rFonts w:ascii="Arial" w:hAnsi="Arial" w:cs="Arial"/>
          <w:color w:val="000000"/>
          <w:sz w:val="24"/>
          <w:szCs w:val="24"/>
          <w:shd w:val="clear" w:color="auto" w:fill="FFFFFF"/>
        </w:rPr>
        <w:t>Hall, F., 2015. </w:t>
      </w:r>
      <w:r w:rsidRPr="00ED368F">
        <w:rPr>
          <w:rFonts w:ascii="Arial" w:hAnsi="Arial" w:cs="Arial"/>
          <w:i/>
          <w:iCs/>
          <w:color w:val="000000"/>
          <w:sz w:val="24"/>
          <w:szCs w:val="24"/>
          <w:shd w:val="clear" w:color="auto" w:fill="FFFFFF"/>
        </w:rPr>
        <w:t xml:space="preserve">Supporting Primary Teaching </w:t>
      </w:r>
      <w:proofErr w:type="gramStart"/>
      <w:r w:rsidRPr="00ED368F">
        <w:rPr>
          <w:rFonts w:ascii="Arial" w:hAnsi="Arial" w:cs="Arial"/>
          <w:i/>
          <w:iCs/>
          <w:color w:val="000000"/>
          <w:sz w:val="24"/>
          <w:szCs w:val="24"/>
          <w:shd w:val="clear" w:color="auto" w:fill="FFFFFF"/>
        </w:rPr>
        <w:t>And</w:t>
      </w:r>
      <w:proofErr w:type="gramEnd"/>
      <w:r w:rsidRPr="00ED368F">
        <w:rPr>
          <w:rFonts w:ascii="Arial" w:hAnsi="Arial" w:cs="Arial"/>
          <w:i/>
          <w:iCs/>
          <w:color w:val="000000"/>
          <w:sz w:val="24"/>
          <w:szCs w:val="24"/>
          <w:shd w:val="clear" w:color="auto" w:fill="FFFFFF"/>
        </w:rPr>
        <w:t xml:space="preserve"> Learning</w:t>
      </w:r>
      <w:r w:rsidRPr="00ED368F">
        <w:rPr>
          <w:rFonts w:ascii="Arial" w:hAnsi="Arial" w:cs="Arial"/>
          <w:color w:val="000000"/>
          <w:sz w:val="24"/>
          <w:szCs w:val="24"/>
          <w:shd w:val="clear" w:color="auto" w:fill="FFFFFF"/>
        </w:rPr>
        <w:t>. Northwich: Critical Publishing Ltd.</w:t>
      </w:r>
    </w:p>
    <w:p w14:paraId="227428DF" w14:textId="46079248" w:rsidR="00E82322" w:rsidRPr="00E82322" w:rsidRDefault="00E82322" w:rsidP="006919D8">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Hattie, J. (2009) </w:t>
      </w:r>
      <w:r>
        <w:rPr>
          <w:rFonts w:ascii="Arial" w:hAnsi="Arial" w:cs="Arial"/>
          <w:i/>
          <w:iCs/>
          <w:color w:val="000000"/>
          <w:sz w:val="24"/>
          <w:szCs w:val="24"/>
          <w:shd w:val="clear" w:color="auto" w:fill="FFFFFF"/>
        </w:rPr>
        <w:t>Visible Learning. A Synthesis of Meta-Analyses Relating to Achievement.</w:t>
      </w:r>
      <w:r>
        <w:rPr>
          <w:rFonts w:ascii="Arial" w:hAnsi="Arial" w:cs="Arial"/>
          <w:color w:val="000000"/>
          <w:sz w:val="24"/>
          <w:szCs w:val="24"/>
          <w:shd w:val="clear" w:color="auto" w:fill="FFFFFF"/>
        </w:rPr>
        <w:t xml:space="preserve"> London: Routledge. </w:t>
      </w:r>
    </w:p>
    <w:p w14:paraId="24C91D0F" w14:textId="788F4FC8" w:rsidR="00DA2978" w:rsidRPr="00DA2978" w:rsidRDefault="00DA2978" w:rsidP="006919D8">
      <w:pPr>
        <w:rPr>
          <w:rFonts w:ascii="Arial" w:hAnsi="Arial" w:cs="Arial"/>
          <w:sz w:val="24"/>
          <w:szCs w:val="24"/>
        </w:rPr>
      </w:pPr>
      <w:r w:rsidRPr="00EF61C2">
        <w:rPr>
          <w:rFonts w:ascii="Arial" w:hAnsi="Arial" w:cs="Arial"/>
          <w:color w:val="000000"/>
          <w:sz w:val="24"/>
          <w:szCs w:val="24"/>
          <w:shd w:val="clear" w:color="auto" w:fill="FFFFFF"/>
        </w:rPr>
        <w:t>K</w:t>
      </w:r>
      <w:r>
        <w:rPr>
          <w:rFonts w:ascii="Arial" w:hAnsi="Arial" w:cs="Arial"/>
          <w:color w:val="000000"/>
          <w:sz w:val="24"/>
          <w:szCs w:val="24"/>
          <w:shd w:val="clear" w:color="auto" w:fill="FFFFFF"/>
        </w:rPr>
        <w:t>arpicke</w:t>
      </w:r>
      <w:r w:rsidRPr="00EF61C2">
        <w:rPr>
          <w:rFonts w:ascii="Arial" w:hAnsi="Arial" w:cs="Arial"/>
          <w:color w:val="000000"/>
          <w:sz w:val="24"/>
          <w:szCs w:val="24"/>
          <w:shd w:val="clear" w:color="auto" w:fill="FFFFFF"/>
        </w:rPr>
        <w:t>, J. and R</w:t>
      </w:r>
      <w:r>
        <w:rPr>
          <w:rFonts w:ascii="Arial" w:hAnsi="Arial" w:cs="Arial"/>
          <w:color w:val="000000"/>
          <w:sz w:val="24"/>
          <w:szCs w:val="24"/>
          <w:shd w:val="clear" w:color="auto" w:fill="FFFFFF"/>
        </w:rPr>
        <w:t xml:space="preserve">oediger </w:t>
      </w:r>
      <w:r w:rsidRPr="00EF61C2">
        <w:rPr>
          <w:rFonts w:ascii="Arial" w:hAnsi="Arial" w:cs="Arial"/>
          <w:color w:val="000000"/>
          <w:sz w:val="24"/>
          <w:szCs w:val="24"/>
          <w:shd w:val="clear" w:color="auto" w:fill="FFFFFF"/>
        </w:rPr>
        <w:t xml:space="preserve">III, H. (2007). Repeated retrieval during learning is the key to long-term retention. </w:t>
      </w:r>
      <w:r w:rsidRPr="00EF61C2">
        <w:rPr>
          <w:rFonts w:ascii="Arial" w:hAnsi="Arial" w:cs="Arial"/>
          <w:i/>
          <w:iCs/>
          <w:color w:val="000000"/>
          <w:sz w:val="24"/>
          <w:szCs w:val="24"/>
        </w:rPr>
        <w:t>Journal of Memory and Language</w:t>
      </w:r>
      <w:r w:rsidRPr="00EF61C2">
        <w:rPr>
          <w:rFonts w:ascii="Arial" w:hAnsi="Arial" w:cs="Arial"/>
          <w:color w:val="000000"/>
          <w:sz w:val="24"/>
          <w:szCs w:val="24"/>
          <w:shd w:val="clear" w:color="auto" w:fill="FFFFFF"/>
        </w:rPr>
        <w:t>, 57(2), pp.151-162.</w:t>
      </w:r>
    </w:p>
    <w:p w14:paraId="48FFE84C" w14:textId="675C0B85" w:rsidR="00F32567" w:rsidRDefault="00F32567" w:rsidP="006919D8">
      <w:pPr>
        <w:rPr>
          <w:rFonts w:ascii="Arial" w:hAnsi="Arial" w:cs="Arial"/>
          <w:color w:val="000000"/>
          <w:sz w:val="24"/>
          <w:szCs w:val="24"/>
          <w:shd w:val="clear" w:color="auto" w:fill="FFFFFF"/>
        </w:rPr>
      </w:pPr>
      <w:r w:rsidRPr="00F32567">
        <w:rPr>
          <w:rFonts w:ascii="Arial" w:hAnsi="Arial" w:cs="Arial"/>
          <w:color w:val="000000"/>
          <w:sz w:val="24"/>
          <w:szCs w:val="24"/>
          <w:shd w:val="clear" w:color="auto" w:fill="FFFFFF"/>
        </w:rPr>
        <w:lastRenderedPageBreak/>
        <w:t xml:space="preserve">Kellner, D., </w:t>
      </w:r>
      <w:r>
        <w:rPr>
          <w:rFonts w:ascii="Arial" w:hAnsi="Arial" w:cs="Arial"/>
          <w:color w:val="000000"/>
          <w:sz w:val="24"/>
          <w:szCs w:val="24"/>
          <w:shd w:val="clear" w:color="auto" w:fill="FFFFFF"/>
        </w:rPr>
        <w:t>(</w:t>
      </w:r>
      <w:r w:rsidRPr="00F32567">
        <w:rPr>
          <w:rFonts w:ascii="Arial" w:hAnsi="Arial" w:cs="Arial"/>
          <w:color w:val="000000"/>
          <w:sz w:val="24"/>
          <w:szCs w:val="24"/>
          <w:shd w:val="clear" w:color="auto" w:fill="FFFFFF"/>
        </w:rPr>
        <w:t>1989</w:t>
      </w:r>
      <w:r>
        <w:rPr>
          <w:rFonts w:ascii="Arial" w:hAnsi="Arial" w:cs="Arial"/>
          <w:color w:val="000000"/>
          <w:sz w:val="24"/>
          <w:szCs w:val="24"/>
          <w:shd w:val="clear" w:color="auto" w:fill="FFFFFF"/>
        </w:rPr>
        <w:t>)</w:t>
      </w:r>
      <w:r w:rsidRPr="00F32567">
        <w:rPr>
          <w:rFonts w:ascii="Arial" w:hAnsi="Arial" w:cs="Arial"/>
          <w:color w:val="000000"/>
          <w:sz w:val="24"/>
          <w:szCs w:val="24"/>
          <w:shd w:val="clear" w:color="auto" w:fill="FFFFFF"/>
        </w:rPr>
        <w:t>. </w:t>
      </w:r>
      <w:r w:rsidRPr="00F32567">
        <w:rPr>
          <w:rFonts w:ascii="Arial" w:hAnsi="Arial" w:cs="Arial"/>
          <w:i/>
          <w:iCs/>
          <w:color w:val="000000"/>
          <w:sz w:val="24"/>
          <w:szCs w:val="24"/>
          <w:shd w:val="clear" w:color="auto" w:fill="FFFFFF"/>
        </w:rPr>
        <w:t>Ernesto "Che" Guevara</w:t>
      </w:r>
      <w:r w:rsidRPr="00F32567">
        <w:rPr>
          <w:rFonts w:ascii="Arial" w:hAnsi="Arial" w:cs="Arial"/>
          <w:color w:val="000000"/>
          <w:sz w:val="24"/>
          <w:szCs w:val="24"/>
          <w:shd w:val="clear" w:color="auto" w:fill="FFFFFF"/>
        </w:rPr>
        <w:t>. New York: Chelsea House Publishers.</w:t>
      </w:r>
    </w:p>
    <w:p w14:paraId="5132E3A1" w14:textId="0EAA0F4C" w:rsidR="005A2643" w:rsidRDefault="005A2643" w:rsidP="005A2643">
      <w:pPr>
        <w:pStyle w:val="NormalWeb"/>
        <w:spacing w:before="0" w:beforeAutospacing="0" w:after="240" w:afterAutospacing="0" w:line="360" w:lineRule="atLeast"/>
        <w:rPr>
          <w:rFonts w:ascii="Arial" w:hAnsi="Arial" w:cs="Arial"/>
          <w:color w:val="000000"/>
        </w:rPr>
      </w:pPr>
      <w:proofErr w:type="spellStart"/>
      <w:r w:rsidRPr="005A2643">
        <w:rPr>
          <w:rFonts w:ascii="Arial" w:hAnsi="Arial" w:cs="Arial"/>
          <w:color w:val="000000"/>
        </w:rPr>
        <w:t>Kember</w:t>
      </w:r>
      <w:proofErr w:type="spellEnd"/>
      <w:r w:rsidRPr="005A2643">
        <w:rPr>
          <w:rFonts w:ascii="Arial" w:hAnsi="Arial" w:cs="Arial"/>
          <w:color w:val="000000"/>
        </w:rPr>
        <w:t>, D., Biggs, J. and Leung, D. (2010). The revised two</w:t>
      </w:r>
      <w:r w:rsidRPr="005A2643">
        <w:rPr>
          <w:rFonts w:ascii="Cambria Math" w:hAnsi="Cambria Math" w:cs="Cambria Math"/>
          <w:color w:val="000000"/>
        </w:rPr>
        <w:t>‐</w:t>
      </w:r>
      <w:r w:rsidRPr="005A2643">
        <w:rPr>
          <w:rFonts w:ascii="Arial" w:hAnsi="Arial" w:cs="Arial"/>
          <w:color w:val="000000"/>
        </w:rPr>
        <w:t>factor Study Process Questionnaire: R</w:t>
      </w:r>
      <w:r w:rsidRPr="005A2643">
        <w:rPr>
          <w:rFonts w:ascii="Cambria Math" w:hAnsi="Cambria Math" w:cs="Cambria Math"/>
          <w:color w:val="000000"/>
        </w:rPr>
        <w:t>‐</w:t>
      </w:r>
      <w:r w:rsidRPr="005A2643">
        <w:rPr>
          <w:rFonts w:ascii="Arial" w:hAnsi="Arial" w:cs="Arial"/>
          <w:color w:val="000000"/>
        </w:rPr>
        <w:t>SPQ</w:t>
      </w:r>
      <w:r w:rsidRPr="005A2643">
        <w:rPr>
          <w:rFonts w:ascii="Cambria Math" w:hAnsi="Cambria Math" w:cs="Cambria Math"/>
          <w:color w:val="000000"/>
        </w:rPr>
        <w:t>‐</w:t>
      </w:r>
      <w:r w:rsidRPr="005A2643">
        <w:rPr>
          <w:rFonts w:ascii="Arial" w:hAnsi="Arial" w:cs="Arial"/>
          <w:color w:val="000000"/>
        </w:rPr>
        <w:t>2F. </w:t>
      </w:r>
      <w:r w:rsidRPr="005A2643">
        <w:rPr>
          <w:rFonts w:ascii="Arial" w:hAnsi="Arial" w:cs="Arial"/>
          <w:i/>
          <w:iCs/>
          <w:color w:val="000000"/>
        </w:rPr>
        <w:t>Educational Psychology</w:t>
      </w:r>
      <w:r w:rsidRPr="005A2643">
        <w:rPr>
          <w:rFonts w:ascii="Arial" w:hAnsi="Arial" w:cs="Arial"/>
          <w:color w:val="000000"/>
        </w:rPr>
        <w:t>, 71(1).</w:t>
      </w:r>
    </w:p>
    <w:p w14:paraId="2D19861E" w14:textId="7235F789" w:rsidR="005A2643" w:rsidRPr="005A2643" w:rsidRDefault="005A2643" w:rsidP="005A2643">
      <w:pPr>
        <w:pStyle w:val="NormalWeb"/>
        <w:spacing w:before="0" w:beforeAutospacing="0" w:after="240" w:afterAutospacing="0" w:line="360" w:lineRule="atLeast"/>
        <w:rPr>
          <w:rFonts w:ascii="Arial" w:hAnsi="Arial" w:cs="Arial"/>
          <w:color w:val="000000" w:themeColor="text1"/>
        </w:rPr>
      </w:pPr>
      <w:proofErr w:type="spellStart"/>
      <w:r w:rsidRPr="005A2643">
        <w:rPr>
          <w:rFonts w:ascii="Arial" w:hAnsi="Arial" w:cs="Arial"/>
          <w:color w:val="000000" w:themeColor="text1"/>
          <w:shd w:val="clear" w:color="auto" w:fill="FFFFFF"/>
        </w:rPr>
        <w:t>L’Aiguille</w:t>
      </w:r>
      <w:proofErr w:type="spellEnd"/>
      <w:r w:rsidRPr="005A2643">
        <w:rPr>
          <w:rFonts w:ascii="Arial" w:hAnsi="Arial" w:cs="Arial"/>
          <w:color w:val="000000" w:themeColor="text1"/>
          <w:shd w:val="clear" w:color="auto" w:fill="FFFFFF"/>
        </w:rPr>
        <w:t>, Y., (1994). Pushing back the boundaries of personal experience. </w:t>
      </w:r>
      <w:r w:rsidRPr="005A2643">
        <w:rPr>
          <w:rFonts w:ascii="Arial" w:hAnsi="Arial" w:cs="Arial"/>
          <w:i/>
          <w:iCs/>
          <w:color w:val="000000" w:themeColor="text1"/>
          <w:shd w:val="clear" w:color="auto" w:fill="FFFFFF"/>
        </w:rPr>
        <w:t>Reflective practice in nursing. Oxford: Blackwell Scientific</w:t>
      </w:r>
      <w:r w:rsidRPr="005A2643">
        <w:rPr>
          <w:rFonts w:ascii="Arial" w:hAnsi="Arial" w:cs="Arial"/>
          <w:color w:val="000000" w:themeColor="text1"/>
          <w:shd w:val="clear" w:color="auto" w:fill="FFFFFF"/>
        </w:rPr>
        <w:t>.</w:t>
      </w:r>
    </w:p>
    <w:p w14:paraId="5248F2FE" w14:textId="2CE73593" w:rsidR="00087D87" w:rsidRPr="00087D87" w:rsidRDefault="00087D87" w:rsidP="006919D8">
      <w:pPr>
        <w:rPr>
          <w:rFonts w:ascii="Arial" w:hAnsi="Arial" w:cs="Arial"/>
          <w:color w:val="000000"/>
          <w:sz w:val="24"/>
          <w:szCs w:val="24"/>
          <w:shd w:val="clear" w:color="auto" w:fill="FFFFFF"/>
        </w:rPr>
      </w:pPr>
      <w:proofErr w:type="spellStart"/>
      <w:r w:rsidRPr="00087D87">
        <w:rPr>
          <w:rFonts w:ascii="Arial" w:hAnsi="Arial" w:cs="Arial"/>
          <w:color w:val="000000"/>
          <w:sz w:val="24"/>
          <w:szCs w:val="24"/>
          <w:shd w:val="clear" w:color="auto" w:fill="FFFFFF"/>
        </w:rPr>
        <w:t>Leiner</w:t>
      </w:r>
      <w:proofErr w:type="spellEnd"/>
      <w:r w:rsidRPr="00087D87">
        <w:rPr>
          <w:rFonts w:ascii="Arial" w:hAnsi="Arial" w:cs="Arial"/>
          <w:color w:val="000000"/>
          <w:sz w:val="24"/>
          <w:szCs w:val="24"/>
          <w:shd w:val="clear" w:color="auto" w:fill="FFFFFF"/>
        </w:rPr>
        <w:t xml:space="preserve">, M., </w:t>
      </w:r>
      <w:r>
        <w:rPr>
          <w:rFonts w:ascii="Arial" w:hAnsi="Arial" w:cs="Arial"/>
          <w:color w:val="000000"/>
          <w:sz w:val="24"/>
          <w:szCs w:val="24"/>
          <w:shd w:val="clear" w:color="auto" w:fill="FFFFFF"/>
        </w:rPr>
        <w:t>(</w:t>
      </w:r>
      <w:r w:rsidRPr="00087D87">
        <w:rPr>
          <w:rFonts w:ascii="Arial" w:hAnsi="Arial" w:cs="Arial"/>
          <w:color w:val="000000"/>
          <w:sz w:val="24"/>
          <w:szCs w:val="24"/>
          <w:shd w:val="clear" w:color="auto" w:fill="FFFFFF"/>
        </w:rPr>
        <w:t>1987</w:t>
      </w:r>
      <w:r>
        <w:rPr>
          <w:rFonts w:ascii="Arial" w:hAnsi="Arial" w:cs="Arial"/>
          <w:color w:val="000000"/>
          <w:sz w:val="24"/>
          <w:szCs w:val="24"/>
          <w:shd w:val="clear" w:color="auto" w:fill="FFFFFF"/>
        </w:rPr>
        <w:t>)</w:t>
      </w:r>
      <w:r w:rsidRPr="00087D87">
        <w:rPr>
          <w:rFonts w:ascii="Arial" w:hAnsi="Arial" w:cs="Arial"/>
          <w:color w:val="000000"/>
          <w:sz w:val="24"/>
          <w:szCs w:val="24"/>
          <w:shd w:val="clear" w:color="auto" w:fill="FFFFFF"/>
        </w:rPr>
        <w:t xml:space="preserve">. The 1961 National Cuban Literacy Campaign. In: R. </w:t>
      </w:r>
      <w:proofErr w:type="spellStart"/>
      <w:r w:rsidRPr="00087D87">
        <w:rPr>
          <w:rFonts w:ascii="Arial" w:hAnsi="Arial" w:cs="Arial"/>
          <w:color w:val="000000"/>
          <w:sz w:val="24"/>
          <w:szCs w:val="24"/>
          <w:shd w:val="clear" w:color="auto" w:fill="FFFFFF"/>
        </w:rPr>
        <w:t>Arnove</w:t>
      </w:r>
      <w:proofErr w:type="spellEnd"/>
      <w:r w:rsidRPr="00087D87">
        <w:rPr>
          <w:rFonts w:ascii="Arial" w:hAnsi="Arial" w:cs="Arial"/>
          <w:color w:val="000000"/>
          <w:sz w:val="24"/>
          <w:szCs w:val="24"/>
          <w:shd w:val="clear" w:color="auto" w:fill="FFFFFF"/>
        </w:rPr>
        <w:t xml:space="preserve"> and H. Graff, ed., </w:t>
      </w:r>
      <w:r w:rsidRPr="00087D87">
        <w:rPr>
          <w:rFonts w:ascii="Arial" w:hAnsi="Arial" w:cs="Arial"/>
          <w:i/>
          <w:iCs/>
          <w:color w:val="000000"/>
          <w:sz w:val="24"/>
          <w:szCs w:val="24"/>
          <w:shd w:val="clear" w:color="auto" w:fill="FFFFFF"/>
        </w:rPr>
        <w:t>National Literacy Campaigns</w:t>
      </w:r>
      <w:r w:rsidRPr="00087D87">
        <w:rPr>
          <w:rFonts w:ascii="Arial" w:hAnsi="Arial" w:cs="Arial"/>
          <w:color w:val="000000"/>
          <w:sz w:val="24"/>
          <w:szCs w:val="24"/>
          <w:shd w:val="clear" w:color="auto" w:fill="FFFFFF"/>
        </w:rPr>
        <w:t>. Springer, pp.173-196.</w:t>
      </w:r>
    </w:p>
    <w:p w14:paraId="4D94C83D" w14:textId="04B1442B" w:rsidR="00506964" w:rsidRPr="00087D87" w:rsidRDefault="00506964" w:rsidP="006919D8">
      <w:pPr>
        <w:rPr>
          <w:rFonts w:ascii="Arial" w:hAnsi="Arial" w:cs="Arial"/>
          <w:color w:val="000000"/>
          <w:sz w:val="24"/>
          <w:szCs w:val="24"/>
          <w:shd w:val="clear" w:color="auto" w:fill="FFFFFF"/>
        </w:rPr>
      </w:pPr>
      <w:r w:rsidRPr="00087D87">
        <w:rPr>
          <w:rFonts w:ascii="Arial" w:hAnsi="Arial" w:cs="Arial"/>
          <w:color w:val="000000"/>
          <w:sz w:val="24"/>
          <w:szCs w:val="24"/>
          <w:shd w:val="clear" w:color="auto" w:fill="FFFFFF"/>
        </w:rPr>
        <w:t xml:space="preserve">Myatt, M., </w:t>
      </w:r>
      <w:r w:rsidR="00087D87">
        <w:rPr>
          <w:rFonts w:ascii="Arial" w:hAnsi="Arial" w:cs="Arial"/>
          <w:color w:val="000000"/>
          <w:sz w:val="24"/>
          <w:szCs w:val="24"/>
          <w:shd w:val="clear" w:color="auto" w:fill="FFFFFF"/>
        </w:rPr>
        <w:t>(</w:t>
      </w:r>
      <w:r w:rsidRPr="00087D87">
        <w:rPr>
          <w:rFonts w:ascii="Arial" w:hAnsi="Arial" w:cs="Arial"/>
          <w:color w:val="000000"/>
          <w:sz w:val="24"/>
          <w:szCs w:val="24"/>
          <w:shd w:val="clear" w:color="auto" w:fill="FFFFFF"/>
        </w:rPr>
        <w:t>2018</w:t>
      </w:r>
      <w:r w:rsidR="00087D87">
        <w:rPr>
          <w:rFonts w:ascii="Arial" w:hAnsi="Arial" w:cs="Arial"/>
          <w:color w:val="000000"/>
          <w:sz w:val="24"/>
          <w:szCs w:val="24"/>
          <w:shd w:val="clear" w:color="auto" w:fill="FFFFFF"/>
        </w:rPr>
        <w:t>)</w:t>
      </w:r>
      <w:r w:rsidRPr="00087D87">
        <w:rPr>
          <w:rFonts w:ascii="Arial" w:hAnsi="Arial" w:cs="Arial"/>
          <w:color w:val="000000"/>
          <w:sz w:val="24"/>
          <w:szCs w:val="24"/>
          <w:shd w:val="clear" w:color="auto" w:fill="FFFFFF"/>
        </w:rPr>
        <w:t>. </w:t>
      </w:r>
      <w:r w:rsidRPr="00087D87">
        <w:rPr>
          <w:rFonts w:ascii="Arial" w:hAnsi="Arial" w:cs="Arial"/>
          <w:i/>
          <w:iCs/>
          <w:color w:val="000000"/>
          <w:sz w:val="24"/>
          <w:szCs w:val="24"/>
          <w:shd w:val="clear" w:color="auto" w:fill="FFFFFF"/>
        </w:rPr>
        <w:t xml:space="preserve">The Curriculum: Gallimaufry </w:t>
      </w:r>
      <w:proofErr w:type="gramStart"/>
      <w:r w:rsidRPr="00087D87">
        <w:rPr>
          <w:rFonts w:ascii="Arial" w:hAnsi="Arial" w:cs="Arial"/>
          <w:i/>
          <w:iCs/>
          <w:color w:val="000000"/>
          <w:sz w:val="24"/>
          <w:szCs w:val="24"/>
          <w:shd w:val="clear" w:color="auto" w:fill="FFFFFF"/>
        </w:rPr>
        <w:t>To</w:t>
      </w:r>
      <w:proofErr w:type="gramEnd"/>
      <w:r w:rsidRPr="00087D87">
        <w:rPr>
          <w:rFonts w:ascii="Arial" w:hAnsi="Arial" w:cs="Arial"/>
          <w:i/>
          <w:iCs/>
          <w:color w:val="000000"/>
          <w:sz w:val="24"/>
          <w:szCs w:val="24"/>
          <w:shd w:val="clear" w:color="auto" w:fill="FFFFFF"/>
        </w:rPr>
        <w:t xml:space="preserve"> Coherence</w:t>
      </w:r>
      <w:r w:rsidRPr="00087D87">
        <w:rPr>
          <w:rFonts w:ascii="Arial" w:hAnsi="Arial" w:cs="Arial"/>
          <w:color w:val="000000"/>
          <w:sz w:val="24"/>
          <w:szCs w:val="24"/>
          <w:shd w:val="clear" w:color="auto" w:fill="FFFFFF"/>
        </w:rPr>
        <w:t>. 1st ed. Woodbridge: John Catt Educational Ltd.</w:t>
      </w:r>
    </w:p>
    <w:p w14:paraId="5E082C90" w14:textId="0E50EDE1" w:rsidR="00ED368F" w:rsidRPr="00ED368F" w:rsidRDefault="00ED368F" w:rsidP="006919D8">
      <w:pPr>
        <w:rPr>
          <w:rFonts w:ascii="Arial" w:hAnsi="Arial" w:cs="Arial"/>
          <w:sz w:val="24"/>
          <w:szCs w:val="24"/>
        </w:rPr>
      </w:pPr>
      <w:r>
        <w:rPr>
          <w:rFonts w:ascii="Arial" w:hAnsi="Arial" w:cs="Arial"/>
          <w:color w:val="000000"/>
          <w:sz w:val="24"/>
          <w:szCs w:val="24"/>
          <w:shd w:val="clear" w:color="auto" w:fill="FFFFFF"/>
        </w:rPr>
        <w:t xml:space="preserve">Piaget, J. (1926) </w:t>
      </w:r>
      <w:r>
        <w:rPr>
          <w:rFonts w:ascii="Arial" w:hAnsi="Arial" w:cs="Arial"/>
          <w:i/>
          <w:iCs/>
          <w:color w:val="000000"/>
          <w:sz w:val="24"/>
          <w:szCs w:val="24"/>
          <w:shd w:val="clear" w:color="auto" w:fill="FFFFFF"/>
        </w:rPr>
        <w:t>The Language and Thought of the Child.</w:t>
      </w:r>
      <w:r>
        <w:rPr>
          <w:rFonts w:ascii="Arial" w:hAnsi="Arial" w:cs="Arial"/>
          <w:color w:val="000000"/>
          <w:sz w:val="24"/>
          <w:szCs w:val="24"/>
          <w:shd w:val="clear" w:color="auto" w:fill="FFFFFF"/>
        </w:rPr>
        <w:t xml:space="preserve"> New York: Basic Books. </w:t>
      </w:r>
    </w:p>
    <w:p w14:paraId="1D38AD95" w14:textId="460FCAF1" w:rsidR="0098407C" w:rsidRDefault="0098407C" w:rsidP="006919D8">
      <w:pPr>
        <w:rPr>
          <w:rFonts w:ascii="Arial" w:hAnsi="Arial" w:cs="Arial"/>
          <w:color w:val="000000"/>
          <w:sz w:val="24"/>
          <w:szCs w:val="24"/>
          <w:shd w:val="clear" w:color="auto" w:fill="FFFFFF"/>
        </w:rPr>
      </w:pPr>
      <w:r w:rsidRPr="0098407C">
        <w:rPr>
          <w:rFonts w:ascii="Arial" w:hAnsi="Arial" w:cs="Arial"/>
          <w:color w:val="000000"/>
          <w:sz w:val="24"/>
          <w:szCs w:val="24"/>
          <w:shd w:val="clear" w:color="auto" w:fill="FFFFFF"/>
        </w:rPr>
        <w:t>Pollard, A., 2015. </w:t>
      </w:r>
      <w:r w:rsidRPr="0098407C">
        <w:rPr>
          <w:rFonts w:ascii="Arial" w:hAnsi="Arial" w:cs="Arial"/>
          <w:i/>
          <w:iCs/>
          <w:color w:val="000000"/>
          <w:sz w:val="24"/>
          <w:szCs w:val="24"/>
          <w:shd w:val="clear" w:color="auto" w:fill="FFFFFF"/>
        </w:rPr>
        <w:t xml:space="preserve">Reflective Teaching </w:t>
      </w:r>
      <w:proofErr w:type="gramStart"/>
      <w:r w:rsidRPr="0098407C">
        <w:rPr>
          <w:rFonts w:ascii="Arial" w:hAnsi="Arial" w:cs="Arial"/>
          <w:i/>
          <w:iCs/>
          <w:color w:val="000000"/>
          <w:sz w:val="24"/>
          <w:szCs w:val="24"/>
          <w:shd w:val="clear" w:color="auto" w:fill="FFFFFF"/>
        </w:rPr>
        <w:t>In</w:t>
      </w:r>
      <w:proofErr w:type="gramEnd"/>
      <w:r w:rsidRPr="0098407C">
        <w:rPr>
          <w:rFonts w:ascii="Arial" w:hAnsi="Arial" w:cs="Arial"/>
          <w:i/>
          <w:iCs/>
          <w:color w:val="000000"/>
          <w:sz w:val="24"/>
          <w:szCs w:val="24"/>
          <w:shd w:val="clear" w:color="auto" w:fill="FFFFFF"/>
        </w:rPr>
        <w:t xml:space="preserve"> Schools</w:t>
      </w:r>
      <w:r w:rsidRPr="0098407C">
        <w:rPr>
          <w:rFonts w:ascii="Arial" w:hAnsi="Arial" w:cs="Arial"/>
          <w:color w:val="000000"/>
          <w:sz w:val="24"/>
          <w:szCs w:val="24"/>
          <w:shd w:val="clear" w:color="auto" w:fill="FFFFFF"/>
        </w:rPr>
        <w:t>. 4th ed. London: Bloomsbury, p.239.</w:t>
      </w:r>
    </w:p>
    <w:p w14:paraId="66E955A4" w14:textId="77E5F81D" w:rsidR="0098407C" w:rsidRDefault="0098407C" w:rsidP="006919D8">
      <w:pPr>
        <w:rPr>
          <w:rFonts w:ascii="Arial" w:hAnsi="Arial" w:cs="Arial"/>
          <w:color w:val="000000"/>
          <w:sz w:val="24"/>
          <w:szCs w:val="24"/>
          <w:shd w:val="clear" w:color="auto" w:fill="FFFFFF"/>
        </w:rPr>
      </w:pPr>
      <w:proofErr w:type="spellStart"/>
      <w:r w:rsidRPr="00FC6C08">
        <w:rPr>
          <w:rFonts w:ascii="Arial" w:hAnsi="Arial" w:cs="Arial"/>
          <w:color w:val="000000"/>
          <w:sz w:val="24"/>
          <w:szCs w:val="24"/>
          <w:shd w:val="clear" w:color="auto" w:fill="FFFFFF"/>
        </w:rPr>
        <w:t>Pring</w:t>
      </w:r>
      <w:proofErr w:type="spellEnd"/>
      <w:r w:rsidRPr="00FC6C08">
        <w:rPr>
          <w:rFonts w:ascii="Arial" w:hAnsi="Arial" w:cs="Arial"/>
          <w:color w:val="000000"/>
          <w:sz w:val="24"/>
          <w:szCs w:val="24"/>
          <w:shd w:val="clear" w:color="auto" w:fill="FFFFFF"/>
        </w:rPr>
        <w:t xml:space="preserve">, R., Hayward, G., Hodgson, A., Johnson, J., Keep, E., </w:t>
      </w:r>
      <w:proofErr w:type="spellStart"/>
      <w:r w:rsidRPr="00FC6C08">
        <w:rPr>
          <w:rFonts w:ascii="Arial" w:hAnsi="Arial" w:cs="Arial"/>
          <w:color w:val="000000"/>
          <w:sz w:val="24"/>
          <w:szCs w:val="24"/>
          <w:shd w:val="clear" w:color="auto" w:fill="FFFFFF"/>
        </w:rPr>
        <w:t>Oancea</w:t>
      </w:r>
      <w:proofErr w:type="spellEnd"/>
      <w:r w:rsidRPr="00FC6C08">
        <w:rPr>
          <w:rFonts w:ascii="Arial" w:hAnsi="Arial" w:cs="Arial"/>
          <w:color w:val="000000"/>
          <w:sz w:val="24"/>
          <w:szCs w:val="24"/>
          <w:shd w:val="clear" w:color="auto" w:fill="FFFFFF"/>
        </w:rPr>
        <w:t xml:space="preserve">, A., Rees, G., </w:t>
      </w:r>
      <w:proofErr w:type="spellStart"/>
      <w:r w:rsidRPr="00FC6C08">
        <w:rPr>
          <w:rFonts w:ascii="Arial" w:hAnsi="Arial" w:cs="Arial"/>
          <w:color w:val="000000"/>
          <w:sz w:val="24"/>
          <w:szCs w:val="24"/>
          <w:shd w:val="clear" w:color="auto" w:fill="FFFFFF"/>
        </w:rPr>
        <w:t>Spours</w:t>
      </w:r>
      <w:proofErr w:type="spellEnd"/>
      <w:r w:rsidRPr="00FC6C08">
        <w:rPr>
          <w:rFonts w:ascii="Arial" w:hAnsi="Arial" w:cs="Arial"/>
          <w:color w:val="000000"/>
          <w:sz w:val="24"/>
          <w:szCs w:val="24"/>
          <w:shd w:val="clear" w:color="auto" w:fill="FFFFFF"/>
        </w:rPr>
        <w:t>, K. and Wilde, S., 2009. </w:t>
      </w:r>
      <w:r w:rsidRPr="00FC6C08">
        <w:rPr>
          <w:rFonts w:ascii="Arial" w:hAnsi="Arial" w:cs="Arial"/>
          <w:i/>
          <w:iCs/>
          <w:color w:val="000000"/>
          <w:sz w:val="24"/>
          <w:szCs w:val="24"/>
          <w:shd w:val="clear" w:color="auto" w:fill="FFFFFF"/>
        </w:rPr>
        <w:t xml:space="preserve">Education </w:t>
      </w:r>
      <w:proofErr w:type="gramStart"/>
      <w:r w:rsidRPr="00FC6C08">
        <w:rPr>
          <w:rFonts w:ascii="Arial" w:hAnsi="Arial" w:cs="Arial"/>
          <w:i/>
          <w:iCs/>
          <w:color w:val="000000"/>
          <w:sz w:val="24"/>
          <w:szCs w:val="24"/>
          <w:shd w:val="clear" w:color="auto" w:fill="FFFFFF"/>
        </w:rPr>
        <w:t>For</w:t>
      </w:r>
      <w:proofErr w:type="gramEnd"/>
      <w:r w:rsidRPr="00FC6C08">
        <w:rPr>
          <w:rFonts w:ascii="Arial" w:hAnsi="Arial" w:cs="Arial"/>
          <w:i/>
          <w:iCs/>
          <w:color w:val="000000"/>
          <w:sz w:val="24"/>
          <w:szCs w:val="24"/>
          <w:shd w:val="clear" w:color="auto" w:fill="FFFFFF"/>
        </w:rPr>
        <w:t xml:space="preserve"> All</w:t>
      </w:r>
      <w:r w:rsidR="00FC6C08" w:rsidRPr="00FC6C08">
        <w:rPr>
          <w:rFonts w:ascii="Arial" w:hAnsi="Arial" w:cs="Arial"/>
          <w:color w:val="000000"/>
          <w:sz w:val="24"/>
          <w:szCs w:val="24"/>
          <w:shd w:val="clear" w:color="auto" w:fill="FFFFFF"/>
        </w:rPr>
        <w:t xml:space="preserve">: </w:t>
      </w:r>
      <w:r w:rsidR="00FC6C08" w:rsidRPr="00FC6C08">
        <w:rPr>
          <w:rFonts w:ascii="Arial" w:hAnsi="Arial" w:cs="Arial"/>
          <w:i/>
          <w:iCs/>
          <w:color w:val="000000"/>
          <w:sz w:val="24"/>
          <w:szCs w:val="24"/>
          <w:shd w:val="clear" w:color="auto" w:fill="FFFFFF"/>
        </w:rPr>
        <w:t>The future of education and training for 14-19 year olds in England and Wales,</w:t>
      </w:r>
      <w:r w:rsidRPr="00FC6C08">
        <w:rPr>
          <w:rFonts w:ascii="Arial" w:hAnsi="Arial" w:cs="Arial"/>
          <w:color w:val="000000"/>
          <w:sz w:val="24"/>
          <w:szCs w:val="24"/>
          <w:shd w:val="clear" w:color="auto" w:fill="FFFFFF"/>
        </w:rPr>
        <w:t xml:space="preserve"> London: Routledge.</w:t>
      </w:r>
    </w:p>
    <w:p w14:paraId="4C6C70E3" w14:textId="6CA92AF1" w:rsidR="00E82322" w:rsidRDefault="00E82322" w:rsidP="006919D8">
      <w:pPr>
        <w:rPr>
          <w:rFonts w:ascii="Arial" w:hAnsi="Arial" w:cs="Arial"/>
          <w:sz w:val="24"/>
          <w:szCs w:val="24"/>
          <w:shd w:val="clear" w:color="auto" w:fill="FFFFFF"/>
        </w:rPr>
      </w:pPr>
      <w:proofErr w:type="spellStart"/>
      <w:r w:rsidRPr="003F7437">
        <w:rPr>
          <w:rFonts w:ascii="Arial" w:hAnsi="Arial" w:cs="Arial"/>
          <w:sz w:val="24"/>
          <w:szCs w:val="24"/>
          <w:shd w:val="clear" w:color="auto" w:fill="FFFFFF"/>
        </w:rPr>
        <w:t>Recht</w:t>
      </w:r>
      <w:proofErr w:type="spellEnd"/>
      <w:r w:rsidRPr="003F7437">
        <w:rPr>
          <w:rFonts w:ascii="Arial" w:hAnsi="Arial" w:cs="Arial"/>
          <w:sz w:val="24"/>
          <w:szCs w:val="24"/>
          <w:shd w:val="clear" w:color="auto" w:fill="FFFFFF"/>
        </w:rPr>
        <w:t xml:space="preserve">, D. R., &amp; Leslie, L. (1988). Effect of prior knowledge on good and poor readers' memory of text. </w:t>
      </w:r>
      <w:r w:rsidRPr="003F7437">
        <w:rPr>
          <w:rStyle w:val="Emphasis"/>
          <w:rFonts w:ascii="Arial" w:hAnsi="Arial" w:cs="Arial"/>
          <w:sz w:val="24"/>
          <w:szCs w:val="24"/>
        </w:rPr>
        <w:t>Journal of Educational Psychology, 80</w:t>
      </w:r>
      <w:r w:rsidRPr="003F7437">
        <w:rPr>
          <w:rFonts w:ascii="Arial" w:hAnsi="Arial" w:cs="Arial"/>
          <w:sz w:val="24"/>
          <w:szCs w:val="24"/>
          <w:shd w:val="clear" w:color="auto" w:fill="FFFFFF"/>
        </w:rPr>
        <w:t>(1), 16–20</w:t>
      </w:r>
    </w:p>
    <w:p w14:paraId="30E14DFF" w14:textId="21068AA0" w:rsidR="00681459" w:rsidRDefault="00681459" w:rsidP="006919D8">
      <w:pPr>
        <w:rPr>
          <w:rFonts w:ascii="Arial" w:hAnsi="Arial" w:cs="Arial"/>
          <w:sz w:val="24"/>
          <w:szCs w:val="24"/>
          <w:shd w:val="clear" w:color="auto" w:fill="FFFFFF"/>
        </w:rPr>
      </w:pPr>
      <w:r>
        <w:rPr>
          <w:rFonts w:ascii="Arial" w:hAnsi="Arial" w:cs="Arial"/>
          <w:sz w:val="24"/>
          <w:szCs w:val="24"/>
          <w:shd w:val="clear" w:color="auto" w:fill="FFFFFF"/>
        </w:rPr>
        <w:t xml:space="preserve">Ryle, G. (1945) “Knowing how and knowing that”, </w:t>
      </w:r>
      <w:r>
        <w:rPr>
          <w:rFonts w:ascii="Arial" w:hAnsi="Arial" w:cs="Arial"/>
          <w:i/>
          <w:iCs/>
          <w:sz w:val="24"/>
          <w:szCs w:val="24"/>
          <w:shd w:val="clear" w:color="auto" w:fill="FFFFFF"/>
        </w:rPr>
        <w:t xml:space="preserve">Proceedings of the Aristotelian Society, </w:t>
      </w:r>
      <w:r>
        <w:rPr>
          <w:rFonts w:ascii="Arial" w:hAnsi="Arial" w:cs="Arial"/>
          <w:sz w:val="24"/>
          <w:szCs w:val="24"/>
          <w:shd w:val="clear" w:color="auto" w:fill="FFFFFF"/>
        </w:rPr>
        <w:t xml:space="preserve">46, 1-16. </w:t>
      </w:r>
    </w:p>
    <w:p w14:paraId="1300CFC1" w14:textId="4C36012D" w:rsidR="005A2643" w:rsidRPr="005A2643" w:rsidRDefault="005A2643" w:rsidP="006919D8">
      <w:pPr>
        <w:rPr>
          <w:rFonts w:ascii="Arial" w:hAnsi="Arial" w:cs="Arial"/>
          <w:sz w:val="24"/>
          <w:szCs w:val="24"/>
        </w:rPr>
      </w:pPr>
      <w:r>
        <w:rPr>
          <w:rFonts w:ascii="Arial" w:hAnsi="Arial" w:cs="Arial"/>
          <w:sz w:val="24"/>
          <w:szCs w:val="24"/>
          <w:shd w:val="clear" w:color="auto" w:fill="FFFFFF"/>
        </w:rPr>
        <w:t xml:space="preserve">Turner, F. (2009) Growth in teacher knowledge: individual reflection and community participation. </w:t>
      </w:r>
      <w:r>
        <w:rPr>
          <w:rFonts w:ascii="Arial" w:hAnsi="Arial" w:cs="Arial"/>
          <w:i/>
          <w:iCs/>
          <w:sz w:val="24"/>
          <w:szCs w:val="24"/>
          <w:shd w:val="clear" w:color="auto" w:fill="FFFFFF"/>
        </w:rPr>
        <w:t>Research in Mathematics Education,</w:t>
      </w:r>
      <w:r>
        <w:rPr>
          <w:rFonts w:ascii="Arial" w:hAnsi="Arial" w:cs="Arial"/>
          <w:sz w:val="24"/>
          <w:szCs w:val="24"/>
          <w:shd w:val="clear" w:color="auto" w:fill="FFFFFF"/>
        </w:rPr>
        <w:t xml:space="preserve"> 11 (1), 81. </w:t>
      </w:r>
    </w:p>
    <w:p w14:paraId="1C04B10F" w14:textId="05B6910C" w:rsidR="00A128CB" w:rsidRDefault="00DF1708" w:rsidP="006919D8">
      <w:pPr>
        <w:rPr>
          <w:rFonts w:ascii="Arial" w:hAnsi="Arial" w:cs="Arial"/>
          <w:color w:val="000000"/>
          <w:sz w:val="24"/>
          <w:szCs w:val="24"/>
          <w:shd w:val="clear" w:color="auto" w:fill="FFFFFF"/>
        </w:rPr>
      </w:pPr>
      <w:r>
        <w:rPr>
          <w:rFonts w:ascii="Arial" w:hAnsi="Arial" w:cs="Arial"/>
          <w:color w:val="000000"/>
          <w:sz w:val="24"/>
          <w:szCs w:val="24"/>
          <w:shd w:val="clear" w:color="auto" w:fill="FFFFFF"/>
        </w:rPr>
        <w:t>W</w:t>
      </w:r>
      <w:r w:rsidR="00A128CB" w:rsidRPr="00DF1708">
        <w:rPr>
          <w:rFonts w:ascii="Arial" w:hAnsi="Arial" w:cs="Arial"/>
          <w:color w:val="000000"/>
          <w:sz w:val="24"/>
          <w:szCs w:val="24"/>
          <w:shd w:val="clear" w:color="auto" w:fill="FFFFFF"/>
        </w:rPr>
        <w:t xml:space="preserve">arwick, </w:t>
      </w:r>
      <w:r>
        <w:rPr>
          <w:rFonts w:ascii="Arial" w:hAnsi="Arial" w:cs="Arial"/>
          <w:color w:val="000000"/>
          <w:sz w:val="24"/>
          <w:szCs w:val="24"/>
          <w:shd w:val="clear" w:color="auto" w:fill="FFFFFF"/>
        </w:rPr>
        <w:t>P</w:t>
      </w:r>
      <w:r w:rsidR="00A128CB" w:rsidRPr="00DF1708">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Vrikki</w:t>
      </w:r>
      <w:proofErr w:type="spellEnd"/>
      <w:r>
        <w:rPr>
          <w:rFonts w:ascii="Arial" w:hAnsi="Arial" w:cs="Arial"/>
          <w:color w:val="000000"/>
          <w:sz w:val="24"/>
          <w:szCs w:val="24"/>
          <w:shd w:val="clear" w:color="auto" w:fill="FFFFFF"/>
        </w:rPr>
        <w:t xml:space="preserve">, M., Karlsen, A. M F., Dudley, P. and </w:t>
      </w:r>
      <w:proofErr w:type="spellStart"/>
      <w:r>
        <w:rPr>
          <w:rFonts w:ascii="Arial" w:hAnsi="Arial" w:cs="Arial"/>
          <w:color w:val="000000"/>
          <w:sz w:val="24"/>
          <w:szCs w:val="24"/>
          <w:shd w:val="clear" w:color="auto" w:fill="FFFFFF"/>
        </w:rPr>
        <w:t>Vermunt</w:t>
      </w:r>
      <w:proofErr w:type="spellEnd"/>
      <w:r>
        <w:rPr>
          <w:rFonts w:ascii="Arial" w:hAnsi="Arial" w:cs="Arial"/>
          <w:color w:val="000000"/>
          <w:sz w:val="24"/>
          <w:szCs w:val="24"/>
          <w:shd w:val="clear" w:color="auto" w:fill="FFFFFF"/>
        </w:rPr>
        <w:t>, J. D.</w:t>
      </w:r>
      <w:r w:rsidR="00A128CB" w:rsidRPr="00DF1708">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00A128CB" w:rsidRPr="00DF1708">
        <w:rPr>
          <w:rFonts w:ascii="Arial" w:hAnsi="Arial" w:cs="Arial"/>
          <w:color w:val="000000"/>
          <w:sz w:val="24"/>
          <w:szCs w:val="24"/>
          <w:shd w:val="clear" w:color="auto" w:fill="FFFFFF"/>
        </w:rPr>
        <w:t>2018</w:t>
      </w:r>
      <w:r>
        <w:rPr>
          <w:rFonts w:ascii="Arial" w:hAnsi="Arial" w:cs="Arial"/>
          <w:color w:val="000000"/>
          <w:sz w:val="24"/>
          <w:szCs w:val="24"/>
          <w:shd w:val="clear" w:color="auto" w:fill="FFFFFF"/>
        </w:rPr>
        <w:t>)</w:t>
      </w:r>
      <w:r w:rsidR="00A128CB" w:rsidRPr="00DF1708">
        <w:rPr>
          <w:rFonts w:ascii="Arial" w:hAnsi="Arial" w:cs="Arial"/>
          <w:color w:val="000000"/>
          <w:sz w:val="24"/>
          <w:szCs w:val="24"/>
          <w:shd w:val="clear" w:color="auto" w:fill="FFFFFF"/>
        </w:rPr>
        <w:t>. The role of pupil voice as a trigger for teacher learning in Lesson Study professional groups. </w:t>
      </w:r>
      <w:r w:rsidR="00A128CB" w:rsidRPr="00DF1708">
        <w:rPr>
          <w:rFonts w:ascii="Arial" w:hAnsi="Arial" w:cs="Arial"/>
          <w:i/>
          <w:iCs/>
          <w:color w:val="000000"/>
          <w:sz w:val="24"/>
          <w:szCs w:val="24"/>
          <w:shd w:val="clear" w:color="auto" w:fill="FFFFFF"/>
        </w:rPr>
        <w:t>Cambridge Journal of Education</w:t>
      </w:r>
      <w:r w:rsidR="00A128CB" w:rsidRPr="00DF1708">
        <w:rPr>
          <w:rFonts w:ascii="Arial" w:hAnsi="Arial" w:cs="Arial"/>
          <w:color w:val="000000"/>
          <w:sz w:val="24"/>
          <w:szCs w:val="24"/>
          <w:shd w:val="clear" w:color="auto" w:fill="FFFFFF"/>
        </w:rPr>
        <w:t>, [online] 49(4), pp.435-455. Available at: &lt;https://www-tandfonline-com.ezproxy.uwtsd.ac.uk/doi/full/10.1080/0305764x.2018.1556606&gt; [Accessed 29 October 2020].</w:t>
      </w:r>
    </w:p>
    <w:p w14:paraId="47E726EA" w14:textId="2411A697" w:rsidR="00506964" w:rsidRPr="00506964" w:rsidRDefault="00506964" w:rsidP="006919D8">
      <w:pPr>
        <w:rPr>
          <w:rFonts w:ascii="Arial" w:hAnsi="Arial" w:cs="Arial"/>
          <w:sz w:val="24"/>
          <w:szCs w:val="24"/>
        </w:rPr>
      </w:pPr>
      <w:proofErr w:type="spellStart"/>
      <w:r w:rsidRPr="00506964">
        <w:rPr>
          <w:rFonts w:ascii="Arial" w:hAnsi="Arial" w:cs="Arial"/>
          <w:color w:val="000000"/>
          <w:sz w:val="24"/>
          <w:szCs w:val="24"/>
          <w:shd w:val="clear" w:color="auto" w:fill="FFFFFF"/>
        </w:rPr>
        <w:t>Weale</w:t>
      </w:r>
      <w:proofErr w:type="spellEnd"/>
      <w:r w:rsidRPr="00506964">
        <w:rPr>
          <w:rFonts w:ascii="Arial" w:hAnsi="Arial" w:cs="Arial"/>
          <w:color w:val="000000"/>
          <w:sz w:val="24"/>
          <w:szCs w:val="24"/>
          <w:shd w:val="clear" w:color="auto" w:fill="FFFFFF"/>
        </w:rPr>
        <w:t xml:space="preserve">, S., </w:t>
      </w:r>
      <w:r>
        <w:rPr>
          <w:rFonts w:ascii="Arial" w:hAnsi="Arial" w:cs="Arial"/>
          <w:color w:val="000000"/>
          <w:sz w:val="24"/>
          <w:szCs w:val="24"/>
          <w:shd w:val="clear" w:color="auto" w:fill="FFFFFF"/>
        </w:rPr>
        <w:t>(</w:t>
      </w:r>
      <w:r w:rsidRPr="00506964">
        <w:rPr>
          <w:rFonts w:ascii="Arial" w:hAnsi="Arial" w:cs="Arial"/>
          <w:color w:val="000000"/>
          <w:sz w:val="24"/>
          <w:szCs w:val="24"/>
          <w:shd w:val="clear" w:color="auto" w:fill="FFFFFF"/>
        </w:rPr>
        <w:t>2019</w:t>
      </w:r>
      <w:r>
        <w:rPr>
          <w:rFonts w:ascii="Arial" w:hAnsi="Arial" w:cs="Arial"/>
          <w:color w:val="000000"/>
          <w:sz w:val="24"/>
          <w:szCs w:val="24"/>
          <w:shd w:val="clear" w:color="auto" w:fill="FFFFFF"/>
        </w:rPr>
        <w:t>)</w:t>
      </w:r>
      <w:r w:rsidRPr="00506964">
        <w:rPr>
          <w:rFonts w:ascii="Arial" w:hAnsi="Arial" w:cs="Arial"/>
          <w:color w:val="000000"/>
          <w:sz w:val="24"/>
          <w:szCs w:val="24"/>
          <w:shd w:val="clear" w:color="auto" w:fill="FFFFFF"/>
        </w:rPr>
        <w:t>. </w:t>
      </w:r>
      <w:r w:rsidRPr="00506964">
        <w:rPr>
          <w:rFonts w:ascii="Arial" w:hAnsi="Arial" w:cs="Arial"/>
          <w:i/>
          <w:iCs/>
          <w:color w:val="000000"/>
          <w:sz w:val="24"/>
          <w:szCs w:val="24"/>
          <w:shd w:val="clear" w:color="auto" w:fill="FFFFFF"/>
        </w:rPr>
        <w:t xml:space="preserve">Controversial Michaela Free School Delights </w:t>
      </w:r>
      <w:proofErr w:type="gramStart"/>
      <w:r w:rsidRPr="00506964">
        <w:rPr>
          <w:rFonts w:ascii="Arial" w:hAnsi="Arial" w:cs="Arial"/>
          <w:i/>
          <w:iCs/>
          <w:color w:val="000000"/>
          <w:sz w:val="24"/>
          <w:szCs w:val="24"/>
          <w:shd w:val="clear" w:color="auto" w:fill="FFFFFF"/>
        </w:rPr>
        <w:t>In</w:t>
      </w:r>
      <w:proofErr w:type="gramEnd"/>
      <w:r w:rsidRPr="00506964">
        <w:rPr>
          <w:rFonts w:ascii="Arial" w:hAnsi="Arial" w:cs="Arial"/>
          <w:i/>
          <w:iCs/>
          <w:color w:val="000000"/>
          <w:sz w:val="24"/>
          <w:szCs w:val="24"/>
          <w:shd w:val="clear" w:color="auto" w:fill="FFFFFF"/>
        </w:rPr>
        <w:t xml:space="preserve"> GCSE Success</w:t>
      </w:r>
      <w:r w:rsidRPr="00506964">
        <w:rPr>
          <w:rFonts w:ascii="Arial" w:hAnsi="Arial" w:cs="Arial"/>
          <w:color w:val="000000"/>
          <w:sz w:val="24"/>
          <w:szCs w:val="24"/>
          <w:shd w:val="clear" w:color="auto" w:fill="FFFFFF"/>
        </w:rPr>
        <w:t>. [online] The Guardian. Available at: &lt;https://www.theguardian.com/education/2019/aug/22/controversial-michaela-free-school-delights-in-gcse-success&gt; [Accessed 29 October 2020].</w:t>
      </w:r>
    </w:p>
    <w:p w14:paraId="78870AAB" w14:textId="6B6D6377" w:rsidR="0017176A" w:rsidRPr="0017176A" w:rsidRDefault="0017176A" w:rsidP="006919D8">
      <w:pPr>
        <w:rPr>
          <w:rFonts w:ascii="Arial" w:hAnsi="Arial" w:cs="Arial"/>
          <w:sz w:val="24"/>
          <w:szCs w:val="24"/>
        </w:rPr>
      </w:pPr>
      <w:r>
        <w:rPr>
          <w:rFonts w:ascii="Arial" w:hAnsi="Arial" w:cs="Arial"/>
          <w:sz w:val="24"/>
          <w:szCs w:val="24"/>
        </w:rPr>
        <w:t>Welsh Government</w:t>
      </w:r>
      <w:r w:rsidR="0098407C">
        <w:rPr>
          <w:rFonts w:ascii="Arial" w:hAnsi="Arial" w:cs="Arial"/>
          <w:sz w:val="24"/>
          <w:szCs w:val="24"/>
        </w:rPr>
        <w:t xml:space="preserve">, </w:t>
      </w:r>
      <w:r w:rsidR="007139AD">
        <w:rPr>
          <w:rFonts w:ascii="Arial" w:hAnsi="Arial" w:cs="Arial"/>
          <w:sz w:val="24"/>
          <w:szCs w:val="24"/>
        </w:rPr>
        <w:t>(</w:t>
      </w:r>
      <w:r>
        <w:rPr>
          <w:rFonts w:ascii="Arial" w:hAnsi="Arial" w:cs="Arial"/>
          <w:sz w:val="24"/>
          <w:szCs w:val="24"/>
        </w:rPr>
        <w:t>2017</w:t>
      </w:r>
      <w:r w:rsidR="007139AD">
        <w:rPr>
          <w:rFonts w:ascii="Arial" w:hAnsi="Arial" w:cs="Arial"/>
          <w:sz w:val="24"/>
          <w:szCs w:val="24"/>
        </w:rPr>
        <w:t>)</w:t>
      </w:r>
      <w:r>
        <w:rPr>
          <w:rFonts w:ascii="Arial" w:hAnsi="Arial" w:cs="Arial"/>
          <w:sz w:val="24"/>
          <w:szCs w:val="24"/>
        </w:rPr>
        <w:t xml:space="preserve">. Education in Wales: Our National Mission. </w:t>
      </w:r>
      <w:r>
        <w:rPr>
          <w:rFonts w:ascii="Arial" w:hAnsi="Arial" w:cs="Arial"/>
          <w:i/>
          <w:iCs/>
          <w:sz w:val="24"/>
          <w:szCs w:val="24"/>
        </w:rPr>
        <w:t>Action plan 2017-2021.</w:t>
      </w:r>
      <w:r>
        <w:rPr>
          <w:rFonts w:ascii="Arial" w:hAnsi="Arial" w:cs="Arial"/>
          <w:sz w:val="24"/>
          <w:szCs w:val="24"/>
        </w:rPr>
        <w:t xml:space="preserve"> Available from </w:t>
      </w:r>
      <w:hyperlink r:id="rId7" w:history="1">
        <w:r w:rsidRPr="00756584">
          <w:rPr>
            <w:rStyle w:val="Hyperlink"/>
            <w:rFonts w:ascii="Arial" w:hAnsi="Arial" w:cs="Arial"/>
            <w:sz w:val="24"/>
            <w:szCs w:val="24"/>
          </w:rPr>
          <w:t>https://gov.wales/sites/default/files/publications/2018-03/education-in-wales-our-national-mission.pdf</w:t>
        </w:r>
      </w:hyperlink>
      <w:r>
        <w:rPr>
          <w:rFonts w:ascii="Arial" w:hAnsi="Arial" w:cs="Arial"/>
          <w:sz w:val="24"/>
          <w:szCs w:val="24"/>
        </w:rPr>
        <w:t xml:space="preserve"> </w:t>
      </w:r>
    </w:p>
    <w:p w14:paraId="460E2DDD" w14:textId="7290147E" w:rsidR="000D1D50" w:rsidRDefault="000D1D50" w:rsidP="000D1D50">
      <w:pPr>
        <w:rPr>
          <w:rFonts w:ascii="Arial" w:hAnsi="Arial" w:cs="Arial"/>
          <w:sz w:val="24"/>
          <w:szCs w:val="24"/>
        </w:rPr>
      </w:pPr>
      <w:r w:rsidRPr="000D1D50">
        <w:rPr>
          <w:rFonts w:ascii="Arial" w:hAnsi="Arial" w:cs="Arial"/>
          <w:sz w:val="24"/>
          <w:szCs w:val="24"/>
        </w:rPr>
        <w:t>Welsh Government</w:t>
      </w:r>
      <w:r w:rsidR="0098407C">
        <w:rPr>
          <w:rFonts w:ascii="Arial" w:hAnsi="Arial" w:cs="Arial"/>
          <w:sz w:val="24"/>
          <w:szCs w:val="24"/>
        </w:rPr>
        <w:t xml:space="preserve">, </w:t>
      </w:r>
      <w:r w:rsidR="007139AD">
        <w:rPr>
          <w:rFonts w:ascii="Arial" w:hAnsi="Arial" w:cs="Arial"/>
          <w:sz w:val="24"/>
          <w:szCs w:val="24"/>
        </w:rPr>
        <w:t>(</w:t>
      </w:r>
      <w:r w:rsidRPr="000D1D50">
        <w:rPr>
          <w:rFonts w:ascii="Arial" w:hAnsi="Arial" w:cs="Arial"/>
          <w:sz w:val="24"/>
          <w:szCs w:val="24"/>
        </w:rPr>
        <w:t>2019</w:t>
      </w:r>
      <w:r w:rsidR="007139AD">
        <w:rPr>
          <w:rFonts w:ascii="Arial" w:hAnsi="Arial" w:cs="Arial"/>
          <w:sz w:val="24"/>
          <w:szCs w:val="24"/>
        </w:rPr>
        <w:t>)</w:t>
      </w:r>
      <w:r w:rsidR="0017176A">
        <w:rPr>
          <w:rFonts w:ascii="Arial" w:hAnsi="Arial" w:cs="Arial"/>
          <w:sz w:val="24"/>
          <w:szCs w:val="24"/>
        </w:rPr>
        <w:t>.</w:t>
      </w:r>
      <w:r w:rsidRPr="000D1D50">
        <w:rPr>
          <w:rFonts w:ascii="Arial" w:hAnsi="Arial" w:cs="Arial"/>
          <w:sz w:val="24"/>
          <w:szCs w:val="24"/>
        </w:rPr>
        <w:t xml:space="preserve"> Examination results in schools in Wales, 2018/2019. Available from </w:t>
      </w:r>
      <w:hyperlink r:id="rId8" w:history="1">
        <w:r w:rsidRPr="000D1D50">
          <w:rPr>
            <w:rStyle w:val="Hyperlink"/>
            <w:rFonts w:ascii="Arial" w:hAnsi="Arial" w:cs="Arial"/>
            <w:sz w:val="24"/>
            <w:szCs w:val="24"/>
          </w:rPr>
          <w:t>https://gov.wales/sites/default/files/statistics-and-research/2020-01/examination-results-september-2018-august-2019.pdf</w:t>
        </w:r>
      </w:hyperlink>
      <w:r w:rsidRPr="000D1D50">
        <w:rPr>
          <w:rFonts w:ascii="Arial" w:hAnsi="Arial" w:cs="Arial"/>
          <w:sz w:val="24"/>
          <w:szCs w:val="24"/>
        </w:rPr>
        <w:t xml:space="preserve"> </w:t>
      </w:r>
    </w:p>
    <w:p w14:paraId="1BF2F693" w14:textId="6AF584F3" w:rsidR="0017176A" w:rsidRDefault="0017176A" w:rsidP="000D1D50">
      <w:pPr>
        <w:rPr>
          <w:rFonts w:ascii="Arial" w:hAnsi="Arial" w:cs="Arial"/>
          <w:sz w:val="24"/>
          <w:szCs w:val="24"/>
        </w:rPr>
      </w:pPr>
      <w:r>
        <w:rPr>
          <w:rFonts w:ascii="Arial" w:hAnsi="Arial" w:cs="Arial"/>
          <w:sz w:val="24"/>
          <w:szCs w:val="24"/>
        </w:rPr>
        <w:lastRenderedPageBreak/>
        <w:t>Welsh Government</w:t>
      </w:r>
      <w:r w:rsidR="0098407C">
        <w:rPr>
          <w:rFonts w:ascii="Arial" w:hAnsi="Arial" w:cs="Arial"/>
          <w:sz w:val="24"/>
          <w:szCs w:val="24"/>
        </w:rPr>
        <w:t xml:space="preserve">, </w:t>
      </w:r>
      <w:r w:rsidR="007139AD">
        <w:rPr>
          <w:rFonts w:ascii="Arial" w:hAnsi="Arial" w:cs="Arial"/>
          <w:sz w:val="24"/>
          <w:szCs w:val="24"/>
        </w:rPr>
        <w:t>(</w:t>
      </w:r>
      <w:r>
        <w:rPr>
          <w:rFonts w:ascii="Arial" w:hAnsi="Arial" w:cs="Arial"/>
          <w:sz w:val="24"/>
          <w:szCs w:val="24"/>
        </w:rPr>
        <w:t>2020</w:t>
      </w:r>
      <w:r w:rsidR="007139AD">
        <w:rPr>
          <w:rFonts w:ascii="Arial" w:hAnsi="Arial" w:cs="Arial"/>
          <w:sz w:val="24"/>
          <w:szCs w:val="24"/>
        </w:rPr>
        <w:t>)</w:t>
      </w:r>
      <w:r>
        <w:rPr>
          <w:rFonts w:ascii="Arial" w:hAnsi="Arial" w:cs="Arial"/>
          <w:sz w:val="24"/>
          <w:szCs w:val="24"/>
        </w:rPr>
        <w:t xml:space="preserve">. Curriculum for Wales Guidance. Available from </w:t>
      </w:r>
      <w:hyperlink r:id="rId9" w:history="1">
        <w:r w:rsidRPr="00756584">
          <w:rPr>
            <w:rStyle w:val="Hyperlink"/>
            <w:rFonts w:ascii="Arial" w:hAnsi="Arial" w:cs="Arial"/>
            <w:sz w:val="24"/>
            <w:szCs w:val="24"/>
          </w:rPr>
          <w:t>https://hwb.gov.wales/api/storage/afca43eb-5c50-4846-9c2d-0d56fbffba09/curriculum-for-wales-guidance-120320.pdf</w:t>
        </w:r>
      </w:hyperlink>
      <w:r>
        <w:rPr>
          <w:rFonts w:ascii="Arial" w:hAnsi="Arial" w:cs="Arial"/>
          <w:sz w:val="24"/>
          <w:szCs w:val="24"/>
        </w:rPr>
        <w:t xml:space="preserve"> </w:t>
      </w:r>
    </w:p>
    <w:p w14:paraId="67FA453A" w14:textId="15B6901A" w:rsidR="00C2176E" w:rsidRPr="00C2176E" w:rsidRDefault="00C2176E" w:rsidP="000D1D50">
      <w:pPr>
        <w:rPr>
          <w:rFonts w:ascii="Arial" w:hAnsi="Arial" w:cs="Arial"/>
          <w:sz w:val="24"/>
          <w:szCs w:val="24"/>
        </w:rPr>
      </w:pPr>
      <w:r w:rsidRPr="00C2176E">
        <w:rPr>
          <w:rFonts w:ascii="Arial" w:hAnsi="Arial" w:cs="Arial"/>
          <w:color w:val="000000"/>
          <w:sz w:val="24"/>
          <w:szCs w:val="24"/>
          <w:shd w:val="clear" w:color="auto" w:fill="FFFFFF"/>
        </w:rPr>
        <w:t>Williams, A., 2020. </w:t>
      </w:r>
      <w:r w:rsidRPr="00C2176E">
        <w:rPr>
          <w:rFonts w:ascii="Arial" w:hAnsi="Arial" w:cs="Arial"/>
          <w:i/>
          <w:iCs/>
          <w:color w:val="000000"/>
          <w:sz w:val="24"/>
          <w:szCs w:val="24"/>
          <w:shd w:val="clear" w:color="auto" w:fill="FFFFFF"/>
        </w:rPr>
        <w:t xml:space="preserve">Do Pupils Perceive “Independent Revision” Homework To Enhance Their </w:t>
      </w:r>
      <w:proofErr w:type="gramStart"/>
      <w:r w:rsidRPr="00C2176E">
        <w:rPr>
          <w:rFonts w:ascii="Arial" w:hAnsi="Arial" w:cs="Arial"/>
          <w:i/>
          <w:iCs/>
          <w:color w:val="000000"/>
          <w:sz w:val="24"/>
          <w:szCs w:val="24"/>
          <w:shd w:val="clear" w:color="auto" w:fill="FFFFFF"/>
        </w:rPr>
        <w:t>Learning?</w:t>
      </w:r>
      <w:r w:rsidRPr="00C2176E">
        <w:rPr>
          <w:rFonts w:ascii="Arial" w:hAnsi="Arial" w:cs="Arial"/>
          <w:color w:val="000000"/>
          <w:sz w:val="24"/>
          <w:szCs w:val="24"/>
          <w:shd w:val="clear" w:color="auto" w:fill="FFFFFF"/>
        </w:rPr>
        <w:t>.</w:t>
      </w:r>
      <w:proofErr w:type="gramEnd"/>
      <w:r w:rsidRPr="00C2176E">
        <w:rPr>
          <w:rFonts w:ascii="Arial" w:hAnsi="Arial" w:cs="Arial"/>
          <w:color w:val="000000"/>
          <w:sz w:val="24"/>
          <w:szCs w:val="24"/>
          <w:shd w:val="clear" w:color="auto" w:fill="FFFFFF"/>
        </w:rPr>
        <w:t xml:space="preserve"> MA. University of Wales Trinity Saint David.</w:t>
      </w:r>
    </w:p>
    <w:p w14:paraId="601E0D42" w14:textId="2FECA92A" w:rsidR="00ED368F" w:rsidRDefault="00ED368F" w:rsidP="000D1D50">
      <w:pPr>
        <w:rPr>
          <w:rFonts w:ascii="Arial" w:hAnsi="Arial" w:cs="Arial"/>
          <w:sz w:val="24"/>
          <w:szCs w:val="24"/>
        </w:rPr>
      </w:pPr>
      <w:r w:rsidRPr="00C05603">
        <w:rPr>
          <w:rFonts w:ascii="Arial" w:hAnsi="Arial" w:cs="Arial"/>
          <w:color w:val="000000"/>
          <w:sz w:val="24"/>
          <w:szCs w:val="24"/>
          <w:shd w:val="clear" w:color="auto" w:fill="FFFFFF"/>
        </w:rPr>
        <w:t>Willingham, D. (20</w:t>
      </w:r>
      <w:r w:rsidR="00E82322">
        <w:rPr>
          <w:rFonts w:ascii="Arial" w:hAnsi="Arial" w:cs="Arial"/>
          <w:color w:val="000000"/>
          <w:sz w:val="24"/>
          <w:szCs w:val="24"/>
          <w:shd w:val="clear" w:color="auto" w:fill="FFFFFF"/>
        </w:rPr>
        <w:t>10</w:t>
      </w:r>
      <w:r w:rsidRPr="00C05603">
        <w:rPr>
          <w:rFonts w:ascii="Arial" w:hAnsi="Arial" w:cs="Arial"/>
          <w:color w:val="000000"/>
          <w:sz w:val="24"/>
          <w:szCs w:val="24"/>
          <w:shd w:val="clear" w:color="auto" w:fill="FFFFFF"/>
        </w:rPr>
        <w:t xml:space="preserve">). </w:t>
      </w:r>
      <w:r w:rsidRPr="00C05603">
        <w:rPr>
          <w:rFonts w:ascii="Arial" w:hAnsi="Arial" w:cs="Arial"/>
          <w:i/>
          <w:iCs/>
          <w:color w:val="000000"/>
          <w:sz w:val="24"/>
          <w:szCs w:val="24"/>
        </w:rPr>
        <w:t xml:space="preserve">Why don't students like </w:t>
      </w:r>
      <w:proofErr w:type="gramStart"/>
      <w:r w:rsidRPr="00C05603">
        <w:rPr>
          <w:rFonts w:ascii="Arial" w:hAnsi="Arial" w:cs="Arial"/>
          <w:i/>
          <w:iCs/>
          <w:color w:val="000000"/>
          <w:sz w:val="24"/>
          <w:szCs w:val="24"/>
        </w:rPr>
        <w:t>school?</w:t>
      </w:r>
      <w:r w:rsidRPr="00C05603">
        <w:rPr>
          <w:rFonts w:ascii="Arial" w:hAnsi="Arial" w:cs="Arial"/>
          <w:color w:val="000000"/>
          <w:sz w:val="24"/>
          <w:szCs w:val="24"/>
          <w:shd w:val="clear" w:color="auto" w:fill="FFFFFF"/>
        </w:rPr>
        <w:t>.</w:t>
      </w:r>
      <w:proofErr w:type="gramEnd"/>
      <w:r w:rsidRPr="00C05603">
        <w:rPr>
          <w:rFonts w:ascii="Arial" w:hAnsi="Arial" w:cs="Arial"/>
          <w:color w:val="000000"/>
          <w:sz w:val="24"/>
          <w:szCs w:val="24"/>
          <w:shd w:val="clear" w:color="auto" w:fill="FFFFFF"/>
        </w:rPr>
        <w:t xml:space="preserve"> Wiley.</w:t>
      </w:r>
    </w:p>
    <w:p w14:paraId="726A4D63" w14:textId="4948DBBF" w:rsidR="007139AD" w:rsidRDefault="007139AD" w:rsidP="000D1D50">
      <w:pPr>
        <w:rPr>
          <w:rFonts w:ascii="Arial" w:hAnsi="Arial" w:cs="Arial"/>
          <w:sz w:val="24"/>
          <w:szCs w:val="24"/>
        </w:rPr>
      </w:pPr>
      <w:r>
        <w:rPr>
          <w:rFonts w:ascii="Arial" w:hAnsi="Arial" w:cs="Arial"/>
          <w:sz w:val="24"/>
          <w:szCs w:val="24"/>
        </w:rPr>
        <w:t xml:space="preserve">Young, M. (2008) </w:t>
      </w:r>
      <w:r>
        <w:rPr>
          <w:rFonts w:ascii="Arial" w:hAnsi="Arial" w:cs="Arial"/>
          <w:i/>
          <w:iCs/>
          <w:sz w:val="24"/>
          <w:szCs w:val="24"/>
        </w:rPr>
        <w:t>Bringing Knowledge Back In.</w:t>
      </w:r>
      <w:r>
        <w:rPr>
          <w:rFonts w:ascii="Arial" w:hAnsi="Arial" w:cs="Arial"/>
          <w:sz w:val="24"/>
          <w:szCs w:val="24"/>
        </w:rPr>
        <w:t xml:space="preserve"> London: Routledge</w:t>
      </w:r>
    </w:p>
    <w:p w14:paraId="0B230049" w14:textId="58CEB873" w:rsidR="00520AE8" w:rsidRDefault="00520AE8" w:rsidP="000D1D50">
      <w:pPr>
        <w:rPr>
          <w:rFonts w:ascii="Arial" w:hAnsi="Arial" w:cs="Arial"/>
          <w:sz w:val="24"/>
          <w:szCs w:val="24"/>
        </w:rPr>
      </w:pPr>
    </w:p>
    <w:p w14:paraId="0D86FC02" w14:textId="05593B7D" w:rsidR="00520AE8" w:rsidRDefault="00520AE8" w:rsidP="000D1D50">
      <w:pPr>
        <w:rPr>
          <w:rFonts w:ascii="Arial" w:hAnsi="Arial" w:cs="Arial"/>
          <w:b/>
          <w:bCs/>
          <w:sz w:val="24"/>
          <w:szCs w:val="24"/>
        </w:rPr>
      </w:pPr>
      <w:r>
        <w:rPr>
          <w:rFonts w:ascii="Arial" w:hAnsi="Arial" w:cs="Arial"/>
          <w:b/>
          <w:bCs/>
          <w:sz w:val="24"/>
          <w:szCs w:val="24"/>
        </w:rPr>
        <w:t>Appendices</w:t>
      </w:r>
    </w:p>
    <w:p w14:paraId="4B4BCC0D" w14:textId="250F4DF2" w:rsidR="00520AE8" w:rsidRDefault="00520AE8" w:rsidP="00520AE8">
      <w:pPr>
        <w:pStyle w:val="ListParagraph"/>
        <w:numPr>
          <w:ilvl w:val="0"/>
          <w:numId w:val="21"/>
        </w:numPr>
        <w:rPr>
          <w:rFonts w:ascii="Arial" w:hAnsi="Arial" w:cs="Arial"/>
          <w:sz w:val="24"/>
          <w:szCs w:val="24"/>
        </w:rPr>
      </w:pPr>
      <w:r>
        <w:rPr>
          <w:rFonts w:ascii="Arial" w:hAnsi="Arial" w:cs="Arial"/>
          <w:sz w:val="24"/>
          <w:szCs w:val="24"/>
        </w:rPr>
        <w:t>Topic reader example</w:t>
      </w:r>
    </w:p>
    <w:p w14:paraId="572E0D76" w14:textId="625E587C" w:rsidR="00520AE8" w:rsidRPr="00520AE8" w:rsidRDefault="00520AE8" w:rsidP="00520AE8">
      <w:pPr>
        <w:pStyle w:val="ListParagraph"/>
        <w:numPr>
          <w:ilvl w:val="0"/>
          <w:numId w:val="21"/>
        </w:numPr>
        <w:rPr>
          <w:rFonts w:ascii="Arial" w:hAnsi="Arial" w:cs="Arial"/>
          <w:sz w:val="24"/>
          <w:szCs w:val="24"/>
        </w:rPr>
      </w:pPr>
      <w:r>
        <w:rPr>
          <w:rFonts w:ascii="Arial" w:hAnsi="Arial" w:cs="Arial"/>
          <w:sz w:val="24"/>
          <w:szCs w:val="24"/>
        </w:rPr>
        <w:t>Knowledge organiser example</w:t>
      </w:r>
    </w:p>
    <w:p w14:paraId="07FE68FC" w14:textId="5C1475EB" w:rsidR="000D1D50" w:rsidRDefault="000D1D50" w:rsidP="006919D8">
      <w:pPr>
        <w:rPr>
          <w:sz w:val="24"/>
          <w:szCs w:val="24"/>
        </w:rPr>
      </w:pPr>
    </w:p>
    <w:p w14:paraId="17FC9E93" w14:textId="515C3DF3" w:rsidR="00380FF2" w:rsidRDefault="00380FF2" w:rsidP="006919D8">
      <w:pPr>
        <w:rPr>
          <w:sz w:val="24"/>
          <w:szCs w:val="24"/>
        </w:rPr>
      </w:pPr>
    </w:p>
    <w:p w14:paraId="5AC1773B" w14:textId="4B07F81C" w:rsidR="00380FF2" w:rsidRDefault="00380FF2" w:rsidP="006919D8">
      <w:pPr>
        <w:rPr>
          <w:sz w:val="24"/>
          <w:szCs w:val="24"/>
        </w:rPr>
      </w:pPr>
    </w:p>
    <w:p w14:paraId="0BC636AC" w14:textId="3CB4D3C4" w:rsidR="00380FF2" w:rsidRDefault="00380FF2" w:rsidP="006919D8">
      <w:pPr>
        <w:rPr>
          <w:sz w:val="24"/>
          <w:szCs w:val="24"/>
        </w:rPr>
      </w:pPr>
    </w:p>
    <w:p w14:paraId="002CE72A" w14:textId="55ACEB62" w:rsidR="001F4E32" w:rsidRDefault="001F4E32" w:rsidP="006919D8">
      <w:pPr>
        <w:rPr>
          <w:sz w:val="24"/>
          <w:szCs w:val="24"/>
        </w:rPr>
      </w:pPr>
    </w:p>
    <w:p w14:paraId="65CEE01F" w14:textId="4C790577" w:rsidR="001F4E32" w:rsidRDefault="001F4E32" w:rsidP="006919D8">
      <w:pPr>
        <w:rPr>
          <w:sz w:val="24"/>
          <w:szCs w:val="24"/>
        </w:rPr>
      </w:pPr>
    </w:p>
    <w:p w14:paraId="59D377E7" w14:textId="20ABB24F" w:rsidR="001F4E32" w:rsidRDefault="001F4E32" w:rsidP="006919D8">
      <w:pPr>
        <w:rPr>
          <w:sz w:val="24"/>
          <w:szCs w:val="24"/>
        </w:rPr>
      </w:pPr>
    </w:p>
    <w:p w14:paraId="75E44EEC" w14:textId="52B4A5D9" w:rsidR="001F4E32" w:rsidRDefault="001F4E32" w:rsidP="006919D8">
      <w:pPr>
        <w:rPr>
          <w:sz w:val="24"/>
          <w:szCs w:val="24"/>
        </w:rPr>
      </w:pPr>
    </w:p>
    <w:p w14:paraId="774B683F" w14:textId="22EB20BD" w:rsidR="001F4E32" w:rsidRDefault="001F4E32" w:rsidP="006919D8">
      <w:pPr>
        <w:rPr>
          <w:sz w:val="24"/>
          <w:szCs w:val="24"/>
        </w:rPr>
      </w:pPr>
    </w:p>
    <w:p w14:paraId="3153C336" w14:textId="7574AC35" w:rsidR="001F4E32" w:rsidRDefault="001F4E32" w:rsidP="006919D8">
      <w:pPr>
        <w:rPr>
          <w:sz w:val="24"/>
          <w:szCs w:val="24"/>
        </w:rPr>
      </w:pPr>
    </w:p>
    <w:p w14:paraId="17FF52EF" w14:textId="391D6108" w:rsidR="001F4E32" w:rsidRDefault="001F4E32" w:rsidP="006919D8">
      <w:pPr>
        <w:rPr>
          <w:sz w:val="24"/>
          <w:szCs w:val="24"/>
        </w:rPr>
      </w:pPr>
    </w:p>
    <w:p w14:paraId="37205150" w14:textId="6DDC48FF" w:rsidR="001F4E32" w:rsidRDefault="001F4E32" w:rsidP="006919D8">
      <w:pPr>
        <w:rPr>
          <w:sz w:val="24"/>
          <w:szCs w:val="24"/>
        </w:rPr>
      </w:pPr>
    </w:p>
    <w:p w14:paraId="36E93DCC" w14:textId="2CF488F6" w:rsidR="001F4E32" w:rsidRDefault="001F4E32" w:rsidP="006919D8">
      <w:pPr>
        <w:rPr>
          <w:sz w:val="24"/>
          <w:szCs w:val="24"/>
        </w:rPr>
      </w:pPr>
    </w:p>
    <w:p w14:paraId="3C3714A4" w14:textId="281FB82A" w:rsidR="001F4E32" w:rsidRDefault="001F4E32" w:rsidP="006919D8">
      <w:pPr>
        <w:rPr>
          <w:sz w:val="24"/>
          <w:szCs w:val="24"/>
        </w:rPr>
      </w:pPr>
    </w:p>
    <w:p w14:paraId="63E8DBE7" w14:textId="7749130B" w:rsidR="001F4E32" w:rsidRDefault="001F4E32" w:rsidP="006919D8">
      <w:pPr>
        <w:rPr>
          <w:sz w:val="24"/>
          <w:szCs w:val="24"/>
        </w:rPr>
      </w:pPr>
    </w:p>
    <w:p w14:paraId="496C7CF0" w14:textId="6201EB69" w:rsidR="001F4E32" w:rsidRDefault="001F4E32" w:rsidP="006919D8">
      <w:pPr>
        <w:rPr>
          <w:sz w:val="24"/>
          <w:szCs w:val="24"/>
        </w:rPr>
      </w:pPr>
    </w:p>
    <w:p w14:paraId="7EB10E61" w14:textId="77777777" w:rsidR="001F4E32" w:rsidRDefault="001F4E32" w:rsidP="006919D8">
      <w:pPr>
        <w:rPr>
          <w:sz w:val="24"/>
          <w:szCs w:val="24"/>
        </w:rPr>
      </w:pPr>
    </w:p>
    <w:p w14:paraId="0CB70902" w14:textId="64E14A25" w:rsidR="00380FF2" w:rsidRDefault="00380FF2" w:rsidP="006919D8">
      <w:pPr>
        <w:rPr>
          <w:sz w:val="24"/>
          <w:szCs w:val="24"/>
        </w:rPr>
      </w:pPr>
    </w:p>
    <w:p w14:paraId="1E78ECA7" w14:textId="77777777" w:rsidR="00380FF2" w:rsidRDefault="00380FF2" w:rsidP="00380FF2">
      <w:pPr>
        <w:rPr>
          <w:b/>
          <w:sz w:val="28"/>
          <w:szCs w:val="28"/>
        </w:rPr>
      </w:pPr>
    </w:p>
    <w:p w14:paraId="201B7925" w14:textId="77777777" w:rsidR="00380FF2" w:rsidRDefault="00380FF2" w:rsidP="00380FF2">
      <w:pPr>
        <w:jc w:val="center"/>
        <w:rPr>
          <w:b/>
          <w:sz w:val="56"/>
          <w:szCs w:val="56"/>
        </w:rPr>
      </w:pPr>
      <w:r>
        <w:rPr>
          <w:b/>
          <w:sz w:val="56"/>
          <w:szCs w:val="56"/>
        </w:rPr>
        <w:lastRenderedPageBreak/>
        <w:t>Bishop Gore School</w:t>
      </w:r>
    </w:p>
    <w:p w14:paraId="590335F0" w14:textId="77777777" w:rsidR="00380FF2" w:rsidRDefault="00380FF2" w:rsidP="00380FF2">
      <w:pPr>
        <w:jc w:val="center"/>
        <w:rPr>
          <w:b/>
          <w:sz w:val="56"/>
          <w:szCs w:val="56"/>
        </w:rPr>
      </w:pPr>
      <w:r>
        <w:rPr>
          <w:b/>
          <w:sz w:val="56"/>
          <w:szCs w:val="56"/>
        </w:rPr>
        <w:t>Key Stage 3 Science Module C1</w:t>
      </w:r>
    </w:p>
    <w:p w14:paraId="6B392C8C" w14:textId="77777777" w:rsidR="00380FF2" w:rsidRDefault="00380FF2" w:rsidP="00380FF2">
      <w:pPr>
        <w:jc w:val="center"/>
        <w:rPr>
          <w:b/>
          <w:sz w:val="56"/>
          <w:szCs w:val="56"/>
        </w:rPr>
      </w:pPr>
      <w:bookmarkStart w:id="0" w:name="_gjdgxs" w:colFirst="0" w:colLast="0"/>
      <w:bookmarkEnd w:id="0"/>
      <w:r>
        <w:rPr>
          <w:b/>
          <w:sz w:val="56"/>
          <w:szCs w:val="56"/>
        </w:rPr>
        <w:t>Particle Theory</w:t>
      </w:r>
    </w:p>
    <w:p w14:paraId="0B6EFA70" w14:textId="77777777" w:rsidR="00380FF2" w:rsidRDefault="00380FF2" w:rsidP="00380FF2">
      <w:pPr>
        <w:rPr>
          <w:b/>
          <w:sz w:val="28"/>
          <w:szCs w:val="28"/>
          <w:u w:val="single"/>
        </w:rPr>
      </w:pPr>
    </w:p>
    <w:p w14:paraId="3B8A4CAA" w14:textId="77777777" w:rsidR="00380FF2" w:rsidRDefault="00380FF2" w:rsidP="00380FF2">
      <w:pPr>
        <w:jc w:val="center"/>
        <w:rPr>
          <w:b/>
          <w:sz w:val="28"/>
          <w:szCs w:val="28"/>
          <w:u w:val="single"/>
        </w:rPr>
      </w:pPr>
      <w:r>
        <w:rPr>
          <w:noProof/>
        </w:rPr>
        <w:drawing>
          <wp:inline distT="0" distB="0" distL="0" distR="0" wp14:anchorId="00E9DB18" wp14:editId="2686CD1C">
            <wp:extent cx="6120765" cy="2068149"/>
            <wp:effectExtent l="0" t="0" r="0" b="0"/>
            <wp:docPr id="14" name="image3.jpg" descr="Image result for solids liquids and gases"/>
            <wp:cNvGraphicFramePr/>
            <a:graphic xmlns:a="http://schemas.openxmlformats.org/drawingml/2006/main">
              <a:graphicData uri="http://schemas.openxmlformats.org/drawingml/2006/picture">
                <pic:pic xmlns:pic="http://schemas.openxmlformats.org/drawingml/2006/picture">
                  <pic:nvPicPr>
                    <pic:cNvPr id="0" name="image3.jpg" descr="Image result for solids liquids and gases"/>
                    <pic:cNvPicPr preferRelativeResize="0"/>
                  </pic:nvPicPr>
                  <pic:blipFill>
                    <a:blip r:embed="rId10"/>
                    <a:srcRect/>
                    <a:stretch>
                      <a:fillRect/>
                    </a:stretch>
                  </pic:blipFill>
                  <pic:spPr>
                    <a:xfrm>
                      <a:off x="0" y="0"/>
                      <a:ext cx="6120765" cy="2068149"/>
                    </a:xfrm>
                    <a:prstGeom prst="rect">
                      <a:avLst/>
                    </a:prstGeom>
                    <a:ln/>
                  </pic:spPr>
                </pic:pic>
              </a:graphicData>
            </a:graphic>
          </wp:inline>
        </w:drawing>
      </w:r>
    </w:p>
    <w:p w14:paraId="43ABF584" w14:textId="77777777" w:rsidR="00380FF2" w:rsidRDefault="00380FF2" w:rsidP="00380FF2">
      <w:pPr>
        <w:rPr>
          <w:b/>
          <w:sz w:val="28"/>
          <w:szCs w:val="28"/>
          <w:u w:val="single"/>
        </w:rPr>
      </w:pPr>
    </w:p>
    <w:p w14:paraId="36F6A80A" w14:textId="77777777" w:rsidR="00380FF2" w:rsidRDefault="00380FF2" w:rsidP="00380FF2">
      <w:pPr>
        <w:jc w:val="center"/>
        <w:rPr>
          <w:b/>
          <w:sz w:val="56"/>
          <w:szCs w:val="56"/>
        </w:rPr>
      </w:pPr>
      <w:r>
        <w:rPr>
          <w:b/>
          <w:sz w:val="56"/>
          <w:szCs w:val="56"/>
        </w:rPr>
        <w:t>Reader</w:t>
      </w:r>
    </w:p>
    <w:p w14:paraId="2F994E5E" w14:textId="77777777" w:rsidR="00380FF2" w:rsidRDefault="00380FF2" w:rsidP="00380FF2">
      <w:pPr>
        <w:rPr>
          <w:b/>
          <w:sz w:val="28"/>
          <w:szCs w:val="28"/>
          <w:u w:val="single"/>
        </w:rPr>
      </w:pPr>
    </w:p>
    <w:p w14:paraId="2760319C" w14:textId="77777777" w:rsidR="00380FF2" w:rsidRDefault="00380FF2" w:rsidP="00380FF2">
      <w:pPr>
        <w:rPr>
          <w:b/>
          <w:sz w:val="28"/>
          <w:szCs w:val="28"/>
          <w:u w:val="single"/>
        </w:rPr>
      </w:pPr>
    </w:p>
    <w:p w14:paraId="305BEFC3" w14:textId="77777777" w:rsidR="00380FF2" w:rsidRDefault="00380FF2" w:rsidP="00380FF2">
      <w:pPr>
        <w:jc w:val="center"/>
        <w:rPr>
          <w:b/>
          <w:sz w:val="36"/>
          <w:szCs w:val="36"/>
        </w:rPr>
      </w:pPr>
      <w:r>
        <w:rPr>
          <w:b/>
          <w:sz w:val="36"/>
          <w:szCs w:val="36"/>
        </w:rPr>
        <w:t>Contents</w:t>
      </w:r>
    </w:p>
    <w:tbl>
      <w:tblPr>
        <w:tblW w:w="7083" w:type="dxa"/>
        <w:tblInd w:w="11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88"/>
        <w:gridCol w:w="6095"/>
      </w:tblGrid>
      <w:tr w:rsidR="00380FF2" w14:paraId="6D5168E1" w14:textId="77777777" w:rsidTr="00380FF2">
        <w:tc>
          <w:tcPr>
            <w:tcW w:w="988" w:type="dxa"/>
          </w:tcPr>
          <w:p w14:paraId="5209C742" w14:textId="77777777" w:rsidR="00380FF2" w:rsidRDefault="00380FF2" w:rsidP="00380FF2">
            <w:pPr>
              <w:rPr>
                <w:b/>
                <w:sz w:val="28"/>
                <w:szCs w:val="28"/>
              </w:rPr>
            </w:pPr>
            <w:r>
              <w:rPr>
                <w:b/>
                <w:sz w:val="28"/>
                <w:szCs w:val="28"/>
              </w:rPr>
              <w:t xml:space="preserve">Page </w:t>
            </w:r>
          </w:p>
        </w:tc>
        <w:tc>
          <w:tcPr>
            <w:tcW w:w="6095" w:type="dxa"/>
          </w:tcPr>
          <w:p w14:paraId="5C2E0A63" w14:textId="77777777" w:rsidR="00380FF2" w:rsidRDefault="00380FF2" w:rsidP="00380FF2">
            <w:pPr>
              <w:rPr>
                <w:b/>
                <w:sz w:val="28"/>
                <w:szCs w:val="28"/>
              </w:rPr>
            </w:pPr>
            <w:r>
              <w:rPr>
                <w:b/>
                <w:sz w:val="28"/>
                <w:szCs w:val="28"/>
              </w:rPr>
              <w:t>Topic</w:t>
            </w:r>
          </w:p>
        </w:tc>
      </w:tr>
      <w:tr w:rsidR="00380FF2" w14:paraId="0D4D02D2" w14:textId="77777777" w:rsidTr="00380FF2">
        <w:tc>
          <w:tcPr>
            <w:tcW w:w="988" w:type="dxa"/>
          </w:tcPr>
          <w:p w14:paraId="673175AC" w14:textId="77777777" w:rsidR="00380FF2" w:rsidRDefault="00380FF2" w:rsidP="00380FF2">
            <w:pPr>
              <w:jc w:val="center"/>
              <w:rPr>
                <w:b/>
                <w:sz w:val="28"/>
                <w:szCs w:val="28"/>
              </w:rPr>
            </w:pPr>
            <w:r>
              <w:rPr>
                <w:b/>
                <w:sz w:val="28"/>
                <w:szCs w:val="28"/>
              </w:rPr>
              <w:t>2</w:t>
            </w:r>
          </w:p>
        </w:tc>
        <w:tc>
          <w:tcPr>
            <w:tcW w:w="6095" w:type="dxa"/>
          </w:tcPr>
          <w:p w14:paraId="6F7C4416" w14:textId="77777777" w:rsidR="00380FF2" w:rsidRDefault="00380FF2" w:rsidP="00380FF2">
            <w:pPr>
              <w:rPr>
                <w:sz w:val="28"/>
                <w:szCs w:val="28"/>
              </w:rPr>
            </w:pPr>
            <w:r>
              <w:rPr>
                <w:sz w:val="28"/>
                <w:szCs w:val="28"/>
              </w:rPr>
              <w:t>The Three States of Matter</w:t>
            </w:r>
          </w:p>
        </w:tc>
      </w:tr>
      <w:tr w:rsidR="00380FF2" w14:paraId="12071775" w14:textId="77777777" w:rsidTr="00380FF2">
        <w:tc>
          <w:tcPr>
            <w:tcW w:w="988" w:type="dxa"/>
          </w:tcPr>
          <w:p w14:paraId="5E71EB75" w14:textId="77777777" w:rsidR="00380FF2" w:rsidRDefault="00380FF2" w:rsidP="00380FF2">
            <w:pPr>
              <w:jc w:val="center"/>
              <w:rPr>
                <w:b/>
                <w:sz w:val="28"/>
                <w:szCs w:val="28"/>
              </w:rPr>
            </w:pPr>
            <w:r>
              <w:rPr>
                <w:b/>
                <w:sz w:val="28"/>
                <w:szCs w:val="28"/>
              </w:rPr>
              <w:t>4</w:t>
            </w:r>
          </w:p>
        </w:tc>
        <w:tc>
          <w:tcPr>
            <w:tcW w:w="6095" w:type="dxa"/>
          </w:tcPr>
          <w:p w14:paraId="5362D80C" w14:textId="77777777" w:rsidR="00380FF2" w:rsidRDefault="00380FF2" w:rsidP="00380FF2">
            <w:pPr>
              <w:rPr>
                <w:sz w:val="28"/>
                <w:szCs w:val="28"/>
              </w:rPr>
            </w:pPr>
            <w:r>
              <w:rPr>
                <w:sz w:val="28"/>
                <w:szCs w:val="28"/>
              </w:rPr>
              <w:t>Physical Properties of the Three States of Matter</w:t>
            </w:r>
          </w:p>
        </w:tc>
      </w:tr>
      <w:tr w:rsidR="00380FF2" w14:paraId="5F1D7858" w14:textId="77777777" w:rsidTr="00380FF2">
        <w:tc>
          <w:tcPr>
            <w:tcW w:w="988" w:type="dxa"/>
          </w:tcPr>
          <w:p w14:paraId="351BA7D7" w14:textId="77777777" w:rsidR="00380FF2" w:rsidRDefault="00380FF2" w:rsidP="00380FF2">
            <w:pPr>
              <w:jc w:val="center"/>
              <w:rPr>
                <w:b/>
                <w:sz w:val="28"/>
                <w:szCs w:val="28"/>
              </w:rPr>
            </w:pPr>
            <w:r>
              <w:rPr>
                <w:b/>
                <w:sz w:val="28"/>
                <w:szCs w:val="28"/>
              </w:rPr>
              <w:t>6</w:t>
            </w:r>
          </w:p>
        </w:tc>
        <w:tc>
          <w:tcPr>
            <w:tcW w:w="6095" w:type="dxa"/>
          </w:tcPr>
          <w:p w14:paraId="0102AFC3" w14:textId="77777777" w:rsidR="00380FF2" w:rsidRDefault="00380FF2" w:rsidP="00380FF2">
            <w:pPr>
              <w:rPr>
                <w:sz w:val="28"/>
                <w:szCs w:val="28"/>
              </w:rPr>
            </w:pPr>
            <w:r>
              <w:rPr>
                <w:sz w:val="28"/>
                <w:szCs w:val="28"/>
              </w:rPr>
              <w:t>Mass, Volume and Density</w:t>
            </w:r>
          </w:p>
        </w:tc>
      </w:tr>
      <w:tr w:rsidR="00380FF2" w14:paraId="47F9A98A" w14:textId="77777777" w:rsidTr="00380FF2">
        <w:tc>
          <w:tcPr>
            <w:tcW w:w="988" w:type="dxa"/>
          </w:tcPr>
          <w:p w14:paraId="089EC421" w14:textId="77777777" w:rsidR="00380FF2" w:rsidRDefault="00380FF2" w:rsidP="00380FF2">
            <w:pPr>
              <w:jc w:val="center"/>
              <w:rPr>
                <w:b/>
                <w:sz w:val="28"/>
                <w:szCs w:val="28"/>
              </w:rPr>
            </w:pPr>
            <w:r>
              <w:rPr>
                <w:b/>
                <w:sz w:val="28"/>
                <w:szCs w:val="28"/>
              </w:rPr>
              <w:t>9</w:t>
            </w:r>
          </w:p>
        </w:tc>
        <w:tc>
          <w:tcPr>
            <w:tcW w:w="6095" w:type="dxa"/>
          </w:tcPr>
          <w:p w14:paraId="4DD6E41A" w14:textId="77777777" w:rsidR="00380FF2" w:rsidRDefault="00380FF2" w:rsidP="00380FF2">
            <w:pPr>
              <w:rPr>
                <w:sz w:val="28"/>
                <w:szCs w:val="28"/>
              </w:rPr>
            </w:pPr>
            <w:r>
              <w:rPr>
                <w:sz w:val="28"/>
                <w:szCs w:val="28"/>
              </w:rPr>
              <w:t>Changes of State</w:t>
            </w:r>
          </w:p>
        </w:tc>
      </w:tr>
      <w:tr w:rsidR="00380FF2" w14:paraId="5DD2303F" w14:textId="77777777" w:rsidTr="00380FF2">
        <w:tc>
          <w:tcPr>
            <w:tcW w:w="988" w:type="dxa"/>
          </w:tcPr>
          <w:p w14:paraId="4FE9E2C8" w14:textId="77777777" w:rsidR="00380FF2" w:rsidRDefault="00380FF2" w:rsidP="00380FF2">
            <w:pPr>
              <w:jc w:val="center"/>
              <w:rPr>
                <w:b/>
                <w:sz w:val="28"/>
                <w:szCs w:val="28"/>
              </w:rPr>
            </w:pPr>
            <w:r>
              <w:rPr>
                <w:b/>
                <w:sz w:val="28"/>
                <w:szCs w:val="28"/>
              </w:rPr>
              <w:t>11</w:t>
            </w:r>
          </w:p>
        </w:tc>
        <w:tc>
          <w:tcPr>
            <w:tcW w:w="6095" w:type="dxa"/>
          </w:tcPr>
          <w:p w14:paraId="5AADEFB7" w14:textId="77777777" w:rsidR="00380FF2" w:rsidRDefault="00380FF2" w:rsidP="00380FF2">
            <w:pPr>
              <w:rPr>
                <w:sz w:val="28"/>
                <w:szCs w:val="28"/>
              </w:rPr>
            </w:pPr>
            <w:r>
              <w:rPr>
                <w:sz w:val="28"/>
                <w:szCs w:val="28"/>
              </w:rPr>
              <w:t>Diffusion</w:t>
            </w:r>
          </w:p>
        </w:tc>
      </w:tr>
      <w:tr w:rsidR="00380FF2" w14:paraId="76DDA83F" w14:textId="77777777" w:rsidTr="00380FF2">
        <w:tc>
          <w:tcPr>
            <w:tcW w:w="988" w:type="dxa"/>
          </w:tcPr>
          <w:p w14:paraId="6391C8E3" w14:textId="77777777" w:rsidR="00380FF2" w:rsidRDefault="00380FF2" w:rsidP="00380FF2">
            <w:pPr>
              <w:jc w:val="center"/>
              <w:rPr>
                <w:b/>
                <w:sz w:val="28"/>
                <w:szCs w:val="28"/>
              </w:rPr>
            </w:pPr>
            <w:r>
              <w:rPr>
                <w:b/>
                <w:sz w:val="28"/>
                <w:szCs w:val="28"/>
              </w:rPr>
              <w:t>13</w:t>
            </w:r>
          </w:p>
        </w:tc>
        <w:tc>
          <w:tcPr>
            <w:tcW w:w="6095" w:type="dxa"/>
          </w:tcPr>
          <w:p w14:paraId="6AD48ACC" w14:textId="77777777" w:rsidR="00380FF2" w:rsidRDefault="00380FF2" w:rsidP="00380FF2">
            <w:pPr>
              <w:rPr>
                <w:sz w:val="28"/>
                <w:szCs w:val="28"/>
              </w:rPr>
            </w:pPr>
            <w:r>
              <w:rPr>
                <w:sz w:val="28"/>
                <w:szCs w:val="28"/>
              </w:rPr>
              <w:t>Expansion and Contraction</w:t>
            </w:r>
          </w:p>
        </w:tc>
      </w:tr>
      <w:tr w:rsidR="00380FF2" w14:paraId="04E1842C" w14:textId="77777777" w:rsidTr="00380FF2">
        <w:tc>
          <w:tcPr>
            <w:tcW w:w="988" w:type="dxa"/>
          </w:tcPr>
          <w:p w14:paraId="308C67B5" w14:textId="77777777" w:rsidR="00380FF2" w:rsidRDefault="00380FF2" w:rsidP="00380FF2">
            <w:pPr>
              <w:jc w:val="center"/>
              <w:rPr>
                <w:b/>
                <w:sz w:val="28"/>
                <w:szCs w:val="28"/>
              </w:rPr>
            </w:pPr>
            <w:r>
              <w:rPr>
                <w:b/>
                <w:sz w:val="28"/>
                <w:szCs w:val="28"/>
              </w:rPr>
              <w:lastRenderedPageBreak/>
              <w:t>16</w:t>
            </w:r>
          </w:p>
        </w:tc>
        <w:tc>
          <w:tcPr>
            <w:tcW w:w="6095" w:type="dxa"/>
          </w:tcPr>
          <w:p w14:paraId="1573571C" w14:textId="77777777" w:rsidR="00380FF2" w:rsidRDefault="00380FF2" w:rsidP="00380FF2">
            <w:pPr>
              <w:rPr>
                <w:sz w:val="28"/>
                <w:szCs w:val="28"/>
              </w:rPr>
            </w:pPr>
            <w:r>
              <w:rPr>
                <w:sz w:val="28"/>
                <w:szCs w:val="28"/>
              </w:rPr>
              <w:t>Key Spellings</w:t>
            </w:r>
          </w:p>
        </w:tc>
      </w:tr>
    </w:tbl>
    <w:p w14:paraId="5A984BE6" w14:textId="77777777" w:rsidR="00380FF2" w:rsidRDefault="00380FF2" w:rsidP="00380FF2">
      <w:pPr>
        <w:rPr>
          <w:b/>
          <w:sz w:val="28"/>
          <w:szCs w:val="28"/>
          <w:u w:val="single"/>
        </w:rPr>
      </w:pPr>
    </w:p>
    <w:p w14:paraId="1FA48E13" w14:textId="77777777" w:rsidR="00380FF2" w:rsidRDefault="00380FF2" w:rsidP="00380FF2">
      <w:pPr>
        <w:rPr>
          <w:b/>
          <w:sz w:val="28"/>
          <w:szCs w:val="28"/>
          <w:u w:val="single"/>
        </w:rPr>
      </w:pPr>
    </w:p>
    <w:p w14:paraId="06EB2860" w14:textId="77777777" w:rsidR="00380FF2" w:rsidRDefault="00380FF2" w:rsidP="00380FF2">
      <w:pPr>
        <w:rPr>
          <w:b/>
          <w:sz w:val="28"/>
          <w:szCs w:val="28"/>
          <w:u w:val="single"/>
        </w:rPr>
      </w:pPr>
    </w:p>
    <w:p w14:paraId="0678AA91" w14:textId="77777777" w:rsidR="00380FF2" w:rsidRDefault="00380FF2" w:rsidP="00380FF2">
      <w:pPr>
        <w:pBdr>
          <w:top w:val="nil"/>
          <w:left w:val="nil"/>
          <w:bottom w:val="nil"/>
          <w:right w:val="nil"/>
          <w:between w:val="nil"/>
        </w:pBdr>
        <w:spacing w:after="0" w:line="240" w:lineRule="auto"/>
        <w:jc w:val="both"/>
        <w:rPr>
          <w:b/>
          <w:color w:val="000000"/>
          <w:sz w:val="28"/>
          <w:szCs w:val="28"/>
          <w:u w:val="single"/>
        </w:rPr>
      </w:pPr>
      <w:r>
        <w:rPr>
          <w:b/>
          <w:color w:val="000000"/>
          <w:sz w:val="28"/>
          <w:szCs w:val="28"/>
          <w:u w:val="single"/>
        </w:rPr>
        <w:t>1.</w:t>
      </w:r>
      <w:r>
        <w:rPr>
          <w:b/>
          <w:color w:val="000000"/>
          <w:sz w:val="28"/>
          <w:szCs w:val="28"/>
        </w:rPr>
        <w:t xml:space="preserve">  </w:t>
      </w:r>
      <w:r>
        <w:rPr>
          <w:b/>
          <w:color w:val="000000"/>
          <w:sz w:val="28"/>
          <w:szCs w:val="28"/>
          <w:u w:val="single"/>
        </w:rPr>
        <w:t>The Three States of Matter</w:t>
      </w:r>
    </w:p>
    <w:p w14:paraId="5E343F49"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color w:val="000000"/>
          <w:sz w:val="28"/>
          <w:szCs w:val="28"/>
        </w:rPr>
        <w:t xml:space="preserve">Matter is anything that takes up space and has mass.  If an object has mass, it can be weighed.  The three states of matter are solids, </w:t>
      </w:r>
      <w:proofErr w:type="gramStart"/>
      <w:r>
        <w:rPr>
          <w:color w:val="000000"/>
          <w:sz w:val="28"/>
          <w:szCs w:val="28"/>
        </w:rPr>
        <w:t>liquids</w:t>
      </w:r>
      <w:proofErr w:type="gramEnd"/>
      <w:r>
        <w:rPr>
          <w:color w:val="000000"/>
          <w:sz w:val="28"/>
          <w:szCs w:val="28"/>
        </w:rPr>
        <w:t xml:space="preserve"> and gases.  Light and sound are not </w:t>
      </w:r>
      <w:proofErr w:type="gramStart"/>
      <w:r>
        <w:rPr>
          <w:color w:val="000000"/>
          <w:sz w:val="28"/>
          <w:szCs w:val="28"/>
        </w:rPr>
        <w:t>types</w:t>
      </w:r>
      <w:proofErr w:type="gramEnd"/>
      <w:r>
        <w:rPr>
          <w:color w:val="000000"/>
          <w:sz w:val="28"/>
          <w:szCs w:val="28"/>
        </w:rPr>
        <w:t xml:space="preserve"> of matter because they have no mass, which means they cannot be weighed.  Instead, they are forms of energy.  Most chemical elements are solids, such as iron and aluminium.  Some chemical elements are gases, such as oxygen and nitrogen.  Only two elements - mercury and bromine - are liquid at room temperature.  Water is an example of a material which can exist as a solid, a liquid and a gas.  Solid water is called ice and water as a gas is called steam or water vapour.  </w:t>
      </w:r>
    </w:p>
    <w:p w14:paraId="156CBFB8" w14:textId="77777777" w:rsidR="00380FF2" w:rsidRDefault="00380FF2" w:rsidP="00380FF2">
      <w:pPr>
        <w:pBdr>
          <w:top w:val="nil"/>
          <w:left w:val="nil"/>
          <w:bottom w:val="nil"/>
          <w:right w:val="nil"/>
          <w:between w:val="nil"/>
        </w:pBdr>
        <w:spacing w:after="0" w:line="240" w:lineRule="auto"/>
        <w:jc w:val="both"/>
        <w:rPr>
          <w:b/>
          <w:color w:val="000000"/>
          <w:sz w:val="28"/>
          <w:szCs w:val="28"/>
        </w:rPr>
      </w:pPr>
    </w:p>
    <w:p w14:paraId="0803B46A" w14:textId="77777777" w:rsidR="00380FF2" w:rsidRDefault="00380FF2" w:rsidP="00380FF2">
      <w:pPr>
        <w:pBdr>
          <w:top w:val="nil"/>
          <w:left w:val="nil"/>
          <w:bottom w:val="nil"/>
          <w:right w:val="nil"/>
          <w:between w:val="nil"/>
        </w:pBdr>
        <w:spacing w:after="0" w:line="240" w:lineRule="auto"/>
        <w:jc w:val="both"/>
        <w:rPr>
          <w:b/>
          <w:color w:val="000000"/>
          <w:sz w:val="28"/>
          <w:szCs w:val="28"/>
        </w:rPr>
      </w:pPr>
      <w:r>
        <w:rPr>
          <w:b/>
          <w:color w:val="000000"/>
          <w:sz w:val="28"/>
          <w:szCs w:val="28"/>
        </w:rPr>
        <w:t>Intermolecular Forces</w:t>
      </w:r>
    </w:p>
    <w:p w14:paraId="112CED53"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color w:val="000000"/>
          <w:sz w:val="28"/>
          <w:szCs w:val="28"/>
        </w:rPr>
        <w:t>Intermolecular forces cause attraction between the particles in matter.  An attractive force causes particles to be pulled towards each other.  We say that the particles attract each other.</w:t>
      </w:r>
    </w:p>
    <w:p w14:paraId="03994014"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b/>
          <w:color w:val="000000"/>
          <w:sz w:val="28"/>
          <w:szCs w:val="28"/>
        </w:rPr>
        <w:br/>
        <w:t>Solids</w:t>
      </w:r>
    </w:p>
    <w:p w14:paraId="293BF836"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color w:val="000000"/>
          <w:sz w:val="28"/>
          <w:szCs w:val="28"/>
        </w:rPr>
        <w:t>Intermolecular forces between solid particles are very strong.  This holds the particles very close together in a regular pattern.  Solid particles can vibrate but cannot move past each other.</w:t>
      </w:r>
    </w:p>
    <w:p w14:paraId="7CAE0B40" w14:textId="77777777" w:rsidR="00380FF2" w:rsidRDefault="00380FF2" w:rsidP="00380FF2">
      <w:pPr>
        <w:pBdr>
          <w:top w:val="nil"/>
          <w:left w:val="nil"/>
          <w:bottom w:val="nil"/>
          <w:right w:val="nil"/>
          <w:between w:val="nil"/>
        </w:pBdr>
        <w:spacing w:after="0" w:line="240" w:lineRule="auto"/>
        <w:jc w:val="both"/>
        <w:rPr>
          <w:b/>
          <w:color w:val="000000"/>
          <w:sz w:val="28"/>
          <w:szCs w:val="28"/>
        </w:rPr>
      </w:pPr>
    </w:p>
    <w:p w14:paraId="3BF29C13"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b/>
          <w:color w:val="000000"/>
          <w:sz w:val="28"/>
          <w:szCs w:val="28"/>
        </w:rPr>
        <w:t>Liquids</w:t>
      </w:r>
    </w:p>
    <w:p w14:paraId="655A4843"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color w:val="000000"/>
          <w:sz w:val="28"/>
          <w:szCs w:val="28"/>
        </w:rPr>
        <w:t>Intermolecular forces in liquids are quite strong.  This holds the particles quite close together but in no pattern. Therefore, liquid particles are free to move past each other. Liquid particles move faster than solid particles.</w:t>
      </w:r>
    </w:p>
    <w:p w14:paraId="5393177E"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b/>
          <w:color w:val="000000"/>
          <w:sz w:val="28"/>
          <w:szCs w:val="28"/>
        </w:rPr>
        <w:br/>
        <w:t>Gases</w:t>
      </w:r>
    </w:p>
    <w:p w14:paraId="4CF91EDB"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color w:val="000000"/>
          <w:sz w:val="28"/>
          <w:szCs w:val="28"/>
        </w:rPr>
        <w:t>Intermolecular forces between particles in gases are very weak.  The particles are far apart and in no pattern.  This means that gas particles are free to move.  Gas particles move faster than liquid particles.</w:t>
      </w:r>
    </w:p>
    <w:p w14:paraId="0C21887C" w14:textId="77777777" w:rsidR="00380FF2" w:rsidRDefault="00380FF2" w:rsidP="00380FF2">
      <w:pPr>
        <w:pBdr>
          <w:top w:val="nil"/>
          <w:left w:val="nil"/>
          <w:bottom w:val="nil"/>
          <w:right w:val="nil"/>
          <w:between w:val="nil"/>
        </w:pBdr>
        <w:spacing w:after="0" w:line="240" w:lineRule="auto"/>
        <w:jc w:val="both"/>
        <w:rPr>
          <w:color w:val="000000"/>
          <w:sz w:val="28"/>
          <w:szCs w:val="28"/>
        </w:rPr>
      </w:pPr>
    </w:p>
    <w:p w14:paraId="7D7DB71D" w14:textId="77777777" w:rsidR="00380FF2" w:rsidRDefault="00380FF2" w:rsidP="00380FF2">
      <w:pPr>
        <w:pBdr>
          <w:top w:val="nil"/>
          <w:left w:val="nil"/>
          <w:bottom w:val="nil"/>
          <w:right w:val="nil"/>
          <w:between w:val="nil"/>
        </w:pBdr>
        <w:spacing w:after="0" w:line="240" w:lineRule="auto"/>
        <w:rPr>
          <w:b/>
          <w:color w:val="000000"/>
          <w:sz w:val="28"/>
          <w:szCs w:val="28"/>
        </w:rPr>
      </w:pPr>
      <w:r>
        <w:rPr>
          <w:b/>
          <w:color w:val="000000"/>
          <w:sz w:val="28"/>
          <w:szCs w:val="28"/>
        </w:rPr>
        <w:t>The Particle Arrangements in Solids, Liquids and Gases</w:t>
      </w:r>
    </w:p>
    <w:p w14:paraId="5AE6CAF8"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color w:val="000000"/>
          <w:sz w:val="28"/>
          <w:szCs w:val="28"/>
        </w:rPr>
        <w:lastRenderedPageBreak/>
        <w:t xml:space="preserve">The diagram below shows how the particles are arranged in the three states of matter.  Notice how far apart the particles are in a gas compared to a liquid or a solid.  </w:t>
      </w:r>
    </w:p>
    <w:p w14:paraId="63057A9C" w14:textId="77777777" w:rsidR="00380FF2" w:rsidRDefault="00380FF2" w:rsidP="00380FF2">
      <w:pPr>
        <w:pBdr>
          <w:top w:val="nil"/>
          <w:left w:val="nil"/>
          <w:bottom w:val="nil"/>
          <w:right w:val="nil"/>
          <w:between w:val="nil"/>
        </w:pBdr>
        <w:spacing w:after="0" w:line="240" w:lineRule="auto"/>
        <w:jc w:val="both"/>
        <w:rPr>
          <w:color w:val="000000"/>
          <w:sz w:val="28"/>
          <w:szCs w:val="28"/>
        </w:rPr>
      </w:pPr>
    </w:p>
    <w:p w14:paraId="643DAFCD" w14:textId="77777777" w:rsidR="00380FF2" w:rsidRDefault="00380FF2" w:rsidP="00380FF2">
      <w:pPr>
        <w:pBdr>
          <w:top w:val="nil"/>
          <w:left w:val="nil"/>
          <w:bottom w:val="nil"/>
          <w:right w:val="nil"/>
          <w:between w:val="nil"/>
        </w:pBdr>
        <w:spacing w:after="0" w:line="240" w:lineRule="auto"/>
        <w:jc w:val="center"/>
        <w:rPr>
          <w:b/>
          <w:color w:val="000000"/>
          <w:sz w:val="28"/>
          <w:szCs w:val="28"/>
        </w:rPr>
      </w:pPr>
      <w:r>
        <w:rPr>
          <w:b/>
          <w:color w:val="000000"/>
          <w:sz w:val="28"/>
          <w:szCs w:val="28"/>
        </w:rPr>
        <w:t xml:space="preserve">The arrangement of particles in solids, </w:t>
      </w:r>
      <w:proofErr w:type="gramStart"/>
      <w:r>
        <w:rPr>
          <w:b/>
          <w:color w:val="000000"/>
          <w:sz w:val="28"/>
          <w:szCs w:val="28"/>
        </w:rPr>
        <w:t>liquids</w:t>
      </w:r>
      <w:proofErr w:type="gramEnd"/>
      <w:r>
        <w:rPr>
          <w:b/>
          <w:color w:val="000000"/>
          <w:sz w:val="28"/>
          <w:szCs w:val="28"/>
        </w:rPr>
        <w:t xml:space="preserve"> and gases.</w:t>
      </w:r>
    </w:p>
    <w:p w14:paraId="2D8E325A" w14:textId="77777777" w:rsidR="00380FF2" w:rsidRDefault="00380FF2" w:rsidP="00380FF2">
      <w:pPr>
        <w:pBdr>
          <w:top w:val="nil"/>
          <w:left w:val="nil"/>
          <w:bottom w:val="nil"/>
          <w:right w:val="nil"/>
          <w:between w:val="nil"/>
        </w:pBdr>
        <w:spacing w:after="0" w:line="240" w:lineRule="auto"/>
        <w:jc w:val="both"/>
        <w:rPr>
          <w:color w:val="000000"/>
          <w:sz w:val="28"/>
          <w:szCs w:val="28"/>
        </w:rPr>
      </w:pPr>
    </w:p>
    <w:p w14:paraId="432E693B" w14:textId="77777777" w:rsidR="00380FF2" w:rsidRDefault="00380FF2" w:rsidP="00380FF2">
      <w:pPr>
        <w:jc w:val="center"/>
        <w:rPr>
          <w:sz w:val="28"/>
          <w:szCs w:val="28"/>
        </w:rPr>
      </w:pPr>
      <w:r>
        <w:rPr>
          <w:noProof/>
        </w:rPr>
        <w:drawing>
          <wp:inline distT="0" distB="0" distL="0" distR="0" wp14:anchorId="1C777727" wp14:editId="2E22D931">
            <wp:extent cx="5794536" cy="1463266"/>
            <wp:effectExtent l="0" t="0" r="0" b="0"/>
            <wp:docPr id="16" name="image5.png" descr="Image result for 3 states of matter particles"/>
            <wp:cNvGraphicFramePr/>
            <a:graphic xmlns:a="http://schemas.openxmlformats.org/drawingml/2006/main">
              <a:graphicData uri="http://schemas.openxmlformats.org/drawingml/2006/picture">
                <pic:pic xmlns:pic="http://schemas.openxmlformats.org/drawingml/2006/picture">
                  <pic:nvPicPr>
                    <pic:cNvPr id="0" name="image5.png" descr="Image result for 3 states of matter particles"/>
                    <pic:cNvPicPr preferRelativeResize="0"/>
                  </pic:nvPicPr>
                  <pic:blipFill>
                    <a:blip r:embed="rId11"/>
                    <a:srcRect/>
                    <a:stretch>
                      <a:fillRect/>
                    </a:stretch>
                  </pic:blipFill>
                  <pic:spPr>
                    <a:xfrm>
                      <a:off x="0" y="0"/>
                      <a:ext cx="5794536" cy="1463266"/>
                    </a:xfrm>
                    <a:prstGeom prst="rect">
                      <a:avLst/>
                    </a:prstGeom>
                    <a:ln/>
                  </pic:spPr>
                </pic:pic>
              </a:graphicData>
            </a:graphic>
          </wp:inline>
        </w:drawing>
      </w:r>
    </w:p>
    <w:p w14:paraId="6687E1A9" w14:textId="77777777" w:rsidR="00380FF2" w:rsidRDefault="00380FF2" w:rsidP="00380FF2">
      <w:pPr>
        <w:pBdr>
          <w:top w:val="nil"/>
          <w:left w:val="nil"/>
          <w:bottom w:val="nil"/>
          <w:right w:val="nil"/>
          <w:between w:val="nil"/>
        </w:pBdr>
        <w:spacing w:after="0" w:line="240" w:lineRule="auto"/>
        <w:jc w:val="both"/>
        <w:rPr>
          <w:b/>
          <w:color w:val="000000"/>
          <w:sz w:val="28"/>
          <w:szCs w:val="28"/>
        </w:rPr>
      </w:pPr>
      <w:r>
        <w:rPr>
          <w:b/>
          <w:color w:val="000000"/>
          <w:sz w:val="28"/>
          <w:szCs w:val="28"/>
        </w:rPr>
        <w:t>Uses of Solids</w:t>
      </w:r>
    </w:p>
    <w:p w14:paraId="05E8F973"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color w:val="000000"/>
          <w:sz w:val="28"/>
          <w:szCs w:val="28"/>
        </w:rPr>
        <w:t>We use many different solids in everyday life.  Solids such as steel and cement are used in building because they are hard and strong.  Some metals, such as silver and gold, are soft and attractive to look at so are used in jewellery and ornaments.  Other metals, like copper, are excellent conductors of electricity and are used to make the electric circuits found in devices such as computers and mobile phones.  Lead is a very dense metal so is used when objects need to be small but heavy, such as fishing weights and dumbbells.  Aluminium and carbon fibre are strong solids which have a low density.  They are used in larger objects which need to be light, such as aeroplanes and bicycles.  Solids which are transparent, like glass and many plastics, are used to make windows for houses and windscreens for cars.</w:t>
      </w:r>
    </w:p>
    <w:p w14:paraId="55B65737" w14:textId="77777777" w:rsidR="00380FF2" w:rsidRDefault="00380FF2" w:rsidP="00380FF2">
      <w:pPr>
        <w:pBdr>
          <w:top w:val="nil"/>
          <w:left w:val="nil"/>
          <w:bottom w:val="nil"/>
          <w:right w:val="nil"/>
          <w:between w:val="nil"/>
        </w:pBdr>
        <w:spacing w:after="0" w:line="240" w:lineRule="auto"/>
        <w:jc w:val="both"/>
        <w:rPr>
          <w:color w:val="000000"/>
          <w:sz w:val="28"/>
          <w:szCs w:val="28"/>
        </w:rPr>
      </w:pPr>
    </w:p>
    <w:p w14:paraId="4F3CB9CA" w14:textId="77777777" w:rsidR="00380FF2" w:rsidRDefault="00380FF2" w:rsidP="00380FF2">
      <w:pPr>
        <w:pBdr>
          <w:top w:val="nil"/>
          <w:left w:val="nil"/>
          <w:bottom w:val="nil"/>
          <w:right w:val="nil"/>
          <w:between w:val="nil"/>
        </w:pBdr>
        <w:spacing w:after="0" w:line="240" w:lineRule="auto"/>
        <w:jc w:val="both"/>
        <w:rPr>
          <w:b/>
          <w:color w:val="000000"/>
          <w:sz w:val="28"/>
          <w:szCs w:val="28"/>
        </w:rPr>
      </w:pPr>
      <w:r>
        <w:rPr>
          <w:b/>
          <w:color w:val="000000"/>
          <w:sz w:val="28"/>
          <w:szCs w:val="28"/>
        </w:rPr>
        <w:t>Uses of Liquids</w:t>
      </w:r>
    </w:p>
    <w:p w14:paraId="67B047EE"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color w:val="000000"/>
          <w:sz w:val="28"/>
          <w:szCs w:val="28"/>
        </w:rPr>
        <w:t xml:space="preserve">Water is our most useful liquid and has many important uses.   We need to drink water to stay </w:t>
      </w:r>
      <w:proofErr w:type="gramStart"/>
      <w:r>
        <w:rPr>
          <w:color w:val="000000"/>
          <w:sz w:val="28"/>
          <w:szCs w:val="28"/>
        </w:rPr>
        <w:t>alive</w:t>
      </w:r>
      <w:proofErr w:type="gramEnd"/>
      <w:r>
        <w:rPr>
          <w:color w:val="000000"/>
          <w:sz w:val="28"/>
          <w:szCs w:val="28"/>
        </w:rPr>
        <w:t xml:space="preserve"> but we also use it for cooking, washing clothes and dishes, bathing and showering, flushing toilets, swimming, firefighting, and watering lawns and gardens.  Some liquids, such as petrol and diesel, are flammable so they are used as fuels for cars and other vehicles.  Unfortunately, when they are </w:t>
      </w:r>
      <w:proofErr w:type="gramStart"/>
      <w:r>
        <w:rPr>
          <w:color w:val="000000"/>
          <w:sz w:val="28"/>
          <w:szCs w:val="28"/>
        </w:rPr>
        <w:t>burned</w:t>
      </w:r>
      <w:proofErr w:type="gramEnd"/>
      <w:r>
        <w:rPr>
          <w:color w:val="000000"/>
          <w:sz w:val="28"/>
          <w:szCs w:val="28"/>
        </w:rPr>
        <w:t xml:space="preserve"> they release carbon dioxide gas which causes global warming and climate change.  Mercury is the only metal which is liquid at room temperature.  It is used to make thermometers, </w:t>
      </w:r>
      <w:proofErr w:type="gramStart"/>
      <w:r>
        <w:rPr>
          <w:color w:val="000000"/>
          <w:sz w:val="28"/>
          <w:szCs w:val="28"/>
        </w:rPr>
        <w:t>lamps</w:t>
      </w:r>
      <w:proofErr w:type="gramEnd"/>
      <w:r>
        <w:rPr>
          <w:color w:val="000000"/>
          <w:sz w:val="28"/>
          <w:szCs w:val="28"/>
        </w:rPr>
        <w:t xml:space="preserve"> and fillings for teeth.</w:t>
      </w:r>
    </w:p>
    <w:p w14:paraId="70C47596" w14:textId="77777777" w:rsidR="00380FF2" w:rsidRDefault="00380FF2" w:rsidP="00380FF2">
      <w:pPr>
        <w:pBdr>
          <w:top w:val="nil"/>
          <w:left w:val="nil"/>
          <w:bottom w:val="nil"/>
          <w:right w:val="nil"/>
          <w:between w:val="nil"/>
        </w:pBdr>
        <w:spacing w:after="0" w:line="240" w:lineRule="auto"/>
        <w:jc w:val="both"/>
        <w:rPr>
          <w:color w:val="000000"/>
          <w:sz w:val="28"/>
          <w:szCs w:val="28"/>
        </w:rPr>
      </w:pPr>
    </w:p>
    <w:p w14:paraId="3BDFEC8F" w14:textId="77777777" w:rsidR="00380FF2" w:rsidRDefault="00380FF2" w:rsidP="00380FF2">
      <w:pPr>
        <w:pBdr>
          <w:top w:val="nil"/>
          <w:left w:val="nil"/>
          <w:bottom w:val="nil"/>
          <w:right w:val="nil"/>
          <w:between w:val="nil"/>
        </w:pBdr>
        <w:spacing w:after="0" w:line="240" w:lineRule="auto"/>
        <w:jc w:val="both"/>
        <w:rPr>
          <w:color w:val="000000"/>
          <w:sz w:val="28"/>
          <w:szCs w:val="28"/>
        </w:rPr>
      </w:pPr>
    </w:p>
    <w:p w14:paraId="1883078A" w14:textId="77777777" w:rsidR="00380FF2" w:rsidRDefault="00380FF2" w:rsidP="00380FF2">
      <w:pPr>
        <w:pBdr>
          <w:top w:val="nil"/>
          <w:left w:val="nil"/>
          <w:bottom w:val="nil"/>
          <w:right w:val="nil"/>
          <w:between w:val="nil"/>
        </w:pBdr>
        <w:spacing w:after="0" w:line="240" w:lineRule="auto"/>
        <w:jc w:val="both"/>
        <w:rPr>
          <w:b/>
          <w:color w:val="000000"/>
          <w:sz w:val="28"/>
          <w:szCs w:val="28"/>
        </w:rPr>
      </w:pPr>
      <w:r>
        <w:rPr>
          <w:b/>
          <w:color w:val="000000"/>
          <w:sz w:val="28"/>
          <w:szCs w:val="28"/>
        </w:rPr>
        <w:t>Uses of Gases</w:t>
      </w:r>
    </w:p>
    <w:p w14:paraId="75C4E796"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color w:val="000000"/>
          <w:sz w:val="28"/>
          <w:szCs w:val="28"/>
        </w:rPr>
        <w:t xml:space="preserve">We need air to breathe because it contains oxygen, but it is </w:t>
      </w:r>
      <w:proofErr w:type="gramStart"/>
      <w:r>
        <w:rPr>
          <w:color w:val="000000"/>
          <w:sz w:val="28"/>
          <w:szCs w:val="28"/>
        </w:rPr>
        <w:t>actually a</w:t>
      </w:r>
      <w:proofErr w:type="gramEnd"/>
      <w:r>
        <w:rPr>
          <w:color w:val="000000"/>
          <w:sz w:val="28"/>
          <w:szCs w:val="28"/>
        </w:rPr>
        <w:t xml:space="preserve"> mixture of many gases.  The pie chart below shows the main gases found in air.</w:t>
      </w:r>
    </w:p>
    <w:p w14:paraId="1DF55703" w14:textId="77777777" w:rsidR="00380FF2" w:rsidRDefault="00380FF2" w:rsidP="00380FF2">
      <w:pPr>
        <w:pBdr>
          <w:top w:val="nil"/>
          <w:left w:val="nil"/>
          <w:bottom w:val="nil"/>
          <w:right w:val="nil"/>
          <w:between w:val="nil"/>
        </w:pBdr>
        <w:spacing w:after="0" w:line="240" w:lineRule="auto"/>
        <w:jc w:val="both"/>
        <w:rPr>
          <w:color w:val="000000"/>
          <w:sz w:val="28"/>
          <w:szCs w:val="28"/>
        </w:rPr>
      </w:pPr>
    </w:p>
    <w:p w14:paraId="6817C8C2" w14:textId="77777777" w:rsidR="00380FF2" w:rsidRDefault="00380FF2" w:rsidP="00380FF2">
      <w:pPr>
        <w:pBdr>
          <w:top w:val="nil"/>
          <w:left w:val="nil"/>
          <w:bottom w:val="nil"/>
          <w:right w:val="nil"/>
          <w:between w:val="nil"/>
        </w:pBdr>
        <w:spacing w:after="0" w:line="240" w:lineRule="auto"/>
        <w:jc w:val="center"/>
        <w:rPr>
          <w:color w:val="000000"/>
          <w:sz w:val="28"/>
          <w:szCs w:val="28"/>
        </w:rPr>
      </w:pPr>
      <w:r>
        <w:rPr>
          <w:rFonts w:ascii="Times New Roman" w:eastAsia="Times New Roman" w:hAnsi="Times New Roman" w:cs="Times New Roman"/>
          <w:noProof/>
          <w:color w:val="000000"/>
          <w:sz w:val="24"/>
          <w:szCs w:val="24"/>
        </w:rPr>
        <w:drawing>
          <wp:inline distT="0" distB="0" distL="0" distR="0" wp14:anchorId="09F2E99C" wp14:editId="46F8B55D">
            <wp:extent cx="3810000" cy="2057400"/>
            <wp:effectExtent l="0" t="0" r="0" b="0"/>
            <wp:docPr id="15" name="image11.png" descr="Image result for composition of air"/>
            <wp:cNvGraphicFramePr/>
            <a:graphic xmlns:a="http://schemas.openxmlformats.org/drawingml/2006/main">
              <a:graphicData uri="http://schemas.openxmlformats.org/drawingml/2006/picture">
                <pic:pic xmlns:pic="http://schemas.openxmlformats.org/drawingml/2006/picture">
                  <pic:nvPicPr>
                    <pic:cNvPr id="0" name="image11.png" descr="Image result for composition of air"/>
                    <pic:cNvPicPr preferRelativeResize="0"/>
                  </pic:nvPicPr>
                  <pic:blipFill>
                    <a:blip r:embed="rId12"/>
                    <a:srcRect/>
                    <a:stretch>
                      <a:fillRect/>
                    </a:stretch>
                  </pic:blipFill>
                  <pic:spPr>
                    <a:xfrm>
                      <a:off x="0" y="0"/>
                      <a:ext cx="3810000" cy="2057400"/>
                    </a:xfrm>
                    <a:prstGeom prst="rect">
                      <a:avLst/>
                    </a:prstGeom>
                    <a:ln/>
                  </pic:spPr>
                </pic:pic>
              </a:graphicData>
            </a:graphic>
          </wp:inline>
        </w:drawing>
      </w:r>
    </w:p>
    <w:p w14:paraId="737D9CEE" w14:textId="77777777" w:rsidR="00380FF2" w:rsidRDefault="00380FF2" w:rsidP="00380FF2">
      <w:pPr>
        <w:pBdr>
          <w:top w:val="nil"/>
          <w:left w:val="nil"/>
          <w:bottom w:val="nil"/>
          <w:right w:val="nil"/>
          <w:between w:val="nil"/>
        </w:pBdr>
        <w:spacing w:after="0" w:line="240" w:lineRule="auto"/>
        <w:jc w:val="both"/>
        <w:rPr>
          <w:color w:val="000000"/>
          <w:sz w:val="28"/>
          <w:szCs w:val="28"/>
        </w:rPr>
      </w:pPr>
    </w:p>
    <w:p w14:paraId="34FA4A3A"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color w:val="000000"/>
          <w:sz w:val="28"/>
          <w:szCs w:val="28"/>
        </w:rPr>
        <w:t xml:space="preserve">Nitrogen is a very important gas and is used to make many useful products, such as fertilisers, dyes, </w:t>
      </w:r>
      <w:proofErr w:type="gramStart"/>
      <w:r>
        <w:rPr>
          <w:color w:val="000000"/>
          <w:sz w:val="28"/>
          <w:szCs w:val="28"/>
        </w:rPr>
        <w:t>plastics</w:t>
      </w:r>
      <w:proofErr w:type="gramEnd"/>
      <w:r>
        <w:rPr>
          <w:color w:val="000000"/>
          <w:sz w:val="28"/>
          <w:szCs w:val="28"/>
        </w:rPr>
        <w:t xml:space="preserve"> and explosives.  Hydrogen is very explosive so is used as a fuel for spacecraft and in welding, but it is also used to manufacture margarine, cooking oil, and metals.  Xenon, helium, </w:t>
      </w:r>
      <w:proofErr w:type="gramStart"/>
      <w:r>
        <w:rPr>
          <w:color w:val="000000"/>
          <w:sz w:val="28"/>
          <w:szCs w:val="28"/>
        </w:rPr>
        <w:t>neon</w:t>
      </w:r>
      <w:proofErr w:type="gramEnd"/>
      <w:r>
        <w:rPr>
          <w:color w:val="000000"/>
          <w:sz w:val="28"/>
          <w:szCs w:val="28"/>
        </w:rPr>
        <w:t xml:space="preserve"> and krypton are inert gases, which means they do not react with other chemicals.  Helium is used to fill party balloons and airships because it is less dense that air, which helps them to float. </w:t>
      </w:r>
    </w:p>
    <w:p w14:paraId="00FE5EFA" w14:textId="77777777" w:rsidR="00380FF2" w:rsidRDefault="00380FF2" w:rsidP="00380FF2">
      <w:pPr>
        <w:pBdr>
          <w:top w:val="nil"/>
          <w:left w:val="nil"/>
          <w:bottom w:val="nil"/>
          <w:right w:val="nil"/>
          <w:between w:val="nil"/>
        </w:pBdr>
        <w:spacing w:after="0" w:line="240" w:lineRule="auto"/>
        <w:jc w:val="both"/>
        <w:rPr>
          <w:b/>
          <w:color w:val="000000"/>
          <w:sz w:val="28"/>
          <w:szCs w:val="28"/>
        </w:rPr>
      </w:pPr>
      <w:r>
        <w:rPr>
          <w:b/>
          <w:color w:val="000000"/>
          <w:sz w:val="28"/>
          <w:szCs w:val="28"/>
        </w:rPr>
        <w:t>Who Discovered Particles?</w:t>
      </w:r>
    </w:p>
    <w:p w14:paraId="398E505F" w14:textId="77777777" w:rsidR="00380FF2" w:rsidRDefault="00380FF2" w:rsidP="00380FF2">
      <w:pPr>
        <w:pBdr>
          <w:top w:val="nil"/>
          <w:left w:val="nil"/>
          <w:bottom w:val="nil"/>
          <w:right w:val="nil"/>
          <w:between w:val="nil"/>
        </w:pBdr>
        <w:spacing w:after="0" w:line="240" w:lineRule="auto"/>
        <w:jc w:val="both"/>
        <w:rPr>
          <w:b/>
          <w:color w:val="000000"/>
          <w:sz w:val="28"/>
          <w:szCs w:val="28"/>
        </w:rPr>
      </w:pPr>
    </w:p>
    <w:p w14:paraId="23AE2528" w14:textId="77777777" w:rsidR="00380FF2" w:rsidRDefault="00380FF2" w:rsidP="00380FF2">
      <w:pPr>
        <w:pBdr>
          <w:top w:val="nil"/>
          <w:left w:val="nil"/>
          <w:bottom w:val="nil"/>
          <w:right w:val="nil"/>
          <w:between w:val="nil"/>
        </w:pBdr>
        <w:spacing w:after="0" w:line="240" w:lineRule="auto"/>
        <w:jc w:val="both"/>
        <w:rPr>
          <w:rFonts w:ascii="Times New Roman" w:eastAsia="Times New Roman" w:hAnsi="Times New Roman" w:cs="Times New Roman"/>
          <w:color w:val="000000"/>
          <w:sz w:val="28"/>
          <w:szCs w:val="28"/>
        </w:rPr>
      </w:pPr>
      <w:r>
        <w:rPr>
          <w:b/>
          <w:color w:val="000000"/>
          <w:sz w:val="28"/>
          <w:szCs w:val="28"/>
        </w:rPr>
        <w:t xml:space="preserve">Democritus </w:t>
      </w:r>
    </w:p>
    <w:p w14:paraId="6AD429E6" w14:textId="77777777" w:rsidR="00380FF2" w:rsidRDefault="00380FF2" w:rsidP="00380FF2">
      <w:pPr>
        <w:spacing w:after="0" w:line="240" w:lineRule="auto"/>
        <w:jc w:val="both"/>
        <w:rPr>
          <w:rFonts w:ascii="Times New Roman" w:eastAsia="Times New Roman" w:hAnsi="Times New Roman" w:cs="Times New Roman"/>
          <w:sz w:val="28"/>
          <w:szCs w:val="28"/>
        </w:rPr>
      </w:pPr>
      <w:r>
        <w:rPr>
          <w:color w:val="000000"/>
          <w:sz w:val="28"/>
          <w:szCs w:val="28"/>
        </w:rPr>
        <w:t>The word ‘scientist’ was not used in the English language until the year 1834.  However, the ancient Greeks were probably the first people to think about nature in a scientific way.  Around two and a half thousand years ago, a Greek philosopher called Democritus suggested that all matter was made up of tiny particles called atoms.</w:t>
      </w:r>
      <w:r>
        <w:rPr>
          <w:rFonts w:ascii="Times New Roman" w:eastAsia="Times New Roman" w:hAnsi="Times New Roman" w:cs="Times New Roman"/>
          <w:sz w:val="28"/>
          <w:szCs w:val="28"/>
        </w:rPr>
        <w:t xml:space="preserve">  </w:t>
      </w:r>
      <w:r>
        <w:rPr>
          <w:color w:val="000000"/>
          <w:sz w:val="28"/>
          <w:szCs w:val="28"/>
        </w:rPr>
        <w:t xml:space="preserve">He said that atoms could not be split up into anything smaller.  However, his ideas about atoms were ignored by most thinkers for about two thousand years; until the nineteenth century. </w:t>
      </w:r>
    </w:p>
    <w:p w14:paraId="68584980" w14:textId="77777777" w:rsidR="00380FF2" w:rsidRDefault="00380FF2" w:rsidP="00380FF2">
      <w:pPr>
        <w:jc w:val="both"/>
        <w:rPr>
          <w:sz w:val="28"/>
          <w:szCs w:val="28"/>
        </w:rPr>
      </w:pPr>
    </w:p>
    <w:p w14:paraId="1E08918A" w14:textId="77777777" w:rsidR="00380FF2" w:rsidRDefault="00380FF2" w:rsidP="00380FF2">
      <w:pPr>
        <w:jc w:val="center"/>
        <w:rPr>
          <w:sz w:val="28"/>
          <w:szCs w:val="28"/>
        </w:rPr>
      </w:pPr>
      <w:r>
        <w:rPr>
          <w:noProof/>
        </w:rPr>
        <w:drawing>
          <wp:inline distT="0" distB="0" distL="0" distR="0" wp14:anchorId="4E528F02" wp14:editId="50451631">
            <wp:extent cx="1029619" cy="1287025"/>
            <wp:effectExtent l="0" t="0" r="0" b="0"/>
            <wp:docPr id="18" name="image13.jpg" descr="Image result for democritus"/>
            <wp:cNvGraphicFramePr/>
            <a:graphic xmlns:a="http://schemas.openxmlformats.org/drawingml/2006/main">
              <a:graphicData uri="http://schemas.openxmlformats.org/drawingml/2006/picture">
                <pic:pic xmlns:pic="http://schemas.openxmlformats.org/drawingml/2006/picture">
                  <pic:nvPicPr>
                    <pic:cNvPr id="0" name="image13.jpg" descr="Image result for democritus"/>
                    <pic:cNvPicPr preferRelativeResize="0"/>
                  </pic:nvPicPr>
                  <pic:blipFill>
                    <a:blip r:embed="rId13"/>
                    <a:srcRect/>
                    <a:stretch>
                      <a:fillRect/>
                    </a:stretch>
                  </pic:blipFill>
                  <pic:spPr>
                    <a:xfrm>
                      <a:off x="0" y="0"/>
                      <a:ext cx="1029619" cy="1287025"/>
                    </a:xfrm>
                    <a:prstGeom prst="rect">
                      <a:avLst/>
                    </a:prstGeom>
                    <a:ln/>
                  </pic:spPr>
                </pic:pic>
              </a:graphicData>
            </a:graphic>
          </wp:inline>
        </w:drawing>
      </w:r>
    </w:p>
    <w:p w14:paraId="49C40D09" w14:textId="77777777" w:rsidR="00380FF2" w:rsidRDefault="00380FF2" w:rsidP="00380FF2">
      <w:pPr>
        <w:jc w:val="center"/>
        <w:rPr>
          <w:sz w:val="28"/>
          <w:szCs w:val="28"/>
        </w:rPr>
      </w:pPr>
      <w:r>
        <w:rPr>
          <w:sz w:val="28"/>
          <w:szCs w:val="28"/>
        </w:rPr>
        <w:t>Democritus</w:t>
      </w:r>
    </w:p>
    <w:p w14:paraId="0134EB10" w14:textId="77777777" w:rsidR="00380FF2" w:rsidRDefault="00380FF2" w:rsidP="00380FF2">
      <w:pPr>
        <w:pBdr>
          <w:top w:val="nil"/>
          <w:left w:val="nil"/>
          <w:bottom w:val="nil"/>
          <w:right w:val="nil"/>
          <w:between w:val="nil"/>
        </w:pBdr>
        <w:spacing w:after="0" w:line="240" w:lineRule="auto"/>
        <w:jc w:val="both"/>
        <w:rPr>
          <w:b/>
          <w:color w:val="000000"/>
          <w:sz w:val="28"/>
          <w:szCs w:val="28"/>
        </w:rPr>
      </w:pPr>
      <w:r>
        <w:rPr>
          <w:b/>
          <w:color w:val="000000"/>
          <w:sz w:val="28"/>
          <w:szCs w:val="28"/>
        </w:rPr>
        <w:t>John Dalton</w:t>
      </w:r>
    </w:p>
    <w:p w14:paraId="662A81A7"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color w:val="000000"/>
          <w:sz w:val="28"/>
          <w:szCs w:val="28"/>
        </w:rPr>
        <w:lastRenderedPageBreak/>
        <w:t>In the nineteenth century, an English chemist called John Dalton used the atomic theory to explain chemical reactions between different substances.  Dalton suggested that atoms of the same chemical element are identical.  He also suggested that atoms of different elements weigh different amounts.  This explains why steel is heavier than aluminium, even if the pieces of steel and aluminium are the same size.</w:t>
      </w:r>
    </w:p>
    <w:p w14:paraId="07BCD065" w14:textId="77777777" w:rsidR="00380FF2" w:rsidRDefault="00380FF2" w:rsidP="00380FF2">
      <w:pPr>
        <w:pBdr>
          <w:top w:val="nil"/>
          <w:left w:val="nil"/>
          <w:bottom w:val="nil"/>
          <w:right w:val="nil"/>
          <w:between w:val="nil"/>
        </w:pBdr>
        <w:spacing w:after="0" w:line="240" w:lineRule="auto"/>
        <w:jc w:val="both"/>
        <w:rPr>
          <w:color w:val="000000"/>
          <w:sz w:val="28"/>
          <w:szCs w:val="28"/>
        </w:rPr>
      </w:pPr>
    </w:p>
    <w:p w14:paraId="719360C5" w14:textId="77777777" w:rsidR="00380FF2" w:rsidRDefault="00380FF2" w:rsidP="00380FF2">
      <w:pPr>
        <w:pBdr>
          <w:top w:val="nil"/>
          <w:left w:val="nil"/>
          <w:bottom w:val="nil"/>
          <w:right w:val="nil"/>
          <w:between w:val="nil"/>
        </w:pBdr>
        <w:spacing w:after="0" w:line="240" w:lineRule="auto"/>
        <w:jc w:val="center"/>
        <w:rPr>
          <w:color w:val="000000"/>
          <w:sz w:val="28"/>
          <w:szCs w:val="28"/>
        </w:rPr>
      </w:pPr>
    </w:p>
    <w:p w14:paraId="3DF45A9B" w14:textId="77777777" w:rsidR="00380FF2" w:rsidRDefault="00380FF2" w:rsidP="00380FF2">
      <w:pPr>
        <w:pBdr>
          <w:top w:val="nil"/>
          <w:left w:val="nil"/>
          <w:bottom w:val="nil"/>
          <w:right w:val="nil"/>
          <w:between w:val="nil"/>
        </w:pBdr>
        <w:spacing w:after="0" w:line="240" w:lineRule="auto"/>
        <w:jc w:val="center"/>
        <w:rPr>
          <w:color w:val="000000"/>
          <w:sz w:val="28"/>
          <w:szCs w:val="28"/>
        </w:rPr>
      </w:pPr>
      <w:r>
        <w:rPr>
          <w:noProof/>
          <w:color w:val="000000"/>
          <w:sz w:val="28"/>
          <w:szCs w:val="28"/>
        </w:rPr>
        <w:drawing>
          <wp:inline distT="0" distB="0" distL="0" distR="0" wp14:anchorId="0571472C" wp14:editId="65C40FA4">
            <wp:extent cx="1257935" cy="1257935"/>
            <wp:effectExtent l="0" t="0" r="0" b="0"/>
            <wp:docPr id="17" name="image8.jpg" descr="C:\Users\Admin\AppData\Local\Microsoft\Windows\INetCache\Content.MSO\B823C29.tmp"/>
            <wp:cNvGraphicFramePr/>
            <a:graphic xmlns:a="http://schemas.openxmlformats.org/drawingml/2006/main">
              <a:graphicData uri="http://schemas.openxmlformats.org/drawingml/2006/picture">
                <pic:pic xmlns:pic="http://schemas.openxmlformats.org/drawingml/2006/picture">
                  <pic:nvPicPr>
                    <pic:cNvPr id="0" name="image8.jpg" descr="C:\Users\Admin\AppData\Local\Microsoft\Windows\INetCache\Content.MSO\B823C29.tmp"/>
                    <pic:cNvPicPr preferRelativeResize="0"/>
                  </pic:nvPicPr>
                  <pic:blipFill>
                    <a:blip r:embed="rId14"/>
                    <a:srcRect/>
                    <a:stretch>
                      <a:fillRect/>
                    </a:stretch>
                  </pic:blipFill>
                  <pic:spPr>
                    <a:xfrm>
                      <a:off x="0" y="0"/>
                      <a:ext cx="1257935" cy="1257935"/>
                    </a:xfrm>
                    <a:prstGeom prst="rect">
                      <a:avLst/>
                    </a:prstGeom>
                    <a:ln/>
                  </pic:spPr>
                </pic:pic>
              </a:graphicData>
            </a:graphic>
          </wp:inline>
        </w:drawing>
      </w:r>
    </w:p>
    <w:p w14:paraId="6244BBA8" w14:textId="77777777" w:rsidR="00380FF2" w:rsidRDefault="00380FF2" w:rsidP="00380FF2">
      <w:pPr>
        <w:pBdr>
          <w:top w:val="nil"/>
          <w:left w:val="nil"/>
          <w:bottom w:val="nil"/>
          <w:right w:val="nil"/>
          <w:between w:val="nil"/>
        </w:pBdr>
        <w:spacing w:after="0" w:line="240" w:lineRule="auto"/>
        <w:jc w:val="center"/>
        <w:rPr>
          <w:color w:val="000000"/>
          <w:sz w:val="28"/>
          <w:szCs w:val="28"/>
        </w:rPr>
      </w:pPr>
      <w:r>
        <w:rPr>
          <w:color w:val="000000"/>
          <w:sz w:val="28"/>
          <w:szCs w:val="28"/>
        </w:rPr>
        <w:t>John Dalton</w:t>
      </w:r>
    </w:p>
    <w:p w14:paraId="01E00396" w14:textId="77777777" w:rsidR="00380FF2" w:rsidRDefault="00380FF2" w:rsidP="00380FF2">
      <w:pPr>
        <w:pBdr>
          <w:top w:val="nil"/>
          <w:left w:val="nil"/>
          <w:bottom w:val="nil"/>
          <w:right w:val="nil"/>
          <w:between w:val="nil"/>
        </w:pBdr>
        <w:spacing w:after="0" w:line="240" w:lineRule="auto"/>
        <w:jc w:val="both"/>
        <w:rPr>
          <w:color w:val="000000"/>
          <w:sz w:val="28"/>
          <w:szCs w:val="28"/>
        </w:rPr>
      </w:pPr>
    </w:p>
    <w:p w14:paraId="09F64605" w14:textId="77777777" w:rsidR="00380FF2" w:rsidRDefault="00380FF2" w:rsidP="00380FF2">
      <w:pPr>
        <w:jc w:val="both"/>
        <w:rPr>
          <w:b/>
          <w:sz w:val="28"/>
          <w:szCs w:val="28"/>
          <w:u w:val="single"/>
        </w:rPr>
      </w:pPr>
      <w:r>
        <w:rPr>
          <w:b/>
          <w:sz w:val="28"/>
          <w:szCs w:val="28"/>
          <w:u w:val="single"/>
        </w:rPr>
        <w:t>2.</w:t>
      </w:r>
      <w:r>
        <w:rPr>
          <w:b/>
          <w:sz w:val="28"/>
          <w:szCs w:val="28"/>
        </w:rPr>
        <w:t xml:space="preserve">  </w:t>
      </w:r>
      <w:r>
        <w:rPr>
          <w:b/>
          <w:sz w:val="28"/>
          <w:szCs w:val="28"/>
          <w:u w:val="single"/>
        </w:rPr>
        <w:t>Physical Properties of the Three States of Matter</w:t>
      </w:r>
    </w:p>
    <w:p w14:paraId="47E8EDF5"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color w:val="000000"/>
          <w:sz w:val="28"/>
          <w:szCs w:val="28"/>
        </w:rPr>
        <w:t xml:space="preserve">A physical property describes how a material behaves and is something that you can measure.  Mass and weight are examples of physical properties.  However, materials can have many other physical properties.  For example, materials can be hard like diamond or soft like putty.  A material which you can see through </w:t>
      </w:r>
      <w:proofErr w:type="gramStart"/>
      <w:r>
        <w:rPr>
          <w:color w:val="000000"/>
          <w:sz w:val="28"/>
          <w:szCs w:val="28"/>
        </w:rPr>
        <w:t>is described as being</w:t>
      </w:r>
      <w:proofErr w:type="gramEnd"/>
      <w:r>
        <w:rPr>
          <w:color w:val="000000"/>
          <w:sz w:val="28"/>
          <w:szCs w:val="28"/>
        </w:rPr>
        <w:t xml:space="preserve"> </w:t>
      </w:r>
    </w:p>
    <w:p w14:paraId="4DFDAD0E"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color w:val="000000"/>
          <w:sz w:val="28"/>
          <w:szCs w:val="28"/>
        </w:rPr>
        <w:t xml:space="preserve">transparent, like glass.  A material you cannot see through </w:t>
      </w:r>
      <w:proofErr w:type="gramStart"/>
      <w:r>
        <w:rPr>
          <w:color w:val="000000"/>
          <w:sz w:val="28"/>
          <w:szCs w:val="28"/>
        </w:rPr>
        <w:t>is described as being</w:t>
      </w:r>
      <w:proofErr w:type="gramEnd"/>
      <w:r>
        <w:rPr>
          <w:color w:val="000000"/>
          <w:sz w:val="28"/>
          <w:szCs w:val="28"/>
        </w:rPr>
        <w:t xml:space="preserve"> opaque, like a metal.  Materials can also have properties such as colour and texture.</w:t>
      </w:r>
    </w:p>
    <w:p w14:paraId="17E4D392" w14:textId="77777777" w:rsidR="00380FF2" w:rsidRDefault="00380FF2" w:rsidP="00380FF2">
      <w:pPr>
        <w:pBdr>
          <w:top w:val="nil"/>
          <w:left w:val="nil"/>
          <w:bottom w:val="nil"/>
          <w:right w:val="nil"/>
          <w:between w:val="nil"/>
        </w:pBdr>
        <w:spacing w:after="0" w:line="240" w:lineRule="auto"/>
        <w:jc w:val="both"/>
        <w:rPr>
          <w:b/>
          <w:color w:val="000000"/>
          <w:sz w:val="28"/>
          <w:szCs w:val="28"/>
        </w:rPr>
      </w:pPr>
      <w:r>
        <w:rPr>
          <w:b/>
          <w:color w:val="000000"/>
          <w:sz w:val="28"/>
          <w:szCs w:val="28"/>
        </w:rPr>
        <w:t>Shape and Flow</w:t>
      </w:r>
    </w:p>
    <w:p w14:paraId="40954794"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color w:val="000000"/>
          <w:sz w:val="28"/>
          <w:szCs w:val="28"/>
        </w:rPr>
        <w:t>The particles in a solid are very close together in a regular pattern and cannot move past each other.  This means that solids have a fixed shape and cannot flow.  The particles in a liquid are quite close together but can move past each other.  This means that liquids can flow and be poured.  Therefore, a liquid placed into a container will sink and take the shape of the bottom of the container.  The particles in a gas are very far apart and moving past each other quickly.  Therefore, gases can flow and will expand to fill the whole of a container such as a balloon.</w:t>
      </w:r>
    </w:p>
    <w:p w14:paraId="39E7D3CE" w14:textId="77777777" w:rsidR="00380FF2" w:rsidRDefault="00380FF2" w:rsidP="00380FF2">
      <w:pPr>
        <w:pBdr>
          <w:top w:val="nil"/>
          <w:left w:val="nil"/>
          <w:bottom w:val="nil"/>
          <w:right w:val="nil"/>
          <w:between w:val="nil"/>
        </w:pBdr>
        <w:spacing w:after="0" w:line="240" w:lineRule="auto"/>
        <w:jc w:val="both"/>
        <w:rPr>
          <w:b/>
          <w:color w:val="000000"/>
          <w:sz w:val="28"/>
          <w:szCs w:val="28"/>
        </w:rPr>
      </w:pPr>
    </w:p>
    <w:p w14:paraId="0DB553EA"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b/>
          <w:color w:val="000000"/>
          <w:sz w:val="28"/>
          <w:szCs w:val="28"/>
        </w:rPr>
        <w:t>Compressibility</w:t>
      </w:r>
    </w:p>
    <w:p w14:paraId="0060F5D4" w14:textId="77777777" w:rsidR="00380FF2" w:rsidRDefault="00380FF2" w:rsidP="00380FF2">
      <w:pPr>
        <w:pBdr>
          <w:top w:val="nil"/>
          <w:left w:val="nil"/>
          <w:bottom w:val="nil"/>
          <w:right w:val="nil"/>
          <w:between w:val="nil"/>
        </w:pBdr>
        <w:spacing w:after="0" w:line="240" w:lineRule="auto"/>
        <w:jc w:val="both"/>
        <w:rPr>
          <w:color w:val="000000"/>
          <w:sz w:val="28"/>
          <w:szCs w:val="28"/>
        </w:rPr>
      </w:pPr>
      <w:r>
        <w:rPr>
          <w:color w:val="000000"/>
          <w:sz w:val="28"/>
          <w:szCs w:val="28"/>
        </w:rPr>
        <w:t xml:space="preserve">To compress a material means to squeeze it into a smaller space.  We describe such a material as being compressible.  The particles in solids and liquids are already very close together so they cannot be compressed into a smaller space.  However, the particles in a gas are very far apart so gases can be compressed </w:t>
      </w:r>
      <w:r>
        <w:rPr>
          <w:color w:val="000000"/>
          <w:sz w:val="28"/>
          <w:szCs w:val="28"/>
        </w:rPr>
        <w:lastRenderedPageBreak/>
        <w:t xml:space="preserve">quite easily.  Bicycle pumps work by compressing air into a smaller space inside a rubber tyre.  </w:t>
      </w:r>
    </w:p>
    <w:p w14:paraId="22C373E0" w14:textId="77777777" w:rsidR="00380FF2" w:rsidRDefault="00380FF2" w:rsidP="00380FF2">
      <w:pPr>
        <w:pBdr>
          <w:top w:val="nil"/>
          <w:left w:val="nil"/>
          <w:bottom w:val="nil"/>
          <w:right w:val="nil"/>
          <w:between w:val="nil"/>
        </w:pBdr>
        <w:spacing w:after="0" w:line="240" w:lineRule="auto"/>
        <w:jc w:val="both"/>
        <w:rPr>
          <w:color w:val="000000"/>
          <w:sz w:val="28"/>
          <w:szCs w:val="28"/>
        </w:rPr>
      </w:pPr>
    </w:p>
    <w:p w14:paraId="3F411226" w14:textId="77777777" w:rsidR="00380FF2" w:rsidRDefault="00380FF2" w:rsidP="00380FF2">
      <w:pPr>
        <w:jc w:val="center"/>
        <w:rPr>
          <w:b/>
          <w:sz w:val="28"/>
          <w:szCs w:val="28"/>
        </w:rPr>
      </w:pPr>
      <w:r>
        <w:rPr>
          <w:b/>
          <w:sz w:val="28"/>
          <w:szCs w:val="28"/>
        </w:rPr>
        <w:t>How Particles Behave in Containers</w:t>
      </w:r>
    </w:p>
    <w:p w14:paraId="3E61FF64" w14:textId="77777777" w:rsidR="00380FF2" w:rsidRDefault="00380FF2" w:rsidP="00380FF2">
      <w:pPr>
        <w:jc w:val="center"/>
        <w:rPr>
          <w:sz w:val="28"/>
          <w:szCs w:val="28"/>
        </w:rPr>
      </w:pPr>
      <w:r>
        <w:rPr>
          <w:noProof/>
        </w:rPr>
        <w:drawing>
          <wp:inline distT="0" distB="0" distL="0" distR="0" wp14:anchorId="2D98EA4F" wp14:editId="5E61A978">
            <wp:extent cx="4276480" cy="2039524"/>
            <wp:effectExtent l="0" t="0" r="0" b="0"/>
            <wp:docPr id="20" name="image9.jpg" descr="Image result for solids liquids &amp; gases"/>
            <wp:cNvGraphicFramePr/>
            <a:graphic xmlns:a="http://schemas.openxmlformats.org/drawingml/2006/main">
              <a:graphicData uri="http://schemas.openxmlformats.org/drawingml/2006/picture">
                <pic:pic xmlns:pic="http://schemas.openxmlformats.org/drawingml/2006/picture">
                  <pic:nvPicPr>
                    <pic:cNvPr id="0" name="image9.jpg" descr="Image result for solids liquids &amp; gases"/>
                    <pic:cNvPicPr preferRelativeResize="0"/>
                  </pic:nvPicPr>
                  <pic:blipFill>
                    <a:blip r:embed="rId15"/>
                    <a:srcRect/>
                    <a:stretch>
                      <a:fillRect/>
                    </a:stretch>
                  </pic:blipFill>
                  <pic:spPr>
                    <a:xfrm>
                      <a:off x="0" y="0"/>
                      <a:ext cx="4276480" cy="2039524"/>
                    </a:xfrm>
                    <a:prstGeom prst="rect">
                      <a:avLst/>
                    </a:prstGeom>
                    <a:ln/>
                  </pic:spPr>
                </pic:pic>
              </a:graphicData>
            </a:graphic>
          </wp:inline>
        </w:drawing>
      </w:r>
    </w:p>
    <w:p w14:paraId="508F7306" w14:textId="77777777" w:rsidR="00380FF2" w:rsidRDefault="00380FF2" w:rsidP="00380FF2">
      <w:pPr>
        <w:jc w:val="center"/>
        <w:rPr>
          <w:sz w:val="16"/>
          <w:szCs w:val="16"/>
        </w:rPr>
      </w:pPr>
    </w:p>
    <w:p w14:paraId="2A3C82E6" w14:textId="77777777" w:rsidR="00380FF2" w:rsidRDefault="00380FF2" w:rsidP="00380FF2">
      <w:pPr>
        <w:jc w:val="both"/>
        <w:rPr>
          <w:b/>
          <w:sz w:val="28"/>
          <w:szCs w:val="28"/>
        </w:rPr>
      </w:pPr>
      <w:r>
        <w:rPr>
          <w:b/>
          <w:sz w:val="28"/>
          <w:szCs w:val="28"/>
        </w:rPr>
        <w:t>Robert Boyle</w:t>
      </w:r>
    </w:p>
    <w:p w14:paraId="6E768399" w14:textId="77777777" w:rsidR="00380FF2" w:rsidRDefault="00380FF2" w:rsidP="00380FF2">
      <w:pPr>
        <w:jc w:val="both"/>
        <w:rPr>
          <w:sz w:val="28"/>
          <w:szCs w:val="28"/>
        </w:rPr>
      </w:pPr>
      <w:r>
        <w:rPr>
          <w:sz w:val="28"/>
          <w:szCs w:val="28"/>
        </w:rPr>
        <w:t>Robert Boyle was a seventeenth century Irish scientist who studied the behaviour of gases.  He discovered that when a gas is compressed into a smaller volume, its pressure increases.  This is called Boyle’s Law.  Medical gases, such as oxygen, are kept under pressure inside strong steel cylinders so a large amount of gas can be stored.</w:t>
      </w:r>
    </w:p>
    <w:p w14:paraId="53A380D0" w14:textId="77777777" w:rsidR="00380FF2" w:rsidRDefault="00380FF2" w:rsidP="00380FF2">
      <w:pPr>
        <w:jc w:val="both"/>
        <w:rPr>
          <w:sz w:val="8"/>
          <w:szCs w:val="8"/>
        </w:rPr>
      </w:pPr>
    </w:p>
    <w:p w14:paraId="42918BB2" w14:textId="77777777" w:rsidR="00380FF2" w:rsidRDefault="00380FF2" w:rsidP="00380FF2">
      <w:pPr>
        <w:jc w:val="center"/>
        <w:rPr>
          <w:b/>
          <w:sz w:val="28"/>
          <w:szCs w:val="28"/>
          <w:u w:val="single"/>
        </w:rPr>
      </w:pPr>
      <w:r>
        <w:rPr>
          <w:noProof/>
        </w:rPr>
        <w:drawing>
          <wp:inline distT="0" distB="0" distL="0" distR="0" wp14:anchorId="63AF5974" wp14:editId="59079074">
            <wp:extent cx="1276985" cy="1276985"/>
            <wp:effectExtent l="0" t="0" r="0" b="0"/>
            <wp:docPr id="19" name="image6.jpg" descr="Image result for Robert Boyle"/>
            <wp:cNvGraphicFramePr/>
            <a:graphic xmlns:a="http://schemas.openxmlformats.org/drawingml/2006/main">
              <a:graphicData uri="http://schemas.openxmlformats.org/drawingml/2006/picture">
                <pic:pic xmlns:pic="http://schemas.openxmlformats.org/drawingml/2006/picture">
                  <pic:nvPicPr>
                    <pic:cNvPr id="0" name="image6.jpg" descr="Image result for Robert Boyle"/>
                    <pic:cNvPicPr preferRelativeResize="0"/>
                  </pic:nvPicPr>
                  <pic:blipFill>
                    <a:blip r:embed="rId16"/>
                    <a:srcRect/>
                    <a:stretch>
                      <a:fillRect/>
                    </a:stretch>
                  </pic:blipFill>
                  <pic:spPr>
                    <a:xfrm>
                      <a:off x="0" y="0"/>
                      <a:ext cx="1276985" cy="1276985"/>
                    </a:xfrm>
                    <a:prstGeom prst="rect">
                      <a:avLst/>
                    </a:prstGeom>
                    <a:ln/>
                  </pic:spPr>
                </pic:pic>
              </a:graphicData>
            </a:graphic>
          </wp:inline>
        </w:drawing>
      </w:r>
    </w:p>
    <w:p w14:paraId="64A90739" w14:textId="77777777" w:rsidR="00380FF2" w:rsidRDefault="00380FF2" w:rsidP="00380FF2">
      <w:pPr>
        <w:jc w:val="center"/>
        <w:rPr>
          <w:sz w:val="28"/>
          <w:szCs w:val="28"/>
        </w:rPr>
      </w:pPr>
      <w:r>
        <w:rPr>
          <w:sz w:val="28"/>
          <w:szCs w:val="28"/>
        </w:rPr>
        <w:t>Robert Boyle</w:t>
      </w:r>
    </w:p>
    <w:p w14:paraId="43871490" w14:textId="77777777" w:rsidR="00380FF2" w:rsidRDefault="00380FF2" w:rsidP="00380FF2">
      <w:pPr>
        <w:jc w:val="both"/>
        <w:rPr>
          <w:b/>
          <w:sz w:val="28"/>
          <w:szCs w:val="28"/>
          <w:u w:val="single"/>
        </w:rPr>
      </w:pPr>
      <w:r>
        <w:rPr>
          <w:b/>
          <w:sz w:val="28"/>
          <w:szCs w:val="28"/>
          <w:u w:val="single"/>
        </w:rPr>
        <w:t>3.</w:t>
      </w:r>
      <w:r>
        <w:rPr>
          <w:b/>
          <w:sz w:val="28"/>
          <w:szCs w:val="28"/>
        </w:rPr>
        <w:t xml:space="preserve">  </w:t>
      </w:r>
      <w:r>
        <w:rPr>
          <w:b/>
          <w:sz w:val="28"/>
          <w:szCs w:val="28"/>
          <w:u w:val="single"/>
        </w:rPr>
        <w:t>Mass, Volume and Density</w:t>
      </w:r>
    </w:p>
    <w:p w14:paraId="302C9FA5" w14:textId="77777777" w:rsidR="00380FF2" w:rsidRDefault="00380FF2" w:rsidP="00380FF2">
      <w:pPr>
        <w:jc w:val="both"/>
        <w:rPr>
          <w:b/>
          <w:sz w:val="28"/>
          <w:szCs w:val="28"/>
        </w:rPr>
      </w:pPr>
      <w:r>
        <w:rPr>
          <w:b/>
          <w:sz w:val="28"/>
          <w:szCs w:val="28"/>
        </w:rPr>
        <w:t>Mass</w:t>
      </w:r>
    </w:p>
    <w:p w14:paraId="3AF553C9" w14:textId="77777777" w:rsidR="00380FF2" w:rsidRDefault="00380FF2" w:rsidP="00380FF2">
      <w:pPr>
        <w:jc w:val="both"/>
        <w:rPr>
          <w:sz w:val="28"/>
          <w:szCs w:val="28"/>
        </w:rPr>
      </w:pPr>
      <w:r>
        <w:rPr>
          <w:sz w:val="28"/>
          <w:szCs w:val="28"/>
        </w:rPr>
        <w:t xml:space="preserve">Mass measures how much matter is in an object.  Mass is measured in units of grams. The symbol for grams is the letter g.  The masses of larger objects can be measured in kilograms, which has the symbol kg.  One kilogram = 1000 grams.  To measure mass in a laboratory, we use an electronic mass balance.  </w:t>
      </w:r>
    </w:p>
    <w:p w14:paraId="709C0D80" w14:textId="77777777" w:rsidR="00380FF2" w:rsidRDefault="00380FF2" w:rsidP="00380FF2">
      <w:pPr>
        <w:jc w:val="center"/>
        <w:rPr>
          <w:b/>
          <w:sz w:val="28"/>
          <w:szCs w:val="28"/>
        </w:rPr>
      </w:pPr>
      <w:r>
        <w:rPr>
          <w:noProof/>
        </w:rPr>
        <w:lastRenderedPageBreak/>
        <w:drawing>
          <wp:inline distT="0" distB="0" distL="0" distR="0" wp14:anchorId="123D9FC4" wp14:editId="6126CBB6">
            <wp:extent cx="1692988" cy="1354390"/>
            <wp:effectExtent l="0" t="0" r="0" b="0"/>
            <wp:docPr id="21" name="image20.jpg" descr="Image result for electronic mass balance"/>
            <wp:cNvGraphicFramePr/>
            <a:graphic xmlns:a="http://schemas.openxmlformats.org/drawingml/2006/main">
              <a:graphicData uri="http://schemas.openxmlformats.org/drawingml/2006/picture">
                <pic:pic xmlns:pic="http://schemas.openxmlformats.org/drawingml/2006/picture">
                  <pic:nvPicPr>
                    <pic:cNvPr id="0" name="image20.jpg" descr="Image result for electronic mass balance"/>
                    <pic:cNvPicPr preferRelativeResize="0"/>
                  </pic:nvPicPr>
                  <pic:blipFill>
                    <a:blip r:embed="rId17"/>
                    <a:srcRect/>
                    <a:stretch>
                      <a:fillRect/>
                    </a:stretch>
                  </pic:blipFill>
                  <pic:spPr>
                    <a:xfrm>
                      <a:off x="0" y="0"/>
                      <a:ext cx="1692988" cy="1354390"/>
                    </a:xfrm>
                    <a:prstGeom prst="rect">
                      <a:avLst/>
                    </a:prstGeom>
                    <a:ln/>
                  </pic:spPr>
                </pic:pic>
              </a:graphicData>
            </a:graphic>
          </wp:inline>
        </w:drawing>
      </w:r>
    </w:p>
    <w:p w14:paraId="2DBECC48" w14:textId="77777777" w:rsidR="00380FF2" w:rsidRDefault="00380FF2" w:rsidP="00380FF2">
      <w:pPr>
        <w:jc w:val="both"/>
        <w:rPr>
          <w:sz w:val="28"/>
          <w:szCs w:val="28"/>
        </w:rPr>
      </w:pPr>
      <w:r>
        <w:rPr>
          <w:b/>
          <w:sz w:val="28"/>
          <w:szCs w:val="28"/>
        </w:rPr>
        <w:t xml:space="preserve">                                                 </w:t>
      </w:r>
      <w:r>
        <w:rPr>
          <w:sz w:val="28"/>
          <w:szCs w:val="28"/>
        </w:rPr>
        <w:t xml:space="preserve">an electronic mass </w:t>
      </w:r>
      <w:proofErr w:type="gramStart"/>
      <w:r>
        <w:rPr>
          <w:sz w:val="28"/>
          <w:szCs w:val="28"/>
        </w:rPr>
        <w:t>balance</w:t>
      </w:r>
      <w:proofErr w:type="gramEnd"/>
    </w:p>
    <w:p w14:paraId="0BAFA579" w14:textId="77777777" w:rsidR="00380FF2" w:rsidRDefault="00380FF2" w:rsidP="00380FF2">
      <w:pPr>
        <w:jc w:val="both"/>
        <w:rPr>
          <w:sz w:val="8"/>
          <w:szCs w:val="8"/>
        </w:rPr>
      </w:pPr>
    </w:p>
    <w:p w14:paraId="6C6BD916" w14:textId="77777777" w:rsidR="00380FF2" w:rsidRDefault="00380FF2" w:rsidP="00380FF2">
      <w:pPr>
        <w:jc w:val="both"/>
        <w:rPr>
          <w:sz w:val="28"/>
          <w:szCs w:val="28"/>
        </w:rPr>
      </w:pPr>
      <w:r>
        <w:rPr>
          <w:sz w:val="28"/>
          <w:szCs w:val="28"/>
        </w:rPr>
        <w:t xml:space="preserve">To appreciate mass, it is useful to know the masses of some common objects.  </w:t>
      </w:r>
      <w:r>
        <w:rPr>
          <w:sz w:val="28"/>
          <w:szCs w:val="28"/>
        </w:rPr>
        <w:br/>
        <w:t xml:space="preserve">A paperclip has a mass of about one gram.  A one litre bottle of a soft drink, such as Coke, has a mass of about one thousand grams or one kilogram.  A family car has a mass of around 1000kg, which is one tonne.  The Earth has a mass of about six million billion </w:t>
      </w:r>
      <w:proofErr w:type="spellStart"/>
      <w:r>
        <w:rPr>
          <w:sz w:val="28"/>
          <w:szCs w:val="28"/>
        </w:rPr>
        <w:t>billion</w:t>
      </w:r>
      <w:proofErr w:type="spellEnd"/>
      <w:r>
        <w:rPr>
          <w:sz w:val="28"/>
          <w:szCs w:val="28"/>
        </w:rPr>
        <w:t xml:space="preserve"> kilograms and the Sun weighs 333 000 times as much as the Earth!</w:t>
      </w:r>
    </w:p>
    <w:p w14:paraId="007421CC" w14:textId="77777777" w:rsidR="00380FF2" w:rsidRDefault="00380FF2" w:rsidP="00380FF2">
      <w:pPr>
        <w:jc w:val="both"/>
        <w:rPr>
          <w:sz w:val="28"/>
          <w:szCs w:val="28"/>
        </w:rPr>
      </w:pPr>
    </w:p>
    <w:p w14:paraId="02414BE1" w14:textId="77777777" w:rsidR="00380FF2" w:rsidRDefault="00380FF2" w:rsidP="00380FF2">
      <w:pPr>
        <w:jc w:val="both"/>
        <w:rPr>
          <w:b/>
          <w:sz w:val="28"/>
          <w:szCs w:val="28"/>
        </w:rPr>
      </w:pPr>
      <w:r>
        <w:rPr>
          <w:b/>
          <w:sz w:val="28"/>
          <w:szCs w:val="28"/>
        </w:rPr>
        <w:t>Volume</w:t>
      </w:r>
      <w:r>
        <w:rPr>
          <w:b/>
          <w:sz w:val="28"/>
          <w:szCs w:val="28"/>
        </w:rPr>
        <w:br/>
      </w:r>
      <w:proofErr w:type="spellStart"/>
      <w:r>
        <w:rPr>
          <w:sz w:val="28"/>
          <w:szCs w:val="28"/>
        </w:rPr>
        <w:t>Volume</w:t>
      </w:r>
      <w:proofErr w:type="spellEnd"/>
      <w:r>
        <w:rPr>
          <w:sz w:val="28"/>
          <w:szCs w:val="28"/>
        </w:rPr>
        <w:t xml:space="preserve"> measures how much space is taken up by an object.  Volume is measured in units of cubic centimetres, which has the symbol cm</w:t>
      </w:r>
      <w:r>
        <w:rPr>
          <w:sz w:val="28"/>
          <w:szCs w:val="28"/>
          <w:vertAlign w:val="superscript"/>
        </w:rPr>
        <w:t>3</w:t>
      </w:r>
      <w:r>
        <w:rPr>
          <w:sz w:val="28"/>
          <w:szCs w:val="28"/>
        </w:rPr>
        <w:t>.  To measure the volume of a liquid, we use a measuring cylinder.  To measure volumes of gases, we use a syringe.</w:t>
      </w:r>
    </w:p>
    <w:p w14:paraId="1E08B622" w14:textId="77777777" w:rsidR="00380FF2" w:rsidRDefault="00380FF2" w:rsidP="00380FF2">
      <w:pPr>
        <w:jc w:val="both"/>
        <w:rPr>
          <w:b/>
          <w:sz w:val="28"/>
          <w:szCs w:val="28"/>
        </w:rPr>
      </w:pPr>
      <w:r>
        <w:rPr>
          <w:noProof/>
        </w:rPr>
        <w:drawing>
          <wp:anchor distT="0" distB="0" distL="114300" distR="114300" simplePos="0" relativeHeight="251659264" behindDoc="0" locked="0" layoutInCell="1" hidden="0" allowOverlap="1" wp14:anchorId="2861F716" wp14:editId="5150C508">
            <wp:simplePos x="0" y="0"/>
            <wp:positionH relativeFrom="column">
              <wp:posOffset>1143000</wp:posOffset>
            </wp:positionH>
            <wp:positionV relativeFrom="paragraph">
              <wp:posOffset>113665</wp:posOffset>
            </wp:positionV>
            <wp:extent cx="800735" cy="1485900"/>
            <wp:effectExtent l="0" t="0" r="0" b="0"/>
            <wp:wrapNone/>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800735" cy="1485900"/>
                    </a:xfrm>
                    <a:prstGeom prst="rect">
                      <a:avLst/>
                    </a:prstGeom>
                    <a:ln/>
                  </pic:spPr>
                </pic:pic>
              </a:graphicData>
            </a:graphic>
          </wp:anchor>
        </w:drawing>
      </w:r>
      <w:r>
        <w:rPr>
          <w:noProof/>
        </w:rPr>
        <w:drawing>
          <wp:anchor distT="0" distB="0" distL="114300" distR="114300" simplePos="0" relativeHeight="251660288" behindDoc="0" locked="0" layoutInCell="1" hidden="0" allowOverlap="1" wp14:anchorId="22A3AD08" wp14:editId="7C31DFAC">
            <wp:simplePos x="0" y="0"/>
            <wp:positionH relativeFrom="column">
              <wp:posOffset>3771900</wp:posOffset>
            </wp:positionH>
            <wp:positionV relativeFrom="paragraph">
              <wp:posOffset>106679</wp:posOffset>
            </wp:positionV>
            <wp:extent cx="1715135" cy="1374140"/>
            <wp:effectExtent l="0" t="0" r="0" b="0"/>
            <wp:wrapNone/>
            <wp:docPr id="10" name="image24.jpg"/>
            <wp:cNvGraphicFramePr/>
            <a:graphic xmlns:a="http://schemas.openxmlformats.org/drawingml/2006/main">
              <a:graphicData uri="http://schemas.openxmlformats.org/drawingml/2006/picture">
                <pic:pic xmlns:pic="http://schemas.openxmlformats.org/drawingml/2006/picture">
                  <pic:nvPicPr>
                    <pic:cNvPr id="0" name="image24.jpg"/>
                    <pic:cNvPicPr preferRelativeResize="0"/>
                  </pic:nvPicPr>
                  <pic:blipFill>
                    <a:blip r:embed="rId19"/>
                    <a:srcRect/>
                    <a:stretch>
                      <a:fillRect/>
                    </a:stretch>
                  </pic:blipFill>
                  <pic:spPr>
                    <a:xfrm>
                      <a:off x="0" y="0"/>
                      <a:ext cx="1715135" cy="1374140"/>
                    </a:xfrm>
                    <a:prstGeom prst="rect">
                      <a:avLst/>
                    </a:prstGeom>
                    <a:ln/>
                  </pic:spPr>
                </pic:pic>
              </a:graphicData>
            </a:graphic>
          </wp:anchor>
        </w:drawing>
      </w:r>
    </w:p>
    <w:p w14:paraId="4F3FE897" w14:textId="77777777" w:rsidR="00380FF2" w:rsidRDefault="00380FF2" w:rsidP="00380FF2">
      <w:pPr>
        <w:jc w:val="both"/>
        <w:rPr>
          <w:b/>
          <w:sz w:val="28"/>
          <w:szCs w:val="28"/>
        </w:rPr>
      </w:pPr>
    </w:p>
    <w:p w14:paraId="61CAB6D1" w14:textId="77777777" w:rsidR="00380FF2" w:rsidRDefault="00380FF2" w:rsidP="00380FF2">
      <w:pPr>
        <w:jc w:val="both"/>
        <w:rPr>
          <w:b/>
          <w:sz w:val="28"/>
          <w:szCs w:val="28"/>
        </w:rPr>
      </w:pPr>
    </w:p>
    <w:p w14:paraId="38D45CDF" w14:textId="77777777" w:rsidR="00380FF2" w:rsidRDefault="00380FF2" w:rsidP="00380FF2">
      <w:pPr>
        <w:jc w:val="both"/>
        <w:rPr>
          <w:b/>
          <w:sz w:val="28"/>
          <w:szCs w:val="28"/>
        </w:rPr>
      </w:pPr>
    </w:p>
    <w:p w14:paraId="45FBB4E6" w14:textId="77777777" w:rsidR="00380FF2" w:rsidRDefault="00380FF2" w:rsidP="00380FF2">
      <w:pPr>
        <w:jc w:val="both"/>
        <w:rPr>
          <w:b/>
          <w:sz w:val="28"/>
          <w:szCs w:val="28"/>
        </w:rPr>
      </w:pPr>
    </w:p>
    <w:p w14:paraId="6457A5E2" w14:textId="77777777" w:rsidR="00380FF2" w:rsidRDefault="00380FF2" w:rsidP="00380FF2">
      <w:pPr>
        <w:jc w:val="both"/>
        <w:rPr>
          <w:sz w:val="28"/>
          <w:szCs w:val="28"/>
        </w:rPr>
      </w:pPr>
      <w:r>
        <w:rPr>
          <w:sz w:val="28"/>
          <w:szCs w:val="28"/>
        </w:rPr>
        <w:t xml:space="preserve">                     a measuring cylinder                                             a gas syringe</w:t>
      </w:r>
    </w:p>
    <w:p w14:paraId="1183B023" w14:textId="77777777" w:rsidR="00380FF2" w:rsidRDefault="00380FF2" w:rsidP="00380FF2">
      <w:pPr>
        <w:jc w:val="both"/>
        <w:rPr>
          <w:b/>
          <w:sz w:val="28"/>
          <w:szCs w:val="28"/>
        </w:rPr>
      </w:pPr>
    </w:p>
    <w:p w14:paraId="0408EAD0" w14:textId="77777777" w:rsidR="00380FF2" w:rsidRDefault="00380FF2" w:rsidP="00380FF2">
      <w:pPr>
        <w:jc w:val="both"/>
        <w:rPr>
          <w:sz w:val="28"/>
          <w:szCs w:val="28"/>
        </w:rPr>
      </w:pPr>
      <w:r>
        <w:rPr>
          <w:sz w:val="28"/>
          <w:szCs w:val="28"/>
        </w:rPr>
        <w:t xml:space="preserve">Another unit of volume is the litre. One litre </w:t>
      </w:r>
      <w:proofErr w:type="gramStart"/>
      <w:r>
        <w:rPr>
          <w:sz w:val="28"/>
          <w:szCs w:val="28"/>
        </w:rPr>
        <w:t>equals</w:t>
      </w:r>
      <w:proofErr w:type="gramEnd"/>
      <w:r>
        <w:rPr>
          <w:sz w:val="28"/>
          <w:szCs w:val="28"/>
        </w:rPr>
        <w:t xml:space="preserve"> 1000 cubic centimetres.  A glass marble has a volume of about 2cm</w:t>
      </w:r>
      <w:r>
        <w:rPr>
          <w:sz w:val="28"/>
          <w:szCs w:val="28"/>
          <w:vertAlign w:val="superscript"/>
        </w:rPr>
        <w:t>3</w:t>
      </w:r>
      <w:r>
        <w:rPr>
          <w:sz w:val="28"/>
          <w:szCs w:val="28"/>
        </w:rPr>
        <w:t>, so how many marbles would fit into one litre?</w:t>
      </w:r>
    </w:p>
    <w:p w14:paraId="6524D499" w14:textId="77777777" w:rsidR="00380FF2" w:rsidRDefault="00380FF2" w:rsidP="00380FF2">
      <w:pPr>
        <w:jc w:val="both"/>
        <w:rPr>
          <w:sz w:val="28"/>
          <w:szCs w:val="28"/>
        </w:rPr>
      </w:pPr>
      <w:r>
        <w:rPr>
          <w:sz w:val="28"/>
          <w:szCs w:val="28"/>
        </w:rPr>
        <w:t xml:space="preserve">An Olympic swimming pool holds two and a half million litres of water.  This may seem a lot but is tiny compared to the volume of the Earth’s oceans, which hold </w:t>
      </w:r>
      <w:r>
        <w:rPr>
          <w:sz w:val="28"/>
          <w:szCs w:val="28"/>
        </w:rPr>
        <w:lastRenderedPageBreak/>
        <w:t xml:space="preserve">around one thousand billion </w:t>
      </w:r>
      <w:proofErr w:type="spellStart"/>
      <w:r>
        <w:rPr>
          <w:sz w:val="28"/>
          <w:szCs w:val="28"/>
        </w:rPr>
        <w:t>billion</w:t>
      </w:r>
      <w:proofErr w:type="spellEnd"/>
      <w:r>
        <w:rPr>
          <w:sz w:val="28"/>
          <w:szCs w:val="28"/>
        </w:rPr>
        <w:t xml:space="preserve"> litres of water.  To stay alive and healthy, an </w:t>
      </w:r>
      <w:proofErr w:type="gramStart"/>
      <w:r>
        <w:rPr>
          <w:sz w:val="28"/>
          <w:szCs w:val="28"/>
        </w:rPr>
        <w:t>adult human needs</w:t>
      </w:r>
      <w:proofErr w:type="gramEnd"/>
      <w:r>
        <w:rPr>
          <w:sz w:val="28"/>
          <w:szCs w:val="28"/>
        </w:rPr>
        <w:t xml:space="preserve"> around 3 litres of water each day. </w:t>
      </w:r>
    </w:p>
    <w:p w14:paraId="50FCE3C6" w14:textId="77777777" w:rsidR="00380FF2" w:rsidRDefault="00380FF2" w:rsidP="00380FF2">
      <w:pPr>
        <w:jc w:val="both"/>
        <w:rPr>
          <w:b/>
          <w:sz w:val="28"/>
          <w:szCs w:val="28"/>
        </w:rPr>
      </w:pPr>
    </w:p>
    <w:p w14:paraId="10BAF5E1" w14:textId="77777777" w:rsidR="00380FF2" w:rsidRDefault="00380FF2" w:rsidP="00380FF2">
      <w:pPr>
        <w:jc w:val="both"/>
        <w:rPr>
          <w:b/>
          <w:sz w:val="28"/>
          <w:szCs w:val="28"/>
        </w:rPr>
      </w:pPr>
      <w:r>
        <w:rPr>
          <w:b/>
          <w:sz w:val="28"/>
          <w:szCs w:val="28"/>
        </w:rPr>
        <w:t>Density</w:t>
      </w:r>
    </w:p>
    <w:p w14:paraId="6F776F22" w14:textId="77777777" w:rsidR="00380FF2" w:rsidRDefault="00380FF2" w:rsidP="00380FF2">
      <w:pPr>
        <w:jc w:val="both"/>
        <w:rPr>
          <w:sz w:val="28"/>
          <w:szCs w:val="28"/>
        </w:rPr>
      </w:pPr>
      <w:r>
        <w:rPr>
          <w:sz w:val="28"/>
          <w:szCs w:val="28"/>
        </w:rPr>
        <w:t xml:space="preserve">Density is the amount of mass </w:t>
      </w:r>
      <w:proofErr w:type="gramStart"/>
      <w:r>
        <w:rPr>
          <w:sz w:val="28"/>
          <w:szCs w:val="28"/>
        </w:rPr>
        <w:t>in a given</w:t>
      </w:r>
      <w:proofErr w:type="gramEnd"/>
      <w:r>
        <w:rPr>
          <w:sz w:val="28"/>
          <w:szCs w:val="28"/>
        </w:rPr>
        <w:t xml:space="preserve"> volume.  We calculate density by using the formula: density equals mass divided by volume.  This is shown below.  </w:t>
      </w:r>
    </w:p>
    <w:p w14:paraId="53EF669C" w14:textId="77777777" w:rsidR="00380FF2" w:rsidRDefault="00380FF2" w:rsidP="00380FF2">
      <w:pPr>
        <w:jc w:val="both"/>
        <w:rPr>
          <w:sz w:val="28"/>
          <w:szCs w:val="28"/>
        </w:rPr>
      </w:pPr>
    </w:p>
    <w:p w14:paraId="224040DF" w14:textId="77777777" w:rsidR="00380FF2" w:rsidRDefault="00380FF2" w:rsidP="00380FF2">
      <w:pPr>
        <w:ind w:left="2160" w:firstLine="720"/>
        <w:jc w:val="both"/>
        <w:rPr>
          <w:b/>
          <w:sz w:val="28"/>
          <w:szCs w:val="28"/>
        </w:rPr>
      </w:pPr>
      <w:r>
        <w:rPr>
          <w:b/>
          <w:sz w:val="28"/>
          <w:szCs w:val="28"/>
        </w:rPr>
        <w:t>density = mass ÷ volume</w:t>
      </w:r>
    </w:p>
    <w:p w14:paraId="16056875" w14:textId="77777777" w:rsidR="00380FF2" w:rsidRDefault="00380FF2" w:rsidP="00380FF2">
      <w:pPr>
        <w:ind w:left="2160" w:firstLine="720"/>
        <w:jc w:val="both"/>
        <w:rPr>
          <w:b/>
          <w:sz w:val="28"/>
          <w:szCs w:val="28"/>
        </w:rPr>
      </w:pPr>
    </w:p>
    <w:p w14:paraId="688501E1" w14:textId="77777777" w:rsidR="00380FF2" w:rsidRDefault="00380FF2" w:rsidP="00380FF2">
      <w:pPr>
        <w:jc w:val="both"/>
        <w:rPr>
          <w:sz w:val="28"/>
          <w:szCs w:val="28"/>
        </w:rPr>
      </w:pPr>
      <w:r>
        <w:rPr>
          <w:sz w:val="28"/>
          <w:szCs w:val="28"/>
        </w:rPr>
        <w:t>The units of density are grams per cubic centimetre.  This is written as g/cm</w:t>
      </w:r>
      <w:r>
        <w:rPr>
          <w:sz w:val="28"/>
          <w:szCs w:val="28"/>
          <w:vertAlign w:val="superscript"/>
        </w:rPr>
        <w:t>3</w:t>
      </w:r>
      <w:r>
        <w:rPr>
          <w:sz w:val="28"/>
          <w:szCs w:val="28"/>
        </w:rPr>
        <w:t>.  The densest chemical element is the metal Osmium.   If you filled a one litre bottle with water, it would have a mass of one kilogram.   If you filled a one litre bottle with Osmium, it would have a mass of 22 kilograms!  This means that Osmium is twenty- two times denser than water.</w:t>
      </w:r>
    </w:p>
    <w:p w14:paraId="51A6097A" w14:textId="77777777" w:rsidR="00380FF2" w:rsidRDefault="00380FF2" w:rsidP="00380FF2">
      <w:pPr>
        <w:jc w:val="both"/>
        <w:rPr>
          <w:sz w:val="28"/>
          <w:szCs w:val="28"/>
        </w:rPr>
      </w:pPr>
    </w:p>
    <w:p w14:paraId="69C66702" w14:textId="77777777" w:rsidR="00380FF2" w:rsidRDefault="00380FF2" w:rsidP="00380FF2">
      <w:pPr>
        <w:jc w:val="both"/>
        <w:rPr>
          <w:b/>
          <w:sz w:val="28"/>
          <w:szCs w:val="28"/>
        </w:rPr>
      </w:pPr>
      <w:r>
        <w:rPr>
          <w:b/>
          <w:sz w:val="28"/>
          <w:szCs w:val="28"/>
        </w:rPr>
        <w:t>The Density of Ice and Liquid Water</w:t>
      </w:r>
    </w:p>
    <w:p w14:paraId="7B6AA1D2" w14:textId="77777777" w:rsidR="00380FF2" w:rsidRDefault="00380FF2" w:rsidP="00380FF2">
      <w:pPr>
        <w:jc w:val="both"/>
        <w:rPr>
          <w:sz w:val="28"/>
          <w:szCs w:val="28"/>
        </w:rPr>
      </w:pPr>
      <w:r>
        <w:rPr>
          <w:sz w:val="28"/>
          <w:szCs w:val="28"/>
        </w:rPr>
        <w:t xml:space="preserve">When most materials freeze from a liquid to a solid, the solid becomes denser than the liquid as the particles move closer together.  For example, a lump of solid iron will sink in liquid iron because the solid iron is denser.  However, water is unusual because solid water - ice - is </w:t>
      </w:r>
      <w:proofErr w:type="gramStart"/>
      <w:r>
        <w:rPr>
          <w:sz w:val="28"/>
          <w:szCs w:val="28"/>
        </w:rPr>
        <w:t>actually less</w:t>
      </w:r>
      <w:proofErr w:type="gramEnd"/>
      <w:r>
        <w:rPr>
          <w:sz w:val="28"/>
          <w:szCs w:val="28"/>
        </w:rPr>
        <w:t xml:space="preserve"> dense than liquid water.  This means that ice floats in water.  If ice was denser than water, then icebergs would not float.  Also, the surfaces of lakes and oceans would not freeze over in winter, but they would freeze from the bottom up!  If this were to happen, then lakes and oceans could freeze completely solid and all the animals living in them would be killed.  Life on Earth as we know it would therefore probably not exist if ice was denser than water.</w:t>
      </w:r>
    </w:p>
    <w:p w14:paraId="44CEFD49" w14:textId="77777777" w:rsidR="00380FF2" w:rsidRDefault="00380FF2" w:rsidP="00380FF2">
      <w:pPr>
        <w:jc w:val="both"/>
        <w:rPr>
          <w:sz w:val="28"/>
          <w:szCs w:val="28"/>
        </w:rPr>
      </w:pPr>
    </w:p>
    <w:p w14:paraId="53D7A712" w14:textId="77777777" w:rsidR="00380FF2" w:rsidRDefault="00380FF2" w:rsidP="00380FF2">
      <w:pPr>
        <w:jc w:val="both"/>
        <w:rPr>
          <w:b/>
          <w:sz w:val="28"/>
          <w:szCs w:val="28"/>
        </w:rPr>
      </w:pPr>
      <w:r>
        <w:rPr>
          <w:b/>
          <w:sz w:val="28"/>
          <w:szCs w:val="28"/>
        </w:rPr>
        <w:t>Measuring the Volume of a Regular Solid</w:t>
      </w:r>
    </w:p>
    <w:p w14:paraId="1331374E" w14:textId="77777777" w:rsidR="00380FF2" w:rsidRDefault="00380FF2" w:rsidP="00380FF2">
      <w:pPr>
        <w:jc w:val="both"/>
        <w:rPr>
          <w:sz w:val="28"/>
          <w:szCs w:val="28"/>
        </w:rPr>
      </w:pPr>
      <w:r>
        <w:rPr>
          <w:sz w:val="28"/>
          <w:szCs w:val="28"/>
        </w:rPr>
        <w:t>The volume of a regular solid, such as a rectangular block, is measured using the formula shown below.</w:t>
      </w:r>
    </w:p>
    <w:p w14:paraId="6223760A" w14:textId="77777777" w:rsidR="00380FF2" w:rsidRDefault="00380FF2" w:rsidP="00380FF2">
      <w:pPr>
        <w:jc w:val="both"/>
        <w:rPr>
          <w:sz w:val="28"/>
          <w:szCs w:val="28"/>
        </w:rPr>
      </w:pPr>
    </w:p>
    <w:p w14:paraId="05743B26" w14:textId="77777777" w:rsidR="00380FF2" w:rsidRDefault="00380FF2" w:rsidP="00380FF2">
      <w:pPr>
        <w:ind w:left="1440" w:firstLine="720"/>
        <w:rPr>
          <w:b/>
          <w:sz w:val="28"/>
          <w:szCs w:val="28"/>
        </w:rPr>
      </w:pPr>
      <w:r>
        <w:rPr>
          <w:b/>
          <w:sz w:val="28"/>
          <w:szCs w:val="28"/>
        </w:rPr>
        <w:lastRenderedPageBreak/>
        <w:t xml:space="preserve">     volume = length x width x height</w:t>
      </w:r>
    </w:p>
    <w:p w14:paraId="570DC84A" w14:textId="77777777" w:rsidR="00380FF2" w:rsidRDefault="00380FF2" w:rsidP="00380FF2">
      <w:pPr>
        <w:jc w:val="both"/>
        <w:rPr>
          <w:sz w:val="28"/>
          <w:szCs w:val="28"/>
        </w:rPr>
      </w:pPr>
      <w:r>
        <w:rPr>
          <w:sz w:val="28"/>
          <w:szCs w:val="28"/>
        </w:rPr>
        <w:t>For example, the volume of the block below = 5 x 20 x 10 = 1000cm</w:t>
      </w:r>
      <w:r>
        <w:rPr>
          <w:sz w:val="28"/>
          <w:szCs w:val="28"/>
          <w:vertAlign w:val="superscript"/>
        </w:rPr>
        <w:t>3</w:t>
      </w:r>
      <w:r>
        <w:rPr>
          <w:sz w:val="28"/>
          <w:szCs w:val="28"/>
        </w:rPr>
        <w:t>.</w:t>
      </w:r>
    </w:p>
    <w:p w14:paraId="46C9B485" w14:textId="77777777" w:rsidR="00380FF2" w:rsidRDefault="00380FF2" w:rsidP="00380FF2">
      <w:pPr>
        <w:jc w:val="both"/>
        <w:rPr>
          <w:sz w:val="28"/>
          <w:szCs w:val="28"/>
        </w:rPr>
      </w:pPr>
    </w:p>
    <w:p w14:paraId="431F32E6" w14:textId="77777777" w:rsidR="00380FF2" w:rsidRDefault="00380FF2" w:rsidP="00380FF2">
      <w:pPr>
        <w:jc w:val="center"/>
        <w:rPr>
          <w:sz w:val="28"/>
          <w:szCs w:val="28"/>
        </w:rPr>
      </w:pPr>
      <w:r>
        <w:rPr>
          <w:noProof/>
          <w:sz w:val="28"/>
          <w:szCs w:val="28"/>
        </w:rPr>
        <w:drawing>
          <wp:inline distT="0" distB="0" distL="0" distR="0" wp14:anchorId="205ECC89" wp14:editId="6FD971C4">
            <wp:extent cx="2802161" cy="1089729"/>
            <wp:effectExtent l="0" t="0" r="0" b="0"/>
            <wp:docPr id="22" name="image28.png" descr="C:\Users\Admin\AppData\Local\Microsoft\Windows\INetCache\Content.MSO\2BA23FD5.tmp"/>
            <wp:cNvGraphicFramePr/>
            <a:graphic xmlns:a="http://schemas.openxmlformats.org/drawingml/2006/main">
              <a:graphicData uri="http://schemas.openxmlformats.org/drawingml/2006/picture">
                <pic:pic xmlns:pic="http://schemas.openxmlformats.org/drawingml/2006/picture">
                  <pic:nvPicPr>
                    <pic:cNvPr id="0" name="image28.png" descr="C:\Users\Admin\AppData\Local\Microsoft\Windows\INetCache\Content.MSO\2BA23FD5.tmp"/>
                    <pic:cNvPicPr preferRelativeResize="0"/>
                  </pic:nvPicPr>
                  <pic:blipFill>
                    <a:blip r:embed="rId20"/>
                    <a:srcRect/>
                    <a:stretch>
                      <a:fillRect/>
                    </a:stretch>
                  </pic:blipFill>
                  <pic:spPr>
                    <a:xfrm>
                      <a:off x="0" y="0"/>
                      <a:ext cx="2802161" cy="1089729"/>
                    </a:xfrm>
                    <a:prstGeom prst="rect">
                      <a:avLst/>
                    </a:prstGeom>
                    <a:ln/>
                  </pic:spPr>
                </pic:pic>
              </a:graphicData>
            </a:graphic>
          </wp:inline>
        </w:drawing>
      </w:r>
    </w:p>
    <w:p w14:paraId="1EF08091" w14:textId="77777777" w:rsidR="00380FF2" w:rsidRDefault="00380FF2" w:rsidP="00380FF2">
      <w:pPr>
        <w:jc w:val="both"/>
        <w:rPr>
          <w:b/>
          <w:sz w:val="28"/>
          <w:szCs w:val="28"/>
        </w:rPr>
      </w:pPr>
    </w:p>
    <w:p w14:paraId="0B80FA71" w14:textId="77777777" w:rsidR="00380FF2" w:rsidRDefault="00380FF2" w:rsidP="00380FF2">
      <w:pPr>
        <w:jc w:val="both"/>
        <w:rPr>
          <w:b/>
          <w:sz w:val="28"/>
          <w:szCs w:val="28"/>
        </w:rPr>
      </w:pPr>
      <w:r>
        <w:rPr>
          <w:b/>
          <w:sz w:val="28"/>
          <w:szCs w:val="28"/>
        </w:rPr>
        <w:t>Measuring the Volume of an Irregular Solid</w:t>
      </w:r>
    </w:p>
    <w:p w14:paraId="6E148AA1" w14:textId="77777777" w:rsidR="00380FF2" w:rsidRDefault="00380FF2" w:rsidP="00380FF2">
      <w:pPr>
        <w:jc w:val="both"/>
        <w:rPr>
          <w:sz w:val="28"/>
          <w:szCs w:val="28"/>
        </w:rPr>
      </w:pPr>
      <w:r>
        <w:rPr>
          <w:sz w:val="28"/>
          <w:szCs w:val="28"/>
        </w:rPr>
        <w:t>The volume of an irregular solid, such as a rock, can be measured by placing it in a measuring cylinder filled with water and finding the volume of water it displaces.</w:t>
      </w:r>
    </w:p>
    <w:p w14:paraId="25172A91" w14:textId="77777777" w:rsidR="00380FF2" w:rsidRDefault="00380FF2" w:rsidP="00380FF2">
      <w:pPr>
        <w:jc w:val="center"/>
        <w:rPr>
          <w:sz w:val="28"/>
          <w:szCs w:val="28"/>
        </w:rPr>
      </w:pPr>
      <w:r>
        <w:rPr>
          <w:noProof/>
        </w:rPr>
        <w:drawing>
          <wp:inline distT="0" distB="0" distL="0" distR="0" wp14:anchorId="03EE6FC8" wp14:editId="6D42FDA2">
            <wp:extent cx="3051236" cy="2669832"/>
            <wp:effectExtent l="0" t="0" r="0" b="0"/>
            <wp:docPr id="23" name="image18.gif" descr="Image result for irregular solid volume"/>
            <wp:cNvGraphicFramePr/>
            <a:graphic xmlns:a="http://schemas.openxmlformats.org/drawingml/2006/main">
              <a:graphicData uri="http://schemas.openxmlformats.org/drawingml/2006/picture">
                <pic:pic xmlns:pic="http://schemas.openxmlformats.org/drawingml/2006/picture">
                  <pic:nvPicPr>
                    <pic:cNvPr id="0" name="image18.gif" descr="Image result for irregular solid volume"/>
                    <pic:cNvPicPr preferRelativeResize="0"/>
                  </pic:nvPicPr>
                  <pic:blipFill>
                    <a:blip r:embed="rId21"/>
                    <a:srcRect/>
                    <a:stretch>
                      <a:fillRect/>
                    </a:stretch>
                  </pic:blipFill>
                  <pic:spPr>
                    <a:xfrm>
                      <a:off x="0" y="0"/>
                      <a:ext cx="3051236" cy="2669832"/>
                    </a:xfrm>
                    <a:prstGeom prst="rect">
                      <a:avLst/>
                    </a:prstGeom>
                    <a:ln/>
                  </pic:spPr>
                </pic:pic>
              </a:graphicData>
            </a:graphic>
          </wp:inline>
        </w:drawing>
      </w:r>
    </w:p>
    <w:p w14:paraId="04C8BBB2" w14:textId="77777777" w:rsidR="00380FF2" w:rsidRDefault="00380FF2" w:rsidP="00380FF2">
      <w:pPr>
        <w:jc w:val="both"/>
        <w:rPr>
          <w:sz w:val="28"/>
          <w:szCs w:val="28"/>
        </w:rPr>
      </w:pPr>
      <w:r>
        <w:rPr>
          <w:sz w:val="28"/>
          <w:szCs w:val="28"/>
        </w:rPr>
        <w:t>In the example above, if the water level rises from 20cm</w:t>
      </w:r>
      <w:r>
        <w:rPr>
          <w:sz w:val="28"/>
          <w:szCs w:val="28"/>
          <w:vertAlign w:val="superscript"/>
        </w:rPr>
        <w:t>3</w:t>
      </w:r>
      <w:r>
        <w:rPr>
          <w:sz w:val="28"/>
          <w:szCs w:val="28"/>
        </w:rPr>
        <w:t xml:space="preserve"> to 28cm</w:t>
      </w:r>
      <w:r>
        <w:rPr>
          <w:sz w:val="28"/>
          <w:szCs w:val="28"/>
          <w:vertAlign w:val="superscript"/>
        </w:rPr>
        <w:t>3</w:t>
      </w:r>
      <w:r>
        <w:rPr>
          <w:sz w:val="28"/>
          <w:szCs w:val="28"/>
        </w:rPr>
        <w:t>, then the rock has a volume of 8cm</w:t>
      </w:r>
      <w:r>
        <w:rPr>
          <w:sz w:val="28"/>
          <w:szCs w:val="28"/>
          <w:vertAlign w:val="superscript"/>
        </w:rPr>
        <w:t>3</w:t>
      </w:r>
      <w:r>
        <w:rPr>
          <w:sz w:val="28"/>
          <w:szCs w:val="28"/>
        </w:rPr>
        <w:t>.  If another rock causes the water level to rise from 30cm</w:t>
      </w:r>
      <w:r>
        <w:rPr>
          <w:sz w:val="28"/>
          <w:szCs w:val="28"/>
          <w:vertAlign w:val="superscript"/>
        </w:rPr>
        <w:t>3</w:t>
      </w:r>
      <w:r>
        <w:rPr>
          <w:sz w:val="28"/>
          <w:szCs w:val="28"/>
        </w:rPr>
        <w:t xml:space="preserve"> to 57cm</w:t>
      </w:r>
      <w:r>
        <w:rPr>
          <w:sz w:val="28"/>
          <w:szCs w:val="28"/>
          <w:vertAlign w:val="superscript"/>
        </w:rPr>
        <w:t>3</w:t>
      </w:r>
      <w:r>
        <w:rPr>
          <w:sz w:val="28"/>
          <w:szCs w:val="28"/>
        </w:rPr>
        <w:t>, then what is the volume of this rock?</w:t>
      </w:r>
    </w:p>
    <w:p w14:paraId="23D545ED" w14:textId="77777777" w:rsidR="00380FF2" w:rsidRDefault="00380FF2" w:rsidP="00380FF2">
      <w:pPr>
        <w:jc w:val="both"/>
        <w:rPr>
          <w:b/>
          <w:sz w:val="28"/>
          <w:szCs w:val="28"/>
        </w:rPr>
      </w:pPr>
    </w:p>
    <w:p w14:paraId="47E859A8" w14:textId="77777777" w:rsidR="00380FF2" w:rsidRDefault="00380FF2" w:rsidP="00380FF2">
      <w:pPr>
        <w:jc w:val="both"/>
        <w:rPr>
          <w:b/>
          <w:sz w:val="28"/>
          <w:szCs w:val="28"/>
        </w:rPr>
      </w:pPr>
      <w:r>
        <w:rPr>
          <w:b/>
          <w:sz w:val="28"/>
          <w:szCs w:val="28"/>
        </w:rPr>
        <w:t>Archimedes</w:t>
      </w:r>
    </w:p>
    <w:p w14:paraId="37C46397" w14:textId="77777777" w:rsidR="00380FF2" w:rsidRDefault="00380FF2" w:rsidP="00380FF2">
      <w:pPr>
        <w:spacing w:after="0" w:line="240" w:lineRule="auto"/>
        <w:jc w:val="both"/>
        <w:rPr>
          <w:color w:val="000000"/>
          <w:sz w:val="28"/>
          <w:szCs w:val="28"/>
        </w:rPr>
      </w:pPr>
      <w:r>
        <w:rPr>
          <w:color w:val="000000"/>
          <w:sz w:val="28"/>
          <w:szCs w:val="28"/>
        </w:rPr>
        <w:t xml:space="preserve">Archimedes was a Greek philosopher who lived around 2200 years ago.  A tyrant called </w:t>
      </w:r>
      <w:proofErr w:type="spellStart"/>
      <w:r>
        <w:rPr>
          <w:color w:val="000000"/>
          <w:sz w:val="28"/>
          <w:szCs w:val="28"/>
        </w:rPr>
        <w:t>Hiero</w:t>
      </w:r>
      <w:proofErr w:type="spellEnd"/>
      <w:r>
        <w:rPr>
          <w:color w:val="000000"/>
          <w:sz w:val="28"/>
          <w:szCs w:val="28"/>
        </w:rPr>
        <w:t xml:space="preserve"> asked Archimedes to find out if a crown he had bought was made of gold or a mixture of gold and silver.  While sitting in the bath, Archimedes noticed that the further he sank into the bath, the higher the water level rose.  </w:t>
      </w:r>
      <w:r>
        <w:rPr>
          <w:color w:val="000000"/>
          <w:sz w:val="28"/>
          <w:szCs w:val="28"/>
        </w:rPr>
        <w:lastRenderedPageBreak/>
        <w:t>He realised that a crown made of silver would make the water level rise higher than a crown made of gold.  Archimedes was so excited by his discovery that he leapt out of the bath and ran through the streets naked shouting ‘Eureka’, which means ‘I have found it’.  Archimedes had discovered the idea of buoyancy, which explains whether an object will float or sink in water.</w:t>
      </w:r>
    </w:p>
    <w:p w14:paraId="042D5E5E" w14:textId="77777777" w:rsidR="00380FF2" w:rsidRDefault="00380FF2" w:rsidP="00380FF2">
      <w:pPr>
        <w:spacing w:after="0" w:line="240" w:lineRule="auto"/>
        <w:jc w:val="both"/>
        <w:rPr>
          <w:b/>
          <w:color w:val="000000"/>
          <w:sz w:val="28"/>
          <w:szCs w:val="28"/>
        </w:rPr>
      </w:pPr>
      <w:r>
        <w:rPr>
          <w:b/>
          <w:color w:val="000000"/>
          <w:sz w:val="28"/>
          <w:szCs w:val="28"/>
        </w:rPr>
        <w:t>Buoyancy</w:t>
      </w:r>
    </w:p>
    <w:p w14:paraId="5B89ECB3" w14:textId="77777777" w:rsidR="00380FF2" w:rsidRDefault="00380FF2" w:rsidP="00380FF2">
      <w:pPr>
        <w:spacing w:after="0" w:line="240" w:lineRule="auto"/>
        <w:jc w:val="both"/>
        <w:rPr>
          <w:color w:val="000000"/>
          <w:sz w:val="28"/>
          <w:szCs w:val="28"/>
        </w:rPr>
      </w:pPr>
      <w:r>
        <w:rPr>
          <w:color w:val="000000"/>
          <w:sz w:val="28"/>
          <w:szCs w:val="28"/>
        </w:rPr>
        <w:t xml:space="preserve">Water has a density of one gram per cubic centimetre.  This means that one cubic centimetre of water has a mass of one gram.  Objects which are less dense than water float.  Objects which are denser than water sink.  Ships made of steel are buoyant and can float even though steel is denser than water.  This is because most of the space inside a ship contains air, which is much less dense than water.  This means that the average density of the ship is less than one gram per cubic centimetre. </w:t>
      </w:r>
    </w:p>
    <w:p w14:paraId="554A83D7" w14:textId="77777777" w:rsidR="00380FF2" w:rsidRDefault="00380FF2" w:rsidP="00380FF2">
      <w:pPr>
        <w:spacing w:after="0" w:line="240" w:lineRule="auto"/>
        <w:jc w:val="both"/>
        <w:rPr>
          <w:color w:val="000000"/>
          <w:sz w:val="28"/>
          <w:szCs w:val="28"/>
        </w:rPr>
      </w:pPr>
    </w:p>
    <w:p w14:paraId="26B0AFC4" w14:textId="77777777" w:rsidR="00380FF2" w:rsidRDefault="00380FF2" w:rsidP="00380FF2">
      <w:pPr>
        <w:spacing w:after="0" w:line="240" w:lineRule="auto"/>
        <w:jc w:val="both"/>
        <w:rPr>
          <w:color w:val="000000"/>
          <w:sz w:val="28"/>
          <w:szCs w:val="28"/>
        </w:rPr>
      </w:pPr>
      <w:r>
        <w:rPr>
          <w:color w:val="000000"/>
          <w:sz w:val="28"/>
          <w:szCs w:val="28"/>
        </w:rPr>
        <w:t>In 1912, a ship called the Titanic was launched as the biggest cruise liner ever built.  The engineers who built the Titanic said that it was unsinkable.  However, on its first voyage from Britain to America, the Titanic struck an iceberg in the Atlantic Ocean. When the Titanic struck the iceberg, water poured into the ship and pushed the air out.  This meant that the ship became denser than water and sank, causing 1517 people to be drowned.</w:t>
      </w:r>
    </w:p>
    <w:p w14:paraId="6353B1D1" w14:textId="77777777" w:rsidR="00380FF2" w:rsidRDefault="00380FF2" w:rsidP="00380FF2">
      <w:pPr>
        <w:jc w:val="both"/>
        <w:rPr>
          <w:b/>
          <w:sz w:val="28"/>
          <w:szCs w:val="28"/>
          <w:u w:val="single"/>
        </w:rPr>
      </w:pPr>
    </w:p>
    <w:p w14:paraId="1CD980EF" w14:textId="77777777" w:rsidR="00380FF2" w:rsidRDefault="00380FF2" w:rsidP="00380FF2">
      <w:pPr>
        <w:jc w:val="both"/>
        <w:rPr>
          <w:b/>
          <w:sz w:val="28"/>
          <w:szCs w:val="28"/>
          <w:u w:val="single"/>
        </w:rPr>
      </w:pPr>
      <w:r>
        <w:rPr>
          <w:b/>
          <w:sz w:val="28"/>
          <w:szCs w:val="28"/>
          <w:u w:val="single"/>
        </w:rPr>
        <w:t>4.</w:t>
      </w:r>
      <w:r>
        <w:rPr>
          <w:b/>
          <w:sz w:val="28"/>
          <w:szCs w:val="28"/>
        </w:rPr>
        <w:t xml:space="preserve">  </w:t>
      </w:r>
      <w:r>
        <w:rPr>
          <w:b/>
          <w:sz w:val="28"/>
          <w:szCs w:val="28"/>
          <w:u w:val="single"/>
        </w:rPr>
        <w:t>Changes of State</w:t>
      </w:r>
    </w:p>
    <w:p w14:paraId="5F341AC7" w14:textId="77777777" w:rsidR="00380FF2" w:rsidRDefault="00380FF2" w:rsidP="00380FF2">
      <w:pPr>
        <w:spacing w:after="0" w:line="240" w:lineRule="auto"/>
        <w:jc w:val="both"/>
        <w:rPr>
          <w:rFonts w:ascii="Times New Roman" w:eastAsia="Times New Roman" w:hAnsi="Times New Roman" w:cs="Times New Roman"/>
          <w:sz w:val="28"/>
          <w:szCs w:val="28"/>
        </w:rPr>
      </w:pPr>
      <w:r>
        <w:rPr>
          <w:color w:val="000000"/>
          <w:sz w:val="28"/>
          <w:szCs w:val="28"/>
        </w:rPr>
        <w:t>Materials can change between the three states of solid, liquid and gas.</w:t>
      </w:r>
      <w:r>
        <w:rPr>
          <w:rFonts w:ascii="Times New Roman" w:eastAsia="Times New Roman" w:hAnsi="Times New Roman" w:cs="Times New Roman"/>
          <w:sz w:val="28"/>
          <w:szCs w:val="28"/>
        </w:rPr>
        <w:t xml:space="preserve">  </w:t>
      </w:r>
      <w:r>
        <w:rPr>
          <w:color w:val="000000"/>
          <w:sz w:val="28"/>
          <w:szCs w:val="28"/>
        </w:rPr>
        <w:t>Heat energy causes particles to move faster.</w:t>
      </w:r>
      <w:r>
        <w:rPr>
          <w:rFonts w:ascii="Times New Roman" w:eastAsia="Times New Roman" w:hAnsi="Times New Roman" w:cs="Times New Roman"/>
          <w:sz w:val="28"/>
          <w:szCs w:val="28"/>
        </w:rPr>
        <w:t xml:space="preserve">  </w:t>
      </w:r>
      <w:r>
        <w:rPr>
          <w:color w:val="000000"/>
          <w:sz w:val="28"/>
          <w:szCs w:val="28"/>
        </w:rPr>
        <w:t>When heat is added to a material, its particles move further apart.</w:t>
      </w:r>
      <w:r>
        <w:rPr>
          <w:rFonts w:ascii="Times New Roman" w:eastAsia="Times New Roman" w:hAnsi="Times New Roman" w:cs="Times New Roman"/>
          <w:sz w:val="28"/>
          <w:szCs w:val="28"/>
        </w:rPr>
        <w:t xml:space="preserve">  </w:t>
      </w:r>
      <w:r>
        <w:rPr>
          <w:color w:val="000000"/>
          <w:sz w:val="28"/>
          <w:szCs w:val="28"/>
        </w:rPr>
        <w:t>When heat is removed from a material, its particles move closer together.  Changes of state are physical changes because no new substances are made.  Changes which produce new substances are called chemical changes.</w:t>
      </w:r>
    </w:p>
    <w:p w14:paraId="6CF428D8" w14:textId="77777777" w:rsidR="00380FF2" w:rsidRDefault="00380FF2" w:rsidP="00380FF2">
      <w:pPr>
        <w:jc w:val="both"/>
        <w:rPr>
          <w:sz w:val="28"/>
          <w:szCs w:val="28"/>
        </w:rPr>
      </w:pPr>
    </w:p>
    <w:p w14:paraId="6DCFDD87" w14:textId="77777777" w:rsidR="00380FF2" w:rsidRDefault="00380FF2" w:rsidP="00380FF2">
      <w:pPr>
        <w:numPr>
          <w:ilvl w:val="0"/>
          <w:numId w:val="22"/>
        </w:numPr>
        <w:pBdr>
          <w:top w:val="nil"/>
          <w:left w:val="nil"/>
          <w:bottom w:val="nil"/>
          <w:right w:val="nil"/>
          <w:between w:val="nil"/>
        </w:pBdr>
        <w:spacing w:after="0" w:line="240" w:lineRule="auto"/>
        <w:jc w:val="both"/>
        <w:rPr>
          <w:color w:val="000000"/>
          <w:sz w:val="28"/>
          <w:szCs w:val="28"/>
        </w:rPr>
      </w:pPr>
      <w:r>
        <w:rPr>
          <w:color w:val="000000"/>
          <w:sz w:val="28"/>
          <w:szCs w:val="28"/>
        </w:rPr>
        <w:t>The change of state from solid to liquid is called melting.</w:t>
      </w:r>
    </w:p>
    <w:p w14:paraId="5A727602" w14:textId="77777777" w:rsidR="00380FF2" w:rsidRDefault="00380FF2" w:rsidP="00380FF2">
      <w:pPr>
        <w:numPr>
          <w:ilvl w:val="0"/>
          <w:numId w:val="22"/>
        </w:numPr>
        <w:pBdr>
          <w:top w:val="nil"/>
          <w:left w:val="nil"/>
          <w:bottom w:val="nil"/>
          <w:right w:val="nil"/>
          <w:between w:val="nil"/>
        </w:pBdr>
        <w:spacing w:after="0" w:line="240" w:lineRule="auto"/>
        <w:jc w:val="both"/>
        <w:rPr>
          <w:color w:val="000000"/>
          <w:sz w:val="28"/>
          <w:szCs w:val="28"/>
        </w:rPr>
      </w:pPr>
      <w:r>
        <w:rPr>
          <w:color w:val="000000"/>
          <w:sz w:val="28"/>
          <w:szCs w:val="28"/>
        </w:rPr>
        <w:t>The change of state from liquid to gas is called boiling.</w:t>
      </w:r>
    </w:p>
    <w:p w14:paraId="74260F34" w14:textId="77777777" w:rsidR="00380FF2" w:rsidRDefault="00380FF2" w:rsidP="00380FF2">
      <w:pPr>
        <w:numPr>
          <w:ilvl w:val="0"/>
          <w:numId w:val="22"/>
        </w:numPr>
        <w:pBdr>
          <w:top w:val="nil"/>
          <w:left w:val="nil"/>
          <w:bottom w:val="nil"/>
          <w:right w:val="nil"/>
          <w:between w:val="nil"/>
        </w:pBdr>
        <w:spacing w:after="0" w:line="240" w:lineRule="auto"/>
        <w:jc w:val="both"/>
        <w:rPr>
          <w:color w:val="000000"/>
          <w:sz w:val="28"/>
          <w:szCs w:val="28"/>
        </w:rPr>
      </w:pPr>
      <w:r>
        <w:rPr>
          <w:color w:val="000000"/>
          <w:sz w:val="28"/>
          <w:szCs w:val="28"/>
        </w:rPr>
        <w:t>The change of state from gas to liquid is called condensing.</w:t>
      </w:r>
    </w:p>
    <w:p w14:paraId="73222DFB" w14:textId="77777777" w:rsidR="00380FF2" w:rsidRDefault="00380FF2" w:rsidP="00380FF2">
      <w:pPr>
        <w:numPr>
          <w:ilvl w:val="0"/>
          <w:numId w:val="22"/>
        </w:numPr>
        <w:pBdr>
          <w:top w:val="nil"/>
          <w:left w:val="nil"/>
          <w:bottom w:val="nil"/>
          <w:right w:val="nil"/>
          <w:between w:val="nil"/>
        </w:pBdr>
        <w:spacing w:after="0" w:line="240" w:lineRule="auto"/>
        <w:jc w:val="both"/>
        <w:rPr>
          <w:color w:val="000000"/>
          <w:sz w:val="28"/>
          <w:szCs w:val="28"/>
        </w:rPr>
      </w:pPr>
      <w:r>
        <w:rPr>
          <w:color w:val="000000"/>
          <w:sz w:val="28"/>
          <w:szCs w:val="28"/>
        </w:rPr>
        <w:t>The change of state from liquid to solid is called freezing.</w:t>
      </w:r>
    </w:p>
    <w:p w14:paraId="014AEC33" w14:textId="77777777" w:rsidR="00380FF2" w:rsidRDefault="00380FF2" w:rsidP="00380FF2">
      <w:pPr>
        <w:numPr>
          <w:ilvl w:val="0"/>
          <w:numId w:val="22"/>
        </w:numPr>
        <w:pBdr>
          <w:top w:val="nil"/>
          <w:left w:val="nil"/>
          <w:bottom w:val="nil"/>
          <w:right w:val="nil"/>
          <w:between w:val="nil"/>
        </w:pBdr>
        <w:spacing w:after="0" w:line="240" w:lineRule="auto"/>
        <w:jc w:val="both"/>
        <w:rPr>
          <w:color w:val="000000"/>
          <w:sz w:val="28"/>
          <w:szCs w:val="28"/>
        </w:rPr>
      </w:pPr>
      <w:r>
        <w:rPr>
          <w:color w:val="000000"/>
          <w:sz w:val="28"/>
          <w:szCs w:val="28"/>
        </w:rPr>
        <w:t>The change of state from solid to gas is called sublimation.</w:t>
      </w:r>
    </w:p>
    <w:p w14:paraId="3254174D" w14:textId="77777777" w:rsidR="00380FF2" w:rsidRDefault="00380FF2" w:rsidP="00380FF2">
      <w:pPr>
        <w:jc w:val="both"/>
        <w:rPr>
          <w:sz w:val="28"/>
          <w:szCs w:val="28"/>
        </w:rPr>
      </w:pPr>
    </w:p>
    <w:p w14:paraId="5F0EB658" w14:textId="77777777" w:rsidR="00380FF2" w:rsidRDefault="00380FF2" w:rsidP="00380FF2">
      <w:pPr>
        <w:jc w:val="both"/>
        <w:rPr>
          <w:sz w:val="28"/>
          <w:szCs w:val="28"/>
        </w:rPr>
      </w:pPr>
      <w:r>
        <w:rPr>
          <w:sz w:val="28"/>
          <w:szCs w:val="28"/>
        </w:rPr>
        <w:t>The diagram below shows how particle arrangements change during changes of state.</w:t>
      </w:r>
    </w:p>
    <w:p w14:paraId="52763D59" w14:textId="77777777" w:rsidR="00380FF2" w:rsidRDefault="00380FF2" w:rsidP="00380FF2">
      <w:pPr>
        <w:jc w:val="both"/>
        <w:rPr>
          <w:sz w:val="28"/>
          <w:szCs w:val="28"/>
        </w:rPr>
      </w:pPr>
      <w:r>
        <w:rPr>
          <w:noProof/>
        </w:rPr>
        <mc:AlternateContent>
          <mc:Choice Requires="wpg">
            <w:drawing>
              <wp:anchor distT="0" distB="0" distL="114300" distR="114300" simplePos="0" relativeHeight="251661312" behindDoc="0" locked="0" layoutInCell="1" hidden="0" allowOverlap="1" wp14:anchorId="3E090F9C" wp14:editId="7CA8B2E7">
                <wp:simplePos x="0" y="0"/>
                <wp:positionH relativeFrom="column">
                  <wp:posOffset>342900</wp:posOffset>
                </wp:positionH>
                <wp:positionV relativeFrom="paragraph">
                  <wp:posOffset>101600</wp:posOffset>
                </wp:positionV>
                <wp:extent cx="5791200" cy="1521460"/>
                <wp:effectExtent l="0" t="0" r="0" b="0"/>
                <wp:wrapNone/>
                <wp:docPr id="2" name="Group 2"/>
                <wp:cNvGraphicFramePr/>
                <a:graphic xmlns:a="http://schemas.openxmlformats.org/drawingml/2006/main">
                  <a:graphicData uri="http://schemas.microsoft.com/office/word/2010/wordprocessingGroup">
                    <wpg:wgp>
                      <wpg:cNvGrpSpPr/>
                      <wpg:grpSpPr>
                        <a:xfrm>
                          <a:off x="0" y="0"/>
                          <a:ext cx="5791200" cy="1521460"/>
                          <a:chOff x="2450400" y="3019270"/>
                          <a:chExt cx="5791200" cy="1521460"/>
                        </a:xfrm>
                      </wpg:grpSpPr>
                      <wpg:grpSp>
                        <wpg:cNvPr id="1" name="Group 1"/>
                        <wpg:cNvGrpSpPr/>
                        <wpg:grpSpPr>
                          <a:xfrm>
                            <a:off x="2450400" y="3019270"/>
                            <a:ext cx="5791200" cy="1521460"/>
                            <a:chOff x="0" y="0"/>
                            <a:chExt cx="5791200" cy="1521460"/>
                          </a:xfrm>
                        </wpg:grpSpPr>
                        <wps:wsp>
                          <wps:cNvPr id="3" name="Rectangle 3"/>
                          <wps:cNvSpPr/>
                          <wps:spPr>
                            <a:xfrm>
                              <a:off x="0" y="0"/>
                              <a:ext cx="5791200" cy="1521450"/>
                            </a:xfrm>
                            <a:prstGeom prst="rect">
                              <a:avLst/>
                            </a:prstGeom>
                            <a:noFill/>
                            <a:ln>
                              <a:noFill/>
                            </a:ln>
                          </wps:spPr>
                          <wps:txbx>
                            <w:txbxContent>
                              <w:p w14:paraId="202CE300"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g:grpSp>
                          <wpg:cNvPr id="4" name="Group 4"/>
                          <wpg:cNvGrpSpPr/>
                          <wpg:grpSpPr>
                            <a:xfrm>
                              <a:off x="0" y="304800"/>
                              <a:ext cx="5791200" cy="1200150"/>
                              <a:chOff x="0" y="228600"/>
                              <a:chExt cx="5791200" cy="1200150"/>
                            </a:xfrm>
                          </wpg:grpSpPr>
                          <wpg:grpSp>
                            <wpg:cNvPr id="5" name="Group 5"/>
                            <wpg:cNvGrpSpPr/>
                            <wpg:grpSpPr>
                              <a:xfrm>
                                <a:off x="0" y="685800"/>
                                <a:ext cx="742950" cy="742950"/>
                                <a:chOff x="0" y="0"/>
                                <a:chExt cx="742950" cy="742950"/>
                              </a:xfrm>
                            </wpg:grpSpPr>
                            <wpg:grpSp>
                              <wpg:cNvPr id="6" name="Group 6"/>
                              <wpg:cNvGrpSpPr/>
                              <wpg:grpSpPr>
                                <a:xfrm>
                                  <a:off x="0" y="0"/>
                                  <a:ext cx="742950" cy="247650"/>
                                  <a:chOff x="0" y="0"/>
                                  <a:chExt cx="742950" cy="247650"/>
                                </a:xfrm>
                              </wpg:grpSpPr>
                              <wps:wsp>
                                <wps:cNvPr id="7" name="Oval 7"/>
                                <wps:cNvSpPr/>
                                <wps:spPr>
                                  <a:xfrm>
                                    <a:off x="0" y="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187635B7"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8" name="Oval 8"/>
                                <wps:cNvSpPr/>
                                <wps:spPr>
                                  <a:xfrm>
                                    <a:off x="247650" y="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736EDBBE"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11" name="Oval 11"/>
                                <wps:cNvSpPr/>
                                <wps:spPr>
                                  <a:xfrm>
                                    <a:off x="495300" y="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7B7FDCBC"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g:grpSp>
                            <wpg:grpSp>
                              <wpg:cNvPr id="12" name="Group 12"/>
                              <wpg:cNvGrpSpPr/>
                              <wpg:grpSpPr>
                                <a:xfrm>
                                  <a:off x="0" y="247650"/>
                                  <a:ext cx="742950" cy="247650"/>
                                  <a:chOff x="0" y="0"/>
                                  <a:chExt cx="742950" cy="247650"/>
                                </a:xfrm>
                              </wpg:grpSpPr>
                              <wps:wsp>
                                <wps:cNvPr id="13" name="Oval 13"/>
                                <wps:cNvSpPr/>
                                <wps:spPr>
                                  <a:xfrm>
                                    <a:off x="0" y="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1456104E"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24" name="Oval 24"/>
                                <wps:cNvSpPr/>
                                <wps:spPr>
                                  <a:xfrm>
                                    <a:off x="247650" y="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03FCBA27"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25" name="Oval 25"/>
                                <wps:cNvSpPr/>
                                <wps:spPr>
                                  <a:xfrm>
                                    <a:off x="495300" y="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2C052E7B"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g:grpSp>
                            <wpg:grpSp>
                              <wpg:cNvPr id="26" name="Group 26"/>
                              <wpg:cNvGrpSpPr/>
                              <wpg:grpSpPr>
                                <a:xfrm>
                                  <a:off x="0" y="495300"/>
                                  <a:ext cx="742950" cy="247650"/>
                                  <a:chOff x="0" y="0"/>
                                  <a:chExt cx="742950" cy="247650"/>
                                </a:xfrm>
                              </wpg:grpSpPr>
                              <wps:wsp>
                                <wps:cNvPr id="27" name="Oval 27"/>
                                <wps:cNvSpPr/>
                                <wps:spPr>
                                  <a:xfrm>
                                    <a:off x="0" y="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4C2D0F45"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28" name="Oval 28"/>
                                <wps:cNvSpPr/>
                                <wps:spPr>
                                  <a:xfrm>
                                    <a:off x="247650" y="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28244D79"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29" name="Oval 29"/>
                                <wps:cNvSpPr/>
                                <wps:spPr>
                                  <a:xfrm>
                                    <a:off x="495300" y="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4FB52E10"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g:grpSp>
                          </wpg:grpSp>
                          <wpg:grpSp>
                            <wpg:cNvPr id="30" name="Group 30"/>
                            <wpg:cNvGrpSpPr/>
                            <wpg:grpSpPr>
                              <a:xfrm>
                                <a:off x="2076450" y="695325"/>
                                <a:ext cx="1076325" cy="647700"/>
                                <a:chOff x="0" y="0"/>
                                <a:chExt cx="1076325" cy="647700"/>
                              </a:xfrm>
                            </wpg:grpSpPr>
                            <wps:wsp>
                              <wps:cNvPr id="31" name="Oval 31"/>
                              <wps:cNvSpPr/>
                              <wps:spPr>
                                <a:xfrm>
                                  <a:off x="104775" y="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5C04A790"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32" name="Oval 32"/>
                              <wps:cNvSpPr/>
                              <wps:spPr>
                                <a:xfrm>
                                  <a:off x="333375" y="38100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5F7B098E"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33" name="Oval 33"/>
                              <wps:cNvSpPr/>
                              <wps:spPr>
                                <a:xfrm>
                                  <a:off x="457200" y="47625"/>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0FDB44E8"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34" name="Oval 34"/>
                              <wps:cNvSpPr/>
                              <wps:spPr>
                                <a:xfrm>
                                  <a:off x="0" y="295275"/>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165A8F91"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35" name="Oval 35"/>
                              <wps:cNvSpPr/>
                              <wps:spPr>
                                <a:xfrm>
                                  <a:off x="581025" y="295275"/>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2E5092ED"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36" name="Oval 36"/>
                              <wps:cNvSpPr/>
                              <wps:spPr>
                                <a:xfrm>
                                  <a:off x="771525" y="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6D6CD896"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37" name="Oval 37"/>
                              <wps:cNvSpPr/>
                              <wps:spPr>
                                <a:xfrm>
                                  <a:off x="828675" y="40005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262EC9C7"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g:grpSp>
                          <wpg:grpSp>
                            <wpg:cNvPr id="38" name="Group 38"/>
                            <wpg:cNvGrpSpPr/>
                            <wpg:grpSpPr>
                              <a:xfrm>
                                <a:off x="4457700" y="561975"/>
                                <a:ext cx="1333500" cy="742950"/>
                                <a:chOff x="0" y="0"/>
                                <a:chExt cx="1333500" cy="742950"/>
                              </a:xfrm>
                            </wpg:grpSpPr>
                            <wps:wsp>
                              <wps:cNvPr id="39" name="Oval 39"/>
                              <wps:cNvSpPr/>
                              <wps:spPr>
                                <a:xfrm>
                                  <a:off x="342900" y="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4A919EA7"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40" name="Oval 40"/>
                              <wps:cNvSpPr/>
                              <wps:spPr>
                                <a:xfrm>
                                  <a:off x="1085850" y="24765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0900A52D"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41" name="Oval 41"/>
                              <wps:cNvSpPr/>
                              <wps:spPr>
                                <a:xfrm>
                                  <a:off x="533400" y="45720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79FECE33"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42" name="Oval 42"/>
                              <wps:cNvSpPr/>
                              <wps:spPr>
                                <a:xfrm>
                                  <a:off x="0" y="495300"/>
                                  <a:ext cx="247650" cy="247650"/>
                                </a:xfrm>
                                <a:prstGeom prst="ellipse">
                                  <a:avLst/>
                                </a:prstGeom>
                                <a:noFill/>
                                <a:ln w="19050" cap="flat" cmpd="sng">
                                  <a:solidFill>
                                    <a:srgbClr val="000000"/>
                                  </a:solidFill>
                                  <a:prstDash val="solid"/>
                                  <a:miter lim="800000"/>
                                  <a:headEnd type="none" w="sm" len="sm"/>
                                  <a:tailEnd type="none" w="sm" len="sm"/>
                                </a:ln>
                              </wps:spPr>
                              <wps:txbx>
                                <w:txbxContent>
                                  <w:p w14:paraId="1C5C9BB7"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g:grpSp>
                          <wps:wsp>
                            <wps:cNvPr id="43" name="Right Arrow 43"/>
                            <wps:cNvSpPr/>
                            <wps:spPr>
                              <a:xfrm>
                                <a:off x="1038225" y="809625"/>
                                <a:ext cx="919480" cy="133350"/>
                              </a:xfrm>
                              <a:prstGeom prst="rightArrow">
                                <a:avLst>
                                  <a:gd name="adj1" fmla="val 50000"/>
                                  <a:gd name="adj2" fmla="val 50000"/>
                                </a:avLst>
                              </a:prstGeom>
                              <a:solidFill>
                                <a:srgbClr val="000000"/>
                              </a:solidFill>
                              <a:ln>
                                <a:noFill/>
                              </a:ln>
                            </wps:spPr>
                            <wps:txbx>
                              <w:txbxContent>
                                <w:p w14:paraId="38C7F90B"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44" name="Right Arrow 44"/>
                            <wps:cNvSpPr/>
                            <wps:spPr>
                              <a:xfrm>
                                <a:off x="3448050" y="800100"/>
                                <a:ext cx="919480" cy="133350"/>
                              </a:xfrm>
                              <a:prstGeom prst="rightArrow">
                                <a:avLst>
                                  <a:gd name="adj1" fmla="val 50000"/>
                                  <a:gd name="adj2" fmla="val 50000"/>
                                </a:avLst>
                              </a:prstGeom>
                              <a:solidFill>
                                <a:srgbClr val="000000"/>
                              </a:solidFill>
                              <a:ln>
                                <a:noFill/>
                              </a:ln>
                            </wps:spPr>
                            <wps:txbx>
                              <w:txbxContent>
                                <w:p w14:paraId="1392F965"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45" name="Right Arrow 45"/>
                            <wps:cNvSpPr/>
                            <wps:spPr>
                              <a:xfrm rot="10800000">
                                <a:off x="1009650" y="1104900"/>
                                <a:ext cx="919480" cy="133350"/>
                              </a:xfrm>
                              <a:prstGeom prst="rightArrow">
                                <a:avLst>
                                  <a:gd name="adj1" fmla="val 50000"/>
                                  <a:gd name="adj2" fmla="val 50000"/>
                                </a:avLst>
                              </a:prstGeom>
                              <a:solidFill>
                                <a:srgbClr val="000000"/>
                              </a:solidFill>
                              <a:ln>
                                <a:noFill/>
                              </a:ln>
                            </wps:spPr>
                            <wps:txbx>
                              <w:txbxContent>
                                <w:p w14:paraId="3CB8A799"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46" name="Right Arrow 46"/>
                            <wps:cNvSpPr/>
                            <wps:spPr>
                              <a:xfrm rot="10800000">
                                <a:off x="3448050" y="1085850"/>
                                <a:ext cx="919480" cy="133350"/>
                              </a:xfrm>
                              <a:prstGeom prst="rightArrow">
                                <a:avLst>
                                  <a:gd name="adj1" fmla="val 50000"/>
                                  <a:gd name="adj2" fmla="val 50000"/>
                                </a:avLst>
                              </a:prstGeom>
                              <a:solidFill>
                                <a:srgbClr val="000000"/>
                              </a:solidFill>
                              <a:ln>
                                <a:noFill/>
                              </a:ln>
                            </wps:spPr>
                            <wps:txbx>
                              <w:txbxContent>
                                <w:p w14:paraId="5C6E7320"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47" name="U-Turn Arrow 47"/>
                            <wps:cNvSpPr/>
                            <wps:spPr>
                              <a:xfrm>
                                <a:off x="352425" y="228600"/>
                                <a:ext cx="4597400" cy="229870"/>
                              </a:xfrm>
                              <a:prstGeom prst="uturnArrow">
                                <a:avLst>
                                  <a:gd name="adj1" fmla="val 25000"/>
                                  <a:gd name="adj2" fmla="val 25000"/>
                                  <a:gd name="adj3" fmla="val 25000"/>
                                  <a:gd name="adj4" fmla="val 43750"/>
                                  <a:gd name="adj5" fmla="val 75000"/>
                                </a:avLst>
                              </a:prstGeom>
                              <a:solidFill>
                                <a:srgbClr val="000000"/>
                              </a:solidFill>
                              <a:ln w="12700" cap="flat" cmpd="sng">
                                <a:solidFill>
                                  <a:srgbClr val="31538F"/>
                                </a:solidFill>
                                <a:prstDash val="solid"/>
                                <a:miter lim="800000"/>
                                <a:headEnd type="none" w="sm" len="sm"/>
                                <a:tailEnd type="none" w="sm" len="sm"/>
                              </a:ln>
                            </wps:spPr>
                            <wps:txbx>
                              <w:txbxContent>
                                <w:p w14:paraId="7BEC68A5"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g:grpSp>
                        <wps:wsp>
                          <wps:cNvPr id="48" name="Rectangle 48"/>
                          <wps:cNvSpPr/>
                          <wps:spPr>
                            <a:xfrm>
                              <a:off x="2066925" y="0"/>
                              <a:ext cx="1066800" cy="302260"/>
                            </a:xfrm>
                            <a:prstGeom prst="rect">
                              <a:avLst/>
                            </a:prstGeom>
                            <a:noFill/>
                            <a:ln>
                              <a:noFill/>
                            </a:ln>
                          </wps:spPr>
                          <wps:txbx>
                            <w:txbxContent>
                              <w:p w14:paraId="7FD3EB15" w14:textId="77777777" w:rsidR="00380FF2" w:rsidRDefault="00380FF2" w:rsidP="00380FF2">
                                <w:pPr>
                                  <w:spacing w:line="258" w:lineRule="auto"/>
                                  <w:jc w:val="center"/>
                                  <w:textDirection w:val="btLr"/>
                                </w:pPr>
                                <w:r>
                                  <w:rPr>
                                    <w:color w:val="000000"/>
                                    <w:sz w:val="28"/>
                                  </w:rPr>
                                  <w:t>sublimation</w:t>
                                </w:r>
                              </w:p>
                            </w:txbxContent>
                          </wps:txbx>
                          <wps:bodyPr spcFirstLastPara="1" wrap="square" lIns="91425" tIns="45700" rIns="91425" bIns="45700" anchor="t" anchorCtr="0">
                            <a:noAutofit/>
                          </wps:bodyPr>
                        </wps:wsp>
                        <wps:wsp>
                          <wps:cNvPr id="49" name="Rectangle 49"/>
                          <wps:cNvSpPr/>
                          <wps:spPr>
                            <a:xfrm>
                              <a:off x="1000125" y="600075"/>
                              <a:ext cx="1066800" cy="302260"/>
                            </a:xfrm>
                            <a:prstGeom prst="rect">
                              <a:avLst/>
                            </a:prstGeom>
                            <a:noFill/>
                            <a:ln>
                              <a:noFill/>
                            </a:ln>
                          </wps:spPr>
                          <wps:txbx>
                            <w:txbxContent>
                              <w:p w14:paraId="7C67D154" w14:textId="77777777" w:rsidR="00380FF2" w:rsidRDefault="00380FF2" w:rsidP="00380FF2">
                                <w:pPr>
                                  <w:spacing w:line="258" w:lineRule="auto"/>
                                  <w:jc w:val="center"/>
                                  <w:textDirection w:val="btLr"/>
                                </w:pPr>
                                <w:r>
                                  <w:rPr>
                                    <w:color w:val="000000"/>
                                    <w:sz w:val="28"/>
                                  </w:rPr>
                                  <w:t>melting</w:t>
                                </w:r>
                              </w:p>
                            </w:txbxContent>
                          </wps:txbx>
                          <wps:bodyPr spcFirstLastPara="1" wrap="square" lIns="91425" tIns="45700" rIns="91425" bIns="45700" anchor="t" anchorCtr="0">
                            <a:noAutofit/>
                          </wps:bodyPr>
                        </wps:wsp>
                        <wps:wsp>
                          <wps:cNvPr id="50" name="Rectangle 50"/>
                          <wps:cNvSpPr/>
                          <wps:spPr>
                            <a:xfrm>
                              <a:off x="3390900" y="638175"/>
                              <a:ext cx="1066800" cy="302260"/>
                            </a:xfrm>
                            <a:prstGeom prst="rect">
                              <a:avLst/>
                            </a:prstGeom>
                            <a:noFill/>
                            <a:ln>
                              <a:noFill/>
                            </a:ln>
                          </wps:spPr>
                          <wps:txbx>
                            <w:txbxContent>
                              <w:p w14:paraId="7E6E9F48" w14:textId="77777777" w:rsidR="00380FF2" w:rsidRDefault="00380FF2" w:rsidP="00380FF2">
                                <w:pPr>
                                  <w:spacing w:line="258" w:lineRule="auto"/>
                                  <w:jc w:val="center"/>
                                  <w:textDirection w:val="btLr"/>
                                </w:pPr>
                                <w:r>
                                  <w:rPr>
                                    <w:color w:val="000000"/>
                                    <w:sz w:val="28"/>
                                  </w:rPr>
                                  <w:t>boiling</w:t>
                                </w:r>
                              </w:p>
                            </w:txbxContent>
                          </wps:txbx>
                          <wps:bodyPr spcFirstLastPara="1" wrap="square" lIns="91425" tIns="45700" rIns="91425" bIns="45700" anchor="t" anchorCtr="0">
                            <a:noAutofit/>
                          </wps:bodyPr>
                        </wps:wsp>
                        <wps:wsp>
                          <wps:cNvPr id="51" name="Rectangle 51"/>
                          <wps:cNvSpPr/>
                          <wps:spPr>
                            <a:xfrm>
                              <a:off x="3390900" y="1200150"/>
                              <a:ext cx="1066800" cy="302260"/>
                            </a:xfrm>
                            <a:prstGeom prst="rect">
                              <a:avLst/>
                            </a:prstGeom>
                            <a:noFill/>
                            <a:ln>
                              <a:noFill/>
                            </a:ln>
                          </wps:spPr>
                          <wps:txbx>
                            <w:txbxContent>
                              <w:p w14:paraId="0AED8046" w14:textId="77777777" w:rsidR="00380FF2" w:rsidRDefault="00380FF2" w:rsidP="00380FF2">
                                <w:pPr>
                                  <w:spacing w:line="258" w:lineRule="auto"/>
                                  <w:jc w:val="center"/>
                                  <w:textDirection w:val="btLr"/>
                                </w:pPr>
                                <w:r>
                                  <w:rPr>
                                    <w:color w:val="000000"/>
                                    <w:sz w:val="28"/>
                                  </w:rPr>
                                  <w:t>condensing</w:t>
                                </w:r>
                              </w:p>
                            </w:txbxContent>
                          </wps:txbx>
                          <wps:bodyPr spcFirstLastPara="1" wrap="square" lIns="91425" tIns="45700" rIns="91425" bIns="45700" anchor="t" anchorCtr="0">
                            <a:noAutofit/>
                          </wps:bodyPr>
                        </wps:wsp>
                        <wps:wsp>
                          <wps:cNvPr id="52" name="Rectangle 52"/>
                          <wps:cNvSpPr/>
                          <wps:spPr>
                            <a:xfrm>
                              <a:off x="971550" y="1219200"/>
                              <a:ext cx="1066800" cy="302260"/>
                            </a:xfrm>
                            <a:prstGeom prst="rect">
                              <a:avLst/>
                            </a:prstGeom>
                            <a:noFill/>
                            <a:ln>
                              <a:noFill/>
                            </a:ln>
                          </wps:spPr>
                          <wps:txbx>
                            <w:txbxContent>
                              <w:p w14:paraId="51AF6F31" w14:textId="77777777" w:rsidR="00380FF2" w:rsidRDefault="00380FF2" w:rsidP="00380FF2">
                                <w:pPr>
                                  <w:spacing w:line="258" w:lineRule="auto"/>
                                  <w:jc w:val="center"/>
                                  <w:textDirection w:val="btLr"/>
                                </w:pPr>
                                <w:r>
                                  <w:rPr>
                                    <w:color w:val="000000"/>
                                    <w:sz w:val="28"/>
                                  </w:rPr>
                                  <w:t>freezing</w:t>
                                </w:r>
                              </w:p>
                            </w:txbxContent>
                          </wps:txbx>
                          <wps:bodyPr spcFirstLastPara="1" wrap="square" lIns="91425" tIns="45700" rIns="91425" bIns="45700" anchor="t" anchorCtr="0">
                            <a:noAutofit/>
                          </wps:bodyPr>
                        </wps:wsp>
                      </wpg:grpSp>
                    </wpg:wgp>
                  </a:graphicData>
                </a:graphic>
              </wp:anchor>
            </w:drawing>
          </mc:Choice>
          <mc:Fallback>
            <w:pict>
              <v:group w14:anchorId="3E090F9C" id="Group 2" o:spid="_x0000_s1026" style="position:absolute;left:0;text-align:left;margin-left:27pt;margin-top:8pt;width:456pt;height:119.8pt;z-index:251661312" coordorigin="24504,30192" coordsize="57912,152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">
                <v:group id="Group 1" o:spid="_x0000_s1027" style="position:absolute;left:24504;top:30192;width:57912;height:15215" coordsize="57912,152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3" o:spid="_x0000_s1028" style="position:absolute;width:57912;height:152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" filled="f" stroked="f">
                    <v:textbox inset="2.53958mm,2.53958mm,2.53958mm,2.53958mm">
                      <w:txbxContent>
                        <w:p w14:paraId="202CE300" w14:textId="77777777" w:rsidR="00380FF2" w:rsidRDefault="00380FF2" w:rsidP="00380FF2">
                          <w:pPr>
                            <w:spacing w:after="0" w:line="240" w:lineRule="auto"/>
                            <w:textDirection w:val="btLr"/>
                          </w:pPr>
                        </w:p>
                      </w:txbxContent>
                    </v:textbox>
                  </v:rect>
                  <v:group id="Group 4" o:spid="_x0000_s1029" style="position:absolute;top:3048;width:57912;height:12001" coordorigin=",2286" coordsize="57912,1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5" o:spid="_x0000_s1030" style="position:absolute;top:6858;width:7429;height:7429" coordsize="7429,7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width:7429;height:2476" coordsize="7429,24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oval id="Oval 7" o:spid="_x0000_s1032" style="position:absolute;width:2476;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" filled="f" strokeweight="1.5pt">
                          <v:stroke startarrowwidth="narrow" startarrowlength="short" endarrowwidth="narrow" endarrowlength="short" joinstyle="miter"/>
                          <v:textbox inset="2.53958mm,2.53958mm,2.53958mm,2.53958mm">
                            <w:txbxContent>
                              <w:p w14:paraId="187635B7" w14:textId="77777777" w:rsidR="00380FF2" w:rsidRDefault="00380FF2" w:rsidP="00380FF2">
                                <w:pPr>
                                  <w:spacing w:after="0" w:line="240" w:lineRule="auto"/>
                                  <w:textDirection w:val="btLr"/>
                                </w:pPr>
                              </w:p>
                            </w:txbxContent>
                          </v:textbox>
                        </v:oval>
                        <v:oval id="Oval 8" o:spid="_x0000_s1033" style="position:absolute;left:2476;width:2477;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" filled="f" strokeweight="1.5pt">
                          <v:stroke startarrowwidth="narrow" startarrowlength="short" endarrowwidth="narrow" endarrowlength="short" joinstyle="miter"/>
                          <v:textbox inset="2.53958mm,2.53958mm,2.53958mm,2.53958mm">
                            <w:txbxContent>
                              <w:p w14:paraId="736EDBBE" w14:textId="77777777" w:rsidR="00380FF2" w:rsidRDefault="00380FF2" w:rsidP="00380FF2">
                                <w:pPr>
                                  <w:spacing w:after="0" w:line="240" w:lineRule="auto"/>
                                  <w:textDirection w:val="btLr"/>
                                </w:pPr>
                              </w:p>
                            </w:txbxContent>
                          </v:textbox>
                        </v:oval>
                        <v:oval id="Oval 11" o:spid="_x0000_s1034" style="position:absolute;left:4953;width:2476;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" filled="f" strokeweight="1.5pt">
                          <v:stroke startarrowwidth="narrow" startarrowlength="short" endarrowwidth="narrow" endarrowlength="short" joinstyle="miter"/>
                          <v:textbox inset="2.53958mm,2.53958mm,2.53958mm,2.53958mm">
                            <w:txbxContent>
                              <w:p w14:paraId="7B7FDCBC" w14:textId="77777777" w:rsidR="00380FF2" w:rsidRDefault="00380FF2" w:rsidP="00380FF2">
                                <w:pPr>
                                  <w:spacing w:after="0" w:line="240" w:lineRule="auto"/>
                                  <w:textDirection w:val="btLr"/>
                                </w:pPr>
                              </w:p>
                            </w:txbxContent>
                          </v:textbox>
                        </v:oval>
                      </v:group>
                      <v:group id="Group 12" o:spid="_x0000_s1035" style="position:absolute;top:2476;width:7429;height:2477" coordsize="7429,24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oval id="Oval 13" o:spid="_x0000_s1036" style="position:absolute;width:2476;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" filled="f" strokeweight="1.5pt">
                          <v:stroke startarrowwidth="narrow" startarrowlength="short" endarrowwidth="narrow" endarrowlength="short" joinstyle="miter"/>
                          <v:textbox inset="2.53958mm,2.53958mm,2.53958mm,2.53958mm">
                            <w:txbxContent>
                              <w:p w14:paraId="1456104E" w14:textId="77777777" w:rsidR="00380FF2" w:rsidRDefault="00380FF2" w:rsidP="00380FF2">
                                <w:pPr>
                                  <w:spacing w:after="0" w:line="240" w:lineRule="auto"/>
                                  <w:textDirection w:val="btLr"/>
                                </w:pPr>
                              </w:p>
                            </w:txbxContent>
                          </v:textbox>
                        </v:oval>
                        <v:oval id="Oval 24" o:spid="_x0000_s1037" style="position:absolute;left:2476;width:2477;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" filled="f" strokeweight="1.5pt">
                          <v:stroke startarrowwidth="narrow" startarrowlength="short" endarrowwidth="narrow" endarrowlength="short" joinstyle="miter"/>
                          <v:textbox inset="2.53958mm,2.53958mm,2.53958mm,2.53958mm">
                            <w:txbxContent>
                              <w:p w14:paraId="03FCBA27" w14:textId="77777777" w:rsidR="00380FF2" w:rsidRDefault="00380FF2" w:rsidP="00380FF2">
                                <w:pPr>
                                  <w:spacing w:after="0" w:line="240" w:lineRule="auto"/>
                                  <w:textDirection w:val="btLr"/>
                                </w:pPr>
                              </w:p>
                            </w:txbxContent>
                          </v:textbox>
                        </v:oval>
                        <v:oval id="Oval 25" o:spid="_x0000_s1038" style="position:absolute;left:4953;width:2476;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" filled="f" strokeweight="1.5pt">
                          <v:stroke startarrowwidth="narrow" startarrowlength="short" endarrowwidth="narrow" endarrowlength="short" joinstyle="miter"/>
                          <v:textbox inset="2.53958mm,2.53958mm,2.53958mm,2.53958mm">
                            <w:txbxContent>
                              <w:p w14:paraId="2C052E7B" w14:textId="77777777" w:rsidR="00380FF2" w:rsidRDefault="00380FF2" w:rsidP="00380FF2">
                                <w:pPr>
                                  <w:spacing w:after="0" w:line="240" w:lineRule="auto"/>
                                  <w:textDirection w:val="btLr"/>
                                </w:pPr>
                              </w:p>
                            </w:txbxContent>
                          </v:textbox>
                        </v:oval>
                      </v:group>
                      <v:group id="Group 26" o:spid="_x0000_s1039" style="position:absolute;top:4953;width:7429;height:2476" coordsize="7429,24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oval id="Oval 27" o:spid="_x0000_s1040" style="position:absolute;width:2476;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" filled="f" strokeweight="1.5pt">
                          <v:stroke startarrowwidth="narrow" startarrowlength="short" endarrowwidth="narrow" endarrowlength="short" joinstyle="miter"/>
                          <v:textbox inset="2.53958mm,2.53958mm,2.53958mm,2.53958mm">
                            <w:txbxContent>
                              <w:p w14:paraId="4C2D0F45" w14:textId="77777777" w:rsidR="00380FF2" w:rsidRDefault="00380FF2" w:rsidP="00380FF2">
                                <w:pPr>
                                  <w:spacing w:after="0" w:line="240" w:lineRule="auto"/>
                                  <w:textDirection w:val="btLr"/>
                                </w:pPr>
                              </w:p>
                            </w:txbxContent>
                          </v:textbox>
                        </v:oval>
                        <v:oval id="Oval 28" o:spid="_x0000_s1041" style="position:absolute;left:2476;width:2477;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" filled="f" strokeweight="1.5pt">
                          <v:stroke startarrowwidth="narrow" startarrowlength="short" endarrowwidth="narrow" endarrowlength="short" joinstyle="miter"/>
                          <v:textbox inset="2.53958mm,2.53958mm,2.53958mm,2.53958mm">
                            <w:txbxContent>
                              <w:p w14:paraId="28244D79" w14:textId="77777777" w:rsidR="00380FF2" w:rsidRDefault="00380FF2" w:rsidP="00380FF2">
                                <w:pPr>
                                  <w:spacing w:after="0" w:line="240" w:lineRule="auto"/>
                                  <w:textDirection w:val="btLr"/>
                                </w:pPr>
                              </w:p>
                            </w:txbxContent>
                          </v:textbox>
                        </v:oval>
                        <v:oval id="Oval 29" o:spid="_x0000_s1042" style="position:absolute;left:4953;width:2476;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" filled="f" strokeweight="1.5pt">
                          <v:stroke startarrowwidth="narrow" startarrowlength="short" endarrowwidth="narrow" endarrowlength="short" joinstyle="miter"/>
                          <v:textbox inset="2.53958mm,2.53958mm,2.53958mm,2.53958mm">
                            <w:txbxContent>
                              <w:p w14:paraId="4FB52E10" w14:textId="77777777" w:rsidR="00380FF2" w:rsidRDefault="00380FF2" w:rsidP="00380FF2">
                                <w:pPr>
                                  <w:spacing w:after="0" w:line="240" w:lineRule="auto"/>
                                  <w:textDirection w:val="btLr"/>
                                </w:pPr>
                              </w:p>
                            </w:txbxContent>
                          </v:textbox>
                        </v:oval>
                      </v:group>
                    </v:group>
                    <v:group id="Group 30" o:spid="_x0000_s1043" style="position:absolute;left:20764;top:6953;width:10763;height:6477" coordsize="10763,64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oval id="Oval 31" o:spid="_x0000_s1044" style="position:absolute;left:1047;width:2477;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" filled="f" strokeweight="1.5pt">
                        <v:stroke startarrowwidth="narrow" startarrowlength="short" endarrowwidth="narrow" endarrowlength="short" joinstyle="miter"/>
                        <v:textbox inset="2.53958mm,2.53958mm,2.53958mm,2.53958mm">
                          <w:txbxContent>
                            <w:p w14:paraId="5C04A790" w14:textId="77777777" w:rsidR="00380FF2" w:rsidRDefault="00380FF2" w:rsidP="00380FF2">
                              <w:pPr>
                                <w:spacing w:after="0" w:line="240" w:lineRule="auto"/>
                                <w:textDirection w:val="btLr"/>
                              </w:pPr>
                            </w:p>
                          </w:txbxContent>
                        </v:textbox>
                      </v:oval>
                      <v:oval id="Oval 32" o:spid="_x0000_s1045" style="position:absolute;left:3333;top:3810;width:2477;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" filled="f" strokeweight="1.5pt">
                        <v:stroke startarrowwidth="narrow" startarrowlength="short" endarrowwidth="narrow" endarrowlength="short" joinstyle="miter"/>
                        <v:textbox inset="2.53958mm,2.53958mm,2.53958mm,2.53958mm">
                          <w:txbxContent>
                            <w:p w14:paraId="5F7B098E" w14:textId="77777777" w:rsidR="00380FF2" w:rsidRDefault="00380FF2" w:rsidP="00380FF2">
                              <w:pPr>
                                <w:spacing w:after="0" w:line="240" w:lineRule="auto"/>
                                <w:textDirection w:val="btLr"/>
                              </w:pPr>
                            </w:p>
                          </w:txbxContent>
                        </v:textbox>
                      </v:oval>
                      <v:oval id="Oval 33" o:spid="_x0000_s1046" style="position:absolute;left:4572;top:476;width:2476;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" filled="f" strokeweight="1.5pt">
                        <v:stroke startarrowwidth="narrow" startarrowlength="short" endarrowwidth="narrow" endarrowlength="short" joinstyle="miter"/>
                        <v:textbox inset="2.53958mm,2.53958mm,2.53958mm,2.53958mm">
                          <w:txbxContent>
                            <w:p w14:paraId="0FDB44E8" w14:textId="77777777" w:rsidR="00380FF2" w:rsidRDefault="00380FF2" w:rsidP="00380FF2">
                              <w:pPr>
                                <w:spacing w:after="0" w:line="240" w:lineRule="auto"/>
                                <w:textDirection w:val="btLr"/>
                              </w:pPr>
                            </w:p>
                          </w:txbxContent>
                        </v:textbox>
                      </v:oval>
                      <v:oval id="Oval 34" o:spid="_x0000_s1047" style="position:absolute;top:2952;width:2476;height:2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" filled="f" strokeweight="1.5pt">
                        <v:stroke startarrowwidth="narrow" startarrowlength="short" endarrowwidth="narrow" endarrowlength="short" joinstyle="miter"/>
                        <v:textbox inset="2.53958mm,2.53958mm,2.53958mm,2.53958mm">
                          <w:txbxContent>
                            <w:p w14:paraId="165A8F91" w14:textId="77777777" w:rsidR="00380FF2" w:rsidRDefault="00380FF2" w:rsidP="00380FF2">
                              <w:pPr>
                                <w:spacing w:after="0" w:line="240" w:lineRule="auto"/>
                                <w:textDirection w:val="btLr"/>
                              </w:pPr>
                            </w:p>
                          </w:txbxContent>
                        </v:textbox>
                      </v:oval>
                      <v:oval id="Oval 35" o:spid="_x0000_s1048" style="position:absolute;left:5810;top:2952;width:2476;height:2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" filled="f" strokeweight="1.5pt">
                        <v:stroke startarrowwidth="narrow" startarrowlength="short" endarrowwidth="narrow" endarrowlength="short" joinstyle="miter"/>
                        <v:textbox inset="2.53958mm,2.53958mm,2.53958mm,2.53958mm">
                          <w:txbxContent>
                            <w:p w14:paraId="2E5092ED" w14:textId="77777777" w:rsidR="00380FF2" w:rsidRDefault="00380FF2" w:rsidP="00380FF2">
                              <w:pPr>
                                <w:spacing w:after="0" w:line="240" w:lineRule="auto"/>
                                <w:textDirection w:val="btLr"/>
                              </w:pPr>
                            </w:p>
                          </w:txbxContent>
                        </v:textbox>
                      </v:oval>
                      <v:oval id="Oval 36" o:spid="_x0000_s1049" style="position:absolute;left:7715;width:2476;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" filled="f" strokeweight="1.5pt">
                        <v:stroke startarrowwidth="narrow" startarrowlength="short" endarrowwidth="narrow" endarrowlength="short" joinstyle="miter"/>
                        <v:textbox inset="2.53958mm,2.53958mm,2.53958mm,2.53958mm">
                          <w:txbxContent>
                            <w:p w14:paraId="6D6CD896" w14:textId="77777777" w:rsidR="00380FF2" w:rsidRDefault="00380FF2" w:rsidP="00380FF2">
                              <w:pPr>
                                <w:spacing w:after="0" w:line="240" w:lineRule="auto"/>
                                <w:textDirection w:val="btLr"/>
                              </w:pPr>
                            </w:p>
                          </w:txbxContent>
                        </v:textbox>
                      </v:oval>
                      <v:oval id="Oval 37" o:spid="_x0000_s1050" style="position:absolute;left:8286;top:4000;width:2477;height:2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" filled="f" strokeweight="1.5pt">
                        <v:stroke startarrowwidth="narrow" startarrowlength="short" endarrowwidth="narrow" endarrowlength="short" joinstyle="miter"/>
                        <v:textbox inset="2.53958mm,2.53958mm,2.53958mm,2.53958mm">
                          <w:txbxContent>
                            <w:p w14:paraId="262EC9C7" w14:textId="77777777" w:rsidR="00380FF2" w:rsidRDefault="00380FF2" w:rsidP="00380FF2">
                              <w:pPr>
                                <w:spacing w:after="0" w:line="240" w:lineRule="auto"/>
                                <w:textDirection w:val="btLr"/>
                              </w:pPr>
                            </w:p>
                          </w:txbxContent>
                        </v:textbox>
                      </v:oval>
                    </v:group>
                    <v:group id="Group 38" o:spid="_x0000_s1051" style="position:absolute;left:44577;top:5619;width:13335;height:7430" coordsize="13335,7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oval id="Oval 39" o:spid="_x0000_s1052" style="position:absolute;left:3429;width:2476;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" filled="f" strokeweight="1.5pt">
                        <v:stroke startarrowwidth="narrow" startarrowlength="short" endarrowwidth="narrow" endarrowlength="short" joinstyle="miter"/>
                        <v:textbox inset="2.53958mm,2.53958mm,2.53958mm,2.53958mm">
                          <w:txbxContent>
                            <w:p w14:paraId="4A919EA7" w14:textId="77777777" w:rsidR="00380FF2" w:rsidRDefault="00380FF2" w:rsidP="00380FF2">
                              <w:pPr>
                                <w:spacing w:after="0" w:line="240" w:lineRule="auto"/>
                                <w:textDirection w:val="btLr"/>
                              </w:pPr>
                            </w:p>
                          </w:txbxContent>
                        </v:textbox>
                      </v:oval>
                      <v:oval id="Oval 40" o:spid="_x0000_s1053" style="position:absolute;left:10858;top:2476;width:2477;height:2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" filled="f" strokeweight="1.5pt">
                        <v:stroke startarrowwidth="narrow" startarrowlength="short" endarrowwidth="narrow" endarrowlength="short" joinstyle="miter"/>
                        <v:textbox inset="2.53958mm,2.53958mm,2.53958mm,2.53958mm">
                          <w:txbxContent>
                            <w:p w14:paraId="0900A52D" w14:textId="77777777" w:rsidR="00380FF2" w:rsidRDefault="00380FF2" w:rsidP="00380FF2">
                              <w:pPr>
                                <w:spacing w:after="0" w:line="240" w:lineRule="auto"/>
                                <w:textDirection w:val="btLr"/>
                              </w:pPr>
                            </w:p>
                          </w:txbxContent>
                        </v:textbox>
                      </v:oval>
                      <v:oval id="Oval 41" o:spid="_x0000_s1054" style="position:absolute;left:5334;top:4572;width:2476;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" filled="f" strokeweight="1.5pt">
                        <v:stroke startarrowwidth="narrow" startarrowlength="short" endarrowwidth="narrow" endarrowlength="short" joinstyle="miter"/>
                        <v:textbox inset="2.53958mm,2.53958mm,2.53958mm,2.53958mm">
                          <w:txbxContent>
                            <w:p w14:paraId="79FECE33" w14:textId="77777777" w:rsidR="00380FF2" w:rsidRDefault="00380FF2" w:rsidP="00380FF2">
                              <w:pPr>
                                <w:spacing w:after="0" w:line="240" w:lineRule="auto"/>
                                <w:textDirection w:val="btLr"/>
                              </w:pPr>
                            </w:p>
                          </w:txbxContent>
                        </v:textbox>
                      </v:oval>
                      <v:oval id="Oval 42" o:spid="_x0000_s1055" style="position:absolute;top:4953;width:2476;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" filled="f" strokeweight="1.5pt">
                        <v:stroke startarrowwidth="narrow" startarrowlength="short" endarrowwidth="narrow" endarrowlength="short" joinstyle="miter"/>
                        <v:textbox inset="2.53958mm,2.53958mm,2.53958mm,2.53958mm">
                          <w:txbxContent>
                            <w:p w14:paraId="1C5C9BB7" w14:textId="77777777" w:rsidR="00380FF2" w:rsidRDefault="00380FF2" w:rsidP="00380FF2">
                              <w:pPr>
                                <w:spacing w:after="0" w:line="240" w:lineRule="auto"/>
                                <w:textDirection w:val="btLr"/>
                              </w:pPr>
                            </w:p>
                          </w:txbxContent>
                        </v:textbox>
                      </v:oval>
                    </v:group>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3" o:spid="_x0000_s1056" type="#_x0000_t13" style="position:absolute;left:10382;top:8096;width:9195;height:13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" adj="20034" fillcolor="black" stroked="f">
                      <v:textbox inset="2.53958mm,2.53958mm,2.53958mm,2.53958mm">
                        <w:txbxContent>
                          <w:p w14:paraId="38C7F90B" w14:textId="77777777" w:rsidR="00380FF2" w:rsidRDefault="00380FF2" w:rsidP="00380FF2">
                            <w:pPr>
                              <w:spacing w:after="0" w:line="240" w:lineRule="auto"/>
                              <w:textDirection w:val="btLr"/>
                            </w:pPr>
                          </w:p>
                        </w:txbxContent>
                      </v:textbox>
                    </v:shape>
                    <v:shape id="Right Arrow 44" o:spid="_x0000_s1057" type="#_x0000_t13" style="position:absolute;left:34480;top:8001;width:9195;height:13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" adj="20034" fillcolor="black" stroked="f">
                      <v:textbox inset="2.53958mm,2.53958mm,2.53958mm,2.53958mm">
                        <w:txbxContent>
                          <w:p w14:paraId="1392F965" w14:textId="77777777" w:rsidR="00380FF2" w:rsidRDefault="00380FF2" w:rsidP="00380FF2">
                            <w:pPr>
                              <w:spacing w:after="0" w:line="240" w:lineRule="auto"/>
                              <w:textDirection w:val="btLr"/>
                            </w:pPr>
                          </w:p>
                        </w:txbxContent>
                      </v:textbox>
                    </v:shape>
                    <v:shape id="Right Arrow 45" o:spid="_x0000_s1058" type="#_x0000_t13" style="position:absolute;left:10096;top:11049;width:9195;height:133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" adj="20034" fillcolor="black" stroked="f">
                      <v:textbox inset="2.53958mm,2.53958mm,2.53958mm,2.53958mm">
                        <w:txbxContent>
                          <w:p w14:paraId="3CB8A799" w14:textId="77777777" w:rsidR="00380FF2" w:rsidRDefault="00380FF2" w:rsidP="00380FF2">
                            <w:pPr>
                              <w:spacing w:after="0" w:line="240" w:lineRule="auto"/>
                              <w:textDirection w:val="btLr"/>
                            </w:pPr>
                          </w:p>
                        </w:txbxContent>
                      </v:textbox>
                    </v:shape>
                    <v:shape id="Right Arrow 46" o:spid="_x0000_s1059" type="#_x0000_t13" style="position:absolute;left:34480;top:10858;width:9195;height:133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" adj="20034" fillcolor="black" stroked="f">
                      <v:textbox inset="2.53958mm,2.53958mm,2.53958mm,2.53958mm">
                        <w:txbxContent>
                          <w:p w14:paraId="5C6E7320" w14:textId="77777777" w:rsidR="00380FF2" w:rsidRDefault="00380FF2" w:rsidP="00380FF2">
                            <w:pPr>
                              <w:spacing w:after="0" w:line="240" w:lineRule="auto"/>
                              <w:textDirection w:val="btLr"/>
                            </w:pPr>
                          </w:p>
                        </w:txbxContent>
                      </v:textbox>
                    </v:shape>
                    <v:shape id="U-Turn Arrow 47" o:spid="_x0000_s1060" style="position:absolute;left:3524;top:2286;width:45974;height:2298;visibility:visible;mso-wrap-style:square;v-text-anchor:middle" coordsize="4597400,22987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" adj="-11796480,,5400" path="m,229870l,100568c,45026,45026,,100568,l4468098,v55542,,100568,45026,100568,100568l4568666,114935r28734,l4539933,172403r-57468,-57468l4511199,114935r,-14367c4511199,76764,4491902,57467,4468098,57467r-4367530,1c76764,57468,57467,76765,57467,100569v,43100,1,86201,1,129301l,229870xe" fillcolor="black" strokecolor="#31538f" strokeweight="1pt">
                      <v:stroke startarrowwidth="narrow" startarrowlength="short" endarrowwidth="narrow" endarrowlength="short" joinstyle="miter"/>
                      <v:formulas/>
                      <v:path arrowok="t" o:connecttype="custom" o:connectlocs="0,229870;0,100568;100568,0;4468098,0;4568666,100568;4568666,114935;4597400,114935;4539933,172403;4482465,114935;4511199,114935;4511199,100568;4468098,57467;100568,57468;57467,100569;57468,229870;0,229870" o:connectangles="0,0,0,0,0,0,0,0,0,0,0,0,0,0,0,0" textboxrect="0,0,4597400,229870"/>
                      <v:textbox inset="2.53958mm,2.53958mm,2.53958mm,2.53958mm">
                        <w:txbxContent>
                          <w:p w14:paraId="7BEC68A5" w14:textId="77777777" w:rsidR="00380FF2" w:rsidRDefault="00380FF2" w:rsidP="00380FF2">
                            <w:pPr>
                              <w:spacing w:after="0" w:line="240" w:lineRule="auto"/>
                              <w:textDirection w:val="btLr"/>
                            </w:pPr>
                          </w:p>
                        </w:txbxContent>
                      </v:textbox>
                    </v:shape>
                  </v:group>
                  <v:rect id="Rectangle 48" o:spid="_x0000_s1061" style="position:absolute;left:20669;width:10668;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" filled="f" stroked="f">
                    <v:textbox inset="2.53958mm,1.2694mm,2.53958mm,1.2694mm">
                      <w:txbxContent>
                        <w:p w14:paraId="7FD3EB15" w14:textId="77777777" w:rsidR="00380FF2" w:rsidRDefault="00380FF2" w:rsidP="00380FF2">
                          <w:pPr>
                            <w:spacing w:line="258" w:lineRule="auto"/>
                            <w:jc w:val="center"/>
                            <w:textDirection w:val="btLr"/>
                          </w:pPr>
                          <w:r>
                            <w:rPr>
                              <w:color w:val="000000"/>
                              <w:sz w:val="28"/>
                            </w:rPr>
                            <w:t>sublimation</w:t>
                          </w:r>
                        </w:p>
                      </w:txbxContent>
                    </v:textbox>
                  </v:rect>
                  <v:rect id="Rectangle 49" o:spid="_x0000_s1062" style="position:absolute;left:10001;top:6000;width:10668;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" filled="f" stroked="f">
                    <v:textbox inset="2.53958mm,1.2694mm,2.53958mm,1.2694mm">
                      <w:txbxContent>
                        <w:p w14:paraId="7C67D154" w14:textId="77777777" w:rsidR="00380FF2" w:rsidRDefault="00380FF2" w:rsidP="00380FF2">
                          <w:pPr>
                            <w:spacing w:line="258" w:lineRule="auto"/>
                            <w:jc w:val="center"/>
                            <w:textDirection w:val="btLr"/>
                          </w:pPr>
                          <w:r>
                            <w:rPr>
                              <w:color w:val="000000"/>
                              <w:sz w:val="28"/>
                            </w:rPr>
                            <w:t>melting</w:t>
                          </w:r>
                        </w:p>
                      </w:txbxContent>
                    </v:textbox>
                  </v:rect>
                  <v:rect id="Rectangle 50" o:spid="_x0000_s1063" style="position:absolute;left:33909;top:6381;width:10668;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" filled="f" stroked="f">
                    <v:textbox inset="2.53958mm,1.2694mm,2.53958mm,1.2694mm">
                      <w:txbxContent>
                        <w:p w14:paraId="7E6E9F48" w14:textId="77777777" w:rsidR="00380FF2" w:rsidRDefault="00380FF2" w:rsidP="00380FF2">
                          <w:pPr>
                            <w:spacing w:line="258" w:lineRule="auto"/>
                            <w:jc w:val="center"/>
                            <w:textDirection w:val="btLr"/>
                          </w:pPr>
                          <w:r>
                            <w:rPr>
                              <w:color w:val="000000"/>
                              <w:sz w:val="28"/>
                            </w:rPr>
                            <w:t>boiling</w:t>
                          </w:r>
                        </w:p>
                      </w:txbxContent>
                    </v:textbox>
                  </v:rect>
                  <v:rect id="Rectangle 51" o:spid="_x0000_s1064" style="position:absolute;left:33909;top:12001;width:10668;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" filled="f" stroked="f">
                    <v:textbox inset="2.53958mm,1.2694mm,2.53958mm,1.2694mm">
                      <w:txbxContent>
                        <w:p w14:paraId="0AED8046" w14:textId="77777777" w:rsidR="00380FF2" w:rsidRDefault="00380FF2" w:rsidP="00380FF2">
                          <w:pPr>
                            <w:spacing w:line="258" w:lineRule="auto"/>
                            <w:jc w:val="center"/>
                            <w:textDirection w:val="btLr"/>
                          </w:pPr>
                          <w:r>
                            <w:rPr>
                              <w:color w:val="000000"/>
                              <w:sz w:val="28"/>
                            </w:rPr>
                            <w:t>condensing</w:t>
                          </w:r>
                        </w:p>
                      </w:txbxContent>
                    </v:textbox>
                  </v:rect>
                  <v:rect id="Rectangle 52" o:spid="_x0000_s1065" style="position:absolute;left:9715;top:12192;width:10668;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" filled="f" stroked="f">
                    <v:textbox inset="2.53958mm,1.2694mm,2.53958mm,1.2694mm">
                      <w:txbxContent>
                        <w:p w14:paraId="51AF6F31" w14:textId="77777777" w:rsidR="00380FF2" w:rsidRDefault="00380FF2" w:rsidP="00380FF2">
                          <w:pPr>
                            <w:spacing w:line="258" w:lineRule="auto"/>
                            <w:jc w:val="center"/>
                            <w:textDirection w:val="btLr"/>
                          </w:pPr>
                          <w:r>
                            <w:rPr>
                              <w:color w:val="000000"/>
                              <w:sz w:val="28"/>
                            </w:rPr>
                            <w:t>freezing</w:t>
                          </w:r>
                        </w:p>
                      </w:txbxContent>
                    </v:textbox>
                  </v:rect>
                </v:group>
              </v:group>
            </w:pict>
          </mc:Fallback>
        </mc:AlternateContent>
      </w:r>
    </w:p>
    <w:p w14:paraId="1D1C6CBB" w14:textId="77777777" w:rsidR="00380FF2" w:rsidRDefault="00380FF2" w:rsidP="00380FF2">
      <w:pPr>
        <w:jc w:val="both"/>
        <w:rPr>
          <w:sz w:val="28"/>
          <w:szCs w:val="28"/>
        </w:rPr>
      </w:pPr>
    </w:p>
    <w:p w14:paraId="6683FCE6" w14:textId="77777777" w:rsidR="00380FF2" w:rsidRDefault="00380FF2" w:rsidP="00380FF2">
      <w:pPr>
        <w:jc w:val="both"/>
        <w:rPr>
          <w:sz w:val="28"/>
          <w:szCs w:val="28"/>
        </w:rPr>
      </w:pPr>
    </w:p>
    <w:p w14:paraId="708A01E2" w14:textId="77777777" w:rsidR="00380FF2" w:rsidRDefault="00380FF2" w:rsidP="00380FF2">
      <w:pPr>
        <w:jc w:val="both"/>
        <w:rPr>
          <w:sz w:val="28"/>
          <w:szCs w:val="28"/>
        </w:rPr>
      </w:pPr>
    </w:p>
    <w:p w14:paraId="79771E61" w14:textId="77777777" w:rsidR="00380FF2" w:rsidRDefault="00380FF2" w:rsidP="00380FF2">
      <w:pPr>
        <w:jc w:val="both"/>
        <w:rPr>
          <w:sz w:val="28"/>
          <w:szCs w:val="28"/>
        </w:rPr>
      </w:pPr>
    </w:p>
    <w:p w14:paraId="69D56300" w14:textId="77777777" w:rsidR="00380FF2" w:rsidRDefault="00380FF2" w:rsidP="00380FF2">
      <w:pPr>
        <w:jc w:val="both"/>
        <w:rPr>
          <w:sz w:val="28"/>
          <w:szCs w:val="28"/>
        </w:rPr>
      </w:pPr>
    </w:p>
    <w:p w14:paraId="3A43E944" w14:textId="77777777" w:rsidR="00380FF2" w:rsidRDefault="00380FF2" w:rsidP="00380FF2">
      <w:pPr>
        <w:jc w:val="both"/>
        <w:rPr>
          <w:b/>
          <w:sz w:val="28"/>
          <w:szCs w:val="28"/>
        </w:rPr>
      </w:pPr>
      <w:r>
        <w:rPr>
          <w:sz w:val="28"/>
          <w:szCs w:val="28"/>
        </w:rPr>
        <w:tab/>
      </w:r>
      <w:r>
        <w:rPr>
          <w:b/>
          <w:sz w:val="28"/>
          <w:szCs w:val="28"/>
        </w:rPr>
        <w:t>Solid</w:t>
      </w:r>
      <w:r>
        <w:rPr>
          <w:b/>
          <w:sz w:val="28"/>
          <w:szCs w:val="28"/>
        </w:rPr>
        <w:tab/>
      </w:r>
      <w:r>
        <w:rPr>
          <w:b/>
          <w:sz w:val="28"/>
          <w:szCs w:val="28"/>
        </w:rPr>
        <w:tab/>
      </w:r>
      <w:r>
        <w:rPr>
          <w:b/>
          <w:sz w:val="28"/>
          <w:szCs w:val="28"/>
        </w:rPr>
        <w:tab/>
      </w:r>
      <w:r>
        <w:rPr>
          <w:b/>
          <w:sz w:val="28"/>
          <w:szCs w:val="28"/>
        </w:rPr>
        <w:tab/>
      </w:r>
      <w:r>
        <w:rPr>
          <w:b/>
          <w:sz w:val="28"/>
          <w:szCs w:val="28"/>
        </w:rPr>
        <w:tab/>
        <w:t>Liquid</w:t>
      </w:r>
      <w:r>
        <w:rPr>
          <w:b/>
          <w:sz w:val="28"/>
          <w:szCs w:val="28"/>
        </w:rPr>
        <w:tab/>
      </w:r>
      <w:r>
        <w:rPr>
          <w:b/>
          <w:sz w:val="28"/>
          <w:szCs w:val="28"/>
        </w:rPr>
        <w:tab/>
      </w:r>
      <w:r>
        <w:rPr>
          <w:b/>
          <w:sz w:val="28"/>
          <w:szCs w:val="28"/>
        </w:rPr>
        <w:tab/>
      </w:r>
      <w:r>
        <w:rPr>
          <w:b/>
          <w:sz w:val="28"/>
          <w:szCs w:val="28"/>
        </w:rPr>
        <w:tab/>
      </w:r>
      <w:r>
        <w:rPr>
          <w:b/>
          <w:sz w:val="28"/>
          <w:szCs w:val="28"/>
        </w:rPr>
        <w:tab/>
        <w:t xml:space="preserve">       Gas</w:t>
      </w:r>
    </w:p>
    <w:p w14:paraId="5A58AF9E" w14:textId="77777777" w:rsidR="00380FF2" w:rsidRDefault="00380FF2" w:rsidP="00380FF2">
      <w:pPr>
        <w:jc w:val="both"/>
        <w:rPr>
          <w:b/>
          <w:sz w:val="28"/>
          <w:szCs w:val="28"/>
        </w:rPr>
      </w:pPr>
      <w:r>
        <w:rPr>
          <w:b/>
          <w:sz w:val="28"/>
          <w:szCs w:val="28"/>
        </w:rPr>
        <w:t>Boiling Water and Latent Heat</w:t>
      </w:r>
    </w:p>
    <w:p w14:paraId="1756190B" w14:textId="77777777" w:rsidR="00380FF2" w:rsidRDefault="00380FF2" w:rsidP="00380FF2">
      <w:pPr>
        <w:jc w:val="both"/>
        <w:rPr>
          <w:sz w:val="28"/>
          <w:szCs w:val="28"/>
        </w:rPr>
      </w:pPr>
      <w:r>
        <w:rPr>
          <w:sz w:val="28"/>
          <w:szCs w:val="28"/>
        </w:rPr>
        <w:t>The units of temperature usually used in science are degrees Celsius.  Water boils at one hundred degrees Celsius.  At this temperature, liquid water changes into a gas called steam.  When water is boiling in a kettle, the temperature of the water cannot go higher than 100</w:t>
      </w:r>
      <w:r>
        <w:rPr>
          <w:sz w:val="28"/>
          <w:szCs w:val="28"/>
          <w:vertAlign w:val="superscript"/>
        </w:rPr>
        <w:t>0</w:t>
      </w:r>
      <w:r>
        <w:rPr>
          <w:sz w:val="28"/>
          <w:szCs w:val="28"/>
        </w:rPr>
        <w:t xml:space="preserve">C. This is called latent heat.  In fact, when any substance is changing state, its temperature does not change.   Therefore, when water freezes at zero degrees Celsius, the temperature of the water cannot go below zero.  However, when </w:t>
      </w:r>
      <w:proofErr w:type="gramStart"/>
      <w:r>
        <w:rPr>
          <w:sz w:val="28"/>
          <w:szCs w:val="28"/>
        </w:rPr>
        <w:t>all of</w:t>
      </w:r>
      <w:proofErr w:type="gramEnd"/>
      <w:r>
        <w:rPr>
          <w:sz w:val="28"/>
          <w:szCs w:val="28"/>
        </w:rPr>
        <w:t xml:space="preserve"> the water has frozen, the temperature of the ice can go lower than zero.  </w:t>
      </w:r>
    </w:p>
    <w:p w14:paraId="5D0B69E6" w14:textId="77777777" w:rsidR="00380FF2" w:rsidRDefault="00380FF2" w:rsidP="00380FF2">
      <w:pPr>
        <w:jc w:val="both"/>
        <w:rPr>
          <w:sz w:val="28"/>
          <w:szCs w:val="28"/>
        </w:rPr>
      </w:pPr>
    </w:p>
    <w:p w14:paraId="19EA9185" w14:textId="77777777" w:rsidR="00380FF2" w:rsidRDefault="00380FF2" w:rsidP="00380FF2">
      <w:pPr>
        <w:jc w:val="both"/>
        <w:rPr>
          <w:b/>
          <w:sz w:val="28"/>
          <w:szCs w:val="28"/>
        </w:rPr>
      </w:pPr>
      <w:r>
        <w:rPr>
          <w:b/>
          <w:sz w:val="28"/>
          <w:szCs w:val="28"/>
        </w:rPr>
        <w:t>Temperature Scales</w:t>
      </w:r>
    </w:p>
    <w:p w14:paraId="56DD638C" w14:textId="77777777" w:rsidR="00380FF2" w:rsidRDefault="00380FF2" w:rsidP="00380FF2">
      <w:pPr>
        <w:jc w:val="both"/>
        <w:rPr>
          <w:sz w:val="28"/>
          <w:szCs w:val="28"/>
        </w:rPr>
      </w:pPr>
      <w:r>
        <w:rPr>
          <w:sz w:val="28"/>
          <w:szCs w:val="28"/>
        </w:rPr>
        <w:t xml:space="preserve">You may have heard people say that the temperature on a hot summers day is ‘eighty </w:t>
      </w:r>
      <w:proofErr w:type="gramStart"/>
      <w:r>
        <w:rPr>
          <w:sz w:val="28"/>
          <w:szCs w:val="28"/>
        </w:rPr>
        <w:t>degrees’</w:t>
      </w:r>
      <w:proofErr w:type="gramEnd"/>
      <w:r>
        <w:rPr>
          <w:sz w:val="28"/>
          <w:szCs w:val="28"/>
        </w:rPr>
        <w:t xml:space="preserve">.  When they say this, they are talking about the Fahrenheit temperature scale.  If it </w:t>
      </w:r>
      <w:proofErr w:type="gramStart"/>
      <w:r>
        <w:rPr>
          <w:sz w:val="28"/>
          <w:szCs w:val="28"/>
        </w:rPr>
        <w:t>was</w:t>
      </w:r>
      <w:proofErr w:type="gramEnd"/>
      <w:r>
        <w:rPr>
          <w:sz w:val="28"/>
          <w:szCs w:val="28"/>
        </w:rPr>
        <w:t xml:space="preserve"> eighty degrees Celsius on a summer’s day, the heat would kill us!  The Fahrenheit and Celsius temperature scales have negative numbers to show temperatures below zero.  The Celsius scale goes all the way down to minus 273 degrees.  This is the coldest temperature it is possible for any material to reach.  Look at the comparison of the Fahrenheit and Celsius scales below.</w:t>
      </w:r>
    </w:p>
    <w:p w14:paraId="0640CF99" w14:textId="77777777" w:rsidR="00380FF2" w:rsidRDefault="00380FF2" w:rsidP="00380FF2">
      <w:pPr>
        <w:jc w:val="both"/>
        <w:rPr>
          <w:sz w:val="28"/>
          <w:szCs w:val="28"/>
        </w:rPr>
      </w:pPr>
    </w:p>
    <w:p w14:paraId="7F68DCF8" w14:textId="77777777" w:rsidR="00380FF2" w:rsidRDefault="00380FF2" w:rsidP="00380FF2">
      <w:pPr>
        <w:jc w:val="center"/>
        <w:rPr>
          <w:sz w:val="28"/>
          <w:szCs w:val="28"/>
        </w:rPr>
      </w:pPr>
      <w:r>
        <w:rPr>
          <w:noProof/>
        </w:rPr>
        <w:drawing>
          <wp:inline distT="0" distB="0" distL="0" distR="0" wp14:anchorId="6EE442F3" wp14:editId="45E94802">
            <wp:extent cx="5187992" cy="1260241"/>
            <wp:effectExtent l="0" t="0" r="0" b="0"/>
            <wp:docPr id="81" name="image21.jpg" descr="Image result for centigrade temperature scale"/>
            <wp:cNvGraphicFramePr/>
            <a:graphic xmlns:a="http://schemas.openxmlformats.org/drawingml/2006/main">
              <a:graphicData uri="http://schemas.openxmlformats.org/drawingml/2006/picture">
                <pic:pic xmlns:pic="http://schemas.openxmlformats.org/drawingml/2006/picture">
                  <pic:nvPicPr>
                    <pic:cNvPr id="0" name="image21.jpg" descr="Image result for centigrade temperature scale"/>
                    <pic:cNvPicPr preferRelativeResize="0"/>
                  </pic:nvPicPr>
                  <pic:blipFill>
                    <a:blip r:embed="rId22"/>
                    <a:srcRect/>
                    <a:stretch>
                      <a:fillRect/>
                    </a:stretch>
                  </pic:blipFill>
                  <pic:spPr>
                    <a:xfrm>
                      <a:off x="0" y="0"/>
                      <a:ext cx="5187992" cy="1260241"/>
                    </a:xfrm>
                    <a:prstGeom prst="rect">
                      <a:avLst/>
                    </a:prstGeom>
                    <a:ln/>
                  </pic:spPr>
                </pic:pic>
              </a:graphicData>
            </a:graphic>
          </wp:inline>
        </w:drawing>
      </w:r>
    </w:p>
    <w:p w14:paraId="74F225BA" w14:textId="77777777" w:rsidR="00380FF2" w:rsidRDefault="00380FF2" w:rsidP="00380FF2">
      <w:pPr>
        <w:jc w:val="both"/>
        <w:rPr>
          <w:sz w:val="28"/>
          <w:szCs w:val="28"/>
        </w:rPr>
      </w:pPr>
    </w:p>
    <w:p w14:paraId="089E58B8" w14:textId="77777777" w:rsidR="00380FF2" w:rsidRDefault="00380FF2" w:rsidP="00380FF2">
      <w:pPr>
        <w:jc w:val="both"/>
        <w:rPr>
          <w:sz w:val="28"/>
          <w:szCs w:val="28"/>
        </w:rPr>
      </w:pPr>
      <w:r>
        <w:rPr>
          <w:sz w:val="28"/>
          <w:szCs w:val="28"/>
        </w:rPr>
        <w:t>Water freezes at zero degrees Celsius.  Can you use the scales to estimate the freezing point of water in degrees Fahrenheit?</w:t>
      </w:r>
    </w:p>
    <w:p w14:paraId="3DBE3FF8" w14:textId="77777777" w:rsidR="00380FF2" w:rsidRDefault="00380FF2" w:rsidP="00380FF2">
      <w:pPr>
        <w:jc w:val="both"/>
        <w:rPr>
          <w:sz w:val="28"/>
          <w:szCs w:val="28"/>
        </w:rPr>
      </w:pPr>
      <w:r>
        <w:rPr>
          <w:sz w:val="28"/>
          <w:szCs w:val="28"/>
        </w:rPr>
        <w:t>Human body temperature is 37</w:t>
      </w:r>
      <w:r>
        <w:rPr>
          <w:sz w:val="28"/>
          <w:szCs w:val="28"/>
          <w:vertAlign w:val="superscript"/>
        </w:rPr>
        <w:t>0</w:t>
      </w:r>
      <w:r>
        <w:rPr>
          <w:sz w:val="28"/>
          <w:szCs w:val="28"/>
        </w:rPr>
        <w:t>C.  Can you use the scales to estimate human body temperature in degrees Fahrenheit?</w:t>
      </w:r>
    </w:p>
    <w:p w14:paraId="46A8DE9E" w14:textId="77777777" w:rsidR="00380FF2" w:rsidRDefault="00380FF2" w:rsidP="00380FF2">
      <w:pPr>
        <w:jc w:val="both"/>
        <w:rPr>
          <w:sz w:val="28"/>
          <w:szCs w:val="28"/>
        </w:rPr>
      </w:pPr>
    </w:p>
    <w:p w14:paraId="57711EDA" w14:textId="77777777" w:rsidR="00380FF2" w:rsidRDefault="00380FF2" w:rsidP="00380FF2">
      <w:pPr>
        <w:jc w:val="both"/>
        <w:rPr>
          <w:b/>
          <w:sz w:val="28"/>
          <w:szCs w:val="28"/>
        </w:rPr>
      </w:pPr>
      <w:r>
        <w:rPr>
          <w:b/>
          <w:sz w:val="28"/>
          <w:szCs w:val="28"/>
        </w:rPr>
        <w:t>Cooling Curves</w:t>
      </w:r>
    </w:p>
    <w:p w14:paraId="29B967AA" w14:textId="77777777" w:rsidR="00380FF2" w:rsidRDefault="00380FF2" w:rsidP="00380FF2">
      <w:pPr>
        <w:jc w:val="both"/>
        <w:rPr>
          <w:sz w:val="28"/>
          <w:szCs w:val="28"/>
        </w:rPr>
      </w:pPr>
      <w:r>
        <w:rPr>
          <w:sz w:val="28"/>
          <w:szCs w:val="28"/>
        </w:rPr>
        <w:t>A cooling curve shows how the temperature of a liquid changes as it cools down and freezes.  People often talk about water freezing but any liquid can freeze to become a solid if it is cooled enough.  Winter temperatures in Antarctica can get as low as minus 80</w:t>
      </w:r>
      <w:r>
        <w:rPr>
          <w:sz w:val="28"/>
          <w:szCs w:val="28"/>
          <w:vertAlign w:val="superscript"/>
        </w:rPr>
        <w:t>0</w:t>
      </w:r>
      <w:r>
        <w:rPr>
          <w:sz w:val="28"/>
          <w:szCs w:val="28"/>
        </w:rPr>
        <w:t>C. This means that Antarctic explorers must use special fuels in their snowmobiles because even petrol freezes solid at minus 60</w:t>
      </w:r>
      <w:r>
        <w:rPr>
          <w:sz w:val="28"/>
          <w:szCs w:val="28"/>
          <w:vertAlign w:val="superscript"/>
        </w:rPr>
        <w:t>0</w:t>
      </w:r>
      <w:r>
        <w:rPr>
          <w:sz w:val="28"/>
          <w:szCs w:val="28"/>
        </w:rPr>
        <w:t>C.</w:t>
      </w:r>
    </w:p>
    <w:p w14:paraId="48CAAFC3" w14:textId="77777777" w:rsidR="00380FF2" w:rsidRDefault="00380FF2" w:rsidP="00380FF2">
      <w:pPr>
        <w:jc w:val="both"/>
        <w:rPr>
          <w:sz w:val="28"/>
          <w:szCs w:val="28"/>
        </w:rPr>
      </w:pPr>
      <w:r>
        <w:rPr>
          <w:sz w:val="28"/>
          <w:szCs w:val="28"/>
        </w:rPr>
        <w:t>Some materials have freezing points which are higher than zero degrees Celsius.  For example, wax freezes at a much higher temperature than zero.  The cooling curve below shows liquid wax being cooled down and freezing.</w:t>
      </w:r>
    </w:p>
    <w:p w14:paraId="22C59EDD" w14:textId="77777777" w:rsidR="00380FF2" w:rsidRDefault="00380FF2" w:rsidP="00380FF2">
      <w:pPr>
        <w:jc w:val="center"/>
        <w:rPr>
          <w:sz w:val="28"/>
          <w:szCs w:val="28"/>
        </w:rPr>
      </w:pPr>
      <w:r>
        <w:rPr>
          <w:noProof/>
        </w:rPr>
        <w:drawing>
          <wp:inline distT="0" distB="0" distL="0" distR="0" wp14:anchorId="217C4594" wp14:editId="3785F1DE">
            <wp:extent cx="5983987" cy="3735145"/>
            <wp:effectExtent l="0" t="0" r="0" b="0"/>
            <wp:docPr id="82" name="image19.png" descr="Image result for cooling curve"/>
            <wp:cNvGraphicFramePr/>
            <a:graphic xmlns:a="http://schemas.openxmlformats.org/drawingml/2006/main">
              <a:graphicData uri="http://schemas.openxmlformats.org/drawingml/2006/picture">
                <pic:pic xmlns:pic="http://schemas.openxmlformats.org/drawingml/2006/picture">
                  <pic:nvPicPr>
                    <pic:cNvPr id="0" name="image19.png" descr="Image result for cooling curve"/>
                    <pic:cNvPicPr preferRelativeResize="0"/>
                  </pic:nvPicPr>
                  <pic:blipFill>
                    <a:blip r:embed="rId23"/>
                    <a:srcRect/>
                    <a:stretch>
                      <a:fillRect/>
                    </a:stretch>
                  </pic:blipFill>
                  <pic:spPr>
                    <a:xfrm>
                      <a:off x="0" y="0"/>
                      <a:ext cx="5983987" cy="3735145"/>
                    </a:xfrm>
                    <a:prstGeom prst="rect">
                      <a:avLst/>
                    </a:prstGeom>
                    <a:ln/>
                  </pic:spPr>
                </pic:pic>
              </a:graphicData>
            </a:graphic>
          </wp:inline>
        </w:drawing>
      </w:r>
    </w:p>
    <w:p w14:paraId="126C41A8" w14:textId="77777777" w:rsidR="00380FF2" w:rsidRDefault="00380FF2" w:rsidP="00380FF2">
      <w:pPr>
        <w:jc w:val="both"/>
        <w:rPr>
          <w:sz w:val="28"/>
          <w:szCs w:val="28"/>
        </w:rPr>
      </w:pPr>
      <w:r>
        <w:rPr>
          <w:sz w:val="28"/>
          <w:szCs w:val="28"/>
        </w:rPr>
        <w:t xml:space="preserve">Remember that the temperature of a substance stays constant while it is changing state.  This is called latent heat.  However, once </w:t>
      </w:r>
      <w:proofErr w:type="gramStart"/>
      <w:r>
        <w:rPr>
          <w:sz w:val="28"/>
          <w:szCs w:val="28"/>
        </w:rPr>
        <w:t>all of</w:t>
      </w:r>
      <w:proofErr w:type="gramEnd"/>
      <w:r>
        <w:rPr>
          <w:sz w:val="28"/>
          <w:szCs w:val="28"/>
        </w:rPr>
        <w:t xml:space="preserve"> the substance has changed state, its temperature can start changing again.</w:t>
      </w:r>
    </w:p>
    <w:p w14:paraId="5E1F7470" w14:textId="77777777" w:rsidR="00380FF2" w:rsidRDefault="00380FF2" w:rsidP="00380FF2">
      <w:pPr>
        <w:jc w:val="both"/>
        <w:rPr>
          <w:sz w:val="28"/>
          <w:szCs w:val="28"/>
        </w:rPr>
      </w:pPr>
      <w:r>
        <w:rPr>
          <w:sz w:val="28"/>
          <w:szCs w:val="28"/>
        </w:rPr>
        <w:lastRenderedPageBreak/>
        <w:t>Can you use the cooling curve to work out the freezing point of wax?</w:t>
      </w:r>
    </w:p>
    <w:p w14:paraId="77C2E58B" w14:textId="77777777" w:rsidR="00380FF2" w:rsidRDefault="00380FF2" w:rsidP="00380FF2">
      <w:pPr>
        <w:jc w:val="both"/>
        <w:rPr>
          <w:sz w:val="28"/>
          <w:szCs w:val="28"/>
        </w:rPr>
      </w:pPr>
      <w:r>
        <w:rPr>
          <w:sz w:val="28"/>
          <w:szCs w:val="28"/>
        </w:rPr>
        <w:t xml:space="preserve">Can you use the cooling curve to work out the time taken for </w:t>
      </w:r>
      <w:proofErr w:type="gramStart"/>
      <w:r>
        <w:rPr>
          <w:sz w:val="28"/>
          <w:szCs w:val="28"/>
        </w:rPr>
        <w:t>all of</w:t>
      </w:r>
      <w:proofErr w:type="gramEnd"/>
      <w:r>
        <w:rPr>
          <w:sz w:val="28"/>
          <w:szCs w:val="28"/>
        </w:rPr>
        <w:t xml:space="preserve"> the wax to freeze?</w:t>
      </w:r>
    </w:p>
    <w:p w14:paraId="0AED052D" w14:textId="77777777" w:rsidR="00380FF2" w:rsidRDefault="00380FF2" w:rsidP="00380FF2">
      <w:pPr>
        <w:jc w:val="both"/>
        <w:rPr>
          <w:sz w:val="28"/>
          <w:szCs w:val="28"/>
        </w:rPr>
      </w:pPr>
    </w:p>
    <w:p w14:paraId="41EC569B" w14:textId="77777777" w:rsidR="00380FF2" w:rsidRDefault="00380FF2" w:rsidP="00380FF2">
      <w:pPr>
        <w:jc w:val="both"/>
        <w:rPr>
          <w:b/>
          <w:sz w:val="28"/>
          <w:szCs w:val="28"/>
          <w:u w:val="single"/>
        </w:rPr>
      </w:pPr>
      <w:r>
        <w:rPr>
          <w:b/>
          <w:sz w:val="28"/>
          <w:szCs w:val="28"/>
          <w:u w:val="single"/>
        </w:rPr>
        <w:t>5.</w:t>
      </w:r>
      <w:r>
        <w:rPr>
          <w:b/>
          <w:sz w:val="28"/>
          <w:szCs w:val="28"/>
        </w:rPr>
        <w:t xml:space="preserve">  </w:t>
      </w:r>
      <w:r>
        <w:rPr>
          <w:b/>
          <w:sz w:val="28"/>
          <w:szCs w:val="28"/>
          <w:u w:val="single"/>
        </w:rPr>
        <w:t>Diffusion</w:t>
      </w:r>
    </w:p>
    <w:p w14:paraId="22C3482F" w14:textId="77777777" w:rsidR="00380FF2" w:rsidRDefault="00380FF2" w:rsidP="00380FF2">
      <w:pPr>
        <w:jc w:val="both"/>
        <w:rPr>
          <w:sz w:val="28"/>
          <w:szCs w:val="28"/>
        </w:rPr>
      </w:pPr>
      <w:r>
        <w:rPr>
          <w:sz w:val="28"/>
          <w:szCs w:val="28"/>
        </w:rPr>
        <w:t>Diffusion is the spreading out of particles in a liquid or gas.  Diffusion does not happen in solids because solid particles cannot move past each other.  Diffusion happens because particles are constantly moving and colliding with each other.  If somebody sprays perfume in one corner of a room, everybody in the room will be able to smell it within a few minutes. This is because the perfume particles are constantly colliding with air particles, causing them to spread across the room.  When you breathe air in, oxygen diffuses from your lungs into your blood.  Carbon dioxide also diffuses from your blood into the air inside your lungs so you can breathe it out.</w:t>
      </w:r>
    </w:p>
    <w:p w14:paraId="38B4FEAD" w14:textId="77777777" w:rsidR="00380FF2" w:rsidRDefault="00380FF2" w:rsidP="00380FF2">
      <w:pPr>
        <w:jc w:val="center"/>
        <w:rPr>
          <w:b/>
          <w:sz w:val="28"/>
          <w:szCs w:val="28"/>
        </w:rPr>
      </w:pPr>
      <w:r>
        <w:rPr>
          <w:noProof/>
        </w:rPr>
        <w:drawing>
          <wp:inline distT="0" distB="0" distL="0" distR="0" wp14:anchorId="289CA6D8" wp14:editId="1CB9741A">
            <wp:extent cx="2797426" cy="1706430"/>
            <wp:effectExtent l="0" t="0" r="0" b="0"/>
            <wp:docPr id="83" name="image23.png" descr="Image result for diffusion and concentration"/>
            <wp:cNvGraphicFramePr/>
            <a:graphic xmlns:a="http://schemas.openxmlformats.org/drawingml/2006/main">
              <a:graphicData uri="http://schemas.openxmlformats.org/drawingml/2006/picture">
                <pic:pic xmlns:pic="http://schemas.openxmlformats.org/drawingml/2006/picture">
                  <pic:nvPicPr>
                    <pic:cNvPr id="0" name="image23.png" descr="Image result for diffusion and concentration"/>
                    <pic:cNvPicPr preferRelativeResize="0"/>
                  </pic:nvPicPr>
                  <pic:blipFill>
                    <a:blip r:embed="rId24"/>
                    <a:srcRect/>
                    <a:stretch>
                      <a:fillRect/>
                    </a:stretch>
                  </pic:blipFill>
                  <pic:spPr>
                    <a:xfrm>
                      <a:off x="0" y="0"/>
                      <a:ext cx="2797426" cy="1706430"/>
                    </a:xfrm>
                    <a:prstGeom prst="rect">
                      <a:avLst/>
                    </a:prstGeom>
                    <a:ln/>
                  </pic:spPr>
                </pic:pic>
              </a:graphicData>
            </a:graphic>
          </wp:inline>
        </w:drawing>
      </w:r>
    </w:p>
    <w:p w14:paraId="129B1741" w14:textId="77777777" w:rsidR="00380FF2" w:rsidRDefault="00380FF2" w:rsidP="00380FF2">
      <w:pPr>
        <w:jc w:val="center"/>
        <w:rPr>
          <w:sz w:val="28"/>
          <w:szCs w:val="28"/>
        </w:rPr>
      </w:pPr>
      <w:r>
        <w:rPr>
          <w:sz w:val="28"/>
          <w:szCs w:val="28"/>
        </w:rPr>
        <w:t>particles spreading out by diffusion</w:t>
      </w:r>
    </w:p>
    <w:p w14:paraId="62D7DB5F" w14:textId="77777777" w:rsidR="00380FF2" w:rsidRDefault="00380FF2" w:rsidP="00380FF2">
      <w:pPr>
        <w:jc w:val="both"/>
        <w:rPr>
          <w:b/>
          <w:sz w:val="16"/>
          <w:szCs w:val="16"/>
        </w:rPr>
      </w:pPr>
    </w:p>
    <w:p w14:paraId="0E07C5A6" w14:textId="77777777" w:rsidR="00380FF2" w:rsidRDefault="00380FF2" w:rsidP="00380FF2">
      <w:pPr>
        <w:jc w:val="both"/>
        <w:rPr>
          <w:b/>
          <w:sz w:val="28"/>
          <w:szCs w:val="28"/>
        </w:rPr>
      </w:pPr>
      <w:r>
        <w:rPr>
          <w:b/>
          <w:sz w:val="28"/>
          <w:szCs w:val="28"/>
        </w:rPr>
        <w:t>Diffusion and Temperature</w:t>
      </w:r>
    </w:p>
    <w:p w14:paraId="5B3627A0" w14:textId="77777777" w:rsidR="00380FF2" w:rsidRDefault="00380FF2" w:rsidP="00380FF2">
      <w:pPr>
        <w:jc w:val="both"/>
        <w:rPr>
          <w:sz w:val="28"/>
          <w:szCs w:val="28"/>
        </w:rPr>
      </w:pPr>
      <w:r>
        <w:rPr>
          <w:sz w:val="28"/>
          <w:szCs w:val="28"/>
        </w:rPr>
        <w:t>Diffusion happens faster at higher temperatures.  This is because particles move faster when they are hotter.  Faster moving particles collide with each other more often, causing them to spread out faster.  The fizz in fizzy drinks is caused by carbon dioxide gas dissolved in the drink.  Eventually, the carbon dioxide diffuses out of the drink causing it to go flat.   Would adding ice cubes to a fizzy drink change how long it takes to go flat?</w:t>
      </w:r>
    </w:p>
    <w:p w14:paraId="479B196A" w14:textId="77777777" w:rsidR="00380FF2" w:rsidRDefault="00380FF2" w:rsidP="00380FF2">
      <w:pPr>
        <w:jc w:val="both"/>
        <w:rPr>
          <w:sz w:val="28"/>
          <w:szCs w:val="28"/>
        </w:rPr>
      </w:pPr>
    </w:p>
    <w:p w14:paraId="242ACDC1" w14:textId="77777777" w:rsidR="00380FF2" w:rsidRDefault="00380FF2" w:rsidP="00380FF2">
      <w:pPr>
        <w:jc w:val="both"/>
        <w:rPr>
          <w:b/>
          <w:sz w:val="28"/>
          <w:szCs w:val="28"/>
        </w:rPr>
      </w:pPr>
      <w:r>
        <w:rPr>
          <w:b/>
          <w:sz w:val="28"/>
          <w:szCs w:val="28"/>
        </w:rPr>
        <w:t>Diffusion and Concentration</w:t>
      </w:r>
    </w:p>
    <w:p w14:paraId="19241B37" w14:textId="77777777" w:rsidR="00380FF2" w:rsidRDefault="00380FF2" w:rsidP="00380FF2">
      <w:pPr>
        <w:jc w:val="both"/>
        <w:rPr>
          <w:sz w:val="28"/>
          <w:szCs w:val="28"/>
        </w:rPr>
      </w:pPr>
      <w:r>
        <w:rPr>
          <w:sz w:val="28"/>
          <w:szCs w:val="28"/>
        </w:rPr>
        <w:lastRenderedPageBreak/>
        <w:t xml:space="preserve">Concentration measures how many particles are </w:t>
      </w:r>
      <w:proofErr w:type="gramStart"/>
      <w:r>
        <w:rPr>
          <w:sz w:val="28"/>
          <w:szCs w:val="28"/>
        </w:rPr>
        <w:t>in a given</w:t>
      </w:r>
      <w:proofErr w:type="gramEnd"/>
      <w:r>
        <w:rPr>
          <w:sz w:val="28"/>
          <w:szCs w:val="28"/>
        </w:rPr>
        <w:t xml:space="preserve"> volume.  Particles always diffuse from where they are in a high concentration to where they are in a lower concentration.  This is called a concentration gradient.</w:t>
      </w:r>
    </w:p>
    <w:p w14:paraId="1934C601" w14:textId="77777777" w:rsidR="00380FF2" w:rsidRDefault="00380FF2" w:rsidP="00380FF2">
      <w:pPr>
        <w:jc w:val="center"/>
        <w:rPr>
          <w:sz w:val="16"/>
          <w:szCs w:val="16"/>
        </w:rPr>
      </w:pPr>
    </w:p>
    <w:p w14:paraId="189CD09C" w14:textId="77777777" w:rsidR="00380FF2" w:rsidRDefault="00380FF2" w:rsidP="00380FF2">
      <w:pPr>
        <w:jc w:val="both"/>
        <w:rPr>
          <w:sz w:val="28"/>
          <w:szCs w:val="28"/>
        </w:rPr>
      </w:pPr>
      <w:r>
        <w:rPr>
          <w:noProof/>
        </w:rPr>
        <mc:AlternateContent>
          <mc:Choice Requires="wpg">
            <w:drawing>
              <wp:anchor distT="0" distB="0" distL="114300" distR="114300" simplePos="0" relativeHeight="251662336" behindDoc="0" locked="0" layoutInCell="1" hidden="0" allowOverlap="1" wp14:anchorId="11A7D5CD" wp14:editId="6EC1D078">
                <wp:simplePos x="0" y="0"/>
                <wp:positionH relativeFrom="column">
                  <wp:posOffset>444500</wp:posOffset>
                </wp:positionH>
                <wp:positionV relativeFrom="paragraph">
                  <wp:posOffset>0</wp:posOffset>
                </wp:positionV>
                <wp:extent cx="3606394" cy="1163117"/>
                <wp:effectExtent l="0" t="0" r="0" b="0"/>
                <wp:wrapNone/>
                <wp:docPr id="53" name="Group 53"/>
                <wp:cNvGraphicFramePr/>
                <a:graphic xmlns:a="http://schemas.openxmlformats.org/drawingml/2006/main">
                  <a:graphicData uri="http://schemas.microsoft.com/office/word/2010/wordprocessingGroup">
                    <wpg:wgp>
                      <wpg:cNvGrpSpPr/>
                      <wpg:grpSpPr>
                        <a:xfrm>
                          <a:off x="0" y="0"/>
                          <a:ext cx="3606394" cy="1163117"/>
                          <a:chOff x="3542803" y="3198442"/>
                          <a:chExt cx="3606394" cy="1163117"/>
                        </a:xfrm>
                      </wpg:grpSpPr>
                      <wpg:grpSp>
                        <wpg:cNvPr id="54" name="Group 54"/>
                        <wpg:cNvGrpSpPr/>
                        <wpg:grpSpPr>
                          <a:xfrm>
                            <a:off x="3542803" y="3198442"/>
                            <a:ext cx="3606394" cy="1163117"/>
                            <a:chOff x="0" y="0"/>
                            <a:chExt cx="4210050" cy="1466850"/>
                          </a:xfrm>
                        </wpg:grpSpPr>
                        <wps:wsp>
                          <wps:cNvPr id="55" name="Rectangle 55"/>
                          <wps:cNvSpPr/>
                          <wps:spPr>
                            <a:xfrm>
                              <a:off x="0" y="0"/>
                              <a:ext cx="4210050" cy="1466850"/>
                            </a:xfrm>
                            <a:prstGeom prst="rect">
                              <a:avLst/>
                            </a:prstGeom>
                            <a:noFill/>
                            <a:ln>
                              <a:noFill/>
                            </a:ln>
                          </wps:spPr>
                          <wps:txbx>
                            <w:txbxContent>
                              <w:p w14:paraId="69EB13D1"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56" name="Rectangle 56"/>
                          <wps:cNvSpPr/>
                          <wps:spPr>
                            <a:xfrm>
                              <a:off x="0" y="19050"/>
                              <a:ext cx="1247775" cy="1447800"/>
                            </a:xfrm>
                            <a:prstGeom prst="rect">
                              <a:avLst/>
                            </a:prstGeom>
                            <a:noFill/>
                            <a:ln w="19050" cap="flat" cmpd="sng">
                              <a:solidFill>
                                <a:schemeClr val="dk1"/>
                              </a:solidFill>
                              <a:prstDash val="solid"/>
                              <a:miter lim="800000"/>
                              <a:headEnd type="none" w="sm" len="sm"/>
                              <a:tailEnd type="none" w="sm" len="sm"/>
                            </a:ln>
                          </wps:spPr>
                          <wps:txbx>
                            <w:txbxContent>
                              <w:p w14:paraId="6EEE1B51"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57" name="Oval 57"/>
                          <wps:cNvSpPr/>
                          <wps:spPr>
                            <a:xfrm>
                              <a:off x="161925" y="209550"/>
                              <a:ext cx="142875" cy="142875"/>
                            </a:xfrm>
                            <a:prstGeom prst="ellipse">
                              <a:avLst/>
                            </a:prstGeom>
                            <a:solidFill>
                              <a:schemeClr val="dk1"/>
                            </a:solidFill>
                            <a:ln>
                              <a:noFill/>
                            </a:ln>
                          </wps:spPr>
                          <wps:txbx>
                            <w:txbxContent>
                              <w:p w14:paraId="3518EAB8"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58" name="Oval 58"/>
                          <wps:cNvSpPr/>
                          <wps:spPr>
                            <a:xfrm>
                              <a:off x="238125" y="962025"/>
                              <a:ext cx="142875" cy="142875"/>
                            </a:xfrm>
                            <a:prstGeom prst="ellipse">
                              <a:avLst/>
                            </a:prstGeom>
                            <a:solidFill>
                              <a:srgbClr val="000000"/>
                            </a:solidFill>
                            <a:ln>
                              <a:noFill/>
                            </a:ln>
                          </wps:spPr>
                          <wps:txbx>
                            <w:txbxContent>
                              <w:p w14:paraId="255813ED"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59" name="Oval 59"/>
                          <wps:cNvSpPr/>
                          <wps:spPr>
                            <a:xfrm>
                              <a:off x="790575" y="419100"/>
                              <a:ext cx="142875" cy="142875"/>
                            </a:xfrm>
                            <a:prstGeom prst="ellipse">
                              <a:avLst/>
                            </a:prstGeom>
                            <a:solidFill>
                              <a:srgbClr val="000000"/>
                            </a:solidFill>
                            <a:ln>
                              <a:noFill/>
                            </a:ln>
                          </wps:spPr>
                          <wps:txbx>
                            <w:txbxContent>
                              <w:p w14:paraId="2E4E61E8"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60" name="Rectangle 60"/>
                          <wps:cNvSpPr/>
                          <wps:spPr>
                            <a:xfrm>
                              <a:off x="2962275" y="0"/>
                              <a:ext cx="1247775" cy="1447800"/>
                            </a:xfrm>
                            <a:prstGeom prst="rect">
                              <a:avLst/>
                            </a:prstGeom>
                            <a:noFill/>
                            <a:ln w="19050" cap="flat" cmpd="sng">
                              <a:solidFill>
                                <a:srgbClr val="000000"/>
                              </a:solidFill>
                              <a:prstDash val="solid"/>
                              <a:miter lim="800000"/>
                              <a:headEnd type="none" w="sm" len="sm"/>
                              <a:tailEnd type="none" w="sm" len="sm"/>
                            </a:ln>
                          </wps:spPr>
                          <wps:txbx>
                            <w:txbxContent>
                              <w:p w14:paraId="203EDC62"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61" name="Oval 61"/>
                          <wps:cNvSpPr/>
                          <wps:spPr>
                            <a:xfrm>
                              <a:off x="3048000" y="95250"/>
                              <a:ext cx="142875" cy="142875"/>
                            </a:xfrm>
                            <a:prstGeom prst="ellipse">
                              <a:avLst/>
                            </a:prstGeom>
                            <a:solidFill>
                              <a:srgbClr val="000000"/>
                            </a:solidFill>
                            <a:ln>
                              <a:noFill/>
                            </a:ln>
                          </wps:spPr>
                          <wps:txbx>
                            <w:txbxContent>
                              <w:p w14:paraId="63B4D5D7"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62" name="Oval 62"/>
                          <wps:cNvSpPr/>
                          <wps:spPr>
                            <a:xfrm>
                              <a:off x="3248025" y="1114425"/>
                              <a:ext cx="142875" cy="142875"/>
                            </a:xfrm>
                            <a:prstGeom prst="ellipse">
                              <a:avLst/>
                            </a:prstGeom>
                            <a:solidFill>
                              <a:srgbClr val="000000"/>
                            </a:solidFill>
                            <a:ln>
                              <a:noFill/>
                            </a:ln>
                          </wps:spPr>
                          <wps:txbx>
                            <w:txbxContent>
                              <w:p w14:paraId="61ED8D17"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63" name="Oval 63"/>
                          <wps:cNvSpPr/>
                          <wps:spPr>
                            <a:xfrm>
                              <a:off x="3533775" y="523875"/>
                              <a:ext cx="142875" cy="142875"/>
                            </a:xfrm>
                            <a:prstGeom prst="ellipse">
                              <a:avLst/>
                            </a:prstGeom>
                            <a:solidFill>
                              <a:srgbClr val="000000"/>
                            </a:solidFill>
                            <a:ln>
                              <a:noFill/>
                            </a:ln>
                          </wps:spPr>
                          <wps:txbx>
                            <w:txbxContent>
                              <w:p w14:paraId="567F5752"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64" name="Oval 64"/>
                          <wps:cNvSpPr/>
                          <wps:spPr>
                            <a:xfrm>
                              <a:off x="3867150" y="1057275"/>
                              <a:ext cx="142875" cy="142875"/>
                            </a:xfrm>
                            <a:prstGeom prst="ellipse">
                              <a:avLst/>
                            </a:prstGeom>
                            <a:solidFill>
                              <a:srgbClr val="000000"/>
                            </a:solidFill>
                            <a:ln>
                              <a:noFill/>
                            </a:ln>
                          </wps:spPr>
                          <wps:txbx>
                            <w:txbxContent>
                              <w:p w14:paraId="079A568A"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65" name="Oval 65"/>
                          <wps:cNvSpPr/>
                          <wps:spPr>
                            <a:xfrm>
                              <a:off x="3095625" y="762000"/>
                              <a:ext cx="142875" cy="142875"/>
                            </a:xfrm>
                            <a:prstGeom prst="ellipse">
                              <a:avLst/>
                            </a:prstGeom>
                            <a:solidFill>
                              <a:srgbClr val="000000"/>
                            </a:solidFill>
                            <a:ln>
                              <a:noFill/>
                            </a:ln>
                          </wps:spPr>
                          <wps:txbx>
                            <w:txbxContent>
                              <w:p w14:paraId="7EB1F134"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66" name="Oval 66"/>
                          <wps:cNvSpPr/>
                          <wps:spPr>
                            <a:xfrm>
                              <a:off x="3790950" y="190500"/>
                              <a:ext cx="142875" cy="142875"/>
                            </a:xfrm>
                            <a:prstGeom prst="ellipse">
                              <a:avLst/>
                            </a:prstGeom>
                            <a:solidFill>
                              <a:srgbClr val="000000"/>
                            </a:solidFill>
                            <a:ln>
                              <a:noFill/>
                            </a:ln>
                          </wps:spPr>
                          <wps:txbx>
                            <w:txbxContent>
                              <w:p w14:paraId="2CCE4036"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67" name="Oval 67"/>
                          <wps:cNvSpPr/>
                          <wps:spPr>
                            <a:xfrm>
                              <a:off x="3524250" y="857250"/>
                              <a:ext cx="142875" cy="142875"/>
                            </a:xfrm>
                            <a:prstGeom prst="ellipse">
                              <a:avLst/>
                            </a:prstGeom>
                            <a:solidFill>
                              <a:srgbClr val="000000"/>
                            </a:solidFill>
                            <a:ln>
                              <a:noFill/>
                            </a:ln>
                          </wps:spPr>
                          <wps:txbx>
                            <w:txbxContent>
                              <w:p w14:paraId="3FFB0F53"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68" name="Oval 68"/>
                          <wps:cNvSpPr/>
                          <wps:spPr>
                            <a:xfrm>
                              <a:off x="3524250" y="76200"/>
                              <a:ext cx="142875" cy="142875"/>
                            </a:xfrm>
                            <a:prstGeom prst="ellipse">
                              <a:avLst/>
                            </a:prstGeom>
                            <a:solidFill>
                              <a:srgbClr val="000000"/>
                            </a:solidFill>
                            <a:ln>
                              <a:noFill/>
                            </a:ln>
                          </wps:spPr>
                          <wps:txbx>
                            <w:txbxContent>
                              <w:p w14:paraId="7A05BDFA"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69" name="Oval 69"/>
                          <wps:cNvSpPr/>
                          <wps:spPr>
                            <a:xfrm>
                              <a:off x="3952875" y="523875"/>
                              <a:ext cx="142875" cy="142875"/>
                            </a:xfrm>
                            <a:prstGeom prst="ellipse">
                              <a:avLst/>
                            </a:prstGeom>
                            <a:solidFill>
                              <a:srgbClr val="000000"/>
                            </a:solidFill>
                            <a:ln>
                              <a:noFill/>
                            </a:ln>
                          </wps:spPr>
                          <wps:txbx>
                            <w:txbxContent>
                              <w:p w14:paraId="09DD837F"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70" name="Oval 70"/>
                          <wps:cNvSpPr/>
                          <wps:spPr>
                            <a:xfrm>
                              <a:off x="3219450" y="504825"/>
                              <a:ext cx="142875" cy="142875"/>
                            </a:xfrm>
                            <a:prstGeom prst="ellipse">
                              <a:avLst/>
                            </a:prstGeom>
                            <a:solidFill>
                              <a:srgbClr val="000000"/>
                            </a:solidFill>
                            <a:ln>
                              <a:noFill/>
                            </a:ln>
                          </wps:spPr>
                          <wps:txbx>
                            <w:txbxContent>
                              <w:p w14:paraId="323275A5"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71" name="Oval 71"/>
                          <wps:cNvSpPr/>
                          <wps:spPr>
                            <a:xfrm>
                              <a:off x="3638550" y="1247775"/>
                              <a:ext cx="142875" cy="142875"/>
                            </a:xfrm>
                            <a:prstGeom prst="ellipse">
                              <a:avLst/>
                            </a:prstGeom>
                            <a:solidFill>
                              <a:srgbClr val="000000"/>
                            </a:solidFill>
                            <a:ln>
                              <a:noFill/>
                            </a:ln>
                          </wps:spPr>
                          <wps:txbx>
                            <w:txbxContent>
                              <w:p w14:paraId="016E2526"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72" name="Oval 72"/>
                          <wps:cNvSpPr/>
                          <wps:spPr>
                            <a:xfrm>
                              <a:off x="3990975" y="857250"/>
                              <a:ext cx="142875" cy="142875"/>
                            </a:xfrm>
                            <a:prstGeom prst="ellipse">
                              <a:avLst/>
                            </a:prstGeom>
                            <a:solidFill>
                              <a:srgbClr val="000000"/>
                            </a:solidFill>
                            <a:ln>
                              <a:noFill/>
                            </a:ln>
                          </wps:spPr>
                          <wps:txbx>
                            <w:txbxContent>
                              <w:p w14:paraId="39A421E8"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73" name="Oval 73"/>
                          <wps:cNvSpPr/>
                          <wps:spPr>
                            <a:xfrm>
                              <a:off x="3038475" y="1200150"/>
                              <a:ext cx="142875" cy="142875"/>
                            </a:xfrm>
                            <a:prstGeom prst="ellipse">
                              <a:avLst/>
                            </a:prstGeom>
                            <a:solidFill>
                              <a:srgbClr val="000000"/>
                            </a:solidFill>
                            <a:ln>
                              <a:noFill/>
                            </a:ln>
                          </wps:spPr>
                          <wps:txbx>
                            <w:txbxContent>
                              <w:p w14:paraId="16B42C7A"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74" name="Oval 74"/>
                          <wps:cNvSpPr/>
                          <wps:spPr>
                            <a:xfrm>
                              <a:off x="3752850" y="723900"/>
                              <a:ext cx="142875" cy="142875"/>
                            </a:xfrm>
                            <a:prstGeom prst="ellipse">
                              <a:avLst/>
                            </a:prstGeom>
                            <a:solidFill>
                              <a:srgbClr val="000000"/>
                            </a:solidFill>
                            <a:ln>
                              <a:noFill/>
                            </a:ln>
                          </wps:spPr>
                          <wps:txbx>
                            <w:txbxContent>
                              <w:p w14:paraId="3AA11EC8"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75" name="Oval 75"/>
                          <wps:cNvSpPr/>
                          <wps:spPr>
                            <a:xfrm>
                              <a:off x="904875" y="1152525"/>
                              <a:ext cx="142875" cy="142875"/>
                            </a:xfrm>
                            <a:prstGeom prst="ellipse">
                              <a:avLst/>
                            </a:prstGeom>
                            <a:solidFill>
                              <a:srgbClr val="000000"/>
                            </a:solidFill>
                            <a:ln>
                              <a:noFill/>
                            </a:ln>
                          </wps:spPr>
                          <wps:txbx>
                            <w:txbxContent>
                              <w:p w14:paraId="326F7296"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76" name="Oval 76"/>
                          <wps:cNvSpPr/>
                          <wps:spPr>
                            <a:xfrm>
                              <a:off x="3990975" y="66675"/>
                              <a:ext cx="142875" cy="142875"/>
                            </a:xfrm>
                            <a:prstGeom prst="ellipse">
                              <a:avLst/>
                            </a:prstGeom>
                            <a:solidFill>
                              <a:srgbClr val="000000"/>
                            </a:solidFill>
                            <a:ln>
                              <a:noFill/>
                            </a:ln>
                          </wps:spPr>
                          <wps:txbx>
                            <w:txbxContent>
                              <w:p w14:paraId="21F52CDE"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77" name="Oval 77"/>
                          <wps:cNvSpPr/>
                          <wps:spPr>
                            <a:xfrm>
                              <a:off x="4000500" y="1247775"/>
                              <a:ext cx="142875" cy="142875"/>
                            </a:xfrm>
                            <a:prstGeom prst="ellipse">
                              <a:avLst/>
                            </a:prstGeom>
                            <a:solidFill>
                              <a:srgbClr val="000000"/>
                            </a:solidFill>
                            <a:ln>
                              <a:noFill/>
                            </a:ln>
                          </wps:spPr>
                          <wps:txbx>
                            <w:txbxContent>
                              <w:p w14:paraId="4DA434E2"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s:wsp>
                          <wps:cNvPr id="78" name="Oval 78"/>
                          <wps:cNvSpPr/>
                          <wps:spPr>
                            <a:xfrm>
                              <a:off x="3381375" y="304800"/>
                              <a:ext cx="142875" cy="142875"/>
                            </a:xfrm>
                            <a:prstGeom prst="ellipse">
                              <a:avLst/>
                            </a:prstGeom>
                            <a:solidFill>
                              <a:srgbClr val="000000"/>
                            </a:solidFill>
                            <a:ln>
                              <a:noFill/>
                            </a:ln>
                          </wps:spPr>
                          <wps:txbx>
                            <w:txbxContent>
                              <w:p w14:paraId="64C713B0" w14:textId="77777777" w:rsidR="00380FF2" w:rsidRDefault="00380FF2" w:rsidP="00380FF2">
                                <w:pPr>
                                  <w:spacing w:after="0" w:line="240" w:lineRule="auto"/>
                                  <w:textDirection w:val="btLr"/>
                                </w:pPr>
                              </w:p>
                            </w:txbxContent>
                          </wps:txbx>
                          <wps:bodyPr spcFirstLastPara="1" wrap="square" lIns="91425" tIns="91425" rIns="91425" bIns="91425" anchor="ctr" anchorCtr="0">
                            <a:noAutofit/>
                          </wps:bodyPr>
                        </wps:wsp>
                      </wpg:grpSp>
                    </wpg:wgp>
                  </a:graphicData>
                </a:graphic>
              </wp:anchor>
            </w:drawing>
          </mc:Choice>
          <mc:Fallback>
            <w:pict>
              <v:group w14:anchorId="11A7D5CD" id="Group 53" o:spid="_x0000_s1066" style="position:absolute;left:0;text-align:left;margin-left:35pt;margin-top:0;width:283.95pt;height:91.6pt;z-index:251662336" coordorigin="35428,31984" coordsize="36063,116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">
                <v:group id="Group 54" o:spid="_x0000_s1067" style="position:absolute;left:35428;top:31984;width:36063;height:11631" coordsize="42100,14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">
                  <v:rect id="Rectangle 55" o:spid="_x0000_s1068" style="position:absolute;width:42100;height:146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" filled="f" stroked="f">
                    <v:textbox inset="2.53958mm,2.53958mm,2.53958mm,2.53958mm">
                      <w:txbxContent>
                        <w:p w14:paraId="69EB13D1" w14:textId="77777777" w:rsidR="00380FF2" w:rsidRDefault="00380FF2" w:rsidP="00380FF2">
                          <w:pPr>
                            <w:spacing w:after="0" w:line="240" w:lineRule="auto"/>
                            <w:textDirection w:val="btLr"/>
                          </w:pPr>
                        </w:p>
                      </w:txbxContent>
                    </v:textbox>
                  </v:rect>
                  <v:rect id="Rectangle 56" o:spid="_x0000_s1069" style="position:absolute;top:190;width:12477;height:144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" filled="f" strokecolor="black [3200]" strokeweight="1.5pt">
                    <v:stroke startarrowwidth="narrow" startarrowlength="short" endarrowwidth="narrow" endarrowlength="short"/>
                    <v:textbox inset="2.53958mm,2.53958mm,2.53958mm,2.53958mm">
                      <w:txbxContent>
                        <w:p w14:paraId="6EEE1B51" w14:textId="77777777" w:rsidR="00380FF2" w:rsidRDefault="00380FF2" w:rsidP="00380FF2">
                          <w:pPr>
                            <w:spacing w:after="0" w:line="240" w:lineRule="auto"/>
                            <w:textDirection w:val="btLr"/>
                          </w:pPr>
                        </w:p>
                      </w:txbxContent>
                    </v:textbox>
                  </v:rect>
                  <v:oval id="Oval 57" o:spid="_x0000_s1070" style="position:absolute;left:1619;top:2095;width:1429;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" fillcolor="black [3200]" stroked="f">
                    <v:textbox inset="2.53958mm,2.53958mm,2.53958mm,2.53958mm">
                      <w:txbxContent>
                        <w:p w14:paraId="3518EAB8" w14:textId="77777777" w:rsidR="00380FF2" w:rsidRDefault="00380FF2" w:rsidP="00380FF2">
                          <w:pPr>
                            <w:spacing w:after="0" w:line="240" w:lineRule="auto"/>
                            <w:textDirection w:val="btLr"/>
                          </w:pPr>
                        </w:p>
                      </w:txbxContent>
                    </v:textbox>
                  </v:oval>
                  <v:oval id="Oval 58" o:spid="_x0000_s1071" style="position:absolute;left:2381;top:9620;width:1429;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" fillcolor="black" stroked="f">
                    <v:textbox inset="2.53958mm,2.53958mm,2.53958mm,2.53958mm">
                      <w:txbxContent>
                        <w:p w14:paraId="255813ED" w14:textId="77777777" w:rsidR="00380FF2" w:rsidRDefault="00380FF2" w:rsidP="00380FF2">
                          <w:pPr>
                            <w:spacing w:after="0" w:line="240" w:lineRule="auto"/>
                            <w:textDirection w:val="btLr"/>
                          </w:pPr>
                        </w:p>
                      </w:txbxContent>
                    </v:textbox>
                  </v:oval>
                  <v:oval id="Oval 59" o:spid="_x0000_s1072" style="position:absolute;left:7905;top:4191;width:1429;height:14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" fillcolor="black" stroked="f">
                    <v:textbox inset="2.53958mm,2.53958mm,2.53958mm,2.53958mm">
                      <w:txbxContent>
                        <w:p w14:paraId="2E4E61E8" w14:textId="77777777" w:rsidR="00380FF2" w:rsidRDefault="00380FF2" w:rsidP="00380FF2">
                          <w:pPr>
                            <w:spacing w:after="0" w:line="240" w:lineRule="auto"/>
                            <w:textDirection w:val="btLr"/>
                          </w:pPr>
                        </w:p>
                      </w:txbxContent>
                    </v:textbox>
                  </v:oval>
                  <v:rect id="Rectangle 60" o:spid="_x0000_s1073" style="position:absolute;left:29622;width:12478;height:144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" filled="f" strokeweight="1.5pt">
                    <v:stroke startarrowwidth="narrow" startarrowlength="short" endarrowwidth="narrow" endarrowlength="short"/>
                    <v:textbox inset="2.53958mm,2.53958mm,2.53958mm,2.53958mm">
                      <w:txbxContent>
                        <w:p w14:paraId="203EDC62" w14:textId="77777777" w:rsidR="00380FF2" w:rsidRDefault="00380FF2" w:rsidP="00380FF2">
                          <w:pPr>
                            <w:spacing w:after="0" w:line="240" w:lineRule="auto"/>
                            <w:textDirection w:val="btLr"/>
                          </w:pPr>
                        </w:p>
                      </w:txbxContent>
                    </v:textbox>
                  </v:rect>
                  <v:oval id="Oval 61" o:spid="_x0000_s1074" style="position:absolute;left:30480;top:952;width:1428;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" fillcolor="black" stroked="f">
                    <v:textbox inset="2.53958mm,2.53958mm,2.53958mm,2.53958mm">
                      <w:txbxContent>
                        <w:p w14:paraId="63B4D5D7" w14:textId="77777777" w:rsidR="00380FF2" w:rsidRDefault="00380FF2" w:rsidP="00380FF2">
                          <w:pPr>
                            <w:spacing w:after="0" w:line="240" w:lineRule="auto"/>
                            <w:textDirection w:val="btLr"/>
                          </w:pPr>
                        </w:p>
                      </w:txbxContent>
                    </v:textbox>
                  </v:oval>
                  <v:oval id="Oval 62" o:spid="_x0000_s1075" style="position:absolute;left:32480;top:11144;width:1429;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" fillcolor="black" stroked="f">
                    <v:textbox inset="2.53958mm,2.53958mm,2.53958mm,2.53958mm">
                      <w:txbxContent>
                        <w:p w14:paraId="61ED8D17" w14:textId="77777777" w:rsidR="00380FF2" w:rsidRDefault="00380FF2" w:rsidP="00380FF2">
                          <w:pPr>
                            <w:spacing w:after="0" w:line="240" w:lineRule="auto"/>
                            <w:textDirection w:val="btLr"/>
                          </w:pPr>
                        </w:p>
                      </w:txbxContent>
                    </v:textbox>
                  </v:oval>
                  <v:oval id="Oval 63" o:spid="_x0000_s1076" style="position:absolute;left:35337;top:5238;width:1429;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" fillcolor="black" stroked="f">
                    <v:textbox inset="2.53958mm,2.53958mm,2.53958mm,2.53958mm">
                      <w:txbxContent>
                        <w:p w14:paraId="567F5752" w14:textId="77777777" w:rsidR="00380FF2" w:rsidRDefault="00380FF2" w:rsidP="00380FF2">
                          <w:pPr>
                            <w:spacing w:after="0" w:line="240" w:lineRule="auto"/>
                            <w:textDirection w:val="btLr"/>
                          </w:pPr>
                        </w:p>
                      </w:txbxContent>
                    </v:textbox>
                  </v:oval>
                  <v:oval id="Oval 64" o:spid="_x0000_s1077" style="position:absolute;left:38671;top:10572;width:1429;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" fillcolor="black" stroked="f">
                    <v:textbox inset="2.53958mm,2.53958mm,2.53958mm,2.53958mm">
                      <w:txbxContent>
                        <w:p w14:paraId="079A568A" w14:textId="77777777" w:rsidR="00380FF2" w:rsidRDefault="00380FF2" w:rsidP="00380FF2">
                          <w:pPr>
                            <w:spacing w:after="0" w:line="240" w:lineRule="auto"/>
                            <w:textDirection w:val="btLr"/>
                          </w:pPr>
                        </w:p>
                      </w:txbxContent>
                    </v:textbox>
                  </v:oval>
                  <v:oval id="Oval 65" o:spid="_x0000_s1078" style="position:absolute;left:30956;top:7620;width:1429;height:14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" fillcolor="black" stroked="f">
                    <v:textbox inset="2.53958mm,2.53958mm,2.53958mm,2.53958mm">
                      <w:txbxContent>
                        <w:p w14:paraId="7EB1F134" w14:textId="77777777" w:rsidR="00380FF2" w:rsidRDefault="00380FF2" w:rsidP="00380FF2">
                          <w:pPr>
                            <w:spacing w:after="0" w:line="240" w:lineRule="auto"/>
                            <w:textDirection w:val="btLr"/>
                          </w:pPr>
                        </w:p>
                      </w:txbxContent>
                    </v:textbox>
                  </v:oval>
                  <v:oval id="Oval 66" o:spid="_x0000_s1079" style="position:absolute;left:37909;top:1905;width:1429;height:14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" fillcolor="black" stroked="f">
                    <v:textbox inset="2.53958mm,2.53958mm,2.53958mm,2.53958mm">
                      <w:txbxContent>
                        <w:p w14:paraId="2CCE4036" w14:textId="77777777" w:rsidR="00380FF2" w:rsidRDefault="00380FF2" w:rsidP="00380FF2">
                          <w:pPr>
                            <w:spacing w:after="0" w:line="240" w:lineRule="auto"/>
                            <w:textDirection w:val="btLr"/>
                          </w:pPr>
                        </w:p>
                      </w:txbxContent>
                    </v:textbox>
                  </v:oval>
                  <v:oval id="Oval 67" o:spid="_x0000_s1080" style="position:absolute;left:35242;top:8572;width:1429;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" fillcolor="black" stroked="f">
                    <v:textbox inset="2.53958mm,2.53958mm,2.53958mm,2.53958mm">
                      <w:txbxContent>
                        <w:p w14:paraId="3FFB0F53" w14:textId="77777777" w:rsidR="00380FF2" w:rsidRDefault="00380FF2" w:rsidP="00380FF2">
                          <w:pPr>
                            <w:spacing w:after="0" w:line="240" w:lineRule="auto"/>
                            <w:textDirection w:val="btLr"/>
                          </w:pPr>
                        </w:p>
                      </w:txbxContent>
                    </v:textbox>
                  </v:oval>
                  <v:oval id="Oval 68" o:spid="_x0000_s1081" style="position:absolute;left:35242;top:762;width:1429;height:14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" fillcolor="black" stroked="f">
                    <v:textbox inset="2.53958mm,2.53958mm,2.53958mm,2.53958mm">
                      <w:txbxContent>
                        <w:p w14:paraId="7A05BDFA" w14:textId="77777777" w:rsidR="00380FF2" w:rsidRDefault="00380FF2" w:rsidP="00380FF2">
                          <w:pPr>
                            <w:spacing w:after="0" w:line="240" w:lineRule="auto"/>
                            <w:textDirection w:val="btLr"/>
                          </w:pPr>
                        </w:p>
                      </w:txbxContent>
                    </v:textbox>
                  </v:oval>
                  <v:oval id="Oval 69" o:spid="_x0000_s1082" style="position:absolute;left:39528;top:5238;width:1429;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" fillcolor="black" stroked="f">
                    <v:textbox inset="2.53958mm,2.53958mm,2.53958mm,2.53958mm">
                      <w:txbxContent>
                        <w:p w14:paraId="09DD837F" w14:textId="77777777" w:rsidR="00380FF2" w:rsidRDefault="00380FF2" w:rsidP="00380FF2">
                          <w:pPr>
                            <w:spacing w:after="0" w:line="240" w:lineRule="auto"/>
                            <w:textDirection w:val="btLr"/>
                          </w:pPr>
                        </w:p>
                      </w:txbxContent>
                    </v:textbox>
                  </v:oval>
                  <v:oval id="Oval 70" o:spid="_x0000_s1083" style="position:absolute;left:32194;top:5048;width:1429;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" fillcolor="black" stroked="f">
                    <v:textbox inset="2.53958mm,2.53958mm,2.53958mm,2.53958mm">
                      <w:txbxContent>
                        <w:p w14:paraId="323275A5" w14:textId="77777777" w:rsidR="00380FF2" w:rsidRDefault="00380FF2" w:rsidP="00380FF2">
                          <w:pPr>
                            <w:spacing w:after="0" w:line="240" w:lineRule="auto"/>
                            <w:textDirection w:val="btLr"/>
                          </w:pPr>
                        </w:p>
                      </w:txbxContent>
                    </v:textbox>
                  </v:oval>
                  <v:oval id="Oval 71" o:spid="_x0000_s1084" style="position:absolute;left:36385;top:12477;width:1429;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" fillcolor="black" stroked="f">
                    <v:textbox inset="2.53958mm,2.53958mm,2.53958mm,2.53958mm">
                      <w:txbxContent>
                        <w:p w14:paraId="016E2526" w14:textId="77777777" w:rsidR="00380FF2" w:rsidRDefault="00380FF2" w:rsidP="00380FF2">
                          <w:pPr>
                            <w:spacing w:after="0" w:line="240" w:lineRule="auto"/>
                            <w:textDirection w:val="btLr"/>
                          </w:pPr>
                        </w:p>
                      </w:txbxContent>
                    </v:textbox>
                  </v:oval>
                  <v:oval id="Oval 72" o:spid="_x0000_s1085" style="position:absolute;left:39909;top:8572;width:1429;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" fillcolor="black" stroked="f">
                    <v:textbox inset="2.53958mm,2.53958mm,2.53958mm,2.53958mm">
                      <w:txbxContent>
                        <w:p w14:paraId="39A421E8" w14:textId="77777777" w:rsidR="00380FF2" w:rsidRDefault="00380FF2" w:rsidP="00380FF2">
                          <w:pPr>
                            <w:spacing w:after="0" w:line="240" w:lineRule="auto"/>
                            <w:textDirection w:val="btLr"/>
                          </w:pPr>
                        </w:p>
                      </w:txbxContent>
                    </v:textbox>
                  </v:oval>
                  <v:oval id="Oval 73" o:spid="_x0000_s1086" style="position:absolute;left:30384;top:12001;width:1429;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" fillcolor="black" stroked="f">
                    <v:textbox inset="2.53958mm,2.53958mm,2.53958mm,2.53958mm">
                      <w:txbxContent>
                        <w:p w14:paraId="16B42C7A" w14:textId="77777777" w:rsidR="00380FF2" w:rsidRDefault="00380FF2" w:rsidP="00380FF2">
                          <w:pPr>
                            <w:spacing w:after="0" w:line="240" w:lineRule="auto"/>
                            <w:textDirection w:val="btLr"/>
                          </w:pPr>
                        </w:p>
                      </w:txbxContent>
                    </v:textbox>
                  </v:oval>
                  <v:oval id="Oval 74" o:spid="_x0000_s1087" style="position:absolute;left:37528;top:7239;width:1429;height:14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" fillcolor="black" stroked="f">
                    <v:textbox inset="2.53958mm,2.53958mm,2.53958mm,2.53958mm">
                      <w:txbxContent>
                        <w:p w14:paraId="3AA11EC8" w14:textId="77777777" w:rsidR="00380FF2" w:rsidRDefault="00380FF2" w:rsidP="00380FF2">
                          <w:pPr>
                            <w:spacing w:after="0" w:line="240" w:lineRule="auto"/>
                            <w:textDirection w:val="btLr"/>
                          </w:pPr>
                        </w:p>
                      </w:txbxContent>
                    </v:textbox>
                  </v:oval>
                  <v:oval id="Oval 75" o:spid="_x0000_s1088" style="position:absolute;left:9048;top:11525;width:1429;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" fillcolor="black" stroked="f">
                    <v:textbox inset="2.53958mm,2.53958mm,2.53958mm,2.53958mm">
                      <w:txbxContent>
                        <w:p w14:paraId="326F7296" w14:textId="77777777" w:rsidR="00380FF2" w:rsidRDefault="00380FF2" w:rsidP="00380FF2">
                          <w:pPr>
                            <w:spacing w:after="0" w:line="240" w:lineRule="auto"/>
                            <w:textDirection w:val="btLr"/>
                          </w:pPr>
                        </w:p>
                      </w:txbxContent>
                    </v:textbox>
                  </v:oval>
                  <v:oval id="Oval 76" o:spid="_x0000_s1089" style="position:absolute;left:39909;top:666;width:1429;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" fillcolor="black" stroked="f">
                    <v:textbox inset="2.53958mm,2.53958mm,2.53958mm,2.53958mm">
                      <w:txbxContent>
                        <w:p w14:paraId="21F52CDE" w14:textId="77777777" w:rsidR="00380FF2" w:rsidRDefault="00380FF2" w:rsidP="00380FF2">
                          <w:pPr>
                            <w:spacing w:after="0" w:line="240" w:lineRule="auto"/>
                            <w:textDirection w:val="btLr"/>
                          </w:pPr>
                        </w:p>
                      </w:txbxContent>
                    </v:textbox>
                  </v:oval>
                  <v:oval id="Oval 77" o:spid="_x0000_s1090" style="position:absolute;left:40005;top:12477;width:1428;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" fillcolor="black" stroked="f">
                    <v:textbox inset="2.53958mm,2.53958mm,2.53958mm,2.53958mm">
                      <w:txbxContent>
                        <w:p w14:paraId="4DA434E2" w14:textId="77777777" w:rsidR="00380FF2" w:rsidRDefault="00380FF2" w:rsidP="00380FF2">
                          <w:pPr>
                            <w:spacing w:after="0" w:line="240" w:lineRule="auto"/>
                            <w:textDirection w:val="btLr"/>
                          </w:pPr>
                        </w:p>
                      </w:txbxContent>
                    </v:textbox>
                  </v:oval>
                  <v:oval id="Oval 78" o:spid="_x0000_s1091" style="position:absolute;left:33813;top:3048;width:1429;height:14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" fillcolor="black" stroked="f">
                    <v:textbox inset="2.53958mm,2.53958mm,2.53958mm,2.53958mm">
                      <w:txbxContent>
                        <w:p w14:paraId="64C713B0" w14:textId="77777777" w:rsidR="00380FF2" w:rsidRDefault="00380FF2" w:rsidP="00380FF2">
                          <w:pPr>
                            <w:spacing w:after="0" w:line="240" w:lineRule="auto"/>
                            <w:textDirection w:val="btLr"/>
                          </w:pPr>
                        </w:p>
                      </w:txbxContent>
                    </v:textbox>
                  </v:oval>
                </v:group>
              </v:group>
            </w:pict>
          </mc:Fallback>
        </mc:AlternateContent>
      </w:r>
    </w:p>
    <w:p w14:paraId="52FBA5A5" w14:textId="77777777" w:rsidR="00380FF2" w:rsidRDefault="00380FF2" w:rsidP="00380FF2">
      <w:pPr>
        <w:jc w:val="both"/>
        <w:rPr>
          <w:sz w:val="28"/>
          <w:szCs w:val="28"/>
        </w:rPr>
      </w:pPr>
    </w:p>
    <w:p w14:paraId="1B0E94E5" w14:textId="77777777" w:rsidR="00380FF2" w:rsidRDefault="00380FF2" w:rsidP="00380FF2">
      <w:pPr>
        <w:jc w:val="both"/>
        <w:rPr>
          <w:sz w:val="28"/>
          <w:szCs w:val="28"/>
        </w:rPr>
      </w:pPr>
    </w:p>
    <w:p w14:paraId="1972C287" w14:textId="77777777" w:rsidR="00380FF2" w:rsidRDefault="00380FF2" w:rsidP="00380FF2">
      <w:pPr>
        <w:jc w:val="both"/>
        <w:rPr>
          <w:sz w:val="28"/>
          <w:szCs w:val="28"/>
        </w:rPr>
      </w:pPr>
    </w:p>
    <w:p w14:paraId="629D6465" w14:textId="77777777" w:rsidR="00380FF2" w:rsidRDefault="00380FF2" w:rsidP="00380FF2">
      <w:pPr>
        <w:jc w:val="both"/>
        <w:rPr>
          <w:sz w:val="28"/>
          <w:szCs w:val="28"/>
        </w:rPr>
      </w:pPr>
      <w:r>
        <w:rPr>
          <w:sz w:val="28"/>
          <w:szCs w:val="28"/>
        </w:rPr>
        <w:t xml:space="preserve">                   low particle concentration              high particle concentration</w:t>
      </w:r>
    </w:p>
    <w:p w14:paraId="4B216F1A" w14:textId="77777777" w:rsidR="00380FF2" w:rsidRDefault="00380FF2" w:rsidP="00380FF2">
      <w:pPr>
        <w:jc w:val="both"/>
        <w:rPr>
          <w:sz w:val="8"/>
          <w:szCs w:val="8"/>
        </w:rPr>
      </w:pPr>
    </w:p>
    <w:p w14:paraId="5CB00E50" w14:textId="77777777" w:rsidR="00380FF2" w:rsidRDefault="00380FF2" w:rsidP="00380FF2">
      <w:pPr>
        <w:jc w:val="both"/>
        <w:rPr>
          <w:sz w:val="28"/>
          <w:szCs w:val="28"/>
        </w:rPr>
      </w:pPr>
      <w:r>
        <w:rPr>
          <w:sz w:val="28"/>
          <w:szCs w:val="28"/>
        </w:rPr>
        <w:t xml:space="preserve">When you make a cup of tea, chemicals diffuse out of the tea leaves into the water even if you do not stir the tea. This happens because the chemicals are in a high concentration in the tea leaves but in a low concentration in the water.  There is a concentration gradient from the tea leaves to the water.  If you add milk, the milk particles will also spread out by diffusion even if you do not stir the tea.  Some people like to drink cold </w:t>
      </w:r>
      <w:proofErr w:type="gramStart"/>
      <w:r>
        <w:rPr>
          <w:sz w:val="28"/>
          <w:szCs w:val="28"/>
        </w:rPr>
        <w:t>iced-tea</w:t>
      </w:r>
      <w:proofErr w:type="gramEnd"/>
      <w:r>
        <w:rPr>
          <w:sz w:val="28"/>
          <w:szCs w:val="28"/>
        </w:rPr>
        <w:t>.  Why do you think they first make it hot, then cool it down?</w:t>
      </w:r>
    </w:p>
    <w:p w14:paraId="6921F30B" w14:textId="77777777" w:rsidR="00380FF2" w:rsidRDefault="00380FF2" w:rsidP="00380FF2">
      <w:pPr>
        <w:jc w:val="both"/>
        <w:rPr>
          <w:b/>
          <w:sz w:val="28"/>
          <w:szCs w:val="28"/>
          <w:u w:val="single"/>
        </w:rPr>
      </w:pPr>
      <w:r>
        <w:rPr>
          <w:b/>
          <w:sz w:val="28"/>
          <w:szCs w:val="28"/>
          <w:u w:val="single"/>
        </w:rPr>
        <w:t>6.</w:t>
      </w:r>
      <w:r>
        <w:rPr>
          <w:b/>
          <w:sz w:val="28"/>
          <w:szCs w:val="28"/>
        </w:rPr>
        <w:t xml:space="preserve">  </w:t>
      </w:r>
      <w:r>
        <w:rPr>
          <w:b/>
          <w:sz w:val="28"/>
          <w:szCs w:val="28"/>
          <w:u w:val="single"/>
        </w:rPr>
        <w:t>Expansion and Contraction</w:t>
      </w:r>
    </w:p>
    <w:p w14:paraId="5675E0FC" w14:textId="77777777" w:rsidR="00380FF2" w:rsidRDefault="00380FF2" w:rsidP="00380FF2">
      <w:pPr>
        <w:jc w:val="both"/>
        <w:rPr>
          <w:b/>
          <w:sz w:val="28"/>
          <w:szCs w:val="28"/>
        </w:rPr>
      </w:pPr>
      <w:r>
        <w:rPr>
          <w:b/>
          <w:sz w:val="28"/>
          <w:szCs w:val="28"/>
        </w:rPr>
        <w:t>Thermal Expansion</w:t>
      </w:r>
    </w:p>
    <w:p w14:paraId="03450449" w14:textId="77777777" w:rsidR="00380FF2" w:rsidRDefault="00380FF2" w:rsidP="00380FF2">
      <w:pPr>
        <w:jc w:val="both"/>
        <w:rPr>
          <w:sz w:val="28"/>
          <w:szCs w:val="28"/>
        </w:rPr>
      </w:pPr>
      <w:r>
        <w:rPr>
          <w:sz w:val="28"/>
          <w:szCs w:val="28"/>
        </w:rPr>
        <w:t xml:space="preserve">To expand means to get bigger.  When a material expands because of heat, this is called ‘thermal expansion’.  Solids, </w:t>
      </w:r>
      <w:proofErr w:type="gramStart"/>
      <w:r>
        <w:rPr>
          <w:sz w:val="28"/>
          <w:szCs w:val="28"/>
        </w:rPr>
        <w:t>liquids</w:t>
      </w:r>
      <w:proofErr w:type="gramEnd"/>
      <w:r>
        <w:rPr>
          <w:sz w:val="28"/>
          <w:szCs w:val="28"/>
        </w:rPr>
        <w:t xml:space="preserve"> and gases all expand and increase their volume when heated.  The expansion is caused by particles vibrating faster when they are hotter.  The more the particles vibrate, the more space they take up.  This is what causes materials to expand when they are heated.  It is important to realise that the particles themselves do not get </w:t>
      </w:r>
      <w:proofErr w:type="gramStart"/>
      <w:r>
        <w:rPr>
          <w:sz w:val="28"/>
          <w:szCs w:val="28"/>
        </w:rPr>
        <w:t>bigger,</w:t>
      </w:r>
      <w:proofErr w:type="gramEnd"/>
      <w:r>
        <w:rPr>
          <w:sz w:val="28"/>
          <w:szCs w:val="28"/>
        </w:rPr>
        <w:t xml:space="preserve"> they just take up more space so the material expands.  This is shown in the diagram below.  Notice that the particles in the hot solid take up more space, but they are the same size as the particles in the cold solid.</w:t>
      </w:r>
    </w:p>
    <w:p w14:paraId="09C204BE" w14:textId="77777777" w:rsidR="00380FF2" w:rsidRDefault="00380FF2" w:rsidP="00380FF2">
      <w:pPr>
        <w:jc w:val="both"/>
        <w:rPr>
          <w:sz w:val="16"/>
          <w:szCs w:val="16"/>
        </w:rPr>
      </w:pPr>
    </w:p>
    <w:p w14:paraId="733CA48B" w14:textId="77777777" w:rsidR="00380FF2" w:rsidRDefault="00380FF2" w:rsidP="00380FF2">
      <w:pPr>
        <w:jc w:val="center"/>
        <w:rPr>
          <w:sz w:val="28"/>
          <w:szCs w:val="28"/>
        </w:rPr>
      </w:pPr>
      <w:r>
        <w:rPr>
          <w:noProof/>
        </w:rPr>
        <w:lastRenderedPageBreak/>
        <w:drawing>
          <wp:inline distT="0" distB="0" distL="0" distR="0" wp14:anchorId="1C6771E0" wp14:editId="47884F9A">
            <wp:extent cx="3139516" cy="1902962"/>
            <wp:effectExtent l="0" t="0" r="0" b="0"/>
            <wp:docPr id="84" name="image22.gif" descr="Image result for expansion and particle vibration"/>
            <wp:cNvGraphicFramePr/>
            <a:graphic xmlns:a="http://schemas.openxmlformats.org/drawingml/2006/main">
              <a:graphicData uri="http://schemas.openxmlformats.org/drawingml/2006/picture">
                <pic:pic xmlns:pic="http://schemas.openxmlformats.org/drawingml/2006/picture">
                  <pic:nvPicPr>
                    <pic:cNvPr id="0" name="image22.gif" descr="Image result for expansion and particle vibration"/>
                    <pic:cNvPicPr preferRelativeResize="0"/>
                  </pic:nvPicPr>
                  <pic:blipFill>
                    <a:blip r:embed="rId25"/>
                    <a:srcRect/>
                    <a:stretch>
                      <a:fillRect/>
                    </a:stretch>
                  </pic:blipFill>
                  <pic:spPr>
                    <a:xfrm>
                      <a:off x="0" y="0"/>
                      <a:ext cx="3139516" cy="1902962"/>
                    </a:xfrm>
                    <a:prstGeom prst="rect">
                      <a:avLst/>
                    </a:prstGeom>
                    <a:ln/>
                  </pic:spPr>
                </pic:pic>
              </a:graphicData>
            </a:graphic>
          </wp:inline>
        </w:drawing>
      </w:r>
    </w:p>
    <w:p w14:paraId="7881702E" w14:textId="77777777" w:rsidR="00380FF2" w:rsidRDefault="00380FF2" w:rsidP="00380FF2">
      <w:pPr>
        <w:jc w:val="center"/>
        <w:rPr>
          <w:sz w:val="8"/>
          <w:szCs w:val="8"/>
        </w:rPr>
      </w:pPr>
    </w:p>
    <w:p w14:paraId="18B983D5" w14:textId="77777777" w:rsidR="00380FF2" w:rsidRDefault="00380FF2" w:rsidP="00380FF2">
      <w:pPr>
        <w:jc w:val="both"/>
        <w:rPr>
          <w:b/>
          <w:sz w:val="28"/>
          <w:szCs w:val="28"/>
        </w:rPr>
      </w:pPr>
      <w:r>
        <w:rPr>
          <w:b/>
          <w:sz w:val="28"/>
          <w:szCs w:val="28"/>
        </w:rPr>
        <w:t>Thermal Contraction</w:t>
      </w:r>
    </w:p>
    <w:p w14:paraId="2003443E" w14:textId="77777777" w:rsidR="00380FF2" w:rsidRDefault="00380FF2" w:rsidP="00380FF2">
      <w:pPr>
        <w:jc w:val="both"/>
        <w:rPr>
          <w:sz w:val="28"/>
          <w:szCs w:val="28"/>
        </w:rPr>
      </w:pPr>
      <w:r>
        <w:rPr>
          <w:sz w:val="28"/>
          <w:szCs w:val="28"/>
        </w:rPr>
        <w:t xml:space="preserve">To contract means to get smaller.  Solids, </w:t>
      </w:r>
      <w:proofErr w:type="gramStart"/>
      <w:r>
        <w:rPr>
          <w:sz w:val="28"/>
          <w:szCs w:val="28"/>
        </w:rPr>
        <w:t>liquids</w:t>
      </w:r>
      <w:proofErr w:type="gramEnd"/>
      <w:r>
        <w:rPr>
          <w:sz w:val="28"/>
          <w:szCs w:val="28"/>
        </w:rPr>
        <w:t xml:space="preserve"> and gases all contract and decrease their volume when cooled.  When a material becomes cooler, its particles vibrate less and so they take up less space.  The particles themselves do not get smaller.</w:t>
      </w:r>
    </w:p>
    <w:p w14:paraId="385DCB67" w14:textId="77777777" w:rsidR="00380FF2" w:rsidRDefault="00380FF2" w:rsidP="00380FF2">
      <w:pPr>
        <w:jc w:val="both"/>
        <w:rPr>
          <w:sz w:val="28"/>
          <w:szCs w:val="28"/>
        </w:rPr>
      </w:pPr>
    </w:p>
    <w:p w14:paraId="0150EFD6" w14:textId="77777777" w:rsidR="00380FF2" w:rsidRDefault="00380FF2" w:rsidP="00380FF2">
      <w:pPr>
        <w:jc w:val="both"/>
        <w:rPr>
          <w:b/>
          <w:sz w:val="28"/>
          <w:szCs w:val="28"/>
        </w:rPr>
      </w:pPr>
      <w:r>
        <w:rPr>
          <w:b/>
          <w:sz w:val="28"/>
          <w:szCs w:val="28"/>
        </w:rPr>
        <w:t>Examples of Thermal Expansion</w:t>
      </w:r>
    </w:p>
    <w:p w14:paraId="190D87D0" w14:textId="77777777" w:rsidR="00380FF2" w:rsidRDefault="00380FF2" w:rsidP="00380FF2">
      <w:pPr>
        <w:jc w:val="both"/>
        <w:rPr>
          <w:sz w:val="28"/>
          <w:szCs w:val="28"/>
        </w:rPr>
      </w:pPr>
      <w:r>
        <w:rPr>
          <w:sz w:val="28"/>
          <w:szCs w:val="28"/>
        </w:rPr>
        <w:t>When railways are built, gaps need to be left between the ends of the rail tracks.  This is because the tracks expand on a hot day and can buckle if there is no gap.</w:t>
      </w:r>
    </w:p>
    <w:p w14:paraId="371FEA57" w14:textId="77777777" w:rsidR="00380FF2" w:rsidRDefault="00380FF2" w:rsidP="00380FF2">
      <w:pPr>
        <w:jc w:val="both"/>
        <w:rPr>
          <w:sz w:val="28"/>
          <w:szCs w:val="28"/>
        </w:rPr>
      </w:pPr>
      <w:r>
        <w:rPr>
          <w:noProof/>
        </w:rPr>
        <w:drawing>
          <wp:anchor distT="0" distB="0" distL="114300" distR="114300" simplePos="0" relativeHeight="251663360" behindDoc="0" locked="0" layoutInCell="1" hidden="0" allowOverlap="1" wp14:anchorId="5362ADBF" wp14:editId="0BB05A52">
            <wp:simplePos x="0" y="0"/>
            <wp:positionH relativeFrom="column">
              <wp:posOffset>247015</wp:posOffset>
            </wp:positionH>
            <wp:positionV relativeFrom="paragraph">
              <wp:posOffset>93980</wp:posOffset>
            </wp:positionV>
            <wp:extent cx="1866900" cy="1352550"/>
            <wp:effectExtent l="0" t="0" r="0" b="0"/>
            <wp:wrapNone/>
            <wp:docPr id="85" name="image16.jpg"/>
            <wp:cNvGraphicFramePr/>
            <a:graphic xmlns:a="http://schemas.openxmlformats.org/drawingml/2006/main">
              <a:graphicData uri="http://schemas.openxmlformats.org/drawingml/2006/picture">
                <pic:pic xmlns:pic="http://schemas.openxmlformats.org/drawingml/2006/picture">
                  <pic:nvPicPr>
                    <pic:cNvPr id="0" name="image16.jpg"/>
                    <pic:cNvPicPr preferRelativeResize="0"/>
                  </pic:nvPicPr>
                  <pic:blipFill>
                    <a:blip r:embed="rId26"/>
                    <a:srcRect/>
                    <a:stretch>
                      <a:fillRect/>
                    </a:stretch>
                  </pic:blipFill>
                  <pic:spPr>
                    <a:xfrm>
                      <a:off x="0" y="0"/>
                      <a:ext cx="1866900" cy="1352550"/>
                    </a:xfrm>
                    <a:prstGeom prst="rect">
                      <a:avLst/>
                    </a:prstGeom>
                    <a:ln/>
                  </pic:spPr>
                </pic:pic>
              </a:graphicData>
            </a:graphic>
          </wp:anchor>
        </w:drawing>
      </w:r>
      <w:r>
        <w:rPr>
          <w:noProof/>
        </w:rPr>
        <w:drawing>
          <wp:anchor distT="0" distB="0" distL="114300" distR="114300" simplePos="0" relativeHeight="251664384" behindDoc="0" locked="0" layoutInCell="1" hidden="0" allowOverlap="1" wp14:anchorId="0785BEC7" wp14:editId="30F49A9B">
            <wp:simplePos x="0" y="0"/>
            <wp:positionH relativeFrom="column">
              <wp:posOffset>2980690</wp:posOffset>
            </wp:positionH>
            <wp:positionV relativeFrom="paragraph">
              <wp:posOffset>93980</wp:posOffset>
            </wp:positionV>
            <wp:extent cx="2714625" cy="1305560"/>
            <wp:effectExtent l="0" t="0" r="0" b="0"/>
            <wp:wrapNone/>
            <wp:docPr id="86" name="image17.jpg"/>
            <wp:cNvGraphicFramePr/>
            <a:graphic xmlns:a="http://schemas.openxmlformats.org/drawingml/2006/main">
              <a:graphicData uri="http://schemas.openxmlformats.org/drawingml/2006/picture">
                <pic:pic xmlns:pic="http://schemas.openxmlformats.org/drawingml/2006/picture">
                  <pic:nvPicPr>
                    <pic:cNvPr id="0" name="image17.jpg"/>
                    <pic:cNvPicPr preferRelativeResize="0"/>
                  </pic:nvPicPr>
                  <pic:blipFill>
                    <a:blip r:embed="rId27"/>
                    <a:srcRect/>
                    <a:stretch>
                      <a:fillRect/>
                    </a:stretch>
                  </pic:blipFill>
                  <pic:spPr>
                    <a:xfrm>
                      <a:off x="0" y="0"/>
                      <a:ext cx="2714625" cy="1305560"/>
                    </a:xfrm>
                    <a:prstGeom prst="rect">
                      <a:avLst/>
                    </a:prstGeom>
                    <a:ln/>
                  </pic:spPr>
                </pic:pic>
              </a:graphicData>
            </a:graphic>
          </wp:anchor>
        </w:drawing>
      </w:r>
    </w:p>
    <w:p w14:paraId="5E6DDE4A" w14:textId="77777777" w:rsidR="00380FF2" w:rsidRDefault="00380FF2" w:rsidP="00380FF2">
      <w:pPr>
        <w:jc w:val="both"/>
        <w:rPr>
          <w:sz w:val="28"/>
          <w:szCs w:val="28"/>
        </w:rPr>
      </w:pPr>
    </w:p>
    <w:p w14:paraId="37F59466" w14:textId="77777777" w:rsidR="00380FF2" w:rsidRDefault="00380FF2" w:rsidP="00380FF2">
      <w:pPr>
        <w:jc w:val="both"/>
        <w:rPr>
          <w:sz w:val="28"/>
          <w:szCs w:val="28"/>
        </w:rPr>
      </w:pPr>
    </w:p>
    <w:p w14:paraId="634AECE3" w14:textId="77777777" w:rsidR="00380FF2" w:rsidRDefault="00380FF2" w:rsidP="00380FF2">
      <w:pPr>
        <w:jc w:val="both"/>
        <w:rPr>
          <w:sz w:val="28"/>
          <w:szCs w:val="28"/>
        </w:rPr>
      </w:pPr>
    </w:p>
    <w:p w14:paraId="4C6EA684" w14:textId="77777777" w:rsidR="00380FF2" w:rsidRDefault="00380FF2" w:rsidP="00380FF2">
      <w:pPr>
        <w:jc w:val="both"/>
        <w:rPr>
          <w:sz w:val="28"/>
          <w:szCs w:val="28"/>
        </w:rPr>
      </w:pPr>
    </w:p>
    <w:p w14:paraId="4BF6FEED" w14:textId="77777777" w:rsidR="00380FF2" w:rsidRDefault="00380FF2" w:rsidP="00380FF2">
      <w:pPr>
        <w:jc w:val="both"/>
        <w:rPr>
          <w:sz w:val="28"/>
          <w:szCs w:val="28"/>
        </w:rPr>
      </w:pPr>
      <w:r>
        <w:rPr>
          <w:sz w:val="28"/>
          <w:szCs w:val="28"/>
        </w:rPr>
        <w:t xml:space="preserve">       a gap between rail tracks                                a rail track buckled by heat</w:t>
      </w:r>
    </w:p>
    <w:p w14:paraId="5D9EB64B" w14:textId="77777777" w:rsidR="00380FF2" w:rsidRDefault="00380FF2" w:rsidP="00380FF2">
      <w:pPr>
        <w:jc w:val="both"/>
        <w:rPr>
          <w:sz w:val="28"/>
          <w:szCs w:val="28"/>
        </w:rPr>
      </w:pPr>
      <w:r>
        <w:rPr>
          <w:sz w:val="28"/>
          <w:szCs w:val="28"/>
        </w:rPr>
        <w:t xml:space="preserve">When very long road bridges are built, the road is laid in sections with gaps between them.  These are called ‘thermal expansion joints’, as shown in the picture below. Without the thermal expansion joint, the road surface might expand on a hot day and buckle or break up.    The old Severn Bridge can be up to two metres longer on a hot summer’s day compared to a cold winter’s day because of thermal expansion.  Without thermal expansion joints, the road surface of the bridge would crack and buckle.  In extremely hot countries, bridges have collapsed due to thermal expansion. </w:t>
      </w:r>
    </w:p>
    <w:p w14:paraId="2CC4402D" w14:textId="77777777" w:rsidR="00380FF2" w:rsidRDefault="00380FF2" w:rsidP="00380FF2">
      <w:pPr>
        <w:jc w:val="center"/>
      </w:pPr>
      <w:r>
        <w:rPr>
          <w:noProof/>
        </w:rPr>
        <w:lastRenderedPageBreak/>
        <w:drawing>
          <wp:anchor distT="0" distB="0" distL="114300" distR="114300" simplePos="0" relativeHeight="251665408" behindDoc="0" locked="0" layoutInCell="1" hidden="0" allowOverlap="1" wp14:anchorId="32DBFCA2" wp14:editId="3C77A1E7">
            <wp:simplePos x="0" y="0"/>
            <wp:positionH relativeFrom="column">
              <wp:posOffset>-29209</wp:posOffset>
            </wp:positionH>
            <wp:positionV relativeFrom="paragraph">
              <wp:posOffset>208280</wp:posOffset>
            </wp:positionV>
            <wp:extent cx="1952625" cy="1447800"/>
            <wp:effectExtent l="0" t="0" r="0" b="0"/>
            <wp:wrapNone/>
            <wp:docPr id="87"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28"/>
                    <a:srcRect/>
                    <a:stretch>
                      <a:fillRect/>
                    </a:stretch>
                  </pic:blipFill>
                  <pic:spPr>
                    <a:xfrm>
                      <a:off x="0" y="0"/>
                      <a:ext cx="1952625" cy="1447800"/>
                    </a:xfrm>
                    <a:prstGeom prst="rect">
                      <a:avLst/>
                    </a:prstGeom>
                    <a:ln/>
                  </pic:spPr>
                </pic:pic>
              </a:graphicData>
            </a:graphic>
          </wp:anchor>
        </w:drawing>
      </w:r>
      <w:r>
        <w:rPr>
          <w:noProof/>
        </w:rPr>
        <w:drawing>
          <wp:anchor distT="0" distB="0" distL="114300" distR="114300" simplePos="0" relativeHeight="251666432" behindDoc="0" locked="0" layoutInCell="1" hidden="0" allowOverlap="1" wp14:anchorId="548AE698" wp14:editId="6FBD4097">
            <wp:simplePos x="0" y="0"/>
            <wp:positionH relativeFrom="column">
              <wp:posOffset>3161665</wp:posOffset>
            </wp:positionH>
            <wp:positionV relativeFrom="paragraph">
              <wp:posOffset>265430</wp:posOffset>
            </wp:positionV>
            <wp:extent cx="2390775" cy="1314450"/>
            <wp:effectExtent l="0" t="0" r="0" b="0"/>
            <wp:wrapNone/>
            <wp:docPr id="88"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29"/>
                    <a:srcRect/>
                    <a:stretch>
                      <a:fillRect/>
                    </a:stretch>
                  </pic:blipFill>
                  <pic:spPr>
                    <a:xfrm>
                      <a:off x="0" y="0"/>
                      <a:ext cx="2390775" cy="1314450"/>
                    </a:xfrm>
                    <a:prstGeom prst="rect">
                      <a:avLst/>
                    </a:prstGeom>
                    <a:ln/>
                  </pic:spPr>
                </pic:pic>
              </a:graphicData>
            </a:graphic>
          </wp:anchor>
        </w:drawing>
      </w:r>
    </w:p>
    <w:p w14:paraId="7FDECB85" w14:textId="77777777" w:rsidR="00380FF2" w:rsidRDefault="00380FF2" w:rsidP="00380FF2">
      <w:pPr>
        <w:jc w:val="center"/>
      </w:pPr>
    </w:p>
    <w:p w14:paraId="2132B0F8" w14:textId="77777777" w:rsidR="00380FF2" w:rsidRDefault="00380FF2" w:rsidP="00380FF2">
      <w:pPr>
        <w:jc w:val="center"/>
      </w:pPr>
    </w:p>
    <w:p w14:paraId="30BBD31E" w14:textId="77777777" w:rsidR="00380FF2" w:rsidRDefault="00380FF2" w:rsidP="00380FF2">
      <w:pPr>
        <w:jc w:val="center"/>
      </w:pPr>
    </w:p>
    <w:p w14:paraId="309EE224" w14:textId="77777777" w:rsidR="00380FF2" w:rsidRDefault="00380FF2" w:rsidP="00380FF2">
      <w:pPr>
        <w:jc w:val="center"/>
      </w:pPr>
    </w:p>
    <w:p w14:paraId="5A565A6A" w14:textId="77777777" w:rsidR="00380FF2" w:rsidRDefault="00380FF2" w:rsidP="00380FF2">
      <w:pPr>
        <w:jc w:val="center"/>
      </w:pPr>
    </w:p>
    <w:p w14:paraId="3DD77E75" w14:textId="77777777" w:rsidR="00380FF2" w:rsidRDefault="00380FF2" w:rsidP="00380FF2">
      <w:pPr>
        <w:jc w:val="both"/>
        <w:rPr>
          <w:sz w:val="28"/>
          <w:szCs w:val="28"/>
        </w:rPr>
      </w:pPr>
      <w:r>
        <w:rPr>
          <w:sz w:val="28"/>
          <w:szCs w:val="28"/>
        </w:rPr>
        <w:t xml:space="preserve"> a thermal expansion </w:t>
      </w:r>
      <w:proofErr w:type="gramStart"/>
      <w:r>
        <w:rPr>
          <w:sz w:val="28"/>
          <w:szCs w:val="28"/>
        </w:rPr>
        <w:t>joint</w:t>
      </w:r>
      <w:proofErr w:type="gramEnd"/>
      <w:r>
        <w:rPr>
          <w:sz w:val="28"/>
          <w:szCs w:val="28"/>
        </w:rPr>
        <w:t xml:space="preserve">                                   a road surface buckled by heat</w:t>
      </w:r>
    </w:p>
    <w:p w14:paraId="0F1B2234" w14:textId="77777777" w:rsidR="00380FF2" w:rsidRDefault="00380FF2" w:rsidP="00380FF2">
      <w:pPr>
        <w:jc w:val="both"/>
        <w:rPr>
          <w:sz w:val="8"/>
          <w:szCs w:val="8"/>
        </w:rPr>
      </w:pPr>
    </w:p>
    <w:p w14:paraId="1EFBD43F" w14:textId="77777777" w:rsidR="00380FF2" w:rsidRDefault="00380FF2" w:rsidP="00380FF2">
      <w:pPr>
        <w:jc w:val="both"/>
        <w:rPr>
          <w:sz w:val="28"/>
          <w:szCs w:val="28"/>
        </w:rPr>
      </w:pPr>
      <w:r>
        <w:rPr>
          <w:sz w:val="28"/>
          <w:szCs w:val="28"/>
        </w:rPr>
        <w:t xml:space="preserve">The petrol tanks of cars are designed to indicate that they are full when really there is some empty space left inside. If the petrol tank </w:t>
      </w:r>
      <w:proofErr w:type="gramStart"/>
      <w:r>
        <w:rPr>
          <w:sz w:val="28"/>
          <w:szCs w:val="28"/>
        </w:rPr>
        <w:t>was</w:t>
      </w:r>
      <w:proofErr w:type="gramEnd"/>
      <w:r>
        <w:rPr>
          <w:sz w:val="28"/>
          <w:szCs w:val="28"/>
        </w:rPr>
        <w:t xml:space="preserve"> completely filled and the car left to sit in the sun on a hot day, the petrol could expand and overflow onto the road.</w:t>
      </w:r>
    </w:p>
    <w:p w14:paraId="3E0A46EF" w14:textId="77777777" w:rsidR="00380FF2" w:rsidRDefault="00380FF2" w:rsidP="00380FF2">
      <w:pPr>
        <w:jc w:val="both"/>
        <w:rPr>
          <w:sz w:val="28"/>
          <w:szCs w:val="28"/>
        </w:rPr>
      </w:pPr>
    </w:p>
    <w:p w14:paraId="2B5014B2" w14:textId="77777777" w:rsidR="00380FF2" w:rsidRDefault="00380FF2" w:rsidP="00380FF2">
      <w:pPr>
        <w:jc w:val="both"/>
        <w:rPr>
          <w:b/>
          <w:sz w:val="28"/>
          <w:szCs w:val="28"/>
        </w:rPr>
      </w:pPr>
      <w:r>
        <w:rPr>
          <w:b/>
          <w:sz w:val="28"/>
          <w:szCs w:val="28"/>
        </w:rPr>
        <w:t>Examples of Thermal Contraction</w:t>
      </w:r>
    </w:p>
    <w:p w14:paraId="3A36AA49" w14:textId="77777777" w:rsidR="00380FF2" w:rsidRDefault="00380FF2" w:rsidP="00380FF2">
      <w:pPr>
        <w:jc w:val="both"/>
        <w:rPr>
          <w:sz w:val="28"/>
          <w:szCs w:val="28"/>
        </w:rPr>
      </w:pPr>
      <w:r>
        <w:rPr>
          <w:sz w:val="28"/>
          <w:szCs w:val="28"/>
        </w:rPr>
        <w:t>When electric power cables are connected between pylons, they are not hung tightly but deliberately given an amount of sag.  This is because the cables will contract during cold weather and snap if they are already hung tightly.</w:t>
      </w:r>
    </w:p>
    <w:p w14:paraId="5E2F8025" w14:textId="77777777" w:rsidR="00380FF2" w:rsidRDefault="00380FF2" w:rsidP="00380FF2">
      <w:pPr>
        <w:jc w:val="center"/>
        <w:rPr>
          <w:sz w:val="28"/>
          <w:szCs w:val="28"/>
        </w:rPr>
      </w:pPr>
      <w:r>
        <w:rPr>
          <w:noProof/>
        </w:rPr>
        <w:drawing>
          <wp:inline distT="0" distB="0" distL="0" distR="0" wp14:anchorId="4A63C5DC" wp14:editId="70AA5D10">
            <wp:extent cx="2747158" cy="1566225"/>
            <wp:effectExtent l="0" t="0" r="0" b="0"/>
            <wp:docPr id="89" name="image4.jpg" descr="What Are Each of the Wires on Utility Power Poles"/>
            <wp:cNvGraphicFramePr/>
            <a:graphic xmlns:a="http://schemas.openxmlformats.org/drawingml/2006/main">
              <a:graphicData uri="http://schemas.openxmlformats.org/drawingml/2006/picture">
                <pic:pic xmlns:pic="http://schemas.openxmlformats.org/drawingml/2006/picture">
                  <pic:nvPicPr>
                    <pic:cNvPr id="0" name="image4.jpg" descr="What Are Each of the Wires on Utility Power Poles"/>
                    <pic:cNvPicPr preferRelativeResize="0"/>
                  </pic:nvPicPr>
                  <pic:blipFill>
                    <a:blip r:embed="rId30"/>
                    <a:srcRect/>
                    <a:stretch>
                      <a:fillRect/>
                    </a:stretch>
                  </pic:blipFill>
                  <pic:spPr>
                    <a:xfrm>
                      <a:off x="0" y="0"/>
                      <a:ext cx="2747158" cy="1566225"/>
                    </a:xfrm>
                    <a:prstGeom prst="rect">
                      <a:avLst/>
                    </a:prstGeom>
                    <a:ln/>
                  </pic:spPr>
                </pic:pic>
              </a:graphicData>
            </a:graphic>
          </wp:inline>
        </w:drawing>
      </w:r>
    </w:p>
    <w:p w14:paraId="5F53EC2C" w14:textId="77777777" w:rsidR="00380FF2" w:rsidRDefault="00380FF2" w:rsidP="00380FF2">
      <w:pPr>
        <w:jc w:val="both"/>
        <w:rPr>
          <w:sz w:val="28"/>
          <w:szCs w:val="28"/>
        </w:rPr>
      </w:pPr>
      <w:r>
        <w:rPr>
          <w:sz w:val="28"/>
          <w:szCs w:val="28"/>
        </w:rPr>
        <w:t xml:space="preserve">                                          power cables sagging between pylons</w:t>
      </w:r>
    </w:p>
    <w:p w14:paraId="319840EE" w14:textId="77777777" w:rsidR="00380FF2" w:rsidRDefault="00380FF2" w:rsidP="00380FF2">
      <w:pPr>
        <w:jc w:val="both"/>
        <w:rPr>
          <w:sz w:val="8"/>
          <w:szCs w:val="8"/>
        </w:rPr>
      </w:pPr>
    </w:p>
    <w:p w14:paraId="38FFC859" w14:textId="77777777" w:rsidR="00380FF2" w:rsidRDefault="00380FF2" w:rsidP="00380FF2">
      <w:pPr>
        <w:jc w:val="both"/>
        <w:rPr>
          <w:sz w:val="28"/>
          <w:szCs w:val="28"/>
        </w:rPr>
      </w:pPr>
      <w:r>
        <w:rPr>
          <w:sz w:val="28"/>
          <w:szCs w:val="28"/>
        </w:rPr>
        <w:t xml:space="preserve">When ships are built, the steel plates they are made of are </w:t>
      </w:r>
      <w:proofErr w:type="gramStart"/>
      <w:r>
        <w:rPr>
          <w:sz w:val="28"/>
          <w:szCs w:val="28"/>
        </w:rPr>
        <w:t>joined together</w:t>
      </w:r>
      <w:proofErr w:type="gramEnd"/>
      <w:r>
        <w:rPr>
          <w:sz w:val="28"/>
          <w:szCs w:val="28"/>
        </w:rPr>
        <w:t xml:space="preserve"> by metal pins called rivets.  Hot rivets are driven through holes in the steel plates and then allowed to cool. As the rivets cool, they thermally contract, pulling the steel plates together tightly. This gives the hull of the ship extra strength.</w:t>
      </w:r>
    </w:p>
    <w:p w14:paraId="47B5C8A9" w14:textId="77777777" w:rsidR="00380FF2" w:rsidRDefault="00380FF2" w:rsidP="00380FF2">
      <w:pPr>
        <w:jc w:val="center"/>
        <w:rPr>
          <w:sz w:val="28"/>
          <w:szCs w:val="28"/>
        </w:rPr>
      </w:pPr>
      <w:r>
        <w:rPr>
          <w:noProof/>
        </w:rPr>
        <w:lastRenderedPageBreak/>
        <w:drawing>
          <wp:inline distT="0" distB="0" distL="0" distR="0" wp14:anchorId="52C12E57" wp14:editId="581B9F70">
            <wp:extent cx="2286863" cy="1715147"/>
            <wp:effectExtent l="0" t="0" r="0" b="0"/>
            <wp:docPr id="90" name="image15.jpg" descr="Image result for ships hull rivets"/>
            <wp:cNvGraphicFramePr/>
            <a:graphic xmlns:a="http://schemas.openxmlformats.org/drawingml/2006/main">
              <a:graphicData uri="http://schemas.openxmlformats.org/drawingml/2006/picture">
                <pic:pic xmlns:pic="http://schemas.openxmlformats.org/drawingml/2006/picture">
                  <pic:nvPicPr>
                    <pic:cNvPr id="0" name="image15.jpg" descr="Image result for ships hull rivets"/>
                    <pic:cNvPicPr preferRelativeResize="0"/>
                  </pic:nvPicPr>
                  <pic:blipFill>
                    <a:blip r:embed="rId31"/>
                    <a:srcRect/>
                    <a:stretch>
                      <a:fillRect/>
                    </a:stretch>
                  </pic:blipFill>
                  <pic:spPr>
                    <a:xfrm>
                      <a:off x="0" y="0"/>
                      <a:ext cx="2286863" cy="1715147"/>
                    </a:xfrm>
                    <a:prstGeom prst="rect">
                      <a:avLst/>
                    </a:prstGeom>
                    <a:ln/>
                  </pic:spPr>
                </pic:pic>
              </a:graphicData>
            </a:graphic>
          </wp:inline>
        </w:drawing>
      </w:r>
    </w:p>
    <w:p w14:paraId="23DFDC6E" w14:textId="77777777" w:rsidR="00380FF2" w:rsidRDefault="00380FF2" w:rsidP="00380FF2">
      <w:pPr>
        <w:jc w:val="both"/>
        <w:rPr>
          <w:sz w:val="28"/>
          <w:szCs w:val="28"/>
        </w:rPr>
      </w:pPr>
      <w:r>
        <w:rPr>
          <w:sz w:val="28"/>
          <w:szCs w:val="28"/>
        </w:rPr>
        <w:t xml:space="preserve">                                                     rivets in the hull of a ship</w:t>
      </w:r>
    </w:p>
    <w:p w14:paraId="5E18240D" w14:textId="77777777" w:rsidR="00380FF2" w:rsidRDefault="00380FF2" w:rsidP="00380FF2">
      <w:pPr>
        <w:jc w:val="both"/>
        <w:rPr>
          <w:b/>
          <w:sz w:val="8"/>
          <w:szCs w:val="8"/>
        </w:rPr>
      </w:pPr>
    </w:p>
    <w:p w14:paraId="5F2BFA7C" w14:textId="77777777" w:rsidR="00380FF2" w:rsidRDefault="00380FF2" w:rsidP="00380FF2">
      <w:pPr>
        <w:jc w:val="both"/>
        <w:rPr>
          <w:b/>
          <w:sz w:val="28"/>
          <w:szCs w:val="28"/>
        </w:rPr>
      </w:pPr>
      <w:r>
        <w:rPr>
          <w:b/>
          <w:sz w:val="28"/>
          <w:szCs w:val="28"/>
        </w:rPr>
        <w:t>Bulb Thermometers, Expansion and Contraction</w:t>
      </w:r>
    </w:p>
    <w:p w14:paraId="3535593D" w14:textId="77777777" w:rsidR="00380FF2" w:rsidRDefault="00380FF2" w:rsidP="00380FF2">
      <w:pPr>
        <w:jc w:val="both"/>
        <w:rPr>
          <w:sz w:val="28"/>
          <w:szCs w:val="28"/>
        </w:rPr>
      </w:pPr>
      <w:r>
        <w:rPr>
          <w:sz w:val="28"/>
          <w:szCs w:val="28"/>
        </w:rPr>
        <w:t xml:space="preserve">Thermometers make use of thermal expansion and thermal contraction to measure temperature.  They contain a thin column of liquid such as mercury which expands when it is heated and contracts when cooled.  The column is deliberately made very thin so that the mercury will move a long way inside the thermometer when it expands or contracts. The height of the mercury in the column is then used to read the temperature on the thermometer scale.  </w:t>
      </w:r>
    </w:p>
    <w:p w14:paraId="5AAD4C1B" w14:textId="77777777" w:rsidR="00380FF2" w:rsidRDefault="00380FF2" w:rsidP="00380FF2">
      <w:pPr>
        <w:jc w:val="center"/>
        <w:rPr>
          <w:sz w:val="28"/>
          <w:szCs w:val="28"/>
        </w:rPr>
      </w:pPr>
      <w:r>
        <w:rPr>
          <w:noProof/>
        </w:rPr>
        <w:drawing>
          <wp:anchor distT="0" distB="0" distL="114300" distR="114300" simplePos="0" relativeHeight="251667456" behindDoc="0" locked="0" layoutInCell="1" hidden="0" allowOverlap="1" wp14:anchorId="36C071BE" wp14:editId="0FD848A3">
            <wp:simplePos x="0" y="0"/>
            <wp:positionH relativeFrom="column">
              <wp:posOffset>542290</wp:posOffset>
            </wp:positionH>
            <wp:positionV relativeFrom="paragraph">
              <wp:posOffset>152400</wp:posOffset>
            </wp:positionV>
            <wp:extent cx="1476375" cy="2171700"/>
            <wp:effectExtent l="0" t="0" r="0" b="0"/>
            <wp:wrapNone/>
            <wp:docPr id="9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32"/>
                    <a:srcRect/>
                    <a:stretch>
                      <a:fillRect/>
                    </a:stretch>
                  </pic:blipFill>
                  <pic:spPr>
                    <a:xfrm>
                      <a:off x="0" y="0"/>
                      <a:ext cx="1476375" cy="2171700"/>
                    </a:xfrm>
                    <a:prstGeom prst="rect">
                      <a:avLst/>
                    </a:prstGeom>
                    <a:ln/>
                  </pic:spPr>
                </pic:pic>
              </a:graphicData>
            </a:graphic>
          </wp:anchor>
        </w:drawing>
      </w:r>
      <w:r>
        <w:rPr>
          <w:noProof/>
        </w:rPr>
        <w:drawing>
          <wp:anchor distT="0" distB="0" distL="114300" distR="114300" simplePos="0" relativeHeight="251668480" behindDoc="0" locked="0" layoutInCell="1" hidden="0" allowOverlap="1" wp14:anchorId="77675B0C" wp14:editId="531CC049">
            <wp:simplePos x="0" y="0"/>
            <wp:positionH relativeFrom="column">
              <wp:posOffset>2990215</wp:posOffset>
            </wp:positionH>
            <wp:positionV relativeFrom="paragraph">
              <wp:posOffset>190500</wp:posOffset>
            </wp:positionV>
            <wp:extent cx="2762250" cy="2082800"/>
            <wp:effectExtent l="0" t="0" r="0" b="0"/>
            <wp:wrapNone/>
            <wp:docPr id="92" name="image27.jpg"/>
            <wp:cNvGraphicFramePr/>
            <a:graphic xmlns:a="http://schemas.openxmlformats.org/drawingml/2006/main">
              <a:graphicData uri="http://schemas.openxmlformats.org/drawingml/2006/picture">
                <pic:pic xmlns:pic="http://schemas.openxmlformats.org/drawingml/2006/picture">
                  <pic:nvPicPr>
                    <pic:cNvPr id="0" name="image27.jpg"/>
                    <pic:cNvPicPr preferRelativeResize="0"/>
                  </pic:nvPicPr>
                  <pic:blipFill>
                    <a:blip r:embed="rId33"/>
                    <a:srcRect/>
                    <a:stretch>
                      <a:fillRect/>
                    </a:stretch>
                  </pic:blipFill>
                  <pic:spPr>
                    <a:xfrm>
                      <a:off x="0" y="0"/>
                      <a:ext cx="2762250" cy="2082800"/>
                    </a:xfrm>
                    <a:prstGeom prst="rect">
                      <a:avLst/>
                    </a:prstGeom>
                    <a:ln/>
                  </pic:spPr>
                </pic:pic>
              </a:graphicData>
            </a:graphic>
          </wp:anchor>
        </w:drawing>
      </w:r>
    </w:p>
    <w:p w14:paraId="454D8492" w14:textId="77777777" w:rsidR="00380FF2" w:rsidRDefault="00380FF2" w:rsidP="00380FF2">
      <w:pPr>
        <w:jc w:val="center"/>
        <w:rPr>
          <w:sz w:val="28"/>
          <w:szCs w:val="28"/>
        </w:rPr>
      </w:pPr>
    </w:p>
    <w:p w14:paraId="49E3A9EF" w14:textId="77777777" w:rsidR="00380FF2" w:rsidRDefault="00380FF2" w:rsidP="00380FF2">
      <w:pPr>
        <w:jc w:val="center"/>
        <w:rPr>
          <w:sz w:val="28"/>
          <w:szCs w:val="28"/>
        </w:rPr>
      </w:pPr>
      <w:r>
        <w:rPr>
          <w:noProof/>
        </w:rPr>
        <mc:AlternateContent>
          <mc:Choice Requires="wps">
            <w:drawing>
              <wp:anchor distT="0" distB="0" distL="114300" distR="114300" simplePos="0" relativeHeight="251669504" behindDoc="0" locked="0" layoutInCell="1" hidden="0" allowOverlap="1" wp14:anchorId="1109A423" wp14:editId="39EA909B">
                <wp:simplePos x="0" y="0"/>
                <wp:positionH relativeFrom="column">
                  <wp:posOffset>5156200</wp:posOffset>
                </wp:positionH>
                <wp:positionV relativeFrom="paragraph">
                  <wp:posOffset>0</wp:posOffset>
                </wp:positionV>
                <wp:extent cx="542925" cy="276225"/>
                <wp:effectExtent l="0" t="0" r="0" b="0"/>
                <wp:wrapNone/>
                <wp:docPr id="79" name="Rectangle 79"/>
                <wp:cNvGraphicFramePr/>
                <a:graphic xmlns:a="http://schemas.openxmlformats.org/drawingml/2006/main">
                  <a:graphicData uri="http://schemas.microsoft.com/office/word/2010/wordprocessingShape">
                    <wps:wsp>
                      <wps:cNvSpPr/>
                      <wps:spPr>
                        <a:xfrm>
                          <a:off x="5079300" y="3646650"/>
                          <a:ext cx="533400" cy="266700"/>
                        </a:xfrm>
                        <a:prstGeom prst="rect">
                          <a:avLst/>
                        </a:prstGeom>
                        <a:solidFill>
                          <a:schemeClr val="lt1"/>
                        </a:solidFill>
                        <a:ln>
                          <a:noFill/>
                        </a:ln>
                      </wps:spPr>
                      <wps:txbx>
                        <w:txbxContent>
                          <w:p w14:paraId="15EC8DA7" w14:textId="77777777" w:rsidR="00380FF2" w:rsidRDefault="00380FF2" w:rsidP="00380FF2">
                            <w:pPr>
                              <w:spacing w:line="258" w:lineRule="auto"/>
                              <w:textDirection w:val="btLr"/>
                            </w:pPr>
                            <w:r>
                              <w:rPr>
                                <w:color w:val="000000"/>
                                <w:sz w:val="24"/>
                              </w:rPr>
                              <w:t>bulb</w:t>
                            </w:r>
                          </w:p>
                        </w:txbxContent>
                      </wps:txbx>
                      <wps:bodyPr spcFirstLastPara="1" wrap="square" lIns="91425" tIns="45700" rIns="91425" bIns="45700" anchor="t" anchorCtr="0">
                        <a:noAutofit/>
                      </wps:bodyPr>
                    </wps:wsp>
                  </a:graphicData>
                </a:graphic>
              </wp:anchor>
            </w:drawing>
          </mc:Choice>
          <mc:Fallback>
            <w:pict>
              <v:rect w14:anchorId="1109A423" id="Rectangle 79" o:spid="_x0000_s1092" style="position:absolute;left:0;text-align:left;margin-left:406pt;margin-top:0;width:42.75pt;height:21.7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" fillcolor="white [3201]" stroked="f">
                <v:textbox inset="2.53958mm,1.2694mm,2.53958mm,1.2694mm">
                  <w:txbxContent>
                    <w:p w14:paraId="15EC8DA7" w14:textId="77777777" w:rsidR="00380FF2" w:rsidRDefault="00380FF2" w:rsidP="00380FF2">
                      <w:pPr>
                        <w:spacing w:line="258" w:lineRule="auto"/>
                        <w:textDirection w:val="btLr"/>
                      </w:pPr>
                      <w:r>
                        <w:rPr>
                          <w:color w:val="000000"/>
                          <w:sz w:val="24"/>
                        </w:rPr>
                        <w:t>bulb</w:t>
                      </w:r>
                    </w:p>
                  </w:txbxContent>
                </v:textbox>
              </v:rect>
            </w:pict>
          </mc:Fallback>
        </mc:AlternateContent>
      </w:r>
      <w:r>
        <w:rPr>
          <w:noProof/>
        </w:rPr>
        <mc:AlternateContent>
          <mc:Choice Requires="wps">
            <w:drawing>
              <wp:anchor distT="0" distB="0" distL="114300" distR="114300" simplePos="0" relativeHeight="251670528" behindDoc="0" locked="0" layoutInCell="1" hidden="0" allowOverlap="1" wp14:anchorId="76BA657E" wp14:editId="67D49526">
                <wp:simplePos x="0" y="0"/>
                <wp:positionH relativeFrom="column">
                  <wp:posOffset>5410200</wp:posOffset>
                </wp:positionH>
                <wp:positionV relativeFrom="paragraph">
                  <wp:posOffset>317500</wp:posOffset>
                </wp:positionV>
                <wp:extent cx="55244" cy="914400"/>
                <wp:effectExtent l="0" t="0" r="0" b="0"/>
                <wp:wrapNone/>
                <wp:docPr id="80" name="Straight Arrow Connector 80"/>
                <wp:cNvGraphicFramePr/>
                <a:graphic xmlns:a="http://schemas.openxmlformats.org/drawingml/2006/main">
                  <a:graphicData uri="http://schemas.microsoft.com/office/word/2010/wordprocessingShape">
                    <wps:wsp>
                      <wps:cNvCnPr/>
                      <wps:spPr>
                        <a:xfrm>
                          <a:off x="5323141" y="3327563"/>
                          <a:ext cx="45719" cy="904875"/>
                        </a:xfrm>
                        <a:prstGeom prst="straightConnector1">
                          <a:avLst/>
                        </a:prstGeom>
                        <a:noFill/>
                        <a:ln w="9525" cap="flat" cmpd="sng">
                          <a:solidFill>
                            <a:schemeClr val="dk1"/>
                          </a:solidFill>
                          <a:prstDash val="solid"/>
                          <a:miter lim="800000"/>
                          <a:headEnd type="none" w="sm" len="sm"/>
                          <a:tailEnd type="triangle" w="med" len="med"/>
                        </a:ln>
                      </wps:spPr>
                      <wps:bodyPr/>
                    </wps:wsp>
                  </a:graphicData>
                </a:graphic>
              </wp:anchor>
            </w:drawing>
          </mc:Choice>
          <mc:Fallback>
            <w:pict>
              <v:shapetype w14:anchorId="42E2C58E" id="_x0000_t32" coordsize="21600,21600" o:spt="32" o:oned="t" path="m,l21600,21600e" filled="f">
                <v:path arrowok="t" fillok="f" o:connecttype="none"/>
                <o:lock v:ext="edit" shapetype="t"/>
              </v:shapetype>
              <v:shape id="Straight Arrow Connector 80" o:spid="_x0000_s1026" type="#_x0000_t32" style="position:absolute;margin-left:426pt;margin-top:25pt;width:4.35pt;height:1in;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" strokecolor="black [3200]">
                <v:stroke startarrowwidth="narrow" startarrowlength="short" endarrow="block" joinstyle="miter"/>
              </v:shape>
            </w:pict>
          </mc:Fallback>
        </mc:AlternateContent>
      </w:r>
    </w:p>
    <w:p w14:paraId="3DFB07F2" w14:textId="77777777" w:rsidR="00380FF2" w:rsidRDefault="00380FF2" w:rsidP="00380FF2">
      <w:pPr>
        <w:jc w:val="center"/>
        <w:rPr>
          <w:sz w:val="28"/>
          <w:szCs w:val="28"/>
        </w:rPr>
      </w:pPr>
    </w:p>
    <w:p w14:paraId="626CABC0" w14:textId="77777777" w:rsidR="00380FF2" w:rsidRDefault="00380FF2" w:rsidP="00380FF2">
      <w:pPr>
        <w:jc w:val="center"/>
        <w:rPr>
          <w:sz w:val="28"/>
          <w:szCs w:val="28"/>
        </w:rPr>
      </w:pPr>
    </w:p>
    <w:p w14:paraId="7E05C09C" w14:textId="77777777" w:rsidR="00380FF2" w:rsidRDefault="00380FF2" w:rsidP="00380FF2">
      <w:pPr>
        <w:jc w:val="both"/>
        <w:rPr>
          <w:sz w:val="28"/>
          <w:szCs w:val="28"/>
        </w:rPr>
      </w:pPr>
    </w:p>
    <w:p w14:paraId="3DBB1509" w14:textId="77777777" w:rsidR="00380FF2" w:rsidRDefault="00380FF2" w:rsidP="00380FF2">
      <w:pPr>
        <w:jc w:val="both"/>
        <w:rPr>
          <w:sz w:val="28"/>
          <w:szCs w:val="28"/>
        </w:rPr>
      </w:pPr>
    </w:p>
    <w:p w14:paraId="4D22D78E" w14:textId="77777777" w:rsidR="00380FF2" w:rsidRDefault="00380FF2" w:rsidP="00380FF2">
      <w:pPr>
        <w:jc w:val="both"/>
        <w:rPr>
          <w:sz w:val="28"/>
          <w:szCs w:val="28"/>
        </w:rPr>
      </w:pPr>
      <w:r>
        <w:rPr>
          <w:sz w:val="28"/>
          <w:szCs w:val="28"/>
        </w:rPr>
        <w:t xml:space="preserve">              thermometer scales                                        a thermometer</w:t>
      </w:r>
    </w:p>
    <w:p w14:paraId="4CB441E5" w14:textId="77777777" w:rsidR="00380FF2" w:rsidRDefault="00380FF2" w:rsidP="00380FF2">
      <w:pPr>
        <w:jc w:val="both"/>
        <w:rPr>
          <w:sz w:val="8"/>
          <w:szCs w:val="8"/>
        </w:rPr>
      </w:pPr>
    </w:p>
    <w:p w14:paraId="3A50C9D4" w14:textId="77777777" w:rsidR="00380FF2" w:rsidRDefault="00380FF2" w:rsidP="00380FF2">
      <w:pPr>
        <w:jc w:val="both"/>
        <w:rPr>
          <w:sz w:val="28"/>
          <w:szCs w:val="28"/>
        </w:rPr>
      </w:pPr>
      <w:r>
        <w:rPr>
          <w:sz w:val="28"/>
          <w:szCs w:val="28"/>
        </w:rPr>
        <w:t xml:space="preserve">The bulb of the thermometer acts as a reservoir to store mercury. The bulb is made of very thin glass, which is why thermometers must be handled very carefully.  The thin glass allows heat to pass in and out of the thermometer very quickly.  </w:t>
      </w:r>
    </w:p>
    <w:p w14:paraId="485BA979" w14:textId="77777777" w:rsidR="00380FF2" w:rsidRDefault="00380FF2" w:rsidP="00380FF2">
      <w:pPr>
        <w:jc w:val="both"/>
        <w:rPr>
          <w:sz w:val="28"/>
          <w:szCs w:val="28"/>
        </w:rPr>
      </w:pPr>
      <w:r>
        <w:rPr>
          <w:sz w:val="28"/>
          <w:szCs w:val="28"/>
        </w:rPr>
        <w:t xml:space="preserve">Some thermometers use alcohol coloured with a red dye instead of mercury.  The red dye is added because alcohol is colourless like water, which would make the thermometer scale very difficult to read.  Thermometers used in school </w:t>
      </w:r>
      <w:r>
        <w:rPr>
          <w:sz w:val="28"/>
          <w:szCs w:val="28"/>
        </w:rPr>
        <w:lastRenderedPageBreak/>
        <w:t>usually contain alcohol in place of mercury because mercury is a very toxic metal.</w:t>
      </w:r>
    </w:p>
    <w:p w14:paraId="7F817087" w14:textId="77777777" w:rsidR="00380FF2" w:rsidRDefault="00380FF2" w:rsidP="00380FF2">
      <w:pPr>
        <w:jc w:val="both"/>
        <w:rPr>
          <w:sz w:val="28"/>
          <w:szCs w:val="28"/>
        </w:rPr>
      </w:pPr>
    </w:p>
    <w:p w14:paraId="23C6E8A0" w14:textId="77777777" w:rsidR="00380FF2" w:rsidRDefault="00380FF2" w:rsidP="00380FF2">
      <w:pPr>
        <w:jc w:val="both"/>
        <w:rPr>
          <w:sz w:val="28"/>
          <w:szCs w:val="28"/>
        </w:rPr>
      </w:pPr>
    </w:p>
    <w:p w14:paraId="20D70616" w14:textId="77777777" w:rsidR="00380FF2" w:rsidRDefault="00380FF2" w:rsidP="00380FF2">
      <w:pPr>
        <w:jc w:val="both"/>
        <w:rPr>
          <w:sz w:val="28"/>
          <w:szCs w:val="28"/>
        </w:rPr>
      </w:pPr>
    </w:p>
    <w:p w14:paraId="74114A2A" w14:textId="77777777" w:rsidR="00380FF2" w:rsidRDefault="00380FF2" w:rsidP="00380FF2">
      <w:pPr>
        <w:jc w:val="both"/>
        <w:rPr>
          <w:sz w:val="28"/>
          <w:szCs w:val="28"/>
        </w:rPr>
      </w:pPr>
    </w:p>
    <w:p w14:paraId="565714BC" w14:textId="77777777" w:rsidR="00380FF2" w:rsidRDefault="00380FF2" w:rsidP="00380FF2">
      <w:pPr>
        <w:jc w:val="both"/>
        <w:rPr>
          <w:sz w:val="28"/>
          <w:szCs w:val="28"/>
        </w:rPr>
      </w:pPr>
    </w:p>
    <w:p w14:paraId="65C3444A" w14:textId="77777777" w:rsidR="00380FF2" w:rsidRDefault="00380FF2" w:rsidP="00380FF2">
      <w:pPr>
        <w:jc w:val="both"/>
        <w:rPr>
          <w:sz w:val="28"/>
          <w:szCs w:val="28"/>
        </w:rPr>
      </w:pPr>
    </w:p>
    <w:p w14:paraId="0F1FBC7A" w14:textId="77777777" w:rsidR="00380FF2" w:rsidRDefault="00380FF2" w:rsidP="00380FF2">
      <w:pPr>
        <w:jc w:val="both"/>
        <w:rPr>
          <w:sz w:val="28"/>
          <w:szCs w:val="28"/>
        </w:rPr>
      </w:pPr>
    </w:p>
    <w:p w14:paraId="4F8E55E2" w14:textId="77777777" w:rsidR="00380FF2" w:rsidRDefault="00380FF2" w:rsidP="00380FF2">
      <w:pPr>
        <w:jc w:val="both"/>
        <w:rPr>
          <w:sz w:val="28"/>
          <w:szCs w:val="28"/>
        </w:rPr>
      </w:pPr>
    </w:p>
    <w:p w14:paraId="22819678" w14:textId="77777777" w:rsidR="00380FF2" w:rsidRDefault="00380FF2" w:rsidP="00380FF2">
      <w:pPr>
        <w:jc w:val="both"/>
        <w:rPr>
          <w:sz w:val="28"/>
          <w:szCs w:val="28"/>
        </w:rPr>
      </w:pPr>
    </w:p>
    <w:p w14:paraId="60764B7D" w14:textId="77777777" w:rsidR="00380FF2" w:rsidRDefault="00380FF2" w:rsidP="00380FF2">
      <w:pPr>
        <w:jc w:val="both"/>
        <w:rPr>
          <w:sz w:val="28"/>
          <w:szCs w:val="28"/>
        </w:rPr>
      </w:pPr>
    </w:p>
    <w:p w14:paraId="353AE8B5" w14:textId="77777777" w:rsidR="00380FF2" w:rsidRDefault="00380FF2" w:rsidP="00380FF2">
      <w:pPr>
        <w:jc w:val="both"/>
        <w:rPr>
          <w:sz w:val="28"/>
          <w:szCs w:val="28"/>
        </w:rPr>
      </w:pPr>
    </w:p>
    <w:p w14:paraId="2FFE299E" w14:textId="77777777" w:rsidR="00380FF2" w:rsidRDefault="00380FF2" w:rsidP="00380FF2">
      <w:pPr>
        <w:jc w:val="both"/>
        <w:rPr>
          <w:sz w:val="28"/>
          <w:szCs w:val="28"/>
        </w:rPr>
      </w:pPr>
    </w:p>
    <w:p w14:paraId="448F5F46" w14:textId="77777777" w:rsidR="00380FF2" w:rsidRDefault="00380FF2" w:rsidP="00380FF2">
      <w:pPr>
        <w:jc w:val="both"/>
        <w:rPr>
          <w:sz w:val="28"/>
          <w:szCs w:val="28"/>
        </w:rPr>
      </w:pPr>
    </w:p>
    <w:p w14:paraId="4B46E834" w14:textId="77777777" w:rsidR="00380FF2" w:rsidRDefault="00380FF2" w:rsidP="00380FF2">
      <w:pPr>
        <w:jc w:val="both"/>
        <w:rPr>
          <w:sz w:val="28"/>
          <w:szCs w:val="28"/>
        </w:rPr>
      </w:pPr>
    </w:p>
    <w:p w14:paraId="7A4702AE" w14:textId="77777777" w:rsidR="00380FF2" w:rsidRDefault="00380FF2" w:rsidP="00380FF2">
      <w:pPr>
        <w:jc w:val="both"/>
        <w:rPr>
          <w:sz w:val="28"/>
          <w:szCs w:val="28"/>
        </w:rPr>
      </w:pPr>
    </w:p>
    <w:p w14:paraId="113ECDB7" w14:textId="77777777" w:rsidR="00380FF2" w:rsidRDefault="00380FF2" w:rsidP="00380FF2">
      <w:pPr>
        <w:jc w:val="both"/>
        <w:rPr>
          <w:sz w:val="28"/>
          <w:szCs w:val="28"/>
        </w:rPr>
      </w:pPr>
    </w:p>
    <w:p w14:paraId="3166ACBD" w14:textId="77777777" w:rsidR="00380FF2" w:rsidRDefault="00380FF2" w:rsidP="00380FF2">
      <w:pPr>
        <w:jc w:val="both"/>
        <w:rPr>
          <w:sz w:val="28"/>
          <w:szCs w:val="28"/>
        </w:rPr>
      </w:pPr>
    </w:p>
    <w:p w14:paraId="4AFD9E89" w14:textId="77777777" w:rsidR="00380FF2" w:rsidRDefault="00380FF2" w:rsidP="00380FF2">
      <w:pPr>
        <w:jc w:val="both"/>
        <w:rPr>
          <w:sz w:val="28"/>
          <w:szCs w:val="28"/>
        </w:rPr>
      </w:pPr>
    </w:p>
    <w:p w14:paraId="7EB7B95E" w14:textId="77777777" w:rsidR="00380FF2" w:rsidRDefault="00380FF2" w:rsidP="00380FF2">
      <w:pPr>
        <w:jc w:val="both"/>
        <w:rPr>
          <w:sz w:val="28"/>
          <w:szCs w:val="28"/>
        </w:rPr>
      </w:pPr>
    </w:p>
    <w:p w14:paraId="694F55EA" w14:textId="77777777" w:rsidR="00380FF2" w:rsidRDefault="00380FF2" w:rsidP="00380FF2">
      <w:pPr>
        <w:jc w:val="both"/>
        <w:rPr>
          <w:sz w:val="28"/>
          <w:szCs w:val="28"/>
        </w:rPr>
      </w:pPr>
    </w:p>
    <w:p w14:paraId="239FDB22" w14:textId="77777777" w:rsidR="00380FF2" w:rsidRDefault="00380FF2" w:rsidP="00380FF2">
      <w:pPr>
        <w:jc w:val="both"/>
        <w:rPr>
          <w:sz w:val="28"/>
          <w:szCs w:val="28"/>
        </w:rPr>
      </w:pPr>
    </w:p>
    <w:p w14:paraId="46A67B1F" w14:textId="77777777" w:rsidR="00380FF2" w:rsidRDefault="00380FF2" w:rsidP="00380FF2">
      <w:pPr>
        <w:jc w:val="both"/>
        <w:rPr>
          <w:sz w:val="28"/>
          <w:szCs w:val="28"/>
        </w:rPr>
      </w:pPr>
    </w:p>
    <w:p w14:paraId="7BCE30F2" w14:textId="77777777" w:rsidR="00380FF2" w:rsidRDefault="00380FF2" w:rsidP="00380FF2">
      <w:pPr>
        <w:jc w:val="both"/>
        <w:rPr>
          <w:sz w:val="28"/>
          <w:szCs w:val="28"/>
        </w:rPr>
      </w:pPr>
    </w:p>
    <w:p w14:paraId="3038A834" w14:textId="77777777" w:rsidR="00380FF2" w:rsidRDefault="00380FF2" w:rsidP="00380FF2">
      <w:pPr>
        <w:jc w:val="both"/>
        <w:rPr>
          <w:sz w:val="28"/>
          <w:szCs w:val="28"/>
        </w:rPr>
      </w:pPr>
    </w:p>
    <w:p w14:paraId="0899A923" w14:textId="77777777" w:rsidR="00380FF2" w:rsidRDefault="00380FF2" w:rsidP="00380FF2">
      <w:pPr>
        <w:jc w:val="both"/>
        <w:rPr>
          <w:sz w:val="28"/>
          <w:szCs w:val="28"/>
        </w:rPr>
      </w:pPr>
    </w:p>
    <w:p w14:paraId="7D67A69D" w14:textId="77777777" w:rsidR="00380FF2" w:rsidRDefault="00380FF2" w:rsidP="00380FF2">
      <w:pPr>
        <w:jc w:val="both"/>
        <w:rPr>
          <w:sz w:val="28"/>
          <w:szCs w:val="28"/>
        </w:rPr>
      </w:pPr>
    </w:p>
    <w:p w14:paraId="0C6FCF19" w14:textId="77777777" w:rsidR="00380FF2" w:rsidRDefault="00380FF2" w:rsidP="00380FF2">
      <w:pPr>
        <w:jc w:val="both"/>
        <w:rPr>
          <w:b/>
          <w:sz w:val="28"/>
          <w:szCs w:val="28"/>
          <w:u w:val="single"/>
        </w:rPr>
      </w:pPr>
      <w:r>
        <w:rPr>
          <w:b/>
          <w:sz w:val="28"/>
          <w:szCs w:val="28"/>
          <w:u w:val="single"/>
        </w:rPr>
        <w:t>Key Spellings</w:t>
      </w:r>
    </w:p>
    <w:p w14:paraId="3868A183" w14:textId="77777777" w:rsidR="00380FF2" w:rsidRDefault="00380FF2" w:rsidP="00380FF2">
      <w:pPr>
        <w:jc w:val="both"/>
        <w:rPr>
          <w:sz w:val="28"/>
          <w:szCs w:val="28"/>
        </w:rPr>
      </w:pPr>
    </w:p>
    <w:p w14:paraId="2108F79B" w14:textId="77777777" w:rsidR="00380FF2" w:rsidRDefault="00380FF2" w:rsidP="00380FF2">
      <w:pPr>
        <w:jc w:val="both"/>
        <w:rPr>
          <w:sz w:val="28"/>
          <w:szCs w:val="28"/>
        </w:rPr>
      </w:pPr>
      <w:r>
        <w:rPr>
          <w:sz w:val="28"/>
          <w:szCs w:val="28"/>
        </w:rPr>
        <w:t>1.  State</w:t>
      </w:r>
      <w:r>
        <w:rPr>
          <w:sz w:val="28"/>
          <w:szCs w:val="28"/>
        </w:rPr>
        <w:tab/>
      </w:r>
      <w:r>
        <w:rPr>
          <w:sz w:val="28"/>
          <w:szCs w:val="28"/>
        </w:rPr>
        <w:tab/>
      </w:r>
      <w:r>
        <w:rPr>
          <w:sz w:val="28"/>
          <w:szCs w:val="28"/>
        </w:rPr>
        <w:tab/>
      </w:r>
      <w:r>
        <w:rPr>
          <w:sz w:val="28"/>
          <w:szCs w:val="28"/>
        </w:rPr>
        <w:tab/>
        <w:t>2.  Solid</w:t>
      </w:r>
      <w:r>
        <w:rPr>
          <w:sz w:val="28"/>
          <w:szCs w:val="28"/>
        </w:rPr>
        <w:tab/>
      </w:r>
      <w:r>
        <w:rPr>
          <w:sz w:val="28"/>
          <w:szCs w:val="28"/>
        </w:rPr>
        <w:tab/>
      </w:r>
      <w:r>
        <w:rPr>
          <w:sz w:val="28"/>
          <w:szCs w:val="28"/>
        </w:rPr>
        <w:tab/>
      </w:r>
      <w:r>
        <w:rPr>
          <w:sz w:val="28"/>
          <w:szCs w:val="28"/>
        </w:rPr>
        <w:tab/>
        <w:t>3.  Liquid</w:t>
      </w:r>
      <w:r>
        <w:rPr>
          <w:sz w:val="28"/>
          <w:szCs w:val="28"/>
        </w:rPr>
        <w:tab/>
      </w:r>
      <w:r>
        <w:rPr>
          <w:sz w:val="28"/>
          <w:szCs w:val="28"/>
        </w:rPr>
        <w:tab/>
      </w:r>
    </w:p>
    <w:p w14:paraId="700FC70E" w14:textId="77777777" w:rsidR="00380FF2" w:rsidRDefault="00380FF2" w:rsidP="00380FF2">
      <w:pPr>
        <w:jc w:val="both"/>
        <w:rPr>
          <w:sz w:val="28"/>
          <w:szCs w:val="28"/>
        </w:rPr>
      </w:pPr>
    </w:p>
    <w:p w14:paraId="28544472" w14:textId="77777777" w:rsidR="00380FF2" w:rsidRDefault="00380FF2" w:rsidP="00380FF2">
      <w:pPr>
        <w:jc w:val="both"/>
        <w:rPr>
          <w:sz w:val="28"/>
          <w:szCs w:val="28"/>
        </w:rPr>
      </w:pPr>
      <w:r>
        <w:rPr>
          <w:sz w:val="28"/>
          <w:szCs w:val="28"/>
        </w:rPr>
        <w:t>4.  Gas</w:t>
      </w:r>
      <w:r>
        <w:rPr>
          <w:sz w:val="28"/>
          <w:szCs w:val="28"/>
        </w:rPr>
        <w:tab/>
      </w:r>
      <w:r>
        <w:rPr>
          <w:sz w:val="28"/>
          <w:szCs w:val="28"/>
        </w:rPr>
        <w:tab/>
      </w:r>
      <w:r>
        <w:rPr>
          <w:sz w:val="28"/>
          <w:szCs w:val="28"/>
        </w:rPr>
        <w:tab/>
      </w:r>
      <w:r>
        <w:rPr>
          <w:sz w:val="28"/>
          <w:szCs w:val="28"/>
        </w:rPr>
        <w:tab/>
        <w:t>5.  Particle</w:t>
      </w:r>
      <w:r>
        <w:rPr>
          <w:sz w:val="28"/>
          <w:szCs w:val="28"/>
        </w:rPr>
        <w:tab/>
      </w:r>
      <w:r>
        <w:rPr>
          <w:sz w:val="28"/>
          <w:szCs w:val="28"/>
        </w:rPr>
        <w:tab/>
      </w:r>
      <w:r>
        <w:rPr>
          <w:sz w:val="28"/>
          <w:szCs w:val="28"/>
        </w:rPr>
        <w:tab/>
      </w:r>
      <w:r>
        <w:rPr>
          <w:sz w:val="28"/>
          <w:szCs w:val="28"/>
        </w:rPr>
        <w:tab/>
        <w:t>6.  Intermolecular</w:t>
      </w:r>
    </w:p>
    <w:p w14:paraId="43D293AB" w14:textId="77777777" w:rsidR="00380FF2" w:rsidRDefault="00380FF2" w:rsidP="00380FF2">
      <w:pPr>
        <w:jc w:val="both"/>
        <w:rPr>
          <w:sz w:val="28"/>
          <w:szCs w:val="28"/>
        </w:rPr>
      </w:pPr>
    </w:p>
    <w:p w14:paraId="0077E130" w14:textId="77777777" w:rsidR="00380FF2" w:rsidRDefault="00380FF2" w:rsidP="00380FF2">
      <w:pPr>
        <w:jc w:val="both"/>
        <w:rPr>
          <w:sz w:val="28"/>
          <w:szCs w:val="28"/>
        </w:rPr>
      </w:pPr>
      <w:r>
        <w:rPr>
          <w:sz w:val="28"/>
          <w:szCs w:val="28"/>
        </w:rPr>
        <w:t>7.  Force</w:t>
      </w:r>
      <w:r>
        <w:rPr>
          <w:sz w:val="28"/>
          <w:szCs w:val="28"/>
        </w:rPr>
        <w:tab/>
      </w:r>
      <w:r>
        <w:rPr>
          <w:sz w:val="28"/>
          <w:szCs w:val="28"/>
        </w:rPr>
        <w:tab/>
      </w:r>
      <w:r>
        <w:rPr>
          <w:sz w:val="28"/>
          <w:szCs w:val="28"/>
        </w:rPr>
        <w:tab/>
      </w:r>
      <w:r>
        <w:rPr>
          <w:sz w:val="28"/>
          <w:szCs w:val="28"/>
        </w:rPr>
        <w:tab/>
        <w:t>8.  Arrangement</w:t>
      </w:r>
      <w:r>
        <w:rPr>
          <w:sz w:val="28"/>
          <w:szCs w:val="28"/>
        </w:rPr>
        <w:tab/>
      </w:r>
      <w:r>
        <w:rPr>
          <w:sz w:val="28"/>
          <w:szCs w:val="28"/>
        </w:rPr>
        <w:tab/>
      </w:r>
      <w:r>
        <w:rPr>
          <w:sz w:val="28"/>
          <w:szCs w:val="28"/>
        </w:rPr>
        <w:tab/>
        <w:t>9.  Shape</w:t>
      </w:r>
    </w:p>
    <w:p w14:paraId="1206AEA7" w14:textId="77777777" w:rsidR="00380FF2" w:rsidRDefault="00380FF2" w:rsidP="00380FF2">
      <w:pPr>
        <w:jc w:val="both"/>
        <w:rPr>
          <w:sz w:val="28"/>
          <w:szCs w:val="28"/>
        </w:rPr>
      </w:pPr>
    </w:p>
    <w:p w14:paraId="256709B3" w14:textId="77777777" w:rsidR="00380FF2" w:rsidRDefault="00380FF2" w:rsidP="00380FF2">
      <w:pPr>
        <w:jc w:val="both"/>
        <w:rPr>
          <w:sz w:val="28"/>
          <w:szCs w:val="28"/>
        </w:rPr>
      </w:pPr>
      <w:r>
        <w:rPr>
          <w:sz w:val="28"/>
          <w:szCs w:val="28"/>
        </w:rPr>
        <w:t>10.  Flow</w:t>
      </w:r>
      <w:r>
        <w:rPr>
          <w:sz w:val="28"/>
          <w:szCs w:val="28"/>
        </w:rPr>
        <w:tab/>
      </w:r>
      <w:r>
        <w:rPr>
          <w:sz w:val="28"/>
          <w:szCs w:val="28"/>
        </w:rPr>
        <w:tab/>
      </w:r>
      <w:r>
        <w:rPr>
          <w:sz w:val="28"/>
          <w:szCs w:val="28"/>
        </w:rPr>
        <w:tab/>
      </w:r>
      <w:r>
        <w:rPr>
          <w:sz w:val="28"/>
          <w:szCs w:val="28"/>
        </w:rPr>
        <w:tab/>
        <w:t>11.  Compress</w:t>
      </w:r>
      <w:r>
        <w:rPr>
          <w:sz w:val="28"/>
          <w:szCs w:val="28"/>
        </w:rPr>
        <w:tab/>
      </w:r>
      <w:r>
        <w:rPr>
          <w:sz w:val="28"/>
          <w:szCs w:val="28"/>
        </w:rPr>
        <w:tab/>
      </w:r>
      <w:r>
        <w:rPr>
          <w:sz w:val="28"/>
          <w:szCs w:val="28"/>
        </w:rPr>
        <w:tab/>
        <w:t>12.  Mass</w:t>
      </w:r>
    </w:p>
    <w:p w14:paraId="7CEBCC83" w14:textId="77777777" w:rsidR="00380FF2" w:rsidRDefault="00380FF2" w:rsidP="00380FF2">
      <w:pPr>
        <w:jc w:val="both"/>
        <w:rPr>
          <w:sz w:val="28"/>
          <w:szCs w:val="28"/>
        </w:rPr>
      </w:pPr>
    </w:p>
    <w:p w14:paraId="7D11B3C9" w14:textId="77777777" w:rsidR="00380FF2" w:rsidRDefault="00380FF2" w:rsidP="00380FF2">
      <w:pPr>
        <w:jc w:val="both"/>
        <w:rPr>
          <w:sz w:val="28"/>
          <w:szCs w:val="28"/>
        </w:rPr>
      </w:pPr>
      <w:r>
        <w:rPr>
          <w:sz w:val="28"/>
          <w:szCs w:val="28"/>
        </w:rPr>
        <w:t>13.  Volume</w:t>
      </w:r>
      <w:r>
        <w:rPr>
          <w:sz w:val="28"/>
          <w:szCs w:val="28"/>
        </w:rPr>
        <w:tab/>
      </w:r>
      <w:r>
        <w:rPr>
          <w:sz w:val="28"/>
          <w:szCs w:val="28"/>
        </w:rPr>
        <w:tab/>
      </w:r>
      <w:r>
        <w:rPr>
          <w:sz w:val="28"/>
          <w:szCs w:val="28"/>
        </w:rPr>
        <w:tab/>
      </w:r>
      <w:r>
        <w:rPr>
          <w:sz w:val="28"/>
          <w:szCs w:val="28"/>
        </w:rPr>
        <w:tab/>
        <w:t>14.  Density</w:t>
      </w:r>
      <w:r>
        <w:rPr>
          <w:sz w:val="28"/>
          <w:szCs w:val="28"/>
        </w:rPr>
        <w:tab/>
      </w:r>
      <w:r>
        <w:rPr>
          <w:sz w:val="28"/>
          <w:szCs w:val="28"/>
        </w:rPr>
        <w:tab/>
      </w:r>
      <w:r>
        <w:rPr>
          <w:sz w:val="28"/>
          <w:szCs w:val="28"/>
        </w:rPr>
        <w:tab/>
      </w:r>
      <w:r>
        <w:rPr>
          <w:sz w:val="28"/>
          <w:szCs w:val="28"/>
        </w:rPr>
        <w:tab/>
        <w:t>15.  Buoyancy</w:t>
      </w:r>
    </w:p>
    <w:p w14:paraId="2B2B27B9" w14:textId="77777777" w:rsidR="00380FF2" w:rsidRDefault="00380FF2" w:rsidP="00380FF2">
      <w:pPr>
        <w:jc w:val="both"/>
        <w:rPr>
          <w:sz w:val="28"/>
          <w:szCs w:val="28"/>
        </w:rPr>
      </w:pPr>
    </w:p>
    <w:p w14:paraId="319FA7DE" w14:textId="77777777" w:rsidR="00380FF2" w:rsidRDefault="00380FF2" w:rsidP="00380FF2">
      <w:pPr>
        <w:jc w:val="both"/>
        <w:rPr>
          <w:sz w:val="28"/>
          <w:szCs w:val="28"/>
        </w:rPr>
      </w:pPr>
      <w:r>
        <w:rPr>
          <w:sz w:val="28"/>
          <w:szCs w:val="28"/>
        </w:rPr>
        <w:t>16.  Latent</w:t>
      </w:r>
      <w:r>
        <w:rPr>
          <w:sz w:val="28"/>
          <w:szCs w:val="28"/>
        </w:rPr>
        <w:tab/>
      </w:r>
      <w:r>
        <w:rPr>
          <w:sz w:val="28"/>
          <w:szCs w:val="28"/>
        </w:rPr>
        <w:tab/>
      </w:r>
      <w:r>
        <w:rPr>
          <w:sz w:val="28"/>
          <w:szCs w:val="28"/>
        </w:rPr>
        <w:tab/>
      </w:r>
      <w:r>
        <w:rPr>
          <w:sz w:val="28"/>
          <w:szCs w:val="28"/>
        </w:rPr>
        <w:tab/>
        <w:t>17.  Heat</w:t>
      </w:r>
      <w:r>
        <w:rPr>
          <w:sz w:val="28"/>
          <w:szCs w:val="28"/>
        </w:rPr>
        <w:tab/>
      </w:r>
      <w:r>
        <w:rPr>
          <w:sz w:val="28"/>
          <w:szCs w:val="28"/>
        </w:rPr>
        <w:tab/>
      </w:r>
      <w:r>
        <w:rPr>
          <w:sz w:val="28"/>
          <w:szCs w:val="28"/>
        </w:rPr>
        <w:tab/>
      </w:r>
      <w:r>
        <w:rPr>
          <w:sz w:val="28"/>
          <w:szCs w:val="28"/>
        </w:rPr>
        <w:tab/>
        <w:t>18.  Diffusion</w:t>
      </w:r>
    </w:p>
    <w:p w14:paraId="54F7CA50" w14:textId="77777777" w:rsidR="00380FF2" w:rsidRDefault="00380FF2" w:rsidP="00380FF2">
      <w:pPr>
        <w:jc w:val="both"/>
        <w:rPr>
          <w:sz w:val="28"/>
          <w:szCs w:val="28"/>
        </w:rPr>
      </w:pPr>
    </w:p>
    <w:p w14:paraId="411930A9" w14:textId="77777777" w:rsidR="00380FF2" w:rsidRDefault="00380FF2" w:rsidP="00380FF2">
      <w:pPr>
        <w:jc w:val="both"/>
        <w:rPr>
          <w:sz w:val="28"/>
          <w:szCs w:val="28"/>
        </w:rPr>
      </w:pPr>
      <w:r>
        <w:rPr>
          <w:sz w:val="28"/>
          <w:szCs w:val="28"/>
        </w:rPr>
        <w:t>19.  Temperature</w:t>
      </w:r>
      <w:r>
        <w:rPr>
          <w:sz w:val="28"/>
          <w:szCs w:val="28"/>
        </w:rPr>
        <w:tab/>
      </w:r>
      <w:r>
        <w:rPr>
          <w:sz w:val="28"/>
          <w:szCs w:val="28"/>
        </w:rPr>
        <w:tab/>
      </w:r>
      <w:r>
        <w:rPr>
          <w:sz w:val="28"/>
          <w:szCs w:val="28"/>
        </w:rPr>
        <w:tab/>
        <w:t>20.  Concentration</w:t>
      </w:r>
      <w:r>
        <w:rPr>
          <w:sz w:val="28"/>
          <w:szCs w:val="28"/>
        </w:rPr>
        <w:tab/>
      </w:r>
      <w:r>
        <w:rPr>
          <w:sz w:val="28"/>
          <w:szCs w:val="28"/>
        </w:rPr>
        <w:tab/>
      </w:r>
      <w:r>
        <w:rPr>
          <w:sz w:val="28"/>
          <w:szCs w:val="28"/>
        </w:rPr>
        <w:tab/>
        <w:t>21.  Thermal</w:t>
      </w:r>
    </w:p>
    <w:p w14:paraId="7E6C95D0" w14:textId="77777777" w:rsidR="00380FF2" w:rsidRDefault="00380FF2" w:rsidP="00380FF2">
      <w:pPr>
        <w:jc w:val="both"/>
        <w:rPr>
          <w:sz w:val="28"/>
          <w:szCs w:val="28"/>
        </w:rPr>
      </w:pPr>
    </w:p>
    <w:p w14:paraId="26BC4546" w14:textId="77777777" w:rsidR="00380FF2" w:rsidRDefault="00380FF2" w:rsidP="00380FF2">
      <w:pPr>
        <w:jc w:val="both"/>
        <w:rPr>
          <w:sz w:val="28"/>
          <w:szCs w:val="28"/>
        </w:rPr>
      </w:pPr>
      <w:r>
        <w:rPr>
          <w:sz w:val="28"/>
          <w:szCs w:val="28"/>
        </w:rPr>
        <w:t>22.  Expansion</w:t>
      </w:r>
      <w:r>
        <w:rPr>
          <w:sz w:val="28"/>
          <w:szCs w:val="28"/>
        </w:rPr>
        <w:tab/>
      </w:r>
      <w:r>
        <w:rPr>
          <w:sz w:val="28"/>
          <w:szCs w:val="28"/>
        </w:rPr>
        <w:tab/>
      </w:r>
      <w:r>
        <w:rPr>
          <w:sz w:val="28"/>
          <w:szCs w:val="28"/>
        </w:rPr>
        <w:tab/>
        <w:t>23.  Contraction</w:t>
      </w:r>
      <w:r>
        <w:rPr>
          <w:sz w:val="28"/>
          <w:szCs w:val="28"/>
        </w:rPr>
        <w:tab/>
      </w:r>
      <w:r>
        <w:rPr>
          <w:sz w:val="28"/>
          <w:szCs w:val="28"/>
        </w:rPr>
        <w:tab/>
      </w:r>
      <w:r>
        <w:rPr>
          <w:sz w:val="28"/>
          <w:szCs w:val="28"/>
        </w:rPr>
        <w:tab/>
        <w:t>24.  Physical</w:t>
      </w:r>
    </w:p>
    <w:p w14:paraId="1FBA59E3" w14:textId="77777777" w:rsidR="00380FF2" w:rsidRDefault="00380FF2" w:rsidP="00380FF2">
      <w:pPr>
        <w:jc w:val="both"/>
        <w:rPr>
          <w:sz w:val="28"/>
          <w:szCs w:val="28"/>
        </w:rPr>
      </w:pPr>
    </w:p>
    <w:p w14:paraId="4B170992" w14:textId="77777777" w:rsidR="00380FF2" w:rsidRDefault="00380FF2" w:rsidP="00380FF2">
      <w:pPr>
        <w:jc w:val="both"/>
        <w:rPr>
          <w:sz w:val="28"/>
          <w:szCs w:val="28"/>
        </w:rPr>
      </w:pPr>
      <w:r>
        <w:rPr>
          <w:sz w:val="28"/>
          <w:szCs w:val="28"/>
        </w:rPr>
        <w:t>25.  Melting</w:t>
      </w:r>
      <w:r>
        <w:rPr>
          <w:sz w:val="28"/>
          <w:szCs w:val="28"/>
        </w:rPr>
        <w:tab/>
      </w:r>
      <w:r>
        <w:rPr>
          <w:sz w:val="28"/>
          <w:szCs w:val="28"/>
        </w:rPr>
        <w:tab/>
      </w:r>
      <w:r>
        <w:rPr>
          <w:sz w:val="28"/>
          <w:szCs w:val="28"/>
        </w:rPr>
        <w:tab/>
      </w:r>
      <w:r>
        <w:rPr>
          <w:sz w:val="28"/>
          <w:szCs w:val="28"/>
        </w:rPr>
        <w:tab/>
        <w:t>26.  Boiling</w:t>
      </w:r>
      <w:r>
        <w:rPr>
          <w:sz w:val="28"/>
          <w:szCs w:val="28"/>
        </w:rPr>
        <w:tab/>
      </w:r>
      <w:r>
        <w:rPr>
          <w:sz w:val="28"/>
          <w:szCs w:val="28"/>
        </w:rPr>
        <w:tab/>
      </w:r>
      <w:r>
        <w:rPr>
          <w:sz w:val="28"/>
          <w:szCs w:val="28"/>
        </w:rPr>
        <w:tab/>
      </w:r>
      <w:r>
        <w:rPr>
          <w:sz w:val="28"/>
          <w:szCs w:val="28"/>
        </w:rPr>
        <w:tab/>
        <w:t>27.  Condensing</w:t>
      </w:r>
    </w:p>
    <w:p w14:paraId="4DD6F10B" w14:textId="77777777" w:rsidR="00380FF2" w:rsidRDefault="00380FF2" w:rsidP="00380FF2">
      <w:pPr>
        <w:jc w:val="both"/>
        <w:rPr>
          <w:sz w:val="28"/>
          <w:szCs w:val="28"/>
        </w:rPr>
      </w:pPr>
    </w:p>
    <w:p w14:paraId="49EA0604" w14:textId="77777777" w:rsidR="00380FF2" w:rsidRDefault="00380FF2" w:rsidP="00380FF2">
      <w:pPr>
        <w:jc w:val="both"/>
        <w:rPr>
          <w:sz w:val="28"/>
          <w:szCs w:val="28"/>
        </w:rPr>
      </w:pPr>
      <w:r>
        <w:rPr>
          <w:sz w:val="28"/>
          <w:szCs w:val="28"/>
        </w:rPr>
        <w:t>28.  Freezing</w:t>
      </w:r>
      <w:r>
        <w:rPr>
          <w:sz w:val="28"/>
          <w:szCs w:val="28"/>
        </w:rPr>
        <w:tab/>
      </w:r>
      <w:r>
        <w:rPr>
          <w:sz w:val="28"/>
          <w:szCs w:val="28"/>
        </w:rPr>
        <w:tab/>
      </w:r>
      <w:r>
        <w:rPr>
          <w:sz w:val="28"/>
          <w:szCs w:val="28"/>
        </w:rPr>
        <w:tab/>
      </w:r>
      <w:r>
        <w:rPr>
          <w:sz w:val="28"/>
          <w:szCs w:val="28"/>
        </w:rPr>
        <w:tab/>
        <w:t>29.  Sublimation</w:t>
      </w:r>
      <w:r>
        <w:rPr>
          <w:sz w:val="28"/>
          <w:szCs w:val="28"/>
        </w:rPr>
        <w:tab/>
      </w:r>
      <w:r>
        <w:rPr>
          <w:sz w:val="28"/>
          <w:szCs w:val="28"/>
        </w:rPr>
        <w:tab/>
      </w:r>
      <w:r>
        <w:rPr>
          <w:sz w:val="28"/>
          <w:szCs w:val="28"/>
        </w:rPr>
        <w:tab/>
        <w:t>30.  Matter</w:t>
      </w:r>
      <w:r>
        <w:rPr>
          <w:sz w:val="28"/>
          <w:szCs w:val="28"/>
        </w:rPr>
        <w:tab/>
      </w:r>
      <w:r>
        <w:rPr>
          <w:sz w:val="28"/>
          <w:szCs w:val="28"/>
        </w:rPr>
        <w:tab/>
      </w:r>
    </w:p>
    <w:p w14:paraId="31F5AB2F" w14:textId="77777777" w:rsidR="00380FF2" w:rsidRDefault="00380FF2" w:rsidP="00380FF2">
      <w:pPr>
        <w:jc w:val="both"/>
        <w:rPr>
          <w:sz w:val="28"/>
          <w:szCs w:val="28"/>
        </w:rPr>
      </w:pPr>
    </w:p>
    <w:p w14:paraId="38B4FAD9" w14:textId="77777777" w:rsidR="00380FF2" w:rsidRDefault="00380FF2" w:rsidP="00380FF2">
      <w:pPr>
        <w:jc w:val="both"/>
        <w:rPr>
          <w:sz w:val="28"/>
          <w:szCs w:val="28"/>
        </w:rPr>
      </w:pPr>
    </w:p>
    <w:p w14:paraId="7F9136A2" w14:textId="4DAE32EB" w:rsidR="00380FF2" w:rsidRDefault="00380FF2" w:rsidP="00380FF2">
      <w:pPr>
        <w:jc w:val="both"/>
        <w:rPr>
          <w:sz w:val="28"/>
          <w:szCs w:val="28"/>
        </w:rPr>
      </w:pPr>
      <w:r w:rsidRPr="00380FF2">
        <w:rPr>
          <w:noProof/>
        </w:rPr>
        <w:lastRenderedPageBreak/>
        <w:drawing>
          <wp:inline distT="0" distB="0" distL="0" distR="0" wp14:anchorId="3FD606F4" wp14:editId="0BC2DD3D">
            <wp:extent cx="5731510" cy="8489950"/>
            <wp:effectExtent l="0" t="0" r="2540" b="635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8489950"/>
                    </a:xfrm>
                    <a:prstGeom prst="rect">
                      <a:avLst/>
                    </a:prstGeom>
                    <a:noFill/>
                    <a:ln>
                      <a:noFill/>
                    </a:ln>
                  </pic:spPr>
                </pic:pic>
              </a:graphicData>
            </a:graphic>
          </wp:inline>
        </w:drawing>
      </w:r>
    </w:p>
    <w:p w14:paraId="31E66507" w14:textId="77777777" w:rsidR="00380FF2" w:rsidRPr="006E717F" w:rsidRDefault="00380FF2" w:rsidP="006919D8">
      <w:pPr>
        <w:rPr>
          <w:sz w:val="24"/>
          <w:szCs w:val="24"/>
        </w:rPr>
      </w:pPr>
    </w:p>
    <w:sectPr w:rsidR="00380FF2" w:rsidRPr="006E717F">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802D41" w14:textId="77777777" w:rsidR="00015062" w:rsidRDefault="00015062" w:rsidP="00380FF2">
      <w:pPr>
        <w:spacing w:after="0" w:line="240" w:lineRule="auto"/>
      </w:pPr>
      <w:r>
        <w:separator/>
      </w:r>
    </w:p>
  </w:endnote>
  <w:endnote w:type="continuationSeparator" w:id="0">
    <w:p w14:paraId="707ACA4B" w14:textId="77777777" w:rsidR="00015062" w:rsidRDefault="00015062" w:rsidP="00380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1827658"/>
      <w:docPartObj>
        <w:docPartGallery w:val="Page Numbers (Bottom of Page)"/>
        <w:docPartUnique/>
      </w:docPartObj>
    </w:sdtPr>
    <w:sdtEndPr>
      <w:rPr>
        <w:noProof/>
      </w:rPr>
    </w:sdtEndPr>
    <w:sdtContent>
      <w:p w14:paraId="1C264830" w14:textId="7A168313" w:rsidR="00380FF2" w:rsidRDefault="00380F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26F538" w14:textId="77777777" w:rsidR="00380FF2" w:rsidRDefault="00380F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9A4128" w14:textId="77777777" w:rsidR="00015062" w:rsidRDefault="00015062" w:rsidP="00380FF2">
      <w:pPr>
        <w:spacing w:after="0" w:line="240" w:lineRule="auto"/>
      </w:pPr>
      <w:r>
        <w:separator/>
      </w:r>
    </w:p>
  </w:footnote>
  <w:footnote w:type="continuationSeparator" w:id="0">
    <w:p w14:paraId="2D28B7B9" w14:textId="77777777" w:rsidR="00015062" w:rsidRDefault="00015062" w:rsidP="00380F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B205E"/>
    <w:multiLevelType w:val="hybridMultilevel"/>
    <w:tmpl w:val="C9EA8A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9D27AF"/>
    <w:multiLevelType w:val="hybridMultilevel"/>
    <w:tmpl w:val="C9EA8A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1803F0"/>
    <w:multiLevelType w:val="hybridMultilevel"/>
    <w:tmpl w:val="F0E65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2F1AF0"/>
    <w:multiLevelType w:val="hybridMultilevel"/>
    <w:tmpl w:val="4ABA1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6265AC"/>
    <w:multiLevelType w:val="multilevel"/>
    <w:tmpl w:val="A96285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49EF1D0F"/>
    <w:multiLevelType w:val="hybridMultilevel"/>
    <w:tmpl w:val="DD1C3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393F82"/>
    <w:multiLevelType w:val="hybridMultilevel"/>
    <w:tmpl w:val="1D385E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2E13E25"/>
    <w:multiLevelType w:val="hybridMultilevel"/>
    <w:tmpl w:val="986C0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C45690"/>
    <w:multiLevelType w:val="hybridMultilevel"/>
    <w:tmpl w:val="48AA0F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124D43"/>
    <w:multiLevelType w:val="hybridMultilevel"/>
    <w:tmpl w:val="733AF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0A676C"/>
    <w:multiLevelType w:val="hybridMultilevel"/>
    <w:tmpl w:val="4A1E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632DE9"/>
    <w:multiLevelType w:val="hybridMultilevel"/>
    <w:tmpl w:val="ED9E56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C93D6F"/>
    <w:multiLevelType w:val="hybridMultilevel"/>
    <w:tmpl w:val="91F84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1011DC"/>
    <w:multiLevelType w:val="hybridMultilevel"/>
    <w:tmpl w:val="B4A0F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250151"/>
    <w:multiLevelType w:val="hybridMultilevel"/>
    <w:tmpl w:val="74181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F850B1"/>
    <w:multiLevelType w:val="hybridMultilevel"/>
    <w:tmpl w:val="D02E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2277D6"/>
    <w:multiLevelType w:val="hybridMultilevel"/>
    <w:tmpl w:val="2A904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82522B"/>
    <w:multiLevelType w:val="hybridMultilevel"/>
    <w:tmpl w:val="E1B0C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AF22AC"/>
    <w:multiLevelType w:val="hybridMultilevel"/>
    <w:tmpl w:val="A9A81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C744B4"/>
    <w:multiLevelType w:val="hybridMultilevel"/>
    <w:tmpl w:val="5678B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A522BB"/>
    <w:multiLevelType w:val="hybridMultilevel"/>
    <w:tmpl w:val="541AD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774794"/>
    <w:multiLevelType w:val="hybridMultilevel"/>
    <w:tmpl w:val="8C08B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5"/>
  </w:num>
  <w:num w:numId="4">
    <w:abstractNumId w:val="20"/>
  </w:num>
  <w:num w:numId="5">
    <w:abstractNumId w:val="12"/>
  </w:num>
  <w:num w:numId="6">
    <w:abstractNumId w:val="13"/>
  </w:num>
  <w:num w:numId="7">
    <w:abstractNumId w:val="2"/>
  </w:num>
  <w:num w:numId="8">
    <w:abstractNumId w:val="18"/>
  </w:num>
  <w:num w:numId="9">
    <w:abstractNumId w:val="14"/>
  </w:num>
  <w:num w:numId="10">
    <w:abstractNumId w:val="17"/>
  </w:num>
  <w:num w:numId="11">
    <w:abstractNumId w:val="7"/>
  </w:num>
  <w:num w:numId="12">
    <w:abstractNumId w:val="21"/>
  </w:num>
  <w:num w:numId="13">
    <w:abstractNumId w:val="8"/>
  </w:num>
  <w:num w:numId="14">
    <w:abstractNumId w:val="0"/>
  </w:num>
  <w:num w:numId="15">
    <w:abstractNumId w:val="11"/>
  </w:num>
  <w:num w:numId="16">
    <w:abstractNumId w:val="15"/>
  </w:num>
  <w:num w:numId="17">
    <w:abstractNumId w:val="16"/>
  </w:num>
  <w:num w:numId="18">
    <w:abstractNumId w:val="6"/>
  </w:num>
  <w:num w:numId="19">
    <w:abstractNumId w:val="1"/>
  </w:num>
  <w:num w:numId="20">
    <w:abstractNumId w:val="10"/>
  </w:num>
  <w:num w:numId="21">
    <w:abstractNumId w:val="19"/>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9D8"/>
    <w:rsid w:val="00006AA3"/>
    <w:rsid w:val="00014A8E"/>
    <w:rsid w:val="00015062"/>
    <w:rsid w:val="00021D83"/>
    <w:rsid w:val="000453C2"/>
    <w:rsid w:val="000664D9"/>
    <w:rsid w:val="00067BBC"/>
    <w:rsid w:val="00087D87"/>
    <w:rsid w:val="00094F9E"/>
    <w:rsid w:val="000B3D4E"/>
    <w:rsid w:val="000C4540"/>
    <w:rsid w:val="000D1D50"/>
    <w:rsid w:val="001071FD"/>
    <w:rsid w:val="0011505F"/>
    <w:rsid w:val="001277D9"/>
    <w:rsid w:val="001469C7"/>
    <w:rsid w:val="0017176A"/>
    <w:rsid w:val="0019218A"/>
    <w:rsid w:val="0019718B"/>
    <w:rsid w:val="001F4E32"/>
    <w:rsid w:val="00202D12"/>
    <w:rsid w:val="00252EDB"/>
    <w:rsid w:val="00286F4B"/>
    <w:rsid w:val="002B513D"/>
    <w:rsid w:val="002C7E93"/>
    <w:rsid w:val="002E0585"/>
    <w:rsid w:val="0037449E"/>
    <w:rsid w:val="00380FF2"/>
    <w:rsid w:val="003B33B0"/>
    <w:rsid w:val="003D3839"/>
    <w:rsid w:val="003D5700"/>
    <w:rsid w:val="00401924"/>
    <w:rsid w:val="00407E96"/>
    <w:rsid w:val="004117B3"/>
    <w:rsid w:val="004348C2"/>
    <w:rsid w:val="00440E55"/>
    <w:rsid w:val="00451998"/>
    <w:rsid w:val="00485943"/>
    <w:rsid w:val="00490CA2"/>
    <w:rsid w:val="00497D75"/>
    <w:rsid w:val="004A06C3"/>
    <w:rsid w:val="004A7CAD"/>
    <w:rsid w:val="004D2870"/>
    <w:rsid w:val="004E3FD6"/>
    <w:rsid w:val="004F3CF6"/>
    <w:rsid w:val="004F4AD0"/>
    <w:rsid w:val="004F53FB"/>
    <w:rsid w:val="00506964"/>
    <w:rsid w:val="00510418"/>
    <w:rsid w:val="005107FF"/>
    <w:rsid w:val="005127CF"/>
    <w:rsid w:val="00520AE8"/>
    <w:rsid w:val="005257A9"/>
    <w:rsid w:val="00540C5F"/>
    <w:rsid w:val="00566A30"/>
    <w:rsid w:val="005712A4"/>
    <w:rsid w:val="005870AE"/>
    <w:rsid w:val="005A2643"/>
    <w:rsid w:val="005B0D5F"/>
    <w:rsid w:val="00607DED"/>
    <w:rsid w:val="00611F1E"/>
    <w:rsid w:val="006515B2"/>
    <w:rsid w:val="006576B3"/>
    <w:rsid w:val="006664F0"/>
    <w:rsid w:val="00676685"/>
    <w:rsid w:val="00681459"/>
    <w:rsid w:val="00690CD4"/>
    <w:rsid w:val="006919D8"/>
    <w:rsid w:val="00695D7C"/>
    <w:rsid w:val="006B0A24"/>
    <w:rsid w:val="006E717F"/>
    <w:rsid w:val="007139AD"/>
    <w:rsid w:val="00713BF6"/>
    <w:rsid w:val="00717B8C"/>
    <w:rsid w:val="00734878"/>
    <w:rsid w:val="00741FF1"/>
    <w:rsid w:val="00754A7E"/>
    <w:rsid w:val="007567D3"/>
    <w:rsid w:val="007640FB"/>
    <w:rsid w:val="00765EDB"/>
    <w:rsid w:val="00772422"/>
    <w:rsid w:val="007765FA"/>
    <w:rsid w:val="007769A2"/>
    <w:rsid w:val="0078116D"/>
    <w:rsid w:val="007836C0"/>
    <w:rsid w:val="007B1603"/>
    <w:rsid w:val="007B269D"/>
    <w:rsid w:val="007B2EB7"/>
    <w:rsid w:val="007B5CF6"/>
    <w:rsid w:val="007E5B47"/>
    <w:rsid w:val="00802A7C"/>
    <w:rsid w:val="008329C6"/>
    <w:rsid w:val="008556DD"/>
    <w:rsid w:val="00857484"/>
    <w:rsid w:val="008628B0"/>
    <w:rsid w:val="008A0810"/>
    <w:rsid w:val="008B2521"/>
    <w:rsid w:val="008C4706"/>
    <w:rsid w:val="008F2423"/>
    <w:rsid w:val="008F56B7"/>
    <w:rsid w:val="00922327"/>
    <w:rsid w:val="00927111"/>
    <w:rsid w:val="00972111"/>
    <w:rsid w:val="0098407C"/>
    <w:rsid w:val="009939A4"/>
    <w:rsid w:val="009A4BC6"/>
    <w:rsid w:val="009B08DC"/>
    <w:rsid w:val="00A128CB"/>
    <w:rsid w:val="00A41892"/>
    <w:rsid w:val="00A449BB"/>
    <w:rsid w:val="00A45F61"/>
    <w:rsid w:val="00A52E31"/>
    <w:rsid w:val="00A97223"/>
    <w:rsid w:val="00AB2BFC"/>
    <w:rsid w:val="00AB36FE"/>
    <w:rsid w:val="00B351D5"/>
    <w:rsid w:val="00B415A2"/>
    <w:rsid w:val="00B45F8A"/>
    <w:rsid w:val="00B618CF"/>
    <w:rsid w:val="00B76859"/>
    <w:rsid w:val="00BA1B41"/>
    <w:rsid w:val="00BB3B2C"/>
    <w:rsid w:val="00BB55FC"/>
    <w:rsid w:val="00BC036D"/>
    <w:rsid w:val="00BD1247"/>
    <w:rsid w:val="00BF443B"/>
    <w:rsid w:val="00BF5444"/>
    <w:rsid w:val="00C05482"/>
    <w:rsid w:val="00C2176E"/>
    <w:rsid w:val="00C56ABE"/>
    <w:rsid w:val="00C91A99"/>
    <w:rsid w:val="00CA2747"/>
    <w:rsid w:val="00CA342F"/>
    <w:rsid w:val="00CA707D"/>
    <w:rsid w:val="00CC3CDF"/>
    <w:rsid w:val="00CE3888"/>
    <w:rsid w:val="00CF224A"/>
    <w:rsid w:val="00D0122E"/>
    <w:rsid w:val="00D26220"/>
    <w:rsid w:val="00D4024C"/>
    <w:rsid w:val="00D56492"/>
    <w:rsid w:val="00D668B6"/>
    <w:rsid w:val="00D90EC5"/>
    <w:rsid w:val="00D97F20"/>
    <w:rsid w:val="00DA2978"/>
    <w:rsid w:val="00DA7416"/>
    <w:rsid w:val="00DA79F0"/>
    <w:rsid w:val="00DD3424"/>
    <w:rsid w:val="00DE446B"/>
    <w:rsid w:val="00DE5965"/>
    <w:rsid w:val="00DF1708"/>
    <w:rsid w:val="00E3357E"/>
    <w:rsid w:val="00E82322"/>
    <w:rsid w:val="00E83E47"/>
    <w:rsid w:val="00E86FDC"/>
    <w:rsid w:val="00EA2B96"/>
    <w:rsid w:val="00EA4301"/>
    <w:rsid w:val="00EB5152"/>
    <w:rsid w:val="00ED09DE"/>
    <w:rsid w:val="00ED368F"/>
    <w:rsid w:val="00ED3A01"/>
    <w:rsid w:val="00F202BC"/>
    <w:rsid w:val="00F21B9D"/>
    <w:rsid w:val="00F22F13"/>
    <w:rsid w:val="00F32567"/>
    <w:rsid w:val="00F32A8B"/>
    <w:rsid w:val="00F55A89"/>
    <w:rsid w:val="00F6202D"/>
    <w:rsid w:val="00F80B2A"/>
    <w:rsid w:val="00F8331A"/>
    <w:rsid w:val="00F87A3B"/>
    <w:rsid w:val="00FA03F5"/>
    <w:rsid w:val="00FA298D"/>
    <w:rsid w:val="00FB1725"/>
    <w:rsid w:val="00FC6C08"/>
    <w:rsid w:val="00FE1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369DB"/>
  <w15:chartTrackingRefBased/>
  <w15:docId w15:val="{7E5473B7-19C0-4637-B3AD-08B94A4A5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36FE"/>
    <w:pPr>
      <w:ind w:left="720"/>
      <w:contextualSpacing/>
    </w:pPr>
  </w:style>
  <w:style w:type="character" w:styleId="Hyperlink">
    <w:name w:val="Hyperlink"/>
    <w:basedOn w:val="DefaultParagraphFont"/>
    <w:uiPriority w:val="99"/>
    <w:unhideWhenUsed/>
    <w:rsid w:val="006E717F"/>
    <w:rPr>
      <w:color w:val="0563C1" w:themeColor="hyperlink"/>
      <w:u w:val="single"/>
    </w:rPr>
  </w:style>
  <w:style w:type="character" w:styleId="UnresolvedMention">
    <w:name w:val="Unresolved Mention"/>
    <w:basedOn w:val="DefaultParagraphFont"/>
    <w:uiPriority w:val="99"/>
    <w:semiHidden/>
    <w:unhideWhenUsed/>
    <w:rsid w:val="006E717F"/>
    <w:rPr>
      <w:color w:val="605E5C"/>
      <w:shd w:val="clear" w:color="auto" w:fill="E1DFDD"/>
    </w:rPr>
  </w:style>
  <w:style w:type="character" w:styleId="Emphasis">
    <w:name w:val="Emphasis"/>
    <w:basedOn w:val="DefaultParagraphFont"/>
    <w:uiPriority w:val="20"/>
    <w:qFormat/>
    <w:rsid w:val="00E82322"/>
    <w:rPr>
      <w:i/>
      <w:iCs/>
    </w:rPr>
  </w:style>
  <w:style w:type="paragraph" w:styleId="NormalWeb">
    <w:name w:val="Normal (Web)"/>
    <w:basedOn w:val="Normal"/>
    <w:uiPriority w:val="99"/>
    <w:unhideWhenUsed/>
    <w:rsid w:val="005A264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97F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0F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FF2"/>
  </w:style>
  <w:style w:type="paragraph" w:styleId="Footer">
    <w:name w:val="footer"/>
    <w:basedOn w:val="Normal"/>
    <w:link w:val="FooterChar"/>
    <w:uiPriority w:val="99"/>
    <w:unhideWhenUsed/>
    <w:rsid w:val="00380F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FF2"/>
  </w:style>
  <w:style w:type="table" w:styleId="PlainTable4">
    <w:name w:val="Plain Table 4"/>
    <w:basedOn w:val="TableNormal"/>
    <w:uiPriority w:val="44"/>
    <w:rsid w:val="0040192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423977">
      <w:bodyDiv w:val="1"/>
      <w:marLeft w:val="0"/>
      <w:marRight w:val="0"/>
      <w:marTop w:val="0"/>
      <w:marBottom w:val="0"/>
      <w:divBdr>
        <w:top w:val="none" w:sz="0" w:space="0" w:color="auto"/>
        <w:left w:val="none" w:sz="0" w:space="0" w:color="auto"/>
        <w:bottom w:val="none" w:sz="0" w:space="0" w:color="auto"/>
        <w:right w:val="none" w:sz="0" w:space="0" w:color="auto"/>
      </w:divBdr>
    </w:div>
    <w:div w:id="336688520">
      <w:bodyDiv w:val="1"/>
      <w:marLeft w:val="0"/>
      <w:marRight w:val="0"/>
      <w:marTop w:val="0"/>
      <w:marBottom w:val="0"/>
      <w:divBdr>
        <w:top w:val="none" w:sz="0" w:space="0" w:color="auto"/>
        <w:left w:val="none" w:sz="0" w:space="0" w:color="auto"/>
        <w:bottom w:val="none" w:sz="0" w:space="0" w:color="auto"/>
        <w:right w:val="none" w:sz="0" w:space="0" w:color="auto"/>
      </w:divBdr>
    </w:div>
    <w:div w:id="1610117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statistics-and-research/2020-01/examination-results-september-2018-august-2019.pdf" TargetMode="External"/><Relationship Id="rId13" Type="http://schemas.openxmlformats.org/officeDocument/2006/relationships/image" Target="media/image4.jpg"/><Relationship Id="rId18" Type="http://schemas.openxmlformats.org/officeDocument/2006/relationships/image" Target="media/image9.png"/><Relationship Id="rId26" Type="http://schemas.openxmlformats.org/officeDocument/2006/relationships/image" Target="media/image17.jpg"/><Relationship Id="rId3" Type="http://schemas.openxmlformats.org/officeDocument/2006/relationships/settings" Target="settings.xml"/><Relationship Id="rId21" Type="http://schemas.openxmlformats.org/officeDocument/2006/relationships/image" Target="media/image12.gif"/><Relationship Id="rId34" Type="http://schemas.openxmlformats.org/officeDocument/2006/relationships/image" Target="media/image25.emf"/><Relationship Id="rId7" Type="http://schemas.openxmlformats.org/officeDocument/2006/relationships/hyperlink" Target="https://gov.wales/sites/default/files/publications/2018-03/education-in-wales-our-national-mission.pdf" TargetMode="External"/><Relationship Id="rId12" Type="http://schemas.openxmlformats.org/officeDocument/2006/relationships/image" Target="media/image3.png"/><Relationship Id="rId17" Type="http://schemas.openxmlformats.org/officeDocument/2006/relationships/image" Target="media/image8.jpg"/><Relationship Id="rId25" Type="http://schemas.openxmlformats.org/officeDocument/2006/relationships/image" Target="media/image16.gif"/><Relationship Id="rId33" Type="http://schemas.openxmlformats.org/officeDocument/2006/relationships/image" Target="media/image24.jpg"/><Relationship Id="rId2" Type="http://schemas.openxmlformats.org/officeDocument/2006/relationships/styles" Target="styles.xml"/><Relationship Id="rId16" Type="http://schemas.openxmlformats.org/officeDocument/2006/relationships/image" Target="media/image7.jpg"/><Relationship Id="rId20" Type="http://schemas.openxmlformats.org/officeDocument/2006/relationships/image" Target="media/image11.png"/><Relationship Id="rId29" Type="http://schemas.openxmlformats.org/officeDocument/2006/relationships/image" Target="media/image20.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jp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jpg"/><Relationship Id="rId23" Type="http://schemas.openxmlformats.org/officeDocument/2006/relationships/image" Target="media/image14.png"/><Relationship Id="rId28" Type="http://schemas.openxmlformats.org/officeDocument/2006/relationships/image" Target="media/image19.jpg"/><Relationship Id="rId36" Type="http://schemas.openxmlformats.org/officeDocument/2006/relationships/fontTable" Target="fontTable.xml"/><Relationship Id="rId10" Type="http://schemas.openxmlformats.org/officeDocument/2006/relationships/image" Target="media/image1.jpg"/><Relationship Id="rId19" Type="http://schemas.openxmlformats.org/officeDocument/2006/relationships/image" Target="media/image10.jpg"/><Relationship Id="rId31" Type="http://schemas.openxmlformats.org/officeDocument/2006/relationships/image" Target="media/image22.jpg"/><Relationship Id="rId4" Type="http://schemas.openxmlformats.org/officeDocument/2006/relationships/webSettings" Target="webSettings.xml"/><Relationship Id="rId9" Type="http://schemas.openxmlformats.org/officeDocument/2006/relationships/hyperlink" Target="https://hwb.gov.wales/api/storage/afca43eb-5c50-4846-9c2d-0d56fbffba09/curriculum-for-wales-guidance-120320.pdf" TargetMode="External"/><Relationship Id="rId14" Type="http://schemas.openxmlformats.org/officeDocument/2006/relationships/image" Target="media/image5.jpg"/><Relationship Id="rId22" Type="http://schemas.openxmlformats.org/officeDocument/2006/relationships/image" Target="media/image13.jpg"/><Relationship Id="rId27" Type="http://schemas.openxmlformats.org/officeDocument/2006/relationships/image" Target="media/image18.jpg"/><Relationship Id="rId30" Type="http://schemas.openxmlformats.org/officeDocument/2006/relationships/image" Target="media/image21.jp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33</Pages>
  <Words>8433</Words>
  <Characters>48072</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dc:creator>
  <cp:keywords/>
  <dc:description/>
  <cp:lastModifiedBy>Aimee Williams</cp:lastModifiedBy>
  <cp:revision>2</cp:revision>
  <dcterms:created xsi:type="dcterms:W3CDTF">2020-10-29T19:07:00Z</dcterms:created>
  <dcterms:modified xsi:type="dcterms:W3CDTF">2020-10-29T19:07:00Z</dcterms:modified>
</cp:coreProperties>
</file>