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26965066"/>
        <w:docPartObj>
          <w:docPartGallery w:val="Cover Pages"/>
          <w:docPartUnique/>
        </w:docPartObj>
      </w:sdtPr>
      <w:sdtContent>
        <w:p w14:paraId="61FF9576" w14:textId="2ABFB7D9" w:rsidR="004C3228" w:rsidRPr="00247078" w:rsidRDefault="00A1213E" w:rsidP="00247078">
          <w:r>
            <w:rPr>
              <w:noProof/>
            </w:rPr>
            <mc:AlternateContent>
              <mc:Choice Requires="wps">
                <w:drawing>
                  <wp:anchor distT="0" distB="0" distL="114300" distR="114300" simplePos="0" relativeHeight="251659264" behindDoc="0" locked="0" layoutInCell="1" allowOverlap="1" wp14:anchorId="74066585" wp14:editId="040B891F">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2079"/>
                                </w:tblGrid>
                                <w:tr w:rsidR="00A1213E" w14:paraId="7A287FB4" w14:textId="77777777">
                                  <w:trPr>
                                    <w:jc w:val="center"/>
                                  </w:trPr>
                                  <w:tc>
                                    <w:tcPr>
                                      <w:tcW w:w="2568" w:type="pct"/>
                                      <w:vAlign w:val="center"/>
                                    </w:tcPr>
                                    <w:p w14:paraId="4FA71090" w14:textId="77777777" w:rsidR="00A1213E" w:rsidRDefault="00A1213E">
                                      <w:pPr>
                                        <w:jc w:val="right"/>
                                      </w:pPr>
                                      <w:r>
                                        <w:rPr>
                                          <w:noProof/>
                                        </w:rPr>
                                        <w:drawing>
                                          <wp:inline distT="0" distB="0" distL="0" distR="0" wp14:anchorId="21010598" wp14:editId="3F406CAA">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Times New Roman" w:hAnsi="Times New Roman" w:cs="Times New Roman"/>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7333921" w14:textId="5B8BFC0D" w:rsidR="00A1213E" w:rsidRDefault="005F7496">
                                          <w:pPr>
                                            <w:pStyle w:val="NoSpacing"/>
                                            <w:spacing w:line="312" w:lineRule="auto"/>
                                            <w:jc w:val="right"/>
                                            <w:rPr>
                                              <w:caps/>
                                              <w:color w:val="191919" w:themeColor="text1" w:themeTint="E6"/>
                                              <w:sz w:val="72"/>
                                              <w:szCs w:val="72"/>
                                            </w:rPr>
                                          </w:pPr>
                                          <w:r w:rsidRPr="00247078">
                                            <w:rPr>
                                              <w:rFonts w:ascii="Times New Roman" w:hAnsi="Times New Roman" w:cs="Times New Roman"/>
                                              <w:caps/>
                                              <w:color w:val="191919" w:themeColor="text1" w:themeTint="E6"/>
                                              <w:sz w:val="36"/>
                                              <w:szCs w:val="36"/>
                                            </w:rPr>
                                            <w:t>the significance of strategic employee development</w:t>
                                          </w:r>
                                        </w:p>
                                      </w:sdtContent>
                                    </w:sdt>
                                    <w:sdt>
                                      <w:sdtPr>
                                        <w:rPr>
                                          <w:rFonts w:ascii="Times New Roman" w:hAnsi="Times New Roman" w:cs="Times New Roman"/>
                                          <w:caps/>
                                          <w:color w:val="000000" w:themeColor="text1"/>
                                          <w:kern w:val="0"/>
                                          <w:sz w:val="20"/>
                                          <w:szCs w:val="20"/>
                                          <w14:ligatures w14:val="no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3239881" w14:textId="5510E773" w:rsidR="00A1213E" w:rsidRDefault="00A1213E">
                                          <w:pPr>
                                            <w:jc w:val="right"/>
                                          </w:pPr>
                                          <w:r w:rsidRPr="00247078">
                                            <w:rPr>
                                              <w:rFonts w:ascii="Times New Roman" w:hAnsi="Times New Roman" w:cs="Times New Roman"/>
                                              <w:caps/>
                                              <w:color w:val="000000" w:themeColor="text1"/>
                                              <w:kern w:val="0"/>
                                              <w:sz w:val="20"/>
                                              <w:szCs w:val="20"/>
                                              <w14:ligatures w14:val="none"/>
                                            </w:rPr>
                                            <w:t>IN ENHANCING THE EFFECTIVENESS OF EMPLOYEES AND LEADERS</w:t>
                                          </w:r>
                                        </w:p>
                                      </w:sdtContent>
                                    </w:sdt>
                                  </w:tc>
                                  <w:tc>
                                    <w:tcPr>
                                      <w:tcW w:w="2432" w:type="pct"/>
                                      <w:vAlign w:val="center"/>
                                    </w:tcPr>
                                    <w:p w14:paraId="679E6DD2" w14:textId="77777777" w:rsidR="00A1213E" w:rsidRPr="00247078" w:rsidRDefault="00A1213E">
                                      <w:pPr>
                                        <w:pStyle w:val="NoSpacing"/>
                                        <w:rPr>
                                          <w:rFonts w:ascii="Times New Roman" w:hAnsi="Times New Roman" w:cs="Times New Roman"/>
                                          <w:caps/>
                                          <w:color w:val="E97132" w:themeColor="accent2"/>
                                          <w:sz w:val="26"/>
                                          <w:szCs w:val="26"/>
                                        </w:rPr>
                                      </w:pPr>
                                      <w:r w:rsidRPr="00247078">
                                        <w:rPr>
                                          <w:rFonts w:ascii="Times New Roman" w:hAnsi="Times New Roman" w:cs="Times New Roman"/>
                                          <w:caps/>
                                          <w:color w:val="E97132" w:themeColor="accent2"/>
                                          <w:sz w:val="26"/>
                                          <w:szCs w:val="26"/>
                                        </w:rPr>
                                        <w:t>Abstract</w:t>
                                      </w:r>
                                    </w:p>
                                    <w:sdt>
                                      <w:sdtPr>
                                        <w:rPr>
                                          <w:rFonts w:ascii="Times New Roman" w:hAnsi="Times New Roman" w:cs="Times New Roman"/>
                                          <w:color w:val="0D0D0D" w:themeColor="text1" w:themeTint="F2"/>
                                        </w:rPr>
                                        <w:alias w:val="Abstract"/>
                                        <w:tag w:val=""/>
                                        <w:id w:val="-2036181933"/>
                                        <w:dataBinding w:prefixMappings="xmlns:ns0='http://schemas.microsoft.com/office/2006/coverPageProps' " w:xpath="/ns0:CoverPageProperties[1]/ns0:Abstract[1]" w:storeItemID="{55AF091B-3C7A-41E3-B477-F2FDAA23CFDA}"/>
                                        <w:text/>
                                      </w:sdtPr>
                                      <w:sdtContent>
                                        <w:p w14:paraId="43E7ECC7" w14:textId="0AF79565" w:rsidR="00A1213E" w:rsidRPr="00247078" w:rsidRDefault="00F405D2">
                                          <w:pPr>
                                            <w:rPr>
                                              <w:color w:val="0D0D0D" w:themeColor="text1" w:themeTint="F2"/>
                                            </w:rPr>
                                          </w:pPr>
                                          <w:r w:rsidRPr="00247078">
                                            <w:rPr>
                                              <w:rFonts w:ascii="Times New Roman" w:hAnsi="Times New Roman" w:cs="Times New Roman"/>
                                              <w:color w:val="0D0D0D" w:themeColor="text1" w:themeTint="F2"/>
                                            </w:rPr>
                                            <w:t>This essay will critically examine how strategic leadership models and employee development enhance productivity, creativity, and competitive advantage.</w:t>
                                          </w:r>
                                        </w:p>
                                      </w:sdtContent>
                                    </w:sdt>
                                    <w:sdt>
                                      <w:sdtPr>
                                        <w:rPr>
                                          <w:rFonts w:ascii="Times New Roman" w:hAnsi="Times New Roman" w:cs="Times New Roman"/>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3735FD1" w14:textId="732388D1" w:rsidR="00A1213E" w:rsidRPr="00247078" w:rsidRDefault="00A1213E">
                                          <w:pPr>
                                            <w:pStyle w:val="NoSpacing"/>
                                            <w:rPr>
                                              <w:rFonts w:ascii="Times New Roman" w:hAnsi="Times New Roman" w:cs="Times New Roman"/>
                                              <w:color w:val="E97132" w:themeColor="accent2"/>
                                              <w:sz w:val="26"/>
                                              <w:szCs w:val="26"/>
                                            </w:rPr>
                                          </w:pPr>
                                          <w:r w:rsidRPr="00247078">
                                            <w:rPr>
                                              <w:rFonts w:ascii="Times New Roman" w:hAnsi="Times New Roman" w:cs="Times New Roman"/>
                                              <w:color w:val="E97132" w:themeColor="accent2"/>
                                              <w:sz w:val="26"/>
                                              <w:szCs w:val="26"/>
                                            </w:rPr>
                                            <w:t>SAMUELS P. (2222670)</w:t>
                                          </w:r>
                                        </w:p>
                                      </w:sdtContent>
                                    </w:sdt>
                                    <w:p w14:paraId="6C2FA060" w14:textId="24BA9784" w:rsidR="00A1213E" w:rsidRDefault="00000000">
                                      <w:pPr>
                                        <w:pStyle w:val="NoSpacing"/>
                                      </w:pPr>
                                      <w:sdt>
                                        <w:sdtPr>
                                          <w:rPr>
                                            <w:rFonts w:ascii="Times New Roman" w:hAnsi="Times New Roman" w:cs="Times New Roman"/>
                                            <w:color w:val="000000" w:themeColor="tex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A1213E" w:rsidRPr="00247078">
                                            <w:rPr>
                                              <w:rFonts w:ascii="Times New Roman" w:hAnsi="Times New Roman" w:cs="Times New Roman"/>
                                              <w:color w:val="000000" w:themeColor="text1"/>
                                            </w:rPr>
                                            <w:t>Business Law</w:t>
                                          </w:r>
                                        </w:sdtContent>
                                      </w:sdt>
                                    </w:p>
                                  </w:tc>
                                </w:tr>
                              </w:tbl>
                              <w:p w14:paraId="7EB80DE7" w14:textId="77777777" w:rsidR="00A1213E" w:rsidRDefault="00A1213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4066585"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2079"/>
                          </w:tblGrid>
                          <w:tr w:rsidR="00A1213E" w14:paraId="7A287FB4" w14:textId="77777777">
                            <w:trPr>
                              <w:jc w:val="center"/>
                            </w:trPr>
                            <w:tc>
                              <w:tcPr>
                                <w:tcW w:w="2568" w:type="pct"/>
                                <w:vAlign w:val="center"/>
                              </w:tcPr>
                              <w:p w14:paraId="4FA71090" w14:textId="77777777" w:rsidR="00A1213E" w:rsidRDefault="00A1213E">
                                <w:pPr>
                                  <w:jc w:val="right"/>
                                </w:pPr>
                                <w:r>
                                  <w:rPr>
                                    <w:noProof/>
                                  </w:rPr>
                                  <w:drawing>
                                    <wp:inline distT="0" distB="0" distL="0" distR="0" wp14:anchorId="21010598" wp14:editId="3F406CAA">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Times New Roman" w:hAnsi="Times New Roman" w:cs="Times New Roman"/>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7333921" w14:textId="5B8BFC0D" w:rsidR="00A1213E" w:rsidRDefault="005F7496">
                                    <w:pPr>
                                      <w:pStyle w:val="NoSpacing"/>
                                      <w:spacing w:line="312" w:lineRule="auto"/>
                                      <w:jc w:val="right"/>
                                      <w:rPr>
                                        <w:caps/>
                                        <w:color w:val="191919" w:themeColor="text1" w:themeTint="E6"/>
                                        <w:sz w:val="72"/>
                                        <w:szCs w:val="72"/>
                                      </w:rPr>
                                    </w:pPr>
                                    <w:r w:rsidRPr="00247078">
                                      <w:rPr>
                                        <w:rFonts w:ascii="Times New Roman" w:hAnsi="Times New Roman" w:cs="Times New Roman"/>
                                        <w:caps/>
                                        <w:color w:val="191919" w:themeColor="text1" w:themeTint="E6"/>
                                        <w:sz w:val="36"/>
                                        <w:szCs w:val="36"/>
                                      </w:rPr>
                                      <w:t>the significance of strategic employee development</w:t>
                                    </w:r>
                                  </w:p>
                                </w:sdtContent>
                              </w:sdt>
                              <w:sdt>
                                <w:sdtPr>
                                  <w:rPr>
                                    <w:rFonts w:ascii="Times New Roman" w:hAnsi="Times New Roman" w:cs="Times New Roman"/>
                                    <w:caps/>
                                    <w:color w:val="000000" w:themeColor="text1"/>
                                    <w:kern w:val="0"/>
                                    <w:sz w:val="20"/>
                                    <w:szCs w:val="20"/>
                                    <w14:ligatures w14:val="no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3239881" w14:textId="5510E773" w:rsidR="00A1213E" w:rsidRDefault="00A1213E">
                                    <w:pPr>
                                      <w:jc w:val="right"/>
                                    </w:pPr>
                                    <w:r w:rsidRPr="00247078">
                                      <w:rPr>
                                        <w:rFonts w:ascii="Times New Roman" w:hAnsi="Times New Roman" w:cs="Times New Roman"/>
                                        <w:caps/>
                                        <w:color w:val="000000" w:themeColor="text1"/>
                                        <w:kern w:val="0"/>
                                        <w:sz w:val="20"/>
                                        <w:szCs w:val="20"/>
                                        <w14:ligatures w14:val="none"/>
                                      </w:rPr>
                                      <w:t>IN ENHANCING THE EFFECTIVENESS OF EMPLOYEES AND LEADERS</w:t>
                                    </w:r>
                                  </w:p>
                                </w:sdtContent>
                              </w:sdt>
                            </w:tc>
                            <w:tc>
                              <w:tcPr>
                                <w:tcW w:w="2432" w:type="pct"/>
                                <w:vAlign w:val="center"/>
                              </w:tcPr>
                              <w:p w14:paraId="679E6DD2" w14:textId="77777777" w:rsidR="00A1213E" w:rsidRPr="00247078" w:rsidRDefault="00A1213E">
                                <w:pPr>
                                  <w:pStyle w:val="NoSpacing"/>
                                  <w:rPr>
                                    <w:rFonts w:ascii="Times New Roman" w:hAnsi="Times New Roman" w:cs="Times New Roman"/>
                                    <w:caps/>
                                    <w:color w:val="E97132" w:themeColor="accent2"/>
                                    <w:sz w:val="26"/>
                                    <w:szCs w:val="26"/>
                                  </w:rPr>
                                </w:pPr>
                                <w:r w:rsidRPr="00247078">
                                  <w:rPr>
                                    <w:rFonts w:ascii="Times New Roman" w:hAnsi="Times New Roman" w:cs="Times New Roman"/>
                                    <w:caps/>
                                    <w:color w:val="E97132" w:themeColor="accent2"/>
                                    <w:sz w:val="26"/>
                                    <w:szCs w:val="26"/>
                                  </w:rPr>
                                  <w:t>Abstract</w:t>
                                </w:r>
                              </w:p>
                              <w:sdt>
                                <w:sdtPr>
                                  <w:rPr>
                                    <w:rFonts w:ascii="Times New Roman" w:hAnsi="Times New Roman" w:cs="Times New Roman"/>
                                    <w:color w:val="0D0D0D" w:themeColor="text1" w:themeTint="F2"/>
                                  </w:rPr>
                                  <w:alias w:val="Abstract"/>
                                  <w:tag w:val=""/>
                                  <w:id w:val="-2036181933"/>
                                  <w:dataBinding w:prefixMappings="xmlns:ns0='http://schemas.microsoft.com/office/2006/coverPageProps' " w:xpath="/ns0:CoverPageProperties[1]/ns0:Abstract[1]" w:storeItemID="{55AF091B-3C7A-41E3-B477-F2FDAA23CFDA}"/>
                                  <w:text/>
                                </w:sdtPr>
                                <w:sdtContent>
                                  <w:p w14:paraId="43E7ECC7" w14:textId="0AF79565" w:rsidR="00A1213E" w:rsidRPr="00247078" w:rsidRDefault="00F405D2">
                                    <w:pPr>
                                      <w:rPr>
                                        <w:color w:val="0D0D0D" w:themeColor="text1" w:themeTint="F2"/>
                                      </w:rPr>
                                    </w:pPr>
                                    <w:r w:rsidRPr="00247078">
                                      <w:rPr>
                                        <w:rFonts w:ascii="Times New Roman" w:hAnsi="Times New Roman" w:cs="Times New Roman"/>
                                        <w:color w:val="0D0D0D" w:themeColor="text1" w:themeTint="F2"/>
                                      </w:rPr>
                                      <w:t>This essay will critically examine how strategic leadership models and employee development enhance productivity, creativity, and competitive advantage.</w:t>
                                    </w:r>
                                  </w:p>
                                </w:sdtContent>
                              </w:sdt>
                              <w:sdt>
                                <w:sdtPr>
                                  <w:rPr>
                                    <w:rFonts w:ascii="Times New Roman" w:hAnsi="Times New Roman" w:cs="Times New Roman"/>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3735FD1" w14:textId="732388D1" w:rsidR="00A1213E" w:rsidRPr="00247078" w:rsidRDefault="00A1213E">
                                    <w:pPr>
                                      <w:pStyle w:val="NoSpacing"/>
                                      <w:rPr>
                                        <w:rFonts w:ascii="Times New Roman" w:hAnsi="Times New Roman" w:cs="Times New Roman"/>
                                        <w:color w:val="E97132" w:themeColor="accent2"/>
                                        <w:sz w:val="26"/>
                                        <w:szCs w:val="26"/>
                                      </w:rPr>
                                    </w:pPr>
                                    <w:r w:rsidRPr="00247078">
                                      <w:rPr>
                                        <w:rFonts w:ascii="Times New Roman" w:hAnsi="Times New Roman" w:cs="Times New Roman"/>
                                        <w:color w:val="E97132" w:themeColor="accent2"/>
                                        <w:sz w:val="26"/>
                                        <w:szCs w:val="26"/>
                                      </w:rPr>
                                      <w:t>SAMUELS P. (2222670)</w:t>
                                    </w:r>
                                  </w:p>
                                </w:sdtContent>
                              </w:sdt>
                              <w:p w14:paraId="6C2FA060" w14:textId="24BA9784" w:rsidR="00A1213E" w:rsidRDefault="00000000">
                                <w:pPr>
                                  <w:pStyle w:val="NoSpacing"/>
                                </w:pPr>
                                <w:sdt>
                                  <w:sdtPr>
                                    <w:rPr>
                                      <w:rFonts w:ascii="Times New Roman" w:hAnsi="Times New Roman" w:cs="Times New Roman"/>
                                      <w:color w:val="000000" w:themeColor="tex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A1213E" w:rsidRPr="00247078">
                                      <w:rPr>
                                        <w:rFonts w:ascii="Times New Roman" w:hAnsi="Times New Roman" w:cs="Times New Roman"/>
                                        <w:color w:val="000000" w:themeColor="text1"/>
                                      </w:rPr>
                                      <w:t>Business Law</w:t>
                                    </w:r>
                                  </w:sdtContent>
                                </w:sdt>
                              </w:p>
                            </w:tc>
                          </w:tr>
                        </w:tbl>
                        <w:p w14:paraId="7EB80DE7" w14:textId="77777777" w:rsidR="00A1213E" w:rsidRDefault="00A1213E"/>
                      </w:txbxContent>
                    </v:textbox>
                    <w10:wrap anchorx="page" anchory="page"/>
                  </v:shape>
                </w:pict>
              </mc:Fallback>
            </mc:AlternateContent>
          </w:r>
          <w:r>
            <w:br w:type="page"/>
          </w:r>
        </w:p>
      </w:sdtContent>
    </w:sdt>
    <w:p w14:paraId="1D082F0D" w14:textId="16F85DA0" w:rsidR="00CD4B0F" w:rsidRPr="00FB2F98" w:rsidRDefault="006160C5" w:rsidP="00247078">
      <w:pPr>
        <w:spacing w:line="600" w:lineRule="auto"/>
        <w:rPr>
          <w:rFonts w:ascii="Times New Roman" w:hAnsi="Times New Roman" w:cs="Times New Roman"/>
          <w:color w:val="000000" w:themeColor="text1"/>
        </w:rPr>
      </w:pPr>
      <w:r w:rsidRPr="00FB2F98">
        <w:rPr>
          <w:rFonts w:ascii="Times New Roman" w:hAnsi="Times New Roman" w:cs="Times New Roman"/>
          <w:color w:val="000000" w:themeColor="text1"/>
        </w:rPr>
        <w:lastRenderedPageBreak/>
        <w:t xml:space="preserve">Strategic employee development involves proactively investing in </w:t>
      </w:r>
      <w:r w:rsidR="00247078" w:rsidRPr="00FB2F98">
        <w:rPr>
          <w:rFonts w:ascii="Times New Roman" w:hAnsi="Times New Roman" w:cs="Times New Roman"/>
          <w:color w:val="000000" w:themeColor="text1"/>
        </w:rPr>
        <w:t>employee’s</w:t>
      </w:r>
      <w:r w:rsidRPr="00FB2F98">
        <w:rPr>
          <w:rFonts w:ascii="Times New Roman" w:hAnsi="Times New Roman" w:cs="Times New Roman"/>
          <w:color w:val="000000" w:themeColor="text1"/>
        </w:rPr>
        <w:t xml:space="preserve"> growth to align their skills with organisational goals and </w:t>
      </w:r>
      <w:r w:rsidR="00247078" w:rsidRPr="00FB2F98">
        <w:rPr>
          <w:rFonts w:ascii="Times New Roman" w:hAnsi="Times New Roman" w:cs="Times New Roman"/>
          <w:color w:val="000000" w:themeColor="text1"/>
        </w:rPr>
        <w:t>long-term</w:t>
      </w:r>
      <w:r w:rsidRPr="00FB2F98">
        <w:rPr>
          <w:rFonts w:ascii="Times New Roman" w:hAnsi="Times New Roman" w:cs="Times New Roman"/>
          <w:color w:val="000000" w:themeColor="text1"/>
        </w:rPr>
        <w:t xml:space="preserve"> success (Chartered Management Institute, 2020). When employees feel valued and supported in their career progression, </w:t>
      </w:r>
      <w:r w:rsidR="00247078" w:rsidRPr="00FB2F98">
        <w:rPr>
          <w:rFonts w:ascii="Times New Roman" w:hAnsi="Times New Roman" w:cs="Times New Roman"/>
          <w:color w:val="000000" w:themeColor="text1"/>
        </w:rPr>
        <w:t>motivation</w:t>
      </w:r>
      <w:r w:rsidRPr="00FB2F98">
        <w:rPr>
          <w:rFonts w:ascii="Times New Roman" w:hAnsi="Times New Roman" w:cs="Times New Roman"/>
          <w:color w:val="000000" w:themeColor="text1"/>
        </w:rPr>
        <w:t xml:space="preserve"> and satisfaction increase (London, 2021), enhancing productivity and promoting innovation. This development increases performance and profitability. Organisations that strategically invest in their workforce report 11% higher profitability and twice the employee retention rates (O’Keefe, 2020). By aligning development with business goals, companies gain a competitive edge, strengthening their internal capabilities while meeting external demands.</w:t>
      </w:r>
      <w:r w:rsidRPr="00FB2F98">
        <w:rPr>
          <w:rFonts w:ascii="Times New Roman" w:hAnsi="Times New Roman" w:cs="Times New Roman"/>
          <w:color w:val="000000" w:themeColor="text1"/>
        </w:rPr>
        <w:t xml:space="preserve"> Therefore, </w:t>
      </w:r>
      <w:r w:rsidR="00CD4B0F" w:rsidRPr="00FB2F98">
        <w:rPr>
          <w:rFonts w:ascii="Times New Roman" w:hAnsi="Times New Roman" w:cs="Times New Roman"/>
          <w:color w:val="000000" w:themeColor="text1"/>
        </w:rPr>
        <w:t>t</w:t>
      </w:r>
      <w:r w:rsidR="00CD4B0F" w:rsidRPr="00FB2F98">
        <w:rPr>
          <w:rFonts w:ascii="Times New Roman" w:hAnsi="Times New Roman" w:cs="Times New Roman"/>
          <w:color w:val="000000" w:themeColor="text1"/>
        </w:rPr>
        <w:t xml:space="preserve">his essay will examine leadership theories including Maslow's hierarchy of demands and McGregor's </w:t>
      </w:r>
      <w:r w:rsidR="00F405D2" w:rsidRPr="00FB2F98">
        <w:rPr>
          <w:rFonts w:ascii="Times New Roman" w:hAnsi="Times New Roman" w:cs="Times New Roman"/>
          <w:color w:val="000000" w:themeColor="text1"/>
        </w:rPr>
        <w:t>t</w:t>
      </w:r>
      <w:r w:rsidR="00CD4B0F" w:rsidRPr="00FB2F98">
        <w:rPr>
          <w:rFonts w:ascii="Times New Roman" w:hAnsi="Times New Roman" w:cs="Times New Roman"/>
          <w:color w:val="000000" w:themeColor="text1"/>
        </w:rPr>
        <w:t>heory X and Y, as well as development strategies like SMART goals and facilitated learning. This essay will also examine the impact of technology on development, highlighting issues like the digital divide and the significance of leadership theories, such as servant and democratic leadership.</w:t>
      </w:r>
    </w:p>
    <w:p w14:paraId="4D9A79B7" w14:textId="5E01BD3E" w:rsidR="004C3228" w:rsidRPr="00FB2F98" w:rsidRDefault="004C3228" w:rsidP="00247078">
      <w:pPr>
        <w:spacing w:line="600" w:lineRule="auto"/>
        <w:rPr>
          <w:rFonts w:ascii="Times New Roman" w:hAnsi="Times New Roman" w:cs="Times New Roman"/>
          <w:color w:val="000000" w:themeColor="text1"/>
        </w:rPr>
      </w:pPr>
    </w:p>
    <w:p w14:paraId="231E4A30" w14:textId="77777777" w:rsidR="00AF510D" w:rsidRPr="00FB2F98" w:rsidRDefault="00AF510D" w:rsidP="00247078">
      <w:pPr>
        <w:spacing w:line="600" w:lineRule="auto"/>
        <w:rPr>
          <w:rFonts w:ascii="Times New Roman" w:hAnsi="Times New Roman" w:cs="Times New Roman"/>
          <w:color w:val="000000" w:themeColor="text1"/>
        </w:rPr>
      </w:pPr>
    </w:p>
    <w:p w14:paraId="348B8127" w14:textId="77777777" w:rsidR="004C3228" w:rsidRPr="00FB2F98" w:rsidRDefault="004C3228" w:rsidP="00247078">
      <w:pPr>
        <w:spacing w:line="600" w:lineRule="auto"/>
        <w:rPr>
          <w:rFonts w:ascii="Times New Roman" w:hAnsi="Times New Roman" w:cs="Times New Roman"/>
          <w:color w:val="000000" w:themeColor="text1"/>
        </w:rPr>
      </w:pPr>
    </w:p>
    <w:p w14:paraId="66E67262" w14:textId="77777777" w:rsidR="004C3228" w:rsidRPr="00FB2F98" w:rsidRDefault="004C3228" w:rsidP="00247078">
      <w:pPr>
        <w:spacing w:line="600" w:lineRule="auto"/>
        <w:rPr>
          <w:rFonts w:ascii="Times New Roman" w:hAnsi="Times New Roman" w:cs="Times New Roman"/>
          <w:color w:val="000000" w:themeColor="text1"/>
        </w:rPr>
      </w:pPr>
    </w:p>
    <w:p w14:paraId="31BF02CD" w14:textId="77777777" w:rsidR="004C3228" w:rsidRPr="00FB2F98" w:rsidRDefault="004C3228" w:rsidP="00247078">
      <w:pPr>
        <w:spacing w:line="600" w:lineRule="auto"/>
        <w:rPr>
          <w:rFonts w:ascii="Times New Roman" w:hAnsi="Times New Roman" w:cs="Times New Roman"/>
          <w:color w:val="000000" w:themeColor="text1"/>
        </w:rPr>
      </w:pPr>
    </w:p>
    <w:p w14:paraId="13577E61" w14:textId="1541AB9C" w:rsidR="004C3228" w:rsidRPr="00FB2F98" w:rsidRDefault="004C3228" w:rsidP="00247078">
      <w:pPr>
        <w:spacing w:line="600" w:lineRule="auto"/>
        <w:rPr>
          <w:rFonts w:ascii="Times New Roman" w:hAnsi="Times New Roman" w:cs="Times New Roman"/>
          <w:color w:val="000000" w:themeColor="text1"/>
        </w:rPr>
      </w:pPr>
    </w:p>
    <w:p w14:paraId="479BFB71" w14:textId="5A79D57B" w:rsidR="004C3228" w:rsidRPr="00FB2F98" w:rsidRDefault="00267425" w:rsidP="00247078">
      <w:pPr>
        <w:spacing w:line="600" w:lineRule="auto"/>
        <w:rPr>
          <w:rFonts w:ascii="Times New Roman" w:hAnsi="Times New Roman" w:cs="Times New Roman"/>
          <w:color w:val="000000" w:themeColor="text1"/>
        </w:rPr>
      </w:pPr>
      <w:r w:rsidRPr="00FB2F98">
        <w:rPr>
          <w:rFonts w:ascii="Times New Roman" w:hAnsi="Times New Roman" w:cs="Times New Roman"/>
          <w:color w:val="000000" w:themeColor="text1"/>
        </w:rPr>
        <w:lastRenderedPageBreak/>
        <w:t xml:space="preserve">According to Matsuo (2021), companies must invest in employee development as it increases productivity and performance, resulting in skilled employees and attracting other proficient professionals. This supports employee needs and adaptability to industry changes and new markets, while enhancing business performance and strengthening leadership values (Matsuo, 2021). Research suggests that when leaders fail to invest in development, productivity reduces as employees lack essential skills, leading to low morale, frustration, and feelings of being undervalued (Cube HR, 2024). This negatively affects performance and contributes to an unprofessional work environment (Cube HR, 2024). Additionally, a lack of leadership motivation can cause competitive disadvantages. Companies that </w:t>
      </w:r>
      <w:r w:rsidR="00247078" w:rsidRPr="00FB2F98">
        <w:rPr>
          <w:rFonts w:ascii="Times New Roman" w:hAnsi="Times New Roman" w:cs="Times New Roman"/>
          <w:color w:val="000000" w:themeColor="text1"/>
        </w:rPr>
        <w:t>do not</w:t>
      </w:r>
      <w:r w:rsidRPr="00FB2F98">
        <w:rPr>
          <w:rFonts w:ascii="Times New Roman" w:hAnsi="Times New Roman" w:cs="Times New Roman"/>
          <w:color w:val="000000" w:themeColor="text1"/>
        </w:rPr>
        <w:t xml:space="preserve"> invest in employee training often fall behind competitors, especially as industries evolve and technology advances (Cube HR, 2024). Employees who receive training are better equipped to adapt to these changes.</w:t>
      </w:r>
    </w:p>
    <w:p w14:paraId="1B183E6E" w14:textId="77777777" w:rsidR="00FB2F98" w:rsidRPr="00FB2F98" w:rsidRDefault="00FB2F98" w:rsidP="00247078">
      <w:pPr>
        <w:spacing w:line="600" w:lineRule="auto"/>
        <w:rPr>
          <w:rFonts w:ascii="Times New Roman" w:hAnsi="Times New Roman" w:cs="Times New Roman"/>
          <w:color w:val="000000" w:themeColor="text1"/>
        </w:rPr>
      </w:pPr>
    </w:p>
    <w:p w14:paraId="5037816B" w14:textId="1D10EF7C" w:rsidR="00896E14" w:rsidRPr="00FB2F98" w:rsidRDefault="00896E14" w:rsidP="00247078">
      <w:pPr>
        <w:spacing w:line="600" w:lineRule="auto"/>
        <w:rPr>
          <w:rFonts w:ascii="Times New Roman" w:hAnsi="Times New Roman" w:cs="Times New Roman"/>
          <w:color w:val="000000" w:themeColor="text1"/>
        </w:rPr>
      </w:pPr>
      <w:r w:rsidRPr="00FB2F98">
        <w:rPr>
          <w:rFonts w:ascii="Times New Roman" w:hAnsi="Times New Roman" w:cs="Times New Roman"/>
          <w:color w:val="000000" w:themeColor="text1"/>
        </w:rPr>
        <w:t>Two key strategies for employee development are SMART goals and facilitated training. SMART goals, created by George T. Doran in the 1980s, stand for specific, measurable, achievable, relevant, and time-bound objectives. Doran aimed to address vague, ineffective management objectives that limited individuals and businesses (Gudova, 2025). SMART goals help employees prioritise tasks and align outcomes with business values, improving overall performance (Weintraub, Cassell and DePatie, 2021). These objectives also encourage initiative, enabling employees to apply their developed skills effectively.</w:t>
      </w:r>
      <w:r w:rsidRPr="00FB2F98">
        <w:rPr>
          <w:rFonts w:ascii="Times New Roman" w:hAnsi="Times New Roman" w:cs="Times New Roman"/>
          <w:color w:val="000000" w:themeColor="text1"/>
        </w:rPr>
        <w:t xml:space="preserve"> </w:t>
      </w:r>
      <w:r w:rsidRPr="00FB2F98">
        <w:rPr>
          <w:rFonts w:ascii="Times New Roman" w:hAnsi="Times New Roman" w:cs="Times New Roman"/>
          <w:color w:val="000000" w:themeColor="text1"/>
        </w:rPr>
        <w:t xml:space="preserve">Facilitated training, </w:t>
      </w:r>
      <w:r w:rsidRPr="00FB2F98">
        <w:rPr>
          <w:rFonts w:ascii="Times New Roman" w:hAnsi="Times New Roman" w:cs="Times New Roman"/>
          <w:color w:val="000000" w:themeColor="text1"/>
        </w:rPr>
        <w:lastRenderedPageBreak/>
        <w:t>promoted by Carl Rogers through the humanistic theory of "facilitated learning," highlights the learner's active role. In the organisation, facilitators guide rather than order, creating a supportive environment for self-directed growth (Gudova, 2025). This method encourages engagement and productivity. Studies show that both SMART goals and facilitated training enhance employee engagement, which improves motivation, skill development, and overall organisational performance (Schulman, 2024). Leaders who focus on objective setting tend to be more effective than those who emphasise single task completion alone (Schulman, 2024).</w:t>
      </w:r>
    </w:p>
    <w:p w14:paraId="421A053E" w14:textId="77777777" w:rsidR="00FB2F98" w:rsidRPr="00F26C6F" w:rsidRDefault="00FB2F98" w:rsidP="00247078">
      <w:pPr>
        <w:spacing w:line="600" w:lineRule="auto"/>
        <w:rPr>
          <w:rFonts w:ascii="Times New Roman" w:hAnsi="Times New Roman" w:cs="Times New Roman"/>
          <w:color w:val="000000" w:themeColor="text1"/>
        </w:rPr>
      </w:pPr>
    </w:p>
    <w:p w14:paraId="045885A9" w14:textId="4A3ED7B4" w:rsidR="00CA732E" w:rsidRPr="00F26C6F" w:rsidRDefault="00CA732E" w:rsidP="00247078">
      <w:pPr>
        <w:spacing w:line="600" w:lineRule="auto"/>
        <w:rPr>
          <w:rFonts w:ascii="Times New Roman" w:hAnsi="Times New Roman" w:cs="Times New Roman"/>
          <w:color w:val="000000" w:themeColor="text1"/>
        </w:rPr>
      </w:pPr>
      <w:r w:rsidRPr="00F26C6F">
        <w:rPr>
          <w:rFonts w:ascii="Times New Roman" w:hAnsi="Times New Roman" w:cs="Times New Roman"/>
          <w:color w:val="000000" w:themeColor="text1"/>
        </w:rPr>
        <w:t xml:space="preserve">Leaders can motivate employee performance utilising Maslow’s hierarchy of needs and McGregor’s Theory </w:t>
      </w:r>
      <w:r w:rsidR="00247078" w:rsidRPr="00F26C6F">
        <w:rPr>
          <w:rFonts w:ascii="Times New Roman" w:hAnsi="Times New Roman" w:cs="Times New Roman"/>
          <w:color w:val="000000" w:themeColor="text1"/>
        </w:rPr>
        <w:t>X,</w:t>
      </w:r>
      <w:r w:rsidRPr="00F26C6F">
        <w:rPr>
          <w:rFonts w:ascii="Times New Roman" w:hAnsi="Times New Roman" w:cs="Times New Roman"/>
          <w:color w:val="000000" w:themeColor="text1"/>
        </w:rPr>
        <w:t xml:space="preserve"> and Y. Maslow identifies five motivational levels: physiological, safety, social belonging, esteem, and self-actualisation. Effective leaders first ensure basic needs, namely fair pay and job security are met before promoting recognition and growth (Ihensekien and Joel, 2023, p. 38). Supporting development helps employees reach self-actualisation and perform better. However, Maslow’s model may lack universal relevance, as motivation is not always linear and personal goals vary (Ihensekien and Joel, 2023, p. 41).</w:t>
      </w:r>
    </w:p>
    <w:p w14:paraId="530C619C" w14:textId="77777777" w:rsidR="00CA732E" w:rsidRPr="00F26C6F" w:rsidRDefault="00CA732E" w:rsidP="00247078">
      <w:pPr>
        <w:spacing w:line="600" w:lineRule="auto"/>
        <w:rPr>
          <w:rFonts w:ascii="Times New Roman" w:hAnsi="Times New Roman" w:cs="Times New Roman"/>
          <w:color w:val="000000" w:themeColor="text1"/>
        </w:rPr>
      </w:pPr>
    </w:p>
    <w:p w14:paraId="2633E908" w14:textId="77777777" w:rsidR="00FB2F98" w:rsidRDefault="00FB2F98" w:rsidP="00247078">
      <w:pPr>
        <w:spacing w:line="600" w:lineRule="auto"/>
        <w:rPr>
          <w:rFonts w:ascii="Times New Roman" w:hAnsi="Times New Roman" w:cs="Times New Roman"/>
          <w:color w:val="000000" w:themeColor="text1"/>
        </w:rPr>
      </w:pPr>
    </w:p>
    <w:p w14:paraId="2BA7F705" w14:textId="77777777" w:rsidR="00FB2F98" w:rsidRPr="00FB2F98" w:rsidRDefault="00FB2F98" w:rsidP="00247078">
      <w:pPr>
        <w:spacing w:line="600" w:lineRule="auto"/>
        <w:rPr>
          <w:rFonts w:ascii="Times New Roman" w:hAnsi="Times New Roman" w:cs="Times New Roman"/>
          <w:color w:val="000000" w:themeColor="text1"/>
        </w:rPr>
      </w:pPr>
    </w:p>
    <w:p w14:paraId="01E0FA1E" w14:textId="0AC1DB8A" w:rsidR="004C3228" w:rsidRPr="00FB2F98" w:rsidRDefault="00CA732E" w:rsidP="00247078">
      <w:pPr>
        <w:spacing w:line="600" w:lineRule="auto"/>
        <w:rPr>
          <w:rFonts w:ascii="Times New Roman" w:hAnsi="Times New Roman" w:cs="Times New Roman"/>
          <w:color w:val="000000" w:themeColor="text1"/>
        </w:rPr>
      </w:pPr>
      <w:r w:rsidRPr="00FB2F98">
        <w:rPr>
          <w:rFonts w:ascii="Times New Roman" w:hAnsi="Times New Roman" w:cs="Times New Roman"/>
          <w:color w:val="000000" w:themeColor="text1"/>
        </w:rPr>
        <w:lastRenderedPageBreak/>
        <w:t xml:space="preserve">McGregor’s theory establishes leadership styles as follows: Theory Y </w:t>
      </w:r>
      <w:r w:rsidR="00F26C6F">
        <w:rPr>
          <w:rFonts w:ascii="Times New Roman" w:hAnsi="Times New Roman" w:cs="Times New Roman"/>
          <w:color w:val="000000" w:themeColor="text1"/>
        </w:rPr>
        <w:t>views</w:t>
      </w:r>
      <w:r w:rsidRPr="00FB2F98">
        <w:rPr>
          <w:rFonts w:ascii="Times New Roman" w:hAnsi="Times New Roman" w:cs="Times New Roman"/>
          <w:color w:val="000000" w:themeColor="text1"/>
        </w:rPr>
        <w:t xml:space="preserve"> employees as </w:t>
      </w:r>
      <w:r w:rsidR="00247078" w:rsidRPr="00FB2F98">
        <w:rPr>
          <w:rFonts w:ascii="Times New Roman" w:hAnsi="Times New Roman" w:cs="Times New Roman"/>
          <w:color w:val="000000" w:themeColor="text1"/>
        </w:rPr>
        <w:t>initiative-taking</w:t>
      </w:r>
      <w:r w:rsidRPr="00FB2F98">
        <w:rPr>
          <w:rFonts w:ascii="Times New Roman" w:hAnsi="Times New Roman" w:cs="Times New Roman"/>
          <w:color w:val="000000" w:themeColor="text1"/>
        </w:rPr>
        <w:t xml:space="preserve"> and capable of autonomy, while Theory X views them as needing close supervision. Empowering leaders who follow Theory Y principles often see stronger performance, though some situations may require Theory X’s structure</w:t>
      </w:r>
      <w:r w:rsidR="00F26C6F">
        <w:rPr>
          <w:rFonts w:ascii="Times New Roman" w:hAnsi="Times New Roman" w:cs="Times New Roman"/>
          <w:color w:val="000000" w:themeColor="text1"/>
        </w:rPr>
        <w:t xml:space="preserve"> and personal guidance</w:t>
      </w:r>
      <w:r w:rsidRPr="00FB2F98">
        <w:rPr>
          <w:rFonts w:ascii="Times New Roman" w:hAnsi="Times New Roman" w:cs="Times New Roman"/>
          <w:color w:val="000000" w:themeColor="text1"/>
        </w:rPr>
        <w:t xml:space="preserve"> (Bushi, 2021, p. 10). </w:t>
      </w:r>
      <w:r w:rsidR="00247078" w:rsidRPr="00FB2F98">
        <w:rPr>
          <w:rFonts w:ascii="Times New Roman" w:hAnsi="Times New Roman" w:cs="Times New Roman"/>
          <w:color w:val="000000" w:themeColor="text1"/>
        </w:rPr>
        <w:t>Both</w:t>
      </w:r>
      <w:r w:rsidRPr="00FB2F98">
        <w:rPr>
          <w:rFonts w:ascii="Times New Roman" w:hAnsi="Times New Roman" w:cs="Times New Roman"/>
          <w:color w:val="000000" w:themeColor="text1"/>
        </w:rPr>
        <w:t xml:space="preserve"> models offer valuable insights, but their effectiveness depends on workplace dynamics. Leaders must understand what drives individuals, be it preference, expected outcomes, or job satisfaction (Bushi, 2021, p. 12).</w:t>
      </w:r>
    </w:p>
    <w:p w14:paraId="036D7533" w14:textId="77777777" w:rsidR="00FB2F98" w:rsidRDefault="00FB2F98" w:rsidP="00247078">
      <w:pPr>
        <w:spacing w:line="600" w:lineRule="auto"/>
        <w:rPr>
          <w:rFonts w:ascii="Times New Roman" w:hAnsi="Times New Roman" w:cs="Times New Roman"/>
          <w:color w:val="000000" w:themeColor="text1"/>
        </w:rPr>
      </w:pPr>
    </w:p>
    <w:p w14:paraId="06AB362D" w14:textId="65BC49F0" w:rsidR="004C3228" w:rsidRPr="00FB2F98" w:rsidRDefault="00CA732E" w:rsidP="00247078">
      <w:pPr>
        <w:spacing w:line="600" w:lineRule="auto"/>
        <w:rPr>
          <w:rFonts w:ascii="Times New Roman" w:hAnsi="Times New Roman" w:cs="Times New Roman"/>
          <w:color w:val="000000" w:themeColor="text1"/>
        </w:rPr>
      </w:pPr>
      <w:r w:rsidRPr="00FB2F98">
        <w:rPr>
          <w:rFonts w:ascii="Times New Roman" w:hAnsi="Times New Roman" w:cs="Times New Roman"/>
          <w:color w:val="000000" w:themeColor="text1"/>
        </w:rPr>
        <w:t>Two key models are insightful when managing employees, but more importantly, for leaders’ self-reflection and development. One is Beddoes-Jones’ three pillars of authentic leadership: integrity, insight, and emotional intelligence. These traits incorporate self-awareness, fairness, transparency, and disciplined self-regulation (Roache, 2023, p. 454). This model helps leaders assess their strengths and weaknesses using mindfulness, understanding others' perceptions, showing empathy, and recognising how thoughts and feelings influence behaviour. It encourages leaders to express values, acknowledge limitations, and build a stable sense of self, supported through interactions with others (Roache, 2023, p. 454). Research shows leaders often fail due to lacking self-awareness, self-regulation, and moral grounding.</w:t>
      </w:r>
    </w:p>
    <w:p w14:paraId="40E317E5" w14:textId="77777777" w:rsidR="00AA0A06" w:rsidRPr="00FB2F98" w:rsidRDefault="00AA0A06" w:rsidP="00247078">
      <w:pPr>
        <w:spacing w:line="600" w:lineRule="auto"/>
        <w:rPr>
          <w:rFonts w:ascii="Times New Roman" w:hAnsi="Times New Roman" w:cs="Times New Roman"/>
          <w:color w:val="000000" w:themeColor="text1"/>
        </w:rPr>
      </w:pPr>
    </w:p>
    <w:p w14:paraId="483D3DC3" w14:textId="77777777" w:rsidR="00FB2F98" w:rsidRPr="00FB2F98" w:rsidRDefault="00AA0A06" w:rsidP="00247078">
      <w:pPr>
        <w:spacing w:line="600" w:lineRule="auto"/>
        <w:rPr>
          <w:rFonts w:ascii="Times New Roman" w:hAnsi="Times New Roman" w:cs="Times New Roman"/>
          <w:color w:val="000000" w:themeColor="text1"/>
        </w:rPr>
      </w:pPr>
      <w:r w:rsidRPr="00FB2F98">
        <w:rPr>
          <w:rFonts w:ascii="Times New Roman" w:hAnsi="Times New Roman" w:cs="Times New Roman"/>
          <w:color w:val="000000" w:themeColor="text1"/>
        </w:rPr>
        <w:lastRenderedPageBreak/>
        <w:t xml:space="preserve">Next is the four </w:t>
      </w:r>
      <w:r w:rsidR="00247078" w:rsidRPr="00FB2F98">
        <w:rPr>
          <w:rFonts w:ascii="Times New Roman" w:hAnsi="Times New Roman" w:cs="Times New Roman"/>
          <w:color w:val="000000" w:themeColor="text1"/>
        </w:rPr>
        <w:t>Ps</w:t>
      </w:r>
      <w:r w:rsidRPr="00FB2F98">
        <w:rPr>
          <w:rFonts w:ascii="Times New Roman" w:hAnsi="Times New Roman" w:cs="Times New Roman"/>
          <w:color w:val="000000" w:themeColor="text1"/>
        </w:rPr>
        <w:t xml:space="preserve"> of leadership: people, purpose, passion, and performance. Similarly to the three pillars model, Day (2014) explains that people leadership creates a positive work environment through motivation, strong relationships, and teamwork. Leaders can inspire employees to embrace change and offer original ideas. Professional leadership sets high standards and ensures ethical decision-making and accountability (Day, 2014). Together, these elements raise productivity, job satisfaction, and engagement, while making employees feel valued and supported. However, the model has limitations. In complex organisational structures or crisis situations, it can be rigid (Day, 2014). Overemphasising pioneering leadership may create unrealistic expectations for constant innovation, while too much focus on people leadership can make enforcing discipline difficult.</w:t>
      </w:r>
    </w:p>
    <w:p w14:paraId="0B0B99CA" w14:textId="481AD3D4" w:rsidR="004C3228" w:rsidRPr="00FB2F98" w:rsidRDefault="004C3228" w:rsidP="00247078">
      <w:pPr>
        <w:spacing w:line="600" w:lineRule="auto"/>
        <w:rPr>
          <w:rFonts w:ascii="Times New Roman" w:hAnsi="Times New Roman" w:cs="Times New Roman"/>
          <w:color w:val="000000" w:themeColor="text1"/>
        </w:rPr>
      </w:pPr>
      <w:r w:rsidRPr="00FB2F98">
        <w:rPr>
          <w:rFonts w:ascii="Times New Roman" w:hAnsi="Times New Roman" w:cs="Times New Roman"/>
          <w:color w:val="000000" w:themeColor="text1"/>
        </w:rPr>
        <w:t xml:space="preserve">On the other hand, </w:t>
      </w:r>
      <w:r w:rsidR="00AA0A06" w:rsidRPr="00FB2F98">
        <w:rPr>
          <w:rFonts w:ascii="Times New Roman" w:hAnsi="Times New Roman" w:cs="Times New Roman"/>
          <w:color w:val="000000" w:themeColor="text1"/>
        </w:rPr>
        <w:t>e</w:t>
      </w:r>
      <w:r w:rsidR="00AA0A06" w:rsidRPr="00FB2F98">
        <w:rPr>
          <w:rFonts w:ascii="Times New Roman" w:hAnsi="Times New Roman" w:cs="Times New Roman"/>
          <w:color w:val="000000" w:themeColor="text1"/>
        </w:rPr>
        <w:t>ffective leadership styles include servant, transformational, and democratic leadership (Den et al., p. 32). Robert Greenleaf (1970) introduced servant leadership, which prioritises employees’ growth and well-being. By mentoring and supporting staff, leaders build trust and help individuals reach their potential, strengthening organisational culture (Deng et al., pp. 628, 635). However, critics contend it may lower productivity, as employees might grow reliant on guidance and lose motivation to improve independently.</w:t>
      </w:r>
      <w:r w:rsidR="005D7A5B" w:rsidRPr="00FB2F98">
        <w:rPr>
          <w:rFonts w:ascii="Times New Roman" w:hAnsi="Times New Roman" w:cs="Times New Roman"/>
          <w:color w:val="000000" w:themeColor="text1"/>
        </w:rPr>
        <w:t xml:space="preserve"> </w:t>
      </w:r>
      <w:r w:rsidR="005D7A5B" w:rsidRPr="00FB2F98">
        <w:rPr>
          <w:rFonts w:ascii="Times New Roman" w:hAnsi="Times New Roman" w:cs="Times New Roman"/>
          <w:color w:val="000000" w:themeColor="text1"/>
        </w:rPr>
        <w:t xml:space="preserve">Bass (1985) advocated transformational leadership, where leaders use vision and innovation to inspire change, leading to flexibility, high performance, and competitive advantage (Khan et al., p. 2). It encourages initiative and skill development, seen in leaders like Jeff Bezos and Steve Jobs (Khan et al., p. 4). Yet, it can create unrealistic expectations, </w:t>
      </w:r>
      <w:r w:rsidR="005D7A5B" w:rsidRPr="00FB2F98">
        <w:rPr>
          <w:rFonts w:ascii="Times New Roman" w:hAnsi="Times New Roman" w:cs="Times New Roman"/>
          <w:color w:val="000000" w:themeColor="text1"/>
        </w:rPr>
        <w:lastRenderedPageBreak/>
        <w:t>risking burnout.</w:t>
      </w:r>
      <w:r w:rsidR="005D7A5B" w:rsidRPr="00FB2F98">
        <w:rPr>
          <w:rFonts w:ascii="Times New Roman" w:hAnsi="Times New Roman" w:cs="Times New Roman"/>
          <w:color w:val="000000" w:themeColor="text1"/>
        </w:rPr>
        <w:t xml:space="preserve"> </w:t>
      </w:r>
      <w:r w:rsidR="005D7A5B" w:rsidRPr="00FB2F98">
        <w:rPr>
          <w:rFonts w:ascii="Times New Roman" w:hAnsi="Times New Roman" w:cs="Times New Roman"/>
          <w:color w:val="000000" w:themeColor="text1"/>
        </w:rPr>
        <w:t xml:space="preserve">Democratic leadership values participation, collaboration, and shared decision making, enhancing motivation and teamwork, especially in knowledge-driven sectors (Kane and Patapan, p. 4). </w:t>
      </w:r>
      <w:r w:rsidRPr="00FB2F98">
        <w:rPr>
          <w:rFonts w:ascii="Times New Roman" w:hAnsi="Times New Roman" w:cs="Times New Roman"/>
          <w:color w:val="000000" w:themeColor="text1"/>
        </w:rPr>
        <w:t>However, leaders who claim to be the people's "abject servants</w:t>
      </w:r>
      <w:r w:rsidR="00247078" w:rsidRPr="00FB2F98">
        <w:rPr>
          <w:rFonts w:ascii="Times New Roman" w:hAnsi="Times New Roman" w:cs="Times New Roman"/>
          <w:color w:val="000000" w:themeColor="text1"/>
        </w:rPr>
        <w:t>” run</w:t>
      </w:r>
      <w:r w:rsidRPr="00FB2F98">
        <w:rPr>
          <w:rFonts w:ascii="Times New Roman" w:hAnsi="Times New Roman" w:cs="Times New Roman"/>
          <w:color w:val="000000" w:themeColor="text1"/>
        </w:rPr>
        <w:t xml:space="preserve"> the risk of being accused of being merely "poll followers" or of submitting to employees rather than </w:t>
      </w:r>
      <w:r w:rsidR="00D44472" w:rsidRPr="00FB2F98">
        <w:rPr>
          <w:rFonts w:ascii="Times New Roman" w:hAnsi="Times New Roman" w:cs="Times New Roman"/>
          <w:color w:val="000000" w:themeColor="text1"/>
        </w:rPr>
        <w:t>upholding</w:t>
      </w:r>
      <w:r w:rsidRPr="00FB2F98">
        <w:rPr>
          <w:rFonts w:ascii="Times New Roman" w:hAnsi="Times New Roman" w:cs="Times New Roman"/>
          <w:color w:val="000000" w:themeColor="text1"/>
        </w:rPr>
        <w:t xml:space="preserve"> slight authority which is necessary to prevent this (Kane and Patapan, p. 7).</w:t>
      </w:r>
    </w:p>
    <w:p w14:paraId="571781CB" w14:textId="77777777" w:rsidR="004C3228" w:rsidRPr="00FB2F98" w:rsidRDefault="004C3228" w:rsidP="00247078">
      <w:pPr>
        <w:spacing w:line="600" w:lineRule="auto"/>
        <w:rPr>
          <w:rFonts w:ascii="Times New Roman" w:hAnsi="Times New Roman" w:cs="Times New Roman"/>
          <w:color w:val="000000" w:themeColor="text1"/>
        </w:rPr>
      </w:pPr>
    </w:p>
    <w:p w14:paraId="19CC7041" w14:textId="1BF254EB" w:rsidR="004C3228" w:rsidRPr="00FB2F98" w:rsidRDefault="00263E19" w:rsidP="00247078">
      <w:pPr>
        <w:spacing w:line="600" w:lineRule="auto"/>
        <w:rPr>
          <w:rFonts w:ascii="Times New Roman" w:hAnsi="Times New Roman" w:cs="Times New Roman"/>
          <w:color w:val="000000" w:themeColor="text1"/>
        </w:rPr>
      </w:pPr>
      <w:r w:rsidRPr="00FB2F98">
        <w:rPr>
          <w:rFonts w:ascii="Times New Roman" w:hAnsi="Times New Roman" w:cs="Times New Roman"/>
          <w:color w:val="000000" w:themeColor="text1"/>
        </w:rPr>
        <w:t>There can often be complexities when it comes to leading people, which can cause challenges amongst staff and affect the organisation’s development. However, this can range across different levels of leadership such as supervisory roles, entry-level, and senior management. Research finds that the most frequent leadership challenges, according to those in supervisory jobs who manage colleagues, are frustrations with people and time (Balakrishnan, et al., 2024). Since the pandemic began, this problem has worsened. Issues found include managing challenging workers, providing feedback, and cultivating communication methods to work more productively with a variety of individuals (Balakrishnan, et al., 2024). On the other hand, other often mentioned difficulties for front-line leaders include being more adept at active listening to comprehend others’ viewpoints, increasing flexibility, and becoming less reactive in the quest for an "ideal self” (Brown, 2020, p.122).</w:t>
      </w:r>
    </w:p>
    <w:p w14:paraId="63ECCAB5" w14:textId="77777777" w:rsidR="00FB2F98" w:rsidRPr="00F86A58" w:rsidRDefault="00FB2F98" w:rsidP="00247078">
      <w:pPr>
        <w:spacing w:line="600" w:lineRule="auto"/>
        <w:rPr>
          <w:rFonts w:ascii="Times New Roman" w:hAnsi="Times New Roman" w:cs="Times New Roman"/>
          <w:color w:val="000000" w:themeColor="text1"/>
        </w:rPr>
      </w:pPr>
    </w:p>
    <w:p w14:paraId="6BA1C9DC" w14:textId="557DC0F5" w:rsidR="004C3228" w:rsidRPr="00FB2F98" w:rsidRDefault="00263E19" w:rsidP="00247078">
      <w:pPr>
        <w:spacing w:line="600" w:lineRule="auto"/>
        <w:rPr>
          <w:rFonts w:ascii="Times New Roman" w:hAnsi="Times New Roman" w:cs="Times New Roman"/>
          <w:color w:val="000000" w:themeColor="text1"/>
        </w:rPr>
      </w:pPr>
      <w:r w:rsidRPr="00FB2F98">
        <w:rPr>
          <w:rFonts w:ascii="Times New Roman" w:hAnsi="Times New Roman" w:cs="Times New Roman"/>
          <w:color w:val="000000" w:themeColor="text1"/>
        </w:rPr>
        <w:lastRenderedPageBreak/>
        <w:t>In comparison to entry-level leadership challenges, senior leaders often face restricted market growth and sales performance (competitive business edge). A resolution requiring individual leader development could include broadening product offerings, reaching a wider audience, shifting to a customer-focused approach, and improving sales alignment (Ferdman, Prime and Riggio, 2021). Research states that insufficient self-awareness is particularly difficult for senior leaders, especially understanding how others perceive them</w:t>
      </w:r>
      <w:r w:rsidRPr="00FB2F98">
        <w:rPr>
          <w:rFonts w:ascii="Times New Roman" w:hAnsi="Times New Roman" w:cs="Times New Roman"/>
          <w:color w:val="000000" w:themeColor="text1"/>
        </w:rPr>
        <w:t xml:space="preserve">, </w:t>
      </w:r>
      <w:r w:rsidRPr="00FB2F98">
        <w:rPr>
          <w:rFonts w:ascii="Times New Roman" w:hAnsi="Times New Roman" w:cs="Times New Roman"/>
          <w:color w:val="000000" w:themeColor="text1"/>
        </w:rPr>
        <w:t>their influence, confidence in staff, approachability, and communication style when conveying difficult messages (Ferdman, Prime and Riggio, 2021, p.242).</w:t>
      </w:r>
      <w:r w:rsidRPr="00FB2F98">
        <w:rPr>
          <w:rFonts w:ascii="Times New Roman" w:hAnsi="Times New Roman" w:cs="Times New Roman"/>
          <w:color w:val="000000" w:themeColor="text1"/>
        </w:rPr>
        <w:t xml:space="preserve"> </w:t>
      </w:r>
      <w:r w:rsidRPr="00FB2F98">
        <w:rPr>
          <w:rFonts w:ascii="Times New Roman" w:hAnsi="Times New Roman" w:cs="Times New Roman"/>
          <w:color w:val="000000" w:themeColor="text1"/>
        </w:rPr>
        <w:t xml:space="preserve">A common theme in these challenges is communication. Leaders across levels often struggle to approach situations that affect relationships with employees. Examples include expressing developmental needs, performance changes, their emotional intelligence, and how they verbally treat employees when </w:t>
      </w:r>
      <w:r w:rsidRPr="00FB2F98">
        <w:rPr>
          <w:rFonts w:ascii="Times New Roman" w:hAnsi="Times New Roman" w:cs="Times New Roman"/>
          <w:color w:val="000000" w:themeColor="text1"/>
        </w:rPr>
        <w:t>expressi</w:t>
      </w:r>
      <w:r w:rsidRPr="00FB2F98">
        <w:rPr>
          <w:rFonts w:ascii="Times New Roman" w:hAnsi="Times New Roman" w:cs="Times New Roman"/>
          <w:color w:val="000000" w:themeColor="text1"/>
        </w:rPr>
        <w:t>ng needs (Ferdman, Prime and Riggio, 2021, p.249).</w:t>
      </w:r>
    </w:p>
    <w:p w14:paraId="0F4CD60E" w14:textId="77777777" w:rsidR="00263E19" w:rsidRPr="00FB2F98" w:rsidRDefault="00263E19" w:rsidP="00247078">
      <w:pPr>
        <w:spacing w:line="600" w:lineRule="auto"/>
        <w:rPr>
          <w:rFonts w:ascii="Times New Roman" w:hAnsi="Times New Roman" w:cs="Times New Roman"/>
          <w:color w:val="000000" w:themeColor="text1"/>
        </w:rPr>
      </w:pPr>
    </w:p>
    <w:p w14:paraId="12C4AA43" w14:textId="1601EF1B" w:rsidR="00263E19" w:rsidRPr="00263E19" w:rsidRDefault="00263E19" w:rsidP="00247078">
      <w:pPr>
        <w:spacing w:line="600" w:lineRule="auto"/>
        <w:rPr>
          <w:rFonts w:ascii="Times New Roman" w:hAnsi="Times New Roman" w:cs="Times New Roman"/>
          <w:color w:val="000000" w:themeColor="text1"/>
        </w:rPr>
      </w:pPr>
      <w:r w:rsidRPr="00263E19">
        <w:rPr>
          <w:rFonts w:ascii="Times New Roman" w:hAnsi="Times New Roman" w:cs="Times New Roman"/>
          <w:color w:val="000000" w:themeColor="text1"/>
        </w:rPr>
        <w:t xml:space="preserve">There are ways to tackle leadership difficulties, starting with considering how leaders' actions affect business growth. Studies show that becoming familiar with people is important. Leaders can delegate projects to those with the necessary skills, </w:t>
      </w:r>
      <w:r w:rsidRPr="00FB2F98">
        <w:rPr>
          <w:rFonts w:ascii="Times New Roman" w:hAnsi="Times New Roman" w:cs="Times New Roman"/>
          <w:color w:val="000000" w:themeColor="text1"/>
        </w:rPr>
        <w:t>encouraging</w:t>
      </w:r>
      <w:r w:rsidRPr="00263E19">
        <w:rPr>
          <w:rFonts w:ascii="Times New Roman" w:hAnsi="Times New Roman" w:cs="Times New Roman"/>
          <w:color w:val="000000" w:themeColor="text1"/>
        </w:rPr>
        <w:t xml:space="preserve"> their growth by teaching and allowing them to learn through new responsibilities (Leslie and Loignon, 2024). The purpose behind an activity gives it significance. Delegation can become purpose-driven leadership and a chance for personal development when aligned with the values and goals of the team or individual. Leaders should collaborate with direct reports to assess task </w:t>
      </w:r>
      <w:r w:rsidRPr="00263E19">
        <w:rPr>
          <w:rFonts w:ascii="Times New Roman" w:hAnsi="Times New Roman" w:cs="Times New Roman"/>
          <w:color w:val="000000" w:themeColor="text1"/>
        </w:rPr>
        <w:lastRenderedPageBreak/>
        <w:t xml:space="preserve">completion and reward employees appropriately (Leslie and Loignon, 2024). Organisational citizenship behaviour (OCB) is </w:t>
      </w:r>
      <w:r w:rsidR="00247078" w:rsidRPr="00FB2F98">
        <w:rPr>
          <w:rFonts w:ascii="Times New Roman" w:hAnsi="Times New Roman" w:cs="Times New Roman"/>
          <w:color w:val="000000" w:themeColor="text1"/>
        </w:rPr>
        <w:t>influenced</w:t>
      </w:r>
      <w:r w:rsidRPr="00263E19">
        <w:rPr>
          <w:rFonts w:ascii="Times New Roman" w:hAnsi="Times New Roman" w:cs="Times New Roman"/>
          <w:color w:val="000000" w:themeColor="text1"/>
        </w:rPr>
        <w:t xml:space="preserve"> by leaders with strong emotional intelligence compared to those who lack it (Ahmed, Anarfo, &amp; Anyigba, 2020). Emotional intelligence, defined as the ability to regulate emotions, significantly impacts OCB and employee engagement.</w:t>
      </w:r>
    </w:p>
    <w:p w14:paraId="368FBDF9" w14:textId="77777777" w:rsidR="004C3228" w:rsidRPr="00FB2F98" w:rsidRDefault="004C3228" w:rsidP="00247078">
      <w:pPr>
        <w:spacing w:line="600" w:lineRule="auto"/>
        <w:rPr>
          <w:rFonts w:ascii="Times New Roman" w:hAnsi="Times New Roman" w:cs="Times New Roman"/>
          <w:color w:val="000000" w:themeColor="text1"/>
        </w:rPr>
      </w:pPr>
    </w:p>
    <w:p w14:paraId="5C615B63" w14:textId="1F52B504" w:rsidR="004A53C9" w:rsidRPr="004A53C9" w:rsidRDefault="004A53C9" w:rsidP="00247078">
      <w:pPr>
        <w:spacing w:line="600" w:lineRule="auto"/>
        <w:rPr>
          <w:rFonts w:ascii="Times New Roman" w:hAnsi="Times New Roman" w:cs="Times New Roman"/>
          <w:color w:val="000000" w:themeColor="text1"/>
        </w:rPr>
      </w:pPr>
      <w:r w:rsidRPr="004A53C9">
        <w:rPr>
          <w:rFonts w:ascii="Times New Roman" w:hAnsi="Times New Roman" w:cs="Times New Roman"/>
          <w:color w:val="000000" w:themeColor="text1"/>
        </w:rPr>
        <w:t xml:space="preserve">The role of technology can support leadership and development by providing tools that increase effectiveness. By promoting open communication, team participation in decision-making, digital platforms like Microsoft Teams and project management software support democratic leadership approaches (Zapata, Ibarra, &amp; Blancher, 2024). These tools enable instant feedback, inclusive team dynamics, and ensure all perspectives are heard, regardless of location (Zapata, Ibarra, &amp; Blancher, 2024). As a result, employee engagement increases when people feel appreciated and included in company operations. Data analytics can also be used to </w:t>
      </w:r>
      <w:r w:rsidR="00247078" w:rsidRPr="00FB2F98">
        <w:rPr>
          <w:rFonts w:ascii="Times New Roman" w:hAnsi="Times New Roman" w:cs="Times New Roman"/>
          <w:color w:val="000000" w:themeColor="text1"/>
        </w:rPr>
        <w:t>investigat</w:t>
      </w:r>
      <w:r w:rsidRPr="004A53C9">
        <w:rPr>
          <w:rFonts w:ascii="Times New Roman" w:hAnsi="Times New Roman" w:cs="Times New Roman"/>
          <w:color w:val="000000" w:themeColor="text1"/>
        </w:rPr>
        <w:t>e employee progress over time and identify expertise gaps, helping executives make informed decisions about growth (Zapata, Ibarra, &amp; Blancher, 2024).</w:t>
      </w:r>
    </w:p>
    <w:p w14:paraId="1DFBC1CE" w14:textId="77777777" w:rsidR="004A53C9" w:rsidRPr="004A53C9" w:rsidRDefault="004A53C9" w:rsidP="00247078">
      <w:pPr>
        <w:spacing w:line="600" w:lineRule="auto"/>
        <w:rPr>
          <w:rFonts w:ascii="Times New Roman" w:hAnsi="Times New Roman" w:cs="Times New Roman"/>
          <w:color w:val="000000" w:themeColor="text1"/>
        </w:rPr>
      </w:pPr>
      <w:r w:rsidRPr="004A53C9">
        <w:rPr>
          <w:rFonts w:ascii="Times New Roman" w:hAnsi="Times New Roman" w:cs="Times New Roman"/>
          <w:color w:val="000000" w:themeColor="text1"/>
        </w:rPr>
        <w:t>However, the digital divide, or the gap in access to technology and digital literacy, remains a significant issue. Those in underdeveloped or isolated locations may lack reliable internet access or the technology needed for online training, limiting growth opportunities (Lythreatis, Singh and El-Kassar, 2022). Resistance to change, due to fear of obsolescence or a lack of expertise, is another common barrier (Lythreatis, Singh and El-Kassar, 2022).</w:t>
      </w:r>
    </w:p>
    <w:p w14:paraId="1A350653" w14:textId="7F2E4950" w:rsidR="004A53C9" w:rsidRPr="004A53C9" w:rsidRDefault="004A53C9" w:rsidP="00247078">
      <w:pPr>
        <w:spacing w:line="600" w:lineRule="auto"/>
        <w:rPr>
          <w:rFonts w:ascii="Times New Roman" w:hAnsi="Times New Roman" w:cs="Times New Roman"/>
          <w:color w:val="000000" w:themeColor="text1"/>
        </w:rPr>
      </w:pPr>
      <w:r w:rsidRPr="004A53C9">
        <w:rPr>
          <w:rFonts w:ascii="Times New Roman" w:hAnsi="Times New Roman" w:cs="Times New Roman"/>
          <w:color w:val="000000" w:themeColor="text1"/>
        </w:rPr>
        <w:lastRenderedPageBreak/>
        <w:t>There are also ethical issues, especially regarding data security and privacy. Sensitive employee information, such as learning habits, performance indicators, and personal preferences, is frequently gathered by AI-driven development platforms (Madanchian, 2024). To preserve confidence and comply with legal requirements, organisations should ensure this data is managed safely and ethically.</w:t>
      </w:r>
      <w:r w:rsidR="00247078" w:rsidRPr="00FB2F98">
        <w:rPr>
          <w:rFonts w:ascii="Times New Roman" w:hAnsi="Times New Roman" w:cs="Times New Roman"/>
          <w:color w:val="000000" w:themeColor="text1"/>
        </w:rPr>
        <w:t xml:space="preserve"> </w:t>
      </w:r>
      <w:r w:rsidRPr="004A53C9">
        <w:rPr>
          <w:rFonts w:ascii="Times New Roman" w:hAnsi="Times New Roman" w:cs="Times New Roman"/>
          <w:color w:val="000000" w:themeColor="text1"/>
        </w:rPr>
        <w:t xml:space="preserve">For </w:t>
      </w:r>
      <w:r w:rsidRPr="00FB2F98">
        <w:rPr>
          <w:rFonts w:ascii="Times New Roman" w:hAnsi="Times New Roman" w:cs="Times New Roman"/>
          <w:color w:val="000000" w:themeColor="text1"/>
        </w:rPr>
        <w:t>instanc</w:t>
      </w:r>
      <w:r w:rsidRPr="004A53C9">
        <w:rPr>
          <w:rFonts w:ascii="Times New Roman" w:hAnsi="Times New Roman" w:cs="Times New Roman"/>
          <w:color w:val="000000" w:themeColor="text1"/>
        </w:rPr>
        <w:t>e, without considering the worker's knowledge or context, an AI system may influence managerial decisions like workload distribution, promotion, or termination if it identifies an employee as underperforming or disengaged based on algorithmic predictions (Chatterjee, et al., 2022, p.66). Employees may feel more monitored and have less independence, which could reduce trust in the company and cause stress, worry, or low morale. Additionally, algorithmic bias, where algorithms unintentionally reinforce discrimination based on gender, colour, age, or other factors, can occur without adequate oversight, particularly if the training data is not diverse or ethically selected (Chatterjee, et al., 2022, p.68).</w:t>
      </w:r>
    </w:p>
    <w:p w14:paraId="326D1047" w14:textId="1F723851" w:rsidR="009B2824" w:rsidRPr="00FB2F98" w:rsidRDefault="009B2824" w:rsidP="00247078">
      <w:pPr>
        <w:spacing w:line="600" w:lineRule="auto"/>
        <w:rPr>
          <w:rFonts w:ascii="Times New Roman" w:hAnsi="Times New Roman" w:cs="Times New Roman"/>
          <w:color w:val="000000" w:themeColor="text1"/>
        </w:rPr>
      </w:pPr>
    </w:p>
    <w:p w14:paraId="4DCA513E" w14:textId="77777777" w:rsidR="00D44472" w:rsidRPr="00FB2F98" w:rsidRDefault="00D44472" w:rsidP="00247078">
      <w:pPr>
        <w:spacing w:line="600" w:lineRule="auto"/>
        <w:rPr>
          <w:rFonts w:ascii="Times New Roman" w:hAnsi="Times New Roman" w:cs="Times New Roman"/>
          <w:color w:val="000000" w:themeColor="text1"/>
        </w:rPr>
      </w:pPr>
    </w:p>
    <w:p w14:paraId="1BDF7190" w14:textId="77777777" w:rsidR="00D44472" w:rsidRPr="00FB2F98" w:rsidRDefault="00D44472" w:rsidP="00247078">
      <w:pPr>
        <w:spacing w:line="600" w:lineRule="auto"/>
        <w:rPr>
          <w:rFonts w:ascii="Times New Roman" w:hAnsi="Times New Roman" w:cs="Times New Roman"/>
          <w:color w:val="000000" w:themeColor="text1"/>
        </w:rPr>
      </w:pPr>
    </w:p>
    <w:p w14:paraId="3847358D" w14:textId="77777777" w:rsidR="00D44472" w:rsidRPr="00FB2F98" w:rsidRDefault="00D44472" w:rsidP="00247078">
      <w:pPr>
        <w:spacing w:line="600" w:lineRule="auto"/>
        <w:rPr>
          <w:rFonts w:ascii="Times New Roman" w:hAnsi="Times New Roman" w:cs="Times New Roman"/>
          <w:color w:val="000000" w:themeColor="text1"/>
        </w:rPr>
      </w:pPr>
    </w:p>
    <w:p w14:paraId="4DC18E59" w14:textId="77777777" w:rsidR="00D44472" w:rsidRPr="00FB2F98" w:rsidRDefault="00D44472" w:rsidP="00247078">
      <w:pPr>
        <w:spacing w:line="600" w:lineRule="auto"/>
        <w:rPr>
          <w:rFonts w:ascii="Times New Roman" w:hAnsi="Times New Roman" w:cs="Times New Roman"/>
          <w:color w:val="000000" w:themeColor="text1"/>
        </w:rPr>
      </w:pPr>
    </w:p>
    <w:p w14:paraId="3B9696E1" w14:textId="77777777" w:rsidR="00D44472" w:rsidRPr="00FB2F98" w:rsidRDefault="00D44472" w:rsidP="00247078">
      <w:pPr>
        <w:spacing w:line="600" w:lineRule="auto"/>
        <w:rPr>
          <w:rFonts w:ascii="Times New Roman" w:hAnsi="Times New Roman" w:cs="Times New Roman"/>
          <w:color w:val="000000" w:themeColor="text1"/>
        </w:rPr>
      </w:pPr>
    </w:p>
    <w:p w14:paraId="5D7B1E67" w14:textId="72CC9116" w:rsidR="00AF510D" w:rsidRPr="00AF510D" w:rsidRDefault="00AF510D" w:rsidP="00247078">
      <w:pPr>
        <w:spacing w:line="600" w:lineRule="auto"/>
        <w:rPr>
          <w:rFonts w:ascii="Times New Roman" w:hAnsi="Times New Roman" w:cs="Times New Roman"/>
          <w:color w:val="000000" w:themeColor="text1"/>
        </w:rPr>
      </w:pPr>
      <w:r w:rsidRPr="00AF510D">
        <w:rPr>
          <w:rFonts w:ascii="Times New Roman" w:hAnsi="Times New Roman" w:cs="Times New Roman"/>
          <w:color w:val="000000" w:themeColor="text1"/>
        </w:rPr>
        <w:lastRenderedPageBreak/>
        <w:t>In summary, the significance of strategic employee development in improving leadership and employee effectiveness has been critically assessed in this essay. Research demonstrates that well-designed development initiatives, such as SMART goals, a</w:t>
      </w:r>
      <w:r w:rsidRPr="00FB2F98">
        <w:rPr>
          <w:rFonts w:ascii="Times New Roman" w:hAnsi="Times New Roman" w:cs="Times New Roman"/>
          <w:color w:val="000000" w:themeColor="text1"/>
        </w:rPr>
        <w:t>ssisted</w:t>
      </w:r>
      <w:r w:rsidRPr="00AF510D">
        <w:rPr>
          <w:rFonts w:ascii="Times New Roman" w:hAnsi="Times New Roman" w:cs="Times New Roman"/>
          <w:color w:val="000000" w:themeColor="text1"/>
        </w:rPr>
        <w:t xml:space="preserve"> learning, and emotionally intelligent leadership, </w:t>
      </w:r>
      <w:r w:rsidR="00247078" w:rsidRPr="00FB2F98">
        <w:rPr>
          <w:rFonts w:ascii="Times New Roman" w:hAnsi="Times New Roman" w:cs="Times New Roman"/>
          <w:color w:val="000000" w:themeColor="text1"/>
        </w:rPr>
        <w:t>increases</w:t>
      </w:r>
      <w:r w:rsidRPr="00AF510D">
        <w:rPr>
          <w:rFonts w:ascii="Times New Roman" w:hAnsi="Times New Roman" w:cs="Times New Roman"/>
          <w:color w:val="000000" w:themeColor="text1"/>
        </w:rPr>
        <w:t> motivation, creativity, and output. In addition to supporting organisational objectives, strategic investments in staff development provide a sustained competitive edge through increased innovation, flexibility, and retention. The practical implementation of customised leadership methods to diverse workplace dynamics is highlighted by leadership theories such as Maslow's hierarchy of needs, McGregor's Theory X and Y, and models like Beddoes-Jones' three pillars or the Four P</w:t>
      </w:r>
      <w:r w:rsidR="00247078" w:rsidRPr="00FB2F98">
        <w:rPr>
          <w:rFonts w:ascii="Times New Roman" w:hAnsi="Times New Roman" w:cs="Times New Roman"/>
          <w:color w:val="000000" w:themeColor="text1"/>
        </w:rPr>
        <w:t>’</w:t>
      </w:r>
      <w:r w:rsidRPr="00AF510D">
        <w:rPr>
          <w:rFonts w:ascii="Times New Roman" w:hAnsi="Times New Roman" w:cs="Times New Roman"/>
          <w:color w:val="000000" w:themeColor="text1"/>
        </w:rPr>
        <w:t>s.</w:t>
      </w:r>
      <w:r w:rsidR="00247078" w:rsidRPr="00FB2F98">
        <w:rPr>
          <w:rFonts w:ascii="Times New Roman" w:hAnsi="Times New Roman" w:cs="Times New Roman"/>
          <w:color w:val="000000" w:themeColor="text1"/>
        </w:rPr>
        <w:t xml:space="preserve"> </w:t>
      </w:r>
      <w:r w:rsidRPr="00AF510D">
        <w:rPr>
          <w:rFonts w:ascii="Times New Roman" w:hAnsi="Times New Roman" w:cs="Times New Roman"/>
          <w:color w:val="000000" w:themeColor="text1"/>
        </w:rPr>
        <w:t xml:space="preserve">The delivery of development has been further revolutionised by technological integration, such as AI-driven platforms and digital collaboration tools, which have made learning more data-informed and accessible. </w:t>
      </w:r>
      <w:r w:rsidR="00247078" w:rsidRPr="00FB2F98">
        <w:rPr>
          <w:rFonts w:ascii="Times New Roman" w:hAnsi="Times New Roman" w:cs="Times New Roman"/>
          <w:color w:val="000000" w:themeColor="text1"/>
        </w:rPr>
        <w:t>Nevertheless,</w:t>
      </w:r>
      <w:r w:rsidRPr="00AF510D">
        <w:rPr>
          <w:rFonts w:ascii="Times New Roman" w:hAnsi="Times New Roman" w:cs="Times New Roman"/>
          <w:color w:val="000000" w:themeColor="text1"/>
        </w:rPr>
        <w:t xml:space="preserve"> obstacles like the digital gap, opposition to change, and moral dilemmas about data protection need to be </w:t>
      </w:r>
      <w:r w:rsidR="00247078" w:rsidRPr="00FB2F98">
        <w:rPr>
          <w:rFonts w:ascii="Times New Roman" w:hAnsi="Times New Roman" w:cs="Times New Roman"/>
          <w:color w:val="000000" w:themeColor="text1"/>
        </w:rPr>
        <w:t>overseen</w:t>
      </w:r>
      <w:r w:rsidRPr="00AF510D">
        <w:rPr>
          <w:rFonts w:ascii="Times New Roman" w:hAnsi="Times New Roman" w:cs="Times New Roman"/>
          <w:color w:val="000000" w:themeColor="text1"/>
        </w:rPr>
        <w:t xml:space="preserve"> carefully. When leaders strike a balance between strategic direction, empathy, and inclusivity, the most effective leadership st</w:t>
      </w:r>
      <w:r w:rsidRPr="00FB2F98">
        <w:rPr>
          <w:rFonts w:ascii="Times New Roman" w:hAnsi="Times New Roman" w:cs="Times New Roman"/>
          <w:color w:val="000000" w:themeColor="text1"/>
        </w:rPr>
        <w:t>yles</w:t>
      </w:r>
      <w:r w:rsidRPr="00AF510D">
        <w:rPr>
          <w:rFonts w:ascii="Times New Roman" w:hAnsi="Times New Roman" w:cs="Times New Roman"/>
          <w:color w:val="000000" w:themeColor="text1"/>
        </w:rPr>
        <w:t>; democratic, transformational, and servant leadership prove beneficial.</w:t>
      </w:r>
      <w:r w:rsidRPr="00FB2F98">
        <w:rPr>
          <w:rFonts w:ascii="Times New Roman" w:hAnsi="Times New Roman" w:cs="Times New Roman"/>
          <w:color w:val="000000" w:themeColor="text1"/>
        </w:rPr>
        <w:t xml:space="preserve"> </w:t>
      </w:r>
      <w:r w:rsidR="00247078" w:rsidRPr="00FB2F98">
        <w:rPr>
          <w:rFonts w:ascii="Times New Roman" w:hAnsi="Times New Roman" w:cs="Times New Roman"/>
          <w:color w:val="000000" w:themeColor="text1"/>
        </w:rPr>
        <w:t>A</w:t>
      </w:r>
      <w:r w:rsidRPr="00AF510D">
        <w:rPr>
          <w:rFonts w:ascii="Times New Roman" w:hAnsi="Times New Roman" w:cs="Times New Roman"/>
          <w:color w:val="000000" w:themeColor="text1"/>
        </w:rPr>
        <w:t xml:space="preserve"> constant dedication to people, purpose, and moral technology use is necessary for the changing role of leadership in </w:t>
      </w:r>
      <w:r w:rsidR="00247078" w:rsidRPr="00FB2F98">
        <w:rPr>
          <w:rFonts w:ascii="Times New Roman" w:hAnsi="Times New Roman" w:cs="Times New Roman"/>
          <w:color w:val="000000" w:themeColor="text1"/>
        </w:rPr>
        <w:t>today’s environment</w:t>
      </w:r>
      <w:r w:rsidRPr="00AF510D">
        <w:rPr>
          <w:rFonts w:ascii="Times New Roman" w:hAnsi="Times New Roman" w:cs="Times New Roman"/>
          <w:color w:val="000000" w:themeColor="text1"/>
        </w:rPr>
        <w:t>. strategic growth is not only advantageous but also necessary to maintain high performance and organisational success.</w:t>
      </w:r>
    </w:p>
    <w:p w14:paraId="28FD2130" w14:textId="5FE4C9F9" w:rsidR="00AF510D" w:rsidRPr="00FB2F98" w:rsidRDefault="00FB2F98" w:rsidP="00247078">
      <w:pPr>
        <w:spacing w:line="600" w:lineRule="auto"/>
        <w:rPr>
          <w:rFonts w:ascii="Times New Roman" w:hAnsi="Times New Roman" w:cs="Times New Roman"/>
          <w:color w:val="000000" w:themeColor="text1"/>
          <w:u w:val="single"/>
        </w:rPr>
      </w:pPr>
      <w:r w:rsidRPr="00FB2F98">
        <w:rPr>
          <w:rFonts w:ascii="Times New Roman" w:hAnsi="Times New Roman" w:cs="Times New Roman"/>
          <w:color w:val="000000" w:themeColor="text1"/>
          <w:u w:val="single"/>
        </w:rPr>
        <w:t>Word count: 1,95</w:t>
      </w:r>
      <w:r w:rsidR="00F26C6F">
        <w:rPr>
          <w:rFonts w:ascii="Times New Roman" w:hAnsi="Times New Roman" w:cs="Times New Roman"/>
          <w:color w:val="000000" w:themeColor="text1"/>
          <w:u w:val="single"/>
        </w:rPr>
        <w:t>8</w:t>
      </w:r>
    </w:p>
    <w:p w14:paraId="57694872" w14:textId="77777777" w:rsidR="00FB2F98" w:rsidRPr="00FB2F98" w:rsidRDefault="00FB2F98" w:rsidP="00247078">
      <w:pPr>
        <w:spacing w:line="600" w:lineRule="auto"/>
        <w:rPr>
          <w:rFonts w:ascii="Times New Roman" w:hAnsi="Times New Roman" w:cs="Times New Roman"/>
          <w:color w:val="000000" w:themeColor="text1"/>
        </w:rPr>
      </w:pPr>
    </w:p>
    <w:p w14:paraId="136F1356" w14:textId="3CCEE881" w:rsidR="00B028F6" w:rsidRPr="00FB2F98" w:rsidRDefault="00B028F6" w:rsidP="00FB2F98">
      <w:pPr>
        <w:spacing w:line="600" w:lineRule="auto"/>
        <w:jc w:val="center"/>
        <w:rPr>
          <w:rFonts w:ascii="Times New Roman" w:hAnsi="Times New Roman" w:cs="Times New Roman"/>
          <w:color w:val="000000" w:themeColor="text1"/>
          <w:u w:val="single"/>
        </w:rPr>
      </w:pPr>
      <w:r w:rsidRPr="00FB2F98">
        <w:rPr>
          <w:rFonts w:ascii="Times New Roman" w:hAnsi="Times New Roman" w:cs="Times New Roman"/>
          <w:color w:val="000000" w:themeColor="text1"/>
          <w:u w:val="single"/>
        </w:rPr>
        <w:lastRenderedPageBreak/>
        <w:t>References</w:t>
      </w:r>
      <w:r w:rsidR="00FB2F98">
        <w:rPr>
          <w:rFonts w:ascii="Times New Roman" w:hAnsi="Times New Roman" w:cs="Times New Roman"/>
          <w:color w:val="000000" w:themeColor="text1"/>
          <w:u w:val="single"/>
        </w:rPr>
        <w:t xml:space="preserve"> </w:t>
      </w:r>
    </w:p>
    <w:p w14:paraId="2AE7499A" w14:textId="77777777" w:rsidR="00B028F6" w:rsidRPr="00FB2F98" w:rsidRDefault="00B028F6" w:rsidP="00247078">
      <w:pPr>
        <w:pStyle w:val="NormalWeb"/>
        <w:numPr>
          <w:ilvl w:val="0"/>
          <w:numId w:val="1"/>
        </w:numPr>
        <w:spacing w:before="0" w:beforeAutospacing="0" w:after="0" w:afterAutospacing="0" w:line="600" w:lineRule="auto"/>
        <w:rPr>
          <w:color w:val="000000" w:themeColor="text1"/>
          <w:sz w:val="27"/>
          <w:szCs w:val="27"/>
        </w:rPr>
      </w:pPr>
      <w:r w:rsidRPr="00FB2F98">
        <w:rPr>
          <w:color w:val="000000" w:themeColor="text1"/>
          <w:sz w:val="27"/>
          <w:szCs w:val="27"/>
        </w:rPr>
        <w:t>Chartered Management Institute (2020). </w:t>
      </w:r>
      <w:r w:rsidRPr="00FB2F98">
        <w:rPr>
          <w:i/>
          <w:iCs/>
          <w:color w:val="000000" w:themeColor="text1"/>
          <w:sz w:val="27"/>
          <w:szCs w:val="27"/>
        </w:rPr>
        <w:t>Developing Strategy</w:t>
      </w:r>
      <w:r w:rsidRPr="00FB2F98">
        <w:rPr>
          <w:color w:val="000000" w:themeColor="text1"/>
          <w:sz w:val="27"/>
          <w:szCs w:val="27"/>
        </w:rPr>
        <w:t>. [online] CMI. Available at: https://www.managers.org.uk/knowledge-and-insights/resource/developing-strategy/.</w:t>
      </w:r>
    </w:p>
    <w:p w14:paraId="05FF6441" w14:textId="7B51ADBA" w:rsidR="00B028F6" w:rsidRPr="00FB2F98" w:rsidRDefault="00B028F6" w:rsidP="00247078">
      <w:pPr>
        <w:pStyle w:val="NormalWeb"/>
        <w:numPr>
          <w:ilvl w:val="0"/>
          <w:numId w:val="1"/>
        </w:numPr>
        <w:spacing w:line="600" w:lineRule="auto"/>
        <w:rPr>
          <w:color w:val="000000" w:themeColor="text1"/>
          <w:sz w:val="27"/>
          <w:szCs w:val="27"/>
        </w:rPr>
      </w:pPr>
      <w:r w:rsidRPr="00FB2F98">
        <w:rPr>
          <w:color w:val="000000" w:themeColor="text1"/>
          <w:sz w:val="27"/>
          <w:szCs w:val="27"/>
        </w:rPr>
        <w:t>‌</w:t>
      </w:r>
      <w:r w:rsidR="000C65F5" w:rsidRPr="00FB2F98">
        <w:rPr>
          <w:rFonts w:eastAsiaTheme="minorHAnsi"/>
          <w:color w:val="000000" w:themeColor="text1"/>
          <w:kern w:val="2"/>
          <w:sz w:val="23"/>
          <w:szCs w:val="23"/>
          <w:shd w:val="clear" w:color="auto" w:fill="FFFFFF"/>
          <w:lang w:eastAsia="en-US"/>
          <w14:ligatures w14:val="standardContextual"/>
        </w:rPr>
        <w:t xml:space="preserve"> London, M. (ed.) (2021) </w:t>
      </w:r>
      <w:r w:rsidR="000C65F5" w:rsidRPr="00FB2F98">
        <w:rPr>
          <w:rFonts w:eastAsiaTheme="minorHAnsi"/>
          <w:i/>
          <w:iCs/>
          <w:color w:val="000000" w:themeColor="text1"/>
          <w:kern w:val="2"/>
          <w:sz w:val="23"/>
          <w:szCs w:val="23"/>
          <w:shd w:val="clear" w:color="auto" w:fill="FFFFFF"/>
          <w:lang w:eastAsia="en-US"/>
          <w14:ligatures w14:val="standardContextual"/>
        </w:rPr>
        <w:t>The Oxford Handbook of Lifelong Learning</w:t>
      </w:r>
      <w:r w:rsidR="000C65F5" w:rsidRPr="00FB2F98">
        <w:rPr>
          <w:rFonts w:eastAsiaTheme="minorHAnsi"/>
          <w:color w:val="000000" w:themeColor="text1"/>
          <w:kern w:val="2"/>
          <w:sz w:val="23"/>
          <w:szCs w:val="23"/>
          <w:shd w:val="clear" w:color="auto" w:fill="FFFFFF"/>
          <w:lang w:eastAsia="en-US"/>
          <w14:ligatures w14:val="standardContextual"/>
        </w:rPr>
        <w:t>. 2nd edn. United States: Oxford University Press.</w:t>
      </w:r>
    </w:p>
    <w:p w14:paraId="242AD218" w14:textId="1E28386A" w:rsidR="009A414C" w:rsidRPr="00FB2F98" w:rsidRDefault="00035F10" w:rsidP="00247078">
      <w:pPr>
        <w:pStyle w:val="NormalWeb"/>
        <w:numPr>
          <w:ilvl w:val="0"/>
          <w:numId w:val="1"/>
        </w:numPr>
        <w:spacing w:before="0" w:beforeAutospacing="0" w:after="240" w:afterAutospacing="0" w:line="600" w:lineRule="auto"/>
        <w:rPr>
          <w:color w:val="000000" w:themeColor="text1"/>
        </w:rPr>
      </w:pPr>
      <w:r w:rsidRPr="00FB2F98">
        <w:rPr>
          <w:color w:val="000000" w:themeColor="text1"/>
        </w:rPr>
        <w:t>O’Keefe</w:t>
      </w:r>
      <w:r w:rsidR="009A414C" w:rsidRPr="00FB2F98">
        <w:rPr>
          <w:color w:val="000000" w:themeColor="text1"/>
        </w:rPr>
        <w:t xml:space="preserve">, S. (2020). </w:t>
      </w:r>
      <w:r w:rsidR="009A414C" w:rsidRPr="00FB2F98">
        <w:rPr>
          <w:i/>
          <w:iCs/>
          <w:color w:val="000000" w:themeColor="text1"/>
        </w:rPr>
        <w:t>What Companies Are Getting Wrong About Employee Development</w:t>
      </w:r>
      <w:r w:rsidR="009A414C" w:rsidRPr="00FB2F98">
        <w:rPr>
          <w:color w:val="000000" w:themeColor="text1"/>
        </w:rPr>
        <w:t>. [online] Gallup.com. Available at: https://www.gallup.com/workplace/311099/companies-getting-wrong-employee-development.aspx [Accessed 28 Mar. 2025].</w:t>
      </w:r>
    </w:p>
    <w:p w14:paraId="4C9D93A8" w14:textId="1C16C1E1" w:rsidR="009A414C" w:rsidRPr="00FB2F98" w:rsidRDefault="00DD5AFB" w:rsidP="00247078">
      <w:pPr>
        <w:pStyle w:val="NormalWeb"/>
        <w:numPr>
          <w:ilvl w:val="0"/>
          <w:numId w:val="1"/>
        </w:numPr>
        <w:spacing w:line="600" w:lineRule="auto"/>
        <w:rPr>
          <w:color w:val="000000" w:themeColor="text1"/>
          <w:sz w:val="27"/>
          <w:szCs w:val="27"/>
        </w:rPr>
      </w:pPr>
      <w:r w:rsidRPr="00FB2F98">
        <w:rPr>
          <w:color w:val="000000" w:themeColor="text1"/>
          <w:sz w:val="27"/>
          <w:szCs w:val="27"/>
        </w:rPr>
        <w:t>Matsuo, M. (2021) ‘Promoting employee’s self‐change skills: The role of job characteristics, goal clarity and learning goals’, </w:t>
      </w:r>
      <w:r w:rsidR="00247078" w:rsidRPr="00FB2F98">
        <w:rPr>
          <w:i/>
          <w:iCs/>
          <w:color w:val="000000" w:themeColor="text1"/>
          <w:sz w:val="27"/>
          <w:szCs w:val="27"/>
        </w:rPr>
        <w:t>international</w:t>
      </w:r>
      <w:r w:rsidRPr="00FB2F98">
        <w:rPr>
          <w:i/>
          <w:iCs/>
          <w:color w:val="000000" w:themeColor="text1"/>
          <w:sz w:val="27"/>
          <w:szCs w:val="27"/>
        </w:rPr>
        <w:t xml:space="preserve"> journal of training and development</w:t>
      </w:r>
      <w:r w:rsidRPr="00FB2F98">
        <w:rPr>
          <w:color w:val="000000" w:themeColor="text1"/>
          <w:sz w:val="27"/>
          <w:szCs w:val="27"/>
        </w:rPr>
        <w:t xml:space="preserve">, 25(1), pp. 60–76. Available at: </w:t>
      </w:r>
      <w:hyperlink r:id="rId9" w:history="1">
        <w:r w:rsidR="00291439" w:rsidRPr="00FB2F98">
          <w:rPr>
            <w:rStyle w:val="Hyperlink"/>
            <w:color w:val="000000" w:themeColor="text1"/>
            <w:sz w:val="27"/>
            <w:szCs w:val="27"/>
          </w:rPr>
          <w:t>https://doi.org/10.1111/ijtd.12207</w:t>
        </w:r>
      </w:hyperlink>
      <w:r w:rsidRPr="00FB2F98">
        <w:rPr>
          <w:color w:val="000000" w:themeColor="text1"/>
          <w:sz w:val="27"/>
          <w:szCs w:val="27"/>
        </w:rPr>
        <w:t>.</w:t>
      </w:r>
    </w:p>
    <w:p w14:paraId="5DCB9486" w14:textId="77777777" w:rsidR="00291439" w:rsidRPr="00FB2F98" w:rsidRDefault="00291439" w:rsidP="00247078">
      <w:pPr>
        <w:pStyle w:val="NormalWeb"/>
        <w:numPr>
          <w:ilvl w:val="0"/>
          <w:numId w:val="1"/>
        </w:numPr>
        <w:spacing w:before="0" w:beforeAutospacing="0" w:after="240" w:afterAutospacing="0" w:line="600" w:lineRule="auto"/>
        <w:rPr>
          <w:color w:val="000000" w:themeColor="text1"/>
        </w:rPr>
      </w:pPr>
      <w:r w:rsidRPr="00FB2F98">
        <w:rPr>
          <w:color w:val="000000" w:themeColor="text1"/>
        </w:rPr>
        <w:t xml:space="preserve">Cube HR (2024). </w:t>
      </w:r>
      <w:r w:rsidRPr="00FB2F98">
        <w:rPr>
          <w:i/>
          <w:iCs/>
          <w:color w:val="000000" w:themeColor="text1"/>
        </w:rPr>
        <w:t>The risks of not providing the right training for staff - Cube HR</w:t>
      </w:r>
      <w:r w:rsidRPr="00FB2F98">
        <w:rPr>
          <w:color w:val="000000" w:themeColor="text1"/>
        </w:rPr>
        <w:t>. [online] Cube HR. Available at: https://cubehr.co.uk/blog/the-risks-of-not-providing-the-right-training-for-staff/.</w:t>
      </w:r>
    </w:p>
    <w:p w14:paraId="572D018E" w14:textId="44633490" w:rsidR="00291439" w:rsidRPr="00FB2F98" w:rsidRDefault="00F11745" w:rsidP="00247078">
      <w:pPr>
        <w:pStyle w:val="NormalWeb"/>
        <w:numPr>
          <w:ilvl w:val="0"/>
          <w:numId w:val="1"/>
        </w:numPr>
        <w:spacing w:line="600" w:lineRule="auto"/>
        <w:rPr>
          <w:color w:val="000000" w:themeColor="text1"/>
          <w:sz w:val="27"/>
          <w:szCs w:val="27"/>
        </w:rPr>
      </w:pPr>
      <w:r w:rsidRPr="00FB2F98">
        <w:rPr>
          <w:color w:val="000000" w:themeColor="text1"/>
          <w:sz w:val="27"/>
          <w:szCs w:val="27"/>
          <w:lang w:val="de-DE"/>
        </w:rPr>
        <w:lastRenderedPageBreak/>
        <w:t xml:space="preserve">Weintraub, J., Cassell, D. and DePatie, T.P., 2021. </w:t>
      </w:r>
      <w:r w:rsidRPr="00FB2F98">
        <w:rPr>
          <w:color w:val="000000" w:themeColor="text1"/>
          <w:sz w:val="27"/>
          <w:szCs w:val="27"/>
        </w:rPr>
        <w:t>Nudging flow through ‘SMART’goal setting to decrease stress, increase engagement, and increase performance at work. </w:t>
      </w:r>
      <w:r w:rsidRPr="00FB2F98">
        <w:rPr>
          <w:i/>
          <w:iCs/>
          <w:color w:val="000000" w:themeColor="text1"/>
          <w:sz w:val="27"/>
          <w:szCs w:val="27"/>
        </w:rPr>
        <w:t>Journal of Occupational and Organizational Psychology</w:t>
      </w:r>
      <w:r w:rsidRPr="00FB2F98">
        <w:rPr>
          <w:color w:val="000000" w:themeColor="text1"/>
          <w:sz w:val="27"/>
          <w:szCs w:val="27"/>
        </w:rPr>
        <w:t>, </w:t>
      </w:r>
      <w:r w:rsidRPr="00FB2F98">
        <w:rPr>
          <w:i/>
          <w:iCs/>
          <w:color w:val="000000" w:themeColor="text1"/>
          <w:sz w:val="27"/>
          <w:szCs w:val="27"/>
        </w:rPr>
        <w:t>94</w:t>
      </w:r>
      <w:r w:rsidRPr="00FB2F98">
        <w:rPr>
          <w:color w:val="000000" w:themeColor="text1"/>
          <w:sz w:val="27"/>
          <w:szCs w:val="27"/>
        </w:rPr>
        <w:t>(2), pp.230-258.</w:t>
      </w:r>
    </w:p>
    <w:p w14:paraId="0E7EC9AC" w14:textId="265035EA" w:rsidR="004F5124" w:rsidRPr="00FB2F98" w:rsidRDefault="004F5124" w:rsidP="00247078">
      <w:pPr>
        <w:pStyle w:val="NormalWeb"/>
        <w:numPr>
          <w:ilvl w:val="0"/>
          <w:numId w:val="1"/>
        </w:numPr>
        <w:spacing w:line="600" w:lineRule="auto"/>
        <w:rPr>
          <w:color w:val="000000" w:themeColor="text1"/>
          <w:sz w:val="27"/>
          <w:szCs w:val="27"/>
        </w:rPr>
      </w:pPr>
      <w:r w:rsidRPr="00FB2F98">
        <w:rPr>
          <w:color w:val="000000" w:themeColor="text1"/>
          <w:sz w:val="27"/>
          <w:szCs w:val="27"/>
        </w:rPr>
        <w:t>Schulman, J.S. (2024) ‘Focusing on Goals and Objectives’, </w:t>
      </w:r>
      <w:r w:rsidRPr="00FB2F98">
        <w:rPr>
          <w:i/>
          <w:iCs/>
          <w:color w:val="000000" w:themeColor="text1"/>
          <w:sz w:val="27"/>
          <w:szCs w:val="27"/>
        </w:rPr>
        <w:t>Marine Corps Gazette</w:t>
      </w:r>
      <w:r w:rsidRPr="00FB2F98">
        <w:rPr>
          <w:color w:val="000000" w:themeColor="text1"/>
          <w:sz w:val="27"/>
          <w:szCs w:val="27"/>
        </w:rPr>
        <w:t>, 108(11), pp. 81–82.</w:t>
      </w:r>
    </w:p>
    <w:p w14:paraId="7A718525" w14:textId="77777777" w:rsidR="004F5124" w:rsidRPr="00FB2F98" w:rsidRDefault="004F5124" w:rsidP="00247078">
      <w:pPr>
        <w:pStyle w:val="NormalWeb"/>
        <w:numPr>
          <w:ilvl w:val="0"/>
          <w:numId w:val="1"/>
        </w:numPr>
        <w:spacing w:before="0" w:beforeAutospacing="0" w:after="240" w:afterAutospacing="0" w:line="600" w:lineRule="auto"/>
        <w:rPr>
          <w:color w:val="000000" w:themeColor="text1"/>
        </w:rPr>
      </w:pPr>
      <w:r w:rsidRPr="00FB2F98">
        <w:rPr>
          <w:color w:val="000000" w:themeColor="text1"/>
        </w:rPr>
        <w:t xml:space="preserve">Gudova, M. (2025). </w:t>
      </w:r>
      <w:r w:rsidRPr="00FB2F98">
        <w:rPr>
          <w:i/>
          <w:iCs/>
          <w:color w:val="000000" w:themeColor="text1"/>
        </w:rPr>
        <w:t>How to set SMART goals + real business examples</w:t>
      </w:r>
      <w:r w:rsidRPr="00FB2F98">
        <w:rPr>
          <w:color w:val="000000" w:themeColor="text1"/>
        </w:rPr>
        <w:t>. [online] www.tability.io. Available at: https://www.tability.io/odt/articles/how-to-set-smart-goals-real-business-examples [Accessed 31 Mar. 2025].</w:t>
      </w:r>
    </w:p>
    <w:p w14:paraId="003EFF5C" w14:textId="2EB08F6F" w:rsidR="004F5124" w:rsidRPr="00FB2F98" w:rsidRDefault="00E15AA0" w:rsidP="00247078">
      <w:pPr>
        <w:pStyle w:val="NormalWeb"/>
        <w:numPr>
          <w:ilvl w:val="0"/>
          <w:numId w:val="1"/>
        </w:numPr>
        <w:spacing w:line="600" w:lineRule="auto"/>
        <w:rPr>
          <w:color w:val="000000" w:themeColor="text1"/>
          <w:sz w:val="27"/>
          <w:szCs w:val="27"/>
        </w:rPr>
      </w:pPr>
      <w:r w:rsidRPr="00FB2F98">
        <w:rPr>
          <w:color w:val="000000" w:themeColor="text1"/>
          <w:sz w:val="27"/>
          <w:szCs w:val="27"/>
        </w:rPr>
        <w:t>Orobosa A. Ihensekien and Arimie Chukwuyem Joel (2023) ‘Abraham Maslow’s Hierarchy of Needs and Frederick Herzberg’s Two-Factor Motivation Theories: Implications for Organizational Performance’, </w:t>
      </w:r>
      <w:r w:rsidRPr="00FB2F98">
        <w:rPr>
          <w:i/>
          <w:iCs/>
          <w:color w:val="000000" w:themeColor="text1"/>
          <w:sz w:val="27"/>
          <w:szCs w:val="27"/>
        </w:rPr>
        <w:t>Jurnalul economic</w:t>
      </w:r>
      <w:r w:rsidRPr="00FB2F98">
        <w:rPr>
          <w:color w:val="000000" w:themeColor="text1"/>
          <w:sz w:val="27"/>
          <w:szCs w:val="27"/>
        </w:rPr>
        <w:t xml:space="preserve">, </w:t>
      </w:r>
      <w:r w:rsidR="00247078" w:rsidRPr="00FB2F98">
        <w:rPr>
          <w:color w:val="000000" w:themeColor="text1"/>
          <w:sz w:val="27"/>
          <w:szCs w:val="27"/>
        </w:rPr>
        <w:t>XXVI (</w:t>
      </w:r>
      <w:r w:rsidRPr="00FB2F98">
        <w:rPr>
          <w:color w:val="000000" w:themeColor="text1"/>
          <w:sz w:val="27"/>
          <w:szCs w:val="27"/>
        </w:rPr>
        <w:t xml:space="preserve">85), pp. 31–48. Available at: </w:t>
      </w:r>
      <w:hyperlink r:id="rId10" w:history="1">
        <w:r w:rsidRPr="00FB2F98">
          <w:rPr>
            <w:rStyle w:val="Hyperlink"/>
            <w:color w:val="000000" w:themeColor="text1"/>
            <w:sz w:val="27"/>
            <w:szCs w:val="27"/>
          </w:rPr>
          <w:t>https://doi.org/10.24818/REJ/2023/85/04</w:t>
        </w:r>
      </w:hyperlink>
      <w:r w:rsidRPr="00FB2F98">
        <w:rPr>
          <w:color w:val="000000" w:themeColor="text1"/>
          <w:sz w:val="27"/>
          <w:szCs w:val="27"/>
        </w:rPr>
        <w:t xml:space="preserve">. </w:t>
      </w:r>
    </w:p>
    <w:p w14:paraId="7FD3B721" w14:textId="7557712A" w:rsidR="0002582B" w:rsidRPr="00FB2F98" w:rsidRDefault="0002582B" w:rsidP="00247078">
      <w:pPr>
        <w:pStyle w:val="NormalWeb"/>
        <w:numPr>
          <w:ilvl w:val="0"/>
          <w:numId w:val="1"/>
        </w:numPr>
        <w:spacing w:line="600" w:lineRule="auto"/>
        <w:rPr>
          <w:color w:val="000000" w:themeColor="text1"/>
          <w:sz w:val="27"/>
          <w:szCs w:val="27"/>
        </w:rPr>
      </w:pPr>
      <w:r w:rsidRPr="00FB2F98">
        <w:rPr>
          <w:color w:val="000000" w:themeColor="text1"/>
          <w:sz w:val="27"/>
          <w:szCs w:val="27"/>
        </w:rPr>
        <w:t>Bushi, F. (2021) ‘An Overview of Motivation Theories: The Impact of Employee Motivation on Achieving Organizational Goals’, </w:t>
      </w:r>
      <w:r w:rsidRPr="00FB2F98">
        <w:rPr>
          <w:i/>
          <w:iCs/>
          <w:color w:val="000000" w:themeColor="text1"/>
          <w:sz w:val="27"/>
          <w:szCs w:val="27"/>
        </w:rPr>
        <w:t>Calitatea</w:t>
      </w:r>
      <w:r w:rsidRPr="00FB2F98">
        <w:rPr>
          <w:color w:val="000000" w:themeColor="text1"/>
          <w:sz w:val="27"/>
          <w:szCs w:val="27"/>
        </w:rPr>
        <w:t>, 22(183), pp. 8–12.</w:t>
      </w:r>
    </w:p>
    <w:p w14:paraId="28B21D29" w14:textId="66CE2BD6" w:rsidR="000D0FD6" w:rsidRPr="00FB2F98" w:rsidRDefault="000D0FD6" w:rsidP="00247078">
      <w:pPr>
        <w:pStyle w:val="NormalWeb"/>
        <w:numPr>
          <w:ilvl w:val="0"/>
          <w:numId w:val="1"/>
        </w:numPr>
        <w:spacing w:line="600" w:lineRule="auto"/>
        <w:rPr>
          <w:color w:val="000000" w:themeColor="text1"/>
          <w:sz w:val="27"/>
          <w:szCs w:val="27"/>
        </w:rPr>
      </w:pPr>
      <w:r w:rsidRPr="00FB2F98">
        <w:rPr>
          <w:color w:val="000000" w:themeColor="text1"/>
          <w:sz w:val="27"/>
          <w:szCs w:val="27"/>
        </w:rPr>
        <w:lastRenderedPageBreak/>
        <w:t xml:space="preserve">Roache, D.A.M. (ed.) (2023) </w:t>
      </w:r>
      <w:r w:rsidRPr="00FB2F98">
        <w:rPr>
          <w:i/>
          <w:iCs/>
          <w:color w:val="000000" w:themeColor="text1"/>
          <w:sz w:val="27"/>
          <w:szCs w:val="27"/>
        </w:rPr>
        <w:t>Transformational Leadership Styles, Management Strategies, and Communication for Global Leaders</w:t>
      </w:r>
      <w:r w:rsidRPr="00FB2F98">
        <w:rPr>
          <w:color w:val="000000" w:themeColor="text1"/>
          <w:sz w:val="27"/>
          <w:szCs w:val="27"/>
        </w:rPr>
        <w:t>. IGI Global.</w:t>
      </w:r>
    </w:p>
    <w:p w14:paraId="7E43DD28" w14:textId="3F6E7B7E" w:rsidR="004A4091" w:rsidRPr="00FB2F98" w:rsidRDefault="004A4091" w:rsidP="00247078">
      <w:pPr>
        <w:pStyle w:val="NormalWeb"/>
        <w:numPr>
          <w:ilvl w:val="0"/>
          <w:numId w:val="1"/>
        </w:numPr>
        <w:spacing w:line="600" w:lineRule="auto"/>
        <w:rPr>
          <w:color w:val="000000" w:themeColor="text1"/>
          <w:sz w:val="27"/>
          <w:szCs w:val="27"/>
        </w:rPr>
      </w:pPr>
      <w:r w:rsidRPr="00FB2F98">
        <w:rPr>
          <w:color w:val="000000" w:themeColor="text1"/>
          <w:sz w:val="27"/>
          <w:szCs w:val="27"/>
        </w:rPr>
        <w:t xml:space="preserve"> Day, D. (ed.) (2014) The Oxford Handbook of Leadership and Organizations. Oxford: Oxford University Press.</w:t>
      </w:r>
    </w:p>
    <w:p w14:paraId="0288C385" w14:textId="19CE6740" w:rsidR="00A544B5" w:rsidRPr="00FB2F98" w:rsidRDefault="00A544B5" w:rsidP="00247078">
      <w:pPr>
        <w:pStyle w:val="NormalWeb"/>
        <w:numPr>
          <w:ilvl w:val="0"/>
          <w:numId w:val="1"/>
        </w:numPr>
        <w:spacing w:line="600" w:lineRule="auto"/>
        <w:rPr>
          <w:color w:val="000000" w:themeColor="text1"/>
          <w:sz w:val="27"/>
          <w:szCs w:val="27"/>
        </w:rPr>
      </w:pPr>
      <w:r w:rsidRPr="00FB2F98">
        <w:rPr>
          <w:color w:val="000000" w:themeColor="text1"/>
          <w:sz w:val="27"/>
          <w:szCs w:val="27"/>
        </w:rPr>
        <w:t>Deng, C. </w:t>
      </w:r>
      <w:r w:rsidRPr="00FB2F98">
        <w:rPr>
          <w:i/>
          <w:iCs/>
          <w:color w:val="000000" w:themeColor="text1"/>
          <w:sz w:val="27"/>
          <w:szCs w:val="27"/>
        </w:rPr>
        <w:t>et al.</w:t>
      </w:r>
      <w:r w:rsidRPr="00FB2F98">
        <w:rPr>
          <w:color w:val="000000" w:themeColor="text1"/>
          <w:sz w:val="27"/>
          <w:szCs w:val="27"/>
        </w:rPr>
        <w:t> (2023) ‘Transformational leadership effectiveness: an evidence-based primer’, </w:t>
      </w:r>
      <w:r w:rsidRPr="00FB2F98">
        <w:rPr>
          <w:i/>
          <w:iCs/>
          <w:color w:val="000000" w:themeColor="text1"/>
          <w:sz w:val="27"/>
          <w:szCs w:val="27"/>
        </w:rPr>
        <w:t>Human resource development international</w:t>
      </w:r>
      <w:r w:rsidRPr="00FB2F98">
        <w:rPr>
          <w:color w:val="000000" w:themeColor="text1"/>
          <w:sz w:val="27"/>
          <w:szCs w:val="27"/>
        </w:rPr>
        <w:t xml:space="preserve">, 26(5), pp. 627–641. Available at: </w:t>
      </w:r>
      <w:hyperlink r:id="rId11" w:history="1">
        <w:r w:rsidRPr="00FB2F98">
          <w:rPr>
            <w:rStyle w:val="Hyperlink"/>
            <w:color w:val="000000" w:themeColor="text1"/>
            <w:sz w:val="27"/>
            <w:szCs w:val="27"/>
          </w:rPr>
          <w:t>https://doi.org/10.1080/13678868.2022.2135938</w:t>
        </w:r>
      </w:hyperlink>
      <w:r w:rsidRPr="00FB2F98">
        <w:rPr>
          <w:color w:val="000000" w:themeColor="text1"/>
          <w:sz w:val="27"/>
          <w:szCs w:val="27"/>
        </w:rPr>
        <w:t>.</w:t>
      </w:r>
    </w:p>
    <w:p w14:paraId="34C94EF0" w14:textId="6E2F21FF" w:rsidR="00A544B5" w:rsidRPr="00FB2F98" w:rsidRDefault="00A544B5" w:rsidP="00247078">
      <w:pPr>
        <w:pStyle w:val="NormalWeb"/>
        <w:numPr>
          <w:ilvl w:val="0"/>
          <w:numId w:val="1"/>
        </w:numPr>
        <w:spacing w:line="600" w:lineRule="auto"/>
        <w:rPr>
          <w:color w:val="000000" w:themeColor="text1"/>
          <w:sz w:val="27"/>
          <w:szCs w:val="27"/>
        </w:rPr>
      </w:pPr>
      <w:r w:rsidRPr="00FB2F98">
        <w:rPr>
          <w:color w:val="000000" w:themeColor="text1"/>
          <w:sz w:val="27"/>
          <w:szCs w:val="27"/>
        </w:rPr>
        <w:t>Khan, H. </w:t>
      </w:r>
      <w:r w:rsidRPr="00FB2F98">
        <w:rPr>
          <w:i/>
          <w:iCs/>
          <w:color w:val="000000" w:themeColor="text1"/>
          <w:sz w:val="27"/>
          <w:szCs w:val="27"/>
        </w:rPr>
        <w:t>et al.</w:t>
      </w:r>
      <w:r w:rsidRPr="00FB2F98">
        <w:rPr>
          <w:color w:val="000000" w:themeColor="text1"/>
          <w:sz w:val="27"/>
          <w:szCs w:val="27"/>
        </w:rPr>
        <w:t> (2020) ‘Impact of transformational leadership on work performance, burnout and social loafing: A mediation model’, </w:t>
      </w:r>
      <w:r w:rsidRPr="00FB2F98">
        <w:rPr>
          <w:i/>
          <w:iCs/>
          <w:color w:val="000000" w:themeColor="text1"/>
          <w:sz w:val="27"/>
          <w:szCs w:val="27"/>
        </w:rPr>
        <w:t>Future business journal</w:t>
      </w:r>
      <w:r w:rsidRPr="00FB2F98">
        <w:rPr>
          <w:color w:val="000000" w:themeColor="text1"/>
          <w:sz w:val="27"/>
          <w:szCs w:val="27"/>
        </w:rPr>
        <w:t xml:space="preserve">, 6(1), pp. 1–13. Available at: </w:t>
      </w:r>
      <w:hyperlink r:id="rId12" w:history="1">
        <w:r w:rsidRPr="00FB2F98">
          <w:rPr>
            <w:rStyle w:val="Hyperlink"/>
            <w:color w:val="000000" w:themeColor="text1"/>
            <w:sz w:val="27"/>
            <w:szCs w:val="27"/>
          </w:rPr>
          <w:t>https://doi.org/10.1186/s43093-020-00043-8</w:t>
        </w:r>
      </w:hyperlink>
      <w:r w:rsidRPr="00FB2F98">
        <w:rPr>
          <w:color w:val="000000" w:themeColor="text1"/>
          <w:sz w:val="27"/>
          <w:szCs w:val="27"/>
        </w:rPr>
        <w:t>.</w:t>
      </w:r>
    </w:p>
    <w:p w14:paraId="70C53DBF" w14:textId="37284357" w:rsidR="00A544B5" w:rsidRPr="00FB2F98" w:rsidRDefault="00A544B5" w:rsidP="00247078">
      <w:pPr>
        <w:pStyle w:val="NormalWeb"/>
        <w:numPr>
          <w:ilvl w:val="0"/>
          <w:numId w:val="1"/>
        </w:numPr>
        <w:spacing w:line="600" w:lineRule="auto"/>
        <w:rPr>
          <w:color w:val="000000" w:themeColor="text1"/>
          <w:sz w:val="27"/>
          <w:szCs w:val="27"/>
        </w:rPr>
      </w:pPr>
      <w:r w:rsidRPr="00FB2F98">
        <w:rPr>
          <w:color w:val="000000" w:themeColor="text1"/>
          <w:sz w:val="27"/>
          <w:szCs w:val="27"/>
        </w:rPr>
        <w:t>Kane, J. and Patapan, H. (2012) The Democratic Leader: How Democracy Defines, Empowers and Limits its Leaders. Oxford: Oxford University Press.</w:t>
      </w:r>
    </w:p>
    <w:p w14:paraId="1787339B" w14:textId="77777777" w:rsidR="009D4FD9" w:rsidRPr="00FB2F98" w:rsidRDefault="009D4FD9" w:rsidP="00247078">
      <w:pPr>
        <w:pStyle w:val="NormalWeb"/>
        <w:numPr>
          <w:ilvl w:val="0"/>
          <w:numId w:val="1"/>
        </w:numPr>
        <w:spacing w:before="0" w:beforeAutospacing="0" w:after="240" w:afterAutospacing="0" w:line="600" w:lineRule="auto"/>
        <w:rPr>
          <w:color w:val="000000" w:themeColor="text1"/>
        </w:rPr>
      </w:pPr>
      <w:r w:rsidRPr="00FB2F98">
        <w:rPr>
          <w:color w:val="000000" w:themeColor="text1"/>
        </w:rPr>
        <w:t xml:space="preserve">Balakrishnan, R., Young, S., Leslie, J., McCauley, C., Ruderman, M., Deal, J. and McCoy, K. (2024). </w:t>
      </w:r>
      <w:r w:rsidRPr="00FB2F98">
        <w:rPr>
          <w:i/>
          <w:iCs/>
          <w:color w:val="000000" w:themeColor="text1"/>
        </w:rPr>
        <w:t>The Top 20 Leadership Challenges</w:t>
      </w:r>
      <w:r w:rsidRPr="00FB2F98">
        <w:rPr>
          <w:color w:val="000000" w:themeColor="text1"/>
        </w:rPr>
        <w:t>. [online] CCL. Available at: https://www.ccl.org/articles/leading-effectively-articles/top-leadership-challenges/.</w:t>
      </w:r>
    </w:p>
    <w:p w14:paraId="12B58241" w14:textId="0F371F23" w:rsidR="009D4FD9" w:rsidRPr="00FB2F98" w:rsidRDefault="00E679A5" w:rsidP="00247078">
      <w:pPr>
        <w:pStyle w:val="NormalWeb"/>
        <w:numPr>
          <w:ilvl w:val="0"/>
          <w:numId w:val="1"/>
        </w:numPr>
        <w:spacing w:line="600" w:lineRule="auto"/>
        <w:rPr>
          <w:color w:val="000000" w:themeColor="text1"/>
          <w:sz w:val="27"/>
          <w:szCs w:val="27"/>
        </w:rPr>
      </w:pPr>
      <w:r w:rsidRPr="00FB2F98">
        <w:rPr>
          <w:color w:val="000000" w:themeColor="text1"/>
          <w:sz w:val="27"/>
          <w:szCs w:val="27"/>
        </w:rPr>
        <w:lastRenderedPageBreak/>
        <w:t xml:space="preserve"> </w:t>
      </w:r>
      <w:r w:rsidRPr="00FB2F98">
        <w:rPr>
          <w:color w:val="000000" w:themeColor="text1"/>
          <w:sz w:val="27"/>
          <w:szCs w:val="27"/>
        </w:rPr>
        <w:t>Brown, A. (ed.) (2020) </w:t>
      </w:r>
      <w:r w:rsidRPr="00FB2F98">
        <w:rPr>
          <w:i/>
          <w:iCs/>
          <w:color w:val="000000" w:themeColor="text1"/>
          <w:sz w:val="27"/>
          <w:szCs w:val="27"/>
        </w:rPr>
        <w:t>The Oxford handbook of identities in organizations</w:t>
      </w:r>
      <w:r w:rsidRPr="00FB2F98">
        <w:rPr>
          <w:color w:val="000000" w:themeColor="text1"/>
          <w:sz w:val="27"/>
          <w:szCs w:val="27"/>
        </w:rPr>
        <w:t>. Oxford: Oxford University Press.</w:t>
      </w:r>
    </w:p>
    <w:p w14:paraId="68B41FAF" w14:textId="0467FDD8" w:rsidR="00E679A5" w:rsidRPr="00FB2F98" w:rsidRDefault="00E679A5" w:rsidP="00247078">
      <w:pPr>
        <w:pStyle w:val="NormalWeb"/>
        <w:numPr>
          <w:ilvl w:val="0"/>
          <w:numId w:val="1"/>
        </w:numPr>
        <w:spacing w:line="600" w:lineRule="auto"/>
        <w:rPr>
          <w:color w:val="000000" w:themeColor="text1"/>
          <w:sz w:val="27"/>
          <w:szCs w:val="27"/>
        </w:rPr>
      </w:pPr>
      <w:r w:rsidRPr="00FB2F98">
        <w:rPr>
          <w:color w:val="000000" w:themeColor="text1"/>
          <w:sz w:val="27"/>
          <w:szCs w:val="27"/>
        </w:rPr>
        <w:t>Ferdman, B.M., Prime, J. and Riggio, R.E. (eds) (2021) </w:t>
      </w:r>
      <w:r w:rsidRPr="00FB2F98">
        <w:rPr>
          <w:i/>
          <w:iCs/>
          <w:color w:val="000000" w:themeColor="text1"/>
          <w:sz w:val="27"/>
          <w:szCs w:val="27"/>
        </w:rPr>
        <w:t xml:space="preserve">Inclusive </w:t>
      </w:r>
      <w:r w:rsidR="00247078" w:rsidRPr="00FB2F98">
        <w:rPr>
          <w:i/>
          <w:iCs/>
          <w:color w:val="000000" w:themeColor="text1"/>
          <w:sz w:val="27"/>
          <w:szCs w:val="27"/>
        </w:rPr>
        <w:t>leadership:</w:t>
      </w:r>
      <w:r w:rsidRPr="00FB2F98">
        <w:rPr>
          <w:i/>
          <w:iCs/>
          <w:color w:val="000000" w:themeColor="text1"/>
          <w:sz w:val="27"/>
          <w:szCs w:val="27"/>
        </w:rPr>
        <w:t xml:space="preserve"> transforming diverse lives, workplaces, and societies</w:t>
      </w:r>
      <w:r w:rsidRPr="00FB2F98">
        <w:rPr>
          <w:color w:val="000000" w:themeColor="text1"/>
          <w:sz w:val="27"/>
          <w:szCs w:val="27"/>
        </w:rPr>
        <w:t xml:space="preserve">. New York: Routledge. Available at: </w:t>
      </w:r>
      <w:hyperlink r:id="rId13" w:history="1">
        <w:r w:rsidR="00333CD6" w:rsidRPr="00FB2F98">
          <w:rPr>
            <w:rStyle w:val="Hyperlink"/>
            <w:color w:val="000000" w:themeColor="text1"/>
            <w:sz w:val="27"/>
            <w:szCs w:val="27"/>
          </w:rPr>
          <w:t>https://doi.org/10.4324/9780429449673</w:t>
        </w:r>
      </w:hyperlink>
      <w:r w:rsidRPr="00FB2F98">
        <w:rPr>
          <w:color w:val="000000" w:themeColor="text1"/>
          <w:sz w:val="27"/>
          <w:szCs w:val="27"/>
        </w:rPr>
        <w:t>.</w:t>
      </w:r>
    </w:p>
    <w:p w14:paraId="0B405DEC" w14:textId="77777777" w:rsidR="00333CD6" w:rsidRPr="00FB2F98" w:rsidRDefault="00333CD6" w:rsidP="00247078">
      <w:pPr>
        <w:pStyle w:val="NormalWeb"/>
        <w:numPr>
          <w:ilvl w:val="0"/>
          <w:numId w:val="1"/>
        </w:numPr>
        <w:spacing w:before="0" w:beforeAutospacing="0" w:after="240" w:afterAutospacing="0" w:line="600" w:lineRule="auto"/>
        <w:rPr>
          <w:color w:val="000000" w:themeColor="text1"/>
        </w:rPr>
      </w:pPr>
      <w:r w:rsidRPr="00FB2F98">
        <w:rPr>
          <w:color w:val="000000" w:themeColor="text1"/>
        </w:rPr>
        <w:t xml:space="preserve">Leslie, J. and Loignon, A. (2024). </w:t>
      </w:r>
      <w:r w:rsidRPr="00FB2F98">
        <w:rPr>
          <w:i/>
          <w:iCs/>
          <w:color w:val="000000" w:themeColor="text1"/>
        </w:rPr>
        <w:t>Today’s Top Leadership Tensions &amp; How to Address Them</w:t>
      </w:r>
      <w:r w:rsidRPr="00FB2F98">
        <w:rPr>
          <w:color w:val="000000" w:themeColor="text1"/>
        </w:rPr>
        <w:t>. [online] CCL. Available at: https://www.ccl.org/articles/leading-effectively-articles/todays-top-leadership-tensions-how-to-address-them/ [Accessed 7 Apr. 2025].</w:t>
      </w:r>
    </w:p>
    <w:p w14:paraId="4615800D" w14:textId="4A8E694D" w:rsidR="00333CD6" w:rsidRPr="00FB2F98" w:rsidRDefault="00333CD6" w:rsidP="00247078">
      <w:pPr>
        <w:pStyle w:val="NormalWeb"/>
        <w:numPr>
          <w:ilvl w:val="0"/>
          <w:numId w:val="1"/>
        </w:numPr>
        <w:spacing w:line="600" w:lineRule="auto"/>
        <w:rPr>
          <w:color w:val="000000" w:themeColor="text1"/>
          <w:sz w:val="27"/>
          <w:szCs w:val="27"/>
        </w:rPr>
      </w:pPr>
      <w:r w:rsidRPr="00FB2F98">
        <w:rPr>
          <w:color w:val="000000" w:themeColor="text1"/>
          <w:sz w:val="27"/>
          <w:szCs w:val="27"/>
        </w:rPr>
        <w:t xml:space="preserve"> </w:t>
      </w:r>
      <w:r w:rsidRPr="00FB2F98">
        <w:rPr>
          <w:color w:val="000000" w:themeColor="text1"/>
          <w:sz w:val="27"/>
          <w:szCs w:val="27"/>
        </w:rPr>
        <w:t xml:space="preserve">Ahmed, Z.A., Anarfo, E.B. &amp; Anyigba, H. 2020, "The impact of leadership style on organizational citizenship </w:t>
      </w:r>
      <w:r w:rsidR="00247078" w:rsidRPr="00FB2F98">
        <w:rPr>
          <w:color w:val="000000" w:themeColor="text1"/>
          <w:sz w:val="27"/>
          <w:szCs w:val="27"/>
        </w:rPr>
        <w:t>behaviour</w:t>
      </w:r>
      <w:r w:rsidRPr="00FB2F98">
        <w:rPr>
          <w:color w:val="000000" w:themeColor="text1"/>
          <w:sz w:val="27"/>
          <w:szCs w:val="27"/>
        </w:rPr>
        <w:t xml:space="preserve">: does leaders' emotional intelligence play a moderating role?", </w:t>
      </w:r>
      <w:r w:rsidRPr="00FB2F98">
        <w:rPr>
          <w:i/>
          <w:iCs/>
          <w:color w:val="000000" w:themeColor="text1"/>
          <w:sz w:val="27"/>
          <w:szCs w:val="27"/>
        </w:rPr>
        <w:t xml:space="preserve">The Journal of Management Development, </w:t>
      </w:r>
      <w:r w:rsidRPr="00FB2F98">
        <w:rPr>
          <w:color w:val="000000" w:themeColor="text1"/>
          <w:sz w:val="27"/>
          <w:szCs w:val="27"/>
        </w:rPr>
        <w:t>vol. 39, no. 9, pp. 963-987.</w:t>
      </w:r>
    </w:p>
    <w:p w14:paraId="0AAAF685" w14:textId="2C9BF4A1" w:rsidR="00333CD6" w:rsidRPr="00FB2F98" w:rsidRDefault="00DE1ECF" w:rsidP="00247078">
      <w:pPr>
        <w:pStyle w:val="NormalWeb"/>
        <w:numPr>
          <w:ilvl w:val="0"/>
          <w:numId w:val="1"/>
        </w:numPr>
        <w:spacing w:line="600" w:lineRule="auto"/>
        <w:rPr>
          <w:color w:val="000000" w:themeColor="text1"/>
          <w:sz w:val="27"/>
          <w:szCs w:val="27"/>
        </w:rPr>
      </w:pPr>
      <w:r w:rsidRPr="00FB2F98">
        <w:rPr>
          <w:color w:val="000000" w:themeColor="text1"/>
          <w:sz w:val="27"/>
          <w:szCs w:val="27"/>
        </w:rPr>
        <w:t xml:space="preserve"> </w:t>
      </w:r>
      <w:r w:rsidRPr="00FB2F98">
        <w:rPr>
          <w:color w:val="000000" w:themeColor="text1"/>
          <w:sz w:val="27"/>
          <w:szCs w:val="27"/>
        </w:rPr>
        <w:t xml:space="preserve">Zapata, L., Ibarra, </w:t>
      </w:r>
      <w:r w:rsidR="00247078" w:rsidRPr="00FB2F98">
        <w:rPr>
          <w:color w:val="000000" w:themeColor="text1"/>
          <w:sz w:val="27"/>
          <w:szCs w:val="27"/>
        </w:rPr>
        <w:t>G.,</w:t>
      </w:r>
      <w:r w:rsidRPr="00FB2F98">
        <w:rPr>
          <w:color w:val="000000" w:themeColor="text1"/>
          <w:sz w:val="27"/>
          <w:szCs w:val="27"/>
        </w:rPr>
        <w:t xml:space="preserve"> and Pierre-Henri Blancher (2024) ‘Engaging new ways of work: the relevance of flexibility and digital tools in a post-COVID-19 era’, </w:t>
      </w:r>
      <w:r w:rsidRPr="00FB2F98">
        <w:rPr>
          <w:i/>
          <w:iCs/>
          <w:color w:val="000000" w:themeColor="text1"/>
          <w:sz w:val="27"/>
          <w:szCs w:val="27"/>
        </w:rPr>
        <w:t xml:space="preserve">Journal of organizational </w:t>
      </w:r>
      <w:r w:rsidR="00247078" w:rsidRPr="00FB2F98">
        <w:rPr>
          <w:i/>
          <w:iCs/>
          <w:color w:val="000000" w:themeColor="text1"/>
          <w:sz w:val="27"/>
          <w:szCs w:val="27"/>
        </w:rPr>
        <w:t>effectiveness:</w:t>
      </w:r>
      <w:r w:rsidRPr="00FB2F98">
        <w:rPr>
          <w:i/>
          <w:iCs/>
          <w:color w:val="000000" w:themeColor="text1"/>
          <w:sz w:val="27"/>
          <w:szCs w:val="27"/>
        </w:rPr>
        <w:t xml:space="preserve"> people and performance</w:t>
      </w:r>
      <w:r w:rsidRPr="00FB2F98">
        <w:rPr>
          <w:color w:val="000000" w:themeColor="text1"/>
          <w:sz w:val="27"/>
          <w:szCs w:val="27"/>
        </w:rPr>
        <w:t xml:space="preserve">, 11(1), pp. 1–17. Available at: </w:t>
      </w:r>
      <w:hyperlink r:id="rId14" w:history="1">
        <w:r w:rsidR="00310A14" w:rsidRPr="00FB2F98">
          <w:rPr>
            <w:rStyle w:val="Hyperlink"/>
            <w:color w:val="000000" w:themeColor="text1"/>
            <w:sz w:val="27"/>
            <w:szCs w:val="27"/>
          </w:rPr>
          <w:t>https://doi.org/10.1108/JOEPP-04-2022-0079</w:t>
        </w:r>
      </w:hyperlink>
      <w:r w:rsidRPr="00FB2F98">
        <w:rPr>
          <w:color w:val="000000" w:themeColor="text1"/>
          <w:sz w:val="27"/>
          <w:szCs w:val="27"/>
        </w:rPr>
        <w:t>.</w:t>
      </w:r>
    </w:p>
    <w:p w14:paraId="1E6799BD" w14:textId="54205215" w:rsidR="00310A14" w:rsidRPr="00FB2F98" w:rsidRDefault="00310A14" w:rsidP="00247078">
      <w:pPr>
        <w:pStyle w:val="NormalWeb"/>
        <w:numPr>
          <w:ilvl w:val="0"/>
          <w:numId w:val="1"/>
        </w:numPr>
        <w:spacing w:line="600" w:lineRule="auto"/>
        <w:rPr>
          <w:color w:val="000000" w:themeColor="text1"/>
          <w:sz w:val="27"/>
          <w:szCs w:val="27"/>
        </w:rPr>
      </w:pPr>
      <w:r w:rsidRPr="00FB2F98">
        <w:rPr>
          <w:color w:val="000000" w:themeColor="text1"/>
          <w:sz w:val="27"/>
          <w:szCs w:val="27"/>
        </w:rPr>
        <w:lastRenderedPageBreak/>
        <w:t>Lythreatis, S., Singh, S.K. and El-Kassar, A.N., 2022. The digital divide: A review and future research agenda. </w:t>
      </w:r>
      <w:r w:rsidRPr="00FB2F98">
        <w:rPr>
          <w:i/>
          <w:iCs/>
          <w:color w:val="000000" w:themeColor="text1"/>
          <w:sz w:val="27"/>
          <w:szCs w:val="27"/>
        </w:rPr>
        <w:t>Technological Forecasting and Social Change</w:t>
      </w:r>
      <w:r w:rsidRPr="00FB2F98">
        <w:rPr>
          <w:color w:val="000000" w:themeColor="text1"/>
          <w:sz w:val="27"/>
          <w:szCs w:val="27"/>
        </w:rPr>
        <w:t>, </w:t>
      </w:r>
      <w:r w:rsidRPr="00FB2F98">
        <w:rPr>
          <w:i/>
          <w:iCs/>
          <w:color w:val="000000" w:themeColor="text1"/>
          <w:sz w:val="27"/>
          <w:szCs w:val="27"/>
        </w:rPr>
        <w:t>175</w:t>
      </w:r>
      <w:r w:rsidRPr="00FB2F98">
        <w:rPr>
          <w:color w:val="000000" w:themeColor="text1"/>
          <w:sz w:val="27"/>
          <w:szCs w:val="27"/>
        </w:rPr>
        <w:t>, p.121359.</w:t>
      </w:r>
    </w:p>
    <w:p w14:paraId="1441E270" w14:textId="4C04EA03" w:rsidR="00E65F71" w:rsidRPr="00FB2F98" w:rsidRDefault="00E65F71" w:rsidP="00247078">
      <w:pPr>
        <w:pStyle w:val="NormalWeb"/>
        <w:numPr>
          <w:ilvl w:val="0"/>
          <w:numId w:val="1"/>
        </w:numPr>
        <w:spacing w:line="600" w:lineRule="auto"/>
        <w:rPr>
          <w:color w:val="000000" w:themeColor="text1"/>
          <w:sz w:val="27"/>
          <w:szCs w:val="27"/>
        </w:rPr>
      </w:pPr>
      <w:r w:rsidRPr="00FB2F98">
        <w:rPr>
          <w:color w:val="000000" w:themeColor="text1"/>
          <w:sz w:val="27"/>
          <w:szCs w:val="27"/>
        </w:rPr>
        <w:t>Chatterjee, S. </w:t>
      </w:r>
      <w:r w:rsidRPr="00FB2F98">
        <w:rPr>
          <w:i/>
          <w:iCs/>
          <w:color w:val="000000" w:themeColor="text1"/>
          <w:sz w:val="27"/>
          <w:szCs w:val="27"/>
        </w:rPr>
        <w:t>et al.</w:t>
      </w:r>
      <w:r w:rsidRPr="00FB2F98">
        <w:rPr>
          <w:color w:val="000000" w:themeColor="text1"/>
          <w:sz w:val="27"/>
          <w:szCs w:val="27"/>
        </w:rPr>
        <w:t> (2022) ‘Examining the dark side of human resource analytics: an empirical investigation using the privacy calculus approach’, </w:t>
      </w:r>
      <w:r w:rsidRPr="00FB2F98">
        <w:rPr>
          <w:i/>
          <w:iCs/>
          <w:color w:val="000000" w:themeColor="text1"/>
          <w:sz w:val="27"/>
          <w:szCs w:val="27"/>
        </w:rPr>
        <w:t>International journal of manpower</w:t>
      </w:r>
      <w:r w:rsidRPr="00FB2F98">
        <w:rPr>
          <w:color w:val="000000" w:themeColor="text1"/>
          <w:sz w:val="27"/>
          <w:szCs w:val="27"/>
        </w:rPr>
        <w:t xml:space="preserve">, 43(1), pp. 52–74. Available at: </w:t>
      </w:r>
      <w:hyperlink r:id="rId15" w:history="1">
        <w:r w:rsidR="004C3228" w:rsidRPr="00FB2F98">
          <w:rPr>
            <w:rStyle w:val="Hyperlink"/>
            <w:color w:val="000000" w:themeColor="text1"/>
            <w:sz w:val="27"/>
            <w:szCs w:val="27"/>
          </w:rPr>
          <w:t>https://doi.org/10.1108/IJM-02-2021-0087</w:t>
        </w:r>
      </w:hyperlink>
      <w:r w:rsidRPr="00FB2F98">
        <w:rPr>
          <w:color w:val="000000" w:themeColor="text1"/>
          <w:sz w:val="27"/>
          <w:szCs w:val="27"/>
        </w:rPr>
        <w:t>.</w:t>
      </w:r>
    </w:p>
    <w:p w14:paraId="1C57D374" w14:textId="6A765C00" w:rsidR="004C3228" w:rsidRPr="00FB2F98" w:rsidRDefault="004C3228" w:rsidP="00247078">
      <w:pPr>
        <w:pStyle w:val="NormalWeb"/>
        <w:numPr>
          <w:ilvl w:val="0"/>
          <w:numId w:val="1"/>
        </w:numPr>
        <w:spacing w:line="600" w:lineRule="auto"/>
        <w:rPr>
          <w:color w:val="000000" w:themeColor="text1"/>
          <w:sz w:val="27"/>
          <w:szCs w:val="27"/>
        </w:rPr>
      </w:pPr>
      <w:r w:rsidRPr="00FB2F98">
        <w:rPr>
          <w:color w:val="000000" w:themeColor="text1"/>
          <w:sz w:val="27"/>
          <w:szCs w:val="27"/>
        </w:rPr>
        <w:t>Madanchian, M. (2024) ‘From Recruitment to Retention: AI Tools for Human Resource Decision-Making’, </w:t>
      </w:r>
      <w:r w:rsidRPr="00FB2F98">
        <w:rPr>
          <w:i/>
          <w:iCs/>
          <w:color w:val="000000" w:themeColor="text1"/>
          <w:sz w:val="27"/>
          <w:szCs w:val="27"/>
        </w:rPr>
        <w:t>Applied sciences</w:t>
      </w:r>
      <w:r w:rsidRPr="00FB2F98">
        <w:rPr>
          <w:color w:val="000000" w:themeColor="text1"/>
          <w:sz w:val="27"/>
          <w:szCs w:val="27"/>
        </w:rPr>
        <w:t>, 14(24), pp. 11750-. Available at: https://doi.org/10.3390/app142411750.</w:t>
      </w:r>
    </w:p>
    <w:p w14:paraId="1AC7F391" w14:textId="478C5BD8" w:rsidR="00B028F6" w:rsidRPr="00FB2F98" w:rsidRDefault="00B028F6" w:rsidP="00247078">
      <w:pPr>
        <w:pStyle w:val="ListParagraph"/>
        <w:spacing w:line="600" w:lineRule="auto"/>
        <w:rPr>
          <w:rFonts w:ascii="Times New Roman" w:hAnsi="Times New Roman" w:cs="Times New Roman"/>
          <w:color w:val="000000" w:themeColor="text1"/>
        </w:rPr>
      </w:pPr>
    </w:p>
    <w:p w14:paraId="09105F85" w14:textId="77777777" w:rsidR="00B028F6" w:rsidRPr="00FB2F98" w:rsidRDefault="00B028F6" w:rsidP="00247078">
      <w:pPr>
        <w:spacing w:line="600" w:lineRule="auto"/>
        <w:rPr>
          <w:rFonts w:ascii="Times New Roman" w:hAnsi="Times New Roman" w:cs="Times New Roman"/>
          <w:color w:val="000000" w:themeColor="text1"/>
        </w:rPr>
      </w:pPr>
    </w:p>
    <w:p w14:paraId="15C26955" w14:textId="77777777" w:rsidR="00A1213E" w:rsidRPr="00FB2F98" w:rsidRDefault="00A1213E" w:rsidP="00247078">
      <w:pPr>
        <w:spacing w:line="600" w:lineRule="auto"/>
        <w:rPr>
          <w:rFonts w:ascii="Times New Roman" w:hAnsi="Times New Roman" w:cs="Times New Roman"/>
          <w:color w:val="000000" w:themeColor="text1"/>
        </w:rPr>
      </w:pPr>
    </w:p>
    <w:sectPr w:rsidR="00A1213E" w:rsidRPr="00FB2F98" w:rsidSect="00A1213E">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6641C" w14:textId="77777777" w:rsidR="00403B10" w:rsidRDefault="00403B10" w:rsidP="00FB2F98">
      <w:pPr>
        <w:spacing w:after="0" w:line="240" w:lineRule="auto"/>
      </w:pPr>
      <w:r>
        <w:separator/>
      </w:r>
    </w:p>
  </w:endnote>
  <w:endnote w:type="continuationSeparator" w:id="0">
    <w:p w14:paraId="42F244F3" w14:textId="77777777" w:rsidR="00403B10" w:rsidRDefault="00403B10" w:rsidP="00FB2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7715"/>
      <w:docPartObj>
        <w:docPartGallery w:val="Page Numbers (Bottom of Page)"/>
        <w:docPartUnique/>
      </w:docPartObj>
    </w:sdtPr>
    <w:sdtEndPr>
      <w:rPr>
        <w:noProof/>
      </w:rPr>
    </w:sdtEndPr>
    <w:sdtContent>
      <w:p w14:paraId="4E8C278D" w14:textId="4C51FE41" w:rsidR="00FB2F98" w:rsidRDefault="00FB2F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D990F" w14:textId="77777777" w:rsidR="00FB2F98" w:rsidRDefault="00FB2F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19CF2" w14:textId="77777777" w:rsidR="00403B10" w:rsidRDefault="00403B10" w:rsidP="00FB2F98">
      <w:pPr>
        <w:spacing w:after="0" w:line="240" w:lineRule="auto"/>
      </w:pPr>
      <w:r>
        <w:separator/>
      </w:r>
    </w:p>
  </w:footnote>
  <w:footnote w:type="continuationSeparator" w:id="0">
    <w:p w14:paraId="3652A191" w14:textId="77777777" w:rsidR="00403B10" w:rsidRDefault="00403B10" w:rsidP="00FB2F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6919D9"/>
    <w:multiLevelType w:val="hybridMultilevel"/>
    <w:tmpl w:val="1C903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7161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13E"/>
    <w:rsid w:val="0002582B"/>
    <w:rsid w:val="00035F10"/>
    <w:rsid w:val="00037E33"/>
    <w:rsid w:val="00040B4C"/>
    <w:rsid w:val="00062A9C"/>
    <w:rsid w:val="000A7442"/>
    <w:rsid w:val="000C65F5"/>
    <w:rsid w:val="000D0FD6"/>
    <w:rsid w:val="000F6CEB"/>
    <w:rsid w:val="001A4110"/>
    <w:rsid w:val="001F010F"/>
    <w:rsid w:val="00247078"/>
    <w:rsid w:val="00263E19"/>
    <w:rsid w:val="00267425"/>
    <w:rsid w:val="00291439"/>
    <w:rsid w:val="00310A14"/>
    <w:rsid w:val="00333CD6"/>
    <w:rsid w:val="003355C0"/>
    <w:rsid w:val="00360FC6"/>
    <w:rsid w:val="00403B10"/>
    <w:rsid w:val="00406E6E"/>
    <w:rsid w:val="004A4091"/>
    <w:rsid w:val="004A53C9"/>
    <w:rsid w:val="004A629B"/>
    <w:rsid w:val="004C3228"/>
    <w:rsid w:val="004F5124"/>
    <w:rsid w:val="005D7A5B"/>
    <w:rsid w:val="005F7496"/>
    <w:rsid w:val="006160C5"/>
    <w:rsid w:val="00677CB7"/>
    <w:rsid w:val="006B0CA6"/>
    <w:rsid w:val="006E656B"/>
    <w:rsid w:val="0071203A"/>
    <w:rsid w:val="00713FF6"/>
    <w:rsid w:val="007318B9"/>
    <w:rsid w:val="007E46A8"/>
    <w:rsid w:val="0081046B"/>
    <w:rsid w:val="00896E14"/>
    <w:rsid w:val="008A07CE"/>
    <w:rsid w:val="009A414C"/>
    <w:rsid w:val="009B2824"/>
    <w:rsid w:val="009D4FD9"/>
    <w:rsid w:val="00A1213E"/>
    <w:rsid w:val="00A544B5"/>
    <w:rsid w:val="00AA0A06"/>
    <w:rsid w:val="00AB5820"/>
    <w:rsid w:val="00AF510D"/>
    <w:rsid w:val="00B028F6"/>
    <w:rsid w:val="00B41247"/>
    <w:rsid w:val="00B61F71"/>
    <w:rsid w:val="00B97245"/>
    <w:rsid w:val="00BB17AC"/>
    <w:rsid w:val="00CA732E"/>
    <w:rsid w:val="00CD4B0F"/>
    <w:rsid w:val="00D44472"/>
    <w:rsid w:val="00DD5AFB"/>
    <w:rsid w:val="00DE1ECF"/>
    <w:rsid w:val="00E15AA0"/>
    <w:rsid w:val="00E65F71"/>
    <w:rsid w:val="00E679A5"/>
    <w:rsid w:val="00F11745"/>
    <w:rsid w:val="00F26C6F"/>
    <w:rsid w:val="00F405D2"/>
    <w:rsid w:val="00F86A58"/>
    <w:rsid w:val="00FB2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9AEA76"/>
  <w15:chartTrackingRefBased/>
  <w15:docId w15:val="{EFDEFF53-A10C-466D-A545-EAB07BC78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21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21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21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21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21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21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21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21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21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1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21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21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21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21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21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21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21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213E"/>
    <w:rPr>
      <w:rFonts w:eastAsiaTheme="majorEastAsia" w:cstheme="majorBidi"/>
      <w:color w:val="272727" w:themeColor="text1" w:themeTint="D8"/>
    </w:rPr>
  </w:style>
  <w:style w:type="paragraph" w:styleId="Title">
    <w:name w:val="Title"/>
    <w:basedOn w:val="Normal"/>
    <w:next w:val="Normal"/>
    <w:link w:val="TitleChar"/>
    <w:uiPriority w:val="10"/>
    <w:qFormat/>
    <w:rsid w:val="00A121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1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21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21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213E"/>
    <w:pPr>
      <w:spacing w:before="160"/>
      <w:jc w:val="center"/>
    </w:pPr>
    <w:rPr>
      <w:i/>
      <w:iCs/>
      <w:color w:val="404040" w:themeColor="text1" w:themeTint="BF"/>
    </w:rPr>
  </w:style>
  <w:style w:type="character" w:customStyle="1" w:styleId="QuoteChar">
    <w:name w:val="Quote Char"/>
    <w:basedOn w:val="DefaultParagraphFont"/>
    <w:link w:val="Quote"/>
    <w:uiPriority w:val="29"/>
    <w:rsid w:val="00A1213E"/>
    <w:rPr>
      <w:i/>
      <w:iCs/>
      <w:color w:val="404040" w:themeColor="text1" w:themeTint="BF"/>
    </w:rPr>
  </w:style>
  <w:style w:type="paragraph" w:styleId="ListParagraph">
    <w:name w:val="List Paragraph"/>
    <w:basedOn w:val="Normal"/>
    <w:uiPriority w:val="34"/>
    <w:qFormat/>
    <w:rsid w:val="00A1213E"/>
    <w:pPr>
      <w:ind w:left="720"/>
      <w:contextualSpacing/>
    </w:pPr>
  </w:style>
  <w:style w:type="character" w:styleId="IntenseEmphasis">
    <w:name w:val="Intense Emphasis"/>
    <w:basedOn w:val="DefaultParagraphFont"/>
    <w:uiPriority w:val="21"/>
    <w:qFormat/>
    <w:rsid w:val="00A1213E"/>
    <w:rPr>
      <w:i/>
      <w:iCs/>
      <w:color w:val="0F4761" w:themeColor="accent1" w:themeShade="BF"/>
    </w:rPr>
  </w:style>
  <w:style w:type="paragraph" w:styleId="IntenseQuote">
    <w:name w:val="Intense Quote"/>
    <w:basedOn w:val="Normal"/>
    <w:next w:val="Normal"/>
    <w:link w:val="IntenseQuoteChar"/>
    <w:uiPriority w:val="30"/>
    <w:qFormat/>
    <w:rsid w:val="00A121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213E"/>
    <w:rPr>
      <w:i/>
      <w:iCs/>
      <w:color w:val="0F4761" w:themeColor="accent1" w:themeShade="BF"/>
    </w:rPr>
  </w:style>
  <w:style w:type="character" w:styleId="IntenseReference">
    <w:name w:val="Intense Reference"/>
    <w:basedOn w:val="DefaultParagraphFont"/>
    <w:uiPriority w:val="32"/>
    <w:qFormat/>
    <w:rsid w:val="00A1213E"/>
    <w:rPr>
      <w:b/>
      <w:bCs/>
      <w:smallCaps/>
      <w:color w:val="0F4761" w:themeColor="accent1" w:themeShade="BF"/>
      <w:spacing w:val="5"/>
    </w:rPr>
  </w:style>
  <w:style w:type="paragraph" w:styleId="NoSpacing">
    <w:name w:val="No Spacing"/>
    <w:link w:val="NoSpacingChar"/>
    <w:uiPriority w:val="1"/>
    <w:qFormat/>
    <w:rsid w:val="00A1213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1213E"/>
    <w:rPr>
      <w:rFonts w:eastAsiaTheme="minorEastAsia"/>
      <w:kern w:val="0"/>
      <w:sz w:val="22"/>
      <w:szCs w:val="22"/>
      <w:lang w:val="en-US"/>
      <w14:ligatures w14:val="none"/>
    </w:rPr>
  </w:style>
  <w:style w:type="paragraph" w:styleId="NormalWeb">
    <w:name w:val="Normal (Web)"/>
    <w:basedOn w:val="Normal"/>
    <w:uiPriority w:val="99"/>
    <w:semiHidden/>
    <w:unhideWhenUsed/>
    <w:rsid w:val="00B028F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91439"/>
    <w:rPr>
      <w:color w:val="467886" w:themeColor="hyperlink"/>
      <w:u w:val="single"/>
    </w:rPr>
  </w:style>
  <w:style w:type="character" w:styleId="UnresolvedMention">
    <w:name w:val="Unresolved Mention"/>
    <w:basedOn w:val="DefaultParagraphFont"/>
    <w:uiPriority w:val="99"/>
    <w:semiHidden/>
    <w:unhideWhenUsed/>
    <w:rsid w:val="00291439"/>
    <w:rPr>
      <w:color w:val="605E5C"/>
      <w:shd w:val="clear" w:color="auto" w:fill="E1DFDD"/>
    </w:rPr>
  </w:style>
  <w:style w:type="paragraph" w:styleId="Header">
    <w:name w:val="header"/>
    <w:basedOn w:val="Normal"/>
    <w:link w:val="HeaderChar"/>
    <w:uiPriority w:val="99"/>
    <w:unhideWhenUsed/>
    <w:rsid w:val="00FB2F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F98"/>
  </w:style>
  <w:style w:type="paragraph" w:styleId="Footer">
    <w:name w:val="footer"/>
    <w:basedOn w:val="Normal"/>
    <w:link w:val="FooterChar"/>
    <w:uiPriority w:val="99"/>
    <w:unhideWhenUsed/>
    <w:rsid w:val="00FB2F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44402">
      <w:bodyDiv w:val="1"/>
      <w:marLeft w:val="0"/>
      <w:marRight w:val="0"/>
      <w:marTop w:val="0"/>
      <w:marBottom w:val="0"/>
      <w:divBdr>
        <w:top w:val="none" w:sz="0" w:space="0" w:color="auto"/>
        <w:left w:val="none" w:sz="0" w:space="0" w:color="auto"/>
        <w:bottom w:val="none" w:sz="0" w:space="0" w:color="auto"/>
        <w:right w:val="none" w:sz="0" w:space="0" w:color="auto"/>
      </w:divBdr>
    </w:div>
    <w:div w:id="101729300">
      <w:bodyDiv w:val="1"/>
      <w:marLeft w:val="0"/>
      <w:marRight w:val="0"/>
      <w:marTop w:val="0"/>
      <w:marBottom w:val="0"/>
      <w:divBdr>
        <w:top w:val="none" w:sz="0" w:space="0" w:color="auto"/>
        <w:left w:val="none" w:sz="0" w:space="0" w:color="auto"/>
        <w:bottom w:val="none" w:sz="0" w:space="0" w:color="auto"/>
        <w:right w:val="none" w:sz="0" w:space="0" w:color="auto"/>
      </w:divBdr>
    </w:div>
    <w:div w:id="109058146">
      <w:bodyDiv w:val="1"/>
      <w:marLeft w:val="0"/>
      <w:marRight w:val="0"/>
      <w:marTop w:val="0"/>
      <w:marBottom w:val="0"/>
      <w:divBdr>
        <w:top w:val="none" w:sz="0" w:space="0" w:color="auto"/>
        <w:left w:val="none" w:sz="0" w:space="0" w:color="auto"/>
        <w:bottom w:val="none" w:sz="0" w:space="0" w:color="auto"/>
        <w:right w:val="none" w:sz="0" w:space="0" w:color="auto"/>
      </w:divBdr>
    </w:div>
    <w:div w:id="147942590">
      <w:bodyDiv w:val="1"/>
      <w:marLeft w:val="0"/>
      <w:marRight w:val="0"/>
      <w:marTop w:val="0"/>
      <w:marBottom w:val="0"/>
      <w:divBdr>
        <w:top w:val="none" w:sz="0" w:space="0" w:color="auto"/>
        <w:left w:val="none" w:sz="0" w:space="0" w:color="auto"/>
        <w:bottom w:val="none" w:sz="0" w:space="0" w:color="auto"/>
        <w:right w:val="none" w:sz="0" w:space="0" w:color="auto"/>
      </w:divBdr>
    </w:div>
    <w:div w:id="167911530">
      <w:bodyDiv w:val="1"/>
      <w:marLeft w:val="0"/>
      <w:marRight w:val="0"/>
      <w:marTop w:val="0"/>
      <w:marBottom w:val="0"/>
      <w:divBdr>
        <w:top w:val="none" w:sz="0" w:space="0" w:color="auto"/>
        <w:left w:val="none" w:sz="0" w:space="0" w:color="auto"/>
        <w:bottom w:val="none" w:sz="0" w:space="0" w:color="auto"/>
        <w:right w:val="none" w:sz="0" w:space="0" w:color="auto"/>
      </w:divBdr>
    </w:div>
    <w:div w:id="169873430">
      <w:bodyDiv w:val="1"/>
      <w:marLeft w:val="0"/>
      <w:marRight w:val="0"/>
      <w:marTop w:val="0"/>
      <w:marBottom w:val="0"/>
      <w:divBdr>
        <w:top w:val="none" w:sz="0" w:space="0" w:color="auto"/>
        <w:left w:val="none" w:sz="0" w:space="0" w:color="auto"/>
        <w:bottom w:val="none" w:sz="0" w:space="0" w:color="auto"/>
        <w:right w:val="none" w:sz="0" w:space="0" w:color="auto"/>
      </w:divBdr>
    </w:div>
    <w:div w:id="201673871">
      <w:bodyDiv w:val="1"/>
      <w:marLeft w:val="0"/>
      <w:marRight w:val="0"/>
      <w:marTop w:val="0"/>
      <w:marBottom w:val="0"/>
      <w:divBdr>
        <w:top w:val="none" w:sz="0" w:space="0" w:color="auto"/>
        <w:left w:val="none" w:sz="0" w:space="0" w:color="auto"/>
        <w:bottom w:val="none" w:sz="0" w:space="0" w:color="auto"/>
        <w:right w:val="none" w:sz="0" w:space="0" w:color="auto"/>
      </w:divBdr>
    </w:div>
    <w:div w:id="219218928">
      <w:bodyDiv w:val="1"/>
      <w:marLeft w:val="0"/>
      <w:marRight w:val="0"/>
      <w:marTop w:val="0"/>
      <w:marBottom w:val="0"/>
      <w:divBdr>
        <w:top w:val="none" w:sz="0" w:space="0" w:color="auto"/>
        <w:left w:val="none" w:sz="0" w:space="0" w:color="auto"/>
        <w:bottom w:val="none" w:sz="0" w:space="0" w:color="auto"/>
        <w:right w:val="none" w:sz="0" w:space="0" w:color="auto"/>
      </w:divBdr>
    </w:div>
    <w:div w:id="224797061">
      <w:bodyDiv w:val="1"/>
      <w:marLeft w:val="0"/>
      <w:marRight w:val="0"/>
      <w:marTop w:val="0"/>
      <w:marBottom w:val="0"/>
      <w:divBdr>
        <w:top w:val="none" w:sz="0" w:space="0" w:color="auto"/>
        <w:left w:val="none" w:sz="0" w:space="0" w:color="auto"/>
        <w:bottom w:val="none" w:sz="0" w:space="0" w:color="auto"/>
        <w:right w:val="none" w:sz="0" w:space="0" w:color="auto"/>
      </w:divBdr>
    </w:div>
    <w:div w:id="225919182">
      <w:bodyDiv w:val="1"/>
      <w:marLeft w:val="0"/>
      <w:marRight w:val="0"/>
      <w:marTop w:val="0"/>
      <w:marBottom w:val="0"/>
      <w:divBdr>
        <w:top w:val="none" w:sz="0" w:space="0" w:color="auto"/>
        <w:left w:val="none" w:sz="0" w:space="0" w:color="auto"/>
        <w:bottom w:val="none" w:sz="0" w:space="0" w:color="auto"/>
        <w:right w:val="none" w:sz="0" w:space="0" w:color="auto"/>
      </w:divBdr>
    </w:div>
    <w:div w:id="246769184">
      <w:bodyDiv w:val="1"/>
      <w:marLeft w:val="0"/>
      <w:marRight w:val="0"/>
      <w:marTop w:val="0"/>
      <w:marBottom w:val="0"/>
      <w:divBdr>
        <w:top w:val="none" w:sz="0" w:space="0" w:color="auto"/>
        <w:left w:val="none" w:sz="0" w:space="0" w:color="auto"/>
        <w:bottom w:val="none" w:sz="0" w:space="0" w:color="auto"/>
        <w:right w:val="none" w:sz="0" w:space="0" w:color="auto"/>
      </w:divBdr>
    </w:div>
    <w:div w:id="247620173">
      <w:bodyDiv w:val="1"/>
      <w:marLeft w:val="0"/>
      <w:marRight w:val="0"/>
      <w:marTop w:val="0"/>
      <w:marBottom w:val="0"/>
      <w:divBdr>
        <w:top w:val="none" w:sz="0" w:space="0" w:color="auto"/>
        <w:left w:val="none" w:sz="0" w:space="0" w:color="auto"/>
        <w:bottom w:val="none" w:sz="0" w:space="0" w:color="auto"/>
        <w:right w:val="none" w:sz="0" w:space="0" w:color="auto"/>
      </w:divBdr>
    </w:div>
    <w:div w:id="249505931">
      <w:bodyDiv w:val="1"/>
      <w:marLeft w:val="0"/>
      <w:marRight w:val="0"/>
      <w:marTop w:val="0"/>
      <w:marBottom w:val="0"/>
      <w:divBdr>
        <w:top w:val="none" w:sz="0" w:space="0" w:color="auto"/>
        <w:left w:val="none" w:sz="0" w:space="0" w:color="auto"/>
        <w:bottom w:val="none" w:sz="0" w:space="0" w:color="auto"/>
        <w:right w:val="none" w:sz="0" w:space="0" w:color="auto"/>
      </w:divBdr>
    </w:div>
    <w:div w:id="278999241">
      <w:bodyDiv w:val="1"/>
      <w:marLeft w:val="0"/>
      <w:marRight w:val="0"/>
      <w:marTop w:val="0"/>
      <w:marBottom w:val="0"/>
      <w:divBdr>
        <w:top w:val="none" w:sz="0" w:space="0" w:color="auto"/>
        <w:left w:val="none" w:sz="0" w:space="0" w:color="auto"/>
        <w:bottom w:val="none" w:sz="0" w:space="0" w:color="auto"/>
        <w:right w:val="none" w:sz="0" w:space="0" w:color="auto"/>
      </w:divBdr>
    </w:div>
    <w:div w:id="344523726">
      <w:bodyDiv w:val="1"/>
      <w:marLeft w:val="0"/>
      <w:marRight w:val="0"/>
      <w:marTop w:val="0"/>
      <w:marBottom w:val="0"/>
      <w:divBdr>
        <w:top w:val="none" w:sz="0" w:space="0" w:color="auto"/>
        <w:left w:val="none" w:sz="0" w:space="0" w:color="auto"/>
        <w:bottom w:val="none" w:sz="0" w:space="0" w:color="auto"/>
        <w:right w:val="none" w:sz="0" w:space="0" w:color="auto"/>
      </w:divBdr>
    </w:div>
    <w:div w:id="365108612">
      <w:bodyDiv w:val="1"/>
      <w:marLeft w:val="0"/>
      <w:marRight w:val="0"/>
      <w:marTop w:val="0"/>
      <w:marBottom w:val="0"/>
      <w:divBdr>
        <w:top w:val="none" w:sz="0" w:space="0" w:color="auto"/>
        <w:left w:val="none" w:sz="0" w:space="0" w:color="auto"/>
        <w:bottom w:val="none" w:sz="0" w:space="0" w:color="auto"/>
        <w:right w:val="none" w:sz="0" w:space="0" w:color="auto"/>
      </w:divBdr>
    </w:div>
    <w:div w:id="380710508">
      <w:bodyDiv w:val="1"/>
      <w:marLeft w:val="0"/>
      <w:marRight w:val="0"/>
      <w:marTop w:val="0"/>
      <w:marBottom w:val="0"/>
      <w:divBdr>
        <w:top w:val="none" w:sz="0" w:space="0" w:color="auto"/>
        <w:left w:val="none" w:sz="0" w:space="0" w:color="auto"/>
        <w:bottom w:val="none" w:sz="0" w:space="0" w:color="auto"/>
        <w:right w:val="none" w:sz="0" w:space="0" w:color="auto"/>
      </w:divBdr>
      <w:divsChild>
        <w:div w:id="861553923">
          <w:marLeft w:val="0"/>
          <w:marRight w:val="0"/>
          <w:marTop w:val="0"/>
          <w:marBottom w:val="0"/>
          <w:divBdr>
            <w:top w:val="none" w:sz="0" w:space="0" w:color="auto"/>
            <w:left w:val="none" w:sz="0" w:space="0" w:color="auto"/>
            <w:bottom w:val="none" w:sz="0" w:space="0" w:color="auto"/>
            <w:right w:val="none" w:sz="0" w:space="0" w:color="auto"/>
          </w:divBdr>
        </w:div>
      </w:divsChild>
    </w:div>
    <w:div w:id="384836653">
      <w:bodyDiv w:val="1"/>
      <w:marLeft w:val="0"/>
      <w:marRight w:val="0"/>
      <w:marTop w:val="0"/>
      <w:marBottom w:val="0"/>
      <w:divBdr>
        <w:top w:val="none" w:sz="0" w:space="0" w:color="auto"/>
        <w:left w:val="none" w:sz="0" w:space="0" w:color="auto"/>
        <w:bottom w:val="none" w:sz="0" w:space="0" w:color="auto"/>
        <w:right w:val="none" w:sz="0" w:space="0" w:color="auto"/>
      </w:divBdr>
    </w:div>
    <w:div w:id="415323333">
      <w:bodyDiv w:val="1"/>
      <w:marLeft w:val="0"/>
      <w:marRight w:val="0"/>
      <w:marTop w:val="0"/>
      <w:marBottom w:val="0"/>
      <w:divBdr>
        <w:top w:val="none" w:sz="0" w:space="0" w:color="auto"/>
        <w:left w:val="none" w:sz="0" w:space="0" w:color="auto"/>
        <w:bottom w:val="none" w:sz="0" w:space="0" w:color="auto"/>
        <w:right w:val="none" w:sz="0" w:space="0" w:color="auto"/>
      </w:divBdr>
    </w:div>
    <w:div w:id="420378286">
      <w:bodyDiv w:val="1"/>
      <w:marLeft w:val="0"/>
      <w:marRight w:val="0"/>
      <w:marTop w:val="0"/>
      <w:marBottom w:val="0"/>
      <w:divBdr>
        <w:top w:val="none" w:sz="0" w:space="0" w:color="auto"/>
        <w:left w:val="none" w:sz="0" w:space="0" w:color="auto"/>
        <w:bottom w:val="none" w:sz="0" w:space="0" w:color="auto"/>
        <w:right w:val="none" w:sz="0" w:space="0" w:color="auto"/>
      </w:divBdr>
    </w:div>
    <w:div w:id="508373390">
      <w:bodyDiv w:val="1"/>
      <w:marLeft w:val="0"/>
      <w:marRight w:val="0"/>
      <w:marTop w:val="0"/>
      <w:marBottom w:val="0"/>
      <w:divBdr>
        <w:top w:val="none" w:sz="0" w:space="0" w:color="auto"/>
        <w:left w:val="none" w:sz="0" w:space="0" w:color="auto"/>
        <w:bottom w:val="none" w:sz="0" w:space="0" w:color="auto"/>
        <w:right w:val="none" w:sz="0" w:space="0" w:color="auto"/>
      </w:divBdr>
    </w:div>
    <w:div w:id="509413430">
      <w:bodyDiv w:val="1"/>
      <w:marLeft w:val="0"/>
      <w:marRight w:val="0"/>
      <w:marTop w:val="0"/>
      <w:marBottom w:val="0"/>
      <w:divBdr>
        <w:top w:val="none" w:sz="0" w:space="0" w:color="auto"/>
        <w:left w:val="none" w:sz="0" w:space="0" w:color="auto"/>
        <w:bottom w:val="none" w:sz="0" w:space="0" w:color="auto"/>
        <w:right w:val="none" w:sz="0" w:space="0" w:color="auto"/>
      </w:divBdr>
    </w:div>
    <w:div w:id="514467911">
      <w:bodyDiv w:val="1"/>
      <w:marLeft w:val="0"/>
      <w:marRight w:val="0"/>
      <w:marTop w:val="0"/>
      <w:marBottom w:val="0"/>
      <w:divBdr>
        <w:top w:val="none" w:sz="0" w:space="0" w:color="auto"/>
        <w:left w:val="none" w:sz="0" w:space="0" w:color="auto"/>
        <w:bottom w:val="none" w:sz="0" w:space="0" w:color="auto"/>
        <w:right w:val="none" w:sz="0" w:space="0" w:color="auto"/>
      </w:divBdr>
      <w:divsChild>
        <w:div w:id="726881840">
          <w:marLeft w:val="0"/>
          <w:marRight w:val="0"/>
          <w:marTop w:val="0"/>
          <w:marBottom w:val="0"/>
          <w:divBdr>
            <w:top w:val="none" w:sz="0" w:space="0" w:color="auto"/>
            <w:left w:val="none" w:sz="0" w:space="0" w:color="auto"/>
            <w:bottom w:val="none" w:sz="0" w:space="0" w:color="auto"/>
            <w:right w:val="none" w:sz="0" w:space="0" w:color="auto"/>
          </w:divBdr>
        </w:div>
      </w:divsChild>
    </w:div>
    <w:div w:id="516384729">
      <w:bodyDiv w:val="1"/>
      <w:marLeft w:val="0"/>
      <w:marRight w:val="0"/>
      <w:marTop w:val="0"/>
      <w:marBottom w:val="0"/>
      <w:divBdr>
        <w:top w:val="none" w:sz="0" w:space="0" w:color="auto"/>
        <w:left w:val="none" w:sz="0" w:space="0" w:color="auto"/>
        <w:bottom w:val="none" w:sz="0" w:space="0" w:color="auto"/>
        <w:right w:val="none" w:sz="0" w:space="0" w:color="auto"/>
      </w:divBdr>
    </w:div>
    <w:div w:id="549077586">
      <w:bodyDiv w:val="1"/>
      <w:marLeft w:val="0"/>
      <w:marRight w:val="0"/>
      <w:marTop w:val="0"/>
      <w:marBottom w:val="0"/>
      <w:divBdr>
        <w:top w:val="none" w:sz="0" w:space="0" w:color="auto"/>
        <w:left w:val="none" w:sz="0" w:space="0" w:color="auto"/>
        <w:bottom w:val="none" w:sz="0" w:space="0" w:color="auto"/>
        <w:right w:val="none" w:sz="0" w:space="0" w:color="auto"/>
      </w:divBdr>
    </w:div>
    <w:div w:id="639119352">
      <w:bodyDiv w:val="1"/>
      <w:marLeft w:val="0"/>
      <w:marRight w:val="0"/>
      <w:marTop w:val="0"/>
      <w:marBottom w:val="0"/>
      <w:divBdr>
        <w:top w:val="none" w:sz="0" w:space="0" w:color="auto"/>
        <w:left w:val="none" w:sz="0" w:space="0" w:color="auto"/>
        <w:bottom w:val="none" w:sz="0" w:space="0" w:color="auto"/>
        <w:right w:val="none" w:sz="0" w:space="0" w:color="auto"/>
      </w:divBdr>
    </w:div>
    <w:div w:id="649480481">
      <w:bodyDiv w:val="1"/>
      <w:marLeft w:val="0"/>
      <w:marRight w:val="0"/>
      <w:marTop w:val="0"/>
      <w:marBottom w:val="0"/>
      <w:divBdr>
        <w:top w:val="none" w:sz="0" w:space="0" w:color="auto"/>
        <w:left w:val="none" w:sz="0" w:space="0" w:color="auto"/>
        <w:bottom w:val="none" w:sz="0" w:space="0" w:color="auto"/>
        <w:right w:val="none" w:sz="0" w:space="0" w:color="auto"/>
      </w:divBdr>
    </w:div>
    <w:div w:id="684795520">
      <w:bodyDiv w:val="1"/>
      <w:marLeft w:val="0"/>
      <w:marRight w:val="0"/>
      <w:marTop w:val="0"/>
      <w:marBottom w:val="0"/>
      <w:divBdr>
        <w:top w:val="none" w:sz="0" w:space="0" w:color="auto"/>
        <w:left w:val="none" w:sz="0" w:space="0" w:color="auto"/>
        <w:bottom w:val="none" w:sz="0" w:space="0" w:color="auto"/>
        <w:right w:val="none" w:sz="0" w:space="0" w:color="auto"/>
      </w:divBdr>
    </w:div>
    <w:div w:id="751005357">
      <w:bodyDiv w:val="1"/>
      <w:marLeft w:val="0"/>
      <w:marRight w:val="0"/>
      <w:marTop w:val="0"/>
      <w:marBottom w:val="0"/>
      <w:divBdr>
        <w:top w:val="none" w:sz="0" w:space="0" w:color="auto"/>
        <w:left w:val="none" w:sz="0" w:space="0" w:color="auto"/>
        <w:bottom w:val="none" w:sz="0" w:space="0" w:color="auto"/>
        <w:right w:val="none" w:sz="0" w:space="0" w:color="auto"/>
      </w:divBdr>
    </w:div>
    <w:div w:id="777799602">
      <w:bodyDiv w:val="1"/>
      <w:marLeft w:val="0"/>
      <w:marRight w:val="0"/>
      <w:marTop w:val="0"/>
      <w:marBottom w:val="0"/>
      <w:divBdr>
        <w:top w:val="none" w:sz="0" w:space="0" w:color="auto"/>
        <w:left w:val="none" w:sz="0" w:space="0" w:color="auto"/>
        <w:bottom w:val="none" w:sz="0" w:space="0" w:color="auto"/>
        <w:right w:val="none" w:sz="0" w:space="0" w:color="auto"/>
      </w:divBdr>
      <w:divsChild>
        <w:div w:id="812648410">
          <w:marLeft w:val="0"/>
          <w:marRight w:val="0"/>
          <w:marTop w:val="0"/>
          <w:marBottom w:val="0"/>
          <w:divBdr>
            <w:top w:val="none" w:sz="0" w:space="0" w:color="auto"/>
            <w:left w:val="none" w:sz="0" w:space="0" w:color="auto"/>
            <w:bottom w:val="none" w:sz="0" w:space="0" w:color="auto"/>
            <w:right w:val="none" w:sz="0" w:space="0" w:color="auto"/>
          </w:divBdr>
        </w:div>
      </w:divsChild>
    </w:div>
    <w:div w:id="791898335">
      <w:bodyDiv w:val="1"/>
      <w:marLeft w:val="0"/>
      <w:marRight w:val="0"/>
      <w:marTop w:val="0"/>
      <w:marBottom w:val="0"/>
      <w:divBdr>
        <w:top w:val="none" w:sz="0" w:space="0" w:color="auto"/>
        <w:left w:val="none" w:sz="0" w:space="0" w:color="auto"/>
        <w:bottom w:val="none" w:sz="0" w:space="0" w:color="auto"/>
        <w:right w:val="none" w:sz="0" w:space="0" w:color="auto"/>
      </w:divBdr>
    </w:div>
    <w:div w:id="794713318">
      <w:bodyDiv w:val="1"/>
      <w:marLeft w:val="0"/>
      <w:marRight w:val="0"/>
      <w:marTop w:val="0"/>
      <w:marBottom w:val="0"/>
      <w:divBdr>
        <w:top w:val="none" w:sz="0" w:space="0" w:color="auto"/>
        <w:left w:val="none" w:sz="0" w:space="0" w:color="auto"/>
        <w:bottom w:val="none" w:sz="0" w:space="0" w:color="auto"/>
        <w:right w:val="none" w:sz="0" w:space="0" w:color="auto"/>
      </w:divBdr>
    </w:div>
    <w:div w:id="851728039">
      <w:bodyDiv w:val="1"/>
      <w:marLeft w:val="0"/>
      <w:marRight w:val="0"/>
      <w:marTop w:val="0"/>
      <w:marBottom w:val="0"/>
      <w:divBdr>
        <w:top w:val="none" w:sz="0" w:space="0" w:color="auto"/>
        <w:left w:val="none" w:sz="0" w:space="0" w:color="auto"/>
        <w:bottom w:val="none" w:sz="0" w:space="0" w:color="auto"/>
        <w:right w:val="none" w:sz="0" w:space="0" w:color="auto"/>
      </w:divBdr>
    </w:div>
    <w:div w:id="871378487">
      <w:bodyDiv w:val="1"/>
      <w:marLeft w:val="0"/>
      <w:marRight w:val="0"/>
      <w:marTop w:val="0"/>
      <w:marBottom w:val="0"/>
      <w:divBdr>
        <w:top w:val="none" w:sz="0" w:space="0" w:color="auto"/>
        <w:left w:val="none" w:sz="0" w:space="0" w:color="auto"/>
        <w:bottom w:val="none" w:sz="0" w:space="0" w:color="auto"/>
        <w:right w:val="none" w:sz="0" w:space="0" w:color="auto"/>
      </w:divBdr>
    </w:div>
    <w:div w:id="893128676">
      <w:bodyDiv w:val="1"/>
      <w:marLeft w:val="0"/>
      <w:marRight w:val="0"/>
      <w:marTop w:val="0"/>
      <w:marBottom w:val="0"/>
      <w:divBdr>
        <w:top w:val="none" w:sz="0" w:space="0" w:color="auto"/>
        <w:left w:val="none" w:sz="0" w:space="0" w:color="auto"/>
        <w:bottom w:val="none" w:sz="0" w:space="0" w:color="auto"/>
        <w:right w:val="none" w:sz="0" w:space="0" w:color="auto"/>
      </w:divBdr>
    </w:div>
    <w:div w:id="910702080">
      <w:bodyDiv w:val="1"/>
      <w:marLeft w:val="0"/>
      <w:marRight w:val="0"/>
      <w:marTop w:val="0"/>
      <w:marBottom w:val="0"/>
      <w:divBdr>
        <w:top w:val="none" w:sz="0" w:space="0" w:color="auto"/>
        <w:left w:val="none" w:sz="0" w:space="0" w:color="auto"/>
        <w:bottom w:val="none" w:sz="0" w:space="0" w:color="auto"/>
        <w:right w:val="none" w:sz="0" w:space="0" w:color="auto"/>
      </w:divBdr>
    </w:div>
    <w:div w:id="933048402">
      <w:bodyDiv w:val="1"/>
      <w:marLeft w:val="0"/>
      <w:marRight w:val="0"/>
      <w:marTop w:val="0"/>
      <w:marBottom w:val="0"/>
      <w:divBdr>
        <w:top w:val="none" w:sz="0" w:space="0" w:color="auto"/>
        <w:left w:val="none" w:sz="0" w:space="0" w:color="auto"/>
        <w:bottom w:val="none" w:sz="0" w:space="0" w:color="auto"/>
        <w:right w:val="none" w:sz="0" w:space="0" w:color="auto"/>
      </w:divBdr>
    </w:div>
    <w:div w:id="959191943">
      <w:bodyDiv w:val="1"/>
      <w:marLeft w:val="0"/>
      <w:marRight w:val="0"/>
      <w:marTop w:val="0"/>
      <w:marBottom w:val="0"/>
      <w:divBdr>
        <w:top w:val="none" w:sz="0" w:space="0" w:color="auto"/>
        <w:left w:val="none" w:sz="0" w:space="0" w:color="auto"/>
        <w:bottom w:val="none" w:sz="0" w:space="0" w:color="auto"/>
        <w:right w:val="none" w:sz="0" w:space="0" w:color="auto"/>
      </w:divBdr>
    </w:div>
    <w:div w:id="983118558">
      <w:bodyDiv w:val="1"/>
      <w:marLeft w:val="0"/>
      <w:marRight w:val="0"/>
      <w:marTop w:val="0"/>
      <w:marBottom w:val="0"/>
      <w:divBdr>
        <w:top w:val="none" w:sz="0" w:space="0" w:color="auto"/>
        <w:left w:val="none" w:sz="0" w:space="0" w:color="auto"/>
        <w:bottom w:val="none" w:sz="0" w:space="0" w:color="auto"/>
        <w:right w:val="none" w:sz="0" w:space="0" w:color="auto"/>
      </w:divBdr>
    </w:div>
    <w:div w:id="1003239244">
      <w:bodyDiv w:val="1"/>
      <w:marLeft w:val="0"/>
      <w:marRight w:val="0"/>
      <w:marTop w:val="0"/>
      <w:marBottom w:val="0"/>
      <w:divBdr>
        <w:top w:val="none" w:sz="0" w:space="0" w:color="auto"/>
        <w:left w:val="none" w:sz="0" w:space="0" w:color="auto"/>
        <w:bottom w:val="none" w:sz="0" w:space="0" w:color="auto"/>
        <w:right w:val="none" w:sz="0" w:space="0" w:color="auto"/>
      </w:divBdr>
    </w:div>
    <w:div w:id="1026056444">
      <w:bodyDiv w:val="1"/>
      <w:marLeft w:val="0"/>
      <w:marRight w:val="0"/>
      <w:marTop w:val="0"/>
      <w:marBottom w:val="0"/>
      <w:divBdr>
        <w:top w:val="none" w:sz="0" w:space="0" w:color="auto"/>
        <w:left w:val="none" w:sz="0" w:space="0" w:color="auto"/>
        <w:bottom w:val="none" w:sz="0" w:space="0" w:color="auto"/>
        <w:right w:val="none" w:sz="0" w:space="0" w:color="auto"/>
      </w:divBdr>
    </w:div>
    <w:div w:id="1053848006">
      <w:bodyDiv w:val="1"/>
      <w:marLeft w:val="0"/>
      <w:marRight w:val="0"/>
      <w:marTop w:val="0"/>
      <w:marBottom w:val="0"/>
      <w:divBdr>
        <w:top w:val="none" w:sz="0" w:space="0" w:color="auto"/>
        <w:left w:val="none" w:sz="0" w:space="0" w:color="auto"/>
        <w:bottom w:val="none" w:sz="0" w:space="0" w:color="auto"/>
        <w:right w:val="none" w:sz="0" w:space="0" w:color="auto"/>
      </w:divBdr>
    </w:div>
    <w:div w:id="1077559708">
      <w:bodyDiv w:val="1"/>
      <w:marLeft w:val="0"/>
      <w:marRight w:val="0"/>
      <w:marTop w:val="0"/>
      <w:marBottom w:val="0"/>
      <w:divBdr>
        <w:top w:val="none" w:sz="0" w:space="0" w:color="auto"/>
        <w:left w:val="none" w:sz="0" w:space="0" w:color="auto"/>
        <w:bottom w:val="none" w:sz="0" w:space="0" w:color="auto"/>
        <w:right w:val="none" w:sz="0" w:space="0" w:color="auto"/>
      </w:divBdr>
    </w:div>
    <w:div w:id="1117065155">
      <w:bodyDiv w:val="1"/>
      <w:marLeft w:val="0"/>
      <w:marRight w:val="0"/>
      <w:marTop w:val="0"/>
      <w:marBottom w:val="0"/>
      <w:divBdr>
        <w:top w:val="none" w:sz="0" w:space="0" w:color="auto"/>
        <w:left w:val="none" w:sz="0" w:space="0" w:color="auto"/>
        <w:bottom w:val="none" w:sz="0" w:space="0" w:color="auto"/>
        <w:right w:val="none" w:sz="0" w:space="0" w:color="auto"/>
      </w:divBdr>
    </w:div>
    <w:div w:id="1124036012">
      <w:bodyDiv w:val="1"/>
      <w:marLeft w:val="0"/>
      <w:marRight w:val="0"/>
      <w:marTop w:val="0"/>
      <w:marBottom w:val="0"/>
      <w:divBdr>
        <w:top w:val="none" w:sz="0" w:space="0" w:color="auto"/>
        <w:left w:val="none" w:sz="0" w:space="0" w:color="auto"/>
        <w:bottom w:val="none" w:sz="0" w:space="0" w:color="auto"/>
        <w:right w:val="none" w:sz="0" w:space="0" w:color="auto"/>
      </w:divBdr>
    </w:div>
    <w:div w:id="1149974961">
      <w:bodyDiv w:val="1"/>
      <w:marLeft w:val="0"/>
      <w:marRight w:val="0"/>
      <w:marTop w:val="0"/>
      <w:marBottom w:val="0"/>
      <w:divBdr>
        <w:top w:val="none" w:sz="0" w:space="0" w:color="auto"/>
        <w:left w:val="none" w:sz="0" w:space="0" w:color="auto"/>
        <w:bottom w:val="none" w:sz="0" w:space="0" w:color="auto"/>
        <w:right w:val="none" w:sz="0" w:space="0" w:color="auto"/>
      </w:divBdr>
    </w:div>
    <w:div w:id="1184591455">
      <w:bodyDiv w:val="1"/>
      <w:marLeft w:val="0"/>
      <w:marRight w:val="0"/>
      <w:marTop w:val="0"/>
      <w:marBottom w:val="0"/>
      <w:divBdr>
        <w:top w:val="none" w:sz="0" w:space="0" w:color="auto"/>
        <w:left w:val="none" w:sz="0" w:space="0" w:color="auto"/>
        <w:bottom w:val="none" w:sz="0" w:space="0" w:color="auto"/>
        <w:right w:val="none" w:sz="0" w:space="0" w:color="auto"/>
      </w:divBdr>
    </w:div>
    <w:div w:id="1201013953">
      <w:bodyDiv w:val="1"/>
      <w:marLeft w:val="0"/>
      <w:marRight w:val="0"/>
      <w:marTop w:val="0"/>
      <w:marBottom w:val="0"/>
      <w:divBdr>
        <w:top w:val="none" w:sz="0" w:space="0" w:color="auto"/>
        <w:left w:val="none" w:sz="0" w:space="0" w:color="auto"/>
        <w:bottom w:val="none" w:sz="0" w:space="0" w:color="auto"/>
        <w:right w:val="none" w:sz="0" w:space="0" w:color="auto"/>
      </w:divBdr>
    </w:div>
    <w:div w:id="1206285852">
      <w:bodyDiv w:val="1"/>
      <w:marLeft w:val="0"/>
      <w:marRight w:val="0"/>
      <w:marTop w:val="0"/>
      <w:marBottom w:val="0"/>
      <w:divBdr>
        <w:top w:val="none" w:sz="0" w:space="0" w:color="auto"/>
        <w:left w:val="none" w:sz="0" w:space="0" w:color="auto"/>
        <w:bottom w:val="none" w:sz="0" w:space="0" w:color="auto"/>
        <w:right w:val="none" w:sz="0" w:space="0" w:color="auto"/>
      </w:divBdr>
    </w:div>
    <w:div w:id="1247349919">
      <w:bodyDiv w:val="1"/>
      <w:marLeft w:val="0"/>
      <w:marRight w:val="0"/>
      <w:marTop w:val="0"/>
      <w:marBottom w:val="0"/>
      <w:divBdr>
        <w:top w:val="none" w:sz="0" w:space="0" w:color="auto"/>
        <w:left w:val="none" w:sz="0" w:space="0" w:color="auto"/>
        <w:bottom w:val="none" w:sz="0" w:space="0" w:color="auto"/>
        <w:right w:val="none" w:sz="0" w:space="0" w:color="auto"/>
      </w:divBdr>
    </w:div>
    <w:div w:id="1257179566">
      <w:bodyDiv w:val="1"/>
      <w:marLeft w:val="0"/>
      <w:marRight w:val="0"/>
      <w:marTop w:val="0"/>
      <w:marBottom w:val="0"/>
      <w:divBdr>
        <w:top w:val="none" w:sz="0" w:space="0" w:color="auto"/>
        <w:left w:val="none" w:sz="0" w:space="0" w:color="auto"/>
        <w:bottom w:val="none" w:sz="0" w:space="0" w:color="auto"/>
        <w:right w:val="none" w:sz="0" w:space="0" w:color="auto"/>
      </w:divBdr>
    </w:div>
    <w:div w:id="1286812685">
      <w:bodyDiv w:val="1"/>
      <w:marLeft w:val="0"/>
      <w:marRight w:val="0"/>
      <w:marTop w:val="0"/>
      <w:marBottom w:val="0"/>
      <w:divBdr>
        <w:top w:val="none" w:sz="0" w:space="0" w:color="auto"/>
        <w:left w:val="none" w:sz="0" w:space="0" w:color="auto"/>
        <w:bottom w:val="none" w:sz="0" w:space="0" w:color="auto"/>
        <w:right w:val="none" w:sz="0" w:space="0" w:color="auto"/>
      </w:divBdr>
    </w:div>
    <w:div w:id="1376467261">
      <w:bodyDiv w:val="1"/>
      <w:marLeft w:val="0"/>
      <w:marRight w:val="0"/>
      <w:marTop w:val="0"/>
      <w:marBottom w:val="0"/>
      <w:divBdr>
        <w:top w:val="none" w:sz="0" w:space="0" w:color="auto"/>
        <w:left w:val="none" w:sz="0" w:space="0" w:color="auto"/>
        <w:bottom w:val="none" w:sz="0" w:space="0" w:color="auto"/>
        <w:right w:val="none" w:sz="0" w:space="0" w:color="auto"/>
      </w:divBdr>
      <w:divsChild>
        <w:div w:id="680745092">
          <w:marLeft w:val="0"/>
          <w:marRight w:val="0"/>
          <w:marTop w:val="0"/>
          <w:marBottom w:val="0"/>
          <w:divBdr>
            <w:top w:val="none" w:sz="0" w:space="0" w:color="auto"/>
            <w:left w:val="none" w:sz="0" w:space="0" w:color="auto"/>
            <w:bottom w:val="none" w:sz="0" w:space="0" w:color="auto"/>
            <w:right w:val="none" w:sz="0" w:space="0" w:color="auto"/>
          </w:divBdr>
        </w:div>
      </w:divsChild>
    </w:div>
    <w:div w:id="1384404529">
      <w:bodyDiv w:val="1"/>
      <w:marLeft w:val="0"/>
      <w:marRight w:val="0"/>
      <w:marTop w:val="0"/>
      <w:marBottom w:val="0"/>
      <w:divBdr>
        <w:top w:val="none" w:sz="0" w:space="0" w:color="auto"/>
        <w:left w:val="none" w:sz="0" w:space="0" w:color="auto"/>
        <w:bottom w:val="none" w:sz="0" w:space="0" w:color="auto"/>
        <w:right w:val="none" w:sz="0" w:space="0" w:color="auto"/>
      </w:divBdr>
    </w:div>
    <w:div w:id="1466042545">
      <w:bodyDiv w:val="1"/>
      <w:marLeft w:val="0"/>
      <w:marRight w:val="0"/>
      <w:marTop w:val="0"/>
      <w:marBottom w:val="0"/>
      <w:divBdr>
        <w:top w:val="none" w:sz="0" w:space="0" w:color="auto"/>
        <w:left w:val="none" w:sz="0" w:space="0" w:color="auto"/>
        <w:bottom w:val="none" w:sz="0" w:space="0" w:color="auto"/>
        <w:right w:val="none" w:sz="0" w:space="0" w:color="auto"/>
      </w:divBdr>
    </w:div>
    <w:div w:id="1474441894">
      <w:bodyDiv w:val="1"/>
      <w:marLeft w:val="0"/>
      <w:marRight w:val="0"/>
      <w:marTop w:val="0"/>
      <w:marBottom w:val="0"/>
      <w:divBdr>
        <w:top w:val="none" w:sz="0" w:space="0" w:color="auto"/>
        <w:left w:val="none" w:sz="0" w:space="0" w:color="auto"/>
        <w:bottom w:val="none" w:sz="0" w:space="0" w:color="auto"/>
        <w:right w:val="none" w:sz="0" w:space="0" w:color="auto"/>
      </w:divBdr>
    </w:div>
    <w:div w:id="1491753059">
      <w:bodyDiv w:val="1"/>
      <w:marLeft w:val="0"/>
      <w:marRight w:val="0"/>
      <w:marTop w:val="0"/>
      <w:marBottom w:val="0"/>
      <w:divBdr>
        <w:top w:val="none" w:sz="0" w:space="0" w:color="auto"/>
        <w:left w:val="none" w:sz="0" w:space="0" w:color="auto"/>
        <w:bottom w:val="none" w:sz="0" w:space="0" w:color="auto"/>
        <w:right w:val="none" w:sz="0" w:space="0" w:color="auto"/>
      </w:divBdr>
    </w:div>
    <w:div w:id="1504667864">
      <w:bodyDiv w:val="1"/>
      <w:marLeft w:val="0"/>
      <w:marRight w:val="0"/>
      <w:marTop w:val="0"/>
      <w:marBottom w:val="0"/>
      <w:divBdr>
        <w:top w:val="none" w:sz="0" w:space="0" w:color="auto"/>
        <w:left w:val="none" w:sz="0" w:space="0" w:color="auto"/>
        <w:bottom w:val="none" w:sz="0" w:space="0" w:color="auto"/>
        <w:right w:val="none" w:sz="0" w:space="0" w:color="auto"/>
      </w:divBdr>
    </w:div>
    <w:div w:id="1527987585">
      <w:bodyDiv w:val="1"/>
      <w:marLeft w:val="0"/>
      <w:marRight w:val="0"/>
      <w:marTop w:val="0"/>
      <w:marBottom w:val="0"/>
      <w:divBdr>
        <w:top w:val="none" w:sz="0" w:space="0" w:color="auto"/>
        <w:left w:val="none" w:sz="0" w:space="0" w:color="auto"/>
        <w:bottom w:val="none" w:sz="0" w:space="0" w:color="auto"/>
        <w:right w:val="none" w:sz="0" w:space="0" w:color="auto"/>
      </w:divBdr>
    </w:div>
    <w:div w:id="1559974701">
      <w:bodyDiv w:val="1"/>
      <w:marLeft w:val="0"/>
      <w:marRight w:val="0"/>
      <w:marTop w:val="0"/>
      <w:marBottom w:val="0"/>
      <w:divBdr>
        <w:top w:val="none" w:sz="0" w:space="0" w:color="auto"/>
        <w:left w:val="none" w:sz="0" w:space="0" w:color="auto"/>
        <w:bottom w:val="none" w:sz="0" w:space="0" w:color="auto"/>
        <w:right w:val="none" w:sz="0" w:space="0" w:color="auto"/>
      </w:divBdr>
    </w:div>
    <w:div w:id="1574580530">
      <w:bodyDiv w:val="1"/>
      <w:marLeft w:val="0"/>
      <w:marRight w:val="0"/>
      <w:marTop w:val="0"/>
      <w:marBottom w:val="0"/>
      <w:divBdr>
        <w:top w:val="none" w:sz="0" w:space="0" w:color="auto"/>
        <w:left w:val="none" w:sz="0" w:space="0" w:color="auto"/>
        <w:bottom w:val="none" w:sz="0" w:space="0" w:color="auto"/>
        <w:right w:val="none" w:sz="0" w:space="0" w:color="auto"/>
      </w:divBdr>
    </w:div>
    <w:div w:id="1629388556">
      <w:bodyDiv w:val="1"/>
      <w:marLeft w:val="0"/>
      <w:marRight w:val="0"/>
      <w:marTop w:val="0"/>
      <w:marBottom w:val="0"/>
      <w:divBdr>
        <w:top w:val="none" w:sz="0" w:space="0" w:color="auto"/>
        <w:left w:val="none" w:sz="0" w:space="0" w:color="auto"/>
        <w:bottom w:val="none" w:sz="0" w:space="0" w:color="auto"/>
        <w:right w:val="none" w:sz="0" w:space="0" w:color="auto"/>
      </w:divBdr>
    </w:div>
    <w:div w:id="1646666930">
      <w:bodyDiv w:val="1"/>
      <w:marLeft w:val="0"/>
      <w:marRight w:val="0"/>
      <w:marTop w:val="0"/>
      <w:marBottom w:val="0"/>
      <w:divBdr>
        <w:top w:val="none" w:sz="0" w:space="0" w:color="auto"/>
        <w:left w:val="none" w:sz="0" w:space="0" w:color="auto"/>
        <w:bottom w:val="none" w:sz="0" w:space="0" w:color="auto"/>
        <w:right w:val="none" w:sz="0" w:space="0" w:color="auto"/>
      </w:divBdr>
    </w:div>
    <w:div w:id="1678462495">
      <w:bodyDiv w:val="1"/>
      <w:marLeft w:val="0"/>
      <w:marRight w:val="0"/>
      <w:marTop w:val="0"/>
      <w:marBottom w:val="0"/>
      <w:divBdr>
        <w:top w:val="none" w:sz="0" w:space="0" w:color="auto"/>
        <w:left w:val="none" w:sz="0" w:space="0" w:color="auto"/>
        <w:bottom w:val="none" w:sz="0" w:space="0" w:color="auto"/>
        <w:right w:val="none" w:sz="0" w:space="0" w:color="auto"/>
      </w:divBdr>
    </w:div>
    <w:div w:id="1708410904">
      <w:bodyDiv w:val="1"/>
      <w:marLeft w:val="0"/>
      <w:marRight w:val="0"/>
      <w:marTop w:val="0"/>
      <w:marBottom w:val="0"/>
      <w:divBdr>
        <w:top w:val="none" w:sz="0" w:space="0" w:color="auto"/>
        <w:left w:val="none" w:sz="0" w:space="0" w:color="auto"/>
        <w:bottom w:val="none" w:sz="0" w:space="0" w:color="auto"/>
        <w:right w:val="none" w:sz="0" w:space="0" w:color="auto"/>
      </w:divBdr>
    </w:div>
    <w:div w:id="1718695874">
      <w:bodyDiv w:val="1"/>
      <w:marLeft w:val="0"/>
      <w:marRight w:val="0"/>
      <w:marTop w:val="0"/>
      <w:marBottom w:val="0"/>
      <w:divBdr>
        <w:top w:val="none" w:sz="0" w:space="0" w:color="auto"/>
        <w:left w:val="none" w:sz="0" w:space="0" w:color="auto"/>
        <w:bottom w:val="none" w:sz="0" w:space="0" w:color="auto"/>
        <w:right w:val="none" w:sz="0" w:space="0" w:color="auto"/>
      </w:divBdr>
    </w:div>
    <w:div w:id="1735657728">
      <w:bodyDiv w:val="1"/>
      <w:marLeft w:val="0"/>
      <w:marRight w:val="0"/>
      <w:marTop w:val="0"/>
      <w:marBottom w:val="0"/>
      <w:divBdr>
        <w:top w:val="none" w:sz="0" w:space="0" w:color="auto"/>
        <w:left w:val="none" w:sz="0" w:space="0" w:color="auto"/>
        <w:bottom w:val="none" w:sz="0" w:space="0" w:color="auto"/>
        <w:right w:val="none" w:sz="0" w:space="0" w:color="auto"/>
      </w:divBdr>
    </w:div>
    <w:div w:id="1754930404">
      <w:bodyDiv w:val="1"/>
      <w:marLeft w:val="0"/>
      <w:marRight w:val="0"/>
      <w:marTop w:val="0"/>
      <w:marBottom w:val="0"/>
      <w:divBdr>
        <w:top w:val="none" w:sz="0" w:space="0" w:color="auto"/>
        <w:left w:val="none" w:sz="0" w:space="0" w:color="auto"/>
        <w:bottom w:val="none" w:sz="0" w:space="0" w:color="auto"/>
        <w:right w:val="none" w:sz="0" w:space="0" w:color="auto"/>
      </w:divBdr>
    </w:div>
    <w:div w:id="1776903462">
      <w:bodyDiv w:val="1"/>
      <w:marLeft w:val="0"/>
      <w:marRight w:val="0"/>
      <w:marTop w:val="0"/>
      <w:marBottom w:val="0"/>
      <w:divBdr>
        <w:top w:val="none" w:sz="0" w:space="0" w:color="auto"/>
        <w:left w:val="none" w:sz="0" w:space="0" w:color="auto"/>
        <w:bottom w:val="none" w:sz="0" w:space="0" w:color="auto"/>
        <w:right w:val="none" w:sz="0" w:space="0" w:color="auto"/>
      </w:divBdr>
    </w:div>
    <w:div w:id="1797597241">
      <w:bodyDiv w:val="1"/>
      <w:marLeft w:val="0"/>
      <w:marRight w:val="0"/>
      <w:marTop w:val="0"/>
      <w:marBottom w:val="0"/>
      <w:divBdr>
        <w:top w:val="none" w:sz="0" w:space="0" w:color="auto"/>
        <w:left w:val="none" w:sz="0" w:space="0" w:color="auto"/>
        <w:bottom w:val="none" w:sz="0" w:space="0" w:color="auto"/>
        <w:right w:val="none" w:sz="0" w:space="0" w:color="auto"/>
      </w:divBdr>
    </w:div>
    <w:div w:id="1804809955">
      <w:bodyDiv w:val="1"/>
      <w:marLeft w:val="0"/>
      <w:marRight w:val="0"/>
      <w:marTop w:val="0"/>
      <w:marBottom w:val="0"/>
      <w:divBdr>
        <w:top w:val="none" w:sz="0" w:space="0" w:color="auto"/>
        <w:left w:val="none" w:sz="0" w:space="0" w:color="auto"/>
        <w:bottom w:val="none" w:sz="0" w:space="0" w:color="auto"/>
        <w:right w:val="none" w:sz="0" w:space="0" w:color="auto"/>
      </w:divBdr>
    </w:div>
    <w:div w:id="1808088785">
      <w:bodyDiv w:val="1"/>
      <w:marLeft w:val="0"/>
      <w:marRight w:val="0"/>
      <w:marTop w:val="0"/>
      <w:marBottom w:val="0"/>
      <w:divBdr>
        <w:top w:val="none" w:sz="0" w:space="0" w:color="auto"/>
        <w:left w:val="none" w:sz="0" w:space="0" w:color="auto"/>
        <w:bottom w:val="none" w:sz="0" w:space="0" w:color="auto"/>
        <w:right w:val="none" w:sz="0" w:space="0" w:color="auto"/>
      </w:divBdr>
    </w:div>
    <w:div w:id="1820996898">
      <w:bodyDiv w:val="1"/>
      <w:marLeft w:val="0"/>
      <w:marRight w:val="0"/>
      <w:marTop w:val="0"/>
      <w:marBottom w:val="0"/>
      <w:divBdr>
        <w:top w:val="none" w:sz="0" w:space="0" w:color="auto"/>
        <w:left w:val="none" w:sz="0" w:space="0" w:color="auto"/>
        <w:bottom w:val="none" w:sz="0" w:space="0" w:color="auto"/>
        <w:right w:val="none" w:sz="0" w:space="0" w:color="auto"/>
      </w:divBdr>
    </w:div>
    <w:div w:id="1829705060">
      <w:bodyDiv w:val="1"/>
      <w:marLeft w:val="0"/>
      <w:marRight w:val="0"/>
      <w:marTop w:val="0"/>
      <w:marBottom w:val="0"/>
      <w:divBdr>
        <w:top w:val="none" w:sz="0" w:space="0" w:color="auto"/>
        <w:left w:val="none" w:sz="0" w:space="0" w:color="auto"/>
        <w:bottom w:val="none" w:sz="0" w:space="0" w:color="auto"/>
        <w:right w:val="none" w:sz="0" w:space="0" w:color="auto"/>
      </w:divBdr>
    </w:div>
    <w:div w:id="1857619545">
      <w:bodyDiv w:val="1"/>
      <w:marLeft w:val="0"/>
      <w:marRight w:val="0"/>
      <w:marTop w:val="0"/>
      <w:marBottom w:val="0"/>
      <w:divBdr>
        <w:top w:val="none" w:sz="0" w:space="0" w:color="auto"/>
        <w:left w:val="none" w:sz="0" w:space="0" w:color="auto"/>
        <w:bottom w:val="none" w:sz="0" w:space="0" w:color="auto"/>
        <w:right w:val="none" w:sz="0" w:space="0" w:color="auto"/>
      </w:divBdr>
    </w:div>
    <w:div w:id="1872257304">
      <w:bodyDiv w:val="1"/>
      <w:marLeft w:val="0"/>
      <w:marRight w:val="0"/>
      <w:marTop w:val="0"/>
      <w:marBottom w:val="0"/>
      <w:divBdr>
        <w:top w:val="none" w:sz="0" w:space="0" w:color="auto"/>
        <w:left w:val="none" w:sz="0" w:space="0" w:color="auto"/>
        <w:bottom w:val="none" w:sz="0" w:space="0" w:color="auto"/>
        <w:right w:val="none" w:sz="0" w:space="0" w:color="auto"/>
      </w:divBdr>
    </w:div>
    <w:div w:id="1908298321">
      <w:bodyDiv w:val="1"/>
      <w:marLeft w:val="0"/>
      <w:marRight w:val="0"/>
      <w:marTop w:val="0"/>
      <w:marBottom w:val="0"/>
      <w:divBdr>
        <w:top w:val="none" w:sz="0" w:space="0" w:color="auto"/>
        <w:left w:val="none" w:sz="0" w:space="0" w:color="auto"/>
        <w:bottom w:val="none" w:sz="0" w:space="0" w:color="auto"/>
        <w:right w:val="none" w:sz="0" w:space="0" w:color="auto"/>
      </w:divBdr>
    </w:div>
    <w:div w:id="1911886911">
      <w:bodyDiv w:val="1"/>
      <w:marLeft w:val="0"/>
      <w:marRight w:val="0"/>
      <w:marTop w:val="0"/>
      <w:marBottom w:val="0"/>
      <w:divBdr>
        <w:top w:val="none" w:sz="0" w:space="0" w:color="auto"/>
        <w:left w:val="none" w:sz="0" w:space="0" w:color="auto"/>
        <w:bottom w:val="none" w:sz="0" w:space="0" w:color="auto"/>
        <w:right w:val="none" w:sz="0" w:space="0" w:color="auto"/>
      </w:divBdr>
    </w:div>
    <w:div w:id="1930767245">
      <w:bodyDiv w:val="1"/>
      <w:marLeft w:val="0"/>
      <w:marRight w:val="0"/>
      <w:marTop w:val="0"/>
      <w:marBottom w:val="0"/>
      <w:divBdr>
        <w:top w:val="none" w:sz="0" w:space="0" w:color="auto"/>
        <w:left w:val="none" w:sz="0" w:space="0" w:color="auto"/>
        <w:bottom w:val="none" w:sz="0" w:space="0" w:color="auto"/>
        <w:right w:val="none" w:sz="0" w:space="0" w:color="auto"/>
      </w:divBdr>
      <w:divsChild>
        <w:div w:id="1398743519">
          <w:marLeft w:val="0"/>
          <w:marRight w:val="0"/>
          <w:marTop w:val="0"/>
          <w:marBottom w:val="0"/>
          <w:divBdr>
            <w:top w:val="none" w:sz="0" w:space="0" w:color="auto"/>
            <w:left w:val="none" w:sz="0" w:space="0" w:color="auto"/>
            <w:bottom w:val="none" w:sz="0" w:space="0" w:color="auto"/>
            <w:right w:val="none" w:sz="0" w:space="0" w:color="auto"/>
          </w:divBdr>
        </w:div>
      </w:divsChild>
    </w:div>
    <w:div w:id="1969387587">
      <w:bodyDiv w:val="1"/>
      <w:marLeft w:val="0"/>
      <w:marRight w:val="0"/>
      <w:marTop w:val="0"/>
      <w:marBottom w:val="0"/>
      <w:divBdr>
        <w:top w:val="none" w:sz="0" w:space="0" w:color="auto"/>
        <w:left w:val="none" w:sz="0" w:space="0" w:color="auto"/>
        <w:bottom w:val="none" w:sz="0" w:space="0" w:color="auto"/>
        <w:right w:val="none" w:sz="0" w:space="0" w:color="auto"/>
      </w:divBdr>
    </w:div>
    <w:div w:id="1971591256">
      <w:bodyDiv w:val="1"/>
      <w:marLeft w:val="0"/>
      <w:marRight w:val="0"/>
      <w:marTop w:val="0"/>
      <w:marBottom w:val="0"/>
      <w:divBdr>
        <w:top w:val="none" w:sz="0" w:space="0" w:color="auto"/>
        <w:left w:val="none" w:sz="0" w:space="0" w:color="auto"/>
        <w:bottom w:val="none" w:sz="0" w:space="0" w:color="auto"/>
        <w:right w:val="none" w:sz="0" w:space="0" w:color="auto"/>
      </w:divBdr>
    </w:div>
    <w:div w:id="1981035454">
      <w:bodyDiv w:val="1"/>
      <w:marLeft w:val="0"/>
      <w:marRight w:val="0"/>
      <w:marTop w:val="0"/>
      <w:marBottom w:val="0"/>
      <w:divBdr>
        <w:top w:val="none" w:sz="0" w:space="0" w:color="auto"/>
        <w:left w:val="none" w:sz="0" w:space="0" w:color="auto"/>
        <w:bottom w:val="none" w:sz="0" w:space="0" w:color="auto"/>
        <w:right w:val="none" w:sz="0" w:space="0" w:color="auto"/>
      </w:divBdr>
    </w:div>
    <w:div w:id="1981376832">
      <w:bodyDiv w:val="1"/>
      <w:marLeft w:val="0"/>
      <w:marRight w:val="0"/>
      <w:marTop w:val="0"/>
      <w:marBottom w:val="0"/>
      <w:divBdr>
        <w:top w:val="none" w:sz="0" w:space="0" w:color="auto"/>
        <w:left w:val="none" w:sz="0" w:space="0" w:color="auto"/>
        <w:bottom w:val="none" w:sz="0" w:space="0" w:color="auto"/>
        <w:right w:val="none" w:sz="0" w:space="0" w:color="auto"/>
      </w:divBdr>
    </w:div>
    <w:div w:id="2001540919">
      <w:bodyDiv w:val="1"/>
      <w:marLeft w:val="0"/>
      <w:marRight w:val="0"/>
      <w:marTop w:val="0"/>
      <w:marBottom w:val="0"/>
      <w:divBdr>
        <w:top w:val="none" w:sz="0" w:space="0" w:color="auto"/>
        <w:left w:val="none" w:sz="0" w:space="0" w:color="auto"/>
        <w:bottom w:val="none" w:sz="0" w:space="0" w:color="auto"/>
        <w:right w:val="none" w:sz="0" w:space="0" w:color="auto"/>
      </w:divBdr>
    </w:div>
    <w:div w:id="2015111132">
      <w:bodyDiv w:val="1"/>
      <w:marLeft w:val="0"/>
      <w:marRight w:val="0"/>
      <w:marTop w:val="0"/>
      <w:marBottom w:val="0"/>
      <w:divBdr>
        <w:top w:val="none" w:sz="0" w:space="0" w:color="auto"/>
        <w:left w:val="none" w:sz="0" w:space="0" w:color="auto"/>
        <w:bottom w:val="none" w:sz="0" w:space="0" w:color="auto"/>
        <w:right w:val="none" w:sz="0" w:space="0" w:color="auto"/>
      </w:divBdr>
    </w:div>
    <w:div w:id="2053191056">
      <w:bodyDiv w:val="1"/>
      <w:marLeft w:val="0"/>
      <w:marRight w:val="0"/>
      <w:marTop w:val="0"/>
      <w:marBottom w:val="0"/>
      <w:divBdr>
        <w:top w:val="none" w:sz="0" w:space="0" w:color="auto"/>
        <w:left w:val="none" w:sz="0" w:space="0" w:color="auto"/>
        <w:bottom w:val="none" w:sz="0" w:space="0" w:color="auto"/>
        <w:right w:val="none" w:sz="0" w:space="0" w:color="auto"/>
      </w:divBdr>
    </w:div>
    <w:div w:id="2061132015">
      <w:bodyDiv w:val="1"/>
      <w:marLeft w:val="0"/>
      <w:marRight w:val="0"/>
      <w:marTop w:val="0"/>
      <w:marBottom w:val="0"/>
      <w:divBdr>
        <w:top w:val="none" w:sz="0" w:space="0" w:color="auto"/>
        <w:left w:val="none" w:sz="0" w:space="0" w:color="auto"/>
        <w:bottom w:val="none" w:sz="0" w:space="0" w:color="auto"/>
        <w:right w:val="none" w:sz="0" w:space="0" w:color="auto"/>
      </w:divBdr>
    </w:div>
    <w:div w:id="211282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4324/978042944967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86/s43093-020-00043-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3678868.2022.2135938" TargetMode="External"/><Relationship Id="rId5" Type="http://schemas.openxmlformats.org/officeDocument/2006/relationships/webSettings" Target="webSettings.xml"/><Relationship Id="rId15" Type="http://schemas.openxmlformats.org/officeDocument/2006/relationships/hyperlink" Target="https://doi.org/10.1108/IJM-02-2021-0087" TargetMode="External"/><Relationship Id="rId10" Type="http://schemas.openxmlformats.org/officeDocument/2006/relationships/hyperlink" Target="https://doi.org/10.24818/REJ/2023/85/04" TargetMode="External"/><Relationship Id="rId4" Type="http://schemas.openxmlformats.org/officeDocument/2006/relationships/settings" Target="settings.xml"/><Relationship Id="rId9" Type="http://schemas.openxmlformats.org/officeDocument/2006/relationships/hyperlink" Target="https://doi.org/10.1111/ijtd.12207" TargetMode="External"/><Relationship Id="rId14" Type="http://schemas.openxmlformats.org/officeDocument/2006/relationships/hyperlink" Target="https://doi.org/10.1108/JOEPP-04-2022-00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This essay will critically examine how strategic leadership models and employee development enhance productivity, creativity, and competitive advantage.</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2594</Words>
  <Characters>17282</Characters>
  <Application>Microsoft Office Word</Application>
  <DocSecurity>0</DocSecurity>
  <Lines>283</Lines>
  <Paragraphs>48</Paragraphs>
  <ScaleCrop>false</ScaleCrop>
  <HeadingPairs>
    <vt:vector size="2" baseType="variant">
      <vt:variant>
        <vt:lpstr>Title</vt:lpstr>
      </vt:variant>
      <vt:variant>
        <vt:i4>1</vt:i4>
      </vt:variant>
    </vt:vector>
  </HeadingPairs>
  <TitlesOfParts>
    <vt:vector size="1" baseType="lpstr">
      <vt:lpstr>the significance of strategic employee development</vt:lpstr>
    </vt:vector>
  </TitlesOfParts>
  <Company/>
  <LinksUpToDate>false</LinksUpToDate>
  <CharactersWithSpaces>19828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significance of strategic employee development</dc:title>
  <dc:subject>IN ENHANCING THE EFFECTIVENESS OF EMPLOYEES AND LEADERS</dc:subject>
  <dc:creator>SAMUELS P. (2222670)</dc:creator>
  <cp:keywords/>
  <dc:description/>
  <cp:lastModifiedBy>SAMUELS P. (2143159)</cp:lastModifiedBy>
  <cp:revision>12</cp:revision>
  <dcterms:created xsi:type="dcterms:W3CDTF">2025-03-28T12:55:00Z</dcterms:created>
  <dcterms:modified xsi:type="dcterms:W3CDTF">2025-04-14T15:39:00Z</dcterms:modified>
  <cp:category>Business Law</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d69a66ec-93e5-4d18-a035-6cf69c37dfd5</vt:lpwstr>
  </property>
</Properties>
</file>