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449577435"/>
        <w:docPartObj>
          <w:docPartGallery w:val="Cover Pages"/>
          <w:docPartUnique/>
        </w:docPartObj>
      </w:sdtPr>
      <w:sdtEndPr>
        <w:rPr>
          <w:color w:val="4472C4" w:themeColor="accent1"/>
        </w:rPr>
      </w:sdtEndPr>
      <w:sdtContent>
        <w:p w14:paraId="125B4F40" w14:textId="14EC1C16" w:rsidR="00B33726" w:rsidRDefault="00EC2522">
          <w:pPr>
            <w:pStyle w:val="NoSpacing"/>
          </w:pPr>
          <w:r w:rsidRPr="00E3609B">
            <w:rPr>
              <w:noProof/>
            </w:rPr>
            <w:drawing>
              <wp:anchor distT="0" distB="0" distL="114300" distR="114300" simplePos="0" relativeHeight="251667456" behindDoc="1" locked="0" layoutInCell="1" allowOverlap="1" wp14:anchorId="49AEA5AA" wp14:editId="40FE2553">
                <wp:simplePos x="0" y="0"/>
                <wp:positionH relativeFrom="column">
                  <wp:posOffset>4587240</wp:posOffset>
                </wp:positionH>
                <wp:positionV relativeFrom="topMargin">
                  <wp:align>bottom</wp:align>
                </wp:positionV>
                <wp:extent cx="1912620" cy="725170"/>
                <wp:effectExtent l="0" t="0" r="0" b="0"/>
                <wp:wrapNone/>
                <wp:docPr id="2020578428" name="Picture 202057842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r w:rsidR="00B33726">
            <w:rPr>
              <w:noProof/>
            </w:rPr>
            <mc:AlternateContent>
              <mc:Choice Requires="wpg">
                <w:drawing>
                  <wp:anchor distT="0" distB="0" distL="114300" distR="114300" simplePos="0" relativeHeight="251659264" behindDoc="1" locked="0" layoutInCell="1" allowOverlap="1" wp14:anchorId="53FC0A3D" wp14:editId="0721A4A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01T00:00:00Z">
                                      <w:dateFormat w:val="M/d/yyyy"/>
                                      <w:lid w:val="en-US"/>
                                      <w:storeMappedDataAs w:val="dateTime"/>
                                      <w:calendar w:val="gregorian"/>
                                    </w:date>
                                  </w:sdtPr>
                                  <w:sdtContent>
                                    <w:p w14:paraId="3667D817" w14:textId="786A2FC4" w:rsidR="00B33726" w:rsidRPr="00F14168" w:rsidRDefault="00B33726">
                                      <w:pPr>
                                        <w:pStyle w:val="NoSpacing"/>
                                        <w:jc w:val="right"/>
                                        <w:rPr>
                                          <w:rFonts w:ascii="Times New Roman" w:hAnsi="Times New Roman" w:cs="Times New Roman"/>
                                          <w:color w:val="FFFFFF" w:themeColor="background1"/>
                                          <w:sz w:val="28"/>
                                          <w:szCs w:val="28"/>
                                        </w:rPr>
                                      </w:pPr>
                                      <w:r w:rsidRPr="00F14168">
                                        <w:rPr>
                                          <w:rFonts w:ascii="Times New Roman" w:hAnsi="Times New Roman" w:cs="Times New Roman"/>
                                          <w:color w:val="FFFFFF" w:themeColor="background1"/>
                                          <w:sz w:val="28"/>
                                          <w:szCs w:val="28"/>
                                        </w:rPr>
                                        <w:t>12/1/2023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3FC0A3D"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rFonts w:ascii="Times New Roman" w:hAnsi="Times New Roman" w:cs="Times New Roman"/>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01T00:00:00Z">
                                <w:dateFormat w:val="M/d/yyyy"/>
                                <w:lid w:val="en-US"/>
                                <w:storeMappedDataAs w:val="dateTime"/>
                                <w:calendar w:val="gregorian"/>
                              </w:date>
                            </w:sdtPr>
                            <w:sdtContent>
                              <w:p w14:paraId="3667D817" w14:textId="786A2FC4" w:rsidR="00B33726" w:rsidRPr="00F14168" w:rsidRDefault="00B33726">
                                <w:pPr>
                                  <w:pStyle w:val="NoSpacing"/>
                                  <w:jc w:val="right"/>
                                  <w:rPr>
                                    <w:rFonts w:ascii="Times New Roman" w:hAnsi="Times New Roman" w:cs="Times New Roman"/>
                                    <w:color w:val="FFFFFF" w:themeColor="background1"/>
                                    <w:sz w:val="28"/>
                                    <w:szCs w:val="28"/>
                                  </w:rPr>
                                </w:pPr>
                                <w:r w:rsidRPr="00F14168">
                                  <w:rPr>
                                    <w:rFonts w:ascii="Times New Roman" w:hAnsi="Times New Roman" w:cs="Times New Roman"/>
                                    <w:color w:val="FFFFFF" w:themeColor="background1"/>
                                    <w:sz w:val="28"/>
                                    <w:szCs w:val="28"/>
                                  </w:rPr>
                                  <w:t>12/1/2023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B33726">
            <w:rPr>
              <w:noProof/>
            </w:rPr>
            <mc:AlternateContent>
              <mc:Choice Requires="wps">
                <w:drawing>
                  <wp:anchor distT="0" distB="0" distL="114300" distR="114300" simplePos="0" relativeHeight="251661312" behindDoc="0" locked="0" layoutInCell="1" allowOverlap="1" wp14:anchorId="30B629A8" wp14:editId="5768D21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D9AE9D" w14:textId="69F37D72" w:rsidR="00B33726" w:rsidRPr="00B9539F" w:rsidRDefault="00000000">
                                <w:pPr>
                                  <w:pStyle w:val="NoSpacing"/>
                                  <w:rPr>
                                    <w:rFonts w:ascii="Times New Roman" w:hAnsi="Times New Roman" w:cs="Times New Roman"/>
                                    <w:color w:val="4472C4" w:themeColor="accent1"/>
                                    <w:sz w:val="20"/>
                                    <w:szCs w:val="20"/>
                                  </w:rPr>
                                </w:pPr>
                                <w:sdt>
                                  <w:sdtPr>
                                    <w:rPr>
                                      <w:rFonts w:ascii="Times New Roman" w:hAnsi="Times New Roman" w:cs="Times New Roman"/>
                                      <w:color w:val="4472C4" w:themeColor="accent1"/>
                                      <w:sz w:val="20"/>
                                      <w:szCs w:val="2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33726" w:rsidRPr="00B9539F">
                                      <w:rPr>
                                        <w:rFonts w:ascii="Times New Roman" w:hAnsi="Times New Roman" w:cs="Times New Roman"/>
                                        <w:color w:val="4472C4" w:themeColor="accent1"/>
                                        <w:sz w:val="20"/>
                                        <w:szCs w:val="20"/>
                                      </w:rPr>
                                      <w:t xml:space="preserve">Maria Covete </w:t>
                                    </w:r>
                                    <w:r w:rsidR="00B9539F" w:rsidRPr="00B9539F">
                                      <w:rPr>
                                        <w:rFonts w:ascii="Times New Roman" w:hAnsi="Times New Roman" w:cs="Times New Roman"/>
                                        <w:color w:val="4472C4" w:themeColor="accent1"/>
                                        <w:sz w:val="20"/>
                                        <w:szCs w:val="20"/>
                                      </w:rPr>
                                      <w:t>I</w:t>
                                    </w:r>
                                    <w:r w:rsidR="00B33726" w:rsidRPr="00B9539F">
                                      <w:rPr>
                                        <w:rFonts w:ascii="Times New Roman" w:hAnsi="Times New Roman" w:cs="Times New Roman"/>
                                        <w:color w:val="4472C4" w:themeColor="accent1"/>
                                        <w:sz w:val="20"/>
                                        <w:szCs w:val="20"/>
                                      </w:rPr>
                                      <w:t>d:</w:t>
                                    </w:r>
                                    <w:r w:rsidR="00B9539F">
                                      <w:rPr>
                                        <w:rFonts w:ascii="Times New Roman" w:hAnsi="Times New Roman" w:cs="Times New Roman"/>
                                        <w:color w:val="4472C4" w:themeColor="accent1"/>
                                        <w:sz w:val="20"/>
                                        <w:szCs w:val="20"/>
                                      </w:rPr>
                                      <w:t xml:space="preserve"> </w:t>
                                    </w:r>
                                    <w:r w:rsidR="00B33726" w:rsidRPr="00B9539F">
                                      <w:rPr>
                                        <w:rFonts w:ascii="Times New Roman" w:hAnsi="Times New Roman" w:cs="Times New Roman"/>
                                        <w:color w:val="4472C4" w:themeColor="accent1"/>
                                        <w:sz w:val="20"/>
                                        <w:szCs w:val="20"/>
                                      </w:rPr>
                                      <w:t>2128947</w:t>
                                    </w:r>
                                  </w:sdtContent>
                                </w:sdt>
                              </w:p>
                              <w:p w14:paraId="620CA914" w14:textId="14F7972F" w:rsidR="00B33726" w:rsidRPr="00B9539F" w:rsidRDefault="00000000">
                                <w:pPr>
                                  <w:pStyle w:val="NoSpacing"/>
                                  <w:rPr>
                                    <w:rFonts w:ascii="Times New Roman" w:hAnsi="Times New Roman" w:cs="Times New Roman"/>
                                    <w:color w:val="595959" w:themeColor="text1" w:themeTint="A6"/>
                                    <w:sz w:val="20"/>
                                    <w:szCs w:val="20"/>
                                  </w:rPr>
                                </w:pPr>
                                <w:sdt>
                                  <w:sdtPr>
                                    <w:rPr>
                                      <w:rFonts w:ascii="Times New Roman" w:hAnsi="Times New Roman" w:cs="Times New Roman"/>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8537A">
                                      <w:rPr>
                                        <w:rFonts w:ascii="Times New Roman" w:hAnsi="Times New Roman" w:cs="Times New Roman"/>
                                        <w:caps/>
                                        <w:color w:val="595959" w:themeColor="text1" w:themeTint="A6"/>
                                        <w:sz w:val="20"/>
                                        <w:szCs w:val="20"/>
                                      </w:rPr>
                                      <w:t>lecturer:</w:t>
                                    </w:r>
                                  </w:sdtContent>
                                </w:sdt>
                                <w:r w:rsidR="00B9539F" w:rsidRPr="00B9539F">
                                  <w:rPr>
                                    <w:rFonts w:ascii="Times New Roman" w:hAnsi="Times New Roman" w:cs="Times New Roman"/>
                                    <w:sz w:val="20"/>
                                    <w:szCs w:val="20"/>
                                  </w:rPr>
                                  <w:t xml:space="preserve"> Natalia Zajaczkowska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0B629A8"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8D9AE9D" w14:textId="69F37D72" w:rsidR="00B33726" w:rsidRPr="00B9539F" w:rsidRDefault="00000000">
                          <w:pPr>
                            <w:pStyle w:val="NoSpacing"/>
                            <w:rPr>
                              <w:rFonts w:ascii="Times New Roman" w:hAnsi="Times New Roman" w:cs="Times New Roman"/>
                              <w:color w:val="4472C4" w:themeColor="accent1"/>
                              <w:sz w:val="20"/>
                              <w:szCs w:val="20"/>
                            </w:rPr>
                          </w:pPr>
                          <w:sdt>
                            <w:sdtPr>
                              <w:rPr>
                                <w:rFonts w:ascii="Times New Roman" w:hAnsi="Times New Roman" w:cs="Times New Roman"/>
                                <w:color w:val="4472C4" w:themeColor="accent1"/>
                                <w:sz w:val="20"/>
                                <w:szCs w:val="2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33726" w:rsidRPr="00B9539F">
                                <w:rPr>
                                  <w:rFonts w:ascii="Times New Roman" w:hAnsi="Times New Roman" w:cs="Times New Roman"/>
                                  <w:color w:val="4472C4" w:themeColor="accent1"/>
                                  <w:sz w:val="20"/>
                                  <w:szCs w:val="20"/>
                                </w:rPr>
                                <w:t xml:space="preserve">Maria Covete </w:t>
                              </w:r>
                              <w:r w:rsidR="00B9539F" w:rsidRPr="00B9539F">
                                <w:rPr>
                                  <w:rFonts w:ascii="Times New Roman" w:hAnsi="Times New Roman" w:cs="Times New Roman"/>
                                  <w:color w:val="4472C4" w:themeColor="accent1"/>
                                  <w:sz w:val="20"/>
                                  <w:szCs w:val="20"/>
                                </w:rPr>
                                <w:t>I</w:t>
                              </w:r>
                              <w:r w:rsidR="00B33726" w:rsidRPr="00B9539F">
                                <w:rPr>
                                  <w:rFonts w:ascii="Times New Roman" w:hAnsi="Times New Roman" w:cs="Times New Roman"/>
                                  <w:color w:val="4472C4" w:themeColor="accent1"/>
                                  <w:sz w:val="20"/>
                                  <w:szCs w:val="20"/>
                                </w:rPr>
                                <w:t>d:</w:t>
                              </w:r>
                              <w:r w:rsidR="00B9539F">
                                <w:rPr>
                                  <w:rFonts w:ascii="Times New Roman" w:hAnsi="Times New Roman" w:cs="Times New Roman"/>
                                  <w:color w:val="4472C4" w:themeColor="accent1"/>
                                  <w:sz w:val="20"/>
                                  <w:szCs w:val="20"/>
                                </w:rPr>
                                <w:t xml:space="preserve"> </w:t>
                              </w:r>
                              <w:r w:rsidR="00B33726" w:rsidRPr="00B9539F">
                                <w:rPr>
                                  <w:rFonts w:ascii="Times New Roman" w:hAnsi="Times New Roman" w:cs="Times New Roman"/>
                                  <w:color w:val="4472C4" w:themeColor="accent1"/>
                                  <w:sz w:val="20"/>
                                  <w:szCs w:val="20"/>
                                </w:rPr>
                                <w:t>2128947</w:t>
                              </w:r>
                            </w:sdtContent>
                          </w:sdt>
                        </w:p>
                        <w:p w14:paraId="620CA914" w14:textId="14F7972F" w:rsidR="00B33726" w:rsidRPr="00B9539F" w:rsidRDefault="00000000">
                          <w:pPr>
                            <w:pStyle w:val="NoSpacing"/>
                            <w:rPr>
                              <w:rFonts w:ascii="Times New Roman" w:hAnsi="Times New Roman" w:cs="Times New Roman"/>
                              <w:color w:val="595959" w:themeColor="text1" w:themeTint="A6"/>
                              <w:sz w:val="20"/>
                              <w:szCs w:val="20"/>
                            </w:rPr>
                          </w:pPr>
                          <w:sdt>
                            <w:sdtPr>
                              <w:rPr>
                                <w:rFonts w:ascii="Times New Roman" w:hAnsi="Times New Roman" w:cs="Times New Roman"/>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8537A">
                                <w:rPr>
                                  <w:rFonts w:ascii="Times New Roman" w:hAnsi="Times New Roman" w:cs="Times New Roman"/>
                                  <w:caps/>
                                  <w:color w:val="595959" w:themeColor="text1" w:themeTint="A6"/>
                                  <w:sz w:val="20"/>
                                  <w:szCs w:val="20"/>
                                </w:rPr>
                                <w:t>lecturer:</w:t>
                              </w:r>
                            </w:sdtContent>
                          </w:sdt>
                          <w:r w:rsidR="00B9539F" w:rsidRPr="00B9539F">
                            <w:rPr>
                              <w:rFonts w:ascii="Times New Roman" w:hAnsi="Times New Roman" w:cs="Times New Roman"/>
                              <w:sz w:val="20"/>
                              <w:szCs w:val="20"/>
                            </w:rPr>
                            <w:t xml:space="preserve"> Natalia Zajaczkowska</w:t>
                          </w:r>
                        </w:p>
                      </w:txbxContent>
                    </v:textbox>
                    <w10:wrap anchorx="page" anchory="page"/>
                  </v:shape>
                </w:pict>
              </mc:Fallback>
            </mc:AlternateContent>
          </w:r>
        </w:p>
        <w:p w14:paraId="0C9562EF" w14:textId="66C4548A" w:rsidR="00B33726" w:rsidRDefault="00B33726">
          <w:pPr>
            <w:rPr>
              <w:rFonts w:eastAsiaTheme="minorEastAsia"/>
              <w:color w:val="4472C4" w:themeColor="accent1"/>
              <w:kern w:val="0"/>
              <w:lang w:val="en-US"/>
              <w14:ligatures w14:val="none"/>
            </w:rPr>
          </w:pPr>
          <w:r>
            <w:rPr>
              <w:noProof/>
            </w:rPr>
            <mc:AlternateContent>
              <mc:Choice Requires="wps">
                <w:drawing>
                  <wp:anchor distT="0" distB="0" distL="114300" distR="114300" simplePos="0" relativeHeight="251660288" behindDoc="0" locked="0" layoutInCell="1" allowOverlap="1" wp14:anchorId="6B50C82B" wp14:editId="0F27209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844040"/>
                    <wp:effectExtent l="0" t="0" r="7620" b="3810"/>
                    <wp:wrapNone/>
                    <wp:docPr id="1" name="Text Box 3"/>
                    <wp:cNvGraphicFramePr/>
                    <a:graphic xmlns:a="http://schemas.openxmlformats.org/drawingml/2006/main">
                      <a:graphicData uri="http://schemas.microsoft.com/office/word/2010/wordprocessingShape">
                        <wps:wsp>
                          <wps:cNvSpPr txBox="1"/>
                          <wps:spPr>
                            <a:xfrm>
                              <a:off x="0" y="0"/>
                              <a:ext cx="3657600" cy="1844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BF61A0" w14:textId="485A13CB" w:rsidR="00B33726" w:rsidRPr="00B9539F" w:rsidRDefault="00000000">
                                <w:pPr>
                                  <w:pStyle w:val="NoSpacing"/>
                                  <w:rPr>
                                    <w:rFonts w:ascii="Times New Roman" w:eastAsiaTheme="majorEastAsia" w:hAnsi="Times New Roman" w:cs="Times New Roman"/>
                                    <w:color w:val="262626" w:themeColor="text1" w:themeTint="D9"/>
                                    <w:sz w:val="32"/>
                                    <w:szCs w:val="32"/>
                                  </w:rPr>
                                </w:pPr>
                                <w:sdt>
                                  <w:sdtPr>
                                    <w:rPr>
                                      <w:rFonts w:ascii="Times New Roman" w:eastAsiaTheme="majorEastAsia" w:hAnsi="Times New Roman" w:cs="Times New Roman"/>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8537A">
                                      <w:rPr>
                                        <w:rFonts w:ascii="Times New Roman" w:eastAsiaTheme="majorEastAsia" w:hAnsi="Times New Roman" w:cs="Times New Roman"/>
                                        <w:color w:val="262626" w:themeColor="text1" w:themeTint="D9"/>
                                        <w:sz w:val="32"/>
                                        <w:szCs w:val="32"/>
                                      </w:rPr>
                                      <w:t>Assignment 1</w:t>
                                    </w:r>
                                  </w:sdtContent>
                                </w:sdt>
                              </w:p>
                              <w:p w14:paraId="78AD3F42" w14:textId="4FDE207D" w:rsidR="00B33726" w:rsidRPr="00B9539F" w:rsidRDefault="00000000">
                                <w:pPr>
                                  <w:spacing w:before="120"/>
                                  <w:rPr>
                                    <w:rFonts w:ascii="Times New Roman" w:hAnsi="Times New Roman" w:cs="Times New Roman"/>
                                    <w:b/>
                                    <w:bCs/>
                                    <w:color w:val="404040" w:themeColor="text1" w:themeTint="BF"/>
                                    <w:sz w:val="32"/>
                                    <w:szCs w:val="32"/>
                                  </w:rPr>
                                </w:pPr>
                                <w:sdt>
                                  <w:sdtPr>
                                    <w:rPr>
                                      <w:rFonts w:ascii="Times New Roman" w:hAnsi="Times New Roman" w:cs="Times New Roman"/>
                                      <w:b/>
                                      <w:bCs/>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33726" w:rsidRPr="00B9539F">
                                      <w:rPr>
                                        <w:rFonts w:ascii="Times New Roman" w:hAnsi="Times New Roman" w:cs="Times New Roman"/>
                                        <w:b/>
                                        <w:bCs/>
                                        <w:color w:val="404040" w:themeColor="text1" w:themeTint="BF"/>
                                        <w:sz w:val="32"/>
                                        <w:szCs w:val="32"/>
                                      </w:rPr>
                                      <w:t>Managing stress and well – being</w:t>
                                    </w:r>
                                  </w:sdtContent>
                                </w:sdt>
                              </w:p>
                              <w:p w14:paraId="3AA033CF" w14:textId="01E89EA8" w:rsidR="00B33726" w:rsidRPr="00B9539F" w:rsidRDefault="00B33726">
                                <w:pPr>
                                  <w:spacing w:before="120"/>
                                  <w:rPr>
                                    <w:rFonts w:ascii="Times New Roman" w:hAnsi="Times New Roman" w:cs="Times New Roman"/>
                                    <w:sz w:val="32"/>
                                    <w:szCs w:val="32"/>
                                  </w:rPr>
                                </w:pPr>
                                <w:r w:rsidRPr="00B9539F">
                                  <w:rPr>
                                    <w:rFonts w:ascii="Times New Roman" w:hAnsi="Times New Roman" w:cs="Times New Roman"/>
                                    <w:color w:val="404040" w:themeColor="text1" w:themeTint="BF"/>
                                    <w:sz w:val="32"/>
                                    <w:szCs w:val="32"/>
                                  </w:rPr>
                                  <w:t>Academic Skills</w:t>
                                </w:r>
                                <w:r w:rsidR="00B9539F" w:rsidRPr="00B9539F">
                                  <w:rPr>
                                    <w:rFonts w:ascii="Times New Roman" w:hAnsi="Times New Roman" w:cs="Times New Roman"/>
                                    <w:color w:val="404040" w:themeColor="text1" w:themeTint="BF"/>
                                    <w:sz w:val="32"/>
                                    <w:szCs w:val="32"/>
                                  </w:rPr>
                                  <w:t xml:space="preserve"> (</w:t>
                                </w:r>
                                <w:r w:rsidR="00B9539F" w:rsidRPr="00B9539F">
                                  <w:rPr>
                                    <w:rFonts w:ascii="Times New Roman" w:hAnsi="Times New Roman" w:cs="Times New Roman"/>
                                    <w:sz w:val="32"/>
                                    <w:szCs w:val="32"/>
                                  </w:rPr>
                                  <w:t>LCBB4006)</w:t>
                                </w:r>
                              </w:p>
                              <w:p w14:paraId="5C69C60A" w14:textId="68D15971" w:rsidR="00B9539F" w:rsidRPr="00B9539F" w:rsidRDefault="00B9539F">
                                <w:pPr>
                                  <w:spacing w:before="120"/>
                                  <w:rPr>
                                    <w:rFonts w:ascii="Times New Roman" w:hAnsi="Times New Roman" w:cs="Times New Roman"/>
                                    <w:sz w:val="32"/>
                                    <w:szCs w:val="32"/>
                                  </w:rPr>
                                </w:pPr>
                                <w:r w:rsidRPr="00B9539F">
                                  <w:rPr>
                                    <w:rFonts w:ascii="Times New Roman" w:hAnsi="Times New Roman" w:cs="Times New Roman"/>
                                    <w:sz w:val="32"/>
                                    <w:szCs w:val="32"/>
                                  </w:rPr>
                                  <w:t>University of Wales Trinity Saint David</w:t>
                                </w:r>
                              </w:p>
                              <w:p w14:paraId="358C597B" w14:textId="77777777" w:rsidR="00B9539F" w:rsidRDefault="00B9539F">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B50C82B" id="Text Box 3" o:spid="_x0000_s1056" type="#_x0000_t202" style="position:absolute;margin-left:0;margin-top:0;width:4in;height:145.2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" filled="f" stroked="f" strokeweight=".5pt">
                    <v:textbox inset="0,0,0,0">
                      <w:txbxContent>
                        <w:p w14:paraId="1ABF61A0" w14:textId="485A13CB" w:rsidR="00B33726" w:rsidRPr="00B9539F" w:rsidRDefault="00000000">
                          <w:pPr>
                            <w:pStyle w:val="NoSpacing"/>
                            <w:rPr>
                              <w:rFonts w:ascii="Times New Roman" w:eastAsiaTheme="majorEastAsia" w:hAnsi="Times New Roman" w:cs="Times New Roman"/>
                              <w:color w:val="262626" w:themeColor="text1" w:themeTint="D9"/>
                              <w:sz w:val="32"/>
                              <w:szCs w:val="32"/>
                            </w:rPr>
                          </w:pPr>
                          <w:sdt>
                            <w:sdtPr>
                              <w:rPr>
                                <w:rFonts w:ascii="Times New Roman" w:eastAsiaTheme="majorEastAsia" w:hAnsi="Times New Roman" w:cs="Times New Roman"/>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8537A">
                                <w:rPr>
                                  <w:rFonts w:ascii="Times New Roman" w:eastAsiaTheme="majorEastAsia" w:hAnsi="Times New Roman" w:cs="Times New Roman"/>
                                  <w:color w:val="262626" w:themeColor="text1" w:themeTint="D9"/>
                                  <w:sz w:val="32"/>
                                  <w:szCs w:val="32"/>
                                </w:rPr>
                                <w:t>Assignment 1</w:t>
                              </w:r>
                            </w:sdtContent>
                          </w:sdt>
                        </w:p>
                        <w:p w14:paraId="78AD3F42" w14:textId="4FDE207D" w:rsidR="00B33726" w:rsidRPr="00B9539F" w:rsidRDefault="00000000">
                          <w:pPr>
                            <w:spacing w:before="120"/>
                            <w:rPr>
                              <w:rFonts w:ascii="Times New Roman" w:hAnsi="Times New Roman" w:cs="Times New Roman"/>
                              <w:b/>
                              <w:bCs/>
                              <w:color w:val="404040" w:themeColor="text1" w:themeTint="BF"/>
                              <w:sz w:val="32"/>
                              <w:szCs w:val="32"/>
                            </w:rPr>
                          </w:pPr>
                          <w:sdt>
                            <w:sdtPr>
                              <w:rPr>
                                <w:rFonts w:ascii="Times New Roman" w:hAnsi="Times New Roman" w:cs="Times New Roman"/>
                                <w:b/>
                                <w:bCs/>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33726" w:rsidRPr="00B9539F">
                                <w:rPr>
                                  <w:rFonts w:ascii="Times New Roman" w:hAnsi="Times New Roman" w:cs="Times New Roman"/>
                                  <w:b/>
                                  <w:bCs/>
                                  <w:color w:val="404040" w:themeColor="text1" w:themeTint="BF"/>
                                  <w:sz w:val="32"/>
                                  <w:szCs w:val="32"/>
                                </w:rPr>
                                <w:t>Managing stress and well – being</w:t>
                              </w:r>
                            </w:sdtContent>
                          </w:sdt>
                        </w:p>
                        <w:p w14:paraId="3AA033CF" w14:textId="01E89EA8" w:rsidR="00B33726" w:rsidRPr="00B9539F" w:rsidRDefault="00B33726">
                          <w:pPr>
                            <w:spacing w:before="120"/>
                            <w:rPr>
                              <w:rFonts w:ascii="Times New Roman" w:hAnsi="Times New Roman" w:cs="Times New Roman"/>
                              <w:sz w:val="32"/>
                              <w:szCs w:val="32"/>
                            </w:rPr>
                          </w:pPr>
                          <w:r w:rsidRPr="00B9539F">
                            <w:rPr>
                              <w:rFonts w:ascii="Times New Roman" w:hAnsi="Times New Roman" w:cs="Times New Roman"/>
                              <w:color w:val="404040" w:themeColor="text1" w:themeTint="BF"/>
                              <w:sz w:val="32"/>
                              <w:szCs w:val="32"/>
                            </w:rPr>
                            <w:t>Academic Skills</w:t>
                          </w:r>
                          <w:r w:rsidR="00B9539F" w:rsidRPr="00B9539F">
                            <w:rPr>
                              <w:rFonts w:ascii="Times New Roman" w:hAnsi="Times New Roman" w:cs="Times New Roman"/>
                              <w:color w:val="404040" w:themeColor="text1" w:themeTint="BF"/>
                              <w:sz w:val="32"/>
                              <w:szCs w:val="32"/>
                            </w:rPr>
                            <w:t xml:space="preserve"> (</w:t>
                          </w:r>
                          <w:r w:rsidR="00B9539F" w:rsidRPr="00B9539F">
                            <w:rPr>
                              <w:rFonts w:ascii="Times New Roman" w:hAnsi="Times New Roman" w:cs="Times New Roman"/>
                              <w:sz w:val="32"/>
                              <w:szCs w:val="32"/>
                            </w:rPr>
                            <w:t>LCBB4006)</w:t>
                          </w:r>
                        </w:p>
                        <w:p w14:paraId="5C69C60A" w14:textId="68D15971" w:rsidR="00B9539F" w:rsidRPr="00B9539F" w:rsidRDefault="00B9539F">
                          <w:pPr>
                            <w:spacing w:before="120"/>
                            <w:rPr>
                              <w:rFonts w:ascii="Times New Roman" w:hAnsi="Times New Roman" w:cs="Times New Roman"/>
                              <w:sz w:val="32"/>
                              <w:szCs w:val="32"/>
                            </w:rPr>
                          </w:pPr>
                          <w:r w:rsidRPr="00B9539F">
                            <w:rPr>
                              <w:rFonts w:ascii="Times New Roman" w:hAnsi="Times New Roman" w:cs="Times New Roman"/>
                              <w:sz w:val="32"/>
                              <w:szCs w:val="32"/>
                            </w:rPr>
                            <w:t>University of Wales Trinity Saint David</w:t>
                          </w:r>
                        </w:p>
                        <w:p w14:paraId="358C597B" w14:textId="77777777" w:rsidR="00B9539F" w:rsidRDefault="00B9539F">
                          <w:pPr>
                            <w:spacing w:before="120"/>
                            <w:rPr>
                              <w:color w:val="404040" w:themeColor="text1" w:themeTint="BF"/>
                              <w:sz w:val="36"/>
                              <w:szCs w:val="36"/>
                            </w:rPr>
                          </w:pPr>
                        </w:p>
                      </w:txbxContent>
                    </v:textbox>
                    <w10:wrap anchorx="page" anchory="page"/>
                  </v:shape>
                </w:pict>
              </mc:Fallback>
            </mc:AlternateContent>
          </w:r>
          <w:r>
            <w:rPr>
              <w:rFonts w:eastAsiaTheme="minorEastAsia"/>
              <w:color w:val="4472C4" w:themeColor="accent1"/>
              <w:kern w:val="0"/>
              <w:lang w:val="en-US"/>
              <w14:ligatures w14:val="none"/>
            </w:rPr>
            <w:br w:type="page"/>
          </w:r>
        </w:p>
      </w:sdtContent>
    </w:sdt>
    <w:sdt>
      <w:sdtPr>
        <w:id w:val="-128164489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9FAE447" w14:textId="2B2C59D9" w:rsidR="001A621B" w:rsidRPr="001A621B" w:rsidRDefault="001A621B">
          <w:pPr>
            <w:pStyle w:val="TOCHeading"/>
            <w:rPr>
              <w:rFonts w:ascii="Times New Roman" w:hAnsi="Times New Roman" w:cs="Times New Roman"/>
              <w:sz w:val="28"/>
              <w:szCs w:val="28"/>
            </w:rPr>
          </w:pPr>
          <w:r w:rsidRPr="001A621B">
            <w:rPr>
              <w:rFonts w:ascii="Times New Roman" w:hAnsi="Times New Roman" w:cs="Times New Roman"/>
              <w:sz w:val="28"/>
              <w:szCs w:val="28"/>
            </w:rPr>
            <w:t>Table of Contents</w:t>
          </w:r>
        </w:p>
        <w:p w14:paraId="2011BF2B" w14:textId="2A366AB2" w:rsidR="00801C68" w:rsidRDefault="001A621B">
          <w:pPr>
            <w:pStyle w:val="TOC1"/>
            <w:tabs>
              <w:tab w:val="right" w:leader="dot" w:pos="9016"/>
            </w:tabs>
            <w:rPr>
              <w:rFonts w:eastAsiaTheme="minorEastAsia"/>
              <w:noProof/>
              <w:lang w:eastAsia="en-GB"/>
            </w:rPr>
          </w:pPr>
          <w:r w:rsidRPr="001A621B">
            <w:rPr>
              <w:rFonts w:ascii="Times New Roman" w:hAnsi="Times New Roman" w:cs="Times New Roman"/>
              <w:sz w:val="24"/>
              <w:szCs w:val="24"/>
            </w:rPr>
            <w:fldChar w:fldCharType="begin"/>
          </w:r>
          <w:r w:rsidRPr="001A621B">
            <w:rPr>
              <w:rFonts w:ascii="Times New Roman" w:hAnsi="Times New Roman" w:cs="Times New Roman"/>
              <w:sz w:val="24"/>
              <w:szCs w:val="24"/>
            </w:rPr>
            <w:instrText xml:space="preserve"> TOC \o "1-3" \h \z \u </w:instrText>
          </w:r>
          <w:r w:rsidRPr="001A621B">
            <w:rPr>
              <w:rFonts w:ascii="Times New Roman" w:hAnsi="Times New Roman" w:cs="Times New Roman"/>
              <w:sz w:val="24"/>
              <w:szCs w:val="24"/>
            </w:rPr>
            <w:fldChar w:fldCharType="separate"/>
          </w:r>
          <w:hyperlink w:anchor="_Toc152238018" w:history="1">
            <w:r w:rsidR="00801C68" w:rsidRPr="006345BE">
              <w:rPr>
                <w:rStyle w:val="Hyperlink"/>
                <w:rFonts w:ascii="Times New Roman" w:hAnsi="Times New Roman" w:cs="Times New Roman"/>
                <w:noProof/>
              </w:rPr>
              <w:t>Introduction</w:t>
            </w:r>
            <w:r w:rsidR="00801C68">
              <w:rPr>
                <w:noProof/>
                <w:webHidden/>
              </w:rPr>
              <w:tab/>
            </w:r>
            <w:r w:rsidR="00801C68">
              <w:rPr>
                <w:noProof/>
                <w:webHidden/>
              </w:rPr>
              <w:fldChar w:fldCharType="begin"/>
            </w:r>
            <w:r w:rsidR="00801C68">
              <w:rPr>
                <w:noProof/>
                <w:webHidden/>
              </w:rPr>
              <w:instrText xml:space="preserve"> PAGEREF _Toc152238018 \h </w:instrText>
            </w:r>
            <w:r w:rsidR="00801C68">
              <w:rPr>
                <w:noProof/>
                <w:webHidden/>
              </w:rPr>
            </w:r>
            <w:r w:rsidR="00801C68">
              <w:rPr>
                <w:noProof/>
                <w:webHidden/>
              </w:rPr>
              <w:fldChar w:fldCharType="separate"/>
            </w:r>
            <w:r w:rsidR="00801C68">
              <w:rPr>
                <w:noProof/>
                <w:webHidden/>
              </w:rPr>
              <w:t>2</w:t>
            </w:r>
            <w:r w:rsidR="00801C68">
              <w:rPr>
                <w:noProof/>
                <w:webHidden/>
              </w:rPr>
              <w:fldChar w:fldCharType="end"/>
            </w:r>
          </w:hyperlink>
        </w:p>
        <w:p w14:paraId="63DFA4F1" w14:textId="011510C9" w:rsidR="00801C68" w:rsidRDefault="00801C68">
          <w:pPr>
            <w:pStyle w:val="TOC1"/>
            <w:tabs>
              <w:tab w:val="right" w:leader="dot" w:pos="9016"/>
            </w:tabs>
            <w:rPr>
              <w:rFonts w:eastAsiaTheme="minorEastAsia"/>
              <w:noProof/>
              <w:lang w:eastAsia="en-GB"/>
            </w:rPr>
          </w:pPr>
          <w:hyperlink w:anchor="_Toc152238019" w:history="1">
            <w:r w:rsidRPr="006345BE">
              <w:rPr>
                <w:rStyle w:val="Hyperlink"/>
                <w:rFonts w:ascii="Times New Roman" w:hAnsi="Times New Roman" w:cs="Times New Roman"/>
                <w:noProof/>
              </w:rPr>
              <w:t>Summary of the chapter</w:t>
            </w:r>
            <w:r>
              <w:rPr>
                <w:noProof/>
                <w:webHidden/>
              </w:rPr>
              <w:tab/>
            </w:r>
            <w:r>
              <w:rPr>
                <w:noProof/>
                <w:webHidden/>
              </w:rPr>
              <w:fldChar w:fldCharType="begin"/>
            </w:r>
            <w:r>
              <w:rPr>
                <w:noProof/>
                <w:webHidden/>
              </w:rPr>
              <w:instrText xml:space="preserve"> PAGEREF _Toc152238019 \h </w:instrText>
            </w:r>
            <w:r>
              <w:rPr>
                <w:noProof/>
                <w:webHidden/>
              </w:rPr>
            </w:r>
            <w:r>
              <w:rPr>
                <w:noProof/>
                <w:webHidden/>
              </w:rPr>
              <w:fldChar w:fldCharType="separate"/>
            </w:r>
            <w:r>
              <w:rPr>
                <w:noProof/>
                <w:webHidden/>
              </w:rPr>
              <w:t>2</w:t>
            </w:r>
            <w:r>
              <w:rPr>
                <w:noProof/>
                <w:webHidden/>
              </w:rPr>
              <w:fldChar w:fldCharType="end"/>
            </w:r>
          </w:hyperlink>
        </w:p>
        <w:p w14:paraId="15C7A6F7" w14:textId="38B19C2A" w:rsidR="00801C68" w:rsidRDefault="00801C68">
          <w:pPr>
            <w:pStyle w:val="TOC1"/>
            <w:tabs>
              <w:tab w:val="right" w:leader="dot" w:pos="9016"/>
            </w:tabs>
            <w:rPr>
              <w:rFonts w:eastAsiaTheme="minorEastAsia"/>
              <w:noProof/>
              <w:lang w:eastAsia="en-GB"/>
            </w:rPr>
          </w:pPr>
          <w:hyperlink w:anchor="_Toc152238020" w:history="1">
            <w:r w:rsidRPr="006345BE">
              <w:rPr>
                <w:rStyle w:val="Hyperlink"/>
                <w:rFonts w:ascii="Times New Roman" w:hAnsi="Times New Roman" w:cs="Times New Roman"/>
                <w:noProof/>
              </w:rPr>
              <w:t>Evaluation of the skill</w:t>
            </w:r>
            <w:r>
              <w:rPr>
                <w:noProof/>
                <w:webHidden/>
              </w:rPr>
              <w:tab/>
            </w:r>
            <w:r>
              <w:rPr>
                <w:noProof/>
                <w:webHidden/>
              </w:rPr>
              <w:fldChar w:fldCharType="begin"/>
            </w:r>
            <w:r>
              <w:rPr>
                <w:noProof/>
                <w:webHidden/>
              </w:rPr>
              <w:instrText xml:space="preserve"> PAGEREF _Toc152238020 \h </w:instrText>
            </w:r>
            <w:r>
              <w:rPr>
                <w:noProof/>
                <w:webHidden/>
              </w:rPr>
            </w:r>
            <w:r>
              <w:rPr>
                <w:noProof/>
                <w:webHidden/>
              </w:rPr>
              <w:fldChar w:fldCharType="separate"/>
            </w:r>
            <w:r>
              <w:rPr>
                <w:noProof/>
                <w:webHidden/>
              </w:rPr>
              <w:t>3</w:t>
            </w:r>
            <w:r>
              <w:rPr>
                <w:noProof/>
                <w:webHidden/>
              </w:rPr>
              <w:fldChar w:fldCharType="end"/>
            </w:r>
          </w:hyperlink>
        </w:p>
        <w:p w14:paraId="275D1D69" w14:textId="11127E68" w:rsidR="00801C68" w:rsidRDefault="00801C68">
          <w:pPr>
            <w:pStyle w:val="TOC1"/>
            <w:tabs>
              <w:tab w:val="right" w:leader="dot" w:pos="9016"/>
            </w:tabs>
            <w:rPr>
              <w:rFonts w:eastAsiaTheme="minorEastAsia"/>
              <w:noProof/>
              <w:lang w:eastAsia="en-GB"/>
            </w:rPr>
          </w:pPr>
          <w:hyperlink w:anchor="_Toc152238021" w:history="1">
            <w:r w:rsidRPr="006345B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_Toc152238021 \h </w:instrText>
            </w:r>
            <w:r>
              <w:rPr>
                <w:noProof/>
                <w:webHidden/>
              </w:rPr>
            </w:r>
            <w:r>
              <w:rPr>
                <w:noProof/>
                <w:webHidden/>
              </w:rPr>
              <w:fldChar w:fldCharType="separate"/>
            </w:r>
            <w:r>
              <w:rPr>
                <w:noProof/>
                <w:webHidden/>
              </w:rPr>
              <w:t>4</w:t>
            </w:r>
            <w:r>
              <w:rPr>
                <w:noProof/>
                <w:webHidden/>
              </w:rPr>
              <w:fldChar w:fldCharType="end"/>
            </w:r>
          </w:hyperlink>
        </w:p>
        <w:p w14:paraId="3A3E0A27" w14:textId="57A74078" w:rsidR="00801C68" w:rsidRDefault="00801C68">
          <w:pPr>
            <w:pStyle w:val="TOC1"/>
            <w:tabs>
              <w:tab w:val="right" w:leader="dot" w:pos="9016"/>
            </w:tabs>
            <w:rPr>
              <w:rFonts w:eastAsiaTheme="minorEastAsia"/>
              <w:noProof/>
              <w:lang w:eastAsia="en-GB"/>
            </w:rPr>
          </w:pPr>
          <w:hyperlink w:anchor="_Toc152238022" w:history="1">
            <w:r>
              <w:rPr>
                <w:noProof/>
                <w:webHidden/>
              </w:rPr>
              <w:tab/>
            </w:r>
            <w:r>
              <w:rPr>
                <w:noProof/>
                <w:webHidden/>
              </w:rPr>
              <w:fldChar w:fldCharType="begin"/>
            </w:r>
            <w:r>
              <w:rPr>
                <w:noProof/>
                <w:webHidden/>
              </w:rPr>
              <w:instrText xml:space="preserve"> PAGEREF _Toc152238022 \h </w:instrText>
            </w:r>
            <w:r>
              <w:rPr>
                <w:noProof/>
                <w:webHidden/>
              </w:rPr>
            </w:r>
            <w:r>
              <w:rPr>
                <w:noProof/>
                <w:webHidden/>
              </w:rPr>
              <w:fldChar w:fldCharType="separate"/>
            </w:r>
            <w:r>
              <w:rPr>
                <w:noProof/>
                <w:webHidden/>
              </w:rPr>
              <w:t>5</w:t>
            </w:r>
            <w:r>
              <w:rPr>
                <w:noProof/>
                <w:webHidden/>
              </w:rPr>
              <w:fldChar w:fldCharType="end"/>
            </w:r>
          </w:hyperlink>
        </w:p>
        <w:p w14:paraId="79185F2B" w14:textId="5BD9A0CF" w:rsidR="00801C68" w:rsidRDefault="00801C68">
          <w:pPr>
            <w:pStyle w:val="TOC1"/>
            <w:tabs>
              <w:tab w:val="right" w:leader="dot" w:pos="9016"/>
            </w:tabs>
            <w:rPr>
              <w:rFonts w:eastAsiaTheme="minorEastAsia"/>
              <w:noProof/>
              <w:lang w:eastAsia="en-GB"/>
            </w:rPr>
          </w:pPr>
          <w:hyperlink w:anchor="_Toc152238023" w:history="1">
            <w:r w:rsidRPr="006345B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_Toc152238023 \h </w:instrText>
            </w:r>
            <w:r>
              <w:rPr>
                <w:noProof/>
                <w:webHidden/>
              </w:rPr>
            </w:r>
            <w:r>
              <w:rPr>
                <w:noProof/>
                <w:webHidden/>
              </w:rPr>
              <w:fldChar w:fldCharType="separate"/>
            </w:r>
            <w:r>
              <w:rPr>
                <w:noProof/>
                <w:webHidden/>
              </w:rPr>
              <w:t>5</w:t>
            </w:r>
            <w:r>
              <w:rPr>
                <w:noProof/>
                <w:webHidden/>
              </w:rPr>
              <w:fldChar w:fldCharType="end"/>
            </w:r>
          </w:hyperlink>
        </w:p>
        <w:p w14:paraId="791421AD" w14:textId="3707EF21" w:rsidR="001A621B" w:rsidRDefault="001A621B">
          <w:r w:rsidRPr="001A621B">
            <w:rPr>
              <w:rFonts w:ascii="Times New Roman" w:hAnsi="Times New Roman" w:cs="Times New Roman"/>
              <w:b/>
              <w:bCs/>
              <w:noProof/>
              <w:sz w:val="24"/>
              <w:szCs w:val="24"/>
            </w:rPr>
            <w:fldChar w:fldCharType="end"/>
          </w:r>
        </w:p>
      </w:sdtContent>
    </w:sdt>
    <w:p w14:paraId="05E6FF92" w14:textId="77777777" w:rsidR="0008537A" w:rsidRPr="00B23F1A" w:rsidRDefault="0008537A" w:rsidP="0008537A">
      <w:pPr>
        <w:jc w:val="both"/>
        <w:rPr>
          <w:rFonts w:asciiTheme="minorBidi" w:hAnsiTheme="minorBidi"/>
          <w:b/>
          <w:bCs/>
          <w:sz w:val="24"/>
          <w:szCs w:val="24"/>
        </w:rPr>
      </w:pPr>
    </w:p>
    <w:p w14:paraId="5B7F1C27" w14:textId="77777777" w:rsidR="00925973" w:rsidRDefault="00925973"/>
    <w:p w14:paraId="06E6CAAB" w14:textId="77777777" w:rsidR="0008537A" w:rsidRDefault="0008537A"/>
    <w:p w14:paraId="2CFD7D27" w14:textId="77777777" w:rsidR="0008537A" w:rsidRDefault="0008537A"/>
    <w:p w14:paraId="6F2FD474" w14:textId="77777777" w:rsidR="0008537A" w:rsidRDefault="0008537A"/>
    <w:p w14:paraId="3C79B57B" w14:textId="77777777" w:rsidR="0008537A" w:rsidRDefault="0008537A"/>
    <w:p w14:paraId="78B4EA00" w14:textId="77777777" w:rsidR="0008537A" w:rsidRDefault="0008537A"/>
    <w:p w14:paraId="466DDB29" w14:textId="77777777" w:rsidR="0008537A" w:rsidRDefault="0008537A"/>
    <w:p w14:paraId="10EF3D3C" w14:textId="77777777" w:rsidR="0008537A" w:rsidRDefault="0008537A"/>
    <w:p w14:paraId="1CA5187F" w14:textId="77777777" w:rsidR="0008537A" w:rsidRDefault="0008537A"/>
    <w:p w14:paraId="75408EA2" w14:textId="77777777" w:rsidR="0008537A" w:rsidRDefault="0008537A"/>
    <w:p w14:paraId="298F8082" w14:textId="77777777" w:rsidR="0008537A" w:rsidRDefault="0008537A"/>
    <w:p w14:paraId="53DA32E4" w14:textId="77777777" w:rsidR="0008537A" w:rsidRDefault="0008537A"/>
    <w:p w14:paraId="34BA28F8" w14:textId="77777777" w:rsidR="0008537A" w:rsidRDefault="0008537A"/>
    <w:p w14:paraId="14853843" w14:textId="77777777" w:rsidR="0008537A" w:rsidRDefault="0008537A"/>
    <w:p w14:paraId="10D28B96" w14:textId="77777777" w:rsidR="0008537A" w:rsidRDefault="0008537A"/>
    <w:p w14:paraId="095F05BD" w14:textId="77777777" w:rsidR="0008537A" w:rsidRDefault="0008537A"/>
    <w:p w14:paraId="4AD34649" w14:textId="77777777" w:rsidR="0008537A" w:rsidRDefault="0008537A"/>
    <w:p w14:paraId="71339D1B" w14:textId="77777777" w:rsidR="0008537A" w:rsidRDefault="0008537A"/>
    <w:p w14:paraId="15E377F2" w14:textId="77777777" w:rsidR="0008537A" w:rsidRDefault="0008537A"/>
    <w:p w14:paraId="29368A2A" w14:textId="77777777" w:rsidR="0008537A" w:rsidRDefault="0008537A"/>
    <w:p w14:paraId="5B4EDD3F" w14:textId="77777777" w:rsidR="0008537A" w:rsidRDefault="0008537A"/>
    <w:p w14:paraId="12FB0293" w14:textId="0E49C30A" w:rsidR="0008537A" w:rsidRDefault="0008537A"/>
    <w:p w14:paraId="56525240" w14:textId="05FF7975" w:rsidR="0008537A" w:rsidRDefault="0008537A"/>
    <w:p w14:paraId="04A21694" w14:textId="2D25B3BE" w:rsidR="0008537A" w:rsidRPr="0078072E" w:rsidRDefault="00EC2522" w:rsidP="001A621B">
      <w:pPr>
        <w:pStyle w:val="Heading1"/>
        <w:rPr>
          <w:rFonts w:ascii="Times New Roman" w:hAnsi="Times New Roman" w:cs="Times New Roman"/>
        </w:rPr>
      </w:pPr>
      <w:bookmarkStart w:id="0" w:name="_Toc152238018"/>
      <w:r w:rsidRPr="00E3609B">
        <w:rPr>
          <w:noProof/>
        </w:rPr>
        <w:lastRenderedPageBreak/>
        <w:drawing>
          <wp:anchor distT="0" distB="0" distL="114300" distR="114300" simplePos="0" relativeHeight="251663360" behindDoc="1" locked="0" layoutInCell="1" allowOverlap="1" wp14:anchorId="7241A001" wp14:editId="1756AA71">
            <wp:simplePos x="0" y="0"/>
            <wp:positionH relativeFrom="column">
              <wp:posOffset>4526280</wp:posOffset>
            </wp:positionH>
            <wp:positionV relativeFrom="topMargin">
              <wp:align>bottom</wp:align>
            </wp:positionV>
            <wp:extent cx="1912620" cy="725170"/>
            <wp:effectExtent l="0" t="0" r="0" b="0"/>
            <wp:wrapNone/>
            <wp:docPr id="1123934540" name="Picture 112393454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r w:rsidR="0008537A" w:rsidRPr="0078072E">
        <w:rPr>
          <w:rFonts w:ascii="Times New Roman" w:hAnsi="Times New Roman" w:cs="Times New Roman"/>
        </w:rPr>
        <w:t>Introduction</w:t>
      </w:r>
      <w:bookmarkEnd w:id="0"/>
      <w:r w:rsidR="0008537A" w:rsidRPr="0078072E">
        <w:rPr>
          <w:rFonts w:ascii="Times New Roman" w:hAnsi="Times New Roman" w:cs="Times New Roman"/>
        </w:rPr>
        <w:t xml:space="preserve"> </w:t>
      </w:r>
    </w:p>
    <w:p w14:paraId="3309446A" w14:textId="77777777" w:rsidR="00E154BA" w:rsidRPr="009568A3" w:rsidRDefault="00E154BA" w:rsidP="009568A3">
      <w:pPr>
        <w:rPr>
          <w:sz w:val="32"/>
          <w:szCs w:val="32"/>
        </w:rPr>
      </w:pPr>
    </w:p>
    <w:p w14:paraId="4DDC8B48" w14:textId="26F3C300" w:rsidR="0008537A" w:rsidRPr="00DE7C9C" w:rsidRDefault="00F934EE" w:rsidP="00E154BA">
      <w:pPr>
        <w:rPr>
          <w:rFonts w:ascii="Times New Roman" w:hAnsi="Times New Roman" w:cs="Times New Roman"/>
          <w:sz w:val="24"/>
          <w:szCs w:val="24"/>
        </w:rPr>
      </w:pPr>
      <w:r w:rsidRPr="00F934EE">
        <w:rPr>
          <w:rFonts w:ascii="Times New Roman" w:hAnsi="Times New Roman" w:cs="Times New Roman"/>
          <w:sz w:val="24"/>
          <w:szCs w:val="24"/>
        </w:rPr>
        <w:t>Maintaining a balanced perspective on stress is of utmost significance</w:t>
      </w:r>
      <w:r w:rsidR="00EA7A31">
        <w:rPr>
          <w:rFonts w:ascii="Times New Roman" w:hAnsi="Times New Roman" w:cs="Times New Roman"/>
          <w:sz w:val="24"/>
          <w:szCs w:val="24"/>
        </w:rPr>
        <w:t xml:space="preserve"> </w:t>
      </w:r>
      <w:r w:rsidR="00EA7A31" w:rsidRPr="0008537A">
        <w:rPr>
          <w:rFonts w:ascii="Times New Roman" w:hAnsi="Times New Roman" w:cs="Times New Roman"/>
          <w:sz w:val="24"/>
          <w:szCs w:val="24"/>
          <w:lang w:val="en-US"/>
        </w:rPr>
        <w:t>(</w:t>
      </w:r>
      <w:r w:rsidR="00EA7A31" w:rsidRPr="0008537A">
        <w:rPr>
          <w:rFonts w:ascii="Times New Roman" w:hAnsi="Times New Roman" w:cs="Times New Roman"/>
          <w:sz w:val="24"/>
          <w:szCs w:val="24"/>
        </w:rPr>
        <w:t>Cottrell, 2019)</w:t>
      </w:r>
      <w:r w:rsidRPr="00F934EE">
        <w:rPr>
          <w:rFonts w:ascii="Times New Roman" w:hAnsi="Times New Roman" w:cs="Times New Roman"/>
          <w:sz w:val="24"/>
          <w:szCs w:val="24"/>
        </w:rPr>
        <w:t>. Stress possesses both positive and negative aspects. It is a natural component of our existence, fundamental for our existence</w:t>
      </w:r>
      <w:r w:rsidR="00EA7A31">
        <w:rPr>
          <w:rFonts w:ascii="Times New Roman" w:hAnsi="Times New Roman" w:cs="Times New Roman"/>
          <w:sz w:val="24"/>
          <w:szCs w:val="24"/>
        </w:rPr>
        <w:t xml:space="preserve"> </w:t>
      </w:r>
      <w:r w:rsidR="00EA7A31" w:rsidRPr="0008537A">
        <w:rPr>
          <w:rFonts w:ascii="Times New Roman" w:hAnsi="Times New Roman" w:cs="Times New Roman"/>
          <w:sz w:val="24"/>
          <w:szCs w:val="24"/>
          <w:lang w:val="en-US"/>
        </w:rPr>
        <w:t>(</w:t>
      </w:r>
      <w:r w:rsidR="00EA7A31" w:rsidRPr="0008537A">
        <w:rPr>
          <w:rFonts w:ascii="Times New Roman" w:hAnsi="Times New Roman" w:cs="Times New Roman"/>
          <w:sz w:val="24"/>
          <w:szCs w:val="24"/>
        </w:rPr>
        <w:t>Cottrell, 2019)</w:t>
      </w:r>
      <w:r w:rsidRPr="00F934EE">
        <w:rPr>
          <w:rFonts w:ascii="Times New Roman" w:hAnsi="Times New Roman" w:cs="Times New Roman"/>
          <w:sz w:val="24"/>
          <w:szCs w:val="24"/>
        </w:rPr>
        <w:t>. These adaptive strategies serve in maintaining vigilance and concentration throughout situations including academic assessments, public speaking engagements, demonstrations, and encounters with potential threats</w:t>
      </w:r>
      <w:r w:rsidR="00EA7A31">
        <w:rPr>
          <w:rFonts w:ascii="Times New Roman" w:hAnsi="Times New Roman" w:cs="Times New Roman"/>
          <w:sz w:val="24"/>
          <w:szCs w:val="24"/>
        </w:rPr>
        <w:t xml:space="preserve"> </w:t>
      </w:r>
      <w:r w:rsidR="00EA7A31" w:rsidRPr="0008537A">
        <w:rPr>
          <w:rFonts w:ascii="Times New Roman" w:hAnsi="Times New Roman" w:cs="Times New Roman"/>
          <w:sz w:val="24"/>
          <w:szCs w:val="24"/>
          <w:lang w:val="en-US"/>
        </w:rPr>
        <w:t>(</w:t>
      </w:r>
      <w:r w:rsidR="00EA7A31" w:rsidRPr="0008537A">
        <w:rPr>
          <w:rFonts w:ascii="Times New Roman" w:hAnsi="Times New Roman" w:cs="Times New Roman"/>
          <w:sz w:val="24"/>
          <w:szCs w:val="24"/>
        </w:rPr>
        <w:t>Cottrell, 2019)</w:t>
      </w:r>
      <w:r w:rsidRPr="00F934EE">
        <w:rPr>
          <w:rFonts w:ascii="Times New Roman" w:hAnsi="Times New Roman" w:cs="Times New Roman"/>
          <w:sz w:val="24"/>
          <w:szCs w:val="24"/>
        </w:rPr>
        <w:t>. Utilising the energy generated by stress can prove advantageous in the context of academic activities</w:t>
      </w:r>
      <w:r w:rsidR="00EA7A31">
        <w:rPr>
          <w:rFonts w:ascii="Times New Roman" w:hAnsi="Times New Roman" w:cs="Times New Roman"/>
          <w:sz w:val="24"/>
          <w:szCs w:val="24"/>
        </w:rPr>
        <w:t xml:space="preserve"> </w:t>
      </w:r>
      <w:r w:rsidR="00EA7A31" w:rsidRPr="0008537A">
        <w:rPr>
          <w:rFonts w:ascii="Times New Roman" w:hAnsi="Times New Roman" w:cs="Times New Roman"/>
          <w:sz w:val="24"/>
          <w:szCs w:val="24"/>
          <w:lang w:val="en-US"/>
        </w:rPr>
        <w:t>(</w:t>
      </w:r>
      <w:r w:rsidR="00EA7A31" w:rsidRPr="0008537A">
        <w:rPr>
          <w:rFonts w:ascii="Times New Roman" w:hAnsi="Times New Roman" w:cs="Times New Roman"/>
          <w:sz w:val="24"/>
          <w:szCs w:val="24"/>
        </w:rPr>
        <w:t>Cottrell, 2019)</w:t>
      </w:r>
      <w:r w:rsidRPr="00F934EE">
        <w:rPr>
          <w:rFonts w:ascii="Times New Roman" w:hAnsi="Times New Roman" w:cs="Times New Roman"/>
          <w:sz w:val="24"/>
          <w:szCs w:val="24"/>
        </w:rPr>
        <w:t xml:space="preserve">. </w:t>
      </w:r>
      <w:r w:rsidR="00E154BA" w:rsidRPr="00E154BA">
        <w:rPr>
          <w:rFonts w:ascii="Times New Roman" w:hAnsi="Times New Roman" w:cs="Times New Roman"/>
          <w:sz w:val="24"/>
          <w:szCs w:val="24"/>
        </w:rPr>
        <w:t>Prioritising a healthy lifestyle  has an important effect on individual stability and the ability effectively manage and navigate difficult circumstances as they emerge</w:t>
      </w:r>
      <w:r w:rsidR="00EA7A31">
        <w:rPr>
          <w:rFonts w:ascii="Times New Roman" w:hAnsi="Times New Roman" w:cs="Times New Roman"/>
          <w:sz w:val="24"/>
          <w:szCs w:val="24"/>
        </w:rPr>
        <w:t xml:space="preserve"> </w:t>
      </w:r>
      <w:r w:rsidR="00EA7A31" w:rsidRPr="0008537A">
        <w:rPr>
          <w:rFonts w:ascii="Times New Roman" w:hAnsi="Times New Roman" w:cs="Times New Roman"/>
          <w:sz w:val="24"/>
          <w:szCs w:val="24"/>
          <w:lang w:val="en-US"/>
        </w:rPr>
        <w:t>(</w:t>
      </w:r>
      <w:r w:rsidR="00EA7A31" w:rsidRPr="0008537A">
        <w:rPr>
          <w:rFonts w:ascii="Times New Roman" w:hAnsi="Times New Roman" w:cs="Times New Roman"/>
          <w:sz w:val="24"/>
          <w:szCs w:val="24"/>
        </w:rPr>
        <w:t>Cottrell, 2019)</w:t>
      </w:r>
      <w:r w:rsidR="00E154BA" w:rsidRPr="00E154BA">
        <w:rPr>
          <w:rFonts w:ascii="Times New Roman" w:hAnsi="Times New Roman" w:cs="Times New Roman"/>
          <w:sz w:val="24"/>
          <w:szCs w:val="24"/>
        </w:rPr>
        <w:t>. Different factors contributing to student wellbeing have been found to enhance brain function, concentration and overall ability to study efficiently</w:t>
      </w:r>
      <w:r w:rsidR="00EA7A31">
        <w:rPr>
          <w:rFonts w:ascii="Times New Roman" w:hAnsi="Times New Roman" w:cs="Times New Roman"/>
          <w:sz w:val="24"/>
          <w:szCs w:val="24"/>
        </w:rPr>
        <w:t xml:space="preserve"> </w:t>
      </w:r>
      <w:r w:rsidR="00EA7A31" w:rsidRPr="0008537A">
        <w:rPr>
          <w:rFonts w:ascii="Times New Roman" w:hAnsi="Times New Roman" w:cs="Times New Roman"/>
          <w:sz w:val="24"/>
          <w:szCs w:val="24"/>
          <w:lang w:val="en-US"/>
        </w:rPr>
        <w:t>(</w:t>
      </w:r>
      <w:r w:rsidR="00EA7A31" w:rsidRPr="0008537A">
        <w:rPr>
          <w:rFonts w:ascii="Times New Roman" w:hAnsi="Times New Roman" w:cs="Times New Roman"/>
          <w:sz w:val="24"/>
          <w:szCs w:val="24"/>
        </w:rPr>
        <w:t>Cottrell, 2019)</w:t>
      </w:r>
      <w:r w:rsidR="00E154BA">
        <w:rPr>
          <w:rFonts w:ascii="Times New Roman" w:hAnsi="Times New Roman" w:cs="Times New Roman"/>
          <w:sz w:val="24"/>
          <w:szCs w:val="24"/>
        </w:rPr>
        <w:t xml:space="preserve">. </w:t>
      </w:r>
      <w:r w:rsidR="0008537A" w:rsidRPr="0008537A">
        <w:rPr>
          <w:rFonts w:ascii="Times New Roman" w:hAnsi="Times New Roman" w:cs="Times New Roman"/>
          <w:sz w:val="24"/>
          <w:szCs w:val="24"/>
          <w:lang w:val="x-none"/>
        </w:rPr>
        <w:t>It is very easier to avoid excess stress but understanding that</w:t>
      </w:r>
      <w:r w:rsidR="0008537A">
        <w:rPr>
          <w:rFonts w:ascii="Times New Roman" w:hAnsi="Times New Roman" w:cs="Times New Roman"/>
          <w:sz w:val="24"/>
          <w:szCs w:val="24"/>
        </w:rPr>
        <w:t>,</w:t>
      </w:r>
      <w:r w:rsidR="0008537A" w:rsidRPr="0008537A">
        <w:rPr>
          <w:rFonts w:ascii="Times New Roman" w:hAnsi="Times New Roman" w:cs="Times New Roman"/>
          <w:sz w:val="24"/>
          <w:szCs w:val="24"/>
          <w:lang w:val="x-none"/>
        </w:rPr>
        <w:t xml:space="preserve"> and ignoring is important to make the life easier</w:t>
      </w:r>
      <w:r w:rsidR="0008537A" w:rsidRPr="0008537A">
        <w:rPr>
          <w:rFonts w:ascii="Times New Roman" w:hAnsi="Times New Roman" w:cs="Times New Roman"/>
          <w:sz w:val="24"/>
          <w:szCs w:val="24"/>
          <w:lang w:val="en-US"/>
        </w:rPr>
        <w:t xml:space="preserve"> (</w:t>
      </w:r>
      <w:r w:rsidR="0008537A" w:rsidRPr="0008537A">
        <w:rPr>
          <w:rFonts w:ascii="Times New Roman" w:hAnsi="Times New Roman" w:cs="Times New Roman"/>
          <w:sz w:val="24"/>
          <w:szCs w:val="24"/>
        </w:rPr>
        <w:t>Cottrell, 2019)</w:t>
      </w:r>
      <w:r w:rsidR="0008537A" w:rsidRPr="0008537A">
        <w:rPr>
          <w:rFonts w:ascii="Times New Roman" w:hAnsi="Times New Roman" w:cs="Times New Roman"/>
          <w:sz w:val="24"/>
          <w:szCs w:val="24"/>
          <w:lang w:val="x-none"/>
        </w:rPr>
        <w:t xml:space="preserve">. </w:t>
      </w:r>
      <w:r w:rsidR="0008537A">
        <w:rPr>
          <w:rFonts w:ascii="Times New Roman" w:hAnsi="Times New Roman" w:cs="Times New Roman"/>
          <w:sz w:val="24"/>
          <w:szCs w:val="24"/>
        </w:rPr>
        <w:t xml:space="preserve">While </w:t>
      </w:r>
      <w:r w:rsidR="0008537A" w:rsidRPr="0008537A">
        <w:rPr>
          <w:rFonts w:ascii="Times New Roman" w:hAnsi="Times New Roman" w:cs="Times New Roman"/>
          <w:sz w:val="24"/>
          <w:szCs w:val="24"/>
          <w:lang w:val="x-none"/>
        </w:rPr>
        <w:t xml:space="preserve">first of all this is all about identification of anxiety, minor difficulty within life, minor problem, major difficulty, support related problem </w:t>
      </w:r>
      <w:r w:rsidR="00E154BA">
        <w:rPr>
          <w:rFonts w:ascii="Times New Roman" w:hAnsi="Times New Roman" w:cs="Times New Roman"/>
          <w:sz w:val="24"/>
          <w:szCs w:val="24"/>
        </w:rPr>
        <w:t>on</w:t>
      </w:r>
      <w:r w:rsidR="0008537A" w:rsidRPr="0008537A">
        <w:rPr>
          <w:rFonts w:ascii="Times New Roman" w:hAnsi="Times New Roman" w:cs="Times New Roman"/>
          <w:sz w:val="24"/>
          <w:szCs w:val="24"/>
          <w:lang w:val="x-none"/>
        </w:rPr>
        <w:t xml:space="preserve"> others. Also, is it necessary to learn how to control the anxiety show</w:t>
      </w:r>
      <w:r w:rsidR="00DE7C9C">
        <w:rPr>
          <w:rFonts w:ascii="Times New Roman" w:hAnsi="Times New Roman" w:cs="Times New Roman"/>
          <w:sz w:val="24"/>
          <w:szCs w:val="24"/>
        </w:rPr>
        <w:t>. According to (Cottrell, 2019) t</w:t>
      </w:r>
      <w:r w:rsidR="00DE7C9C" w:rsidRPr="00DE7C9C">
        <w:rPr>
          <w:rFonts w:ascii="Times New Roman" w:hAnsi="Times New Roman" w:cs="Times New Roman"/>
          <w:sz w:val="24"/>
          <w:szCs w:val="24"/>
        </w:rPr>
        <w:t>his chapter</w:t>
      </w:r>
      <w:r w:rsidR="00DE7C9C">
        <w:rPr>
          <w:rFonts w:ascii="Times New Roman" w:hAnsi="Times New Roman" w:cs="Times New Roman"/>
          <w:sz w:val="24"/>
          <w:szCs w:val="24"/>
        </w:rPr>
        <w:t xml:space="preserve"> discuss and</w:t>
      </w:r>
      <w:r w:rsidR="00DE7C9C" w:rsidRPr="00DE7C9C">
        <w:rPr>
          <w:rFonts w:ascii="Times New Roman" w:hAnsi="Times New Roman" w:cs="Times New Roman"/>
          <w:sz w:val="24"/>
          <w:szCs w:val="24"/>
        </w:rPr>
        <w:t xml:space="preserve"> offers you the opportunity to identify and manage your worries as a student, as well as enhance your ability to cope with the challenges of Higher Education. Additionally, it assists in addressing significant milestones necessary for the successful completion of a degree by dividing them into achievable and controllable tasks. Take proactive steps to enhance general well-being, with the goal of fostering academic success and efficiently harnessing beneficial aspects of stress while avoiding or reducing excessive stress.</w:t>
      </w:r>
    </w:p>
    <w:p w14:paraId="75F45732" w14:textId="77777777" w:rsidR="00796614" w:rsidRDefault="00796614" w:rsidP="0008537A">
      <w:pPr>
        <w:rPr>
          <w:rFonts w:ascii="Times New Roman" w:hAnsi="Times New Roman" w:cs="Times New Roman"/>
          <w:sz w:val="24"/>
          <w:szCs w:val="24"/>
          <w:lang w:val="x-none"/>
        </w:rPr>
      </w:pPr>
    </w:p>
    <w:p w14:paraId="4129F916" w14:textId="0442C352" w:rsidR="0008537A" w:rsidRPr="0078072E" w:rsidRDefault="0008537A" w:rsidP="001A621B">
      <w:pPr>
        <w:pStyle w:val="Heading1"/>
        <w:rPr>
          <w:rFonts w:ascii="Times New Roman" w:hAnsi="Times New Roman" w:cs="Times New Roman"/>
        </w:rPr>
      </w:pPr>
      <w:bookmarkStart w:id="1" w:name="_Toc152238019"/>
      <w:r w:rsidRPr="0078072E">
        <w:rPr>
          <w:rFonts w:ascii="Times New Roman" w:hAnsi="Times New Roman" w:cs="Times New Roman"/>
        </w:rPr>
        <w:t xml:space="preserve">Summary of the </w:t>
      </w:r>
      <w:r w:rsidR="00801C68">
        <w:rPr>
          <w:rFonts w:ascii="Times New Roman" w:hAnsi="Times New Roman" w:cs="Times New Roman"/>
        </w:rPr>
        <w:t>chapter</w:t>
      </w:r>
      <w:bookmarkEnd w:id="1"/>
    </w:p>
    <w:p w14:paraId="24F0871E" w14:textId="77777777" w:rsidR="00F5114C" w:rsidRPr="00F5114C" w:rsidRDefault="00F5114C" w:rsidP="00F5114C"/>
    <w:p w14:paraId="5A8AA165" w14:textId="1820929E" w:rsidR="00E154BA" w:rsidRPr="006C3F70" w:rsidRDefault="006C3F70" w:rsidP="009568A3">
      <w:pPr>
        <w:rPr>
          <w:rFonts w:ascii="Times New Roman" w:hAnsi="Times New Roman" w:cs="Times New Roman"/>
          <w:sz w:val="24"/>
          <w:szCs w:val="24"/>
        </w:rPr>
      </w:pPr>
      <w:r>
        <w:rPr>
          <w:rFonts w:ascii="Times New Roman" w:hAnsi="Times New Roman" w:cs="Times New Roman"/>
          <w:sz w:val="24"/>
          <w:szCs w:val="24"/>
        </w:rPr>
        <w:t>E</w:t>
      </w:r>
      <w:r w:rsidRPr="009568A3">
        <w:rPr>
          <w:rFonts w:ascii="Times New Roman" w:hAnsi="Times New Roman" w:cs="Times New Roman"/>
          <w:sz w:val="24"/>
          <w:szCs w:val="24"/>
        </w:rPr>
        <w:t>xcessive amount of stress or inadequate stress management has the potential to impact one's learning, overall health, and general state of well-being. Recognising and acknowledging one's experience of anxiety, nervousness, or stress might provide challenges; yet, it is recommended to engage in such analysis</w:t>
      </w:r>
      <w:r>
        <w:rPr>
          <w:rFonts w:ascii="Times New Roman" w:hAnsi="Times New Roman" w:cs="Times New Roman"/>
          <w:sz w:val="24"/>
          <w:szCs w:val="24"/>
        </w:rPr>
        <w:t>(Cottrell,2019)</w:t>
      </w:r>
      <w:r w:rsidRPr="009568A3">
        <w:rPr>
          <w:rFonts w:ascii="Times New Roman" w:hAnsi="Times New Roman" w:cs="Times New Roman"/>
          <w:sz w:val="24"/>
          <w:szCs w:val="24"/>
        </w:rPr>
        <w:t>. While it is not desirable to excessively ruminate on fears, it is also unproductive to deny their existence. The act of denying a situation or reality tends to lead to the manifestation of anxiety through the selection of ineffective methods of expression</w:t>
      </w:r>
      <w:r>
        <w:rPr>
          <w:rFonts w:ascii="Times New Roman" w:hAnsi="Times New Roman" w:cs="Times New Roman"/>
          <w:sz w:val="24"/>
          <w:szCs w:val="24"/>
        </w:rPr>
        <w:t>(Cottrell, 2019)</w:t>
      </w:r>
      <w:r w:rsidRPr="009568A3">
        <w:rPr>
          <w:rFonts w:ascii="Times New Roman" w:hAnsi="Times New Roman" w:cs="Times New Roman"/>
          <w:sz w:val="24"/>
          <w:szCs w:val="24"/>
        </w:rPr>
        <w:t>. Upon identifying one's emotional, cognitive, and behavioural responses during periods of excessive stress, individuals might begin to get a more comprehensive understanding of their fears. This aids in enhancing cognitive clarity about decision-making processes</w:t>
      </w:r>
      <w:r>
        <w:rPr>
          <w:rFonts w:ascii="Times New Roman" w:hAnsi="Times New Roman" w:cs="Times New Roman"/>
          <w:sz w:val="24"/>
          <w:szCs w:val="24"/>
        </w:rPr>
        <w:t>(Cottrell, 2019)</w:t>
      </w:r>
      <w:r w:rsidRPr="009568A3">
        <w:rPr>
          <w:rFonts w:ascii="Times New Roman" w:hAnsi="Times New Roman" w:cs="Times New Roman"/>
          <w:sz w:val="24"/>
          <w:szCs w:val="24"/>
        </w:rPr>
        <w:t>. Taking proactive measures to effectively manage stress at an early stage appears more advantageous. Prioritising one's well-being has a significant impact on an individual's ability to effectively manage and navigate difficult circumstances as they emerge</w:t>
      </w:r>
      <w:r>
        <w:rPr>
          <w:rFonts w:ascii="Times New Roman" w:hAnsi="Times New Roman" w:cs="Times New Roman"/>
          <w:sz w:val="24"/>
          <w:szCs w:val="24"/>
        </w:rPr>
        <w:t>(Cottrell, 2019)</w:t>
      </w:r>
      <w:r w:rsidRPr="009568A3">
        <w:rPr>
          <w:rFonts w:ascii="Times New Roman" w:hAnsi="Times New Roman" w:cs="Times New Roman"/>
          <w:sz w:val="24"/>
          <w:szCs w:val="24"/>
        </w:rPr>
        <w:t>. Various factors that contribute to an individual's well-being have been found to positively impact brain function, focus, and overall effectiveness in studying</w:t>
      </w:r>
      <w:r>
        <w:rPr>
          <w:rFonts w:ascii="Times New Roman" w:hAnsi="Times New Roman" w:cs="Times New Roman"/>
          <w:sz w:val="24"/>
          <w:szCs w:val="24"/>
        </w:rPr>
        <w:t xml:space="preserve"> (Cottrell, 2019).</w:t>
      </w:r>
      <w:r w:rsidR="005C28F8">
        <w:rPr>
          <w:rFonts w:ascii="Times New Roman" w:hAnsi="Times New Roman" w:cs="Times New Roman"/>
          <w:sz w:val="24"/>
          <w:szCs w:val="24"/>
        </w:rPr>
        <w:t>I</w:t>
      </w:r>
      <w:r w:rsidR="00F5114C" w:rsidRPr="00F5114C">
        <w:rPr>
          <w:rFonts w:ascii="Times New Roman" w:hAnsi="Times New Roman" w:cs="Times New Roman"/>
          <w:sz w:val="24"/>
          <w:szCs w:val="24"/>
          <w:lang w:val="x-none"/>
        </w:rPr>
        <w:t>n professional life, identifying the enjoyment way, focusing about the motivation and study is important also managing the work and focusing on the study is important to</w:t>
      </w:r>
      <w:r w:rsidR="00796614">
        <w:rPr>
          <w:rFonts w:ascii="Times New Roman" w:hAnsi="Times New Roman" w:cs="Times New Roman"/>
          <w:sz w:val="24"/>
          <w:szCs w:val="24"/>
        </w:rPr>
        <w:t xml:space="preserve"> </w:t>
      </w:r>
      <w:r w:rsidR="00F5114C" w:rsidRPr="00F5114C">
        <w:rPr>
          <w:rFonts w:ascii="Times New Roman" w:hAnsi="Times New Roman" w:cs="Times New Roman"/>
          <w:sz w:val="24"/>
          <w:szCs w:val="24"/>
          <w:lang w:val="x-none"/>
        </w:rPr>
        <w:t>make better decisions</w:t>
      </w:r>
      <w:r>
        <w:rPr>
          <w:rFonts w:ascii="Times New Roman" w:hAnsi="Times New Roman" w:cs="Times New Roman"/>
          <w:sz w:val="24"/>
          <w:szCs w:val="24"/>
        </w:rPr>
        <w:t xml:space="preserve">(Cottrell, </w:t>
      </w:r>
      <w:r>
        <w:rPr>
          <w:rFonts w:ascii="Times New Roman" w:hAnsi="Times New Roman" w:cs="Times New Roman"/>
          <w:sz w:val="24"/>
          <w:szCs w:val="24"/>
        </w:rPr>
        <w:lastRenderedPageBreak/>
        <w:t>2019)</w:t>
      </w:r>
      <w:r w:rsidR="00F5114C" w:rsidRPr="00F5114C">
        <w:rPr>
          <w:rFonts w:ascii="Times New Roman" w:hAnsi="Times New Roman" w:cs="Times New Roman"/>
          <w:sz w:val="24"/>
          <w:szCs w:val="24"/>
          <w:lang w:val="x-none"/>
        </w:rPr>
        <w:t>. Apart from that, managing</w:t>
      </w:r>
      <w:r w:rsidR="00F5114C" w:rsidRPr="00F5114C">
        <w:rPr>
          <w:rFonts w:ascii="Times New Roman" w:hAnsi="Times New Roman" w:cs="Times New Roman"/>
          <w:sz w:val="24"/>
          <w:szCs w:val="24"/>
        </w:rPr>
        <w:t xml:space="preserve"> well-being is possible if proper management of anxiety can be possible.</w:t>
      </w:r>
      <w:r w:rsidR="00833728" w:rsidRPr="00833728">
        <w:rPr>
          <w:lang w:val="x-none"/>
        </w:rPr>
        <w:t xml:space="preserve"> </w:t>
      </w:r>
      <w:r w:rsidR="00833728" w:rsidRPr="00833728">
        <w:rPr>
          <w:rFonts w:ascii="Times New Roman" w:hAnsi="Times New Roman" w:cs="Times New Roman"/>
          <w:sz w:val="24"/>
          <w:szCs w:val="24"/>
          <w:lang w:val="x-none"/>
        </w:rPr>
        <w:t>Identify and adapt the learning mindset and they can manage the key milestones in order to get a post from the surviving from the first year</w:t>
      </w:r>
      <w:r w:rsidR="00833728" w:rsidRPr="00833728">
        <w:rPr>
          <w:rFonts w:ascii="Times New Roman" w:hAnsi="Times New Roman" w:cs="Times New Roman"/>
          <w:sz w:val="24"/>
          <w:szCs w:val="24"/>
          <w:lang w:val="en-US"/>
        </w:rPr>
        <w:t xml:space="preserve"> (</w:t>
      </w:r>
      <w:r w:rsidR="00833728" w:rsidRPr="00833728">
        <w:rPr>
          <w:rFonts w:ascii="Times New Roman" w:hAnsi="Times New Roman" w:cs="Times New Roman"/>
          <w:sz w:val="24"/>
          <w:szCs w:val="24"/>
        </w:rPr>
        <w:t>Cottrell, 2019)</w:t>
      </w:r>
      <w:r w:rsidR="00833728" w:rsidRPr="00833728">
        <w:rPr>
          <w:rFonts w:ascii="Times New Roman" w:hAnsi="Times New Roman" w:cs="Times New Roman"/>
          <w:sz w:val="24"/>
          <w:szCs w:val="24"/>
          <w:lang w:val="x-none"/>
        </w:rPr>
        <w:t>. For example, instilled into difficulties from the first year but being realistic and being optimistic to achieve something can help them to achieve the milestone properly. Apart from that, asking help, taking feedback, making organised decision</w:t>
      </w:r>
      <w:r w:rsidR="00833728">
        <w:rPr>
          <w:rFonts w:ascii="Times New Roman" w:hAnsi="Times New Roman" w:cs="Times New Roman"/>
          <w:sz w:val="24"/>
          <w:szCs w:val="24"/>
        </w:rPr>
        <w:t xml:space="preserve"> it</w:t>
      </w:r>
      <w:r w:rsidR="00833728" w:rsidRPr="00833728">
        <w:rPr>
          <w:rFonts w:ascii="Times New Roman" w:hAnsi="Times New Roman" w:cs="Times New Roman"/>
          <w:sz w:val="24"/>
          <w:szCs w:val="24"/>
          <w:lang w:val="x-none"/>
        </w:rPr>
        <w:t xml:space="preserve"> is possible to study properly and to remove the problem from that area</w:t>
      </w:r>
      <w:r w:rsidR="00833728" w:rsidRPr="00833728">
        <w:rPr>
          <w:rFonts w:ascii="Times New Roman" w:hAnsi="Times New Roman" w:cs="Times New Roman"/>
          <w:sz w:val="24"/>
          <w:szCs w:val="24"/>
          <w:lang w:val="en-US"/>
        </w:rPr>
        <w:t xml:space="preserve"> </w:t>
      </w:r>
      <w:r w:rsidR="00833728" w:rsidRPr="00833728">
        <w:rPr>
          <w:rFonts w:ascii="Times New Roman" w:hAnsi="Times New Roman" w:cs="Times New Roman"/>
          <w:sz w:val="24"/>
          <w:szCs w:val="24"/>
        </w:rPr>
        <w:t>(Moher, 2019)</w:t>
      </w:r>
      <w:r w:rsidR="00833728" w:rsidRPr="00833728">
        <w:rPr>
          <w:rFonts w:ascii="Times New Roman" w:hAnsi="Times New Roman" w:cs="Times New Roman"/>
          <w:sz w:val="24"/>
          <w:szCs w:val="24"/>
          <w:lang w:val="x-none"/>
        </w:rPr>
        <w:t>. Also, reasonable care of well-being, proper health, proper sleep, proper food, proper stress reduction can be done to attain success properly and to get taxes</w:t>
      </w:r>
      <w:r w:rsidR="00833728" w:rsidRPr="00833728">
        <w:rPr>
          <w:rFonts w:ascii="Times New Roman" w:hAnsi="Times New Roman" w:cs="Times New Roman"/>
          <w:sz w:val="24"/>
          <w:szCs w:val="24"/>
        </w:rPr>
        <w:t xml:space="preserve"> and to manage strategic well-being properly (McGuigan, 2019).</w:t>
      </w:r>
      <w:r w:rsidR="00B46FC9">
        <w:rPr>
          <w:rFonts w:ascii="Times New Roman" w:hAnsi="Times New Roman" w:cs="Times New Roman"/>
          <w:sz w:val="24"/>
          <w:szCs w:val="24"/>
        </w:rPr>
        <w:t xml:space="preserve"> Managing </w:t>
      </w:r>
      <w:r w:rsidR="00B46FC9" w:rsidRPr="00B46FC9">
        <w:rPr>
          <w:rFonts w:ascii="Times New Roman" w:hAnsi="Times New Roman" w:cs="Times New Roman"/>
          <w:sz w:val="24"/>
          <w:szCs w:val="24"/>
        </w:rPr>
        <w:t xml:space="preserve">problem, </w:t>
      </w:r>
      <w:r w:rsidR="00B46FC9" w:rsidRPr="00B46FC9">
        <w:rPr>
          <w:rFonts w:ascii="Times New Roman" w:hAnsi="Times New Roman" w:cs="Times New Roman"/>
          <w:sz w:val="24"/>
          <w:szCs w:val="24"/>
          <w:lang w:val="x-none"/>
        </w:rPr>
        <w:t>managing key people, talking properly</w:t>
      </w:r>
      <w:r w:rsidR="00B46FC9" w:rsidRPr="00B46FC9">
        <w:rPr>
          <w:rFonts w:ascii="Times New Roman" w:hAnsi="Times New Roman" w:cs="Times New Roman"/>
          <w:sz w:val="24"/>
          <w:szCs w:val="24"/>
        </w:rPr>
        <w:t>, using skill</w:t>
      </w:r>
      <w:r w:rsidR="00B46FC9">
        <w:rPr>
          <w:rFonts w:ascii="Times New Roman" w:hAnsi="Times New Roman" w:cs="Times New Roman"/>
          <w:sz w:val="24"/>
          <w:szCs w:val="24"/>
        </w:rPr>
        <w:t>s</w:t>
      </w:r>
      <w:r w:rsidR="00B46FC9" w:rsidRPr="00B46FC9">
        <w:rPr>
          <w:rFonts w:ascii="Times New Roman" w:hAnsi="Times New Roman" w:cs="Times New Roman"/>
          <w:sz w:val="24"/>
          <w:szCs w:val="24"/>
        </w:rPr>
        <w:t xml:space="preserve"> properly can help to ensure the well-being properly</w:t>
      </w:r>
      <w:r w:rsidR="00EA7A31">
        <w:rPr>
          <w:rFonts w:ascii="Times New Roman" w:hAnsi="Times New Roman" w:cs="Times New Roman"/>
          <w:sz w:val="24"/>
          <w:szCs w:val="24"/>
        </w:rPr>
        <w:t xml:space="preserve"> </w:t>
      </w:r>
      <w:r>
        <w:rPr>
          <w:rFonts w:ascii="Times New Roman" w:hAnsi="Times New Roman" w:cs="Times New Roman"/>
          <w:sz w:val="24"/>
          <w:szCs w:val="24"/>
        </w:rPr>
        <w:t>(Cottrell, 2019)</w:t>
      </w:r>
      <w:r w:rsidR="00B46FC9" w:rsidRPr="00B46FC9">
        <w:rPr>
          <w:rFonts w:ascii="Times New Roman" w:hAnsi="Times New Roman" w:cs="Times New Roman"/>
          <w:sz w:val="24"/>
          <w:szCs w:val="24"/>
        </w:rPr>
        <w:t xml:space="preserve">. </w:t>
      </w:r>
      <w:r w:rsidR="00B46FC9">
        <w:rPr>
          <w:rFonts w:ascii="Times New Roman" w:hAnsi="Times New Roman" w:cs="Times New Roman"/>
          <w:sz w:val="24"/>
          <w:szCs w:val="24"/>
        </w:rPr>
        <w:t>While</w:t>
      </w:r>
      <w:r w:rsidR="00B46FC9" w:rsidRPr="00B46FC9">
        <w:rPr>
          <w:rFonts w:ascii="Times New Roman" w:hAnsi="Times New Roman" w:cs="Times New Roman"/>
          <w:sz w:val="24"/>
          <w:szCs w:val="24"/>
        </w:rPr>
        <w:t xml:space="preserve"> assurance of safety, assurance of proper sleep, maintaining health, taking food properly and spend money properly to do better financial planning can help anyone to make better development of own self</w:t>
      </w:r>
      <w:r w:rsidR="00EA7A31">
        <w:rPr>
          <w:rFonts w:ascii="Times New Roman" w:hAnsi="Times New Roman" w:cs="Times New Roman"/>
          <w:sz w:val="24"/>
          <w:szCs w:val="24"/>
        </w:rPr>
        <w:t xml:space="preserve"> </w:t>
      </w:r>
      <w:r>
        <w:rPr>
          <w:rFonts w:ascii="Times New Roman" w:hAnsi="Times New Roman" w:cs="Times New Roman"/>
          <w:sz w:val="24"/>
          <w:szCs w:val="24"/>
        </w:rPr>
        <w:t>(Cottrell, 2019)</w:t>
      </w:r>
      <w:r w:rsidR="00B46FC9" w:rsidRPr="00B46FC9">
        <w:rPr>
          <w:rFonts w:ascii="Times New Roman" w:hAnsi="Times New Roman" w:cs="Times New Roman"/>
          <w:sz w:val="24"/>
          <w:szCs w:val="24"/>
        </w:rPr>
        <w:t>. This is how, stress can be removed</w:t>
      </w:r>
      <w:r w:rsidR="00FC5BC6">
        <w:rPr>
          <w:rFonts w:ascii="Times New Roman" w:hAnsi="Times New Roman" w:cs="Times New Roman"/>
          <w:sz w:val="24"/>
          <w:szCs w:val="24"/>
        </w:rPr>
        <w:t xml:space="preserve"> </w:t>
      </w:r>
      <w:r w:rsidR="00B46FC9" w:rsidRPr="00B46FC9">
        <w:rPr>
          <w:rFonts w:ascii="Times New Roman" w:hAnsi="Times New Roman" w:cs="Times New Roman"/>
          <w:sz w:val="24"/>
          <w:szCs w:val="24"/>
        </w:rPr>
        <w:t xml:space="preserve">and problem can be </w:t>
      </w:r>
      <w:r w:rsidR="00FC5BC6">
        <w:rPr>
          <w:rFonts w:ascii="Times New Roman" w:hAnsi="Times New Roman" w:cs="Times New Roman"/>
          <w:sz w:val="24"/>
          <w:szCs w:val="24"/>
        </w:rPr>
        <w:t xml:space="preserve">eliminate, in addition </w:t>
      </w:r>
      <w:r w:rsidR="00B46FC9" w:rsidRPr="00B46FC9">
        <w:rPr>
          <w:rFonts w:ascii="Times New Roman" w:hAnsi="Times New Roman" w:cs="Times New Roman"/>
          <w:sz w:val="24"/>
          <w:szCs w:val="24"/>
        </w:rPr>
        <w:t>solution can be attained and then anxious feel</w:t>
      </w:r>
      <w:r w:rsidR="00FC5BC6">
        <w:rPr>
          <w:rFonts w:ascii="Times New Roman" w:hAnsi="Times New Roman" w:cs="Times New Roman"/>
          <w:sz w:val="24"/>
          <w:szCs w:val="24"/>
        </w:rPr>
        <w:t>ing</w:t>
      </w:r>
      <w:r w:rsidR="00B46FC9" w:rsidRPr="00B46FC9">
        <w:rPr>
          <w:rFonts w:ascii="Times New Roman" w:hAnsi="Times New Roman" w:cs="Times New Roman"/>
          <w:sz w:val="24"/>
          <w:szCs w:val="24"/>
        </w:rPr>
        <w:t xml:space="preserve"> can be easily</w:t>
      </w:r>
      <w:r w:rsidR="00FC5BC6">
        <w:rPr>
          <w:rFonts w:ascii="Times New Roman" w:hAnsi="Times New Roman" w:cs="Times New Roman"/>
          <w:sz w:val="24"/>
          <w:szCs w:val="24"/>
        </w:rPr>
        <w:t xml:space="preserve"> detach</w:t>
      </w:r>
      <w:r w:rsidR="00EA7A31">
        <w:rPr>
          <w:rFonts w:ascii="Times New Roman" w:hAnsi="Times New Roman" w:cs="Times New Roman"/>
          <w:sz w:val="24"/>
          <w:szCs w:val="24"/>
        </w:rPr>
        <w:t xml:space="preserve"> </w:t>
      </w:r>
      <w:r>
        <w:rPr>
          <w:rFonts w:ascii="Times New Roman" w:hAnsi="Times New Roman" w:cs="Times New Roman"/>
          <w:sz w:val="24"/>
          <w:szCs w:val="24"/>
        </w:rPr>
        <w:t>(Cottrell, 2019)</w:t>
      </w:r>
      <w:r w:rsidR="00FC5BC6">
        <w:rPr>
          <w:rFonts w:ascii="Times New Roman" w:hAnsi="Times New Roman" w:cs="Times New Roman"/>
          <w:sz w:val="24"/>
          <w:szCs w:val="24"/>
        </w:rPr>
        <w:t xml:space="preserve">. </w:t>
      </w:r>
      <w:r w:rsidR="00B46FC9" w:rsidRPr="00B46FC9">
        <w:rPr>
          <w:rFonts w:ascii="Times New Roman" w:hAnsi="Times New Roman" w:cs="Times New Roman"/>
          <w:sz w:val="24"/>
          <w:szCs w:val="24"/>
        </w:rPr>
        <w:t xml:space="preserve">Also, there are different tools and application by that users, many students can improve their learning, capacity, can understand the carrier and can build a positive identity easily </w:t>
      </w:r>
      <w:r w:rsidR="00B46FC9" w:rsidRPr="00B46FC9">
        <w:rPr>
          <w:rFonts w:ascii="Times New Roman" w:hAnsi="Times New Roman" w:cs="Times New Roman"/>
          <w:sz w:val="24"/>
          <w:szCs w:val="24"/>
          <w:lang w:val="en-US"/>
        </w:rPr>
        <w:t>(</w:t>
      </w:r>
      <w:r w:rsidR="00B46FC9" w:rsidRPr="00B46FC9">
        <w:rPr>
          <w:rFonts w:ascii="Times New Roman" w:hAnsi="Times New Roman" w:cs="Times New Roman"/>
          <w:sz w:val="24"/>
          <w:szCs w:val="24"/>
        </w:rPr>
        <w:t>Cottrell, 2019).</w:t>
      </w:r>
      <w:r w:rsidR="00FC5BC6">
        <w:rPr>
          <w:rFonts w:ascii="Times New Roman" w:hAnsi="Times New Roman" w:cs="Times New Roman"/>
          <w:sz w:val="24"/>
          <w:szCs w:val="24"/>
        </w:rPr>
        <w:t xml:space="preserve"> In conclusion</w:t>
      </w:r>
      <w:r w:rsidR="00B46FC9" w:rsidRPr="00B46FC9">
        <w:rPr>
          <w:rFonts w:ascii="Times New Roman" w:hAnsi="Times New Roman" w:cs="Times New Roman"/>
          <w:sz w:val="24"/>
          <w:szCs w:val="24"/>
        </w:rPr>
        <w:t xml:space="preserve">, using different online identities, understanding the importance of security and respecting everyone is needed to be digitalised and to ensure safety properly. </w:t>
      </w:r>
      <w:r w:rsidR="00B46FC9" w:rsidRPr="00B46FC9">
        <w:rPr>
          <w:rFonts w:ascii="Times New Roman" w:hAnsi="Times New Roman" w:cs="Times New Roman"/>
          <w:sz w:val="24"/>
          <w:szCs w:val="24"/>
          <w:lang w:val="x-none"/>
        </w:rPr>
        <w:t xml:space="preserve"> </w:t>
      </w:r>
    </w:p>
    <w:p w14:paraId="5CA06912" w14:textId="41307435" w:rsidR="005C28F8" w:rsidRDefault="005C28F8" w:rsidP="00E154BA">
      <w:pPr>
        <w:pStyle w:val="Heading1"/>
        <w:rPr>
          <w:rFonts w:eastAsiaTheme="minorHAnsi"/>
        </w:rPr>
      </w:pPr>
    </w:p>
    <w:p w14:paraId="6C580B59" w14:textId="181CD6C1" w:rsidR="00E154BA" w:rsidRPr="0078072E" w:rsidRDefault="00E154BA" w:rsidP="001A621B">
      <w:pPr>
        <w:pStyle w:val="Heading1"/>
        <w:rPr>
          <w:rFonts w:ascii="Times New Roman" w:eastAsiaTheme="minorHAnsi" w:hAnsi="Times New Roman" w:cs="Times New Roman"/>
        </w:rPr>
      </w:pPr>
      <w:bookmarkStart w:id="2" w:name="_Toc152238020"/>
      <w:r w:rsidRPr="0078072E">
        <w:rPr>
          <w:rFonts w:ascii="Times New Roman" w:eastAsiaTheme="minorHAnsi" w:hAnsi="Times New Roman" w:cs="Times New Roman"/>
        </w:rPr>
        <w:t xml:space="preserve">Evaluation of the </w:t>
      </w:r>
      <w:r w:rsidR="00801C68">
        <w:rPr>
          <w:rFonts w:ascii="Times New Roman" w:eastAsiaTheme="minorHAnsi" w:hAnsi="Times New Roman" w:cs="Times New Roman"/>
        </w:rPr>
        <w:t>skill</w:t>
      </w:r>
      <w:bookmarkEnd w:id="2"/>
      <w:r w:rsidRPr="0078072E">
        <w:rPr>
          <w:rFonts w:ascii="Times New Roman" w:eastAsiaTheme="minorHAnsi" w:hAnsi="Times New Roman" w:cs="Times New Roman"/>
        </w:rPr>
        <w:t xml:space="preserve"> </w:t>
      </w:r>
    </w:p>
    <w:p w14:paraId="2C9883D0" w14:textId="4024DD5D" w:rsidR="00E154BA" w:rsidRDefault="00E154BA" w:rsidP="00E154BA"/>
    <w:p w14:paraId="7D31BE1D" w14:textId="3A437538" w:rsidR="00C64E0D" w:rsidRPr="006936F7" w:rsidRDefault="00A53CF4" w:rsidP="00D12CA7">
      <w:pPr>
        <w:rPr>
          <w:rFonts w:ascii="Times New Roman" w:hAnsi="Times New Roman" w:cs="Times New Roman"/>
          <w:sz w:val="24"/>
          <w:szCs w:val="24"/>
          <w:lang w:val="x-none"/>
        </w:rPr>
      </w:pPr>
      <w:r w:rsidRPr="00A53CF4">
        <w:rPr>
          <w:rFonts w:ascii="Times New Roman" w:hAnsi="Times New Roman" w:cs="Times New Roman"/>
          <w:sz w:val="24"/>
          <w:szCs w:val="24"/>
          <w:lang w:val="x-none"/>
        </w:rPr>
        <w:t>For the personal development, emotional resilience is important and that is possible by being adaptive with the ups and downs in life</w:t>
      </w:r>
      <w:r w:rsidR="006C3F70">
        <w:rPr>
          <w:rFonts w:ascii="Times New Roman" w:hAnsi="Times New Roman" w:cs="Times New Roman"/>
          <w:sz w:val="24"/>
          <w:szCs w:val="24"/>
        </w:rPr>
        <w:t xml:space="preserve"> </w:t>
      </w:r>
      <w:r w:rsidR="006C3F70" w:rsidRPr="00A53CF4">
        <w:rPr>
          <w:rFonts w:ascii="Times New Roman" w:hAnsi="Times New Roman" w:cs="Times New Roman"/>
          <w:sz w:val="24"/>
          <w:szCs w:val="24"/>
        </w:rPr>
        <w:t>(Killen and Macaskill, 2014</w:t>
      </w:r>
      <w:r w:rsidR="006C3F70">
        <w:rPr>
          <w:rFonts w:ascii="Times New Roman" w:hAnsi="Times New Roman" w:cs="Times New Roman"/>
          <w:sz w:val="24"/>
          <w:szCs w:val="24"/>
        </w:rPr>
        <w:t>)</w:t>
      </w:r>
      <w:r w:rsidRPr="00A53CF4">
        <w:rPr>
          <w:rFonts w:ascii="Times New Roman" w:hAnsi="Times New Roman" w:cs="Times New Roman"/>
          <w:sz w:val="24"/>
          <w:szCs w:val="24"/>
          <w:lang w:val="x-none"/>
        </w:rPr>
        <w:t>. Also, navigating different challenges and removing the negative emotion from life is possible by coping up with different ups and downs</w:t>
      </w:r>
      <w:r w:rsidR="006C3F70">
        <w:rPr>
          <w:rFonts w:ascii="Times New Roman" w:hAnsi="Times New Roman" w:cs="Times New Roman"/>
          <w:sz w:val="24"/>
          <w:szCs w:val="24"/>
        </w:rPr>
        <w:t xml:space="preserve"> </w:t>
      </w:r>
      <w:r w:rsidR="006C3F70" w:rsidRPr="00A53CF4">
        <w:rPr>
          <w:rFonts w:ascii="Times New Roman" w:hAnsi="Times New Roman" w:cs="Times New Roman"/>
          <w:sz w:val="24"/>
          <w:szCs w:val="24"/>
        </w:rPr>
        <w:t>(Killen and Macaskill, 2014</w:t>
      </w:r>
      <w:r w:rsidR="006C3F70">
        <w:rPr>
          <w:rFonts w:ascii="Times New Roman" w:hAnsi="Times New Roman" w:cs="Times New Roman"/>
          <w:sz w:val="24"/>
          <w:szCs w:val="24"/>
        </w:rPr>
        <w:t>)</w:t>
      </w:r>
      <w:r w:rsidRPr="00A53CF4">
        <w:rPr>
          <w:rFonts w:ascii="Times New Roman" w:hAnsi="Times New Roman" w:cs="Times New Roman"/>
          <w:sz w:val="24"/>
          <w:szCs w:val="24"/>
          <w:lang w:val="x-none"/>
        </w:rPr>
        <w:t>. Apart from that, privatising the well-being and the enhancing of quality of life is possible by ensuring the meaningful connection with others</w:t>
      </w:r>
      <w:r w:rsidR="006C3F70">
        <w:rPr>
          <w:rFonts w:ascii="Times New Roman" w:hAnsi="Times New Roman" w:cs="Times New Roman"/>
          <w:sz w:val="24"/>
          <w:szCs w:val="24"/>
        </w:rPr>
        <w:t xml:space="preserve"> </w:t>
      </w:r>
      <w:r w:rsidR="006C3F70" w:rsidRPr="00A53CF4">
        <w:rPr>
          <w:rFonts w:ascii="Times New Roman" w:hAnsi="Times New Roman" w:cs="Times New Roman"/>
          <w:sz w:val="24"/>
          <w:szCs w:val="24"/>
        </w:rPr>
        <w:t>(Killen and Macaskill, 2014</w:t>
      </w:r>
      <w:r w:rsidR="006C3F70">
        <w:rPr>
          <w:rFonts w:ascii="Times New Roman" w:hAnsi="Times New Roman" w:cs="Times New Roman"/>
          <w:sz w:val="24"/>
          <w:szCs w:val="24"/>
        </w:rPr>
        <w:t>)</w:t>
      </w:r>
      <w:r w:rsidRPr="00A53CF4">
        <w:rPr>
          <w:rFonts w:ascii="Times New Roman" w:hAnsi="Times New Roman" w:cs="Times New Roman"/>
          <w:sz w:val="24"/>
          <w:szCs w:val="24"/>
          <w:lang w:val="x-none"/>
        </w:rPr>
        <w:t>. Also, Mental health of any student can be improved if anxiety can be moved</w:t>
      </w:r>
      <w:r w:rsidRPr="00A53CF4">
        <w:rPr>
          <w:rFonts w:ascii="Times New Roman" w:hAnsi="Times New Roman" w:cs="Times New Roman"/>
          <w:sz w:val="24"/>
          <w:szCs w:val="24"/>
          <w:lang w:val="en-US"/>
        </w:rPr>
        <w:t xml:space="preserve"> </w:t>
      </w:r>
      <w:r w:rsidRPr="00A53CF4">
        <w:rPr>
          <w:rFonts w:ascii="Times New Roman" w:hAnsi="Times New Roman" w:cs="Times New Roman"/>
          <w:sz w:val="24"/>
          <w:szCs w:val="24"/>
        </w:rPr>
        <w:t>(Killen and Macaskill, 2014)</w:t>
      </w:r>
      <w:r w:rsidRPr="00A53CF4">
        <w:rPr>
          <w:rFonts w:ascii="Times New Roman" w:hAnsi="Times New Roman" w:cs="Times New Roman"/>
          <w:sz w:val="24"/>
          <w:szCs w:val="24"/>
          <w:lang w:val="x-none"/>
        </w:rPr>
        <w:t xml:space="preserve">. </w:t>
      </w:r>
      <w:r>
        <w:rPr>
          <w:rFonts w:ascii="Times New Roman" w:hAnsi="Times New Roman" w:cs="Times New Roman"/>
          <w:sz w:val="24"/>
          <w:szCs w:val="24"/>
        </w:rPr>
        <w:t xml:space="preserve">Beside </w:t>
      </w:r>
      <w:r w:rsidRPr="00A53CF4">
        <w:rPr>
          <w:rFonts w:ascii="Times New Roman" w:hAnsi="Times New Roman" w:cs="Times New Roman"/>
          <w:sz w:val="24"/>
          <w:szCs w:val="24"/>
          <w:lang w:val="x-none"/>
        </w:rPr>
        <w:t>managing task, managing presentation, managing project is necessary to ensure the responsibility maintainers properly</w:t>
      </w:r>
      <w:r w:rsidR="006C3F70" w:rsidRPr="00A53CF4">
        <w:rPr>
          <w:rFonts w:ascii="Times New Roman" w:hAnsi="Times New Roman" w:cs="Times New Roman"/>
          <w:sz w:val="24"/>
          <w:szCs w:val="24"/>
        </w:rPr>
        <w:t>(Killen and Macaskill, 2014</w:t>
      </w:r>
      <w:r w:rsidR="006C3F70">
        <w:rPr>
          <w:rFonts w:ascii="Times New Roman" w:hAnsi="Times New Roman" w:cs="Times New Roman"/>
          <w:sz w:val="24"/>
          <w:szCs w:val="24"/>
        </w:rPr>
        <w:t>)</w:t>
      </w:r>
      <w:r w:rsidRPr="00A53CF4">
        <w:rPr>
          <w:rFonts w:ascii="Times New Roman" w:hAnsi="Times New Roman" w:cs="Times New Roman"/>
          <w:sz w:val="24"/>
          <w:szCs w:val="24"/>
          <w:lang w:val="x-none"/>
        </w:rPr>
        <w:t xml:space="preserve">. In personal life, it is important to be self-aware and to ensure the development of mental health. </w:t>
      </w:r>
      <w:r>
        <w:rPr>
          <w:rFonts w:ascii="Times New Roman" w:hAnsi="Times New Roman" w:cs="Times New Roman"/>
          <w:sz w:val="24"/>
          <w:szCs w:val="24"/>
        </w:rPr>
        <w:t>In conclusion</w:t>
      </w:r>
      <w:r w:rsidRPr="00A53CF4">
        <w:rPr>
          <w:rFonts w:ascii="Times New Roman" w:hAnsi="Times New Roman" w:cs="Times New Roman"/>
          <w:sz w:val="24"/>
          <w:szCs w:val="24"/>
          <w:lang w:val="x-none"/>
        </w:rPr>
        <w:t>, improving the sleep, being self-</w:t>
      </w:r>
      <w:r w:rsidRPr="00A53CF4">
        <w:rPr>
          <w:rFonts w:ascii="Times New Roman" w:hAnsi="Times New Roman" w:cs="Times New Roman"/>
          <w:sz w:val="24"/>
          <w:szCs w:val="24"/>
        </w:rPr>
        <w:t>awareness</w:t>
      </w:r>
      <w:r w:rsidRPr="00A53CF4">
        <w:rPr>
          <w:rFonts w:ascii="Times New Roman" w:hAnsi="Times New Roman" w:cs="Times New Roman"/>
          <w:sz w:val="24"/>
          <w:szCs w:val="24"/>
          <w:lang w:val="x-none"/>
        </w:rPr>
        <w:t xml:space="preserve">, making </w:t>
      </w:r>
      <w:r w:rsidRPr="00A53CF4">
        <w:rPr>
          <w:rFonts w:ascii="Times New Roman" w:hAnsi="Times New Roman" w:cs="Times New Roman"/>
          <w:sz w:val="24"/>
          <w:szCs w:val="24"/>
        </w:rPr>
        <w:t xml:space="preserve">positive goal </w:t>
      </w:r>
      <w:r w:rsidRPr="00A53CF4">
        <w:rPr>
          <w:rFonts w:ascii="Times New Roman" w:hAnsi="Times New Roman" w:cs="Times New Roman"/>
          <w:sz w:val="24"/>
          <w:szCs w:val="24"/>
          <w:lang w:val="x-none"/>
        </w:rPr>
        <w:t>enough, ensuring the quality of life, enjoying daily experiences,</w:t>
      </w:r>
      <w:r w:rsidRPr="00A53CF4">
        <w:rPr>
          <w:rFonts w:ascii="Times New Roman" w:hAnsi="Times New Roman" w:cs="Times New Roman"/>
          <w:sz w:val="24"/>
          <w:szCs w:val="24"/>
        </w:rPr>
        <w:t xml:space="preserve"> </w:t>
      </w:r>
      <w:r w:rsidRPr="00A53CF4">
        <w:rPr>
          <w:rFonts w:ascii="Times New Roman" w:hAnsi="Times New Roman" w:cs="Times New Roman"/>
          <w:sz w:val="24"/>
          <w:szCs w:val="24"/>
          <w:lang w:val="x-none"/>
        </w:rPr>
        <w:t xml:space="preserve">understanding meaningful </w:t>
      </w:r>
      <w:r w:rsidR="00EC2522" w:rsidRPr="00E3609B">
        <w:rPr>
          <w:noProof/>
        </w:rPr>
        <w:drawing>
          <wp:anchor distT="0" distB="0" distL="114300" distR="114300" simplePos="0" relativeHeight="251671552" behindDoc="1" locked="0" layoutInCell="1" allowOverlap="1" wp14:anchorId="7868D11F" wp14:editId="64B1F5DB">
            <wp:simplePos x="0" y="0"/>
            <wp:positionH relativeFrom="column">
              <wp:posOffset>4579620</wp:posOffset>
            </wp:positionH>
            <wp:positionV relativeFrom="topMargin">
              <wp:align>bottom</wp:align>
            </wp:positionV>
            <wp:extent cx="1912620" cy="725170"/>
            <wp:effectExtent l="0" t="0" r="0" b="0"/>
            <wp:wrapNone/>
            <wp:docPr id="1353604217" name="Picture 135360421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r w:rsidRPr="00A53CF4">
        <w:rPr>
          <w:rFonts w:ascii="Times New Roman" w:hAnsi="Times New Roman" w:cs="Times New Roman"/>
          <w:sz w:val="24"/>
          <w:szCs w:val="24"/>
          <w:lang w:val="x-none"/>
        </w:rPr>
        <w:t>connection and finding joy is necessary to ensure the quality of life</w:t>
      </w:r>
      <w:r w:rsidRPr="00A53CF4">
        <w:rPr>
          <w:rFonts w:ascii="Times New Roman" w:hAnsi="Times New Roman" w:cs="Times New Roman"/>
          <w:sz w:val="24"/>
          <w:szCs w:val="24"/>
          <w:lang w:val="en-US"/>
        </w:rPr>
        <w:t xml:space="preserve"> </w:t>
      </w:r>
      <w:r w:rsidRPr="00A53CF4">
        <w:rPr>
          <w:rFonts w:ascii="Times New Roman" w:hAnsi="Times New Roman" w:cs="Times New Roman"/>
          <w:sz w:val="24"/>
          <w:szCs w:val="24"/>
        </w:rPr>
        <w:t>(McGuigan, 2019)</w:t>
      </w:r>
      <w:r w:rsidRPr="00A53CF4">
        <w:rPr>
          <w:rFonts w:ascii="Times New Roman" w:hAnsi="Times New Roman" w:cs="Times New Roman"/>
          <w:sz w:val="24"/>
          <w:szCs w:val="24"/>
          <w:lang w:val="x-none"/>
        </w:rPr>
        <w:t>. Apart from that, sleep quality can be improved if well-being of health can be issued, sleep evidence, improve physical and mental health can be possible. Also,</w:t>
      </w:r>
      <w:r w:rsidR="00C64E0D">
        <w:rPr>
          <w:rFonts w:ascii="Times New Roman" w:hAnsi="Times New Roman" w:cs="Times New Roman"/>
          <w:sz w:val="24"/>
          <w:szCs w:val="24"/>
        </w:rPr>
        <w:t xml:space="preserve"> </w:t>
      </w:r>
      <w:r w:rsidRPr="00A53CF4">
        <w:rPr>
          <w:rFonts w:ascii="Times New Roman" w:hAnsi="Times New Roman" w:cs="Times New Roman"/>
          <w:sz w:val="24"/>
          <w:szCs w:val="24"/>
          <w:lang w:val="x-none"/>
        </w:rPr>
        <w:t>enhancing the decision-making qualities possible</w:t>
      </w:r>
      <w:r w:rsidRPr="00A53CF4">
        <w:rPr>
          <w:rFonts w:ascii="Times New Roman" w:hAnsi="Times New Roman" w:cs="Times New Roman"/>
          <w:sz w:val="24"/>
          <w:szCs w:val="24"/>
        </w:rPr>
        <w:t xml:space="preserve"> by understanding the importance of stress removal from life. </w:t>
      </w:r>
    </w:p>
    <w:p w14:paraId="20190CAD" w14:textId="77777777" w:rsidR="00F4511E" w:rsidRDefault="00C64E0D" w:rsidP="005C28F8">
      <w:pPr>
        <w:rPr>
          <w:rFonts w:ascii="Times New Roman" w:hAnsi="Times New Roman" w:cs="Times New Roman"/>
          <w:sz w:val="24"/>
          <w:szCs w:val="24"/>
        </w:rPr>
      </w:pPr>
      <w:r>
        <w:rPr>
          <w:rFonts w:ascii="Times New Roman" w:hAnsi="Times New Roman" w:cs="Times New Roman"/>
          <w:sz w:val="24"/>
          <w:szCs w:val="24"/>
        </w:rPr>
        <w:t>Thus</w:t>
      </w:r>
      <w:r w:rsidR="00A53CF4" w:rsidRPr="00A53CF4">
        <w:rPr>
          <w:rFonts w:ascii="Times New Roman" w:hAnsi="Times New Roman" w:cs="Times New Roman"/>
          <w:sz w:val="24"/>
          <w:szCs w:val="24"/>
          <w:lang w:val="x-none"/>
        </w:rPr>
        <w:t>, for the development of life,</w:t>
      </w:r>
      <w:r>
        <w:rPr>
          <w:rFonts w:ascii="Times New Roman" w:hAnsi="Times New Roman" w:cs="Times New Roman"/>
          <w:sz w:val="24"/>
          <w:szCs w:val="24"/>
        </w:rPr>
        <w:t xml:space="preserve"> it is not</w:t>
      </w:r>
      <w:r w:rsidR="00A53CF4" w:rsidRPr="00A53CF4">
        <w:rPr>
          <w:rFonts w:ascii="Times New Roman" w:hAnsi="Times New Roman" w:cs="Times New Roman"/>
          <w:sz w:val="24"/>
          <w:szCs w:val="24"/>
          <w:lang w:val="x-none"/>
        </w:rPr>
        <w:t xml:space="preserve"> remov</w:t>
      </w:r>
      <w:r>
        <w:rPr>
          <w:rFonts w:ascii="Times New Roman" w:hAnsi="Times New Roman" w:cs="Times New Roman"/>
          <w:sz w:val="24"/>
          <w:szCs w:val="24"/>
        </w:rPr>
        <w:t>ing</w:t>
      </w:r>
      <w:r w:rsidR="00A53CF4" w:rsidRPr="00A53CF4">
        <w:rPr>
          <w:rFonts w:ascii="Times New Roman" w:hAnsi="Times New Roman" w:cs="Times New Roman"/>
          <w:sz w:val="24"/>
          <w:szCs w:val="24"/>
          <w:lang w:val="x-none"/>
        </w:rPr>
        <w:t xml:space="preserve"> the stress and a better time is </w:t>
      </w:r>
      <w:r>
        <w:rPr>
          <w:rFonts w:ascii="Times New Roman" w:hAnsi="Times New Roman" w:cs="Times New Roman"/>
          <w:sz w:val="24"/>
          <w:szCs w:val="24"/>
        </w:rPr>
        <w:t>if</w:t>
      </w:r>
      <w:r w:rsidR="00A53CF4" w:rsidRPr="00A53CF4">
        <w:rPr>
          <w:rFonts w:ascii="Times New Roman" w:hAnsi="Times New Roman" w:cs="Times New Roman"/>
          <w:sz w:val="24"/>
          <w:szCs w:val="24"/>
          <w:lang w:val="x-none"/>
        </w:rPr>
        <w:t xml:space="preserve"> well-being is possible by understanding the importance of learning</w:t>
      </w:r>
      <w:r w:rsidR="00EA7A31" w:rsidRPr="00A53CF4">
        <w:rPr>
          <w:rFonts w:ascii="Times New Roman" w:hAnsi="Times New Roman" w:cs="Times New Roman"/>
          <w:sz w:val="24"/>
          <w:szCs w:val="24"/>
        </w:rPr>
        <w:t>(Smolnik, 2016)</w:t>
      </w:r>
      <w:r w:rsidR="00A53CF4" w:rsidRPr="00A53CF4">
        <w:rPr>
          <w:rFonts w:ascii="Times New Roman" w:hAnsi="Times New Roman" w:cs="Times New Roman"/>
          <w:sz w:val="24"/>
          <w:szCs w:val="24"/>
          <w:lang w:val="x-none"/>
        </w:rPr>
        <w:t xml:space="preserve">. </w:t>
      </w:r>
      <w:r w:rsidR="00A53CF4" w:rsidRPr="00A53CF4">
        <w:rPr>
          <w:rFonts w:ascii="Times New Roman" w:hAnsi="Times New Roman" w:cs="Times New Roman"/>
          <w:sz w:val="24"/>
          <w:szCs w:val="24"/>
        </w:rPr>
        <w:t>Self-</w:t>
      </w:r>
      <w:r w:rsidR="00A53CF4" w:rsidRPr="00A53CF4">
        <w:rPr>
          <w:rFonts w:ascii="Times New Roman" w:hAnsi="Times New Roman" w:cs="Times New Roman"/>
          <w:sz w:val="24"/>
          <w:szCs w:val="24"/>
          <w:lang w:val="x-none"/>
        </w:rPr>
        <w:t xml:space="preserve">efficacy can be developed </w:t>
      </w:r>
      <w:r>
        <w:rPr>
          <w:rFonts w:ascii="Times New Roman" w:hAnsi="Times New Roman" w:cs="Times New Roman"/>
          <w:sz w:val="24"/>
          <w:szCs w:val="24"/>
        </w:rPr>
        <w:t>along with</w:t>
      </w:r>
      <w:r w:rsidR="00A53CF4" w:rsidRPr="00A53CF4">
        <w:rPr>
          <w:rFonts w:ascii="Times New Roman" w:hAnsi="Times New Roman" w:cs="Times New Roman"/>
          <w:sz w:val="24"/>
          <w:szCs w:val="24"/>
          <w:lang w:val="x-none"/>
        </w:rPr>
        <w:t xml:space="preserve"> own actions and outcomes can be developed in order to empower individuals to take this on new challenges and to be capable enough to control others influences</w:t>
      </w:r>
      <w:r w:rsidR="00A53CF4" w:rsidRPr="00A53CF4">
        <w:rPr>
          <w:rFonts w:ascii="Times New Roman" w:hAnsi="Times New Roman" w:cs="Times New Roman"/>
          <w:sz w:val="24"/>
          <w:szCs w:val="24"/>
        </w:rPr>
        <w:t xml:space="preserve"> </w:t>
      </w:r>
      <w:r>
        <w:rPr>
          <w:rFonts w:ascii="Times New Roman" w:hAnsi="Times New Roman" w:cs="Times New Roman"/>
          <w:sz w:val="24"/>
          <w:szCs w:val="24"/>
        </w:rPr>
        <w:t>an</w:t>
      </w:r>
      <w:r w:rsidR="00A53CF4" w:rsidRPr="00A53CF4">
        <w:rPr>
          <w:rFonts w:ascii="Times New Roman" w:hAnsi="Times New Roman" w:cs="Times New Roman"/>
          <w:sz w:val="24"/>
          <w:szCs w:val="24"/>
        </w:rPr>
        <w:t>d to maintain outcomes and actions properly</w:t>
      </w:r>
      <w:r w:rsidR="00EA7A31" w:rsidRPr="00A53CF4">
        <w:rPr>
          <w:rFonts w:ascii="Times New Roman" w:hAnsi="Times New Roman" w:cs="Times New Roman"/>
          <w:sz w:val="24"/>
          <w:szCs w:val="24"/>
        </w:rPr>
        <w:t>(Smolnik, 2016)</w:t>
      </w:r>
      <w:r w:rsidR="00A53CF4" w:rsidRPr="00A53CF4">
        <w:rPr>
          <w:rFonts w:ascii="Times New Roman" w:hAnsi="Times New Roman" w:cs="Times New Roman"/>
          <w:sz w:val="24"/>
          <w:szCs w:val="24"/>
        </w:rPr>
        <w:t xml:space="preserve">. </w:t>
      </w:r>
      <w:r>
        <w:rPr>
          <w:rFonts w:ascii="Times New Roman" w:hAnsi="Times New Roman" w:cs="Times New Roman"/>
          <w:sz w:val="24"/>
          <w:szCs w:val="24"/>
        </w:rPr>
        <w:t>Aside</w:t>
      </w:r>
      <w:r w:rsidR="00A53CF4" w:rsidRPr="00A53CF4">
        <w:rPr>
          <w:rFonts w:ascii="Times New Roman" w:hAnsi="Times New Roman" w:cs="Times New Roman"/>
          <w:sz w:val="24"/>
          <w:szCs w:val="24"/>
        </w:rPr>
        <w:t xml:space="preserve"> from </w:t>
      </w:r>
    </w:p>
    <w:p w14:paraId="5C4D8376" w14:textId="77777777" w:rsidR="00F4511E" w:rsidRDefault="00F4511E" w:rsidP="005C28F8">
      <w:pPr>
        <w:rPr>
          <w:rFonts w:ascii="Times New Roman" w:hAnsi="Times New Roman" w:cs="Times New Roman"/>
          <w:sz w:val="24"/>
          <w:szCs w:val="24"/>
        </w:rPr>
      </w:pPr>
    </w:p>
    <w:p w14:paraId="2548FCE5" w14:textId="7C080FA7" w:rsidR="005C28F8" w:rsidRDefault="00A53CF4" w:rsidP="005C28F8">
      <w:r w:rsidRPr="00A53CF4">
        <w:rPr>
          <w:rFonts w:ascii="Times New Roman" w:hAnsi="Times New Roman" w:cs="Times New Roman"/>
          <w:sz w:val="24"/>
          <w:szCs w:val="24"/>
        </w:rPr>
        <w:t>that, the goal of managing stress and to make parity of well-being is possible by ensuring the personal happiness</w:t>
      </w:r>
      <w:r w:rsidR="00EA7A31" w:rsidRPr="00A53CF4">
        <w:rPr>
          <w:rFonts w:ascii="Times New Roman" w:hAnsi="Times New Roman" w:cs="Times New Roman"/>
          <w:sz w:val="24"/>
          <w:szCs w:val="24"/>
        </w:rPr>
        <w:t>(Smolnik, 2016)</w:t>
      </w:r>
      <w:r w:rsidRPr="00A53CF4">
        <w:rPr>
          <w:rFonts w:ascii="Times New Roman" w:hAnsi="Times New Roman" w:cs="Times New Roman"/>
          <w:sz w:val="24"/>
          <w:szCs w:val="24"/>
        </w:rPr>
        <w:t xml:space="preserve">. </w:t>
      </w:r>
      <w:r w:rsidR="00C64E0D">
        <w:rPr>
          <w:rFonts w:ascii="Times New Roman" w:hAnsi="Times New Roman" w:cs="Times New Roman"/>
          <w:sz w:val="24"/>
          <w:szCs w:val="24"/>
        </w:rPr>
        <w:t xml:space="preserve">Therefore, </w:t>
      </w:r>
      <w:r w:rsidRPr="00A53CF4">
        <w:rPr>
          <w:rFonts w:ascii="Times New Roman" w:hAnsi="Times New Roman" w:cs="Times New Roman"/>
          <w:sz w:val="24"/>
          <w:szCs w:val="24"/>
        </w:rPr>
        <w:t>positive mindset</w:t>
      </w:r>
      <w:r w:rsidR="00C64E0D">
        <w:rPr>
          <w:rFonts w:ascii="Times New Roman" w:hAnsi="Times New Roman" w:cs="Times New Roman"/>
          <w:sz w:val="24"/>
          <w:szCs w:val="24"/>
        </w:rPr>
        <w:t>,</w:t>
      </w:r>
      <w:r w:rsidRPr="00A53CF4">
        <w:rPr>
          <w:rFonts w:ascii="Times New Roman" w:hAnsi="Times New Roman" w:cs="Times New Roman"/>
          <w:sz w:val="24"/>
          <w:szCs w:val="24"/>
        </w:rPr>
        <w:t xml:space="preserve"> making positive relationship and finding joy</w:t>
      </w:r>
      <w:r w:rsidR="00D12CA7">
        <w:rPr>
          <w:rFonts w:ascii="Times New Roman" w:hAnsi="Times New Roman" w:cs="Times New Roman"/>
          <w:sz w:val="24"/>
          <w:szCs w:val="24"/>
        </w:rPr>
        <w:t xml:space="preserve"> in</w:t>
      </w:r>
      <w:r w:rsidRPr="00A53CF4">
        <w:rPr>
          <w:rFonts w:ascii="Times New Roman" w:hAnsi="Times New Roman" w:cs="Times New Roman"/>
          <w:sz w:val="24"/>
          <w:szCs w:val="24"/>
        </w:rPr>
        <w:t xml:space="preserve"> life is possible to lead </w:t>
      </w:r>
      <w:r w:rsidR="00C64E0D">
        <w:rPr>
          <w:rFonts w:ascii="Times New Roman" w:hAnsi="Times New Roman" w:cs="Times New Roman"/>
          <w:sz w:val="24"/>
          <w:szCs w:val="24"/>
        </w:rPr>
        <w:t xml:space="preserve">to </w:t>
      </w:r>
      <w:r w:rsidRPr="00A53CF4">
        <w:rPr>
          <w:rFonts w:ascii="Times New Roman" w:hAnsi="Times New Roman" w:cs="Times New Roman"/>
          <w:sz w:val="24"/>
          <w:szCs w:val="24"/>
        </w:rPr>
        <w:t xml:space="preserve">a meaningful life (Smolnik, 2016). </w:t>
      </w:r>
      <w:r w:rsidR="005C28F8" w:rsidRPr="005C28F8">
        <w:rPr>
          <w:rFonts w:ascii="Times New Roman" w:hAnsi="Times New Roman" w:cs="Times New Roman"/>
          <w:sz w:val="24"/>
          <w:szCs w:val="24"/>
        </w:rPr>
        <w:t>Apart from that, commitment to self-care, to emotional resilience, to the growth of personal life, this is necessary to remove the stress and to enjoy the life by attaining success in every phase.</w:t>
      </w:r>
      <w:r w:rsidR="005C28F8">
        <w:rPr>
          <w:lang w:val="x-none"/>
        </w:rPr>
        <w:t xml:space="preserve"> </w:t>
      </w:r>
    </w:p>
    <w:p w14:paraId="7C6B5890" w14:textId="7C1AB00F" w:rsidR="00A365B0" w:rsidRDefault="00A365B0" w:rsidP="00D12CA7">
      <w:pPr>
        <w:rPr>
          <w:rFonts w:ascii="Times New Roman" w:hAnsi="Times New Roman" w:cs="Times New Roman"/>
          <w:sz w:val="24"/>
          <w:szCs w:val="24"/>
          <w:lang w:val="x-none"/>
        </w:rPr>
      </w:pPr>
    </w:p>
    <w:p w14:paraId="7D285A1C" w14:textId="07523205" w:rsidR="009568A3" w:rsidRDefault="009568A3" w:rsidP="00D12CA7">
      <w:pPr>
        <w:rPr>
          <w:rFonts w:ascii="Times New Roman" w:hAnsi="Times New Roman" w:cs="Times New Roman"/>
          <w:sz w:val="24"/>
          <w:szCs w:val="24"/>
          <w:lang w:val="x-none"/>
        </w:rPr>
      </w:pPr>
    </w:p>
    <w:p w14:paraId="0448F53C" w14:textId="77777777" w:rsidR="00AB5F04" w:rsidRDefault="00AB5F04" w:rsidP="00A365B0">
      <w:pPr>
        <w:pStyle w:val="Heading1"/>
        <w:rPr>
          <w:rFonts w:ascii="Times New Roman" w:eastAsiaTheme="minorHAnsi" w:hAnsi="Times New Roman" w:cs="Times New Roman"/>
        </w:rPr>
      </w:pPr>
    </w:p>
    <w:p w14:paraId="311445D5" w14:textId="77777777" w:rsidR="00AB5F04" w:rsidRDefault="00AB5F04" w:rsidP="00A365B0">
      <w:pPr>
        <w:pStyle w:val="Heading1"/>
        <w:rPr>
          <w:rFonts w:ascii="Times New Roman" w:eastAsiaTheme="minorHAnsi" w:hAnsi="Times New Roman" w:cs="Times New Roman"/>
        </w:rPr>
      </w:pPr>
    </w:p>
    <w:p w14:paraId="1A5AF50E" w14:textId="77777777" w:rsidR="00AB5F04" w:rsidRDefault="00AB5F04" w:rsidP="00A365B0">
      <w:pPr>
        <w:pStyle w:val="Heading1"/>
        <w:rPr>
          <w:rFonts w:ascii="Times New Roman" w:eastAsiaTheme="minorHAnsi" w:hAnsi="Times New Roman" w:cs="Times New Roman"/>
        </w:rPr>
      </w:pPr>
    </w:p>
    <w:p w14:paraId="0A24F002" w14:textId="77777777" w:rsidR="00AB5F04" w:rsidRDefault="00AB5F04" w:rsidP="00A365B0">
      <w:pPr>
        <w:pStyle w:val="Heading1"/>
        <w:rPr>
          <w:rFonts w:ascii="Times New Roman" w:eastAsiaTheme="minorHAnsi" w:hAnsi="Times New Roman" w:cs="Times New Roman"/>
        </w:rPr>
      </w:pPr>
    </w:p>
    <w:p w14:paraId="575FF55E" w14:textId="77777777" w:rsidR="006936F7" w:rsidRDefault="006936F7" w:rsidP="00A365B0">
      <w:pPr>
        <w:pStyle w:val="Heading1"/>
        <w:rPr>
          <w:rFonts w:ascii="Times New Roman" w:eastAsiaTheme="minorHAnsi" w:hAnsi="Times New Roman" w:cs="Times New Roman"/>
        </w:rPr>
      </w:pPr>
    </w:p>
    <w:p w14:paraId="7306D572" w14:textId="77777777" w:rsidR="007101EF" w:rsidRDefault="007101EF" w:rsidP="00A365B0">
      <w:pPr>
        <w:pStyle w:val="Heading1"/>
        <w:rPr>
          <w:rFonts w:ascii="Times New Roman" w:eastAsiaTheme="minorHAnsi" w:hAnsi="Times New Roman" w:cs="Times New Roman"/>
        </w:rPr>
      </w:pPr>
    </w:p>
    <w:p w14:paraId="3255855A" w14:textId="56360FBE" w:rsidR="00A365B0" w:rsidRPr="0078072E" w:rsidRDefault="00A365B0" w:rsidP="001A621B">
      <w:pPr>
        <w:pStyle w:val="Heading1"/>
        <w:rPr>
          <w:rFonts w:ascii="Times New Roman" w:eastAsiaTheme="minorHAnsi" w:hAnsi="Times New Roman" w:cs="Times New Roman"/>
        </w:rPr>
      </w:pPr>
      <w:bookmarkStart w:id="3" w:name="_Toc152238021"/>
      <w:r w:rsidRPr="0078072E">
        <w:rPr>
          <w:rFonts w:ascii="Times New Roman" w:eastAsiaTheme="minorHAnsi" w:hAnsi="Times New Roman" w:cs="Times New Roman"/>
        </w:rPr>
        <w:t>Conclusion</w:t>
      </w:r>
      <w:bookmarkEnd w:id="3"/>
      <w:r w:rsidRPr="0078072E">
        <w:rPr>
          <w:rFonts w:ascii="Times New Roman" w:eastAsiaTheme="minorHAnsi" w:hAnsi="Times New Roman" w:cs="Times New Roman"/>
        </w:rPr>
        <w:t xml:space="preserve"> </w:t>
      </w:r>
    </w:p>
    <w:p w14:paraId="1367DE40" w14:textId="6736723C" w:rsidR="00A365B0" w:rsidRDefault="00A365B0" w:rsidP="0053084E">
      <w:pPr>
        <w:jc w:val="both"/>
        <w:rPr>
          <w:rFonts w:ascii="Times New Roman" w:hAnsi="Times New Roman" w:cs="Times New Roman"/>
          <w:sz w:val="24"/>
          <w:szCs w:val="24"/>
        </w:rPr>
      </w:pPr>
    </w:p>
    <w:p w14:paraId="4BE5BE7E" w14:textId="77777777" w:rsidR="00BD50EB" w:rsidRDefault="0053084E" w:rsidP="009568A3">
      <w:pPr>
        <w:rPr>
          <w:rFonts w:ascii="Times New Roman" w:hAnsi="Times New Roman" w:cs="Times New Roman"/>
          <w:sz w:val="24"/>
          <w:szCs w:val="24"/>
        </w:rPr>
      </w:pPr>
      <w:r>
        <w:rPr>
          <w:rFonts w:ascii="Times New Roman" w:hAnsi="Times New Roman" w:cs="Times New Roman"/>
          <w:sz w:val="24"/>
          <w:szCs w:val="24"/>
        </w:rPr>
        <w:t xml:space="preserve">In </w:t>
      </w:r>
      <w:r w:rsidR="006C3F70">
        <w:rPr>
          <w:rFonts w:ascii="Times New Roman" w:hAnsi="Times New Roman" w:cs="Times New Roman"/>
          <w:sz w:val="24"/>
          <w:szCs w:val="24"/>
        </w:rPr>
        <w:t>conclusion</w:t>
      </w:r>
      <w:r w:rsidRPr="0053084E">
        <w:rPr>
          <w:rFonts w:ascii="Times New Roman" w:hAnsi="Times New Roman" w:cs="Times New Roman"/>
          <w:sz w:val="24"/>
          <w:szCs w:val="24"/>
        </w:rPr>
        <w:t xml:space="preserve">, understanding the importance of individuals and being strategic </w:t>
      </w:r>
      <w:r>
        <w:rPr>
          <w:rFonts w:ascii="Times New Roman" w:hAnsi="Times New Roman" w:cs="Times New Roman"/>
          <w:sz w:val="24"/>
          <w:szCs w:val="24"/>
        </w:rPr>
        <w:t>in</w:t>
      </w:r>
      <w:r w:rsidRPr="0053084E">
        <w:rPr>
          <w:rFonts w:ascii="Times New Roman" w:hAnsi="Times New Roman" w:cs="Times New Roman"/>
          <w:sz w:val="24"/>
          <w:szCs w:val="24"/>
        </w:rPr>
        <w:t xml:space="preserve"> </w:t>
      </w:r>
      <w:r>
        <w:rPr>
          <w:rFonts w:ascii="Times New Roman" w:hAnsi="Times New Roman" w:cs="Times New Roman"/>
          <w:sz w:val="24"/>
          <w:szCs w:val="24"/>
        </w:rPr>
        <w:t>making</w:t>
      </w:r>
      <w:r w:rsidRPr="0053084E">
        <w:rPr>
          <w:rFonts w:ascii="Times New Roman" w:hAnsi="Times New Roman" w:cs="Times New Roman"/>
          <w:sz w:val="24"/>
          <w:szCs w:val="24"/>
        </w:rPr>
        <w:t xml:space="preserve"> strategic planning </w:t>
      </w:r>
      <w:r>
        <w:rPr>
          <w:rFonts w:ascii="Times New Roman" w:hAnsi="Times New Roman" w:cs="Times New Roman"/>
          <w:sz w:val="24"/>
          <w:szCs w:val="24"/>
        </w:rPr>
        <w:t>as well as</w:t>
      </w:r>
      <w:r w:rsidRPr="0053084E">
        <w:rPr>
          <w:rFonts w:ascii="Times New Roman" w:hAnsi="Times New Roman" w:cs="Times New Roman"/>
          <w:sz w:val="24"/>
          <w:szCs w:val="24"/>
        </w:rPr>
        <w:t xml:space="preserve"> to attain better decision</w:t>
      </w:r>
      <w:r>
        <w:rPr>
          <w:rFonts w:ascii="Times New Roman" w:hAnsi="Times New Roman" w:cs="Times New Roman"/>
          <w:sz w:val="24"/>
          <w:szCs w:val="24"/>
        </w:rPr>
        <w:t>s</w:t>
      </w:r>
      <w:r w:rsidRPr="0053084E">
        <w:rPr>
          <w:rFonts w:ascii="Times New Roman" w:hAnsi="Times New Roman" w:cs="Times New Roman"/>
          <w:sz w:val="24"/>
          <w:szCs w:val="24"/>
        </w:rPr>
        <w:t>, this is important to make effective leadership a decision</w:t>
      </w:r>
      <w:r w:rsidR="00EA7A31" w:rsidRPr="0053084E">
        <w:rPr>
          <w:rFonts w:ascii="Times New Roman" w:hAnsi="Times New Roman" w:cs="Times New Roman"/>
          <w:sz w:val="24"/>
          <w:szCs w:val="24"/>
        </w:rPr>
        <w:t>(Moher, 2019)</w:t>
      </w:r>
      <w:r w:rsidRPr="0053084E">
        <w:rPr>
          <w:rFonts w:ascii="Times New Roman" w:hAnsi="Times New Roman" w:cs="Times New Roman"/>
          <w:sz w:val="24"/>
          <w:szCs w:val="24"/>
        </w:rPr>
        <w:t xml:space="preserve">. Also, leaders who can manage distress and can boost up their confidence </w:t>
      </w:r>
      <w:r w:rsidR="000E3497">
        <w:rPr>
          <w:rFonts w:ascii="Times New Roman" w:hAnsi="Times New Roman" w:cs="Times New Roman"/>
          <w:sz w:val="24"/>
          <w:szCs w:val="24"/>
        </w:rPr>
        <w:t xml:space="preserve">as well as </w:t>
      </w:r>
      <w:r w:rsidRPr="0053084E">
        <w:rPr>
          <w:rFonts w:ascii="Times New Roman" w:hAnsi="Times New Roman" w:cs="Times New Roman"/>
          <w:sz w:val="24"/>
          <w:szCs w:val="24"/>
        </w:rPr>
        <w:t>increas</w:t>
      </w:r>
      <w:r w:rsidR="000E3497">
        <w:rPr>
          <w:rFonts w:ascii="Times New Roman" w:hAnsi="Times New Roman" w:cs="Times New Roman"/>
          <w:sz w:val="24"/>
          <w:szCs w:val="24"/>
        </w:rPr>
        <w:t>ing</w:t>
      </w:r>
      <w:r w:rsidRPr="0053084E">
        <w:rPr>
          <w:rFonts w:ascii="Times New Roman" w:hAnsi="Times New Roman" w:cs="Times New Roman"/>
          <w:sz w:val="24"/>
          <w:szCs w:val="24"/>
        </w:rPr>
        <w:t xml:space="preserve"> the confidence within the team</w:t>
      </w:r>
      <w:r>
        <w:rPr>
          <w:rFonts w:ascii="Times New Roman" w:hAnsi="Times New Roman" w:cs="Times New Roman"/>
          <w:sz w:val="24"/>
          <w:szCs w:val="24"/>
        </w:rPr>
        <w:t>,</w:t>
      </w:r>
      <w:r w:rsidRPr="0053084E">
        <w:rPr>
          <w:rFonts w:ascii="Times New Roman" w:hAnsi="Times New Roman" w:cs="Times New Roman"/>
          <w:sz w:val="24"/>
          <w:szCs w:val="24"/>
        </w:rPr>
        <w:t xml:space="preserve"> can </w:t>
      </w:r>
      <w:r>
        <w:rPr>
          <w:rFonts w:ascii="Times New Roman" w:hAnsi="Times New Roman" w:cs="Times New Roman"/>
          <w:sz w:val="24"/>
          <w:szCs w:val="24"/>
        </w:rPr>
        <w:t>bring up</w:t>
      </w:r>
      <w:r w:rsidRPr="0053084E">
        <w:rPr>
          <w:rFonts w:ascii="Times New Roman" w:hAnsi="Times New Roman" w:cs="Times New Roman"/>
          <w:sz w:val="24"/>
          <w:szCs w:val="24"/>
        </w:rPr>
        <w:t xml:space="preserve"> a positive work environment where the work will be efficient and effective (Moher, 2019). </w:t>
      </w:r>
      <w:r>
        <w:rPr>
          <w:rFonts w:ascii="Times New Roman" w:hAnsi="Times New Roman" w:cs="Times New Roman"/>
          <w:sz w:val="24"/>
          <w:szCs w:val="24"/>
        </w:rPr>
        <w:t>While,</w:t>
      </w:r>
      <w:r w:rsidRPr="0053084E">
        <w:rPr>
          <w:rFonts w:ascii="Times New Roman" w:hAnsi="Times New Roman" w:cs="Times New Roman"/>
          <w:sz w:val="24"/>
          <w:szCs w:val="24"/>
        </w:rPr>
        <w:t xml:space="preserve"> for </w:t>
      </w:r>
      <w:r w:rsidR="000E3497">
        <w:rPr>
          <w:rFonts w:ascii="Times New Roman" w:hAnsi="Times New Roman" w:cs="Times New Roman"/>
          <w:sz w:val="24"/>
          <w:szCs w:val="24"/>
        </w:rPr>
        <w:t>a</w:t>
      </w:r>
      <w:r w:rsidRPr="0053084E">
        <w:rPr>
          <w:rFonts w:ascii="Times New Roman" w:hAnsi="Times New Roman" w:cs="Times New Roman"/>
          <w:sz w:val="24"/>
          <w:szCs w:val="24"/>
        </w:rPr>
        <w:t xml:space="preserve"> better leader, to take better decision, to increase the productivity level, this is necessary to understand that importance of maintaining success and to remove problem from their life as a whole. Anxiety management, better confidence boost can help any leader to make remarkable changes within business environment.</w:t>
      </w:r>
      <w:r w:rsidR="00BD50EB">
        <w:rPr>
          <w:rFonts w:ascii="Times New Roman" w:hAnsi="Times New Roman" w:cs="Times New Roman"/>
          <w:sz w:val="24"/>
          <w:szCs w:val="24"/>
        </w:rPr>
        <w:t xml:space="preserve"> </w:t>
      </w:r>
    </w:p>
    <w:p w14:paraId="51A51D49" w14:textId="0A5C2169" w:rsidR="009568A3" w:rsidRDefault="00EC2522" w:rsidP="000E3497">
      <w:pPr>
        <w:rPr>
          <w:rFonts w:ascii="Times New Roman" w:hAnsi="Times New Roman" w:cs="Times New Roman"/>
          <w:sz w:val="24"/>
          <w:szCs w:val="24"/>
        </w:rPr>
      </w:pPr>
      <w:r w:rsidRPr="00E3609B">
        <w:rPr>
          <w:noProof/>
        </w:rPr>
        <w:drawing>
          <wp:anchor distT="0" distB="0" distL="114300" distR="114300" simplePos="0" relativeHeight="251673600" behindDoc="1" locked="0" layoutInCell="1" allowOverlap="1" wp14:anchorId="0B7A8187" wp14:editId="309C1D56">
            <wp:simplePos x="0" y="0"/>
            <wp:positionH relativeFrom="column">
              <wp:posOffset>4495800</wp:posOffset>
            </wp:positionH>
            <wp:positionV relativeFrom="topMargin">
              <wp:align>bottom</wp:align>
            </wp:positionV>
            <wp:extent cx="1912620" cy="725170"/>
            <wp:effectExtent l="0" t="0" r="0" b="0"/>
            <wp:wrapNone/>
            <wp:docPr id="743230651" name="Picture 74323065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p>
    <w:p w14:paraId="23C4F6F6" w14:textId="46182137" w:rsidR="00AB5F04" w:rsidRDefault="00AB5F04" w:rsidP="0069257B">
      <w:pPr>
        <w:pStyle w:val="Heading1"/>
        <w:rPr>
          <w:rFonts w:ascii="Times New Roman" w:hAnsi="Times New Roman" w:cs="Times New Roman"/>
        </w:rPr>
      </w:pPr>
      <w:bookmarkStart w:id="4" w:name="_Toc152238022"/>
      <w:r w:rsidRPr="00E3609B">
        <w:rPr>
          <w:noProof/>
        </w:rPr>
        <w:lastRenderedPageBreak/>
        <w:drawing>
          <wp:anchor distT="0" distB="0" distL="114300" distR="114300" simplePos="0" relativeHeight="251675648" behindDoc="1" locked="0" layoutInCell="1" allowOverlap="1" wp14:anchorId="26BF266E" wp14:editId="4A1BEEF7">
            <wp:simplePos x="0" y="0"/>
            <wp:positionH relativeFrom="column">
              <wp:posOffset>4541520</wp:posOffset>
            </wp:positionH>
            <wp:positionV relativeFrom="topMargin">
              <wp:align>bottom</wp:align>
            </wp:positionV>
            <wp:extent cx="1912620" cy="725170"/>
            <wp:effectExtent l="0" t="0" r="0" b="0"/>
            <wp:wrapNone/>
            <wp:docPr id="1390867308" name="Picture 139086730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bookmarkEnd w:id="4"/>
    </w:p>
    <w:p w14:paraId="6383871A" w14:textId="77777777" w:rsidR="00AB5F04" w:rsidRDefault="00AB5F04" w:rsidP="0069257B">
      <w:pPr>
        <w:pStyle w:val="Heading1"/>
        <w:rPr>
          <w:rFonts w:ascii="Times New Roman" w:hAnsi="Times New Roman" w:cs="Times New Roman"/>
        </w:rPr>
      </w:pPr>
    </w:p>
    <w:p w14:paraId="63A7D67B" w14:textId="77777777" w:rsidR="00AB5F04" w:rsidRDefault="00AB5F04" w:rsidP="0069257B">
      <w:pPr>
        <w:pStyle w:val="Heading1"/>
        <w:rPr>
          <w:rFonts w:ascii="Times New Roman" w:hAnsi="Times New Roman" w:cs="Times New Roman"/>
        </w:rPr>
      </w:pPr>
    </w:p>
    <w:p w14:paraId="562B0157" w14:textId="77777777" w:rsidR="00EE26DE" w:rsidRDefault="00EE26DE" w:rsidP="001A621B">
      <w:pPr>
        <w:pStyle w:val="Heading1"/>
        <w:rPr>
          <w:rFonts w:ascii="Times New Roman" w:hAnsi="Times New Roman" w:cs="Times New Roman"/>
        </w:rPr>
      </w:pPr>
      <w:bookmarkStart w:id="5" w:name="_Toc152238023"/>
    </w:p>
    <w:p w14:paraId="7272FEAD" w14:textId="77777777" w:rsidR="00EE26DE" w:rsidRDefault="00EE26DE" w:rsidP="001A621B">
      <w:pPr>
        <w:pStyle w:val="Heading1"/>
        <w:rPr>
          <w:rFonts w:ascii="Times New Roman" w:hAnsi="Times New Roman" w:cs="Times New Roman"/>
        </w:rPr>
      </w:pPr>
    </w:p>
    <w:p w14:paraId="5262ADB2" w14:textId="4ADF4551" w:rsidR="00A365B0" w:rsidRPr="0078072E" w:rsidRDefault="0069257B" w:rsidP="001A621B">
      <w:pPr>
        <w:pStyle w:val="Heading1"/>
        <w:rPr>
          <w:rFonts w:ascii="Times New Roman" w:hAnsi="Times New Roman" w:cs="Times New Roman"/>
        </w:rPr>
      </w:pPr>
      <w:r w:rsidRPr="0078072E">
        <w:rPr>
          <w:rFonts w:ascii="Times New Roman" w:hAnsi="Times New Roman" w:cs="Times New Roman"/>
        </w:rPr>
        <w:t>References</w:t>
      </w:r>
      <w:bookmarkEnd w:id="5"/>
      <w:r w:rsidRPr="0078072E">
        <w:rPr>
          <w:rFonts w:ascii="Times New Roman" w:hAnsi="Times New Roman" w:cs="Times New Roman"/>
        </w:rPr>
        <w:t xml:space="preserve"> </w:t>
      </w:r>
    </w:p>
    <w:p w14:paraId="1DEAC2FB" w14:textId="77777777" w:rsidR="0069257B" w:rsidRDefault="0069257B" w:rsidP="0069257B"/>
    <w:p w14:paraId="24F0F299" w14:textId="77777777" w:rsidR="0069257B" w:rsidRPr="006C3F70" w:rsidRDefault="0069257B" w:rsidP="0069257B">
      <w:pPr>
        <w:rPr>
          <w:rFonts w:ascii="Times New Roman" w:hAnsi="Times New Roman" w:cs="Times New Roman"/>
          <w:sz w:val="24"/>
          <w:szCs w:val="24"/>
          <w:shd w:val="clear" w:color="auto" w:fill="FFFFFF"/>
        </w:rPr>
      </w:pPr>
      <w:r w:rsidRPr="006C3F70">
        <w:rPr>
          <w:rFonts w:ascii="Times New Roman" w:hAnsi="Times New Roman" w:cs="Times New Roman"/>
          <w:sz w:val="24"/>
          <w:szCs w:val="24"/>
          <w:shd w:val="clear" w:color="auto" w:fill="FFFFFF"/>
        </w:rPr>
        <w:t>Cottrell, S. (2019) </w:t>
      </w:r>
      <w:r w:rsidRPr="006C3F70">
        <w:rPr>
          <w:rFonts w:ascii="Times New Roman" w:hAnsi="Times New Roman" w:cs="Times New Roman"/>
          <w:i/>
          <w:iCs/>
          <w:sz w:val="24"/>
          <w:szCs w:val="24"/>
          <w:shd w:val="clear" w:color="auto" w:fill="FFFFFF"/>
        </w:rPr>
        <w:t xml:space="preserve">The study </w:t>
      </w:r>
      <w:r w:rsidRPr="006C3F70">
        <w:rPr>
          <w:rFonts w:ascii="Times New Roman" w:hAnsi="Times New Roman" w:cs="Times New Roman"/>
          <w:i/>
          <w:iCs/>
          <w:shd w:val="clear" w:color="auto" w:fill="FFFFFF"/>
        </w:rPr>
        <w:t>skills</w:t>
      </w:r>
      <w:r w:rsidRPr="006C3F70">
        <w:rPr>
          <w:rFonts w:ascii="Times New Roman" w:hAnsi="Times New Roman" w:cs="Times New Roman"/>
          <w:i/>
          <w:iCs/>
          <w:sz w:val="24"/>
          <w:szCs w:val="24"/>
          <w:shd w:val="clear" w:color="auto" w:fill="FFFFFF"/>
        </w:rPr>
        <w:t xml:space="preserve"> handbook</w:t>
      </w:r>
      <w:r w:rsidRPr="006C3F70">
        <w:rPr>
          <w:rFonts w:ascii="Times New Roman" w:hAnsi="Times New Roman" w:cs="Times New Roman"/>
          <w:sz w:val="24"/>
          <w:szCs w:val="24"/>
          <w:shd w:val="clear" w:color="auto" w:fill="FFFFFF"/>
        </w:rPr>
        <w:t>. Fifth edition. London: Red Globe Press.</w:t>
      </w:r>
    </w:p>
    <w:p w14:paraId="4A979672" w14:textId="77777777" w:rsidR="0069257B" w:rsidRPr="0078072E" w:rsidRDefault="0069257B" w:rsidP="0069257B">
      <w:pPr>
        <w:rPr>
          <w:rFonts w:ascii="Times New Roman" w:hAnsi="Times New Roman" w:cs="Times New Roman"/>
          <w:sz w:val="24"/>
          <w:szCs w:val="24"/>
        </w:rPr>
      </w:pPr>
      <w:r w:rsidRPr="0078072E">
        <w:rPr>
          <w:rFonts w:ascii="Times New Roman" w:hAnsi="Times New Roman" w:cs="Times New Roman"/>
          <w:sz w:val="24"/>
          <w:szCs w:val="24"/>
        </w:rPr>
        <w:t>Killen, A. and Macaskill, A. (2014) ‘Using a Gratitude Intervention to Enhance Well-Being in Older Adults’,  </w:t>
      </w:r>
      <w:r w:rsidRPr="006C3F70">
        <w:rPr>
          <w:rFonts w:ascii="Times New Roman" w:hAnsi="Times New Roman" w:cs="Times New Roman"/>
          <w:i/>
          <w:iCs/>
          <w:sz w:val="24"/>
          <w:szCs w:val="24"/>
        </w:rPr>
        <w:t>Journal of Happiness Studies</w:t>
      </w:r>
      <w:r w:rsidRPr="006C3F70">
        <w:rPr>
          <w:rFonts w:ascii="Times New Roman" w:hAnsi="Times New Roman" w:cs="Times New Roman"/>
          <w:sz w:val="24"/>
          <w:szCs w:val="24"/>
        </w:rPr>
        <w:t xml:space="preserve">, </w:t>
      </w:r>
      <w:r w:rsidRPr="0078072E">
        <w:rPr>
          <w:rFonts w:ascii="Times New Roman" w:hAnsi="Times New Roman" w:cs="Times New Roman"/>
          <w:sz w:val="24"/>
          <w:szCs w:val="24"/>
        </w:rPr>
        <w:t xml:space="preserve">16(4), pp.947–964. Available at: </w:t>
      </w:r>
      <w:hyperlink r:id="rId10" w:history="1">
        <w:r w:rsidRPr="0078072E">
          <w:rPr>
            <w:rStyle w:val="Hyperlink"/>
            <w:rFonts w:ascii="Times New Roman" w:hAnsi="Times New Roman" w:cs="Times New Roman"/>
            <w:sz w:val="24"/>
            <w:szCs w:val="24"/>
          </w:rPr>
          <w:t>https://doi.org/10.1007/s10902-014-9542-3</w:t>
        </w:r>
      </w:hyperlink>
      <w:r w:rsidRPr="0078072E">
        <w:rPr>
          <w:rFonts w:ascii="Times New Roman" w:hAnsi="Times New Roman" w:cs="Times New Roman"/>
          <w:sz w:val="24"/>
          <w:szCs w:val="24"/>
        </w:rPr>
        <w:t xml:space="preserve"> .</w:t>
      </w:r>
    </w:p>
    <w:p w14:paraId="34737C77" w14:textId="77777777" w:rsidR="0069257B" w:rsidRPr="0078072E" w:rsidRDefault="0069257B" w:rsidP="0069257B">
      <w:pPr>
        <w:rPr>
          <w:rFonts w:ascii="Times New Roman" w:hAnsi="Times New Roman" w:cs="Times New Roman"/>
          <w:sz w:val="24"/>
          <w:szCs w:val="24"/>
        </w:rPr>
      </w:pPr>
      <w:r w:rsidRPr="0078072E">
        <w:rPr>
          <w:rFonts w:ascii="Times New Roman" w:hAnsi="Times New Roman" w:cs="Times New Roman"/>
          <w:sz w:val="24"/>
          <w:szCs w:val="24"/>
        </w:rPr>
        <w:t>McGuigan, F.J. (2019)’ Stress management through progressive relaxation’, </w:t>
      </w:r>
      <w:r w:rsidRPr="006C3F70">
        <w:rPr>
          <w:rFonts w:ascii="Times New Roman" w:hAnsi="Times New Roman" w:cs="Times New Roman"/>
          <w:i/>
          <w:iCs/>
          <w:sz w:val="24"/>
          <w:szCs w:val="24"/>
        </w:rPr>
        <w:t>International Journal of Stress Management</w:t>
      </w:r>
      <w:r w:rsidRPr="006C3F70">
        <w:rPr>
          <w:rFonts w:ascii="Times New Roman" w:hAnsi="Times New Roman" w:cs="Times New Roman"/>
          <w:sz w:val="24"/>
          <w:szCs w:val="24"/>
        </w:rPr>
        <w:t xml:space="preserve">, 1(2), pp. 205–214. Available at: </w:t>
      </w:r>
      <w:hyperlink r:id="rId11" w:history="1">
        <w:r w:rsidRPr="0078072E">
          <w:rPr>
            <w:rStyle w:val="Hyperlink"/>
            <w:rFonts w:ascii="Times New Roman" w:hAnsi="Times New Roman" w:cs="Times New Roman"/>
            <w:sz w:val="24"/>
            <w:szCs w:val="24"/>
          </w:rPr>
          <w:t>https://doi.org/10.1007/bf01857612</w:t>
        </w:r>
      </w:hyperlink>
      <w:r w:rsidRPr="0078072E">
        <w:rPr>
          <w:rFonts w:ascii="Times New Roman" w:hAnsi="Times New Roman" w:cs="Times New Roman"/>
          <w:sz w:val="24"/>
          <w:szCs w:val="24"/>
        </w:rPr>
        <w:t xml:space="preserve"> .</w:t>
      </w:r>
    </w:p>
    <w:p w14:paraId="4D7AAE08" w14:textId="64ECB7B7" w:rsidR="0069257B" w:rsidRPr="0078072E" w:rsidRDefault="0069257B" w:rsidP="0069257B">
      <w:pPr>
        <w:rPr>
          <w:rFonts w:ascii="Times New Roman" w:hAnsi="Times New Roman" w:cs="Times New Roman"/>
          <w:color w:val="3A3A3A"/>
          <w:sz w:val="24"/>
          <w:szCs w:val="24"/>
          <w:shd w:val="clear" w:color="auto" w:fill="FFFFFF"/>
        </w:rPr>
      </w:pPr>
      <w:r w:rsidRPr="0078072E">
        <w:rPr>
          <w:rFonts w:ascii="Times New Roman" w:hAnsi="Times New Roman" w:cs="Times New Roman"/>
          <w:color w:val="3A3A3A"/>
          <w:sz w:val="24"/>
          <w:szCs w:val="24"/>
          <w:shd w:val="clear" w:color="auto" w:fill="FFFFFF"/>
        </w:rPr>
        <w:t>M</w:t>
      </w:r>
      <w:r w:rsidR="006C3F70">
        <w:rPr>
          <w:rFonts w:ascii="Times New Roman" w:hAnsi="Times New Roman" w:cs="Times New Roman"/>
          <w:color w:val="3A3A3A"/>
          <w:sz w:val="24"/>
          <w:szCs w:val="24"/>
          <w:shd w:val="clear" w:color="auto" w:fill="FFFFFF"/>
        </w:rPr>
        <w:t>oher</w:t>
      </w:r>
      <w:r w:rsidRPr="0078072E">
        <w:rPr>
          <w:rFonts w:ascii="Times New Roman" w:hAnsi="Times New Roman" w:cs="Times New Roman"/>
          <w:color w:val="3A3A3A"/>
          <w:sz w:val="24"/>
          <w:szCs w:val="24"/>
          <w:shd w:val="clear" w:color="auto" w:fill="FFFFFF"/>
        </w:rPr>
        <w:t>, D. </w:t>
      </w:r>
      <w:r w:rsidRPr="006C3F70">
        <w:rPr>
          <w:rFonts w:ascii="Times New Roman" w:hAnsi="Times New Roman" w:cs="Times New Roman"/>
          <w:i/>
          <w:iCs/>
          <w:sz w:val="24"/>
          <w:szCs w:val="24"/>
          <w:shd w:val="clear" w:color="auto" w:fill="FFFFFF"/>
        </w:rPr>
        <w:t>et al</w:t>
      </w:r>
      <w:r w:rsidRPr="0078072E">
        <w:rPr>
          <w:rFonts w:ascii="Times New Roman" w:hAnsi="Times New Roman" w:cs="Times New Roman"/>
          <w:i/>
          <w:iCs/>
          <w:color w:val="3A3A3A"/>
          <w:sz w:val="24"/>
          <w:szCs w:val="24"/>
          <w:shd w:val="clear" w:color="auto" w:fill="FFFFFF"/>
        </w:rPr>
        <w:t>.</w:t>
      </w:r>
      <w:r w:rsidRPr="0078072E">
        <w:rPr>
          <w:rFonts w:ascii="Times New Roman" w:hAnsi="Times New Roman" w:cs="Times New Roman"/>
          <w:color w:val="3A3A3A"/>
          <w:sz w:val="24"/>
          <w:szCs w:val="24"/>
          <w:shd w:val="clear" w:color="auto" w:fill="FFFFFF"/>
        </w:rPr>
        <w:t xml:space="preserve"> (2009) ‘Preferred Reporting Items for Systematic Reviews and Meta-Analyses: The </w:t>
      </w:r>
      <w:r w:rsidR="00F4511E">
        <w:rPr>
          <w:rFonts w:ascii="Times New Roman" w:hAnsi="Times New Roman" w:cs="Times New Roman"/>
          <w:color w:val="3A3A3A"/>
          <w:sz w:val="24"/>
          <w:szCs w:val="24"/>
          <w:shd w:val="clear" w:color="auto" w:fill="FFFFFF"/>
        </w:rPr>
        <w:t>Prisma</w:t>
      </w:r>
      <w:r w:rsidRPr="0078072E">
        <w:rPr>
          <w:rFonts w:ascii="Times New Roman" w:hAnsi="Times New Roman" w:cs="Times New Roman"/>
          <w:color w:val="3A3A3A"/>
          <w:sz w:val="24"/>
          <w:szCs w:val="24"/>
          <w:shd w:val="clear" w:color="auto" w:fill="FFFFFF"/>
        </w:rPr>
        <w:t xml:space="preserve"> Statement’,  </w:t>
      </w:r>
      <w:r w:rsidRPr="006C3F70">
        <w:rPr>
          <w:rFonts w:ascii="Times New Roman" w:hAnsi="Times New Roman" w:cs="Times New Roman"/>
          <w:i/>
          <w:iCs/>
          <w:sz w:val="24"/>
          <w:szCs w:val="24"/>
          <w:shd w:val="clear" w:color="auto" w:fill="FFFFFF"/>
        </w:rPr>
        <w:t>Annals of internal medicine</w:t>
      </w:r>
      <w:r w:rsidRPr="0078072E">
        <w:rPr>
          <w:rFonts w:ascii="Times New Roman" w:hAnsi="Times New Roman" w:cs="Times New Roman"/>
          <w:color w:val="3A3A3A"/>
          <w:sz w:val="24"/>
          <w:szCs w:val="24"/>
          <w:shd w:val="clear" w:color="auto" w:fill="FFFFFF"/>
        </w:rPr>
        <w:t xml:space="preserve">, 151(4), pp. 264–269. Available at: </w:t>
      </w:r>
      <w:hyperlink r:id="rId12" w:history="1">
        <w:r w:rsidRPr="0078072E">
          <w:rPr>
            <w:rStyle w:val="Hyperlink"/>
            <w:rFonts w:ascii="Times New Roman" w:hAnsi="Times New Roman" w:cs="Times New Roman"/>
            <w:sz w:val="24"/>
            <w:szCs w:val="24"/>
            <w:shd w:val="clear" w:color="auto" w:fill="FFFFFF"/>
          </w:rPr>
          <w:t>https://doi.org/10.7326/0003-4819-151-4-200908180-00135</w:t>
        </w:r>
      </w:hyperlink>
      <w:r w:rsidRPr="0078072E">
        <w:rPr>
          <w:rFonts w:ascii="Times New Roman" w:hAnsi="Times New Roman" w:cs="Times New Roman"/>
          <w:color w:val="3A3A3A"/>
          <w:sz w:val="24"/>
          <w:szCs w:val="24"/>
          <w:shd w:val="clear" w:color="auto" w:fill="FFFFFF"/>
        </w:rPr>
        <w:t xml:space="preserve"> . </w:t>
      </w:r>
    </w:p>
    <w:p w14:paraId="767349B6" w14:textId="77777777" w:rsidR="0069257B" w:rsidRPr="0078072E" w:rsidRDefault="0069257B" w:rsidP="0069257B">
      <w:pPr>
        <w:rPr>
          <w:rFonts w:ascii="Times New Roman" w:hAnsi="Times New Roman" w:cs="Times New Roman"/>
          <w:sz w:val="24"/>
          <w:szCs w:val="24"/>
        </w:rPr>
      </w:pPr>
      <w:r w:rsidRPr="0078072E">
        <w:rPr>
          <w:rFonts w:ascii="Times New Roman" w:hAnsi="Times New Roman" w:cs="Times New Roman"/>
          <w:sz w:val="24"/>
          <w:szCs w:val="24"/>
        </w:rPr>
        <w:t>Smolnik, J. (2016)’ Managing Stress for Health!’, </w:t>
      </w:r>
      <w:r w:rsidRPr="006C3F70">
        <w:rPr>
          <w:rFonts w:ascii="Times New Roman" w:hAnsi="Times New Roman" w:cs="Times New Roman"/>
          <w:i/>
          <w:iCs/>
          <w:sz w:val="24"/>
          <w:szCs w:val="24"/>
        </w:rPr>
        <w:t>International Journal of Complementary &amp; Alternative Medicine</w:t>
      </w:r>
      <w:r w:rsidRPr="006C3F70">
        <w:rPr>
          <w:rFonts w:ascii="Times New Roman" w:hAnsi="Times New Roman" w:cs="Times New Roman"/>
          <w:sz w:val="24"/>
          <w:szCs w:val="24"/>
        </w:rPr>
        <w:t xml:space="preserve">, </w:t>
      </w:r>
      <w:r w:rsidRPr="0078072E">
        <w:rPr>
          <w:rFonts w:ascii="Times New Roman" w:hAnsi="Times New Roman" w:cs="Times New Roman"/>
          <w:sz w:val="24"/>
          <w:szCs w:val="24"/>
        </w:rPr>
        <w:t xml:space="preserve">3(6). Available at: </w:t>
      </w:r>
      <w:hyperlink r:id="rId13" w:history="1">
        <w:r w:rsidRPr="0078072E">
          <w:rPr>
            <w:rStyle w:val="Hyperlink"/>
            <w:rFonts w:ascii="Times New Roman" w:hAnsi="Times New Roman" w:cs="Times New Roman"/>
            <w:sz w:val="24"/>
            <w:szCs w:val="24"/>
          </w:rPr>
          <w:t>https://doi.org/10.15406/ijcam.2016.03.00096</w:t>
        </w:r>
      </w:hyperlink>
      <w:r w:rsidRPr="0078072E">
        <w:rPr>
          <w:rFonts w:ascii="Times New Roman" w:hAnsi="Times New Roman" w:cs="Times New Roman"/>
          <w:sz w:val="24"/>
          <w:szCs w:val="24"/>
        </w:rPr>
        <w:t xml:space="preserve"> .</w:t>
      </w:r>
    </w:p>
    <w:p w14:paraId="032F6C2C" w14:textId="77777777" w:rsidR="0069257B" w:rsidRPr="0069257B" w:rsidRDefault="0069257B" w:rsidP="0069257B"/>
    <w:p w14:paraId="299471A6" w14:textId="28652B1E" w:rsidR="00E154BA" w:rsidRDefault="00E154BA" w:rsidP="00A53CF4">
      <w:pPr>
        <w:rPr>
          <w:rFonts w:ascii="Times New Roman" w:hAnsi="Times New Roman" w:cs="Times New Roman"/>
          <w:sz w:val="24"/>
          <w:szCs w:val="24"/>
          <w:lang w:val="x-none"/>
        </w:rPr>
      </w:pPr>
    </w:p>
    <w:p w14:paraId="1DBD82B2" w14:textId="77777777" w:rsidR="00A53CF4" w:rsidRPr="00A53CF4" w:rsidRDefault="00A53CF4" w:rsidP="00A53CF4">
      <w:pPr>
        <w:rPr>
          <w:rFonts w:ascii="Times New Roman" w:hAnsi="Times New Roman" w:cs="Times New Roman"/>
          <w:sz w:val="24"/>
          <w:szCs w:val="24"/>
        </w:rPr>
      </w:pPr>
    </w:p>
    <w:p w14:paraId="37F136B0" w14:textId="63145C7E" w:rsidR="00833728" w:rsidRDefault="00833728" w:rsidP="00833728">
      <w:pPr>
        <w:rPr>
          <w:lang w:val="x-none"/>
        </w:rPr>
      </w:pPr>
    </w:p>
    <w:p w14:paraId="084185FE" w14:textId="77777777" w:rsidR="00E154BA" w:rsidRDefault="00E154BA" w:rsidP="00833728">
      <w:pPr>
        <w:rPr>
          <w:lang w:val="x-none"/>
        </w:rPr>
      </w:pPr>
    </w:p>
    <w:p w14:paraId="2C4A3763" w14:textId="3BCBDF6B" w:rsidR="00F5114C" w:rsidRDefault="00F5114C" w:rsidP="00F5114C">
      <w:pPr>
        <w:jc w:val="both"/>
      </w:pPr>
    </w:p>
    <w:p w14:paraId="01E1C9A4" w14:textId="363BA08A" w:rsidR="0008537A" w:rsidRPr="00F5114C" w:rsidRDefault="0008537A" w:rsidP="0008537A">
      <w:pPr>
        <w:rPr>
          <w:rFonts w:ascii="Times New Roman" w:hAnsi="Times New Roman" w:cs="Times New Roman"/>
          <w:sz w:val="24"/>
          <w:szCs w:val="24"/>
        </w:rPr>
      </w:pPr>
    </w:p>
    <w:p w14:paraId="36E1DE25" w14:textId="77777777" w:rsidR="00F5114C" w:rsidRPr="0008537A" w:rsidRDefault="00F5114C" w:rsidP="0008537A"/>
    <w:p w14:paraId="538EB2A4" w14:textId="77777777" w:rsidR="0008537A" w:rsidRPr="0008537A" w:rsidRDefault="0008537A" w:rsidP="0008537A"/>
    <w:p w14:paraId="31509731" w14:textId="77777777" w:rsidR="0008537A" w:rsidRPr="0008537A" w:rsidRDefault="0008537A" w:rsidP="0008537A"/>
    <w:p w14:paraId="5DB447A8" w14:textId="77777777" w:rsidR="0008537A" w:rsidRDefault="0008537A"/>
    <w:p w14:paraId="435D0CB7" w14:textId="77777777" w:rsidR="0008537A" w:rsidRDefault="0008537A"/>
    <w:p w14:paraId="7C9BBA5F" w14:textId="77777777" w:rsidR="0008537A" w:rsidRDefault="0008537A"/>
    <w:p w14:paraId="13F38F93" w14:textId="77777777" w:rsidR="0008537A" w:rsidRDefault="0008537A"/>
    <w:p w14:paraId="4BF6CE3C" w14:textId="77777777" w:rsidR="0008537A" w:rsidRDefault="0008537A"/>
    <w:p w14:paraId="3E2F5FA1" w14:textId="77777777" w:rsidR="0008537A" w:rsidRDefault="0008537A"/>
    <w:p w14:paraId="2268EC25" w14:textId="77777777" w:rsidR="0008537A" w:rsidRDefault="0008537A"/>
    <w:p w14:paraId="11E9DD20" w14:textId="77777777" w:rsidR="0008537A" w:rsidRDefault="0008537A"/>
    <w:p w14:paraId="2591992C" w14:textId="77777777" w:rsidR="0008537A" w:rsidRDefault="0008537A"/>
    <w:sectPr w:rsidR="0008537A" w:rsidSect="00B33726">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E52AD" w14:textId="77777777" w:rsidR="004275DF" w:rsidRDefault="004275DF" w:rsidP="00B9539F">
      <w:pPr>
        <w:spacing w:after="0" w:line="240" w:lineRule="auto"/>
      </w:pPr>
      <w:r>
        <w:separator/>
      </w:r>
    </w:p>
  </w:endnote>
  <w:endnote w:type="continuationSeparator" w:id="0">
    <w:p w14:paraId="78CA6FF6" w14:textId="77777777" w:rsidR="004275DF" w:rsidRDefault="004275DF" w:rsidP="00B95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5E6C47" w14:textId="77777777" w:rsidR="00B9539F" w:rsidRDefault="00B953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39946" w14:textId="77777777" w:rsidR="00B9539F" w:rsidRDefault="00B953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45E2F" w14:textId="77777777" w:rsidR="00B9539F" w:rsidRDefault="00B95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EE815" w14:textId="77777777" w:rsidR="004275DF" w:rsidRDefault="004275DF" w:rsidP="00B9539F">
      <w:pPr>
        <w:spacing w:after="0" w:line="240" w:lineRule="auto"/>
      </w:pPr>
      <w:r>
        <w:separator/>
      </w:r>
    </w:p>
  </w:footnote>
  <w:footnote w:type="continuationSeparator" w:id="0">
    <w:p w14:paraId="21E9DBA1" w14:textId="77777777" w:rsidR="004275DF" w:rsidRDefault="004275DF" w:rsidP="00B953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0CAEA" w14:textId="77777777" w:rsidR="00B9539F" w:rsidRDefault="00B953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2879279"/>
      <w:docPartObj>
        <w:docPartGallery w:val="Page Numbers (Top of Page)"/>
        <w:docPartUnique/>
      </w:docPartObj>
    </w:sdtPr>
    <w:sdtEndPr>
      <w:rPr>
        <w:noProof/>
      </w:rPr>
    </w:sdtEndPr>
    <w:sdtContent>
      <w:p w14:paraId="0C2E0778" w14:textId="49F8D9A1" w:rsidR="00B9539F" w:rsidRDefault="00B9539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72E55F0" w14:textId="77777777" w:rsidR="00B9539F" w:rsidRDefault="00B953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7FDAF" w14:textId="77777777" w:rsidR="00B9539F" w:rsidRDefault="00B953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7496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5C7"/>
    <w:rsid w:val="00041E7A"/>
    <w:rsid w:val="0008537A"/>
    <w:rsid w:val="000E3497"/>
    <w:rsid w:val="00174DA8"/>
    <w:rsid w:val="001A621B"/>
    <w:rsid w:val="001D4BDD"/>
    <w:rsid w:val="004275DF"/>
    <w:rsid w:val="0053084E"/>
    <w:rsid w:val="005C28F8"/>
    <w:rsid w:val="005F0818"/>
    <w:rsid w:val="0069257B"/>
    <w:rsid w:val="006936F7"/>
    <w:rsid w:val="0069782D"/>
    <w:rsid w:val="006C3F70"/>
    <w:rsid w:val="006D48D0"/>
    <w:rsid w:val="007101EF"/>
    <w:rsid w:val="0078072E"/>
    <w:rsid w:val="00796614"/>
    <w:rsid w:val="00801C68"/>
    <w:rsid w:val="00833728"/>
    <w:rsid w:val="00925973"/>
    <w:rsid w:val="009568A3"/>
    <w:rsid w:val="00A24413"/>
    <w:rsid w:val="00A365B0"/>
    <w:rsid w:val="00A53CF4"/>
    <w:rsid w:val="00A81465"/>
    <w:rsid w:val="00AA0919"/>
    <w:rsid w:val="00AB5F04"/>
    <w:rsid w:val="00B262FB"/>
    <w:rsid w:val="00B33726"/>
    <w:rsid w:val="00B46FC9"/>
    <w:rsid w:val="00B9539F"/>
    <w:rsid w:val="00BD50EB"/>
    <w:rsid w:val="00C64E0D"/>
    <w:rsid w:val="00D12CA7"/>
    <w:rsid w:val="00D135C7"/>
    <w:rsid w:val="00D629BA"/>
    <w:rsid w:val="00DD0536"/>
    <w:rsid w:val="00DE7C9C"/>
    <w:rsid w:val="00DF66BA"/>
    <w:rsid w:val="00E154BA"/>
    <w:rsid w:val="00EA7A31"/>
    <w:rsid w:val="00EC2522"/>
    <w:rsid w:val="00EC571D"/>
    <w:rsid w:val="00EE26DE"/>
    <w:rsid w:val="00EF2346"/>
    <w:rsid w:val="00F14168"/>
    <w:rsid w:val="00F4511E"/>
    <w:rsid w:val="00F5114C"/>
    <w:rsid w:val="00F934EE"/>
    <w:rsid w:val="00F95E99"/>
    <w:rsid w:val="00FC5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FFDF7"/>
  <w15:chartTrackingRefBased/>
  <w15:docId w15:val="{87DEC572-8303-4339-B09A-6A0858808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3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372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33726"/>
    <w:rPr>
      <w:rFonts w:eastAsiaTheme="minorEastAsia"/>
      <w:kern w:val="0"/>
      <w:lang w:val="en-US"/>
      <w14:ligatures w14:val="none"/>
    </w:rPr>
  </w:style>
  <w:style w:type="paragraph" w:styleId="Title">
    <w:name w:val="Title"/>
    <w:basedOn w:val="Normal"/>
    <w:next w:val="Normal"/>
    <w:link w:val="TitleChar"/>
    <w:uiPriority w:val="10"/>
    <w:qFormat/>
    <w:rsid w:val="00B3372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B33726"/>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B33726"/>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B33726"/>
    <w:rPr>
      <w:rFonts w:eastAsiaTheme="minorEastAsia" w:cs="Times New Roman"/>
      <w:color w:val="5A5A5A" w:themeColor="text1" w:themeTint="A5"/>
      <w:spacing w:val="15"/>
      <w:kern w:val="0"/>
      <w:lang w:val="en-US"/>
      <w14:ligatures w14:val="none"/>
    </w:rPr>
  </w:style>
  <w:style w:type="paragraph" w:styleId="Header">
    <w:name w:val="header"/>
    <w:basedOn w:val="Normal"/>
    <w:link w:val="HeaderChar"/>
    <w:uiPriority w:val="99"/>
    <w:unhideWhenUsed/>
    <w:rsid w:val="00B953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39F"/>
  </w:style>
  <w:style w:type="paragraph" w:styleId="Footer">
    <w:name w:val="footer"/>
    <w:basedOn w:val="Normal"/>
    <w:link w:val="FooterChar"/>
    <w:uiPriority w:val="99"/>
    <w:unhideWhenUsed/>
    <w:rsid w:val="00B953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39F"/>
  </w:style>
  <w:style w:type="character" w:customStyle="1" w:styleId="Heading1Char">
    <w:name w:val="Heading 1 Char"/>
    <w:basedOn w:val="DefaultParagraphFont"/>
    <w:link w:val="Heading1"/>
    <w:uiPriority w:val="9"/>
    <w:rsid w:val="000853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537A"/>
    <w:pPr>
      <w:outlineLvl w:val="9"/>
    </w:pPr>
    <w:rPr>
      <w:kern w:val="0"/>
      <w:lang w:val="en-US"/>
      <w14:ligatures w14:val="none"/>
    </w:rPr>
  </w:style>
  <w:style w:type="paragraph" w:styleId="ListParagraph">
    <w:name w:val="List Paragraph"/>
    <w:basedOn w:val="Normal"/>
    <w:uiPriority w:val="34"/>
    <w:qFormat/>
    <w:rsid w:val="0008537A"/>
    <w:pPr>
      <w:ind w:left="720"/>
      <w:contextualSpacing/>
    </w:pPr>
    <w:rPr>
      <w:rFonts w:eastAsiaTheme="minorEastAsia"/>
      <w:kern w:val="0"/>
      <w:lang w:eastAsia="zh-CN"/>
      <w14:ligatures w14:val="none"/>
    </w:rPr>
  </w:style>
  <w:style w:type="character" w:styleId="Hyperlink">
    <w:name w:val="Hyperlink"/>
    <w:basedOn w:val="DefaultParagraphFont"/>
    <w:uiPriority w:val="99"/>
    <w:unhideWhenUsed/>
    <w:rsid w:val="0069257B"/>
    <w:rPr>
      <w:color w:val="0563C1" w:themeColor="hyperlink"/>
      <w:u w:val="single"/>
    </w:rPr>
  </w:style>
  <w:style w:type="paragraph" w:styleId="TOC1">
    <w:name w:val="toc 1"/>
    <w:basedOn w:val="Normal"/>
    <w:next w:val="Normal"/>
    <w:autoRedefine/>
    <w:uiPriority w:val="39"/>
    <w:unhideWhenUsed/>
    <w:rsid w:val="001A621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5406/ijcam.2016.03.00096" TargetMode="External"/><Relationship Id="rId18"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oi.org/10.7326/0003-4819-151-4-200908180-00135"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bf01857612" TargetMode="External"/><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hyperlink" Target="https://doi.org/10.1007/s10902-014-9542-3" TargetMode="External"/><Relationship Id="rId19"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79048B-42BA-4D03-B4D3-70DE310E7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1501</Words>
  <Characters>8559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Assignment 1</vt:lpstr>
    </vt:vector>
  </TitlesOfParts>
  <Company>lecturer:</Company>
  <LinksUpToDate>false</LinksUpToDate>
  <CharactersWithSpaces>10040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Managing stress and well – being</dc:subject>
  <dc:creator>Maria Covete Id: 2128947</dc:creator>
  <cp:keywords/>
  <dc:description/>
  <cp:lastModifiedBy>Maria Covete</cp:lastModifiedBy>
  <cp:revision>36</cp:revision>
  <dcterms:created xsi:type="dcterms:W3CDTF">2023-11-28T13:11:00Z</dcterms:created>
  <dcterms:modified xsi:type="dcterms:W3CDTF">2023-11-30T16:10:00Z</dcterms:modified>
</cp:coreProperties>
</file>