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856C38" w14:textId="2D29CFEC" w:rsidR="009257EB" w:rsidRDefault="002025DE">
      <w:pPr>
        <w:rPr>
          <w:b/>
          <w:bCs/>
          <w:sz w:val="28"/>
          <w:szCs w:val="28"/>
          <w:lang w:val="en-US"/>
        </w:rPr>
      </w:pPr>
      <w:r w:rsidRPr="002025DE">
        <w:rPr>
          <w:b/>
          <w:bCs/>
          <w:sz w:val="28"/>
          <w:szCs w:val="28"/>
          <w:lang w:val="en-US"/>
        </w:rPr>
        <w:t>Defamation Questions</w:t>
      </w:r>
      <w:r w:rsidR="00D94560">
        <w:rPr>
          <w:b/>
          <w:bCs/>
          <w:sz w:val="28"/>
          <w:szCs w:val="28"/>
          <w:lang w:val="en-US"/>
        </w:rPr>
        <w:t xml:space="preserve"> and Answers</w:t>
      </w:r>
    </w:p>
    <w:p w14:paraId="76B7F1B3" w14:textId="77777777" w:rsidR="002025DE" w:rsidRPr="002025DE" w:rsidRDefault="002025DE">
      <w:pPr>
        <w:rPr>
          <w:b/>
          <w:bCs/>
          <w:sz w:val="28"/>
          <w:szCs w:val="28"/>
          <w:lang w:val="en-US"/>
        </w:rPr>
      </w:pPr>
    </w:p>
    <w:p w14:paraId="17021DE3" w14:textId="60AFC8BE" w:rsidR="002025DE" w:rsidRPr="002025DE" w:rsidRDefault="002025DE" w:rsidP="002025DE">
      <w:pPr>
        <w:pStyle w:val="ListParagraph"/>
        <w:numPr>
          <w:ilvl w:val="0"/>
          <w:numId w:val="1"/>
        </w:numPr>
        <w:rPr>
          <w:sz w:val="28"/>
          <w:szCs w:val="28"/>
          <w:lang w:val="en-US"/>
        </w:rPr>
      </w:pPr>
      <w:r w:rsidRPr="002025DE">
        <w:rPr>
          <w:sz w:val="28"/>
          <w:szCs w:val="28"/>
          <w:lang w:val="en-US"/>
        </w:rPr>
        <w:t>Outline the differences between libel and slander.</w:t>
      </w:r>
    </w:p>
    <w:p w14:paraId="52B50F78" w14:textId="77777777" w:rsidR="002025DE" w:rsidRPr="002025DE" w:rsidRDefault="002025DE" w:rsidP="002025DE">
      <w:pPr>
        <w:pStyle w:val="ListParagraph"/>
        <w:rPr>
          <w:sz w:val="28"/>
          <w:szCs w:val="28"/>
          <w:lang w:val="en-US"/>
        </w:rPr>
      </w:pPr>
    </w:p>
    <w:p w14:paraId="54A96D53" w14:textId="1F2FDA6F" w:rsidR="002025DE" w:rsidRPr="002025DE" w:rsidRDefault="002025DE" w:rsidP="002025DE">
      <w:pPr>
        <w:pStyle w:val="ListParagraph"/>
        <w:numPr>
          <w:ilvl w:val="0"/>
          <w:numId w:val="1"/>
        </w:numPr>
        <w:rPr>
          <w:sz w:val="28"/>
          <w:szCs w:val="28"/>
          <w:lang w:val="en-US"/>
        </w:rPr>
      </w:pPr>
      <w:r w:rsidRPr="002025DE">
        <w:rPr>
          <w:sz w:val="28"/>
          <w:szCs w:val="28"/>
          <w:lang w:val="en-US"/>
        </w:rPr>
        <w:t>What must any claimant in a defamation action prove?</w:t>
      </w:r>
    </w:p>
    <w:p w14:paraId="09DB9FC8" w14:textId="77777777" w:rsidR="002025DE" w:rsidRPr="002025DE" w:rsidRDefault="002025DE" w:rsidP="002025DE">
      <w:pPr>
        <w:rPr>
          <w:sz w:val="28"/>
          <w:szCs w:val="28"/>
          <w:lang w:val="en-US"/>
        </w:rPr>
      </w:pPr>
    </w:p>
    <w:p w14:paraId="504C98D0" w14:textId="381A6B06" w:rsidR="002025DE" w:rsidRDefault="002025DE" w:rsidP="002025DE">
      <w:pPr>
        <w:pStyle w:val="ListParagraph"/>
        <w:numPr>
          <w:ilvl w:val="0"/>
          <w:numId w:val="1"/>
        </w:numPr>
        <w:rPr>
          <w:sz w:val="28"/>
          <w:szCs w:val="28"/>
          <w:lang w:val="en-US"/>
        </w:rPr>
      </w:pPr>
      <w:r w:rsidRPr="002025DE">
        <w:rPr>
          <w:sz w:val="28"/>
          <w:szCs w:val="28"/>
          <w:lang w:val="en-US"/>
        </w:rPr>
        <w:t xml:space="preserve">Outline the </w:t>
      </w:r>
      <w:proofErr w:type="spellStart"/>
      <w:r w:rsidRPr="002025DE">
        <w:rPr>
          <w:sz w:val="28"/>
          <w:szCs w:val="28"/>
          <w:lang w:val="en-US"/>
        </w:rPr>
        <w:t>defence</w:t>
      </w:r>
      <w:proofErr w:type="spellEnd"/>
      <w:r w:rsidRPr="002025DE">
        <w:rPr>
          <w:sz w:val="28"/>
          <w:szCs w:val="28"/>
          <w:lang w:val="en-US"/>
        </w:rPr>
        <w:t xml:space="preserve"> of truth.</w:t>
      </w:r>
    </w:p>
    <w:p w14:paraId="5B943CA2" w14:textId="77777777" w:rsidR="00D94560" w:rsidRPr="00D94560" w:rsidRDefault="00D94560" w:rsidP="00D94560">
      <w:pPr>
        <w:pStyle w:val="ListParagraph"/>
        <w:rPr>
          <w:sz w:val="28"/>
          <w:szCs w:val="28"/>
          <w:lang w:val="en-US"/>
        </w:rPr>
      </w:pPr>
    </w:p>
    <w:p w14:paraId="68889A4C" w14:textId="2943D452" w:rsidR="00D94560" w:rsidRDefault="00D94560" w:rsidP="00D94560">
      <w:pPr>
        <w:rPr>
          <w:sz w:val="28"/>
          <w:szCs w:val="28"/>
          <w:lang w:val="en-US"/>
        </w:rPr>
      </w:pPr>
      <w:r>
        <w:rPr>
          <w:sz w:val="28"/>
          <w:szCs w:val="28"/>
          <w:lang w:val="en-US"/>
        </w:rPr>
        <w:t>Answers</w:t>
      </w:r>
    </w:p>
    <w:p w14:paraId="2A3528E7" w14:textId="247B615C" w:rsidR="00D94560" w:rsidRDefault="00D94560" w:rsidP="00D94560">
      <w:pPr>
        <w:pStyle w:val="ListParagraph"/>
        <w:numPr>
          <w:ilvl w:val="0"/>
          <w:numId w:val="2"/>
        </w:numPr>
        <w:rPr>
          <w:sz w:val="28"/>
          <w:szCs w:val="28"/>
          <w:lang w:val="en-US"/>
        </w:rPr>
      </w:pPr>
      <w:r>
        <w:rPr>
          <w:sz w:val="28"/>
          <w:szCs w:val="28"/>
          <w:lang w:val="en-US"/>
        </w:rPr>
        <w:t>Libel is a crime as well as a tort but slander exists as a tort only.  Libel is defamation published in a form which is capable of permanence, whereas slander is published in a transitory format.  In this context Parliament has legislated for many situations in which speech is heard by the listener but in which the law regards a libel to have been published.  These situations include theoretical performances and radio broadcasts.</w:t>
      </w:r>
    </w:p>
    <w:p w14:paraId="2C52BE8B" w14:textId="1E3AAC21" w:rsidR="00D94560" w:rsidRDefault="00D94560" w:rsidP="00D94560">
      <w:pPr>
        <w:pStyle w:val="ListParagraph"/>
        <w:numPr>
          <w:ilvl w:val="0"/>
          <w:numId w:val="2"/>
        </w:numPr>
        <w:rPr>
          <w:sz w:val="28"/>
          <w:szCs w:val="28"/>
          <w:lang w:val="en-US"/>
        </w:rPr>
      </w:pPr>
      <w:r>
        <w:rPr>
          <w:sz w:val="28"/>
          <w:szCs w:val="28"/>
          <w:lang w:val="en-US"/>
        </w:rPr>
        <w:t>Whether the action is libel or slander, the court must be convinced that:</w:t>
      </w:r>
    </w:p>
    <w:p w14:paraId="4BEA2117" w14:textId="35868256" w:rsidR="00D94560" w:rsidRDefault="00D94560" w:rsidP="00D94560">
      <w:pPr>
        <w:pStyle w:val="ListParagraph"/>
        <w:numPr>
          <w:ilvl w:val="0"/>
          <w:numId w:val="3"/>
        </w:numPr>
        <w:rPr>
          <w:sz w:val="28"/>
          <w:szCs w:val="28"/>
          <w:lang w:val="en-US"/>
        </w:rPr>
      </w:pPr>
      <w:r>
        <w:rPr>
          <w:sz w:val="28"/>
          <w:szCs w:val="28"/>
          <w:lang w:val="en-US"/>
        </w:rPr>
        <w:t>The imputation carries a defamatory meaning; and</w:t>
      </w:r>
    </w:p>
    <w:p w14:paraId="0442F690" w14:textId="32A2C20B" w:rsidR="00D94560" w:rsidRDefault="00D94560" w:rsidP="00D94560">
      <w:pPr>
        <w:pStyle w:val="ListParagraph"/>
        <w:numPr>
          <w:ilvl w:val="0"/>
          <w:numId w:val="3"/>
        </w:numPr>
        <w:rPr>
          <w:sz w:val="28"/>
          <w:szCs w:val="28"/>
          <w:lang w:val="en-US"/>
        </w:rPr>
      </w:pPr>
      <w:r>
        <w:rPr>
          <w:sz w:val="28"/>
          <w:szCs w:val="28"/>
          <w:lang w:val="en-US"/>
        </w:rPr>
        <w:t>The imputation refers to the claimant; and</w:t>
      </w:r>
    </w:p>
    <w:p w14:paraId="47DFDADE" w14:textId="7BD6C73A" w:rsidR="00D94560" w:rsidRDefault="00D94560" w:rsidP="00D94560">
      <w:pPr>
        <w:pStyle w:val="ListParagraph"/>
        <w:numPr>
          <w:ilvl w:val="0"/>
          <w:numId w:val="3"/>
        </w:numPr>
        <w:rPr>
          <w:sz w:val="28"/>
          <w:szCs w:val="28"/>
          <w:lang w:val="en-US"/>
        </w:rPr>
      </w:pPr>
      <w:r>
        <w:rPr>
          <w:sz w:val="28"/>
          <w:szCs w:val="28"/>
          <w:lang w:val="en-US"/>
        </w:rPr>
        <w:t>The imputation was published by the defendant.</w:t>
      </w:r>
    </w:p>
    <w:p w14:paraId="79A5F1C8" w14:textId="5E390DD6" w:rsidR="00D94560" w:rsidRPr="00D94560" w:rsidRDefault="00D94560" w:rsidP="00D94560">
      <w:pPr>
        <w:pStyle w:val="ListParagraph"/>
        <w:numPr>
          <w:ilvl w:val="0"/>
          <w:numId w:val="2"/>
        </w:numPr>
        <w:rPr>
          <w:sz w:val="28"/>
          <w:szCs w:val="28"/>
          <w:lang w:val="en-US"/>
        </w:rPr>
      </w:pPr>
      <w:r>
        <w:rPr>
          <w:sz w:val="28"/>
          <w:szCs w:val="28"/>
          <w:lang w:val="en-US"/>
        </w:rPr>
        <w:t xml:space="preserve">At the heart of the tort of defamation is the claimant’s attempt to correct the false impression created by the defamatory publication.  If the published matter contains the truth about the claimant then it cannot affect the reputation which the claimant should have.  The truth is protected to the extent that it is (generally) irrelevant if the defendant was malicious in publishing the information.  The exception is in the context of a spent conviction under </w:t>
      </w:r>
      <w:r>
        <w:rPr>
          <w:b/>
          <w:bCs/>
          <w:sz w:val="28"/>
          <w:szCs w:val="28"/>
          <w:lang w:val="en-US"/>
        </w:rPr>
        <w:t xml:space="preserve">s8 Rehabilitation of Offenders Act 1974.  </w:t>
      </w:r>
      <w:r>
        <w:rPr>
          <w:sz w:val="28"/>
          <w:szCs w:val="28"/>
          <w:lang w:val="en-US"/>
        </w:rPr>
        <w:t xml:space="preserve">The claimant does not have to prove that the imputation is false but the defendant can raise justification as a </w:t>
      </w:r>
      <w:proofErr w:type="spellStart"/>
      <w:r>
        <w:rPr>
          <w:sz w:val="28"/>
          <w:szCs w:val="28"/>
          <w:lang w:val="en-US"/>
        </w:rPr>
        <w:t>defence</w:t>
      </w:r>
      <w:proofErr w:type="spellEnd"/>
      <w:r>
        <w:rPr>
          <w:sz w:val="28"/>
          <w:szCs w:val="28"/>
          <w:lang w:val="en-US"/>
        </w:rPr>
        <w:t xml:space="preserve"> and it is substantial truth which is required rather than 100 per cent truth (</w:t>
      </w:r>
      <w:r>
        <w:rPr>
          <w:b/>
          <w:bCs/>
          <w:sz w:val="28"/>
          <w:szCs w:val="28"/>
          <w:lang w:val="en-US"/>
        </w:rPr>
        <w:t>s5 DA 1952</w:t>
      </w:r>
      <w:r>
        <w:rPr>
          <w:sz w:val="28"/>
          <w:szCs w:val="28"/>
          <w:lang w:val="en-US"/>
        </w:rPr>
        <w:t>)</w:t>
      </w:r>
    </w:p>
    <w:sectPr w:rsidR="00D94560" w:rsidRPr="00D945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47183"/>
    <w:multiLevelType w:val="hybridMultilevel"/>
    <w:tmpl w:val="65308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40A3C"/>
    <w:multiLevelType w:val="hybridMultilevel"/>
    <w:tmpl w:val="01BAB4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2B2195"/>
    <w:multiLevelType w:val="hybridMultilevel"/>
    <w:tmpl w:val="C854C05E"/>
    <w:lvl w:ilvl="0" w:tplc="A168C18C">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5DE"/>
    <w:rsid w:val="002025DE"/>
    <w:rsid w:val="009257EB"/>
    <w:rsid w:val="00D94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0BCCD"/>
  <w15:chartTrackingRefBased/>
  <w15:docId w15:val="{904B88DB-2E5C-4FDA-B09D-38A0D59EE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5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230</Words>
  <Characters>1311</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2020-11-05T16:06:00Z</dcterms:created>
  <dcterms:modified xsi:type="dcterms:W3CDTF">2020-11-05T16:06:00Z</dcterms:modified>
</cp:coreProperties>
</file>