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rFonts w:ascii="Times New Roman" w:cs="Times New Roman" w:eastAsia="Times New Roman" w:hAnsi="Times New Roman"/>
          <w:b/>
          <w:bCs/>
          <w:sz w:val="24"/>
          <w:szCs w:val="24"/>
          <w:highlight w:val="lightGray"/>
        </w:rPr>
      </w:pPr>
    </w:p>
    <w:p>
      <w:pPr>
        <w:pStyle w:val="style0"/>
        <w:rPr>
          <w:rFonts w:ascii="Times New Roman" w:cs="Times New Roman" w:eastAsia="Times New Roman" w:hAnsi="Times New Roman"/>
          <w:sz w:val="24"/>
          <w:szCs w:val="24"/>
          <w:highlight w:val="lightGray"/>
        </w:rPr>
      </w:pPr>
    </w:p>
    <w:p>
      <w:pPr>
        <w:pStyle w:val="style0"/>
        <w:rPr>
          <w:rFonts w:ascii="Times New Roman" w:cs="Times New Roman" w:eastAsia="Times New Roman" w:hAnsi="Times New Roman"/>
          <w:sz w:val="24"/>
          <w:szCs w:val="24"/>
        </w:rPr>
      </w:pPr>
    </w:p>
    <w:p>
      <w:pPr>
        <w:pStyle w:val="style0"/>
        <w:rPr>
          <w:rFonts w:ascii="Times New Roman" w:cs="Times New Roman" w:eastAsia="Times New Roman" w:hAnsi="Times New Roman"/>
          <w:sz w:val="24"/>
          <w:szCs w:val="24"/>
        </w:rPr>
      </w:pP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Three crucial company success pillars—marketing, product development, and execution—cooperate to build a powerful brand and a devoted consumer base. Each of these components is essential for developing a distinctive brand identity, winning over clients, and spurring growth. The start up businesses Arloid Automation, Gadget Discovery Club, and ARI are great examples of how successful product development, marketing, and execution can lead to quick growth and success. </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It all comes down to crafting an engaging tale and connecting with clients on a personal level in marketing. A thorough awareness of the target market and an understanding of the company's value proposition are essential for effective marketing. (2017) Businesses can develop brand loyalty and a community of brand promoters that are eager to spread the word about the brand to their own networks by developing a deep emotional connection with their customers.</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Another important aspect of a successful firm is product development. Businesses may remain ahead of the competition and keep a devoted customer base by making innovative products that anticipate customer wants and investing in research &amp; development. To develop new products that satisfy changing consumer expectations, this necessitates a thorough awareness of customer preferences and a willingness to take calculated risks.</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The glue that holds everything together is execution. Detail-oriented planning, efficient communication, and the capacity for flexibility are necessary for successful execution. Businesses can accomplish their objectives and promote growth by effectively putting marketing campaigns, product launches, and other activities into action.</w:t>
      </w:r>
    </w:p>
    <w:p>
      <w:pPr>
        <w:pStyle w:val="style0"/>
        <w:rPr>
          <w:rFonts w:ascii="Times New Roman" w:cs="Times New Roman" w:eastAsia="Times New Roman" w:hAnsi="Times New Roman"/>
          <w:sz w:val="24"/>
          <w:szCs w:val="24"/>
        </w:rPr>
      </w:pPr>
    </w:p>
    <w:p>
      <w:pPr>
        <w:pStyle w:val="style0"/>
        <w:rPr>
          <w:rFonts w:ascii="Times New Roman" w:cs="Times New Roman" w:eastAsia="Times New Roman" w:hAnsi="Times New Roman"/>
          <w:sz w:val="24"/>
          <w:szCs w:val="24"/>
        </w:rPr>
      </w:pPr>
      <w:r>
        <w:rPr>
          <w:rFonts w:ascii="Times New Roman" w:cs="Times New Roman" w:eastAsia="Times New Roman" w:hAnsi="Times New Roman"/>
          <w:b/>
          <w:sz w:val="24"/>
          <w:szCs w:val="24"/>
        </w:rPr>
        <w:t>Arloid's Marketing Strategy:</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Arloid Automation is one example of a firm with strong marketing that is fast expanding. (2023) Since its founding, the startup, Arloid Automation has undergone a seed funding round, enabling it to raise a total of $12.8 million from a single investor. "Your building gets smarter with Arloid" Utilizing our technology will result in lower HVAC costs, a smaller carbon footprint, increased occupant comfort, and a longer equipment lifespan.</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Arloid Automation, a 2019 UK company, focuses in the software market with a focus on real estate energy efficiency. With net zero as its ultimate goal, the group uses automation to help businesses reduce energy usage and promote improved energy efficiency. The Arloid Automation product is even more crucial now that energy costs in the UK have skyrocketed because it can assist building owners in making their structures more energy-efficient and lowering bills for those who use the premises. The UK is likely to place more of an emphasis on efficiency, which will likely lead to further company growth. (Kumar &amp; Stewart, 2021) Utilizing cutting-edge artificial intelligence technology to advance digitalization in the real estate sector, which simultaneously reduces costs and advances sustainability objectives. The people of Arloid think that human-made technology should be applied to improve the planet and get us closer to achieving net zero. Arloid AI assists you in reaching net zero by applying Deep Reinforcement Learning algorithms that can investigate limitless combinations of site-specific variables indefinitely. In real time, these technologies determine the most effective conditions for each autonomous zone in your building.You will see a 22% drop in energy costs and a 30% drop in carbon footprint, all without sacrificing occupant comfort. (2023)</w:t>
      </w:r>
    </w:p>
    <w:p>
      <w:pPr>
        <w:pStyle w:val="style0"/>
        <w:rPr>
          <w:rFonts w:ascii="Times New Roman" w:cs="Times New Roman" w:eastAsia="Times New Roman" w:hAnsi="Times New Roman"/>
          <w:sz w:val="24"/>
          <w:szCs w:val="24"/>
        </w:rPr>
      </w:pPr>
    </w:p>
    <w:p>
      <w:pPr>
        <w:pStyle w:val="style0"/>
        <w:rPr>
          <w:rFonts w:ascii="Times New Roman" w:cs="Times New Roman" w:eastAsia="Times New Roman" w:hAnsi="Times New Roman"/>
          <w:sz w:val="24"/>
          <w:szCs w:val="24"/>
        </w:rPr>
      </w:pPr>
      <w:r>
        <w:rPr>
          <w:rFonts w:ascii="Times New Roman" w:cs="Times New Roman" w:eastAsia="Times New Roman" w:hAnsi="Times New Roman"/>
          <w:b/>
          <w:sz w:val="24"/>
          <w:szCs w:val="24"/>
        </w:rPr>
        <w:t>Gadget Discovery Club's Product Development Process:</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‘Gadget Discovery Club’ is an example of a company that excels at product development. (2022) Each month, members of this exclusive subscription box receive a brand-new lifestyle item that helps them 'level up' in a certain aspect of their lives. (Manchester et al.) Some of its groundbreaking inventions include a travel adaptor that works in all major countries and can simultaneously charge up to five devices, as well as a power bank that charges itself, eliminating the need to charge both your phone and your power bank. (2009) </w:t>
      </w:r>
    </w:p>
    <w:p>
      <w:pPr>
        <w:pStyle w:val="style0"/>
        <w:rPr>
          <w:rFonts w:ascii="Times New Roman" w:cs="Times New Roman" w:eastAsia="Times New Roman" w:hAnsi="Times New Roman"/>
          <w:sz w:val="24"/>
          <w:szCs w:val="24"/>
        </w:rPr>
      </w:pPr>
    </w:p>
    <w:p>
      <w:pPr>
        <w:pStyle w:val="style0"/>
        <w:rPr>
          <w:rFonts w:ascii="Times New Roman" w:cs="Times New Roman" w:eastAsia="Times New Roman" w:hAnsi="Times New Roman"/>
          <w:sz w:val="24"/>
          <w:szCs w:val="24"/>
        </w:rPr>
      </w:pPr>
      <w:r>
        <w:rPr>
          <w:rFonts w:ascii="Times New Roman" w:cs="Times New Roman" w:eastAsia="Times New Roman" w:hAnsi="Times New Roman"/>
          <w:b/>
          <w:sz w:val="24"/>
          <w:szCs w:val="24"/>
        </w:rPr>
        <w:t>ARI's Marketing Execution:</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ARI is a prime example of a business that executes marketing strategies well. Since its 2022 debut, Women's sportswear has been offered by an internet-first brand. (ARI) The product catalog features a variety of colors and sizes for sports bras, shorts sets, long sleeve leggings, tracksuits, sweaters, cropped hoodies, and jackets.</w:t>
      </w:r>
    </w:p>
    <w:p>
      <w:pPr>
        <w:pStyle w:val="style0"/>
        <w:rPr>
          <w:rFonts w:ascii="Times New Roman" w:cs="Times New Roman" w:eastAsia="Times New Roman" w:hAnsi="Times New Roman"/>
          <w:sz w:val="24"/>
          <w:szCs w:val="24"/>
        </w:rPr>
      </w:pP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The ability of Arloid Automation, Gadget Discovery Club, and ARI to successfully use marketing, product development, and execution to build a strong brand identity and a devoted client base should be credited with their success. Together, these three essential components of a successful company foster development and innovation.</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In order to establish a brand's identity and interact with consumers, marketing is essential. Companies like Arloid Automation and ARI have been able to forge a deep emotional connection with their customers by telling fascinating tales and producing content that is easy to share. This relationship fosters a community of brand champions who are eager to spread the word about the brand to their own networks, as well as customer loyalty.</w:t>
      </w:r>
    </w:p>
    <w:p>
      <w:pPr>
        <w:pStyle w:val="style0"/>
        <w:rPr>
          <w:rFonts w:ascii="Times New Roman" w:cs="Times New Roman" w:eastAsia="Times New Roman" w:hAnsi="Times New Roman"/>
          <w:sz w:val="24"/>
          <w:szCs w:val="24"/>
        </w:rPr>
      </w:pP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Another important aspect of a successful firm is product development. (Le Meunier-FitzHugh, 2021) Companies like Gadget Discovery Club have been able to stay one step ahead of the competition by making significant investments in R&amp;D and developing products that are based on user demand. Gadget Discovery Club has been able to build a devoted client base that excitedly awaits the introduction of each new product by putting an emphasis on innovation and quality. (Lindgren, 2017)</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Execution is the final piece of the puzzle that holds everything together. Companies like ARI have had success with their marketing efforts because they develop strong messaging that connect with their target market, use well-known athletes in their advertising, and use a variety of platforms to reach their target audience. (2015) Detail-oriented planning, efficient communication, and the capacity for flexibility are necessary for successful execution.</w:t>
      </w:r>
    </w:p>
    <w:p>
      <w:pPr>
        <w:pStyle w:val="style0"/>
        <w:rPr>
          <w:rFonts w:ascii="Times New Roman" w:cs="Times New Roman" w:eastAsia="Times New Roman" w:hAnsi="Times New Roman"/>
          <w:sz w:val="24"/>
          <w:szCs w:val="24"/>
        </w:rPr>
      </w:pP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t>Companies must put equal emphasis on all three of these components if they want to prosper in the cutthroat business world of today. Businesses can generate a positive cycle of growth and innovation that fosters long-term success by building a strong brand identity, making research and development investments, and carrying out their operations successfully. (Percy, 2023) Businesses can generate a positive cycle of growth and innovation that fosters long-term success by building a strong brand identity, making research and development investments, and carrying out their operations successfully. In the end, a company's success depends on its capacity to satisfy the demands and preferences of its clients. Businesses can develop a devoted consumer base and foster long-term success by comprehending the target audience, developing cutting-edge items, and carrying out their operations well.</w:t>
      </w:r>
    </w:p>
    <w:p>
      <w:pPr>
        <w:pStyle w:val="style0"/>
        <w:rPr>
          <w:rFonts w:ascii="Times New Roman" w:cs="Times New Roman" w:eastAsia="Times New Roman" w:hAnsi="Times New Roman"/>
          <w:sz w:val="24"/>
          <w:szCs w:val="24"/>
        </w:rPr>
      </w:pPr>
    </w:p>
    <w:p>
      <w:pPr>
        <w:pStyle w:val="style0"/>
        <w:rPr>
          <w:rFonts w:ascii="Times New Roman" w:cs="Times New Roman" w:eastAsia="Times New Roman" w:hAnsi="Times New Roman"/>
          <w:sz w:val="24"/>
          <w:szCs w:val="24"/>
        </w:rPr>
      </w:pPr>
      <w:r>
        <w:rPr>
          <w:rFonts w:ascii="Times New Roman" w:cs="Times New Roman" w:eastAsia="Times New Roman" w:hAnsi="Times New Roman"/>
          <w:b/>
          <w:i/>
          <w:sz w:val="24"/>
          <w:szCs w:val="24"/>
        </w:rPr>
        <w:t>References:</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(Manchester, A., Adam, (Manchester, A. C., C., A., (Redditch, M. J., J., M., (Naaldwijk, Y. O., O., Y., (Bracknell, B. P., P., B., (Hounslow, S. D., D., S., (Cardiff, I. C., C., I., (Basildon, Y. P., P., Y., (London, L. H., H., L., (Tidworth, S. M., … S., D. (n.d.). </w:t>
      </w:r>
      <w:r>
        <w:rPr>
          <w:rFonts w:ascii="Times New Roman" w:cs="Times New Roman" w:eastAsia="Times New Roman" w:hAnsi="Times New Roman"/>
          <w:i/>
          <w:sz w:val="24"/>
          <w:szCs w:val="24"/>
        </w:rPr>
        <w:t>World's #1 gadget box</w:t>
      </w:r>
      <w:r>
        <w:rPr>
          <w:rFonts w:ascii="Times New Roman" w:cs="Times New Roman" w:eastAsia="Times New Roman" w:hAnsi="Times New Roman"/>
          <w:sz w:val="24"/>
          <w:szCs w:val="24"/>
        </w:rPr>
        <w:t xml:space="preserve">. Gadget Discovery Club. Retrieved April 25, 2023, from </w:t>
      </w:r>
      <w:r>
        <w:rPr/>
        <w:fldChar w:fldCharType="begin"/>
      </w:r>
      <w:r>
        <w:instrText xml:space="preserve"> HYPERLINK "https://www.gadgetdiscoveryclub.com/" </w:instrText>
      </w:r>
      <w:r>
        <w:rPr/>
        <w:fldChar w:fldCharType="separate"/>
      </w:r>
      <w:r>
        <w:rPr>
          <w:rFonts w:ascii="Times New Roman" w:cs="Times New Roman" w:eastAsia="Times New Roman" w:hAnsi="Times New Roman"/>
          <w:color w:val="1155cc"/>
          <w:sz w:val="24"/>
          <w:szCs w:val="24"/>
          <w:u w:val="single"/>
        </w:rPr>
        <w:t>https://www.gadgetdiscoveryclub.com/</w:t>
      </w:r>
      <w:r>
        <w:rPr/>
        <w:fldChar w:fldCharType="end"/>
      </w:r>
      <w:r>
        <w:rPr>
          <w:rFonts w:ascii="Times New Roman" w:cs="Times New Roman" w:eastAsia="Times New Roman" w:hAnsi="Times New Roman"/>
          <w:sz w:val="24"/>
          <w:szCs w:val="24"/>
        </w:rPr>
        <w:t xml:space="preserve"> </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i/>
          <w:sz w:val="24"/>
          <w:szCs w:val="24"/>
        </w:rPr>
        <w:t>Ari - Gym Sports Bra: Gym leggings: Zip up jacket: Cropped Hoodies</w:t>
      </w:r>
      <w:r>
        <w:rPr>
          <w:rFonts w:ascii="Times New Roman" w:cs="Times New Roman" w:eastAsia="Times New Roman" w:hAnsi="Times New Roman"/>
          <w:sz w:val="24"/>
          <w:szCs w:val="24"/>
        </w:rPr>
        <w:t xml:space="preserve">. A R I. (n.d.). Retrieved April 25, 2023, from </w:t>
      </w:r>
      <w:r>
        <w:rPr/>
        <w:fldChar w:fldCharType="begin"/>
      </w:r>
      <w:r>
        <w:instrText xml:space="preserve"> HYPERLINK "https://wear-ari.co.uk/" </w:instrText>
      </w:r>
      <w:r>
        <w:rPr/>
        <w:fldChar w:fldCharType="separate"/>
      </w:r>
      <w:r>
        <w:rPr>
          <w:rFonts w:ascii="Times New Roman" w:cs="Times New Roman" w:eastAsia="Times New Roman" w:hAnsi="Times New Roman"/>
          <w:color w:val="1155cc"/>
          <w:sz w:val="24"/>
          <w:szCs w:val="24"/>
          <w:u w:val="single"/>
        </w:rPr>
        <w:t>https://wear-ari.co.uk/</w:t>
      </w:r>
      <w:r>
        <w:rPr/>
        <w:fldChar w:fldCharType="end"/>
      </w:r>
      <w:r>
        <w:rPr>
          <w:rFonts w:ascii="Times New Roman" w:cs="Times New Roman" w:eastAsia="Times New Roman" w:hAnsi="Times New Roman"/>
          <w:sz w:val="24"/>
          <w:szCs w:val="24"/>
        </w:rPr>
        <w:t xml:space="preserve"> </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i/>
          <w:sz w:val="24"/>
          <w:szCs w:val="24"/>
        </w:rPr>
        <w:t>Arloid.: The ultimate AI solution for Energy Saving</w:t>
      </w:r>
      <w:r>
        <w:rPr>
          <w:rFonts w:ascii="Times New Roman" w:cs="Times New Roman" w:eastAsia="Times New Roman" w:hAnsi="Times New Roman"/>
          <w:sz w:val="24"/>
          <w:szCs w:val="24"/>
        </w:rPr>
        <w:t xml:space="preserve">. arloid. (2023, March 24). Retrieved April 25, 2023, from </w:t>
      </w:r>
      <w:r>
        <w:rPr/>
        <w:fldChar w:fldCharType="begin"/>
      </w:r>
      <w:r>
        <w:instrText xml:space="preserve"> HYPERLINK "https://arloid.com/" </w:instrText>
      </w:r>
      <w:r>
        <w:rPr/>
        <w:fldChar w:fldCharType="separate"/>
      </w:r>
      <w:r>
        <w:rPr>
          <w:rFonts w:ascii="Times New Roman" w:cs="Times New Roman" w:eastAsia="Times New Roman" w:hAnsi="Times New Roman"/>
          <w:color w:val="1155cc"/>
          <w:sz w:val="24"/>
          <w:szCs w:val="24"/>
          <w:u w:val="single"/>
        </w:rPr>
        <w:t>https://arloid.com/</w:t>
      </w:r>
      <w:r>
        <w:rPr/>
        <w:fldChar w:fldCharType="end"/>
      </w:r>
      <w:r>
        <w:rPr>
          <w:rFonts w:ascii="Times New Roman" w:cs="Times New Roman" w:eastAsia="Times New Roman" w:hAnsi="Times New Roman"/>
          <w:sz w:val="24"/>
          <w:szCs w:val="24"/>
        </w:rPr>
        <w:t xml:space="preserve"> </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Evaluating marketing plan alignment. (2017). </w:t>
      </w:r>
      <w:r>
        <w:rPr>
          <w:rFonts w:ascii="Times New Roman" w:cs="Times New Roman" w:eastAsia="Times New Roman" w:hAnsi="Times New Roman"/>
          <w:i/>
          <w:sz w:val="24"/>
          <w:szCs w:val="24"/>
        </w:rPr>
        <w:t>Marketing Management For Non-Marketing Managers</w:t>
      </w:r>
      <w:r>
        <w:rPr>
          <w:rFonts w:ascii="Times New Roman" w:cs="Times New Roman" w:eastAsia="Times New Roman" w:hAnsi="Times New Roman"/>
          <w:sz w:val="24"/>
          <w:szCs w:val="24"/>
        </w:rPr>
        <w:t xml:space="preserve">, 58–71. </w:t>
      </w:r>
      <w:r>
        <w:rPr/>
        <w:fldChar w:fldCharType="begin"/>
      </w:r>
      <w:r>
        <w:instrText xml:space="preserve"> HYPERLINK "https://doi.org/10.1002/9781119449355.ch4" </w:instrText>
      </w:r>
      <w:r>
        <w:rPr/>
        <w:fldChar w:fldCharType="separate"/>
      </w:r>
      <w:r>
        <w:rPr>
          <w:rFonts w:ascii="Times New Roman" w:cs="Times New Roman" w:eastAsia="Times New Roman" w:hAnsi="Times New Roman"/>
          <w:color w:val="1155cc"/>
          <w:sz w:val="24"/>
          <w:szCs w:val="24"/>
          <w:u w:val="single"/>
        </w:rPr>
        <w:t>https://doi.org/10.1002/9781119449355.ch4</w:t>
      </w:r>
      <w:r>
        <w:rPr/>
        <w:fldChar w:fldCharType="end"/>
      </w:r>
      <w:r>
        <w:rPr>
          <w:rFonts w:ascii="Times New Roman" w:cs="Times New Roman" w:eastAsia="Times New Roman" w:hAnsi="Times New Roman"/>
          <w:sz w:val="24"/>
          <w:szCs w:val="24"/>
        </w:rPr>
        <w:t xml:space="preserve"> </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Innovation in product/process development. (2009). </w:t>
      </w:r>
      <w:r>
        <w:rPr>
          <w:rFonts w:ascii="Times New Roman" w:cs="Times New Roman" w:eastAsia="Times New Roman" w:hAnsi="Times New Roman"/>
          <w:i/>
          <w:sz w:val="24"/>
          <w:szCs w:val="24"/>
        </w:rPr>
        <w:t>Innovating in Product/Process Development</w:t>
      </w:r>
      <w:r>
        <w:rPr>
          <w:rFonts w:ascii="Times New Roman" w:cs="Times New Roman" w:eastAsia="Times New Roman" w:hAnsi="Times New Roman"/>
          <w:sz w:val="24"/>
          <w:szCs w:val="24"/>
        </w:rPr>
        <w:t xml:space="preserve">, 43–71. </w:t>
      </w:r>
      <w:r>
        <w:rPr/>
        <w:fldChar w:fldCharType="begin"/>
      </w:r>
      <w:r>
        <w:instrText xml:space="preserve"> HYPERLINK "https://doi.org/10.1007/978-1-84882-545-1_2" </w:instrText>
      </w:r>
      <w:r>
        <w:rPr/>
        <w:fldChar w:fldCharType="separate"/>
      </w:r>
      <w:r>
        <w:rPr>
          <w:rFonts w:ascii="Times New Roman" w:cs="Times New Roman" w:eastAsia="Times New Roman" w:hAnsi="Times New Roman"/>
          <w:color w:val="1155cc"/>
          <w:sz w:val="24"/>
          <w:szCs w:val="24"/>
          <w:u w:val="single"/>
        </w:rPr>
        <w:t>https://doi.org/10.1007/978-1-84882-545-1_2</w:t>
      </w:r>
      <w:r>
        <w:rPr/>
        <w:fldChar w:fldCharType="end"/>
      </w:r>
      <w:r>
        <w:rPr>
          <w:rFonts w:ascii="Times New Roman" w:cs="Times New Roman" w:eastAsia="Times New Roman" w:hAnsi="Times New Roman"/>
          <w:sz w:val="24"/>
          <w:szCs w:val="24"/>
        </w:rPr>
        <w:t xml:space="preserve"> </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Kumar, V., &amp; Stewart, D. W. (2021). An integrative framework for marketing accountability of marketing and nonmarketing outcomes. </w:t>
      </w:r>
      <w:r>
        <w:rPr>
          <w:rFonts w:ascii="Times New Roman" w:cs="Times New Roman" w:eastAsia="Times New Roman" w:hAnsi="Times New Roman"/>
          <w:i/>
          <w:sz w:val="24"/>
          <w:szCs w:val="24"/>
        </w:rPr>
        <w:t>Review of Marketing Research</w:t>
      </w:r>
      <w:r>
        <w:rPr>
          <w:rFonts w:ascii="Times New Roman" w:cs="Times New Roman" w:eastAsia="Times New Roman" w:hAnsi="Times New Roman"/>
          <w:sz w:val="24"/>
          <w:szCs w:val="24"/>
        </w:rPr>
        <w:t xml:space="preserve">, 3–13. </w:t>
      </w:r>
      <w:r>
        <w:rPr/>
        <w:fldChar w:fldCharType="begin"/>
      </w:r>
      <w:r>
        <w:instrText xml:space="preserve"> HYPERLINK "https://doi.org/10.1108/s1548-643520210000018001" </w:instrText>
      </w:r>
      <w:r>
        <w:rPr/>
        <w:fldChar w:fldCharType="separate"/>
      </w:r>
      <w:r>
        <w:rPr>
          <w:rFonts w:ascii="Times New Roman" w:cs="Times New Roman" w:eastAsia="Times New Roman" w:hAnsi="Times New Roman"/>
          <w:color w:val="1155cc"/>
          <w:sz w:val="24"/>
          <w:szCs w:val="24"/>
          <w:u w:val="single"/>
        </w:rPr>
        <w:t>https://doi.org/10.1108/s1548-643520210000018001</w:t>
      </w:r>
      <w:r>
        <w:rPr/>
        <w:fldChar w:fldCharType="end"/>
      </w:r>
      <w:r>
        <w:rPr>
          <w:rFonts w:ascii="Times New Roman" w:cs="Times New Roman" w:eastAsia="Times New Roman" w:hAnsi="Times New Roman"/>
          <w:sz w:val="24"/>
          <w:szCs w:val="24"/>
        </w:rPr>
        <w:t xml:space="preserve"> </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Le Meunier-FitzHugh, K. (2021). Product, new product development, and service marketing. </w:t>
      </w:r>
      <w:r>
        <w:rPr>
          <w:rFonts w:ascii="Times New Roman" w:cs="Times New Roman" w:eastAsia="Times New Roman" w:hAnsi="Times New Roman"/>
          <w:i/>
          <w:sz w:val="24"/>
          <w:szCs w:val="24"/>
        </w:rPr>
        <w:t>Marketing: A Very Short Introduction</w:t>
      </w:r>
      <w:r>
        <w:rPr>
          <w:rFonts w:ascii="Times New Roman" w:cs="Times New Roman" w:eastAsia="Times New Roman" w:hAnsi="Times New Roman"/>
          <w:sz w:val="24"/>
          <w:szCs w:val="24"/>
        </w:rPr>
        <w:t xml:space="preserve">. </w:t>
      </w:r>
      <w:r>
        <w:rPr/>
        <w:fldChar w:fldCharType="begin"/>
      </w:r>
      <w:r>
        <w:instrText xml:space="preserve"> HYPERLINK "https://doi.org/10.1093/actrade/9780198827337.003.0007" </w:instrText>
      </w:r>
      <w:r>
        <w:rPr/>
        <w:fldChar w:fldCharType="separate"/>
      </w:r>
      <w:r>
        <w:rPr>
          <w:rFonts w:ascii="Times New Roman" w:cs="Times New Roman" w:eastAsia="Times New Roman" w:hAnsi="Times New Roman"/>
          <w:color w:val="1155cc"/>
          <w:sz w:val="24"/>
          <w:szCs w:val="24"/>
          <w:u w:val="single"/>
        </w:rPr>
        <w:t>https://doi.org/10.1093/actrade/9780198827337.003.0007</w:t>
      </w:r>
      <w:r>
        <w:rPr/>
        <w:fldChar w:fldCharType="end"/>
      </w:r>
      <w:r>
        <w:rPr>
          <w:rFonts w:ascii="Times New Roman" w:cs="Times New Roman" w:eastAsia="Times New Roman" w:hAnsi="Times New Roman"/>
          <w:sz w:val="24"/>
          <w:szCs w:val="24"/>
        </w:rPr>
        <w:t xml:space="preserve"> </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Lindgren, P. (2017). Network based High Speed Product Development. </w:t>
      </w:r>
      <w:r>
        <w:rPr>
          <w:rFonts w:ascii="Times New Roman" w:cs="Times New Roman" w:eastAsia="Times New Roman" w:hAnsi="Times New Roman"/>
          <w:i/>
          <w:sz w:val="24"/>
          <w:szCs w:val="24"/>
        </w:rPr>
        <w:t>Network Based High Speed Product Development</w:t>
      </w:r>
      <w:r>
        <w:rPr>
          <w:rFonts w:ascii="Times New Roman" w:cs="Times New Roman" w:eastAsia="Times New Roman" w:hAnsi="Times New Roman"/>
          <w:sz w:val="24"/>
          <w:szCs w:val="24"/>
        </w:rPr>
        <w:t xml:space="preserve">, 1–554. </w:t>
      </w:r>
      <w:r>
        <w:rPr/>
        <w:fldChar w:fldCharType="begin"/>
      </w:r>
      <w:r>
        <w:instrText xml:space="preserve"> HYPERLINK "https://doi.org/10.13052/rp-9788793519053" </w:instrText>
      </w:r>
      <w:r>
        <w:rPr/>
        <w:fldChar w:fldCharType="separate"/>
      </w:r>
      <w:r>
        <w:rPr>
          <w:rFonts w:ascii="Times New Roman" w:cs="Times New Roman" w:eastAsia="Times New Roman" w:hAnsi="Times New Roman"/>
          <w:color w:val="1155cc"/>
          <w:sz w:val="24"/>
          <w:szCs w:val="24"/>
          <w:u w:val="single"/>
        </w:rPr>
        <w:t>https://doi.org/10.13052/rp-9788793519053</w:t>
      </w:r>
      <w:r>
        <w:rPr/>
        <w:fldChar w:fldCharType="end"/>
      </w:r>
      <w:r>
        <w:rPr>
          <w:rFonts w:ascii="Times New Roman" w:cs="Times New Roman" w:eastAsia="Times New Roman" w:hAnsi="Times New Roman"/>
          <w:sz w:val="24"/>
          <w:szCs w:val="24"/>
        </w:rPr>
        <w:t xml:space="preserve"> </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Marketing genius: Recharge. (2015). </w:t>
      </w:r>
      <w:r>
        <w:rPr>
          <w:rFonts w:ascii="Times New Roman" w:cs="Times New Roman" w:eastAsia="Times New Roman" w:hAnsi="Times New Roman"/>
          <w:i/>
          <w:sz w:val="24"/>
          <w:szCs w:val="24"/>
        </w:rPr>
        <w:t>Marketing Genius</w:t>
      </w:r>
      <w:r>
        <w:rPr>
          <w:rFonts w:ascii="Times New Roman" w:cs="Times New Roman" w:eastAsia="Times New Roman" w:hAnsi="Times New Roman"/>
          <w:sz w:val="24"/>
          <w:szCs w:val="24"/>
        </w:rPr>
        <w:t xml:space="preserve">, 484–484. </w:t>
      </w:r>
      <w:r>
        <w:rPr/>
        <w:fldChar w:fldCharType="begin"/>
      </w:r>
      <w:r>
        <w:instrText xml:space="preserve"> HYPERLINK "https://doi.org/10.1002/9780857086518.oth4" </w:instrText>
      </w:r>
      <w:r>
        <w:rPr/>
        <w:fldChar w:fldCharType="separate"/>
      </w:r>
      <w:r>
        <w:rPr>
          <w:rFonts w:ascii="Times New Roman" w:cs="Times New Roman" w:eastAsia="Times New Roman" w:hAnsi="Times New Roman"/>
          <w:color w:val="1155cc"/>
          <w:sz w:val="24"/>
          <w:szCs w:val="24"/>
          <w:u w:val="single"/>
        </w:rPr>
        <w:t>https://doi.org/10.1002/9780857086518.oth4</w:t>
      </w:r>
      <w:r>
        <w:rPr/>
        <w:fldChar w:fldCharType="end"/>
      </w:r>
      <w:r>
        <w:rPr>
          <w:rFonts w:ascii="Times New Roman" w:cs="Times New Roman" w:eastAsia="Times New Roman" w:hAnsi="Times New Roman"/>
          <w:sz w:val="24"/>
          <w:szCs w:val="24"/>
        </w:rPr>
        <w:t xml:space="preserve"> </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Percy, L. (2023). Creative execution. </w:t>
      </w:r>
      <w:r>
        <w:rPr>
          <w:rFonts w:ascii="Times New Roman" w:cs="Times New Roman" w:eastAsia="Times New Roman" w:hAnsi="Times New Roman"/>
          <w:i/>
          <w:sz w:val="24"/>
          <w:szCs w:val="24"/>
        </w:rPr>
        <w:t>Strategic Integrated Marketing Communications</w:t>
      </w:r>
      <w:r>
        <w:rPr>
          <w:rFonts w:ascii="Times New Roman" w:cs="Times New Roman" w:eastAsia="Times New Roman" w:hAnsi="Times New Roman"/>
          <w:sz w:val="24"/>
          <w:szCs w:val="24"/>
        </w:rPr>
        <w:t xml:space="preserve">, 197–227. </w:t>
      </w:r>
      <w:r>
        <w:rPr/>
        <w:fldChar w:fldCharType="begin"/>
      </w:r>
      <w:r>
        <w:instrText xml:space="preserve"> HYPERLINK "https://doi.org/10.4324/9781003169635-13" </w:instrText>
      </w:r>
      <w:r>
        <w:rPr/>
        <w:fldChar w:fldCharType="separate"/>
      </w:r>
      <w:r>
        <w:rPr>
          <w:rFonts w:ascii="Times New Roman" w:cs="Times New Roman" w:eastAsia="Times New Roman" w:hAnsi="Times New Roman"/>
          <w:color w:val="1155cc"/>
          <w:sz w:val="24"/>
          <w:szCs w:val="24"/>
          <w:u w:val="single"/>
        </w:rPr>
        <w:t>https://doi.org/10.4324/9781003169635-13</w:t>
      </w:r>
      <w:r>
        <w:rPr/>
        <w:fldChar w:fldCharType="end"/>
      </w:r>
      <w:r>
        <w:rPr>
          <w:rFonts w:ascii="Times New Roman" w:cs="Times New Roman" w:eastAsia="Times New Roman" w:hAnsi="Times New Roman"/>
          <w:sz w:val="24"/>
          <w:szCs w:val="24"/>
        </w:rPr>
        <w:t xml:space="preserve"> </w:t>
      </w:r>
    </w:p>
    <w:p>
      <w:pPr>
        <w:pStyle w:val="style0"/>
        <w:spacing w:before="240" w:after="240"/>
        <w:ind w:left="0" w:firstLine="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role of marketing in product development. (2022). </w:t>
      </w:r>
      <w:r>
        <w:rPr>
          <w:rFonts w:ascii="Times New Roman" w:cs="Times New Roman" w:eastAsia="Times New Roman" w:hAnsi="Times New Roman"/>
          <w:i/>
          <w:sz w:val="24"/>
          <w:szCs w:val="24"/>
        </w:rPr>
        <w:t>Product Development</w:t>
      </w:r>
      <w:r>
        <w:rPr>
          <w:rFonts w:ascii="Times New Roman" w:cs="Times New Roman" w:eastAsia="Times New Roman" w:hAnsi="Times New Roman"/>
          <w:sz w:val="24"/>
          <w:szCs w:val="24"/>
        </w:rPr>
        <w:t xml:space="preserve">, 7–33. </w:t>
      </w:r>
      <w:r>
        <w:rPr/>
        <w:fldChar w:fldCharType="begin"/>
      </w:r>
      <w:r>
        <w:instrText xml:space="preserve"> HYPERLINK "https://doi.org/10.1002/9781119780205.ch2" </w:instrText>
      </w:r>
      <w:r>
        <w:rPr/>
        <w:fldChar w:fldCharType="separate"/>
      </w:r>
      <w:r>
        <w:rPr>
          <w:rFonts w:ascii="Times New Roman" w:cs="Times New Roman" w:eastAsia="Times New Roman" w:hAnsi="Times New Roman"/>
          <w:color w:val="1155cc"/>
          <w:sz w:val="24"/>
          <w:szCs w:val="24"/>
          <w:u w:val="single"/>
        </w:rPr>
        <w:t>https://doi.org/10.1002/9781119780205.ch2</w:t>
      </w:r>
      <w:r>
        <w:rPr/>
        <w:fldChar w:fldCharType="end"/>
      </w:r>
      <w:r>
        <w:rPr>
          <w:rFonts w:ascii="Times New Roman" w:cs="Times New Roman" w:eastAsia="Times New Roman" w:hAnsi="Times New Roman"/>
          <w:sz w:val="24"/>
          <w:szCs w:val="24"/>
        </w:rPr>
        <w:t xml:space="preserve"> </w:t>
      </w:r>
    </w:p>
    <w:sectPr>
      <w:headerReference w:type="default" r:id="rId2"/>
      <w:footerReference w:type="default" r:id="rId3"/>
      <w:pgSz w:w="12240" w:h="15840" w:orient="portrait"/>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20007A87" w:usb1="80000000" w:usb2="00000008"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jc w:val="center"/>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jc w:val="left"/>
      <w:rPr/>
    </w:pPr>
    <w:r>
      <w:rPr>
        <w:lang w:val="en-US"/>
      </w:rPr>
      <w:t xml:space="preserve">Student name     : prajapati Kalpeshkumar manilal </w:t>
    </w:r>
  </w:p>
  <w:p>
    <w:pPr>
      <w:pStyle w:val="style0"/>
      <w:jc w:val="left"/>
      <w:rPr/>
    </w:pPr>
    <w:r>
      <w:rPr>
        <w:lang w:val="en-US"/>
      </w:rPr>
      <w:t>Student number : 2212573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rPr>
    </w:rPrDefault>
    <w:pPrDefault>
      <w:pPr>
        <w:spacing w:lineRule="auto" w:line="276"/>
      </w:pPr>
    </w:pPrDefault>
  </w:docDefaults>
  <w:style w:type="paragraph" w:customStyle="1" w:styleId="style4097">
    <w:name w:val="normal"/>
    <w:next w:val="style4097"/>
    <w:pPr/>
  </w:style>
  <w:style w:type="table" w:customStyle="1" w:styleId="style4098">
    <w:name w:val="Table Normal"/>
    <w:next w:val="style4098"/>
    <w:pPr/>
    <w:tcPr>
      <w:tcBorders/>
    </w:tcPr>
  </w:style>
  <w:style w:type="paragraph" w:styleId="style1">
    <w:name w:val="heading 1"/>
    <w:basedOn w:val="style4097"/>
    <w:next w:val="style4097"/>
    <w:pPr>
      <w:keepNext/>
      <w:keepLines/>
      <w:pageBreakBefore w:val="false"/>
      <w:spacing w:before="400" w:after="120"/>
    </w:pPr>
    <w:rPr>
      <w:sz w:val="40"/>
      <w:szCs w:val="40"/>
    </w:rPr>
  </w:style>
  <w:style w:type="paragraph" w:styleId="style2">
    <w:name w:val="heading 2"/>
    <w:basedOn w:val="style4097"/>
    <w:next w:val="style4097"/>
    <w:pPr>
      <w:keepNext/>
      <w:keepLines/>
      <w:pageBreakBefore w:val="false"/>
      <w:spacing w:before="360" w:after="120"/>
    </w:pPr>
    <w:rPr>
      <w:b w:val="false"/>
      <w:sz w:val="32"/>
      <w:szCs w:val="32"/>
    </w:rPr>
  </w:style>
  <w:style w:type="paragraph" w:styleId="style3">
    <w:name w:val="heading 3"/>
    <w:basedOn w:val="style4097"/>
    <w:next w:val="style4097"/>
    <w:pPr>
      <w:keepNext/>
      <w:keepLines/>
      <w:pageBreakBefore w:val="false"/>
      <w:spacing w:before="320" w:after="80"/>
    </w:pPr>
    <w:rPr>
      <w:b w:val="false"/>
      <w:color w:val="434343"/>
      <w:sz w:val="28"/>
      <w:szCs w:val="28"/>
    </w:rPr>
  </w:style>
  <w:style w:type="paragraph" w:styleId="style4">
    <w:name w:val="heading 4"/>
    <w:basedOn w:val="style4097"/>
    <w:next w:val="style4097"/>
    <w:pPr>
      <w:keepNext/>
      <w:keepLines/>
      <w:pageBreakBefore w:val="false"/>
      <w:spacing w:before="280" w:after="80"/>
    </w:pPr>
    <w:rPr>
      <w:color w:val="666666"/>
      <w:sz w:val="24"/>
      <w:szCs w:val="24"/>
    </w:rPr>
  </w:style>
  <w:style w:type="paragraph" w:styleId="style5">
    <w:name w:val="heading 5"/>
    <w:basedOn w:val="style4097"/>
    <w:next w:val="style4097"/>
    <w:pPr>
      <w:keepNext/>
      <w:keepLines/>
      <w:pageBreakBefore w:val="false"/>
      <w:spacing w:before="240" w:after="80"/>
    </w:pPr>
    <w:rPr>
      <w:color w:val="666666"/>
      <w:sz w:val="22"/>
      <w:szCs w:val="22"/>
    </w:rPr>
  </w:style>
  <w:style w:type="paragraph" w:styleId="style6">
    <w:name w:val="heading 6"/>
    <w:basedOn w:val="style4097"/>
    <w:next w:val="style4097"/>
    <w:pPr>
      <w:keepNext/>
      <w:keepLines/>
      <w:pageBreakBefore w:val="false"/>
      <w:spacing w:before="240" w:after="80"/>
    </w:pPr>
    <w:rPr>
      <w:i/>
      <w:color w:val="666666"/>
      <w:sz w:val="22"/>
      <w:szCs w:val="22"/>
    </w:rPr>
  </w:style>
  <w:style w:type="paragraph" w:styleId="style62">
    <w:name w:val="Title"/>
    <w:basedOn w:val="style4097"/>
    <w:next w:val="style4097"/>
    <w:pPr>
      <w:keepNext/>
      <w:keepLines/>
      <w:pageBreakBefore w:val="false"/>
      <w:spacing w:before="0" w:after="60"/>
    </w:pPr>
    <w:rPr>
      <w:sz w:val="52"/>
      <w:szCs w:val="52"/>
    </w:rPr>
  </w:style>
  <w:style w:type="paragraph" w:styleId="style74">
    <w:name w:val="Subtitle"/>
    <w:basedOn w:val="style4097"/>
    <w:next w:val="style4097"/>
    <w:pPr>
      <w:keepNext/>
      <w:keepLines/>
      <w:pageBreakBefore w:val="false"/>
      <w:spacing w:before="0" w:after="320"/>
    </w:pPr>
    <w:rPr>
      <w:rFonts w:ascii="Arial" w:cs="Arial" w:eastAsia="Arial" w:hAnsi="Arial"/>
      <w:i w:val="false"/>
      <w:color w:val="666666"/>
      <w:sz w:val="30"/>
      <w:szCs w:val="30"/>
    </w:rPr>
  </w:style>
  <w:style w:type="paragraph" w:default="1" w:styleId="style0">
    <w:name w:val="Normal"/>
    <w:next w:val="style0"/>
    <w:pPr>
      <w:jc w:val="both"/>
    </w:pPr>
    <w:rPr>
      <w:sz w:val="21"/>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Words>1296</Words>
  <Characters>7744</Characters>
  <Application>WPS Office</Application>
  <Paragraphs>44</Paragraphs>
  <CharactersWithSpaces>9019</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2023-05-04T18:40:37Z</dcterms:created>
  <dc:creator>WPS Office</dc:creator>
  <lastModifiedBy>SM-A325F</lastModifiedBy>
  <dcterms:modified xsi:type="dcterms:W3CDTF">2023-05-04T18:53:44Z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18437c82909c4aaabec2e799e36ec306</vt:lpwstr>
  </property>
</Properties>
</file>