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0EA4C6" w14:textId="79E7694E" w:rsidR="0072384F" w:rsidRDefault="0072384F" w:rsidP="006C13D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6C13D1">
        <w:rPr>
          <w:rFonts w:ascii="Arial" w:hAnsi="Arial" w:cs="Arial"/>
          <w:b/>
          <w:bCs/>
          <w:sz w:val="24"/>
          <w:szCs w:val="24"/>
        </w:rPr>
        <w:t>Assignment Reference List:</w:t>
      </w:r>
    </w:p>
    <w:p w14:paraId="3DBFC98D" w14:textId="77777777" w:rsidR="0086092D" w:rsidRPr="006C13D1" w:rsidRDefault="0086092D" w:rsidP="006C13D1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2D3F4C1" w14:textId="01A3F593" w:rsidR="0072384F" w:rsidRDefault="0072384F" w:rsidP="006C13D1">
      <w:pPr>
        <w:tabs>
          <w:tab w:val="center" w:pos="4513"/>
        </w:tabs>
        <w:jc w:val="both"/>
        <w:rPr>
          <w:rFonts w:ascii="Arial" w:hAnsi="Arial" w:cs="Arial"/>
          <w:sz w:val="24"/>
          <w:szCs w:val="24"/>
        </w:rPr>
      </w:pPr>
      <w:r w:rsidRPr="006C13D1">
        <w:rPr>
          <w:rFonts w:ascii="Arial" w:hAnsi="Arial" w:cs="Arial"/>
          <w:sz w:val="24"/>
          <w:szCs w:val="24"/>
        </w:rPr>
        <w:t xml:space="preserve">BBC (2016) The amazing benefits of being bilingual. Available at: </w:t>
      </w:r>
      <w:hyperlink r:id="rId4" w:history="1">
        <w:r w:rsidRPr="006C13D1">
          <w:rPr>
            <w:rStyle w:val="Hyperlink"/>
            <w:rFonts w:ascii="Arial" w:hAnsi="Arial" w:cs="Arial"/>
            <w:sz w:val="24"/>
            <w:szCs w:val="24"/>
          </w:rPr>
          <w:t>https://www.bbc.com/future/article/20160811-the-amazing-benefits-of-being-bilingual</w:t>
        </w:r>
      </w:hyperlink>
      <w:r w:rsidRPr="006C13D1">
        <w:rPr>
          <w:rFonts w:ascii="Arial" w:hAnsi="Arial" w:cs="Arial"/>
          <w:sz w:val="24"/>
          <w:szCs w:val="24"/>
        </w:rPr>
        <w:t xml:space="preserve"> (Accessed: 20</w:t>
      </w:r>
      <w:r w:rsidRPr="006C13D1">
        <w:rPr>
          <w:rFonts w:ascii="Arial" w:hAnsi="Arial" w:cs="Arial"/>
          <w:sz w:val="24"/>
          <w:szCs w:val="24"/>
          <w:vertAlign w:val="superscript"/>
        </w:rPr>
        <w:t>th</w:t>
      </w:r>
      <w:r w:rsidRPr="006C13D1">
        <w:rPr>
          <w:rFonts w:ascii="Arial" w:hAnsi="Arial" w:cs="Arial"/>
          <w:sz w:val="24"/>
          <w:szCs w:val="24"/>
        </w:rPr>
        <w:t xml:space="preserve"> March 2020)</w:t>
      </w:r>
    </w:p>
    <w:p w14:paraId="0A10C998" w14:textId="77777777" w:rsidR="0086092D" w:rsidRPr="006C13D1" w:rsidRDefault="0086092D" w:rsidP="006C13D1">
      <w:pPr>
        <w:tabs>
          <w:tab w:val="center" w:pos="4513"/>
        </w:tabs>
        <w:jc w:val="both"/>
        <w:rPr>
          <w:rFonts w:ascii="Arial" w:hAnsi="Arial" w:cs="Arial"/>
          <w:sz w:val="24"/>
          <w:szCs w:val="24"/>
        </w:rPr>
      </w:pPr>
    </w:p>
    <w:p w14:paraId="78616C1F" w14:textId="411280BF" w:rsidR="0072384F" w:rsidRDefault="0072384F" w:rsidP="006C13D1">
      <w:pPr>
        <w:tabs>
          <w:tab w:val="center" w:pos="4513"/>
        </w:tabs>
        <w:jc w:val="both"/>
        <w:rPr>
          <w:rFonts w:ascii="Arial" w:hAnsi="Arial" w:cs="Arial"/>
          <w:sz w:val="24"/>
          <w:szCs w:val="24"/>
        </w:rPr>
      </w:pPr>
      <w:r w:rsidRPr="006C13D1">
        <w:rPr>
          <w:rFonts w:ascii="Arial" w:hAnsi="Arial" w:cs="Arial"/>
          <w:sz w:val="24"/>
          <w:szCs w:val="24"/>
        </w:rPr>
        <w:t xml:space="preserve">BBC (2018) What is the best age to learn a language? Available at: </w:t>
      </w:r>
      <w:hyperlink r:id="rId5" w:history="1">
        <w:r w:rsidRPr="006C13D1">
          <w:rPr>
            <w:rStyle w:val="Hyperlink"/>
            <w:rFonts w:ascii="Arial" w:hAnsi="Arial" w:cs="Arial"/>
            <w:sz w:val="24"/>
            <w:szCs w:val="24"/>
          </w:rPr>
          <w:t>https://www.bbc.com/future/article/20181024-the-best-age-to-learn-a-foreign-language</w:t>
        </w:r>
      </w:hyperlink>
      <w:r w:rsidRPr="006C13D1">
        <w:rPr>
          <w:rFonts w:ascii="Arial" w:hAnsi="Arial" w:cs="Arial"/>
          <w:sz w:val="24"/>
          <w:szCs w:val="24"/>
        </w:rPr>
        <w:t xml:space="preserve"> (Accessed: 20</w:t>
      </w:r>
      <w:r w:rsidRPr="006C13D1">
        <w:rPr>
          <w:rFonts w:ascii="Arial" w:hAnsi="Arial" w:cs="Arial"/>
          <w:sz w:val="24"/>
          <w:szCs w:val="24"/>
          <w:vertAlign w:val="superscript"/>
        </w:rPr>
        <w:t>th</w:t>
      </w:r>
      <w:r w:rsidRPr="006C13D1">
        <w:rPr>
          <w:rFonts w:ascii="Arial" w:hAnsi="Arial" w:cs="Arial"/>
          <w:sz w:val="24"/>
          <w:szCs w:val="24"/>
        </w:rPr>
        <w:t xml:space="preserve"> March 2020). </w:t>
      </w:r>
    </w:p>
    <w:p w14:paraId="7DE1EB06" w14:textId="77777777" w:rsidR="0086092D" w:rsidRPr="006C13D1" w:rsidRDefault="0086092D" w:rsidP="006C13D1">
      <w:pPr>
        <w:tabs>
          <w:tab w:val="center" w:pos="4513"/>
        </w:tabs>
        <w:jc w:val="both"/>
        <w:rPr>
          <w:rFonts w:ascii="Arial" w:hAnsi="Arial" w:cs="Arial"/>
          <w:sz w:val="24"/>
          <w:szCs w:val="24"/>
        </w:rPr>
      </w:pPr>
    </w:p>
    <w:p w14:paraId="4C7DE390" w14:textId="5F024036" w:rsidR="0072384F" w:rsidRDefault="0072384F" w:rsidP="006C13D1">
      <w:pPr>
        <w:tabs>
          <w:tab w:val="center" w:pos="4513"/>
        </w:tabs>
        <w:jc w:val="both"/>
        <w:rPr>
          <w:rFonts w:ascii="Arial" w:hAnsi="Arial" w:cs="Arial"/>
          <w:sz w:val="24"/>
          <w:szCs w:val="24"/>
        </w:rPr>
      </w:pPr>
      <w:r w:rsidRPr="006C13D1">
        <w:rPr>
          <w:rFonts w:ascii="Arial" w:hAnsi="Arial" w:cs="Arial"/>
          <w:sz w:val="24"/>
          <w:szCs w:val="24"/>
        </w:rPr>
        <w:t xml:space="preserve">Bialystok, E. (2017) ‘The Bilingual Adaption’ </w:t>
      </w:r>
      <w:r w:rsidRPr="006C13D1">
        <w:rPr>
          <w:rFonts w:ascii="Arial" w:hAnsi="Arial" w:cs="Arial"/>
          <w:i/>
          <w:iCs/>
          <w:sz w:val="24"/>
          <w:szCs w:val="24"/>
        </w:rPr>
        <w:t>How Minds Accommodate Experience</w:t>
      </w:r>
      <w:r w:rsidRPr="006C13D1">
        <w:rPr>
          <w:rFonts w:ascii="Arial" w:hAnsi="Arial" w:cs="Arial"/>
          <w:sz w:val="24"/>
          <w:szCs w:val="24"/>
        </w:rPr>
        <w:t xml:space="preserve">, 143(3), pp,233-262. </w:t>
      </w:r>
    </w:p>
    <w:p w14:paraId="74663B58" w14:textId="77777777" w:rsidR="0086092D" w:rsidRPr="006C13D1" w:rsidRDefault="0086092D" w:rsidP="006C13D1">
      <w:pPr>
        <w:tabs>
          <w:tab w:val="center" w:pos="4513"/>
        </w:tabs>
        <w:jc w:val="both"/>
        <w:rPr>
          <w:rFonts w:ascii="Arial" w:hAnsi="Arial" w:cs="Arial"/>
          <w:sz w:val="24"/>
          <w:szCs w:val="24"/>
        </w:rPr>
      </w:pPr>
    </w:p>
    <w:p w14:paraId="148FE05C" w14:textId="10FF961C" w:rsidR="0072384F" w:rsidRDefault="0072384F" w:rsidP="006C13D1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6C13D1">
        <w:rPr>
          <w:rFonts w:ascii="Arial" w:hAnsi="Arial" w:cs="Arial"/>
          <w:sz w:val="24"/>
          <w:szCs w:val="24"/>
        </w:rPr>
        <w:t>BrainFacts</w:t>
      </w:r>
      <w:proofErr w:type="spellEnd"/>
      <w:r w:rsidRPr="006C13D1">
        <w:rPr>
          <w:rFonts w:ascii="Arial" w:hAnsi="Arial" w:cs="Arial"/>
          <w:sz w:val="24"/>
          <w:szCs w:val="24"/>
        </w:rPr>
        <w:t xml:space="preserve"> (2014) </w:t>
      </w:r>
      <w:r w:rsidRPr="006C13D1">
        <w:rPr>
          <w:rFonts w:ascii="Arial" w:hAnsi="Arial" w:cs="Arial"/>
          <w:i/>
          <w:iCs/>
          <w:sz w:val="24"/>
          <w:szCs w:val="24"/>
        </w:rPr>
        <w:t>Patricia Kuhl: The Linguistic Genius of Babies</w:t>
      </w:r>
      <w:r w:rsidRPr="006C13D1">
        <w:rPr>
          <w:rFonts w:ascii="Arial" w:hAnsi="Arial" w:cs="Arial"/>
          <w:sz w:val="24"/>
          <w:szCs w:val="24"/>
        </w:rPr>
        <w:t xml:space="preserve">. Available at: </w:t>
      </w:r>
      <w:hyperlink r:id="rId6" w:history="1">
        <w:r w:rsidRPr="006C13D1">
          <w:rPr>
            <w:rStyle w:val="Hyperlink"/>
            <w:rFonts w:ascii="Arial" w:hAnsi="Arial" w:cs="Arial"/>
            <w:sz w:val="24"/>
            <w:szCs w:val="24"/>
          </w:rPr>
          <w:t>https://www.brainfacts.org/Thinking-Sensing-and-Behaving/Language/2014/Patricia-Kuhl-The-Linguistic-Genius-of-Babies</w:t>
        </w:r>
      </w:hyperlink>
      <w:r w:rsidRPr="006C13D1">
        <w:rPr>
          <w:rFonts w:ascii="Arial" w:hAnsi="Arial" w:cs="Arial"/>
          <w:sz w:val="24"/>
          <w:szCs w:val="24"/>
        </w:rPr>
        <w:t xml:space="preserve"> (Accessed: 21</w:t>
      </w:r>
      <w:r w:rsidRPr="006C13D1">
        <w:rPr>
          <w:rFonts w:ascii="Arial" w:hAnsi="Arial" w:cs="Arial"/>
          <w:sz w:val="24"/>
          <w:szCs w:val="24"/>
          <w:vertAlign w:val="superscript"/>
        </w:rPr>
        <w:t>st</w:t>
      </w:r>
      <w:r w:rsidRPr="006C13D1">
        <w:rPr>
          <w:rFonts w:ascii="Arial" w:hAnsi="Arial" w:cs="Arial"/>
          <w:sz w:val="24"/>
          <w:szCs w:val="24"/>
        </w:rPr>
        <w:t xml:space="preserve"> March 2020). </w:t>
      </w:r>
    </w:p>
    <w:p w14:paraId="382E5C75" w14:textId="77777777" w:rsidR="0086092D" w:rsidRPr="006C13D1" w:rsidRDefault="0086092D" w:rsidP="006C13D1">
      <w:pPr>
        <w:jc w:val="both"/>
        <w:rPr>
          <w:rFonts w:ascii="Arial" w:hAnsi="Arial" w:cs="Arial"/>
          <w:sz w:val="24"/>
          <w:szCs w:val="24"/>
        </w:rPr>
      </w:pPr>
    </w:p>
    <w:p w14:paraId="6E9EE31D" w14:textId="659DB564" w:rsidR="0072384F" w:rsidRDefault="0072384F" w:rsidP="006C13D1">
      <w:pPr>
        <w:tabs>
          <w:tab w:val="center" w:pos="4513"/>
        </w:tabs>
        <w:jc w:val="both"/>
        <w:rPr>
          <w:rFonts w:ascii="Arial" w:hAnsi="Arial" w:cs="Arial"/>
          <w:sz w:val="24"/>
          <w:szCs w:val="24"/>
        </w:rPr>
      </w:pPr>
      <w:proofErr w:type="spellStart"/>
      <w:r w:rsidRPr="006C13D1">
        <w:rPr>
          <w:rFonts w:ascii="Arial" w:hAnsi="Arial" w:cs="Arial"/>
          <w:sz w:val="24"/>
          <w:szCs w:val="24"/>
        </w:rPr>
        <w:t>Cenoz</w:t>
      </w:r>
      <w:proofErr w:type="spellEnd"/>
      <w:r w:rsidRPr="006C13D1">
        <w:rPr>
          <w:rFonts w:ascii="Arial" w:hAnsi="Arial" w:cs="Arial"/>
          <w:sz w:val="24"/>
          <w:szCs w:val="24"/>
        </w:rPr>
        <w:t xml:space="preserve">, J. (2013) ‘Section A: Introduction to Multilingualism’ </w:t>
      </w:r>
      <w:r w:rsidRPr="006C13D1">
        <w:rPr>
          <w:rFonts w:ascii="Arial" w:hAnsi="Arial" w:cs="Arial"/>
          <w:i/>
          <w:iCs/>
          <w:sz w:val="24"/>
          <w:szCs w:val="24"/>
        </w:rPr>
        <w:t>Defining Multilingualism,</w:t>
      </w:r>
      <w:r w:rsidRPr="006C13D1">
        <w:rPr>
          <w:rFonts w:ascii="Arial" w:hAnsi="Arial" w:cs="Arial"/>
          <w:sz w:val="24"/>
          <w:szCs w:val="24"/>
        </w:rPr>
        <w:t xml:space="preserve"> 33, pp. 13-18. DOI: 10.1017/S026719051300007X</w:t>
      </w:r>
    </w:p>
    <w:p w14:paraId="6E44A2B4" w14:textId="77777777" w:rsidR="0086092D" w:rsidRPr="006C13D1" w:rsidRDefault="0086092D" w:rsidP="006C13D1">
      <w:pPr>
        <w:tabs>
          <w:tab w:val="center" w:pos="4513"/>
        </w:tabs>
        <w:jc w:val="both"/>
        <w:rPr>
          <w:rFonts w:ascii="Arial" w:hAnsi="Arial" w:cs="Arial"/>
          <w:sz w:val="24"/>
          <w:szCs w:val="24"/>
        </w:rPr>
      </w:pPr>
    </w:p>
    <w:p w14:paraId="607BCA7E" w14:textId="3024DF18" w:rsidR="0072384F" w:rsidRDefault="0072384F" w:rsidP="006C13D1">
      <w:pPr>
        <w:tabs>
          <w:tab w:val="left" w:pos="3368"/>
        </w:tabs>
        <w:jc w:val="both"/>
        <w:rPr>
          <w:rFonts w:ascii="Arial" w:hAnsi="Arial" w:cs="Arial"/>
          <w:sz w:val="24"/>
          <w:szCs w:val="24"/>
        </w:rPr>
      </w:pPr>
      <w:r w:rsidRPr="006C13D1">
        <w:rPr>
          <w:rFonts w:ascii="Arial" w:hAnsi="Arial" w:cs="Arial"/>
          <w:sz w:val="24"/>
          <w:szCs w:val="24"/>
        </w:rPr>
        <w:t xml:space="preserve">Children and Young People’s Commissioner Scotland (No Date) UNCRC Simplified Articles. Available at: </w:t>
      </w:r>
      <w:hyperlink r:id="rId7" w:history="1">
        <w:r w:rsidRPr="006C13D1">
          <w:rPr>
            <w:rStyle w:val="Hyperlink"/>
            <w:rFonts w:ascii="Arial" w:hAnsi="Arial" w:cs="Arial"/>
            <w:sz w:val="24"/>
            <w:szCs w:val="24"/>
          </w:rPr>
          <w:t>https://cypcs.org.uk/rights/uncrc/articles/article-30/</w:t>
        </w:r>
      </w:hyperlink>
      <w:r w:rsidRPr="006C13D1">
        <w:rPr>
          <w:rFonts w:ascii="Arial" w:hAnsi="Arial" w:cs="Arial"/>
          <w:sz w:val="24"/>
          <w:szCs w:val="24"/>
        </w:rPr>
        <w:t xml:space="preserve"> (Accessed: 26</w:t>
      </w:r>
      <w:r w:rsidRPr="006C13D1">
        <w:rPr>
          <w:rFonts w:ascii="Arial" w:hAnsi="Arial" w:cs="Arial"/>
          <w:sz w:val="24"/>
          <w:szCs w:val="24"/>
          <w:vertAlign w:val="superscript"/>
        </w:rPr>
        <w:t>th</w:t>
      </w:r>
      <w:r w:rsidRPr="006C13D1">
        <w:rPr>
          <w:rFonts w:ascii="Arial" w:hAnsi="Arial" w:cs="Arial"/>
          <w:sz w:val="24"/>
          <w:szCs w:val="24"/>
        </w:rPr>
        <w:t xml:space="preserve"> March 2020). </w:t>
      </w:r>
    </w:p>
    <w:p w14:paraId="118F5B57" w14:textId="77777777" w:rsidR="00F63EC7" w:rsidRPr="006C13D1" w:rsidRDefault="00F63EC7" w:rsidP="006C13D1">
      <w:pPr>
        <w:tabs>
          <w:tab w:val="left" w:pos="3368"/>
        </w:tabs>
        <w:jc w:val="both"/>
        <w:rPr>
          <w:rFonts w:ascii="Arial" w:hAnsi="Arial" w:cs="Arial"/>
          <w:sz w:val="24"/>
          <w:szCs w:val="24"/>
        </w:rPr>
      </w:pPr>
    </w:p>
    <w:p w14:paraId="08142077" w14:textId="43AFC4E3" w:rsidR="0072384F" w:rsidRDefault="0072384F" w:rsidP="006C13D1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6C13D1">
        <w:rPr>
          <w:rFonts w:ascii="Arial" w:hAnsi="Arial" w:cs="Arial"/>
          <w:sz w:val="24"/>
          <w:szCs w:val="24"/>
        </w:rPr>
        <w:t>Educa</w:t>
      </w:r>
      <w:proofErr w:type="spellEnd"/>
      <w:r w:rsidRPr="006C13D1">
        <w:rPr>
          <w:rFonts w:ascii="Arial" w:hAnsi="Arial" w:cs="Arial"/>
          <w:sz w:val="24"/>
          <w:szCs w:val="24"/>
        </w:rPr>
        <w:t xml:space="preserve"> (2016) </w:t>
      </w:r>
      <w:r w:rsidRPr="006C13D1">
        <w:rPr>
          <w:rFonts w:ascii="Arial" w:hAnsi="Arial" w:cs="Arial"/>
          <w:i/>
          <w:iCs/>
          <w:sz w:val="24"/>
          <w:szCs w:val="24"/>
        </w:rPr>
        <w:t>The Important Work of Jerome Bruner</w:t>
      </w:r>
      <w:r w:rsidRPr="006C13D1">
        <w:rPr>
          <w:rFonts w:ascii="Arial" w:hAnsi="Arial" w:cs="Arial"/>
          <w:sz w:val="24"/>
          <w:szCs w:val="24"/>
        </w:rPr>
        <w:t xml:space="preserve">. Available at: </w:t>
      </w:r>
      <w:hyperlink r:id="rId8" w:history="1">
        <w:r w:rsidRPr="006C13D1">
          <w:rPr>
            <w:rStyle w:val="Hyperlink"/>
            <w:rFonts w:ascii="Arial" w:hAnsi="Arial" w:cs="Arial"/>
            <w:sz w:val="24"/>
            <w:szCs w:val="24"/>
          </w:rPr>
          <w:t>https://www.geteduca.com/blog/jerome-bruner-early-childhood-education/</w:t>
        </w:r>
      </w:hyperlink>
      <w:r w:rsidRPr="006C13D1">
        <w:rPr>
          <w:rFonts w:ascii="Arial" w:hAnsi="Arial" w:cs="Arial"/>
          <w:sz w:val="24"/>
          <w:szCs w:val="24"/>
        </w:rPr>
        <w:t xml:space="preserve"> (Accessed: 22</w:t>
      </w:r>
      <w:r w:rsidRPr="006C13D1">
        <w:rPr>
          <w:rFonts w:ascii="Arial" w:hAnsi="Arial" w:cs="Arial"/>
          <w:sz w:val="24"/>
          <w:szCs w:val="24"/>
          <w:vertAlign w:val="superscript"/>
        </w:rPr>
        <w:t>nd</w:t>
      </w:r>
      <w:r w:rsidRPr="006C13D1">
        <w:rPr>
          <w:rFonts w:ascii="Arial" w:hAnsi="Arial" w:cs="Arial"/>
          <w:sz w:val="24"/>
          <w:szCs w:val="24"/>
        </w:rPr>
        <w:t xml:space="preserve"> March 2020). </w:t>
      </w:r>
    </w:p>
    <w:p w14:paraId="49211FB7" w14:textId="77777777" w:rsidR="00F63EC7" w:rsidRPr="006C13D1" w:rsidRDefault="00F63EC7" w:rsidP="006C13D1">
      <w:pPr>
        <w:jc w:val="both"/>
        <w:rPr>
          <w:rFonts w:ascii="Arial" w:hAnsi="Arial" w:cs="Arial"/>
          <w:sz w:val="24"/>
          <w:szCs w:val="24"/>
        </w:rPr>
      </w:pPr>
    </w:p>
    <w:p w14:paraId="072E1CCC" w14:textId="099DBB69" w:rsidR="0072384F" w:rsidRDefault="0072384F" w:rsidP="006C13D1">
      <w:pPr>
        <w:jc w:val="both"/>
        <w:rPr>
          <w:rFonts w:ascii="Arial" w:hAnsi="Arial" w:cs="Arial"/>
          <w:sz w:val="24"/>
          <w:szCs w:val="24"/>
        </w:rPr>
      </w:pPr>
      <w:r w:rsidRPr="006C13D1">
        <w:rPr>
          <w:rFonts w:ascii="Arial" w:hAnsi="Arial" w:cs="Arial"/>
          <w:sz w:val="24"/>
          <w:szCs w:val="24"/>
        </w:rPr>
        <w:t>Estyn (2013)</w:t>
      </w:r>
      <w:r w:rsidRPr="006C13D1">
        <w:rPr>
          <w:rFonts w:ascii="Arial" w:hAnsi="Arial" w:cs="Arial"/>
          <w:i/>
          <w:iCs/>
          <w:sz w:val="24"/>
          <w:szCs w:val="24"/>
        </w:rPr>
        <w:t xml:space="preserve"> Welsh Language Development in the Foundation Phase. </w:t>
      </w:r>
      <w:r w:rsidRPr="006C13D1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Pr="006C13D1">
          <w:rPr>
            <w:rStyle w:val="Hyperlink"/>
            <w:rFonts w:ascii="Arial" w:hAnsi="Arial" w:cs="Arial"/>
            <w:sz w:val="24"/>
            <w:szCs w:val="24"/>
          </w:rPr>
          <w:t>https://www.estyn.gov.wales/sites/www.estyn.gov.wales/files/documents/Welsh%20Language%20Development%20in%20the%20Foundation%20Phase%20-%20January%202013.pdf</w:t>
        </w:r>
      </w:hyperlink>
      <w:r w:rsidRPr="006C13D1">
        <w:rPr>
          <w:rFonts w:ascii="Arial" w:hAnsi="Arial" w:cs="Arial"/>
          <w:sz w:val="24"/>
          <w:szCs w:val="24"/>
        </w:rPr>
        <w:t xml:space="preserve"> (Accessed: 21</w:t>
      </w:r>
      <w:r w:rsidRPr="006C13D1">
        <w:rPr>
          <w:rFonts w:ascii="Arial" w:hAnsi="Arial" w:cs="Arial"/>
          <w:sz w:val="24"/>
          <w:szCs w:val="24"/>
          <w:vertAlign w:val="superscript"/>
        </w:rPr>
        <w:t>st</w:t>
      </w:r>
      <w:r w:rsidRPr="006C13D1">
        <w:rPr>
          <w:rFonts w:ascii="Arial" w:hAnsi="Arial" w:cs="Arial"/>
          <w:sz w:val="24"/>
          <w:szCs w:val="24"/>
        </w:rPr>
        <w:t xml:space="preserve"> March 2020). </w:t>
      </w:r>
    </w:p>
    <w:p w14:paraId="032B533C" w14:textId="77777777" w:rsidR="00F63EC7" w:rsidRPr="006C13D1" w:rsidRDefault="00F63EC7" w:rsidP="006C13D1">
      <w:pPr>
        <w:jc w:val="both"/>
        <w:rPr>
          <w:rFonts w:ascii="Arial" w:hAnsi="Arial" w:cs="Arial"/>
          <w:sz w:val="24"/>
          <w:szCs w:val="24"/>
        </w:rPr>
      </w:pPr>
    </w:p>
    <w:p w14:paraId="0F136DFE" w14:textId="77777777" w:rsidR="0072384F" w:rsidRPr="006C13D1" w:rsidRDefault="0072384F" w:rsidP="006C13D1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6C13D1">
        <w:rPr>
          <w:rFonts w:ascii="Arial" w:hAnsi="Arial" w:cs="Arial"/>
          <w:sz w:val="24"/>
          <w:szCs w:val="24"/>
        </w:rPr>
        <w:t>Hakuta</w:t>
      </w:r>
      <w:proofErr w:type="spellEnd"/>
      <w:r w:rsidRPr="006C13D1">
        <w:rPr>
          <w:rFonts w:ascii="Arial" w:hAnsi="Arial" w:cs="Arial"/>
          <w:sz w:val="24"/>
          <w:szCs w:val="24"/>
        </w:rPr>
        <w:t xml:space="preserve">, K. Bialystok, E and Wiley, E. (2003) ‘Critical Evidence’ </w:t>
      </w:r>
      <w:r w:rsidRPr="006C13D1">
        <w:rPr>
          <w:rFonts w:ascii="Arial" w:hAnsi="Arial" w:cs="Arial"/>
          <w:i/>
          <w:iCs/>
          <w:sz w:val="24"/>
          <w:szCs w:val="24"/>
        </w:rPr>
        <w:t>A Test of the Critical-Period Hypothesis for Second-Language Acquisition,</w:t>
      </w:r>
      <w:r w:rsidRPr="006C13D1">
        <w:rPr>
          <w:rFonts w:ascii="Arial" w:hAnsi="Arial" w:cs="Arial"/>
          <w:sz w:val="24"/>
          <w:szCs w:val="24"/>
        </w:rPr>
        <w:t xml:space="preserve"> 14(1), pp. 31-38. </w:t>
      </w:r>
    </w:p>
    <w:p w14:paraId="776F5F5E" w14:textId="26C59B6C" w:rsidR="0072384F" w:rsidRDefault="0072384F" w:rsidP="006C13D1">
      <w:pPr>
        <w:jc w:val="both"/>
        <w:rPr>
          <w:rFonts w:ascii="Arial" w:hAnsi="Arial" w:cs="Arial"/>
          <w:sz w:val="24"/>
          <w:szCs w:val="24"/>
        </w:rPr>
      </w:pPr>
      <w:r w:rsidRPr="006C13D1">
        <w:rPr>
          <w:rFonts w:ascii="Arial" w:hAnsi="Arial" w:cs="Arial"/>
          <w:sz w:val="24"/>
          <w:szCs w:val="24"/>
        </w:rPr>
        <w:lastRenderedPageBreak/>
        <w:t xml:space="preserve">Hoshi, K. (2018) ‘Lenneberg’s Contributions to the Biology of Language and Child Aphasiology’, </w:t>
      </w:r>
      <w:r w:rsidRPr="006C13D1">
        <w:rPr>
          <w:rFonts w:ascii="Arial" w:hAnsi="Arial" w:cs="Arial"/>
          <w:i/>
          <w:iCs/>
          <w:sz w:val="24"/>
          <w:szCs w:val="24"/>
        </w:rPr>
        <w:t>Resonation and Brain Rhythmicity as Key Mechanisms,</w:t>
      </w:r>
      <w:r w:rsidRPr="006C13D1">
        <w:rPr>
          <w:rFonts w:ascii="Arial" w:hAnsi="Arial" w:cs="Arial"/>
          <w:sz w:val="24"/>
          <w:szCs w:val="24"/>
        </w:rPr>
        <w:t xml:space="preserve"> pp. 1-31. Available at: </w:t>
      </w:r>
      <w:hyperlink r:id="rId10" w:history="1">
        <w:r w:rsidRPr="006C13D1">
          <w:rPr>
            <w:rStyle w:val="Hyperlink"/>
            <w:rFonts w:ascii="Arial" w:hAnsi="Arial" w:cs="Arial"/>
            <w:sz w:val="24"/>
            <w:szCs w:val="24"/>
          </w:rPr>
          <w:t>file:///C:/Users/johan/AppData/Local/Packages/Microsoft.MicrosoftEdge_8wekyb3d8bbwe/TempState/Downloads/499_in_press%20(3).pdf</w:t>
        </w:r>
      </w:hyperlink>
      <w:r w:rsidRPr="006C13D1">
        <w:rPr>
          <w:rFonts w:ascii="Arial" w:hAnsi="Arial" w:cs="Arial"/>
          <w:sz w:val="24"/>
          <w:szCs w:val="24"/>
        </w:rPr>
        <w:t xml:space="preserve">  (Accessed: 24</w:t>
      </w:r>
      <w:r w:rsidRPr="006C13D1">
        <w:rPr>
          <w:rFonts w:ascii="Arial" w:hAnsi="Arial" w:cs="Arial"/>
          <w:sz w:val="24"/>
          <w:szCs w:val="24"/>
          <w:vertAlign w:val="superscript"/>
        </w:rPr>
        <w:t>th</w:t>
      </w:r>
      <w:r w:rsidRPr="006C13D1">
        <w:rPr>
          <w:rFonts w:ascii="Arial" w:hAnsi="Arial" w:cs="Arial"/>
          <w:sz w:val="24"/>
          <w:szCs w:val="24"/>
        </w:rPr>
        <w:t xml:space="preserve"> March 2020). </w:t>
      </w:r>
    </w:p>
    <w:p w14:paraId="573BF766" w14:textId="77777777" w:rsidR="00F63EC7" w:rsidRPr="006C13D1" w:rsidRDefault="00F63EC7" w:rsidP="006C13D1">
      <w:pPr>
        <w:jc w:val="both"/>
        <w:rPr>
          <w:rFonts w:ascii="Arial" w:hAnsi="Arial" w:cs="Arial"/>
          <w:sz w:val="24"/>
          <w:szCs w:val="24"/>
        </w:rPr>
      </w:pPr>
    </w:p>
    <w:p w14:paraId="06AA9EE6" w14:textId="4312D0C4" w:rsidR="0072384F" w:rsidRDefault="0072384F" w:rsidP="006C13D1">
      <w:pPr>
        <w:jc w:val="both"/>
        <w:rPr>
          <w:rFonts w:ascii="Arial" w:hAnsi="Arial" w:cs="Arial"/>
          <w:sz w:val="24"/>
          <w:szCs w:val="24"/>
        </w:rPr>
      </w:pPr>
      <w:r w:rsidRPr="006C13D1">
        <w:rPr>
          <w:rFonts w:ascii="Arial" w:hAnsi="Arial" w:cs="Arial"/>
          <w:sz w:val="24"/>
          <w:szCs w:val="24"/>
        </w:rPr>
        <w:t xml:space="preserve">Kamenetz, A. (2016) 6 Potential Brain Benefits of Bilingual Education. Available at: </w:t>
      </w:r>
      <w:hyperlink r:id="rId11" w:history="1">
        <w:r w:rsidRPr="006C13D1">
          <w:rPr>
            <w:rStyle w:val="Hyperlink"/>
            <w:rFonts w:ascii="Arial" w:hAnsi="Arial" w:cs="Arial"/>
            <w:sz w:val="24"/>
            <w:szCs w:val="24"/>
          </w:rPr>
          <w:t>https://www.npr.org/sections/ed/2016/11/29/497943749/6-potential-brain-benefits-of-bilingual-education?t=1585569644604</w:t>
        </w:r>
      </w:hyperlink>
      <w:r w:rsidRPr="006C13D1">
        <w:rPr>
          <w:rFonts w:ascii="Arial" w:hAnsi="Arial" w:cs="Arial"/>
          <w:sz w:val="24"/>
          <w:szCs w:val="24"/>
        </w:rPr>
        <w:t xml:space="preserve"> (Accessed: 24</w:t>
      </w:r>
      <w:r w:rsidRPr="006C13D1">
        <w:rPr>
          <w:rFonts w:ascii="Arial" w:hAnsi="Arial" w:cs="Arial"/>
          <w:sz w:val="24"/>
          <w:szCs w:val="24"/>
          <w:vertAlign w:val="superscript"/>
        </w:rPr>
        <w:t>th</w:t>
      </w:r>
      <w:r w:rsidRPr="006C13D1">
        <w:rPr>
          <w:rFonts w:ascii="Arial" w:hAnsi="Arial" w:cs="Arial"/>
          <w:sz w:val="24"/>
          <w:szCs w:val="24"/>
        </w:rPr>
        <w:t xml:space="preserve"> March 2020). </w:t>
      </w:r>
    </w:p>
    <w:p w14:paraId="43DFD315" w14:textId="77777777" w:rsidR="00F63EC7" w:rsidRPr="006C13D1" w:rsidRDefault="00F63EC7" w:rsidP="006C13D1">
      <w:pPr>
        <w:jc w:val="both"/>
        <w:rPr>
          <w:rFonts w:ascii="Arial" w:hAnsi="Arial" w:cs="Arial"/>
          <w:sz w:val="24"/>
          <w:szCs w:val="24"/>
        </w:rPr>
      </w:pPr>
    </w:p>
    <w:p w14:paraId="5A9E99DF" w14:textId="7CB1AB56" w:rsidR="0072384F" w:rsidRDefault="0072384F" w:rsidP="006C13D1">
      <w:pPr>
        <w:tabs>
          <w:tab w:val="center" w:pos="4513"/>
        </w:tabs>
        <w:jc w:val="both"/>
        <w:rPr>
          <w:rFonts w:ascii="Arial" w:hAnsi="Arial" w:cs="Arial"/>
          <w:sz w:val="24"/>
          <w:szCs w:val="24"/>
        </w:rPr>
      </w:pPr>
      <w:proofErr w:type="spellStart"/>
      <w:r w:rsidRPr="006C13D1">
        <w:rPr>
          <w:rFonts w:ascii="Arial" w:hAnsi="Arial" w:cs="Arial"/>
          <w:sz w:val="24"/>
          <w:szCs w:val="24"/>
        </w:rPr>
        <w:t>McLoed</w:t>
      </w:r>
      <w:proofErr w:type="spellEnd"/>
      <w:r w:rsidRPr="006C13D1">
        <w:rPr>
          <w:rFonts w:ascii="Arial" w:hAnsi="Arial" w:cs="Arial"/>
          <w:sz w:val="24"/>
          <w:szCs w:val="24"/>
        </w:rPr>
        <w:t>, S. et al. (2015) ‘Multilingualism and speech-language competence in early childhood: Impact on academic and social-emotional outcomes at school’</w:t>
      </w:r>
      <w:r w:rsidRPr="006C13D1">
        <w:rPr>
          <w:rFonts w:ascii="Arial" w:hAnsi="Arial" w:cs="Arial"/>
          <w:i/>
          <w:iCs/>
          <w:sz w:val="24"/>
          <w:szCs w:val="24"/>
        </w:rPr>
        <w:t>, Early Childhood Research Quarterly</w:t>
      </w:r>
      <w:r w:rsidRPr="006C13D1">
        <w:rPr>
          <w:rFonts w:ascii="Arial" w:hAnsi="Arial" w:cs="Arial"/>
          <w:sz w:val="24"/>
          <w:szCs w:val="24"/>
        </w:rPr>
        <w:t xml:space="preserve">. 34, pp. 53-66. Available at: </w:t>
      </w:r>
      <w:hyperlink r:id="rId12" w:history="1">
        <w:r w:rsidRPr="006C13D1">
          <w:rPr>
            <w:rStyle w:val="Hyperlink"/>
            <w:rFonts w:ascii="Arial" w:hAnsi="Arial" w:cs="Arial"/>
            <w:sz w:val="24"/>
            <w:szCs w:val="24"/>
          </w:rPr>
          <w:t>file:///C:/Users/johan/OneDrive/Documents/Uni%20Year%201/Multilingualism,%20Multi-Thinking/McLoed%20et%20al.%20journal.pdf</w:t>
        </w:r>
      </w:hyperlink>
      <w:r w:rsidRPr="006C13D1">
        <w:rPr>
          <w:rFonts w:ascii="Arial" w:hAnsi="Arial" w:cs="Arial"/>
          <w:sz w:val="24"/>
          <w:szCs w:val="24"/>
        </w:rPr>
        <w:t xml:space="preserve">  (Accessed: 20</w:t>
      </w:r>
      <w:r w:rsidRPr="006C13D1">
        <w:rPr>
          <w:rFonts w:ascii="Arial" w:hAnsi="Arial" w:cs="Arial"/>
          <w:sz w:val="24"/>
          <w:szCs w:val="24"/>
          <w:vertAlign w:val="superscript"/>
        </w:rPr>
        <w:t>th</w:t>
      </w:r>
      <w:r w:rsidRPr="006C13D1">
        <w:rPr>
          <w:rFonts w:ascii="Arial" w:hAnsi="Arial" w:cs="Arial"/>
          <w:sz w:val="24"/>
          <w:szCs w:val="24"/>
        </w:rPr>
        <w:t xml:space="preserve"> March 2020).</w:t>
      </w:r>
    </w:p>
    <w:p w14:paraId="4706F2DC" w14:textId="77777777" w:rsidR="00F63EC7" w:rsidRPr="006C13D1" w:rsidRDefault="00F63EC7" w:rsidP="006C13D1">
      <w:pPr>
        <w:tabs>
          <w:tab w:val="center" w:pos="4513"/>
        </w:tabs>
        <w:jc w:val="both"/>
        <w:rPr>
          <w:rFonts w:ascii="Arial" w:hAnsi="Arial" w:cs="Arial"/>
          <w:sz w:val="24"/>
          <w:szCs w:val="24"/>
        </w:rPr>
      </w:pPr>
    </w:p>
    <w:p w14:paraId="1181E252" w14:textId="70383F27" w:rsidR="0072384F" w:rsidRDefault="0072384F" w:rsidP="006C13D1">
      <w:pPr>
        <w:jc w:val="both"/>
        <w:rPr>
          <w:rFonts w:ascii="Arial" w:hAnsi="Arial" w:cs="Arial"/>
          <w:sz w:val="24"/>
          <w:szCs w:val="24"/>
        </w:rPr>
      </w:pPr>
      <w:r w:rsidRPr="006C13D1">
        <w:rPr>
          <w:rFonts w:ascii="Arial" w:hAnsi="Arial" w:cs="Arial"/>
          <w:sz w:val="24"/>
          <w:szCs w:val="24"/>
        </w:rPr>
        <w:t xml:space="preserve">Moon, C., </w:t>
      </w:r>
      <w:proofErr w:type="spellStart"/>
      <w:r w:rsidRPr="006C13D1">
        <w:rPr>
          <w:rFonts w:ascii="Arial" w:hAnsi="Arial" w:cs="Arial"/>
          <w:sz w:val="24"/>
          <w:szCs w:val="24"/>
        </w:rPr>
        <w:t>Lagercrantz</w:t>
      </w:r>
      <w:proofErr w:type="spellEnd"/>
      <w:r w:rsidRPr="006C13D1">
        <w:rPr>
          <w:rFonts w:ascii="Arial" w:hAnsi="Arial" w:cs="Arial"/>
          <w:sz w:val="24"/>
          <w:szCs w:val="24"/>
        </w:rPr>
        <w:t xml:space="preserve">, H. and Kuhl, </w:t>
      </w:r>
      <w:proofErr w:type="gramStart"/>
      <w:r w:rsidRPr="006C13D1">
        <w:rPr>
          <w:rFonts w:ascii="Arial" w:hAnsi="Arial" w:cs="Arial"/>
          <w:sz w:val="24"/>
          <w:szCs w:val="24"/>
        </w:rPr>
        <w:t>P,K.</w:t>
      </w:r>
      <w:proofErr w:type="gramEnd"/>
      <w:r w:rsidRPr="006C13D1">
        <w:rPr>
          <w:rFonts w:ascii="Arial" w:hAnsi="Arial" w:cs="Arial"/>
          <w:sz w:val="24"/>
          <w:szCs w:val="24"/>
        </w:rPr>
        <w:t xml:space="preserve"> (2012)  Language experienced in utero affects vowel perception after birth: a two-country study. Acta </w:t>
      </w:r>
      <w:proofErr w:type="spellStart"/>
      <w:r w:rsidRPr="006C13D1">
        <w:rPr>
          <w:rFonts w:ascii="Arial" w:hAnsi="Arial" w:cs="Arial"/>
          <w:sz w:val="24"/>
          <w:szCs w:val="24"/>
        </w:rPr>
        <w:t>Paediatrica</w:t>
      </w:r>
      <w:proofErr w:type="spellEnd"/>
      <w:r w:rsidRPr="006C13D1">
        <w:rPr>
          <w:rFonts w:ascii="Arial" w:hAnsi="Arial" w:cs="Arial"/>
          <w:sz w:val="24"/>
          <w:szCs w:val="24"/>
        </w:rPr>
        <w:t xml:space="preserve">,  </w:t>
      </w:r>
    </w:p>
    <w:p w14:paraId="38DBA890" w14:textId="77777777" w:rsidR="007346EB" w:rsidRPr="006C13D1" w:rsidRDefault="007346EB" w:rsidP="006C13D1">
      <w:pPr>
        <w:jc w:val="both"/>
        <w:rPr>
          <w:rFonts w:ascii="Arial" w:hAnsi="Arial" w:cs="Arial"/>
          <w:sz w:val="24"/>
          <w:szCs w:val="24"/>
        </w:rPr>
      </w:pPr>
    </w:p>
    <w:p w14:paraId="3B86FAE8" w14:textId="77777777" w:rsidR="007346EB" w:rsidRDefault="0072384F" w:rsidP="006C13D1">
      <w:pPr>
        <w:tabs>
          <w:tab w:val="left" w:pos="3368"/>
        </w:tabs>
        <w:jc w:val="both"/>
        <w:rPr>
          <w:rFonts w:ascii="Arial" w:hAnsi="Arial" w:cs="Arial"/>
          <w:sz w:val="24"/>
          <w:szCs w:val="24"/>
        </w:rPr>
      </w:pPr>
      <w:proofErr w:type="spellStart"/>
      <w:r w:rsidRPr="006C13D1">
        <w:rPr>
          <w:rFonts w:ascii="Arial" w:hAnsi="Arial" w:cs="Arial"/>
          <w:sz w:val="24"/>
          <w:szCs w:val="24"/>
        </w:rPr>
        <w:t>Mudiad</w:t>
      </w:r>
      <w:proofErr w:type="spellEnd"/>
      <w:r w:rsidRPr="006C13D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C13D1">
        <w:rPr>
          <w:rFonts w:ascii="Arial" w:hAnsi="Arial" w:cs="Arial"/>
          <w:sz w:val="24"/>
          <w:szCs w:val="24"/>
        </w:rPr>
        <w:t>Meithrin</w:t>
      </w:r>
      <w:proofErr w:type="spellEnd"/>
      <w:r w:rsidRPr="006C13D1">
        <w:rPr>
          <w:rFonts w:ascii="Arial" w:hAnsi="Arial" w:cs="Arial"/>
          <w:sz w:val="24"/>
          <w:szCs w:val="24"/>
        </w:rPr>
        <w:t xml:space="preserve"> (No Date) </w:t>
      </w:r>
      <w:r w:rsidRPr="006C13D1">
        <w:rPr>
          <w:rFonts w:ascii="Arial" w:hAnsi="Arial" w:cs="Arial"/>
          <w:i/>
          <w:iCs/>
          <w:sz w:val="24"/>
          <w:szCs w:val="24"/>
        </w:rPr>
        <w:t>About Us.</w:t>
      </w:r>
      <w:r w:rsidRPr="006C13D1">
        <w:rPr>
          <w:rFonts w:ascii="Arial" w:hAnsi="Arial" w:cs="Arial"/>
          <w:sz w:val="24"/>
          <w:szCs w:val="24"/>
        </w:rPr>
        <w:t xml:space="preserve"> Available at: </w:t>
      </w:r>
      <w:hyperlink r:id="rId13" w:history="1">
        <w:r w:rsidRPr="006C13D1">
          <w:rPr>
            <w:rStyle w:val="Hyperlink"/>
            <w:rFonts w:ascii="Arial" w:hAnsi="Arial" w:cs="Arial"/>
            <w:sz w:val="24"/>
            <w:szCs w:val="24"/>
          </w:rPr>
          <w:t>https://www.meithrin.cymru/about-us/</w:t>
        </w:r>
      </w:hyperlink>
      <w:r w:rsidRPr="006C13D1">
        <w:rPr>
          <w:rFonts w:ascii="Arial" w:hAnsi="Arial" w:cs="Arial"/>
          <w:sz w:val="24"/>
          <w:szCs w:val="24"/>
        </w:rPr>
        <w:t xml:space="preserve"> (Accessed: 28</w:t>
      </w:r>
      <w:r w:rsidRPr="006C13D1">
        <w:rPr>
          <w:rFonts w:ascii="Arial" w:hAnsi="Arial" w:cs="Arial"/>
          <w:sz w:val="24"/>
          <w:szCs w:val="24"/>
          <w:vertAlign w:val="superscript"/>
        </w:rPr>
        <w:t>th</w:t>
      </w:r>
      <w:r w:rsidRPr="006C13D1">
        <w:rPr>
          <w:rFonts w:ascii="Arial" w:hAnsi="Arial" w:cs="Arial"/>
          <w:sz w:val="24"/>
          <w:szCs w:val="24"/>
        </w:rPr>
        <w:t xml:space="preserve"> March 2020). </w:t>
      </w:r>
    </w:p>
    <w:p w14:paraId="3ED42341" w14:textId="5DDE7DA5" w:rsidR="0072384F" w:rsidRPr="006C13D1" w:rsidRDefault="0072384F" w:rsidP="006C13D1">
      <w:pPr>
        <w:tabs>
          <w:tab w:val="left" w:pos="3368"/>
        </w:tabs>
        <w:jc w:val="both"/>
        <w:rPr>
          <w:rFonts w:ascii="Arial" w:hAnsi="Arial" w:cs="Arial"/>
          <w:sz w:val="24"/>
          <w:szCs w:val="24"/>
        </w:rPr>
      </w:pPr>
      <w:r w:rsidRPr="006C13D1">
        <w:rPr>
          <w:rFonts w:ascii="Arial" w:hAnsi="Arial" w:cs="Arial"/>
          <w:sz w:val="24"/>
          <w:szCs w:val="24"/>
        </w:rPr>
        <w:t xml:space="preserve"> </w:t>
      </w:r>
    </w:p>
    <w:p w14:paraId="6B5948AE" w14:textId="44547990" w:rsidR="0072384F" w:rsidRDefault="0072384F" w:rsidP="006C13D1">
      <w:pPr>
        <w:jc w:val="both"/>
        <w:rPr>
          <w:rFonts w:ascii="Arial" w:hAnsi="Arial" w:cs="Arial"/>
          <w:sz w:val="24"/>
          <w:szCs w:val="24"/>
        </w:rPr>
      </w:pPr>
      <w:r w:rsidRPr="006C13D1">
        <w:rPr>
          <w:rFonts w:ascii="Arial" w:hAnsi="Arial" w:cs="Arial"/>
          <w:sz w:val="24"/>
          <w:szCs w:val="24"/>
        </w:rPr>
        <w:t xml:space="preserve">Nasir, C and Inayah, N. (2018) ‘Tell us Stories, Please!’ </w:t>
      </w:r>
      <w:r w:rsidRPr="006C13D1">
        <w:rPr>
          <w:rFonts w:ascii="Arial" w:hAnsi="Arial" w:cs="Arial"/>
          <w:i/>
          <w:iCs/>
          <w:sz w:val="24"/>
          <w:szCs w:val="24"/>
        </w:rPr>
        <w:t>Storytelling for young learners of English</w:t>
      </w:r>
      <w:r w:rsidRPr="006C13D1">
        <w:rPr>
          <w:rFonts w:ascii="Arial" w:hAnsi="Arial" w:cs="Arial"/>
          <w:sz w:val="24"/>
          <w:szCs w:val="24"/>
        </w:rPr>
        <w:t xml:space="preserve">, pp. 77-81. </w:t>
      </w:r>
    </w:p>
    <w:p w14:paraId="77C856A3" w14:textId="77777777" w:rsidR="007346EB" w:rsidRPr="006C13D1" w:rsidRDefault="007346EB" w:rsidP="006C13D1">
      <w:pPr>
        <w:jc w:val="both"/>
        <w:rPr>
          <w:rFonts w:ascii="Arial" w:hAnsi="Arial" w:cs="Arial"/>
          <w:sz w:val="24"/>
          <w:szCs w:val="24"/>
        </w:rPr>
      </w:pPr>
    </w:p>
    <w:p w14:paraId="5B4633C5" w14:textId="5BB09670" w:rsidR="0072384F" w:rsidRDefault="0072384F" w:rsidP="006C13D1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6C13D1">
        <w:rPr>
          <w:rFonts w:ascii="Arial" w:hAnsi="Arial" w:cs="Arial"/>
          <w:sz w:val="24"/>
          <w:szCs w:val="24"/>
        </w:rPr>
        <w:t xml:space="preserve">Snow, C. and </w:t>
      </w:r>
      <w:proofErr w:type="spellStart"/>
      <w:r w:rsidRPr="006C13D1">
        <w:rPr>
          <w:rFonts w:ascii="Arial" w:hAnsi="Arial" w:cs="Arial"/>
          <w:sz w:val="24"/>
          <w:szCs w:val="24"/>
        </w:rPr>
        <w:t>Hoefnagel-Hohle</w:t>
      </w:r>
      <w:proofErr w:type="spellEnd"/>
      <w:r w:rsidRPr="006C13D1">
        <w:rPr>
          <w:rFonts w:ascii="Arial" w:hAnsi="Arial" w:cs="Arial"/>
          <w:sz w:val="24"/>
          <w:szCs w:val="24"/>
        </w:rPr>
        <w:t xml:space="preserve">, M. (1978) </w:t>
      </w:r>
      <w:r w:rsidRPr="006C13D1">
        <w:rPr>
          <w:rFonts w:ascii="Arial" w:hAnsi="Arial" w:cs="Arial"/>
          <w:i/>
          <w:iCs/>
          <w:sz w:val="24"/>
          <w:szCs w:val="24"/>
        </w:rPr>
        <w:t>‘The Critical Period for Language Acquisition</w:t>
      </w:r>
      <w:proofErr w:type="gramStart"/>
      <w:r w:rsidRPr="006C13D1">
        <w:rPr>
          <w:rFonts w:ascii="Arial" w:hAnsi="Arial" w:cs="Arial"/>
          <w:i/>
          <w:iCs/>
          <w:sz w:val="24"/>
          <w:szCs w:val="24"/>
        </w:rPr>
        <w:t>’  Evidence</w:t>
      </w:r>
      <w:proofErr w:type="gramEnd"/>
      <w:r w:rsidRPr="006C13D1">
        <w:rPr>
          <w:rFonts w:ascii="Arial" w:hAnsi="Arial" w:cs="Arial"/>
          <w:i/>
          <w:iCs/>
          <w:sz w:val="24"/>
          <w:szCs w:val="24"/>
        </w:rPr>
        <w:t xml:space="preserve"> from Second Language Learning, 49(4), pp. 1114-1128. </w:t>
      </w:r>
    </w:p>
    <w:p w14:paraId="20881DD5" w14:textId="77777777" w:rsidR="007346EB" w:rsidRPr="006C13D1" w:rsidRDefault="007346EB" w:rsidP="006C13D1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2F3CF072" w14:textId="20ED315F" w:rsidR="0072384F" w:rsidRDefault="0072384F" w:rsidP="006C13D1">
      <w:pPr>
        <w:jc w:val="both"/>
        <w:rPr>
          <w:rFonts w:ascii="Arial" w:hAnsi="Arial" w:cs="Arial"/>
          <w:sz w:val="24"/>
          <w:szCs w:val="24"/>
        </w:rPr>
      </w:pPr>
      <w:r w:rsidRPr="006C13D1">
        <w:rPr>
          <w:rFonts w:ascii="Arial" w:hAnsi="Arial" w:cs="Arial"/>
          <w:sz w:val="24"/>
          <w:szCs w:val="24"/>
        </w:rPr>
        <w:t xml:space="preserve">Study.com (No Date) </w:t>
      </w:r>
      <w:r w:rsidRPr="006C13D1">
        <w:rPr>
          <w:rFonts w:ascii="Arial" w:hAnsi="Arial" w:cs="Arial"/>
          <w:i/>
          <w:iCs/>
          <w:sz w:val="24"/>
          <w:szCs w:val="24"/>
        </w:rPr>
        <w:t>Chomsky’s Language Acquisition Device: Definition and Explanation.</w:t>
      </w:r>
      <w:r w:rsidRPr="006C13D1">
        <w:rPr>
          <w:rFonts w:ascii="Arial" w:hAnsi="Arial" w:cs="Arial"/>
          <w:sz w:val="24"/>
          <w:szCs w:val="24"/>
        </w:rPr>
        <w:t xml:space="preserve"> Available at: </w:t>
      </w:r>
      <w:hyperlink r:id="rId14" w:anchor="transcriptHeader" w:history="1">
        <w:r w:rsidRPr="006C13D1">
          <w:rPr>
            <w:rStyle w:val="Hyperlink"/>
            <w:rFonts w:ascii="Arial" w:hAnsi="Arial" w:cs="Arial"/>
            <w:sz w:val="24"/>
            <w:szCs w:val="24"/>
          </w:rPr>
          <w:t>https://study.com/academy/lesson/chomskys-language-acquisition-device-definition-lesson-quiz.html#transcriptHeader</w:t>
        </w:r>
      </w:hyperlink>
      <w:r w:rsidRPr="006C13D1">
        <w:rPr>
          <w:rFonts w:ascii="Arial" w:hAnsi="Arial" w:cs="Arial"/>
          <w:sz w:val="24"/>
          <w:szCs w:val="24"/>
        </w:rPr>
        <w:t xml:space="preserve"> (Accessed: 24</w:t>
      </w:r>
      <w:r w:rsidRPr="006C13D1">
        <w:rPr>
          <w:rFonts w:ascii="Arial" w:hAnsi="Arial" w:cs="Arial"/>
          <w:sz w:val="24"/>
          <w:szCs w:val="24"/>
          <w:vertAlign w:val="superscript"/>
        </w:rPr>
        <w:t>th</w:t>
      </w:r>
      <w:r w:rsidRPr="006C13D1">
        <w:rPr>
          <w:rFonts w:ascii="Arial" w:hAnsi="Arial" w:cs="Arial"/>
          <w:sz w:val="24"/>
          <w:szCs w:val="24"/>
        </w:rPr>
        <w:t xml:space="preserve"> March 2020). </w:t>
      </w:r>
    </w:p>
    <w:p w14:paraId="468BDDCE" w14:textId="77777777" w:rsidR="007346EB" w:rsidRPr="006C13D1" w:rsidRDefault="007346EB" w:rsidP="006C13D1">
      <w:pPr>
        <w:jc w:val="both"/>
        <w:rPr>
          <w:rFonts w:ascii="Arial" w:hAnsi="Arial" w:cs="Arial"/>
          <w:sz w:val="24"/>
          <w:szCs w:val="24"/>
        </w:rPr>
      </w:pPr>
    </w:p>
    <w:p w14:paraId="4FE1241F" w14:textId="77777777" w:rsidR="0072384F" w:rsidRPr="006C13D1" w:rsidRDefault="0072384F" w:rsidP="006C13D1">
      <w:pPr>
        <w:jc w:val="both"/>
        <w:rPr>
          <w:rFonts w:ascii="Arial" w:hAnsi="Arial" w:cs="Arial"/>
          <w:sz w:val="24"/>
          <w:szCs w:val="24"/>
        </w:rPr>
      </w:pPr>
      <w:r w:rsidRPr="006C13D1">
        <w:rPr>
          <w:rFonts w:ascii="Arial" w:hAnsi="Arial" w:cs="Arial"/>
          <w:sz w:val="24"/>
          <w:szCs w:val="24"/>
        </w:rPr>
        <w:t>Vince, G. (2016) ‘</w:t>
      </w:r>
      <w:r w:rsidRPr="006C13D1">
        <w:rPr>
          <w:rFonts w:ascii="Arial" w:hAnsi="Arial" w:cs="Arial"/>
          <w:i/>
          <w:iCs/>
          <w:sz w:val="24"/>
          <w:szCs w:val="24"/>
        </w:rPr>
        <w:t>The amazing benefits of being bilingual</w:t>
      </w:r>
      <w:r w:rsidRPr="006C13D1">
        <w:rPr>
          <w:rFonts w:ascii="Arial" w:hAnsi="Arial" w:cs="Arial"/>
          <w:sz w:val="24"/>
          <w:szCs w:val="24"/>
        </w:rPr>
        <w:t xml:space="preserve">,’ </w:t>
      </w:r>
      <w:hyperlink r:id="rId15" w:history="1">
        <w:r w:rsidRPr="006C13D1">
          <w:rPr>
            <w:rStyle w:val="Hyperlink"/>
            <w:rFonts w:ascii="Arial" w:hAnsi="Arial" w:cs="Arial"/>
            <w:sz w:val="24"/>
            <w:szCs w:val="24"/>
          </w:rPr>
          <w:t>http://www.bbc.com/future/story/20160811-the-amazing-benefits-of-being-bilingual</w:t>
        </w:r>
      </w:hyperlink>
      <w:r w:rsidRPr="006C13D1">
        <w:rPr>
          <w:rFonts w:ascii="Arial" w:hAnsi="Arial" w:cs="Arial"/>
          <w:sz w:val="24"/>
          <w:szCs w:val="24"/>
        </w:rPr>
        <w:t xml:space="preserve">  (Accessed: 16</w:t>
      </w:r>
      <w:r w:rsidRPr="006C13D1">
        <w:rPr>
          <w:rFonts w:ascii="Arial" w:hAnsi="Arial" w:cs="Arial"/>
          <w:sz w:val="24"/>
          <w:szCs w:val="24"/>
          <w:vertAlign w:val="superscript"/>
        </w:rPr>
        <w:t>th</w:t>
      </w:r>
      <w:r w:rsidRPr="006C13D1">
        <w:rPr>
          <w:rFonts w:ascii="Arial" w:hAnsi="Arial" w:cs="Arial"/>
          <w:sz w:val="24"/>
          <w:szCs w:val="24"/>
        </w:rPr>
        <w:t xml:space="preserve"> March 2019).</w:t>
      </w:r>
    </w:p>
    <w:p w14:paraId="0B33A9E2" w14:textId="7EC90EEF" w:rsidR="0072384F" w:rsidRDefault="0072384F" w:rsidP="006C13D1">
      <w:pPr>
        <w:jc w:val="both"/>
        <w:rPr>
          <w:rFonts w:ascii="Arial" w:hAnsi="Arial" w:cs="Arial"/>
          <w:sz w:val="24"/>
          <w:szCs w:val="24"/>
        </w:rPr>
      </w:pPr>
      <w:r w:rsidRPr="006C13D1">
        <w:rPr>
          <w:rFonts w:ascii="Arial" w:hAnsi="Arial" w:cs="Arial"/>
          <w:sz w:val="24"/>
          <w:szCs w:val="24"/>
        </w:rPr>
        <w:lastRenderedPageBreak/>
        <w:t xml:space="preserve">Welsh Assembly Government (2003) </w:t>
      </w:r>
      <w:r w:rsidRPr="006C13D1">
        <w:rPr>
          <w:rFonts w:ascii="Arial" w:hAnsi="Arial" w:cs="Arial"/>
          <w:i/>
          <w:iCs/>
          <w:sz w:val="24"/>
          <w:szCs w:val="24"/>
        </w:rPr>
        <w:t xml:space="preserve">Developing the Curriculum </w:t>
      </w:r>
      <w:proofErr w:type="spellStart"/>
      <w:r w:rsidRPr="006C13D1">
        <w:rPr>
          <w:rFonts w:ascii="Arial" w:hAnsi="Arial" w:cs="Arial"/>
          <w:i/>
          <w:iCs/>
          <w:sz w:val="24"/>
          <w:szCs w:val="24"/>
        </w:rPr>
        <w:t>Cymreig</w:t>
      </w:r>
      <w:proofErr w:type="spellEnd"/>
      <w:r w:rsidRPr="006C13D1">
        <w:rPr>
          <w:rFonts w:ascii="Arial" w:hAnsi="Arial" w:cs="Arial"/>
          <w:sz w:val="24"/>
          <w:szCs w:val="24"/>
        </w:rPr>
        <w:t xml:space="preserve">. Available at: </w:t>
      </w:r>
      <w:hyperlink r:id="rId16" w:history="1">
        <w:r w:rsidRPr="006C13D1">
          <w:rPr>
            <w:rStyle w:val="Hyperlink"/>
            <w:rFonts w:ascii="Arial" w:hAnsi="Arial" w:cs="Arial"/>
            <w:sz w:val="24"/>
            <w:szCs w:val="24"/>
          </w:rPr>
          <w:t>https://hwb.gov.wales/storage/8e68e2f5-851f-43b8-af24-9eb38cf62482/developing-the-curriculum-cymreig.pdf</w:t>
        </w:r>
      </w:hyperlink>
      <w:r w:rsidRPr="006C13D1">
        <w:rPr>
          <w:rFonts w:ascii="Arial" w:hAnsi="Arial" w:cs="Arial"/>
          <w:sz w:val="24"/>
          <w:szCs w:val="24"/>
        </w:rPr>
        <w:t xml:space="preserve"> (Accessed: 21</w:t>
      </w:r>
      <w:r w:rsidRPr="006C13D1">
        <w:rPr>
          <w:rFonts w:ascii="Arial" w:hAnsi="Arial" w:cs="Arial"/>
          <w:sz w:val="24"/>
          <w:szCs w:val="24"/>
          <w:vertAlign w:val="superscript"/>
        </w:rPr>
        <w:t>st</w:t>
      </w:r>
      <w:r w:rsidRPr="006C13D1">
        <w:rPr>
          <w:rFonts w:ascii="Arial" w:hAnsi="Arial" w:cs="Arial"/>
          <w:sz w:val="24"/>
          <w:szCs w:val="24"/>
        </w:rPr>
        <w:t xml:space="preserve"> March 2020).</w:t>
      </w:r>
    </w:p>
    <w:p w14:paraId="024EE4A2" w14:textId="77777777" w:rsidR="007346EB" w:rsidRPr="006C13D1" w:rsidRDefault="007346EB" w:rsidP="006C13D1">
      <w:pPr>
        <w:jc w:val="both"/>
        <w:rPr>
          <w:rFonts w:ascii="Arial" w:hAnsi="Arial" w:cs="Arial"/>
          <w:sz w:val="24"/>
          <w:szCs w:val="24"/>
        </w:rPr>
      </w:pPr>
    </w:p>
    <w:p w14:paraId="5808F6CD" w14:textId="27A5CD6E" w:rsidR="0072384F" w:rsidRDefault="0072384F" w:rsidP="006C13D1">
      <w:pPr>
        <w:jc w:val="both"/>
        <w:rPr>
          <w:rFonts w:ascii="Arial" w:hAnsi="Arial" w:cs="Arial"/>
          <w:sz w:val="24"/>
          <w:szCs w:val="24"/>
        </w:rPr>
      </w:pPr>
      <w:r w:rsidRPr="006C13D1">
        <w:rPr>
          <w:rFonts w:ascii="Arial" w:hAnsi="Arial" w:cs="Arial"/>
          <w:sz w:val="24"/>
          <w:szCs w:val="24"/>
        </w:rPr>
        <w:t>Welsh Government (2017)</w:t>
      </w:r>
      <w:r w:rsidRPr="006C13D1">
        <w:rPr>
          <w:rFonts w:ascii="Arial" w:hAnsi="Arial" w:cs="Arial"/>
          <w:i/>
          <w:iCs/>
          <w:sz w:val="24"/>
          <w:szCs w:val="24"/>
        </w:rPr>
        <w:t xml:space="preserve"> Foundation Phase Profile Handbook</w:t>
      </w:r>
      <w:r w:rsidRPr="006C13D1">
        <w:rPr>
          <w:rFonts w:ascii="Arial" w:hAnsi="Arial" w:cs="Arial"/>
          <w:sz w:val="24"/>
          <w:szCs w:val="24"/>
        </w:rPr>
        <w:t xml:space="preserve">. Available at: </w:t>
      </w:r>
      <w:hyperlink r:id="rId17" w:history="1">
        <w:r w:rsidRPr="006C13D1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https://gov.wales/sites/default/files/publications/2018-03/foundation-phase-profile-handbook-revised-september-2017.pdf</w:t>
        </w:r>
      </w:hyperlink>
      <w:r w:rsidRPr="006C13D1">
        <w:rPr>
          <w:rFonts w:ascii="Arial" w:hAnsi="Arial" w:cs="Arial"/>
          <w:sz w:val="24"/>
          <w:szCs w:val="24"/>
        </w:rPr>
        <w:t xml:space="preserve">  (Accessed: 21</w:t>
      </w:r>
      <w:r w:rsidRPr="006C13D1">
        <w:rPr>
          <w:rFonts w:ascii="Arial" w:hAnsi="Arial" w:cs="Arial"/>
          <w:sz w:val="24"/>
          <w:szCs w:val="24"/>
          <w:vertAlign w:val="superscript"/>
        </w:rPr>
        <w:t>st</w:t>
      </w:r>
      <w:r w:rsidRPr="006C13D1">
        <w:rPr>
          <w:rFonts w:ascii="Arial" w:hAnsi="Arial" w:cs="Arial"/>
          <w:sz w:val="24"/>
          <w:szCs w:val="24"/>
        </w:rPr>
        <w:t xml:space="preserve"> March 2020). </w:t>
      </w:r>
    </w:p>
    <w:p w14:paraId="1EC6BFBE" w14:textId="77777777" w:rsidR="007346EB" w:rsidRPr="006C13D1" w:rsidRDefault="007346EB" w:rsidP="006C13D1">
      <w:pPr>
        <w:jc w:val="both"/>
        <w:rPr>
          <w:rFonts w:ascii="Arial" w:hAnsi="Arial" w:cs="Arial"/>
          <w:sz w:val="24"/>
          <w:szCs w:val="24"/>
        </w:rPr>
      </w:pPr>
    </w:p>
    <w:p w14:paraId="6AF0FD0C" w14:textId="49B6B124" w:rsidR="0072384F" w:rsidRDefault="0072384F" w:rsidP="006C13D1">
      <w:pPr>
        <w:jc w:val="both"/>
        <w:rPr>
          <w:rFonts w:ascii="Arial" w:hAnsi="Arial" w:cs="Arial"/>
          <w:sz w:val="24"/>
          <w:szCs w:val="24"/>
        </w:rPr>
      </w:pPr>
      <w:r w:rsidRPr="006C13D1">
        <w:rPr>
          <w:rFonts w:ascii="Arial" w:hAnsi="Arial" w:cs="Arial"/>
          <w:sz w:val="24"/>
          <w:szCs w:val="24"/>
        </w:rPr>
        <w:t xml:space="preserve">Welsh Government (2017) </w:t>
      </w:r>
      <w:r w:rsidRPr="006C13D1">
        <w:rPr>
          <w:rFonts w:ascii="Arial" w:hAnsi="Arial" w:cs="Arial"/>
          <w:i/>
          <w:iCs/>
          <w:sz w:val="24"/>
          <w:szCs w:val="24"/>
        </w:rPr>
        <w:t xml:space="preserve">Welsh in education Action Plan 2017-21. </w:t>
      </w:r>
      <w:r w:rsidRPr="006C13D1"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Pr="006C13D1">
          <w:rPr>
            <w:rStyle w:val="Hyperlink"/>
            <w:rFonts w:ascii="Arial" w:hAnsi="Arial" w:cs="Arial"/>
            <w:sz w:val="24"/>
            <w:szCs w:val="24"/>
          </w:rPr>
          <w:t>file:///C:/Users/johan/OneDrive/Documents/Uni%20Year%201/Multilingualism,%20Multi-Thinking/Welsh%20in%20Education%20Action%20Plan%20-%20%202017-21.pdf</w:t>
        </w:r>
      </w:hyperlink>
      <w:r w:rsidRPr="006C13D1">
        <w:rPr>
          <w:rFonts w:ascii="Arial" w:hAnsi="Arial" w:cs="Arial"/>
          <w:sz w:val="24"/>
          <w:szCs w:val="24"/>
        </w:rPr>
        <w:t xml:space="preserve"> (Accessed: 20</w:t>
      </w:r>
      <w:r w:rsidRPr="006C13D1">
        <w:rPr>
          <w:rFonts w:ascii="Arial" w:hAnsi="Arial" w:cs="Arial"/>
          <w:sz w:val="24"/>
          <w:szCs w:val="24"/>
          <w:vertAlign w:val="superscript"/>
        </w:rPr>
        <w:t>th</w:t>
      </w:r>
      <w:r w:rsidRPr="006C13D1">
        <w:rPr>
          <w:rFonts w:ascii="Arial" w:hAnsi="Arial" w:cs="Arial"/>
          <w:sz w:val="24"/>
          <w:szCs w:val="24"/>
        </w:rPr>
        <w:t xml:space="preserve"> March 2020). </w:t>
      </w:r>
    </w:p>
    <w:p w14:paraId="00B6991C" w14:textId="77777777" w:rsidR="007346EB" w:rsidRPr="006C13D1" w:rsidRDefault="007346EB" w:rsidP="006C13D1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3A28A8C0" w14:textId="77777777" w:rsidR="0072384F" w:rsidRPr="006C13D1" w:rsidRDefault="0072384F" w:rsidP="006C13D1">
      <w:pPr>
        <w:tabs>
          <w:tab w:val="left" w:pos="3368"/>
        </w:tabs>
        <w:jc w:val="both"/>
        <w:rPr>
          <w:rFonts w:ascii="Arial" w:hAnsi="Arial" w:cs="Arial"/>
          <w:sz w:val="24"/>
          <w:szCs w:val="24"/>
        </w:rPr>
      </w:pPr>
      <w:r w:rsidRPr="006C13D1">
        <w:rPr>
          <w:rFonts w:ascii="Arial" w:hAnsi="Arial" w:cs="Arial"/>
          <w:sz w:val="24"/>
          <w:szCs w:val="24"/>
        </w:rPr>
        <w:t xml:space="preserve">Welsh Government (No Date) Let’s Get Started: A New Curriculum in Wales. Available at: </w:t>
      </w:r>
      <w:hyperlink r:id="rId19" w:history="1">
        <w:r w:rsidRPr="006C13D1">
          <w:rPr>
            <w:rStyle w:val="Hyperlink"/>
            <w:rFonts w:ascii="Arial" w:hAnsi="Arial" w:cs="Arial"/>
            <w:sz w:val="24"/>
            <w:szCs w:val="24"/>
          </w:rPr>
          <w:t>https://hwb.gov.wales/storage/44b74558-5d89-4a5b-bf54-32bd6dcad1c0/a-new-curriculum-in-wales-a-guide-for-children-young-people-and-families.pdf</w:t>
        </w:r>
      </w:hyperlink>
      <w:r w:rsidRPr="006C13D1">
        <w:rPr>
          <w:rFonts w:ascii="Arial" w:hAnsi="Arial" w:cs="Arial"/>
          <w:sz w:val="24"/>
          <w:szCs w:val="24"/>
        </w:rPr>
        <w:t xml:space="preserve"> (Accessed: 26</w:t>
      </w:r>
      <w:r w:rsidRPr="006C13D1">
        <w:rPr>
          <w:rFonts w:ascii="Arial" w:hAnsi="Arial" w:cs="Arial"/>
          <w:sz w:val="24"/>
          <w:szCs w:val="24"/>
          <w:vertAlign w:val="superscript"/>
        </w:rPr>
        <w:t>th</w:t>
      </w:r>
      <w:r w:rsidRPr="006C13D1">
        <w:rPr>
          <w:rFonts w:ascii="Arial" w:hAnsi="Arial" w:cs="Arial"/>
          <w:sz w:val="24"/>
          <w:szCs w:val="24"/>
        </w:rPr>
        <w:t xml:space="preserve"> March 2020). </w:t>
      </w:r>
    </w:p>
    <w:sectPr w:rsidR="0072384F" w:rsidRPr="006C13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298"/>
    <w:rsid w:val="00016137"/>
    <w:rsid w:val="0002061E"/>
    <w:rsid w:val="00032D0A"/>
    <w:rsid w:val="00035F17"/>
    <w:rsid w:val="00076CC7"/>
    <w:rsid w:val="00083886"/>
    <w:rsid w:val="000E065F"/>
    <w:rsid w:val="000E073D"/>
    <w:rsid w:val="000E74EE"/>
    <w:rsid w:val="001158B5"/>
    <w:rsid w:val="001433E9"/>
    <w:rsid w:val="00174433"/>
    <w:rsid w:val="001825D7"/>
    <w:rsid w:val="00184A8E"/>
    <w:rsid w:val="001A2F31"/>
    <w:rsid w:val="001D55A2"/>
    <w:rsid w:val="001F23A1"/>
    <w:rsid w:val="001F2BE2"/>
    <w:rsid w:val="001F3234"/>
    <w:rsid w:val="001F3F2C"/>
    <w:rsid w:val="00212D75"/>
    <w:rsid w:val="00216A60"/>
    <w:rsid w:val="00221DDA"/>
    <w:rsid w:val="00223438"/>
    <w:rsid w:val="00241549"/>
    <w:rsid w:val="00244C94"/>
    <w:rsid w:val="00287298"/>
    <w:rsid w:val="0029670E"/>
    <w:rsid w:val="002C6CA0"/>
    <w:rsid w:val="002D17A6"/>
    <w:rsid w:val="002E0D7F"/>
    <w:rsid w:val="0033370A"/>
    <w:rsid w:val="00373C9C"/>
    <w:rsid w:val="00375492"/>
    <w:rsid w:val="003A4CC5"/>
    <w:rsid w:val="003F139C"/>
    <w:rsid w:val="0044578E"/>
    <w:rsid w:val="00483EBA"/>
    <w:rsid w:val="004C0045"/>
    <w:rsid w:val="004D5D48"/>
    <w:rsid w:val="00567157"/>
    <w:rsid w:val="00595A74"/>
    <w:rsid w:val="005A064C"/>
    <w:rsid w:val="005C5A76"/>
    <w:rsid w:val="005C696C"/>
    <w:rsid w:val="00615EF3"/>
    <w:rsid w:val="006277F6"/>
    <w:rsid w:val="00635F4C"/>
    <w:rsid w:val="00645A6E"/>
    <w:rsid w:val="00680CAF"/>
    <w:rsid w:val="00692F42"/>
    <w:rsid w:val="006C13D1"/>
    <w:rsid w:val="006E3968"/>
    <w:rsid w:val="006F3A38"/>
    <w:rsid w:val="0072384F"/>
    <w:rsid w:val="007346EB"/>
    <w:rsid w:val="00736128"/>
    <w:rsid w:val="0076202D"/>
    <w:rsid w:val="00767478"/>
    <w:rsid w:val="007B4F35"/>
    <w:rsid w:val="007D2032"/>
    <w:rsid w:val="008201DF"/>
    <w:rsid w:val="00822AB0"/>
    <w:rsid w:val="0086092D"/>
    <w:rsid w:val="00882BF7"/>
    <w:rsid w:val="008913EA"/>
    <w:rsid w:val="008B2769"/>
    <w:rsid w:val="008E1D21"/>
    <w:rsid w:val="00903999"/>
    <w:rsid w:val="009206F0"/>
    <w:rsid w:val="00934050"/>
    <w:rsid w:val="00941A1B"/>
    <w:rsid w:val="009612F6"/>
    <w:rsid w:val="00996814"/>
    <w:rsid w:val="009A68C2"/>
    <w:rsid w:val="009F7B37"/>
    <w:rsid w:val="00A04AA4"/>
    <w:rsid w:val="00A11C20"/>
    <w:rsid w:val="00A12AB1"/>
    <w:rsid w:val="00A72229"/>
    <w:rsid w:val="00AD1487"/>
    <w:rsid w:val="00B04AB5"/>
    <w:rsid w:val="00B16CA1"/>
    <w:rsid w:val="00B16FF5"/>
    <w:rsid w:val="00B23D46"/>
    <w:rsid w:val="00B24E99"/>
    <w:rsid w:val="00B360D6"/>
    <w:rsid w:val="00B45A4A"/>
    <w:rsid w:val="00B53C5B"/>
    <w:rsid w:val="00B961C4"/>
    <w:rsid w:val="00C0008D"/>
    <w:rsid w:val="00C02678"/>
    <w:rsid w:val="00C210E0"/>
    <w:rsid w:val="00C5523A"/>
    <w:rsid w:val="00C553C0"/>
    <w:rsid w:val="00C65F11"/>
    <w:rsid w:val="00CD19E0"/>
    <w:rsid w:val="00CE36AF"/>
    <w:rsid w:val="00CF0E53"/>
    <w:rsid w:val="00D07F8F"/>
    <w:rsid w:val="00D174BE"/>
    <w:rsid w:val="00D322DC"/>
    <w:rsid w:val="00D32D2B"/>
    <w:rsid w:val="00D5617E"/>
    <w:rsid w:val="00D57789"/>
    <w:rsid w:val="00D62FC5"/>
    <w:rsid w:val="00D6581F"/>
    <w:rsid w:val="00D84C83"/>
    <w:rsid w:val="00D8703B"/>
    <w:rsid w:val="00D93ED1"/>
    <w:rsid w:val="00DA3978"/>
    <w:rsid w:val="00DB4819"/>
    <w:rsid w:val="00DB5BAD"/>
    <w:rsid w:val="00DC4164"/>
    <w:rsid w:val="00DD18E8"/>
    <w:rsid w:val="00DD66ED"/>
    <w:rsid w:val="00DE7598"/>
    <w:rsid w:val="00E05E5A"/>
    <w:rsid w:val="00E16566"/>
    <w:rsid w:val="00E627C5"/>
    <w:rsid w:val="00E73C0B"/>
    <w:rsid w:val="00E82070"/>
    <w:rsid w:val="00E9660E"/>
    <w:rsid w:val="00EC5373"/>
    <w:rsid w:val="00ED3F98"/>
    <w:rsid w:val="00F22FF9"/>
    <w:rsid w:val="00F63EC7"/>
    <w:rsid w:val="00F710AD"/>
    <w:rsid w:val="00F971D6"/>
    <w:rsid w:val="00FB7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CE5AA"/>
  <w15:chartTrackingRefBased/>
  <w15:docId w15:val="{4192E6AB-3D35-4B60-B1B0-8B05F1B6A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8729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729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201D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eteduca.com/blog/jerome-bruner-early-childhood-education/" TargetMode="External"/><Relationship Id="rId13" Type="http://schemas.openxmlformats.org/officeDocument/2006/relationships/hyperlink" Target="https://www.meithrin.cymru/about-us/" TargetMode="External"/><Relationship Id="rId18" Type="http://schemas.openxmlformats.org/officeDocument/2006/relationships/hyperlink" Target="file:///C:/Users/johan/OneDrive/Documents/Uni%20Year%201/Multilingualism,%20Multi-Thinking/Welsh%20in%20Education%20Action%20Plan%20-%20%202017-21.pdf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cypcs.org.uk/rights/uncrc/articles/article-30/" TargetMode="External"/><Relationship Id="rId12" Type="http://schemas.openxmlformats.org/officeDocument/2006/relationships/hyperlink" Target="file:///C:/Users/johan/OneDrive/Documents/Uni%20Year%201/Multilingualism,%20Multi-Thinking/McLoed%20et%20al.%20journal.pdf" TargetMode="External"/><Relationship Id="rId17" Type="http://schemas.openxmlformats.org/officeDocument/2006/relationships/hyperlink" Target="https://gov.wales/sites/default/files/publications/2018-03/foundation-phase-profile-handbook-revised-september-2017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hwb.gov.wales/storage/8e68e2f5-851f-43b8-af24-9eb38cf62482/developing-the-curriculum-cymreig.pdf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brainfacts.org/Thinking-Sensing-and-Behaving/Language/2014/Patricia-Kuhl-The-Linguistic-Genius-of-Babies" TargetMode="External"/><Relationship Id="rId11" Type="http://schemas.openxmlformats.org/officeDocument/2006/relationships/hyperlink" Target="https://www.npr.org/sections/ed/2016/11/29/497943749/6-potential-brain-benefits-of-bilingual-education?t=1585569644604" TargetMode="External"/><Relationship Id="rId5" Type="http://schemas.openxmlformats.org/officeDocument/2006/relationships/hyperlink" Target="https://www.bbc.com/future/article/20181024-the-best-age-to-learn-a-foreign-language" TargetMode="External"/><Relationship Id="rId15" Type="http://schemas.openxmlformats.org/officeDocument/2006/relationships/hyperlink" Target="http://www.bbc.com/future/story/20160811-the-amazing-benefits-of-being-bilingual" TargetMode="External"/><Relationship Id="rId10" Type="http://schemas.openxmlformats.org/officeDocument/2006/relationships/hyperlink" Target="file:///C:/Users/johan/AppData/Local/Packages/Microsoft.MicrosoftEdge_8wekyb3d8bbwe/TempState/Downloads/499_in_press%20(3).pdf" TargetMode="External"/><Relationship Id="rId19" Type="http://schemas.openxmlformats.org/officeDocument/2006/relationships/hyperlink" Target="https://hwb.gov.wales/storage/44b74558-5d89-4a5b-bf54-32bd6dcad1c0/a-new-curriculum-in-wales-a-guide-for-children-young-people-and-families.pdf" TargetMode="External"/><Relationship Id="rId4" Type="http://schemas.openxmlformats.org/officeDocument/2006/relationships/hyperlink" Target="https://www.bbc.com/future/article/20160811-the-amazing-benefits-of-being-bilingual" TargetMode="External"/><Relationship Id="rId9" Type="http://schemas.openxmlformats.org/officeDocument/2006/relationships/hyperlink" Target="https://www.estyn.gov.wales/sites/www.estyn.gov.wales/files/documents/Welsh%20Language%20Development%20in%20the%20Foundation%20Phase%20-%20January%202013.pdf" TargetMode="External"/><Relationship Id="rId14" Type="http://schemas.openxmlformats.org/officeDocument/2006/relationships/hyperlink" Target="https://study.com/academy/lesson/chomskys-language-acquisition-device-definition-lesson-quiz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962</Words>
  <Characters>5489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Johanna Matthews</dc:creator>
  <cp:keywords/>
  <dc:description/>
  <cp:lastModifiedBy>Johanna Matthews</cp:lastModifiedBy>
  <cp:revision>60</cp:revision>
  <dcterms:created xsi:type="dcterms:W3CDTF">2020-03-28T12:55:00Z</dcterms:created>
  <dcterms:modified xsi:type="dcterms:W3CDTF">2020-04-01T18:19:00Z</dcterms:modified>
</cp:coreProperties>
</file>