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5C02D79" w14:textId="2E2C6553" w:rsidR="002E0F2C" w:rsidRDefault="001D5BBB" w:rsidP="002C78D0">
      <w:pPr>
        <w:pStyle w:val="Title"/>
        <w:spacing w:line="360" w:lineRule="auto"/>
        <w:jc w:val="both"/>
        <w:rPr>
          <w:rFonts w:ascii="Times New Roman" w:hAnsi="Times New Roman" w:cs="Times New Roman"/>
          <w:sz w:val="24"/>
          <w:szCs w:val="24"/>
        </w:rPr>
      </w:pPr>
      <w:r>
        <w:rPr>
          <w:noProof/>
          <w:sz w:val="20"/>
        </w:rPr>
        <w:drawing>
          <wp:inline distT="0" distB="0" distL="0" distR="0" wp14:anchorId="7837EDCD" wp14:editId="663C80B7">
            <wp:extent cx="5199380" cy="1762125"/>
            <wp:effectExtent l="0" t="0" r="1270" b="9525"/>
            <wp:docPr id="1" name="image1.jpeg" descr="Text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5200911" cy="1762644"/>
                    </a:xfrm>
                    <a:prstGeom prst="rect">
                      <a:avLst/>
                    </a:prstGeom>
                  </pic:spPr>
                </pic:pic>
              </a:graphicData>
            </a:graphic>
          </wp:inline>
        </w:drawing>
      </w:r>
    </w:p>
    <w:tbl>
      <w:tblPr>
        <w:tblpPr w:leftFromText="180" w:rightFromText="180" w:vertAnchor="page" w:horzAnchor="margin" w:tblpY="7201"/>
        <w:tblW w:w="9121" w:type="dxa"/>
        <w:tblLayout w:type="fixed"/>
        <w:tblCellMar>
          <w:left w:w="0" w:type="dxa"/>
          <w:right w:w="0" w:type="dxa"/>
        </w:tblCellMar>
        <w:tblLook w:val="01E0" w:firstRow="1" w:lastRow="1" w:firstColumn="1" w:lastColumn="1" w:noHBand="0" w:noVBand="0"/>
      </w:tblPr>
      <w:tblGrid>
        <w:gridCol w:w="2833"/>
        <w:gridCol w:w="478"/>
        <w:gridCol w:w="5810"/>
      </w:tblGrid>
      <w:tr w:rsidR="001D5BBB" w:rsidRPr="001D5BBB" w14:paraId="3304E3E5" w14:textId="77777777" w:rsidTr="001D5BBB">
        <w:trPr>
          <w:trHeight w:val="546"/>
        </w:trPr>
        <w:tc>
          <w:tcPr>
            <w:tcW w:w="2833" w:type="dxa"/>
          </w:tcPr>
          <w:p w14:paraId="3B06BD29" w14:textId="77777777" w:rsidR="001D5BBB" w:rsidRPr="001D5BBB" w:rsidRDefault="001D5BBB" w:rsidP="001D5BBB">
            <w:pPr>
              <w:pStyle w:val="TableParagraph"/>
              <w:spacing w:before="0" w:line="357" w:lineRule="exact"/>
              <w:ind w:left="200"/>
              <w:rPr>
                <w:rFonts w:ascii="Times New Roman" w:hAnsi="Times New Roman" w:cs="Times New Roman"/>
                <w:b/>
                <w:sz w:val="32"/>
              </w:rPr>
            </w:pPr>
            <w:r w:rsidRPr="001D5BBB">
              <w:rPr>
                <w:rFonts w:ascii="Times New Roman" w:hAnsi="Times New Roman" w:cs="Times New Roman"/>
                <w:b/>
                <w:sz w:val="32"/>
              </w:rPr>
              <w:t>NAME</w:t>
            </w:r>
          </w:p>
        </w:tc>
        <w:tc>
          <w:tcPr>
            <w:tcW w:w="478" w:type="dxa"/>
          </w:tcPr>
          <w:p w14:paraId="0C93AFAE" w14:textId="77777777" w:rsidR="001D5BBB" w:rsidRPr="001D5BBB" w:rsidRDefault="001D5BBB" w:rsidP="001D5BBB">
            <w:pPr>
              <w:pStyle w:val="TableParagraph"/>
              <w:spacing w:before="0" w:line="357" w:lineRule="exact"/>
              <w:ind w:left="8"/>
              <w:jc w:val="center"/>
              <w:rPr>
                <w:rFonts w:ascii="Times New Roman" w:hAnsi="Times New Roman" w:cs="Times New Roman"/>
                <w:b/>
                <w:sz w:val="32"/>
              </w:rPr>
            </w:pPr>
            <w:r w:rsidRPr="001D5BBB">
              <w:rPr>
                <w:rFonts w:ascii="Times New Roman" w:hAnsi="Times New Roman" w:cs="Times New Roman"/>
                <w:b/>
                <w:w w:val="99"/>
                <w:sz w:val="32"/>
              </w:rPr>
              <w:t>:</w:t>
            </w:r>
          </w:p>
        </w:tc>
        <w:tc>
          <w:tcPr>
            <w:tcW w:w="5810" w:type="dxa"/>
          </w:tcPr>
          <w:p w14:paraId="18C75B43" w14:textId="77777777" w:rsidR="001D5BBB" w:rsidRPr="001D5BBB" w:rsidRDefault="001D5BBB" w:rsidP="001D5BBB">
            <w:pPr>
              <w:pStyle w:val="TableParagraph"/>
              <w:spacing w:before="0" w:line="357" w:lineRule="exact"/>
              <w:rPr>
                <w:rFonts w:ascii="Times New Roman" w:hAnsi="Times New Roman" w:cs="Times New Roman"/>
                <w:sz w:val="32"/>
              </w:rPr>
            </w:pPr>
            <w:r w:rsidRPr="001D5BBB">
              <w:rPr>
                <w:rFonts w:ascii="Times New Roman" w:hAnsi="Times New Roman" w:cs="Times New Roman"/>
                <w:sz w:val="32"/>
              </w:rPr>
              <w:t>MOHAMMED</w:t>
            </w:r>
            <w:r w:rsidRPr="001D5BBB">
              <w:rPr>
                <w:rFonts w:ascii="Times New Roman" w:hAnsi="Times New Roman" w:cs="Times New Roman"/>
                <w:spacing w:val="-5"/>
                <w:sz w:val="32"/>
              </w:rPr>
              <w:t xml:space="preserve"> </w:t>
            </w:r>
            <w:r>
              <w:rPr>
                <w:rFonts w:ascii="Times New Roman" w:hAnsi="Times New Roman" w:cs="Times New Roman"/>
                <w:sz w:val="32"/>
              </w:rPr>
              <w:t>ABRAR</w:t>
            </w:r>
          </w:p>
        </w:tc>
      </w:tr>
      <w:tr w:rsidR="001D5BBB" w:rsidRPr="001D5BBB" w14:paraId="49CAB9FA" w14:textId="77777777" w:rsidTr="001D5BBB">
        <w:trPr>
          <w:trHeight w:val="735"/>
        </w:trPr>
        <w:tc>
          <w:tcPr>
            <w:tcW w:w="2833" w:type="dxa"/>
          </w:tcPr>
          <w:p w14:paraId="5DA797C4" w14:textId="77777777" w:rsidR="001D5BBB" w:rsidRPr="001D5BBB" w:rsidRDefault="001D5BBB" w:rsidP="001D5BBB">
            <w:pPr>
              <w:pStyle w:val="TableParagraph"/>
              <w:ind w:left="200"/>
              <w:rPr>
                <w:rFonts w:ascii="Times New Roman" w:hAnsi="Times New Roman" w:cs="Times New Roman"/>
                <w:b/>
                <w:sz w:val="32"/>
              </w:rPr>
            </w:pPr>
            <w:r w:rsidRPr="001D5BBB">
              <w:rPr>
                <w:rFonts w:ascii="Times New Roman" w:hAnsi="Times New Roman" w:cs="Times New Roman"/>
                <w:b/>
                <w:sz w:val="32"/>
              </w:rPr>
              <w:t>STUDENT</w:t>
            </w:r>
            <w:r w:rsidRPr="001D5BBB">
              <w:rPr>
                <w:rFonts w:ascii="Times New Roman" w:hAnsi="Times New Roman" w:cs="Times New Roman"/>
                <w:b/>
                <w:spacing w:val="-1"/>
                <w:sz w:val="32"/>
              </w:rPr>
              <w:t xml:space="preserve"> </w:t>
            </w:r>
            <w:r w:rsidRPr="001D5BBB">
              <w:rPr>
                <w:rFonts w:ascii="Times New Roman" w:hAnsi="Times New Roman" w:cs="Times New Roman"/>
                <w:b/>
                <w:sz w:val="32"/>
              </w:rPr>
              <w:t>NO</w:t>
            </w:r>
          </w:p>
        </w:tc>
        <w:tc>
          <w:tcPr>
            <w:tcW w:w="478" w:type="dxa"/>
          </w:tcPr>
          <w:p w14:paraId="0176104D" w14:textId="77777777" w:rsidR="001D5BBB" w:rsidRPr="001D5BBB" w:rsidRDefault="001D5BBB" w:rsidP="001D5BBB">
            <w:pPr>
              <w:pStyle w:val="TableParagraph"/>
              <w:ind w:left="8"/>
              <w:jc w:val="center"/>
              <w:rPr>
                <w:rFonts w:ascii="Times New Roman" w:hAnsi="Times New Roman" w:cs="Times New Roman"/>
                <w:b/>
                <w:sz w:val="32"/>
              </w:rPr>
            </w:pPr>
            <w:r w:rsidRPr="001D5BBB">
              <w:rPr>
                <w:rFonts w:ascii="Times New Roman" w:hAnsi="Times New Roman" w:cs="Times New Roman"/>
                <w:b/>
                <w:w w:val="99"/>
                <w:sz w:val="32"/>
              </w:rPr>
              <w:t>:</w:t>
            </w:r>
          </w:p>
        </w:tc>
        <w:tc>
          <w:tcPr>
            <w:tcW w:w="5810" w:type="dxa"/>
          </w:tcPr>
          <w:p w14:paraId="295C0223" w14:textId="77777777" w:rsidR="001D5BBB" w:rsidRPr="001D5BBB" w:rsidRDefault="001D5BBB" w:rsidP="001D5BBB">
            <w:pPr>
              <w:pStyle w:val="TableParagraph"/>
              <w:rPr>
                <w:rFonts w:ascii="Times New Roman" w:hAnsi="Times New Roman" w:cs="Times New Roman"/>
                <w:sz w:val="32"/>
              </w:rPr>
            </w:pPr>
            <w:r>
              <w:rPr>
                <w:rFonts w:ascii="Times New Roman" w:hAnsi="Times New Roman" w:cs="Times New Roman"/>
                <w:sz w:val="32"/>
              </w:rPr>
              <w:t>2213718</w:t>
            </w:r>
          </w:p>
        </w:tc>
      </w:tr>
      <w:tr w:rsidR="001D5BBB" w:rsidRPr="001D5BBB" w14:paraId="676C5347" w14:textId="77777777" w:rsidTr="001D5BBB">
        <w:trPr>
          <w:trHeight w:val="735"/>
        </w:trPr>
        <w:tc>
          <w:tcPr>
            <w:tcW w:w="2833" w:type="dxa"/>
          </w:tcPr>
          <w:p w14:paraId="014D992F" w14:textId="77777777" w:rsidR="001D5BBB" w:rsidRPr="001D5BBB" w:rsidRDefault="001D5BBB" w:rsidP="001D5BBB">
            <w:pPr>
              <w:pStyle w:val="TableParagraph"/>
              <w:spacing w:before="178"/>
              <w:ind w:left="200"/>
              <w:rPr>
                <w:rFonts w:ascii="Times New Roman" w:hAnsi="Times New Roman" w:cs="Times New Roman"/>
                <w:b/>
                <w:sz w:val="32"/>
              </w:rPr>
            </w:pPr>
            <w:r w:rsidRPr="001D5BBB">
              <w:rPr>
                <w:rFonts w:ascii="Times New Roman" w:hAnsi="Times New Roman" w:cs="Times New Roman"/>
                <w:b/>
                <w:sz w:val="32"/>
              </w:rPr>
              <w:t>MODULE</w:t>
            </w:r>
            <w:r w:rsidRPr="001D5BBB">
              <w:rPr>
                <w:rFonts w:ascii="Times New Roman" w:hAnsi="Times New Roman" w:cs="Times New Roman"/>
                <w:b/>
                <w:spacing w:val="-4"/>
                <w:sz w:val="32"/>
              </w:rPr>
              <w:t xml:space="preserve"> </w:t>
            </w:r>
            <w:r w:rsidRPr="001D5BBB">
              <w:rPr>
                <w:rFonts w:ascii="Times New Roman" w:hAnsi="Times New Roman" w:cs="Times New Roman"/>
                <w:b/>
                <w:sz w:val="32"/>
              </w:rPr>
              <w:t>NAME</w:t>
            </w:r>
          </w:p>
        </w:tc>
        <w:tc>
          <w:tcPr>
            <w:tcW w:w="478" w:type="dxa"/>
          </w:tcPr>
          <w:p w14:paraId="18FA4458" w14:textId="77777777" w:rsidR="001D5BBB" w:rsidRPr="001D5BBB" w:rsidRDefault="001D5BBB" w:rsidP="001D5BBB">
            <w:pPr>
              <w:pStyle w:val="TableParagraph"/>
              <w:spacing w:before="178"/>
              <w:ind w:left="8"/>
              <w:jc w:val="center"/>
              <w:rPr>
                <w:rFonts w:ascii="Times New Roman" w:hAnsi="Times New Roman" w:cs="Times New Roman"/>
                <w:b/>
                <w:sz w:val="32"/>
              </w:rPr>
            </w:pPr>
            <w:r w:rsidRPr="001D5BBB">
              <w:rPr>
                <w:rFonts w:ascii="Times New Roman" w:hAnsi="Times New Roman" w:cs="Times New Roman"/>
                <w:b/>
                <w:w w:val="99"/>
                <w:sz w:val="32"/>
              </w:rPr>
              <w:t>:</w:t>
            </w:r>
          </w:p>
        </w:tc>
        <w:tc>
          <w:tcPr>
            <w:tcW w:w="5810" w:type="dxa"/>
          </w:tcPr>
          <w:p w14:paraId="541C9426" w14:textId="77777777" w:rsidR="001D5BBB" w:rsidRPr="001D5BBB" w:rsidRDefault="001D5BBB" w:rsidP="001D5BBB">
            <w:pPr>
              <w:pStyle w:val="TableParagraph"/>
              <w:spacing w:before="178"/>
              <w:rPr>
                <w:rFonts w:ascii="Times New Roman" w:hAnsi="Times New Roman" w:cs="Times New Roman"/>
                <w:sz w:val="32"/>
              </w:rPr>
            </w:pPr>
            <w:r>
              <w:rPr>
                <w:rFonts w:ascii="Times New Roman" w:hAnsi="Times New Roman" w:cs="Times New Roman"/>
                <w:sz w:val="32"/>
              </w:rPr>
              <w:t xml:space="preserve">MARKETING </w:t>
            </w:r>
            <w:r w:rsidRPr="001D5BBB">
              <w:rPr>
                <w:rFonts w:ascii="Times New Roman" w:hAnsi="Times New Roman" w:cs="Times New Roman"/>
                <w:sz w:val="32"/>
              </w:rPr>
              <w:t>MANAGEMENT</w:t>
            </w:r>
          </w:p>
        </w:tc>
      </w:tr>
      <w:tr w:rsidR="001D5BBB" w:rsidRPr="001D5BBB" w14:paraId="62BF5CB3" w14:textId="77777777" w:rsidTr="001D5BBB">
        <w:trPr>
          <w:trHeight w:val="736"/>
        </w:trPr>
        <w:tc>
          <w:tcPr>
            <w:tcW w:w="2833" w:type="dxa"/>
          </w:tcPr>
          <w:p w14:paraId="41C3A84E" w14:textId="77777777" w:rsidR="001D5BBB" w:rsidRPr="001D5BBB" w:rsidRDefault="001D5BBB" w:rsidP="001D5BBB">
            <w:pPr>
              <w:pStyle w:val="TableParagraph"/>
              <w:ind w:left="200"/>
              <w:rPr>
                <w:rFonts w:ascii="Times New Roman" w:hAnsi="Times New Roman" w:cs="Times New Roman"/>
                <w:b/>
                <w:sz w:val="32"/>
              </w:rPr>
            </w:pPr>
            <w:r w:rsidRPr="001D5BBB">
              <w:rPr>
                <w:rFonts w:ascii="Times New Roman" w:hAnsi="Times New Roman" w:cs="Times New Roman"/>
                <w:b/>
                <w:sz w:val="32"/>
              </w:rPr>
              <w:t>MODULE</w:t>
            </w:r>
            <w:r w:rsidRPr="001D5BBB">
              <w:rPr>
                <w:rFonts w:ascii="Times New Roman" w:hAnsi="Times New Roman" w:cs="Times New Roman"/>
                <w:b/>
                <w:spacing w:val="-4"/>
                <w:sz w:val="32"/>
              </w:rPr>
              <w:t xml:space="preserve"> </w:t>
            </w:r>
            <w:r w:rsidRPr="001D5BBB">
              <w:rPr>
                <w:rFonts w:ascii="Times New Roman" w:hAnsi="Times New Roman" w:cs="Times New Roman"/>
                <w:b/>
                <w:sz w:val="32"/>
              </w:rPr>
              <w:t>CODE</w:t>
            </w:r>
          </w:p>
        </w:tc>
        <w:tc>
          <w:tcPr>
            <w:tcW w:w="478" w:type="dxa"/>
          </w:tcPr>
          <w:p w14:paraId="0A1C8631" w14:textId="77777777" w:rsidR="001D5BBB" w:rsidRPr="001D5BBB" w:rsidRDefault="001D5BBB" w:rsidP="001D5BBB">
            <w:pPr>
              <w:pStyle w:val="TableParagraph"/>
              <w:ind w:left="8"/>
              <w:jc w:val="center"/>
              <w:rPr>
                <w:rFonts w:ascii="Times New Roman" w:hAnsi="Times New Roman" w:cs="Times New Roman"/>
                <w:b/>
                <w:sz w:val="32"/>
              </w:rPr>
            </w:pPr>
            <w:r w:rsidRPr="001D5BBB">
              <w:rPr>
                <w:rFonts w:ascii="Times New Roman" w:hAnsi="Times New Roman" w:cs="Times New Roman"/>
                <w:b/>
                <w:w w:val="99"/>
                <w:sz w:val="32"/>
              </w:rPr>
              <w:t>:</w:t>
            </w:r>
          </w:p>
        </w:tc>
        <w:tc>
          <w:tcPr>
            <w:tcW w:w="5810" w:type="dxa"/>
          </w:tcPr>
          <w:p w14:paraId="0354AEB7" w14:textId="77777777" w:rsidR="001D5BBB" w:rsidRPr="001D5BBB" w:rsidRDefault="001D5BBB" w:rsidP="001D5BBB">
            <w:pPr>
              <w:pStyle w:val="TableParagraph"/>
              <w:rPr>
                <w:rFonts w:ascii="Times New Roman" w:hAnsi="Times New Roman" w:cs="Times New Roman"/>
                <w:sz w:val="32"/>
              </w:rPr>
            </w:pPr>
            <w:r>
              <w:rPr>
                <w:rFonts w:ascii="Times New Roman" w:hAnsi="Times New Roman" w:cs="Times New Roman"/>
                <w:sz w:val="32"/>
              </w:rPr>
              <w:t>LCMB7001</w:t>
            </w:r>
          </w:p>
        </w:tc>
      </w:tr>
      <w:tr w:rsidR="001D5BBB" w:rsidRPr="001D5BBB" w14:paraId="7E3BC25B" w14:textId="77777777" w:rsidTr="001D5BBB">
        <w:trPr>
          <w:trHeight w:val="635"/>
        </w:trPr>
        <w:tc>
          <w:tcPr>
            <w:tcW w:w="2833" w:type="dxa"/>
          </w:tcPr>
          <w:p w14:paraId="2922361D" w14:textId="77777777" w:rsidR="001D5BBB" w:rsidRDefault="001D5BBB" w:rsidP="001D5BBB">
            <w:pPr>
              <w:pStyle w:val="TableParagraph"/>
              <w:spacing w:before="175"/>
              <w:ind w:left="200"/>
              <w:rPr>
                <w:rFonts w:ascii="Times New Roman" w:hAnsi="Times New Roman" w:cs="Times New Roman"/>
                <w:b/>
                <w:sz w:val="32"/>
              </w:rPr>
            </w:pPr>
            <w:r w:rsidRPr="001D5BBB">
              <w:rPr>
                <w:rFonts w:ascii="Times New Roman" w:hAnsi="Times New Roman" w:cs="Times New Roman"/>
                <w:b/>
                <w:sz w:val="32"/>
              </w:rPr>
              <w:t>CHOSEN</w:t>
            </w:r>
            <w:r w:rsidRPr="001D5BBB">
              <w:rPr>
                <w:rFonts w:ascii="Times New Roman" w:hAnsi="Times New Roman" w:cs="Times New Roman"/>
                <w:b/>
                <w:spacing w:val="-4"/>
                <w:sz w:val="32"/>
              </w:rPr>
              <w:t xml:space="preserve"> </w:t>
            </w:r>
            <w:r w:rsidRPr="001D5BBB">
              <w:rPr>
                <w:rFonts w:ascii="Times New Roman" w:hAnsi="Times New Roman" w:cs="Times New Roman"/>
                <w:b/>
                <w:sz w:val="32"/>
              </w:rPr>
              <w:t>TOPIC</w:t>
            </w:r>
          </w:p>
          <w:p w14:paraId="62541E09" w14:textId="507BDE5B" w:rsidR="00BE01FB" w:rsidRPr="001D5BBB" w:rsidRDefault="00BE01FB" w:rsidP="001D5BBB">
            <w:pPr>
              <w:pStyle w:val="TableParagraph"/>
              <w:spacing w:before="175"/>
              <w:ind w:left="200"/>
              <w:rPr>
                <w:rFonts w:ascii="Times New Roman" w:hAnsi="Times New Roman" w:cs="Times New Roman"/>
                <w:b/>
                <w:sz w:val="32"/>
              </w:rPr>
            </w:pPr>
            <w:r>
              <w:rPr>
                <w:rFonts w:ascii="Times New Roman" w:hAnsi="Times New Roman" w:cs="Times New Roman"/>
                <w:b/>
                <w:sz w:val="32"/>
              </w:rPr>
              <w:t xml:space="preserve">LECTURER NAME                      </w:t>
            </w:r>
          </w:p>
        </w:tc>
        <w:tc>
          <w:tcPr>
            <w:tcW w:w="478" w:type="dxa"/>
          </w:tcPr>
          <w:p w14:paraId="3B0E231F" w14:textId="77777777" w:rsidR="001D5BBB" w:rsidRDefault="001D5BBB" w:rsidP="001D5BBB">
            <w:pPr>
              <w:pStyle w:val="TableParagraph"/>
              <w:spacing w:before="175" w:line="440" w:lineRule="exact"/>
              <w:ind w:left="35"/>
              <w:jc w:val="center"/>
              <w:rPr>
                <w:rFonts w:ascii="Times New Roman" w:hAnsi="Times New Roman" w:cs="Times New Roman"/>
                <w:sz w:val="40"/>
              </w:rPr>
            </w:pPr>
            <w:r w:rsidRPr="001D5BBB">
              <w:rPr>
                <w:rFonts w:ascii="Times New Roman" w:hAnsi="Times New Roman" w:cs="Times New Roman"/>
                <w:sz w:val="40"/>
              </w:rPr>
              <w:t>:</w:t>
            </w:r>
          </w:p>
          <w:p w14:paraId="286642D7" w14:textId="33F0571A" w:rsidR="00BE01FB" w:rsidRDefault="00BE01FB" w:rsidP="001D5BBB">
            <w:pPr>
              <w:pStyle w:val="TableParagraph"/>
              <w:spacing w:before="175" w:line="440" w:lineRule="exact"/>
              <w:ind w:left="35"/>
              <w:jc w:val="center"/>
              <w:rPr>
                <w:rFonts w:ascii="Times New Roman" w:hAnsi="Times New Roman" w:cs="Times New Roman"/>
                <w:sz w:val="40"/>
              </w:rPr>
            </w:pPr>
            <w:r>
              <w:rPr>
                <w:rFonts w:ascii="Times New Roman" w:hAnsi="Times New Roman" w:cs="Times New Roman"/>
                <w:sz w:val="40"/>
              </w:rPr>
              <w:t xml:space="preserve">:  </w:t>
            </w:r>
          </w:p>
          <w:p w14:paraId="50113C66" w14:textId="77777777" w:rsidR="00BE01FB" w:rsidRPr="001D5BBB" w:rsidRDefault="00BE01FB" w:rsidP="00BE01FB">
            <w:pPr>
              <w:pStyle w:val="TableParagraph"/>
              <w:spacing w:before="175" w:line="440" w:lineRule="exact"/>
              <w:ind w:left="0"/>
              <w:rPr>
                <w:rFonts w:ascii="Times New Roman" w:hAnsi="Times New Roman" w:cs="Times New Roman"/>
                <w:sz w:val="40"/>
              </w:rPr>
            </w:pPr>
          </w:p>
        </w:tc>
        <w:tc>
          <w:tcPr>
            <w:tcW w:w="5810" w:type="dxa"/>
          </w:tcPr>
          <w:p w14:paraId="264A4861" w14:textId="77777777" w:rsidR="001D5BBB" w:rsidRDefault="001D5BBB" w:rsidP="001D5BBB">
            <w:pPr>
              <w:pStyle w:val="TableParagraph"/>
              <w:spacing w:before="176"/>
              <w:rPr>
                <w:rFonts w:ascii="Times New Roman" w:hAnsi="Times New Roman" w:cs="Times New Roman"/>
                <w:sz w:val="36"/>
              </w:rPr>
            </w:pPr>
            <w:r>
              <w:rPr>
                <w:rFonts w:ascii="Times New Roman" w:hAnsi="Times New Roman" w:cs="Times New Roman"/>
                <w:sz w:val="36"/>
              </w:rPr>
              <w:t>BODY</w:t>
            </w:r>
            <w:r w:rsidR="00BE01FB">
              <w:rPr>
                <w:rFonts w:ascii="Times New Roman" w:hAnsi="Times New Roman" w:cs="Times New Roman"/>
                <w:sz w:val="36"/>
              </w:rPr>
              <w:t xml:space="preserve"> </w:t>
            </w:r>
            <w:r>
              <w:rPr>
                <w:rFonts w:ascii="Times New Roman" w:hAnsi="Times New Roman" w:cs="Times New Roman"/>
                <w:sz w:val="36"/>
              </w:rPr>
              <w:t>SHOP INTERNATIONAL</w:t>
            </w:r>
          </w:p>
          <w:p w14:paraId="4046FBEE" w14:textId="20977953" w:rsidR="00BE01FB" w:rsidRPr="001D5BBB" w:rsidRDefault="00BE01FB" w:rsidP="001D5BBB">
            <w:pPr>
              <w:pStyle w:val="TableParagraph"/>
              <w:spacing w:before="176"/>
              <w:rPr>
                <w:rFonts w:ascii="Times New Roman" w:hAnsi="Times New Roman" w:cs="Times New Roman"/>
                <w:sz w:val="36"/>
              </w:rPr>
            </w:pPr>
            <w:r>
              <w:rPr>
                <w:rFonts w:ascii="Times New Roman" w:hAnsi="Times New Roman" w:cs="Times New Roman"/>
                <w:sz w:val="36"/>
              </w:rPr>
              <w:t>DR. TUSHARA BALENDRAN</w:t>
            </w:r>
            <w:bookmarkStart w:id="0" w:name="_GoBack"/>
            <w:bookmarkEnd w:id="0"/>
          </w:p>
        </w:tc>
      </w:tr>
    </w:tbl>
    <w:p w14:paraId="772F57B2" w14:textId="77777777" w:rsidR="001D5BBB" w:rsidRDefault="001D5BBB" w:rsidP="001D5BBB"/>
    <w:p w14:paraId="6E442E9D" w14:textId="77777777" w:rsidR="001D5BBB" w:rsidRDefault="001D5BBB" w:rsidP="001D5BBB"/>
    <w:p w14:paraId="48BD2D0E" w14:textId="77777777" w:rsidR="001D5BBB" w:rsidRDefault="001D5BBB" w:rsidP="001D5BBB"/>
    <w:p w14:paraId="203FDB3F" w14:textId="77777777" w:rsidR="001D5BBB" w:rsidRDefault="001D5BBB" w:rsidP="001D5BBB">
      <w:pPr>
        <w:pStyle w:val="BodyText"/>
        <w:rPr>
          <w:sz w:val="20"/>
        </w:rPr>
      </w:pPr>
    </w:p>
    <w:p w14:paraId="4CCABE27" w14:textId="77777777" w:rsidR="001D5BBB" w:rsidRPr="001D5BBB" w:rsidRDefault="001D5BBB" w:rsidP="001D5BBB">
      <w:pPr>
        <w:pStyle w:val="BodyText"/>
        <w:spacing w:before="8"/>
        <w:rPr>
          <w:sz w:val="10"/>
        </w:rPr>
      </w:pPr>
    </w:p>
    <w:p w14:paraId="1C763AD8" w14:textId="77777777" w:rsidR="001D5BBB" w:rsidRPr="001D5BBB" w:rsidRDefault="001D5BBB" w:rsidP="001D5BBB">
      <w:pPr>
        <w:rPr>
          <w:rFonts w:ascii="Times New Roman" w:hAnsi="Times New Roman" w:cs="Times New Roman"/>
        </w:rPr>
      </w:pPr>
    </w:p>
    <w:p w14:paraId="13C88A72" w14:textId="77777777" w:rsidR="002E0F2C" w:rsidRPr="002C78D0" w:rsidRDefault="002E0F2C" w:rsidP="002C78D0">
      <w:pPr>
        <w:pStyle w:val="Title"/>
        <w:spacing w:line="360" w:lineRule="auto"/>
        <w:jc w:val="both"/>
        <w:rPr>
          <w:rFonts w:ascii="Times New Roman" w:hAnsi="Times New Roman" w:cs="Times New Roman"/>
          <w:sz w:val="24"/>
          <w:szCs w:val="24"/>
        </w:rPr>
      </w:pPr>
    </w:p>
    <w:p w14:paraId="6BBF4D3E" w14:textId="77777777" w:rsidR="002E0F2C" w:rsidRPr="002C78D0" w:rsidRDefault="002E0F2C" w:rsidP="002C78D0">
      <w:pPr>
        <w:pStyle w:val="Title"/>
        <w:spacing w:line="360" w:lineRule="auto"/>
        <w:jc w:val="both"/>
        <w:rPr>
          <w:rFonts w:ascii="Times New Roman" w:hAnsi="Times New Roman" w:cs="Times New Roman"/>
          <w:sz w:val="24"/>
          <w:szCs w:val="24"/>
        </w:rPr>
      </w:pPr>
    </w:p>
    <w:p w14:paraId="04E33B04" w14:textId="77777777" w:rsidR="002E0F2C" w:rsidRPr="002C78D0" w:rsidRDefault="002E0F2C" w:rsidP="002C78D0">
      <w:pPr>
        <w:pStyle w:val="Title"/>
        <w:spacing w:line="360" w:lineRule="auto"/>
        <w:jc w:val="both"/>
        <w:rPr>
          <w:rFonts w:ascii="Times New Roman" w:hAnsi="Times New Roman" w:cs="Times New Roman"/>
          <w:sz w:val="24"/>
          <w:szCs w:val="24"/>
        </w:rPr>
      </w:pPr>
    </w:p>
    <w:p w14:paraId="07E078A5" w14:textId="77777777" w:rsidR="002E0F2C" w:rsidRPr="002C78D0" w:rsidRDefault="002E0F2C" w:rsidP="002C78D0">
      <w:pPr>
        <w:pStyle w:val="Title"/>
        <w:spacing w:line="360" w:lineRule="auto"/>
        <w:jc w:val="both"/>
        <w:rPr>
          <w:rFonts w:ascii="Times New Roman" w:hAnsi="Times New Roman" w:cs="Times New Roman"/>
          <w:sz w:val="24"/>
          <w:szCs w:val="24"/>
        </w:rPr>
      </w:pPr>
    </w:p>
    <w:p w14:paraId="7394A43E" w14:textId="77777777" w:rsidR="002E0F2C" w:rsidRPr="002C78D0" w:rsidRDefault="002E0F2C" w:rsidP="002C78D0">
      <w:pPr>
        <w:pStyle w:val="Title"/>
        <w:spacing w:line="360" w:lineRule="auto"/>
        <w:jc w:val="both"/>
        <w:rPr>
          <w:rFonts w:ascii="Times New Roman" w:hAnsi="Times New Roman" w:cs="Times New Roman"/>
          <w:sz w:val="24"/>
          <w:szCs w:val="24"/>
        </w:rPr>
      </w:pPr>
    </w:p>
    <w:p w14:paraId="172F181D" w14:textId="77777777" w:rsidR="002E0F2C" w:rsidRPr="002C78D0" w:rsidRDefault="002E0F2C" w:rsidP="002C78D0">
      <w:pPr>
        <w:pStyle w:val="Title"/>
        <w:spacing w:line="360" w:lineRule="auto"/>
        <w:jc w:val="both"/>
        <w:rPr>
          <w:rFonts w:ascii="Times New Roman" w:hAnsi="Times New Roman" w:cs="Times New Roman"/>
          <w:sz w:val="24"/>
          <w:szCs w:val="24"/>
        </w:rPr>
      </w:pPr>
    </w:p>
    <w:p w14:paraId="5BC375B7" w14:textId="77777777" w:rsidR="002E0F2C" w:rsidRPr="002C78D0" w:rsidRDefault="002E0F2C" w:rsidP="002C78D0">
      <w:pPr>
        <w:pStyle w:val="Title"/>
        <w:spacing w:line="360" w:lineRule="auto"/>
        <w:jc w:val="both"/>
        <w:rPr>
          <w:rFonts w:ascii="Times New Roman" w:hAnsi="Times New Roman" w:cs="Times New Roman"/>
          <w:sz w:val="24"/>
          <w:szCs w:val="24"/>
        </w:rPr>
      </w:pPr>
    </w:p>
    <w:p w14:paraId="17414E9C" w14:textId="77777777" w:rsidR="002E0F2C" w:rsidRPr="002C78D0" w:rsidRDefault="002E0F2C" w:rsidP="002C78D0">
      <w:pPr>
        <w:pStyle w:val="Title"/>
        <w:spacing w:line="360" w:lineRule="auto"/>
        <w:jc w:val="both"/>
        <w:rPr>
          <w:rFonts w:ascii="Times New Roman" w:hAnsi="Times New Roman" w:cs="Times New Roman"/>
          <w:sz w:val="24"/>
          <w:szCs w:val="24"/>
        </w:rPr>
      </w:pPr>
    </w:p>
    <w:p w14:paraId="015D534D" w14:textId="77777777" w:rsidR="002E0F2C" w:rsidRPr="002C78D0" w:rsidRDefault="002E0F2C" w:rsidP="002C78D0">
      <w:pPr>
        <w:pStyle w:val="Title"/>
        <w:spacing w:line="360" w:lineRule="auto"/>
        <w:jc w:val="both"/>
        <w:rPr>
          <w:rFonts w:ascii="Times New Roman" w:hAnsi="Times New Roman" w:cs="Times New Roman"/>
          <w:sz w:val="24"/>
          <w:szCs w:val="24"/>
        </w:rPr>
      </w:pPr>
    </w:p>
    <w:p w14:paraId="0E6737E4" w14:textId="30754FC9" w:rsidR="006E108D" w:rsidRPr="001501C9" w:rsidRDefault="006E108D" w:rsidP="001501C9">
      <w:pPr>
        <w:pStyle w:val="Title"/>
        <w:spacing w:line="360" w:lineRule="auto"/>
        <w:jc w:val="center"/>
        <w:rPr>
          <w:rFonts w:ascii="Times New Roman" w:hAnsi="Times New Roman" w:cs="Times New Roman"/>
          <w:sz w:val="44"/>
          <w:szCs w:val="44"/>
          <w:u w:val="single"/>
        </w:rPr>
      </w:pPr>
      <w:r w:rsidRPr="001501C9">
        <w:rPr>
          <w:rFonts w:ascii="Times New Roman" w:hAnsi="Times New Roman" w:cs="Times New Roman"/>
          <w:sz w:val="44"/>
          <w:szCs w:val="44"/>
          <w:u w:val="single"/>
        </w:rPr>
        <w:br w:type="page"/>
      </w:r>
    </w:p>
    <w:sdt>
      <w:sdtPr>
        <w:rPr>
          <w:rFonts w:ascii="Times New Roman" w:eastAsiaTheme="minorHAnsi" w:hAnsi="Times New Roman" w:cs="Times New Roman"/>
          <w:color w:val="auto"/>
          <w:kern w:val="2"/>
          <w:sz w:val="24"/>
          <w:szCs w:val="24"/>
          <w:lang w:val="en-IN"/>
          <w14:ligatures w14:val="standardContextual"/>
        </w:rPr>
        <w:id w:val="1204138706"/>
        <w:docPartObj>
          <w:docPartGallery w:val="Table of Contents"/>
          <w:docPartUnique/>
        </w:docPartObj>
      </w:sdtPr>
      <w:sdtEndPr>
        <w:rPr>
          <w:b/>
          <w:bCs/>
          <w:noProof/>
        </w:rPr>
      </w:sdtEndPr>
      <w:sdtContent>
        <w:p w14:paraId="2D6ADD02" w14:textId="757BA7D9" w:rsidR="0017150F" w:rsidRPr="001501C9" w:rsidRDefault="0017150F" w:rsidP="001501C9">
          <w:pPr>
            <w:pStyle w:val="TOCHeading"/>
            <w:spacing w:before="0" w:line="360" w:lineRule="auto"/>
            <w:jc w:val="both"/>
            <w:rPr>
              <w:rFonts w:ascii="Times New Roman" w:hAnsi="Times New Roman" w:cs="Times New Roman"/>
              <w:sz w:val="24"/>
              <w:szCs w:val="24"/>
            </w:rPr>
          </w:pPr>
          <w:r w:rsidRPr="001501C9">
            <w:rPr>
              <w:rFonts w:ascii="Times New Roman" w:hAnsi="Times New Roman" w:cs="Times New Roman"/>
              <w:sz w:val="24"/>
              <w:szCs w:val="24"/>
            </w:rPr>
            <w:t>Contents</w:t>
          </w:r>
        </w:p>
        <w:p w14:paraId="5ED2C6B2" w14:textId="424C16C8" w:rsidR="0017150F" w:rsidRPr="001501C9" w:rsidRDefault="0017150F" w:rsidP="001501C9">
          <w:pPr>
            <w:pStyle w:val="TOC1"/>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r w:rsidRPr="001501C9">
            <w:rPr>
              <w:rFonts w:ascii="Times New Roman" w:hAnsi="Times New Roman" w:cs="Times New Roman"/>
              <w:sz w:val="24"/>
              <w:szCs w:val="24"/>
            </w:rPr>
            <w:fldChar w:fldCharType="begin"/>
          </w:r>
          <w:r w:rsidRPr="001501C9">
            <w:rPr>
              <w:rFonts w:ascii="Times New Roman" w:hAnsi="Times New Roman" w:cs="Times New Roman"/>
              <w:sz w:val="24"/>
              <w:szCs w:val="24"/>
            </w:rPr>
            <w:instrText xml:space="preserve"> TOC \o "1-3" \h \z \u </w:instrText>
          </w:r>
          <w:r w:rsidRPr="001501C9">
            <w:rPr>
              <w:rFonts w:ascii="Times New Roman" w:hAnsi="Times New Roman" w:cs="Times New Roman"/>
              <w:sz w:val="24"/>
              <w:szCs w:val="24"/>
            </w:rPr>
            <w:fldChar w:fldCharType="separate"/>
          </w:r>
          <w:hyperlink w:anchor="_Toc132485344" w:history="1">
            <w:r w:rsidRPr="001501C9">
              <w:rPr>
                <w:rStyle w:val="Hyperlink"/>
                <w:rFonts w:ascii="Times New Roman" w:hAnsi="Times New Roman" w:cs="Times New Roman"/>
                <w:noProof/>
                <w:sz w:val="24"/>
                <w:szCs w:val="24"/>
              </w:rPr>
              <w:t>Introduction</w:t>
            </w:r>
            <w:r w:rsidRPr="001501C9">
              <w:rPr>
                <w:rFonts w:ascii="Times New Roman" w:hAnsi="Times New Roman" w:cs="Times New Roman"/>
                <w:noProof/>
                <w:webHidden/>
                <w:sz w:val="24"/>
                <w:szCs w:val="24"/>
              </w:rPr>
              <w:tab/>
            </w:r>
            <w:r w:rsidRPr="001501C9">
              <w:rPr>
                <w:rFonts w:ascii="Times New Roman" w:hAnsi="Times New Roman" w:cs="Times New Roman"/>
                <w:noProof/>
                <w:webHidden/>
                <w:sz w:val="24"/>
                <w:szCs w:val="24"/>
              </w:rPr>
              <w:fldChar w:fldCharType="begin"/>
            </w:r>
            <w:r w:rsidRPr="001501C9">
              <w:rPr>
                <w:rFonts w:ascii="Times New Roman" w:hAnsi="Times New Roman" w:cs="Times New Roman"/>
                <w:noProof/>
                <w:webHidden/>
                <w:sz w:val="24"/>
                <w:szCs w:val="24"/>
              </w:rPr>
              <w:instrText xml:space="preserve"> PAGEREF _Toc132485344 \h </w:instrText>
            </w:r>
            <w:r w:rsidRPr="001501C9">
              <w:rPr>
                <w:rFonts w:ascii="Times New Roman" w:hAnsi="Times New Roman" w:cs="Times New Roman"/>
                <w:noProof/>
                <w:webHidden/>
                <w:sz w:val="24"/>
                <w:szCs w:val="24"/>
              </w:rPr>
            </w:r>
            <w:r w:rsidRPr="001501C9">
              <w:rPr>
                <w:rFonts w:ascii="Times New Roman" w:hAnsi="Times New Roman" w:cs="Times New Roman"/>
                <w:noProof/>
                <w:webHidden/>
                <w:sz w:val="24"/>
                <w:szCs w:val="24"/>
              </w:rPr>
              <w:fldChar w:fldCharType="separate"/>
            </w:r>
            <w:r w:rsidRPr="001501C9">
              <w:rPr>
                <w:rFonts w:ascii="Times New Roman" w:hAnsi="Times New Roman" w:cs="Times New Roman"/>
                <w:noProof/>
                <w:webHidden/>
                <w:sz w:val="24"/>
                <w:szCs w:val="24"/>
              </w:rPr>
              <w:t>3</w:t>
            </w:r>
            <w:r w:rsidRPr="001501C9">
              <w:rPr>
                <w:rFonts w:ascii="Times New Roman" w:hAnsi="Times New Roman" w:cs="Times New Roman"/>
                <w:noProof/>
                <w:webHidden/>
                <w:sz w:val="24"/>
                <w:szCs w:val="24"/>
              </w:rPr>
              <w:fldChar w:fldCharType="end"/>
            </w:r>
          </w:hyperlink>
        </w:p>
        <w:p w14:paraId="571D8C2E" w14:textId="39F09630" w:rsidR="0017150F" w:rsidRPr="001501C9" w:rsidRDefault="00C33AA1" w:rsidP="001501C9">
          <w:pPr>
            <w:pStyle w:val="TOC1"/>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hyperlink w:anchor="_Toc132485345" w:history="1">
            <w:r w:rsidR="0017150F" w:rsidRPr="001501C9">
              <w:rPr>
                <w:rStyle w:val="Hyperlink"/>
                <w:rFonts w:ascii="Times New Roman" w:hAnsi="Times New Roman" w:cs="Times New Roman"/>
                <w:noProof/>
                <w:sz w:val="24"/>
                <w:szCs w:val="24"/>
              </w:rPr>
              <w:t>Background</w:t>
            </w:r>
            <w:r w:rsidR="0017150F" w:rsidRPr="001501C9">
              <w:rPr>
                <w:rFonts w:ascii="Times New Roman" w:hAnsi="Times New Roman" w:cs="Times New Roman"/>
                <w:noProof/>
                <w:webHidden/>
                <w:sz w:val="24"/>
                <w:szCs w:val="24"/>
              </w:rPr>
              <w:tab/>
            </w:r>
            <w:r w:rsidR="0017150F" w:rsidRPr="001501C9">
              <w:rPr>
                <w:rFonts w:ascii="Times New Roman" w:hAnsi="Times New Roman" w:cs="Times New Roman"/>
                <w:noProof/>
                <w:webHidden/>
                <w:sz w:val="24"/>
                <w:szCs w:val="24"/>
              </w:rPr>
              <w:fldChar w:fldCharType="begin"/>
            </w:r>
            <w:r w:rsidR="0017150F" w:rsidRPr="001501C9">
              <w:rPr>
                <w:rFonts w:ascii="Times New Roman" w:hAnsi="Times New Roman" w:cs="Times New Roman"/>
                <w:noProof/>
                <w:webHidden/>
                <w:sz w:val="24"/>
                <w:szCs w:val="24"/>
              </w:rPr>
              <w:instrText xml:space="preserve"> PAGEREF _Toc132485345 \h </w:instrText>
            </w:r>
            <w:r w:rsidR="0017150F" w:rsidRPr="001501C9">
              <w:rPr>
                <w:rFonts w:ascii="Times New Roman" w:hAnsi="Times New Roman" w:cs="Times New Roman"/>
                <w:noProof/>
                <w:webHidden/>
                <w:sz w:val="24"/>
                <w:szCs w:val="24"/>
              </w:rPr>
            </w:r>
            <w:r w:rsidR="0017150F" w:rsidRPr="001501C9">
              <w:rPr>
                <w:rFonts w:ascii="Times New Roman" w:hAnsi="Times New Roman" w:cs="Times New Roman"/>
                <w:noProof/>
                <w:webHidden/>
                <w:sz w:val="24"/>
                <w:szCs w:val="24"/>
              </w:rPr>
              <w:fldChar w:fldCharType="separate"/>
            </w:r>
            <w:r w:rsidR="0017150F" w:rsidRPr="001501C9">
              <w:rPr>
                <w:rFonts w:ascii="Times New Roman" w:hAnsi="Times New Roman" w:cs="Times New Roman"/>
                <w:noProof/>
                <w:webHidden/>
                <w:sz w:val="24"/>
                <w:szCs w:val="24"/>
              </w:rPr>
              <w:t>3</w:t>
            </w:r>
            <w:r w:rsidR="0017150F" w:rsidRPr="001501C9">
              <w:rPr>
                <w:rFonts w:ascii="Times New Roman" w:hAnsi="Times New Roman" w:cs="Times New Roman"/>
                <w:noProof/>
                <w:webHidden/>
                <w:sz w:val="24"/>
                <w:szCs w:val="24"/>
              </w:rPr>
              <w:fldChar w:fldCharType="end"/>
            </w:r>
          </w:hyperlink>
        </w:p>
        <w:p w14:paraId="2397A1AC" w14:textId="41D7226C" w:rsidR="0017150F" w:rsidRPr="001501C9" w:rsidRDefault="00C33AA1" w:rsidP="001501C9">
          <w:pPr>
            <w:pStyle w:val="TOC2"/>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hyperlink w:anchor="_Toc132485346" w:history="1">
            <w:r w:rsidR="0017150F" w:rsidRPr="001501C9">
              <w:rPr>
                <w:rStyle w:val="Hyperlink"/>
                <w:rFonts w:ascii="Times New Roman" w:hAnsi="Times New Roman" w:cs="Times New Roman"/>
                <w:noProof/>
                <w:sz w:val="24"/>
                <w:szCs w:val="24"/>
              </w:rPr>
              <w:t>Communication</w:t>
            </w:r>
            <w:r w:rsidR="0017150F" w:rsidRPr="001501C9">
              <w:rPr>
                <w:rFonts w:ascii="Times New Roman" w:hAnsi="Times New Roman" w:cs="Times New Roman"/>
                <w:noProof/>
                <w:webHidden/>
                <w:sz w:val="24"/>
                <w:szCs w:val="24"/>
              </w:rPr>
              <w:tab/>
            </w:r>
            <w:r w:rsidR="0017150F" w:rsidRPr="001501C9">
              <w:rPr>
                <w:rFonts w:ascii="Times New Roman" w:hAnsi="Times New Roman" w:cs="Times New Roman"/>
                <w:noProof/>
                <w:webHidden/>
                <w:sz w:val="24"/>
                <w:szCs w:val="24"/>
              </w:rPr>
              <w:fldChar w:fldCharType="begin"/>
            </w:r>
            <w:r w:rsidR="0017150F" w:rsidRPr="001501C9">
              <w:rPr>
                <w:rFonts w:ascii="Times New Roman" w:hAnsi="Times New Roman" w:cs="Times New Roman"/>
                <w:noProof/>
                <w:webHidden/>
                <w:sz w:val="24"/>
                <w:szCs w:val="24"/>
              </w:rPr>
              <w:instrText xml:space="preserve"> PAGEREF _Toc132485346 \h </w:instrText>
            </w:r>
            <w:r w:rsidR="0017150F" w:rsidRPr="001501C9">
              <w:rPr>
                <w:rFonts w:ascii="Times New Roman" w:hAnsi="Times New Roman" w:cs="Times New Roman"/>
                <w:noProof/>
                <w:webHidden/>
                <w:sz w:val="24"/>
                <w:szCs w:val="24"/>
              </w:rPr>
            </w:r>
            <w:r w:rsidR="0017150F" w:rsidRPr="001501C9">
              <w:rPr>
                <w:rFonts w:ascii="Times New Roman" w:hAnsi="Times New Roman" w:cs="Times New Roman"/>
                <w:noProof/>
                <w:webHidden/>
                <w:sz w:val="24"/>
                <w:szCs w:val="24"/>
              </w:rPr>
              <w:fldChar w:fldCharType="separate"/>
            </w:r>
            <w:r w:rsidR="0017150F" w:rsidRPr="001501C9">
              <w:rPr>
                <w:rFonts w:ascii="Times New Roman" w:hAnsi="Times New Roman" w:cs="Times New Roman"/>
                <w:noProof/>
                <w:webHidden/>
                <w:sz w:val="24"/>
                <w:szCs w:val="24"/>
              </w:rPr>
              <w:t>4</w:t>
            </w:r>
            <w:r w:rsidR="0017150F" w:rsidRPr="001501C9">
              <w:rPr>
                <w:rFonts w:ascii="Times New Roman" w:hAnsi="Times New Roman" w:cs="Times New Roman"/>
                <w:noProof/>
                <w:webHidden/>
                <w:sz w:val="24"/>
                <w:szCs w:val="24"/>
              </w:rPr>
              <w:fldChar w:fldCharType="end"/>
            </w:r>
          </w:hyperlink>
        </w:p>
        <w:p w14:paraId="0B21F89D" w14:textId="18D3EBB5" w:rsidR="0017150F" w:rsidRPr="001501C9" w:rsidRDefault="00C33AA1" w:rsidP="001501C9">
          <w:pPr>
            <w:pStyle w:val="TOC2"/>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hyperlink w:anchor="_Toc132485347" w:history="1">
            <w:r w:rsidR="0017150F" w:rsidRPr="001501C9">
              <w:rPr>
                <w:rStyle w:val="Hyperlink"/>
                <w:rFonts w:ascii="Times New Roman" w:hAnsi="Times New Roman" w:cs="Times New Roman"/>
                <w:noProof/>
                <w:sz w:val="24"/>
                <w:szCs w:val="24"/>
              </w:rPr>
              <w:t>Communication model</w:t>
            </w:r>
            <w:r w:rsidR="0017150F" w:rsidRPr="001501C9">
              <w:rPr>
                <w:rFonts w:ascii="Times New Roman" w:hAnsi="Times New Roman" w:cs="Times New Roman"/>
                <w:noProof/>
                <w:webHidden/>
                <w:sz w:val="24"/>
                <w:szCs w:val="24"/>
              </w:rPr>
              <w:tab/>
            </w:r>
            <w:r w:rsidR="0017150F" w:rsidRPr="001501C9">
              <w:rPr>
                <w:rFonts w:ascii="Times New Roman" w:hAnsi="Times New Roman" w:cs="Times New Roman"/>
                <w:noProof/>
                <w:webHidden/>
                <w:sz w:val="24"/>
                <w:szCs w:val="24"/>
              </w:rPr>
              <w:fldChar w:fldCharType="begin"/>
            </w:r>
            <w:r w:rsidR="0017150F" w:rsidRPr="001501C9">
              <w:rPr>
                <w:rFonts w:ascii="Times New Roman" w:hAnsi="Times New Roman" w:cs="Times New Roman"/>
                <w:noProof/>
                <w:webHidden/>
                <w:sz w:val="24"/>
                <w:szCs w:val="24"/>
              </w:rPr>
              <w:instrText xml:space="preserve"> PAGEREF _Toc132485347 \h </w:instrText>
            </w:r>
            <w:r w:rsidR="0017150F" w:rsidRPr="001501C9">
              <w:rPr>
                <w:rFonts w:ascii="Times New Roman" w:hAnsi="Times New Roman" w:cs="Times New Roman"/>
                <w:noProof/>
                <w:webHidden/>
                <w:sz w:val="24"/>
                <w:szCs w:val="24"/>
              </w:rPr>
            </w:r>
            <w:r w:rsidR="0017150F" w:rsidRPr="001501C9">
              <w:rPr>
                <w:rFonts w:ascii="Times New Roman" w:hAnsi="Times New Roman" w:cs="Times New Roman"/>
                <w:noProof/>
                <w:webHidden/>
                <w:sz w:val="24"/>
                <w:szCs w:val="24"/>
              </w:rPr>
              <w:fldChar w:fldCharType="separate"/>
            </w:r>
            <w:r w:rsidR="0017150F" w:rsidRPr="001501C9">
              <w:rPr>
                <w:rFonts w:ascii="Times New Roman" w:hAnsi="Times New Roman" w:cs="Times New Roman"/>
                <w:noProof/>
                <w:webHidden/>
                <w:sz w:val="24"/>
                <w:szCs w:val="24"/>
              </w:rPr>
              <w:t>4</w:t>
            </w:r>
            <w:r w:rsidR="0017150F" w:rsidRPr="001501C9">
              <w:rPr>
                <w:rFonts w:ascii="Times New Roman" w:hAnsi="Times New Roman" w:cs="Times New Roman"/>
                <w:noProof/>
                <w:webHidden/>
                <w:sz w:val="24"/>
                <w:szCs w:val="24"/>
              </w:rPr>
              <w:fldChar w:fldCharType="end"/>
            </w:r>
          </w:hyperlink>
        </w:p>
        <w:p w14:paraId="314B4A32" w14:textId="4C246CB2" w:rsidR="0017150F" w:rsidRPr="001501C9" w:rsidRDefault="00C33AA1" w:rsidP="001501C9">
          <w:pPr>
            <w:pStyle w:val="TOC2"/>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hyperlink w:anchor="_Toc132485348" w:history="1">
            <w:r w:rsidR="0017150F" w:rsidRPr="001501C9">
              <w:rPr>
                <w:rStyle w:val="Hyperlink"/>
                <w:rFonts w:ascii="Times New Roman" w:hAnsi="Times New Roman" w:cs="Times New Roman"/>
                <w:noProof/>
                <w:sz w:val="24"/>
                <w:szCs w:val="24"/>
              </w:rPr>
              <w:t>Integrated marketing communication</w:t>
            </w:r>
            <w:r w:rsidR="0017150F" w:rsidRPr="001501C9">
              <w:rPr>
                <w:rFonts w:ascii="Times New Roman" w:hAnsi="Times New Roman" w:cs="Times New Roman"/>
                <w:noProof/>
                <w:webHidden/>
                <w:sz w:val="24"/>
                <w:szCs w:val="24"/>
              </w:rPr>
              <w:tab/>
            </w:r>
            <w:r w:rsidR="0017150F" w:rsidRPr="001501C9">
              <w:rPr>
                <w:rFonts w:ascii="Times New Roman" w:hAnsi="Times New Roman" w:cs="Times New Roman"/>
                <w:noProof/>
                <w:webHidden/>
                <w:sz w:val="24"/>
                <w:szCs w:val="24"/>
              </w:rPr>
              <w:fldChar w:fldCharType="begin"/>
            </w:r>
            <w:r w:rsidR="0017150F" w:rsidRPr="001501C9">
              <w:rPr>
                <w:rFonts w:ascii="Times New Roman" w:hAnsi="Times New Roman" w:cs="Times New Roman"/>
                <w:noProof/>
                <w:webHidden/>
                <w:sz w:val="24"/>
                <w:szCs w:val="24"/>
              </w:rPr>
              <w:instrText xml:space="preserve"> PAGEREF _Toc132485348 \h </w:instrText>
            </w:r>
            <w:r w:rsidR="0017150F" w:rsidRPr="001501C9">
              <w:rPr>
                <w:rFonts w:ascii="Times New Roman" w:hAnsi="Times New Roman" w:cs="Times New Roman"/>
                <w:noProof/>
                <w:webHidden/>
                <w:sz w:val="24"/>
                <w:szCs w:val="24"/>
              </w:rPr>
            </w:r>
            <w:r w:rsidR="0017150F" w:rsidRPr="001501C9">
              <w:rPr>
                <w:rFonts w:ascii="Times New Roman" w:hAnsi="Times New Roman" w:cs="Times New Roman"/>
                <w:noProof/>
                <w:webHidden/>
                <w:sz w:val="24"/>
                <w:szCs w:val="24"/>
              </w:rPr>
              <w:fldChar w:fldCharType="separate"/>
            </w:r>
            <w:r w:rsidR="0017150F" w:rsidRPr="001501C9">
              <w:rPr>
                <w:rFonts w:ascii="Times New Roman" w:hAnsi="Times New Roman" w:cs="Times New Roman"/>
                <w:noProof/>
                <w:webHidden/>
                <w:sz w:val="24"/>
                <w:szCs w:val="24"/>
              </w:rPr>
              <w:t>5</w:t>
            </w:r>
            <w:r w:rsidR="0017150F" w:rsidRPr="001501C9">
              <w:rPr>
                <w:rFonts w:ascii="Times New Roman" w:hAnsi="Times New Roman" w:cs="Times New Roman"/>
                <w:noProof/>
                <w:webHidden/>
                <w:sz w:val="24"/>
                <w:szCs w:val="24"/>
              </w:rPr>
              <w:fldChar w:fldCharType="end"/>
            </w:r>
          </w:hyperlink>
        </w:p>
        <w:p w14:paraId="306A2B9E" w14:textId="01196E8A" w:rsidR="0017150F" w:rsidRPr="001501C9" w:rsidRDefault="00C33AA1" w:rsidP="001501C9">
          <w:pPr>
            <w:pStyle w:val="TOC2"/>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hyperlink w:anchor="_Toc132485349" w:history="1">
            <w:r w:rsidR="0017150F" w:rsidRPr="001501C9">
              <w:rPr>
                <w:rStyle w:val="Hyperlink"/>
                <w:rFonts w:ascii="Times New Roman" w:hAnsi="Times New Roman" w:cs="Times New Roman"/>
                <w:noProof/>
                <w:sz w:val="24"/>
                <w:szCs w:val="24"/>
              </w:rPr>
              <w:t>New promotional strategies adopted by the brand</w:t>
            </w:r>
            <w:r w:rsidR="0017150F" w:rsidRPr="001501C9">
              <w:rPr>
                <w:rFonts w:ascii="Times New Roman" w:hAnsi="Times New Roman" w:cs="Times New Roman"/>
                <w:noProof/>
                <w:webHidden/>
                <w:sz w:val="24"/>
                <w:szCs w:val="24"/>
              </w:rPr>
              <w:tab/>
            </w:r>
            <w:r w:rsidR="0017150F" w:rsidRPr="001501C9">
              <w:rPr>
                <w:rFonts w:ascii="Times New Roman" w:hAnsi="Times New Roman" w:cs="Times New Roman"/>
                <w:noProof/>
                <w:webHidden/>
                <w:sz w:val="24"/>
                <w:szCs w:val="24"/>
              </w:rPr>
              <w:fldChar w:fldCharType="begin"/>
            </w:r>
            <w:r w:rsidR="0017150F" w:rsidRPr="001501C9">
              <w:rPr>
                <w:rFonts w:ascii="Times New Roman" w:hAnsi="Times New Roman" w:cs="Times New Roman"/>
                <w:noProof/>
                <w:webHidden/>
                <w:sz w:val="24"/>
                <w:szCs w:val="24"/>
              </w:rPr>
              <w:instrText xml:space="preserve"> PAGEREF _Toc132485349 \h </w:instrText>
            </w:r>
            <w:r w:rsidR="0017150F" w:rsidRPr="001501C9">
              <w:rPr>
                <w:rFonts w:ascii="Times New Roman" w:hAnsi="Times New Roman" w:cs="Times New Roman"/>
                <w:noProof/>
                <w:webHidden/>
                <w:sz w:val="24"/>
                <w:szCs w:val="24"/>
              </w:rPr>
            </w:r>
            <w:r w:rsidR="0017150F" w:rsidRPr="001501C9">
              <w:rPr>
                <w:rFonts w:ascii="Times New Roman" w:hAnsi="Times New Roman" w:cs="Times New Roman"/>
                <w:noProof/>
                <w:webHidden/>
                <w:sz w:val="24"/>
                <w:szCs w:val="24"/>
              </w:rPr>
              <w:fldChar w:fldCharType="separate"/>
            </w:r>
            <w:r w:rsidR="0017150F" w:rsidRPr="001501C9">
              <w:rPr>
                <w:rFonts w:ascii="Times New Roman" w:hAnsi="Times New Roman" w:cs="Times New Roman"/>
                <w:noProof/>
                <w:webHidden/>
                <w:sz w:val="24"/>
                <w:szCs w:val="24"/>
              </w:rPr>
              <w:t>5</w:t>
            </w:r>
            <w:r w:rsidR="0017150F" w:rsidRPr="001501C9">
              <w:rPr>
                <w:rFonts w:ascii="Times New Roman" w:hAnsi="Times New Roman" w:cs="Times New Roman"/>
                <w:noProof/>
                <w:webHidden/>
                <w:sz w:val="24"/>
                <w:szCs w:val="24"/>
              </w:rPr>
              <w:fldChar w:fldCharType="end"/>
            </w:r>
          </w:hyperlink>
        </w:p>
        <w:p w14:paraId="741822DD" w14:textId="214D13A7" w:rsidR="0017150F" w:rsidRPr="001501C9" w:rsidRDefault="00C33AA1" w:rsidP="001501C9">
          <w:pPr>
            <w:pStyle w:val="TOC2"/>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hyperlink w:anchor="_Toc132485350" w:history="1">
            <w:r w:rsidR="0017150F" w:rsidRPr="001501C9">
              <w:rPr>
                <w:rStyle w:val="Hyperlink"/>
                <w:rFonts w:ascii="Times New Roman" w:hAnsi="Times New Roman" w:cs="Times New Roman"/>
                <w:noProof/>
                <w:sz w:val="24"/>
                <w:szCs w:val="24"/>
              </w:rPr>
              <w:t>Brand and brand equity</w:t>
            </w:r>
            <w:r w:rsidR="0017150F" w:rsidRPr="001501C9">
              <w:rPr>
                <w:rFonts w:ascii="Times New Roman" w:hAnsi="Times New Roman" w:cs="Times New Roman"/>
                <w:noProof/>
                <w:webHidden/>
                <w:sz w:val="24"/>
                <w:szCs w:val="24"/>
              </w:rPr>
              <w:tab/>
            </w:r>
            <w:r w:rsidR="0017150F" w:rsidRPr="001501C9">
              <w:rPr>
                <w:rFonts w:ascii="Times New Roman" w:hAnsi="Times New Roman" w:cs="Times New Roman"/>
                <w:noProof/>
                <w:webHidden/>
                <w:sz w:val="24"/>
                <w:szCs w:val="24"/>
              </w:rPr>
              <w:fldChar w:fldCharType="begin"/>
            </w:r>
            <w:r w:rsidR="0017150F" w:rsidRPr="001501C9">
              <w:rPr>
                <w:rFonts w:ascii="Times New Roman" w:hAnsi="Times New Roman" w:cs="Times New Roman"/>
                <w:noProof/>
                <w:webHidden/>
                <w:sz w:val="24"/>
                <w:szCs w:val="24"/>
              </w:rPr>
              <w:instrText xml:space="preserve"> PAGEREF _Toc132485350 \h </w:instrText>
            </w:r>
            <w:r w:rsidR="0017150F" w:rsidRPr="001501C9">
              <w:rPr>
                <w:rFonts w:ascii="Times New Roman" w:hAnsi="Times New Roman" w:cs="Times New Roman"/>
                <w:noProof/>
                <w:webHidden/>
                <w:sz w:val="24"/>
                <w:szCs w:val="24"/>
              </w:rPr>
            </w:r>
            <w:r w:rsidR="0017150F" w:rsidRPr="001501C9">
              <w:rPr>
                <w:rFonts w:ascii="Times New Roman" w:hAnsi="Times New Roman" w:cs="Times New Roman"/>
                <w:noProof/>
                <w:webHidden/>
                <w:sz w:val="24"/>
                <w:szCs w:val="24"/>
              </w:rPr>
              <w:fldChar w:fldCharType="separate"/>
            </w:r>
            <w:r w:rsidR="0017150F" w:rsidRPr="001501C9">
              <w:rPr>
                <w:rFonts w:ascii="Times New Roman" w:hAnsi="Times New Roman" w:cs="Times New Roman"/>
                <w:noProof/>
                <w:webHidden/>
                <w:sz w:val="24"/>
                <w:szCs w:val="24"/>
              </w:rPr>
              <w:t>6</w:t>
            </w:r>
            <w:r w:rsidR="0017150F" w:rsidRPr="001501C9">
              <w:rPr>
                <w:rFonts w:ascii="Times New Roman" w:hAnsi="Times New Roman" w:cs="Times New Roman"/>
                <w:noProof/>
                <w:webHidden/>
                <w:sz w:val="24"/>
                <w:szCs w:val="24"/>
              </w:rPr>
              <w:fldChar w:fldCharType="end"/>
            </w:r>
          </w:hyperlink>
        </w:p>
        <w:p w14:paraId="5CFE69A6" w14:textId="707669B9" w:rsidR="0017150F" w:rsidRPr="001501C9" w:rsidRDefault="00C33AA1" w:rsidP="001501C9">
          <w:pPr>
            <w:pStyle w:val="TOC2"/>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hyperlink w:anchor="_Toc132485351" w:history="1">
            <w:r w:rsidR="0017150F" w:rsidRPr="001501C9">
              <w:rPr>
                <w:rStyle w:val="Hyperlink"/>
                <w:rFonts w:ascii="Times New Roman" w:hAnsi="Times New Roman" w:cs="Times New Roman"/>
                <w:noProof/>
                <w:sz w:val="24"/>
                <w:szCs w:val="24"/>
              </w:rPr>
              <w:t>Keller’s brand equity model</w:t>
            </w:r>
            <w:r w:rsidR="0017150F" w:rsidRPr="001501C9">
              <w:rPr>
                <w:rFonts w:ascii="Times New Roman" w:hAnsi="Times New Roman" w:cs="Times New Roman"/>
                <w:noProof/>
                <w:webHidden/>
                <w:sz w:val="24"/>
                <w:szCs w:val="24"/>
              </w:rPr>
              <w:tab/>
            </w:r>
            <w:r w:rsidR="0017150F" w:rsidRPr="001501C9">
              <w:rPr>
                <w:rFonts w:ascii="Times New Roman" w:hAnsi="Times New Roman" w:cs="Times New Roman"/>
                <w:noProof/>
                <w:webHidden/>
                <w:sz w:val="24"/>
                <w:szCs w:val="24"/>
              </w:rPr>
              <w:fldChar w:fldCharType="begin"/>
            </w:r>
            <w:r w:rsidR="0017150F" w:rsidRPr="001501C9">
              <w:rPr>
                <w:rFonts w:ascii="Times New Roman" w:hAnsi="Times New Roman" w:cs="Times New Roman"/>
                <w:noProof/>
                <w:webHidden/>
                <w:sz w:val="24"/>
                <w:szCs w:val="24"/>
              </w:rPr>
              <w:instrText xml:space="preserve"> PAGEREF _Toc132485351 \h </w:instrText>
            </w:r>
            <w:r w:rsidR="0017150F" w:rsidRPr="001501C9">
              <w:rPr>
                <w:rFonts w:ascii="Times New Roman" w:hAnsi="Times New Roman" w:cs="Times New Roman"/>
                <w:noProof/>
                <w:webHidden/>
                <w:sz w:val="24"/>
                <w:szCs w:val="24"/>
              </w:rPr>
            </w:r>
            <w:r w:rsidR="0017150F" w:rsidRPr="001501C9">
              <w:rPr>
                <w:rFonts w:ascii="Times New Roman" w:hAnsi="Times New Roman" w:cs="Times New Roman"/>
                <w:noProof/>
                <w:webHidden/>
                <w:sz w:val="24"/>
                <w:szCs w:val="24"/>
              </w:rPr>
              <w:fldChar w:fldCharType="separate"/>
            </w:r>
            <w:r w:rsidR="0017150F" w:rsidRPr="001501C9">
              <w:rPr>
                <w:rFonts w:ascii="Times New Roman" w:hAnsi="Times New Roman" w:cs="Times New Roman"/>
                <w:noProof/>
                <w:webHidden/>
                <w:sz w:val="24"/>
                <w:szCs w:val="24"/>
              </w:rPr>
              <w:t>6</w:t>
            </w:r>
            <w:r w:rsidR="0017150F" w:rsidRPr="001501C9">
              <w:rPr>
                <w:rFonts w:ascii="Times New Roman" w:hAnsi="Times New Roman" w:cs="Times New Roman"/>
                <w:noProof/>
                <w:webHidden/>
                <w:sz w:val="24"/>
                <w:szCs w:val="24"/>
              </w:rPr>
              <w:fldChar w:fldCharType="end"/>
            </w:r>
          </w:hyperlink>
        </w:p>
        <w:p w14:paraId="2727FEC4" w14:textId="1311CA1E" w:rsidR="0017150F" w:rsidRPr="001501C9" w:rsidRDefault="00C33AA1" w:rsidP="001501C9">
          <w:pPr>
            <w:pStyle w:val="TOC2"/>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hyperlink w:anchor="_Toc132485352" w:history="1">
            <w:r w:rsidR="0017150F" w:rsidRPr="001501C9">
              <w:rPr>
                <w:rStyle w:val="Hyperlink"/>
                <w:rFonts w:ascii="Times New Roman" w:hAnsi="Times New Roman" w:cs="Times New Roman"/>
                <w:noProof/>
                <w:sz w:val="24"/>
                <w:szCs w:val="24"/>
              </w:rPr>
              <w:t>Customer journey</w:t>
            </w:r>
            <w:r w:rsidR="0017150F" w:rsidRPr="001501C9">
              <w:rPr>
                <w:rFonts w:ascii="Times New Roman" w:hAnsi="Times New Roman" w:cs="Times New Roman"/>
                <w:noProof/>
                <w:webHidden/>
                <w:sz w:val="24"/>
                <w:szCs w:val="24"/>
              </w:rPr>
              <w:tab/>
            </w:r>
            <w:r w:rsidR="0017150F" w:rsidRPr="001501C9">
              <w:rPr>
                <w:rFonts w:ascii="Times New Roman" w:hAnsi="Times New Roman" w:cs="Times New Roman"/>
                <w:noProof/>
                <w:webHidden/>
                <w:sz w:val="24"/>
                <w:szCs w:val="24"/>
              </w:rPr>
              <w:fldChar w:fldCharType="begin"/>
            </w:r>
            <w:r w:rsidR="0017150F" w:rsidRPr="001501C9">
              <w:rPr>
                <w:rFonts w:ascii="Times New Roman" w:hAnsi="Times New Roman" w:cs="Times New Roman"/>
                <w:noProof/>
                <w:webHidden/>
                <w:sz w:val="24"/>
                <w:szCs w:val="24"/>
              </w:rPr>
              <w:instrText xml:space="preserve"> PAGEREF _Toc132485352 \h </w:instrText>
            </w:r>
            <w:r w:rsidR="0017150F" w:rsidRPr="001501C9">
              <w:rPr>
                <w:rFonts w:ascii="Times New Roman" w:hAnsi="Times New Roman" w:cs="Times New Roman"/>
                <w:noProof/>
                <w:webHidden/>
                <w:sz w:val="24"/>
                <w:szCs w:val="24"/>
              </w:rPr>
            </w:r>
            <w:r w:rsidR="0017150F" w:rsidRPr="001501C9">
              <w:rPr>
                <w:rFonts w:ascii="Times New Roman" w:hAnsi="Times New Roman" w:cs="Times New Roman"/>
                <w:noProof/>
                <w:webHidden/>
                <w:sz w:val="24"/>
                <w:szCs w:val="24"/>
              </w:rPr>
              <w:fldChar w:fldCharType="separate"/>
            </w:r>
            <w:r w:rsidR="0017150F" w:rsidRPr="001501C9">
              <w:rPr>
                <w:rFonts w:ascii="Times New Roman" w:hAnsi="Times New Roman" w:cs="Times New Roman"/>
                <w:noProof/>
                <w:webHidden/>
                <w:sz w:val="24"/>
                <w:szCs w:val="24"/>
              </w:rPr>
              <w:t>7</w:t>
            </w:r>
            <w:r w:rsidR="0017150F" w:rsidRPr="001501C9">
              <w:rPr>
                <w:rFonts w:ascii="Times New Roman" w:hAnsi="Times New Roman" w:cs="Times New Roman"/>
                <w:noProof/>
                <w:webHidden/>
                <w:sz w:val="24"/>
                <w:szCs w:val="24"/>
              </w:rPr>
              <w:fldChar w:fldCharType="end"/>
            </w:r>
          </w:hyperlink>
        </w:p>
        <w:p w14:paraId="4465698A" w14:textId="48737EE6" w:rsidR="0017150F" w:rsidRPr="001501C9" w:rsidRDefault="00C33AA1" w:rsidP="001501C9">
          <w:pPr>
            <w:pStyle w:val="TOC2"/>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hyperlink w:anchor="_Toc132485353" w:history="1">
            <w:r w:rsidR="0017150F" w:rsidRPr="001501C9">
              <w:rPr>
                <w:rStyle w:val="Hyperlink"/>
                <w:rFonts w:ascii="Times New Roman" w:hAnsi="Times New Roman" w:cs="Times New Roman"/>
                <w:noProof/>
                <w:sz w:val="24"/>
                <w:szCs w:val="24"/>
              </w:rPr>
              <w:t>Degrees of customer touchpoint</w:t>
            </w:r>
            <w:r w:rsidR="0017150F" w:rsidRPr="001501C9">
              <w:rPr>
                <w:rFonts w:ascii="Times New Roman" w:hAnsi="Times New Roman" w:cs="Times New Roman"/>
                <w:noProof/>
                <w:webHidden/>
                <w:sz w:val="24"/>
                <w:szCs w:val="24"/>
              </w:rPr>
              <w:tab/>
            </w:r>
            <w:r w:rsidR="0017150F" w:rsidRPr="001501C9">
              <w:rPr>
                <w:rFonts w:ascii="Times New Roman" w:hAnsi="Times New Roman" w:cs="Times New Roman"/>
                <w:noProof/>
                <w:webHidden/>
                <w:sz w:val="24"/>
                <w:szCs w:val="24"/>
              </w:rPr>
              <w:fldChar w:fldCharType="begin"/>
            </w:r>
            <w:r w:rsidR="0017150F" w:rsidRPr="001501C9">
              <w:rPr>
                <w:rFonts w:ascii="Times New Roman" w:hAnsi="Times New Roman" w:cs="Times New Roman"/>
                <w:noProof/>
                <w:webHidden/>
                <w:sz w:val="24"/>
                <w:szCs w:val="24"/>
              </w:rPr>
              <w:instrText xml:space="preserve"> PAGEREF _Toc132485353 \h </w:instrText>
            </w:r>
            <w:r w:rsidR="0017150F" w:rsidRPr="001501C9">
              <w:rPr>
                <w:rFonts w:ascii="Times New Roman" w:hAnsi="Times New Roman" w:cs="Times New Roman"/>
                <w:noProof/>
                <w:webHidden/>
                <w:sz w:val="24"/>
                <w:szCs w:val="24"/>
              </w:rPr>
            </w:r>
            <w:r w:rsidR="0017150F" w:rsidRPr="001501C9">
              <w:rPr>
                <w:rFonts w:ascii="Times New Roman" w:hAnsi="Times New Roman" w:cs="Times New Roman"/>
                <w:noProof/>
                <w:webHidden/>
                <w:sz w:val="24"/>
                <w:szCs w:val="24"/>
              </w:rPr>
              <w:fldChar w:fldCharType="separate"/>
            </w:r>
            <w:r w:rsidR="0017150F" w:rsidRPr="001501C9">
              <w:rPr>
                <w:rFonts w:ascii="Times New Roman" w:hAnsi="Times New Roman" w:cs="Times New Roman"/>
                <w:noProof/>
                <w:webHidden/>
                <w:sz w:val="24"/>
                <w:szCs w:val="24"/>
              </w:rPr>
              <w:t>8</w:t>
            </w:r>
            <w:r w:rsidR="0017150F" w:rsidRPr="001501C9">
              <w:rPr>
                <w:rFonts w:ascii="Times New Roman" w:hAnsi="Times New Roman" w:cs="Times New Roman"/>
                <w:noProof/>
                <w:webHidden/>
                <w:sz w:val="24"/>
                <w:szCs w:val="24"/>
              </w:rPr>
              <w:fldChar w:fldCharType="end"/>
            </w:r>
          </w:hyperlink>
        </w:p>
        <w:p w14:paraId="018E9FCA" w14:textId="07DBCC6C" w:rsidR="0017150F" w:rsidRPr="001501C9" w:rsidRDefault="00C33AA1" w:rsidP="001501C9">
          <w:pPr>
            <w:pStyle w:val="TOC2"/>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hyperlink w:anchor="_Toc132485354" w:history="1">
            <w:r w:rsidR="0017150F" w:rsidRPr="001501C9">
              <w:rPr>
                <w:rStyle w:val="Hyperlink"/>
                <w:rFonts w:ascii="Times New Roman" w:hAnsi="Times New Roman" w:cs="Times New Roman"/>
                <w:noProof/>
                <w:sz w:val="24"/>
                <w:szCs w:val="24"/>
              </w:rPr>
              <w:t>Diagram of a customer journey map for the organization</w:t>
            </w:r>
            <w:r w:rsidR="0017150F" w:rsidRPr="001501C9">
              <w:rPr>
                <w:rFonts w:ascii="Times New Roman" w:hAnsi="Times New Roman" w:cs="Times New Roman"/>
                <w:noProof/>
                <w:webHidden/>
                <w:sz w:val="24"/>
                <w:szCs w:val="24"/>
              </w:rPr>
              <w:tab/>
            </w:r>
            <w:r w:rsidR="0017150F" w:rsidRPr="001501C9">
              <w:rPr>
                <w:rFonts w:ascii="Times New Roman" w:hAnsi="Times New Roman" w:cs="Times New Roman"/>
                <w:noProof/>
                <w:webHidden/>
                <w:sz w:val="24"/>
                <w:szCs w:val="24"/>
              </w:rPr>
              <w:fldChar w:fldCharType="begin"/>
            </w:r>
            <w:r w:rsidR="0017150F" w:rsidRPr="001501C9">
              <w:rPr>
                <w:rFonts w:ascii="Times New Roman" w:hAnsi="Times New Roman" w:cs="Times New Roman"/>
                <w:noProof/>
                <w:webHidden/>
                <w:sz w:val="24"/>
                <w:szCs w:val="24"/>
              </w:rPr>
              <w:instrText xml:space="preserve"> PAGEREF _Toc132485354 \h </w:instrText>
            </w:r>
            <w:r w:rsidR="0017150F" w:rsidRPr="001501C9">
              <w:rPr>
                <w:rFonts w:ascii="Times New Roman" w:hAnsi="Times New Roman" w:cs="Times New Roman"/>
                <w:noProof/>
                <w:webHidden/>
                <w:sz w:val="24"/>
                <w:szCs w:val="24"/>
              </w:rPr>
            </w:r>
            <w:r w:rsidR="0017150F" w:rsidRPr="001501C9">
              <w:rPr>
                <w:rFonts w:ascii="Times New Roman" w:hAnsi="Times New Roman" w:cs="Times New Roman"/>
                <w:noProof/>
                <w:webHidden/>
                <w:sz w:val="24"/>
                <w:szCs w:val="24"/>
              </w:rPr>
              <w:fldChar w:fldCharType="separate"/>
            </w:r>
            <w:r w:rsidR="0017150F" w:rsidRPr="001501C9">
              <w:rPr>
                <w:rFonts w:ascii="Times New Roman" w:hAnsi="Times New Roman" w:cs="Times New Roman"/>
                <w:noProof/>
                <w:webHidden/>
                <w:sz w:val="24"/>
                <w:szCs w:val="24"/>
              </w:rPr>
              <w:t>9</w:t>
            </w:r>
            <w:r w:rsidR="0017150F" w:rsidRPr="001501C9">
              <w:rPr>
                <w:rFonts w:ascii="Times New Roman" w:hAnsi="Times New Roman" w:cs="Times New Roman"/>
                <w:noProof/>
                <w:webHidden/>
                <w:sz w:val="24"/>
                <w:szCs w:val="24"/>
              </w:rPr>
              <w:fldChar w:fldCharType="end"/>
            </w:r>
          </w:hyperlink>
        </w:p>
        <w:p w14:paraId="5794B4E4" w14:textId="66BBCBE3" w:rsidR="0017150F" w:rsidRPr="001501C9" w:rsidRDefault="00C33AA1" w:rsidP="001501C9">
          <w:pPr>
            <w:pStyle w:val="TOC3"/>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hyperlink w:anchor="_Toc132485355" w:history="1">
            <w:r w:rsidR="0017150F" w:rsidRPr="001501C9">
              <w:rPr>
                <w:rStyle w:val="Hyperlink"/>
                <w:rFonts w:ascii="Times New Roman" w:hAnsi="Times New Roman" w:cs="Times New Roman"/>
                <w:noProof/>
                <w:sz w:val="24"/>
                <w:szCs w:val="24"/>
              </w:rPr>
              <w:t>Strengths and weaknesses</w:t>
            </w:r>
            <w:r w:rsidR="0017150F" w:rsidRPr="001501C9">
              <w:rPr>
                <w:rFonts w:ascii="Times New Roman" w:hAnsi="Times New Roman" w:cs="Times New Roman"/>
                <w:noProof/>
                <w:webHidden/>
                <w:sz w:val="24"/>
                <w:szCs w:val="24"/>
              </w:rPr>
              <w:tab/>
            </w:r>
            <w:r w:rsidR="0017150F" w:rsidRPr="001501C9">
              <w:rPr>
                <w:rFonts w:ascii="Times New Roman" w:hAnsi="Times New Roman" w:cs="Times New Roman"/>
                <w:noProof/>
                <w:webHidden/>
                <w:sz w:val="24"/>
                <w:szCs w:val="24"/>
              </w:rPr>
              <w:fldChar w:fldCharType="begin"/>
            </w:r>
            <w:r w:rsidR="0017150F" w:rsidRPr="001501C9">
              <w:rPr>
                <w:rFonts w:ascii="Times New Roman" w:hAnsi="Times New Roman" w:cs="Times New Roman"/>
                <w:noProof/>
                <w:webHidden/>
                <w:sz w:val="24"/>
                <w:szCs w:val="24"/>
              </w:rPr>
              <w:instrText xml:space="preserve"> PAGEREF _Toc132485355 \h </w:instrText>
            </w:r>
            <w:r w:rsidR="0017150F" w:rsidRPr="001501C9">
              <w:rPr>
                <w:rFonts w:ascii="Times New Roman" w:hAnsi="Times New Roman" w:cs="Times New Roman"/>
                <w:noProof/>
                <w:webHidden/>
                <w:sz w:val="24"/>
                <w:szCs w:val="24"/>
              </w:rPr>
            </w:r>
            <w:r w:rsidR="0017150F" w:rsidRPr="001501C9">
              <w:rPr>
                <w:rFonts w:ascii="Times New Roman" w:hAnsi="Times New Roman" w:cs="Times New Roman"/>
                <w:noProof/>
                <w:webHidden/>
                <w:sz w:val="24"/>
                <w:szCs w:val="24"/>
              </w:rPr>
              <w:fldChar w:fldCharType="separate"/>
            </w:r>
            <w:r w:rsidR="0017150F" w:rsidRPr="001501C9">
              <w:rPr>
                <w:rFonts w:ascii="Times New Roman" w:hAnsi="Times New Roman" w:cs="Times New Roman"/>
                <w:noProof/>
                <w:webHidden/>
                <w:sz w:val="24"/>
                <w:szCs w:val="24"/>
              </w:rPr>
              <w:t>10</w:t>
            </w:r>
            <w:r w:rsidR="0017150F" w:rsidRPr="001501C9">
              <w:rPr>
                <w:rFonts w:ascii="Times New Roman" w:hAnsi="Times New Roman" w:cs="Times New Roman"/>
                <w:noProof/>
                <w:webHidden/>
                <w:sz w:val="24"/>
                <w:szCs w:val="24"/>
              </w:rPr>
              <w:fldChar w:fldCharType="end"/>
            </w:r>
          </w:hyperlink>
        </w:p>
        <w:p w14:paraId="7EEC649E" w14:textId="480254B6" w:rsidR="0017150F" w:rsidRPr="001501C9" w:rsidRDefault="00C33AA1" w:rsidP="001501C9">
          <w:pPr>
            <w:pStyle w:val="TOC2"/>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hyperlink w:anchor="_Toc132485356" w:history="1">
            <w:r w:rsidR="0017150F" w:rsidRPr="001501C9">
              <w:rPr>
                <w:rStyle w:val="Hyperlink"/>
                <w:rFonts w:ascii="Times New Roman" w:hAnsi="Times New Roman" w:cs="Times New Roman"/>
                <w:noProof/>
                <w:sz w:val="24"/>
                <w:szCs w:val="24"/>
              </w:rPr>
              <w:t>Total engagement model</w:t>
            </w:r>
            <w:r w:rsidR="0017150F" w:rsidRPr="001501C9">
              <w:rPr>
                <w:rFonts w:ascii="Times New Roman" w:hAnsi="Times New Roman" w:cs="Times New Roman"/>
                <w:noProof/>
                <w:webHidden/>
                <w:sz w:val="24"/>
                <w:szCs w:val="24"/>
              </w:rPr>
              <w:tab/>
            </w:r>
            <w:r w:rsidR="0017150F" w:rsidRPr="001501C9">
              <w:rPr>
                <w:rFonts w:ascii="Times New Roman" w:hAnsi="Times New Roman" w:cs="Times New Roman"/>
                <w:noProof/>
                <w:webHidden/>
                <w:sz w:val="24"/>
                <w:szCs w:val="24"/>
              </w:rPr>
              <w:fldChar w:fldCharType="begin"/>
            </w:r>
            <w:r w:rsidR="0017150F" w:rsidRPr="001501C9">
              <w:rPr>
                <w:rFonts w:ascii="Times New Roman" w:hAnsi="Times New Roman" w:cs="Times New Roman"/>
                <w:noProof/>
                <w:webHidden/>
                <w:sz w:val="24"/>
                <w:szCs w:val="24"/>
              </w:rPr>
              <w:instrText xml:space="preserve"> PAGEREF _Toc132485356 \h </w:instrText>
            </w:r>
            <w:r w:rsidR="0017150F" w:rsidRPr="001501C9">
              <w:rPr>
                <w:rFonts w:ascii="Times New Roman" w:hAnsi="Times New Roman" w:cs="Times New Roman"/>
                <w:noProof/>
                <w:webHidden/>
                <w:sz w:val="24"/>
                <w:szCs w:val="24"/>
              </w:rPr>
            </w:r>
            <w:r w:rsidR="0017150F" w:rsidRPr="001501C9">
              <w:rPr>
                <w:rFonts w:ascii="Times New Roman" w:hAnsi="Times New Roman" w:cs="Times New Roman"/>
                <w:noProof/>
                <w:webHidden/>
                <w:sz w:val="24"/>
                <w:szCs w:val="24"/>
              </w:rPr>
              <w:fldChar w:fldCharType="separate"/>
            </w:r>
            <w:r w:rsidR="0017150F" w:rsidRPr="001501C9">
              <w:rPr>
                <w:rFonts w:ascii="Times New Roman" w:hAnsi="Times New Roman" w:cs="Times New Roman"/>
                <w:noProof/>
                <w:webHidden/>
                <w:sz w:val="24"/>
                <w:szCs w:val="24"/>
              </w:rPr>
              <w:t>10</w:t>
            </w:r>
            <w:r w:rsidR="0017150F" w:rsidRPr="001501C9">
              <w:rPr>
                <w:rFonts w:ascii="Times New Roman" w:hAnsi="Times New Roman" w:cs="Times New Roman"/>
                <w:noProof/>
                <w:webHidden/>
                <w:sz w:val="24"/>
                <w:szCs w:val="24"/>
              </w:rPr>
              <w:fldChar w:fldCharType="end"/>
            </w:r>
          </w:hyperlink>
        </w:p>
        <w:p w14:paraId="4DDD0C3D" w14:textId="4E725A16" w:rsidR="0017150F" w:rsidRPr="001501C9" w:rsidRDefault="00C33AA1" w:rsidP="001501C9">
          <w:pPr>
            <w:pStyle w:val="TOC2"/>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hyperlink w:anchor="_Toc132485357" w:history="1">
            <w:r w:rsidR="0017150F" w:rsidRPr="001501C9">
              <w:rPr>
                <w:rStyle w:val="Hyperlink"/>
                <w:rFonts w:ascii="Times New Roman" w:hAnsi="Times New Roman" w:cs="Times New Roman"/>
                <w:noProof/>
                <w:sz w:val="24"/>
                <w:szCs w:val="24"/>
              </w:rPr>
              <w:t>Recommendations</w:t>
            </w:r>
            <w:r w:rsidR="0017150F" w:rsidRPr="001501C9">
              <w:rPr>
                <w:rFonts w:ascii="Times New Roman" w:hAnsi="Times New Roman" w:cs="Times New Roman"/>
                <w:noProof/>
                <w:webHidden/>
                <w:sz w:val="24"/>
                <w:szCs w:val="24"/>
              </w:rPr>
              <w:tab/>
            </w:r>
            <w:r w:rsidR="0017150F" w:rsidRPr="001501C9">
              <w:rPr>
                <w:rFonts w:ascii="Times New Roman" w:hAnsi="Times New Roman" w:cs="Times New Roman"/>
                <w:noProof/>
                <w:webHidden/>
                <w:sz w:val="24"/>
                <w:szCs w:val="24"/>
              </w:rPr>
              <w:fldChar w:fldCharType="begin"/>
            </w:r>
            <w:r w:rsidR="0017150F" w:rsidRPr="001501C9">
              <w:rPr>
                <w:rFonts w:ascii="Times New Roman" w:hAnsi="Times New Roman" w:cs="Times New Roman"/>
                <w:noProof/>
                <w:webHidden/>
                <w:sz w:val="24"/>
                <w:szCs w:val="24"/>
              </w:rPr>
              <w:instrText xml:space="preserve"> PAGEREF _Toc132485357 \h </w:instrText>
            </w:r>
            <w:r w:rsidR="0017150F" w:rsidRPr="001501C9">
              <w:rPr>
                <w:rFonts w:ascii="Times New Roman" w:hAnsi="Times New Roman" w:cs="Times New Roman"/>
                <w:noProof/>
                <w:webHidden/>
                <w:sz w:val="24"/>
                <w:szCs w:val="24"/>
              </w:rPr>
            </w:r>
            <w:r w:rsidR="0017150F" w:rsidRPr="001501C9">
              <w:rPr>
                <w:rFonts w:ascii="Times New Roman" w:hAnsi="Times New Roman" w:cs="Times New Roman"/>
                <w:noProof/>
                <w:webHidden/>
                <w:sz w:val="24"/>
                <w:szCs w:val="24"/>
              </w:rPr>
              <w:fldChar w:fldCharType="separate"/>
            </w:r>
            <w:r w:rsidR="0017150F" w:rsidRPr="001501C9">
              <w:rPr>
                <w:rFonts w:ascii="Times New Roman" w:hAnsi="Times New Roman" w:cs="Times New Roman"/>
                <w:noProof/>
                <w:webHidden/>
                <w:sz w:val="24"/>
                <w:szCs w:val="24"/>
              </w:rPr>
              <w:t>11</w:t>
            </w:r>
            <w:r w:rsidR="0017150F" w:rsidRPr="001501C9">
              <w:rPr>
                <w:rFonts w:ascii="Times New Roman" w:hAnsi="Times New Roman" w:cs="Times New Roman"/>
                <w:noProof/>
                <w:webHidden/>
                <w:sz w:val="24"/>
                <w:szCs w:val="24"/>
              </w:rPr>
              <w:fldChar w:fldCharType="end"/>
            </w:r>
          </w:hyperlink>
        </w:p>
        <w:p w14:paraId="342B7054" w14:textId="4FB85347" w:rsidR="0017150F" w:rsidRPr="001501C9" w:rsidRDefault="00C33AA1" w:rsidP="001501C9">
          <w:pPr>
            <w:pStyle w:val="TOC1"/>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hyperlink w:anchor="_Toc132485358" w:history="1">
            <w:r w:rsidR="0017150F" w:rsidRPr="001501C9">
              <w:rPr>
                <w:rStyle w:val="Hyperlink"/>
                <w:rFonts w:ascii="Times New Roman" w:hAnsi="Times New Roman" w:cs="Times New Roman"/>
                <w:noProof/>
                <w:sz w:val="24"/>
                <w:szCs w:val="24"/>
              </w:rPr>
              <w:t>Conclusion</w:t>
            </w:r>
            <w:r w:rsidR="0017150F" w:rsidRPr="001501C9">
              <w:rPr>
                <w:rFonts w:ascii="Times New Roman" w:hAnsi="Times New Roman" w:cs="Times New Roman"/>
                <w:noProof/>
                <w:webHidden/>
                <w:sz w:val="24"/>
                <w:szCs w:val="24"/>
              </w:rPr>
              <w:tab/>
            </w:r>
            <w:r w:rsidR="0017150F" w:rsidRPr="001501C9">
              <w:rPr>
                <w:rFonts w:ascii="Times New Roman" w:hAnsi="Times New Roman" w:cs="Times New Roman"/>
                <w:noProof/>
                <w:webHidden/>
                <w:sz w:val="24"/>
                <w:szCs w:val="24"/>
              </w:rPr>
              <w:fldChar w:fldCharType="begin"/>
            </w:r>
            <w:r w:rsidR="0017150F" w:rsidRPr="001501C9">
              <w:rPr>
                <w:rFonts w:ascii="Times New Roman" w:hAnsi="Times New Roman" w:cs="Times New Roman"/>
                <w:noProof/>
                <w:webHidden/>
                <w:sz w:val="24"/>
                <w:szCs w:val="24"/>
              </w:rPr>
              <w:instrText xml:space="preserve"> PAGEREF _Toc132485358 \h </w:instrText>
            </w:r>
            <w:r w:rsidR="0017150F" w:rsidRPr="001501C9">
              <w:rPr>
                <w:rFonts w:ascii="Times New Roman" w:hAnsi="Times New Roman" w:cs="Times New Roman"/>
                <w:noProof/>
                <w:webHidden/>
                <w:sz w:val="24"/>
                <w:szCs w:val="24"/>
              </w:rPr>
            </w:r>
            <w:r w:rsidR="0017150F" w:rsidRPr="001501C9">
              <w:rPr>
                <w:rFonts w:ascii="Times New Roman" w:hAnsi="Times New Roman" w:cs="Times New Roman"/>
                <w:noProof/>
                <w:webHidden/>
                <w:sz w:val="24"/>
                <w:szCs w:val="24"/>
              </w:rPr>
              <w:fldChar w:fldCharType="separate"/>
            </w:r>
            <w:r w:rsidR="0017150F" w:rsidRPr="001501C9">
              <w:rPr>
                <w:rFonts w:ascii="Times New Roman" w:hAnsi="Times New Roman" w:cs="Times New Roman"/>
                <w:noProof/>
                <w:webHidden/>
                <w:sz w:val="24"/>
                <w:szCs w:val="24"/>
              </w:rPr>
              <w:t>11</w:t>
            </w:r>
            <w:r w:rsidR="0017150F" w:rsidRPr="001501C9">
              <w:rPr>
                <w:rFonts w:ascii="Times New Roman" w:hAnsi="Times New Roman" w:cs="Times New Roman"/>
                <w:noProof/>
                <w:webHidden/>
                <w:sz w:val="24"/>
                <w:szCs w:val="24"/>
              </w:rPr>
              <w:fldChar w:fldCharType="end"/>
            </w:r>
          </w:hyperlink>
        </w:p>
        <w:p w14:paraId="01811D23" w14:textId="0071290A" w:rsidR="0017150F" w:rsidRPr="001501C9" w:rsidRDefault="00C33AA1" w:rsidP="001501C9">
          <w:pPr>
            <w:pStyle w:val="TOC1"/>
            <w:tabs>
              <w:tab w:val="right" w:leader="dot" w:pos="9016"/>
            </w:tabs>
            <w:spacing w:after="0" w:line="360" w:lineRule="auto"/>
            <w:jc w:val="both"/>
            <w:rPr>
              <w:rFonts w:ascii="Times New Roman" w:eastAsiaTheme="minorEastAsia" w:hAnsi="Times New Roman" w:cs="Times New Roman"/>
              <w:noProof/>
              <w:kern w:val="0"/>
              <w:sz w:val="24"/>
              <w:szCs w:val="24"/>
              <w:lang w:eastAsia="en-IN"/>
              <w14:ligatures w14:val="none"/>
            </w:rPr>
          </w:pPr>
          <w:hyperlink w:anchor="_Toc132485359" w:history="1">
            <w:r w:rsidR="0017150F" w:rsidRPr="001501C9">
              <w:rPr>
                <w:rStyle w:val="Hyperlink"/>
                <w:rFonts w:ascii="Times New Roman" w:hAnsi="Times New Roman" w:cs="Times New Roman"/>
                <w:noProof/>
                <w:sz w:val="24"/>
                <w:szCs w:val="24"/>
              </w:rPr>
              <w:t>References</w:t>
            </w:r>
            <w:r w:rsidR="0017150F" w:rsidRPr="001501C9">
              <w:rPr>
                <w:rFonts w:ascii="Times New Roman" w:hAnsi="Times New Roman" w:cs="Times New Roman"/>
                <w:noProof/>
                <w:webHidden/>
                <w:sz w:val="24"/>
                <w:szCs w:val="24"/>
              </w:rPr>
              <w:tab/>
            </w:r>
            <w:r w:rsidR="0017150F" w:rsidRPr="001501C9">
              <w:rPr>
                <w:rFonts w:ascii="Times New Roman" w:hAnsi="Times New Roman" w:cs="Times New Roman"/>
                <w:noProof/>
                <w:webHidden/>
                <w:sz w:val="24"/>
                <w:szCs w:val="24"/>
              </w:rPr>
              <w:fldChar w:fldCharType="begin"/>
            </w:r>
            <w:r w:rsidR="0017150F" w:rsidRPr="001501C9">
              <w:rPr>
                <w:rFonts w:ascii="Times New Roman" w:hAnsi="Times New Roman" w:cs="Times New Roman"/>
                <w:noProof/>
                <w:webHidden/>
                <w:sz w:val="24"/>
                <w:szCs w:val="24"/>
              </w:rPr>
              <w:instrText xml:space="preserve"> PAGEREF _Toc132485359 \h </w:instrText>
            </w:r>
            <w:r w:rsidR="0017150F" w:rsidRPr="001501C9">
              <w:rPr>
                <w:rFonts w:ascii="Times New Roman" w:hAnsi="Times New Roman" w:cs="Times New Roman"/>
                <w:noProof/>
                <w:webHidden/>
                <w:sz w:val="24"/>
                <w:szCs w:val="24"/>
              </w:rPr>
            </w:r>
            <w:r w:rsidR="0017150F" w:rsidRPr="001501C9">
              <w:rPr>
                <w:rFonts w:ascii="Times New Roman" w:hAnsi="Times New Roman" w:cs="Times New Roman"/>
                <w:noProof/>
                <w:webHidden/>
                <w:sz w:val="24"/>
                <w:szCs w:val="24"/>
              </w:rPr>
              <w:fldChar w:fldCharType="separate"/>
            </w:r>
            <w:r w:rsidR="0017150F" w:rsidRPr="001501C9">
              <w:rPr>
                <w:rFonts w:ascii="Times New Roman" w:hAnsi="Times New Roman" w:cs="Times New Roman"/>
                <w:noProof/>
                <w:webHidden/>
                <w:sz w:val="24"/>
                <w:szCs w:val="24"/>
              </w:rPr>
              <w:t>13</w:t>
            </w:r>
            <w:r w:rsidR="0017150F" w:rsidRPr="001501C9">
              <w:rPr>
                <w:rFonts w:ascii="Times New Roman" w:hAnsi="Times New Roman" w:cs="Times New Roman"/>
                <w:noProof/>
                <w:webHidden/>
                <w:sz w:val="24"/>
                <w:szCs w:val="24"/>
              </w:rPr>
              <w:fldChar w:fldCharType="end"/>
            </w:r>
          </w:hyperlink>
        </w:p>
        <w:p w14:paraId="77AD63B9" w14:textId="51477A4A" w:rsidR="0017150F" w:rsidRPr="001501C9" w:rsidRDefault="0017150F" w:rsidP="001501C9">
          <w:pPr>
            <w:spacing w:after="0" w:line="360" w:lineRule="auto"/>
            <w:jc w:val="both"/>
            <w:rPr>
              <w:rFonts w:ascii="Times New Roman" w:hAnsi="Times New Roman" w:cs="Times New Roman"/>
              <w:sz w:val="24"/>
              <w:szCs w:val="24"/>
            </w:rPr>
          </w:pPr>
          <w:r w:rsidRPr="001501C9">
            <w:rPr>
              <w:rFonts w:ascii="Times New Roman" w:hAnsi="Times New Roman" w:cs="Times New Roman"/>
              <w:b/>
              <w:bCs/>
              <w:noProof/>
              <w:sz w:val="24"/>
              <w:szCs w:val="24"/>
            </w:rPr>
            <w:fldChar w:fldCharType="end"/>
          </w:r>
        </w:p>
      </w:sdtContent>
    </w:sdt>
    <w:p w14:paraId="03B67366" w14:textId="77777777" w:rsidR="002E0F2C" w:rsidRPr="001501C9" w:rsidRDefault="002E0F2C" w:rsidP="001501C9">
      <w:pPr>
        <w:spacing w:after="0" w:line="360" w:lineRule="auto"/>
        <w:jc w:val="both"/>
        <w:rPr>
          <w:rFonts w:ascii="Times New Roman" w:hAnsi="Times New Roman" w:cs="Times New Roman"/>
          <w:sz w:val="24"/>
          <w:szCs w:val="24"/>
        </w:rPr>
      </w:pPr>
      <w:r w:rsidRPr="001501C9">
        <w:rPr>
          <w:rFonts w:ascii="Times New Roman" w:hAnsi="Times New Roman" w:cs="Times New Roman"/>
          <w:sz w:val="24"/>
          <w:szCs w:val="24"/>
        </w:rPr>
        <w:br w:type="page"/>
      </w:r>
    </w:p>
    <w:p w14:paraId="53DE2E19" w14:textId="77777777" w:rsidR="00BF79DD" w:rsidRPr="00465174" w:rsidRDefault="00BF79DD" w:rsidP="00465174">
      <w:pPr>
        <w:pStyle w:val="Heading1"/>
        <w:spacing w:before="0" w:line="360" w:lineRule="auto"/>
        <w:jc w:val="both"/>
        <w:rPr>
          <w:rFonts w:ascii="Times New Roman" w:hAnsi="Times New Roman" w:cs="Times New Roman"/>
          <w:sz w:val="24"/>
          <w:szCs w:val="24"/>
        </w:rPr>
      </w:pPr>
      <w:bookmarkStart w:id="1" w:name="_Toc132485344"/>
      <w:r w:rsidRPr="00465174">
        <w:rPr>
          <w:rFonts w:ascii="Times New Roman" w:hAnsi="Times New Roman" w:cs="Times New Roman"/>
          <w:sz w:val="24"/>
          <w:szCs w:val="24"/>
        </w:rPr>
        <w:lastRenderedPageBreak/>
        <w:t>Introduction</w:t>
      </w:r>
      <w:bookmarkEnd w:id="1"/>
    </w:p>
    <w:p w14:paraId="0D9B5A77"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The underneath document discusses the emblem body shop globally. Body shop international is a British beauty and pores and skin care brand that changed into modified into based in 1976 by Anita Roddick. The enterprise is understood for its modern-day strategies, which include its dedication to the usage of natural components and moral sourcing practices. Body Shop’s unique technique of branding, emphasizing its determination for social and environmental reasons, has contributed significantly to its achievement (Lopes and Alves, 2018).</w:t>
      </w:r>
    </w:p>
    <w:p w14:paraId="1BEA317E"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The agency's brand identity is constructed across the idea of "splendor with an ethical experience." This technique has helped firm keep establish an emotional reference to its clients, who respect the business enterprise's values and willpower toward sustainability. The record discusses the modern advertising strategies which can be utilized by the logo and the brand empathy. The report also discusses about the degrees of a patron journey and the purchaser touch factor. At the same time, the report can even gift a diagram and a critical representation of the body shop’s global customer adventure. The document will describe the brand and the emblem of fairness. It additionally discusses the diverse fashions and their relation with the brand. at the closing, the file may even provide suggestions for the logo.</w:t>
      </w:r>
    </w:p>
    <w:p w14:paraId="02797356" w14:textId="77777777" w:rsidR="00BF79DD" w:rsidRPr="00465174" w:rsidRDefault="00BF79DD" w:rsidP="00465174">
      <w:pPr>
        <w:pStyle w:val="Heading1"/>
        <w:spacing w:before="0" w:line="360" w:lineRule="auto"/>
        <w:jc w:val="both"/>
        <w:rPr>
          <w:rFonts w:ascii="Times New Roman" w:hAnsi="Times New Roman" w:cs="Times New Roman"/>
          <w:sz w:val="24"/>
          <w:szCs w:val="24"/>
        </w:rPr>
      </w:pPr>
      <w:bookmarkStart w:id="2" w:name="_Toc132485345"/>
      <w:r w:rsidRPr="00465174">
        <w:rPr>
          <w:rFonts w:ascii="Times New Roman" w:hAnsi="Times New Roman" w:cs="Times New Roman"/>
          <w:sz w:val="24"/>
          <w:szCs w:val="24"/>
        </w:rPr>
        <w:t>Background</w:t>
      </w:r>
      <w:bookmarkEnd w:id="2"/>
    </w:p>
    <w:p w14:paraId="084A6570"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The famous brand body shop worldwide is a British multinational beauty organization that becomes based in 1976 by Dame Anita Roddick. The employer is famous for its moral and sustainable approach to beauty and personal care products. The famous brand became established with the aim of making powerful and best-quality skincare merchandise that can be cruelty-free, ethically sourced, and environmentally pleasant (Yang and Yuan, 2017).</w:t>
      </w:r>
    </w:p>
    <w:p w14:paraId="29224033"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Dame Anita Roddick, a social and environmental activist, released the body keep in Brighton, England, with the idea of making products that are natural, ethical, and effective. She became obsessed with the usage of commercial enterprise as a force for the top and worked towards developing a sustainable and accountable agency that could make a tremendous impact on society and the surroundings (</w:t>
      </w:r>
      <w:proofErr w:type="spellStart"/>
      <w:r w:rsidRPr="00465174">
        <w:rPr>
          <w:rFonts w:ascii="Times New Roman" w:hAnsi="Times New Roman" w:cs="Times New Roman"/>
          <w:sz w:val="24"/>
          <w:szCs w:val="24"/>
        </w:rPr>
        <w:t>Kytle</w:t>
      </w:r>
      <w:proofErr w:type="spellEnd"/>
      <w:r w:rsidRPr="00465174">
        <w:rPr>
          <w:rFonts w:ascii="Times New Roman" w:hAnsi="Times New Roman" w:cs="Times New Roman"/>
          <w:sz w:val="24"/>
          <w:szCs w:val="24"/>
        </w:rPr>
        <w:t xml:space="preserve"> and </w:t>
      </w:r>
      <w:proofErr w:type="spellStart"/>
      <w:r w:rsidRPr="00465174">
        <w:rPr>
          <w:rFonts w:ascii="Times New Roman" w:hAnsi="Times New Roman" w:cs="Times New Roman"/>
          <w:sz w:val="24"/>
          <w:szCs w:val="24"/>
        </w:rPr>
        <w:t>Ruggie</w:t>
      </w:r>
      <w:proofErr w:type="spellEnd"/>
      <w:r w:rsidRPr="00465174">
        <w:rPr>
          <w:rFonts w:ascii="Times New Roman" w:hAnsi="Times New Roman" w:cs="Times New Roman"/>
          <w:sz w:val="24"/>
          <w:szCs w:val="24"/>
        </w:rPr>
        <w:t>, 2017).</w:t>
      </w:r>
    </w:p>
    <w:p w14:paraId="2205AC14" w14:textId="46585892"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 xml:space="preserve">The challenge of the body shop is to create products that increase people's lives while being moral, sustainable, and responsible. The corporation's vision is to be the world's maximum moral and sustainable global business. The body shop </w:t>
      </w:r>
      <w:r w:rsidR="00BF71E4" w:rsidRPr="00BF71E4">
        <w:rPr>
          <w:rFonts w:ascii="Times New Roman" w:hAnsi="Times New Roman" w:cs="Times New Roman"/>
          <w:sz w:val="24"/>
          <w:szCs w:val="24"/>
        </w:rPr>
        <w:t>aims to apply its enterprise as a force for wonderful exchange and make a distinction inside the world through</w:t>
      </w:r>
      <w:r w:rsidRPr="00465174">
        <w:rPr>
          <w:rFonts w:ascii="Times New Roman" w:hAnsi="Times New Roman" w:cs="Times New Roman"/>
          <w:sz w:val="24"/>
          <w:szCs w:val="24"/>
        </w:rPr>
        <w:t xml:space="preserve"> its dedication to sustainability, social justice, and animal welfare (Kumar and </w:t>
      </w:r>
      <w:proofErr w:type="spellStart"/>
      <w:r w:rsidRPr="00465174">
        <w:rPr>
          <w:rFonts w:ascii="Times New Roman" w:hAnsi="Times New Roman" w:cs="Times New Roman"/>
          <w:sz w:val="24"/>
          <w:szCs w:val="24"/>
        </w:rPr>
        <w:t>Pansari</w:t>
      </w:r>
      <w:proofErr w:type="spellEnd"/>
      <w:r w:rsidRPr="00465174">
        <w:rPr>
          <w:rFonts w:ascii="Times New Roman" w:hAnsi="Times New Roman" w:cs="Times New Roman"/>
          <w:sz w:val="24"/>
          <w:szCs w:val="24"/>
        </w:rPr>
        <w:t>, 2016).</w:t>
      </w:r>
    </w:p>
    <w:p w14:paraId="4EA73167"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 xml:space="preserve">The logo values encompass ethical sourcing, honest change, community trade, and sustainability. The organization is committed to sourcing herbal and herbal substances from </w:t>
      </w:r>
      <w:r w:rsidRPr="00465174">
        <w:rPr>
          <w:rFonts w:ascii="Times New Roman" w:hAnsi="Times New Roman" w:cs="Times New Roman"/>
          <w:sz w:val="24"/>
          <w:szCs w:val="24"/>
        </w:rPr>
        <w:lastRenderedPageBreak/>
        <w:t>vendors who work out sustainable farming techniques and pay truthful wages to their personnel (Sen, et al., 2016). The firm continues moreover facilitates network exchange by way of partnering with small-scale farmers, manufacturers, and artisans in growing worldwide locations to offer them fair charges, help, and possibilities for financial growth (Gruber, 2018).</w:t>
      </w:r>
    </w:p>
    <w:p w14:paraId="7F1F0C1A"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The body store has a number of merchandises that encompass skin care, make-up, hair care, fragrances, and body care. The enterprise's merchandise is not tested on animals and is cruelty-loose. The body store is dedicated to using herbal and natural substances in its products and avoiding the usage of dangerous chemicals and synthetic fragrances.</w:t>
      </w:r>
    </w:p>
    <w:p w14:paraId="65203522"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In conclusion, the body shop international is a global splendor corporation this is dedicated to moral and sustainable practices. The agency turned into founded by Dame Anita Roddick with the goal of creating effective and ethical skincare merchandise which are environmentally-friendly and socially accountable (Bhardwaj and Fairhurst, 2017). The firm’s keep's task is to complement people's lives even as being ethical, sustainable, and accountable, and it's imaginative and prescient is to be the arena's most ethical and sustainable global commercial enterprise. The agency's values include ethical sourcing, truthful trade, network exchange, and sustainability, and it offers quite a number of skincare, makeup, haircare, fragrances, and firm’s care products that are cruelty-loose and made with herbal and natural ingredients (Sen, et al., 2016).</w:t>
      </w:r>
    </w:p>
    <w:p w14:paraId="1FA34494" w14:textId="77777777" w:rsidR="00BF79DD" w:rsidRPr="00465174" w:rsidRDefault="00BF79DD" w:rsidP="00465174">
      <w:pPr>
        <w:pStyle w:val="Heading2"/>
        <w:spacing w:before="0" w:line="360" w:lineRule="auto"/>
        <w:jc w:val="both"/>
        <w:rPr>
          <w:rFonts w:ascii="Times New Roman" w:hAnsi="Times New Roman" w:cs="Times New Roman"/>
          <w:sz w:val="24"/>
          <w:szCs w:val="24"/>
        </w:rPr>
      </w:pPr>
      <w:bookmarkStart w:id="3" w:name="_Toc132485346"/>
      <w:r w:rsidRPr="00465174">
        <w:rPr>
          <w:rFonts w:ascii="Times New Roman" w:hAnsi="Times New Roman" w:cs="Times New Roman"/>
          <w:sz w:val="24"/>
          <w:szCs w:val="24"/>
        </w:rPr>
        <w:t>Communication</w:t>
      </w:r>
      <w:bookmarkEnd w:id="3"/>
    </w:p>
    <w:p w14:paraId="558A9278"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Communication refers back to the procedure of replacing facts and messages among an organization and its target audience with the goal of promoting and promoting its services or products. communique in advertising includes the advent and dissemination of messages which can be designed to tell, convince, and influence customers' behavior (Belch and Belch, 2012).</w:t>
      </w:r>
    </w:p>
    <w:p w14:paraId="4021E1FB"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Advertising verbal exchange can take much bureaucracy, inclusive of advertising, public relations, sales promotions, direct advertising, private promoting, and digital advertising and marketing. The aim of advertising verbal exchange is to reach and engage with the target market efficaciously and effectively, to construct brand attention and loyalty, and to in the end force income and revenue (Schultz, et al., 2013).</w:t>
      </w:r>
    </w:p>
    <w:p w14:paraId="6EE73299"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Effective communique in marketing calls for knowledge of the audience's options, needs, and behaviors. It additionally includes using appropriate verbal exchange channels and methods to attain the audience in the maximum relevant and impactful way. further, marketing conversation ought to be consistent with the brand's values and messaging, and ought to be evaluated frequently to make sure its effectiveness and ROI.</w:t>
      </w:r>
    </w:p>
    <w:p w14:paraId="368CFE4F" w14:textId="77777777" w:rsidR="00BF79DD" w:rsidRPr="00465174" w:rsidRDefault="00BF79DD" w:rsidP="00465174">
      <w:pPr>
        <w:pStyle w:val="Heading2"/>
        <w:spacing w:before="0" w:line="360" w:lineRule="auto"/>
        <w:jc w:val="both"/>
        <w:rPr>
          <w:rFonts w:ascii="Times New Roman" w:hAnsi="Times New Roman" w:cs="Times New Roman"/>
          <w:sz w:val="24"/>
          <w:szCs w:val="24"/>
        </w:rPr>
      </w:pPr>
      <w:bookmarkStart w:id="4" w:name="_Toc132485347"/>
      <w:r w:rsidRPr="00465174">
        <w:rPr>
          <w:rFonts w:ascii="Times New Roman" w:hAnsi="Times New Roman" w:cs="Times New Roman"/>
          <w:sz w:val="24"/>
          <w:szCs w:val="24"/>
        </w:rPr>
        <w:lastRenderedPageBreak/>
        <w:t>Communication model</w:t>
      </w:r>
      <w:bookmarkEnd w:id="4"/>
    </w:p>
    <w:p w14:paraId="5A04F7BC" w14:textId="77777777" w:rsidR="00BF79DD" w:rsidRPr="00465174" w:rsidRDefault="00BF79DD" w:rsidP="00465174">
      <w:pPr>
        <w:spacing w:after="0" w:line="360" w:lineRule="auto"/>
        <w:jc w:val="both"/>
        <w:rPr>
          <w:rFonts w:ascii="Times New Roman" w:hAnsi="Times New Roman" w:cs="Times New Roman"/>
          <w:sz w:val="24"/>
          <w:szCs w:val="24"/>
        </w:rPr>
      </w:pPr>
    </w:p>
    <w:p w14:paraId="0BA0DBBD"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noProof/>
          <w:sz w:val="24"/>
          <w:szCs w:val="24"/>
          <w:lang w:val="en-US"/>
        </w:rPr>
        <w:drawing>
          <wp:inline distT="0" distB="0" distL="0" distR="0" wp14:anchorId="7AF55F5C" wp14:editId="32585312">
            <wp:extent cx="5731510" cy="2820670"/>
            <wp:effectExtent l="0" t="0" r="0" b="0"/>
            <wp:docPr id="1441704777" name="Picture 4" descr="Diagram showing the most common components of models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iagram showing the most common components of models of communica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820670"/>
                    </a:xfrm>
                    <a:prstGeom prst="rect">
                      <a:avLst/>
                    </a:prstGeom>
                    <a:noFill/>
                    <a:ln>
                      <a:noFill/>
                    </a:ln>
                  </pic:spPr>
                </pic:pic>
              </a:graphicData>
            </a:graphic>
          </wp:inline>
        </w:drawing>
      </w:r>
    </w:p>
    <w:p w14:paraId="351A9F7A"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Source: not known</w:t>
      </w:r>
    </w:p>
    <w:p w14:paraId="5964DF8A"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The communication model is a framework that illustrates the manner in ways messages are sent and received between a sender and a receiver. The model normally consists of the following additives: sender, message, channel, receiver, comments, and noise.</w:t>
      </w:r>
    </w:p>
    <w:p w14:paraId="0DE09145" w14:textId="77777777" w:rsidR="00BF79DD" w:rsidRPr="00465174" w:rsidRDefault="00BF79DD" w:rsidP="00465174">
      <w:pPr>
        <w:pStyle w:val="ListParagraph"/>
        <w:numPr>
          <w:ilvl w:val="0"/>
          <w:numId w:val="38"/>
        </w:num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Sender: The sender is the individual or company that initiates the verbal exchange way. The sender encodes the message and sends it through a communication channel to the receiver (Guffey and Loewy, 2015).</w:t>
      </w:r>
    </w:p>
    <w:p w14:paraId="7B31B943" w14:textId="77777777" w:rsidR="00BF79DD" w:rsidRPr="00465174" w:rsidRDefault="00BF79DD" w:rsidP="00465174">
      <w:pPr>
        <w:pStyle w:val="ListParagraph"/>
        <w:numPr>
          <w:ilvl w:val="0"/>
          <w:numId w:val="38"/>
        </w:num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Message: The message is the statistics, concept, or idea that the sender intends to hold to the receiver. The message can be conveyed thru diverse channels which include written, verbal, or seen.</w:t>
      </w:r>
    </w:p>
    <w:p w14:paraId="3D9D3E32" w14:textId="77777777" w:rsidR="00BF79DD" w:rsidRPr="00465174" w:rsidRDefault="00BF79DD" w:rsidP="00465174">
      <w:pPr>
        <w:pStyle w:val="ListParagraph"/>
        <w:numPr>
          <w:ilvl w:val="0"/>
          <w:numId w:val="38"/>
        </w:num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Channel: The channel is the medium via which the message is transmitted from the sender to the receiver. This channel could include various modes for communicating such as social media, telephone mediums, directly face-to-face, etc (</w:t>
      </w:r>
      <w:r w:rsidRPr="00465174">
        <w:rPr>
          <w:rFonts w:ascii="Times New Roman" w:eastAsia="Times New Roman" w:hAnsi="Times New Roman" w:cs="Times New Roman"/>
          <w:kern w:val="0"/>
          <w:sz w:val="24"/>
          <w:szCs w:val="24"/>
          <w:lang w:eastAsia="en-IN"/>
          <w14:ligatures w14:val="none"/>
        </w:rPr>
        <w:t>Griffin, 2015).</w:t>
      </w:r>
    </w:p>
    <w:p w14:paraId="5467CB92" w14:textId="77777777" w:rsidR="00BF79DD" w:rsidRPr="00465174" w:rsidRDefault="00BF79DD" w:rsidP="00465174">
      <w:pPr>
        <w:pStyle w:val="ListParagraph"/>
        <w:numPr>
          <w:ilvl w:val="0"/>
          <w:numId w:val="38"/>
        </w:num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Receiver: The receiver is the individual or target market who receives the message from the sender. The receiver decodes the message and interprets what that means.</w:t>
      </w:r>
    </w:p>
    <w:p w14:paraId="2CF97DDA" w14:textId="77777777" w:rsidR="00BF79DD" w:rsidRPr="00465174" w:rsidRDefault="00BF79DD" w:rsidP="00465174">
      <w:pPr>
        <w:pStyle w:val="ListParagraph"/>
        <w:numPr>
          <w:ilvl w:val="0"/>
          <w:numId w:val="38"/>
        </w:num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comments: remarks are the reaction or response of the receiver to the message sent by the sender. comments can be high-quality, negative, or neutral and can be conveyed thru the verbal or nonverbal method (</w:t>
      </w:r>
      <w:proofErr w:type="spellStart"/>
      <w:r w:rsidRPr="00465174">
        <w:rPr>
          <w:rFonts w:ascii="Times New Roman" w:hAnsi="Times New Roman" w:cs="Times New Roman"/>
          <w:sz w:val="24"/>
          <w:szCs w:val="24"/>
        </w:rPr>
        <w:t>Devito</w:t>
      </w:r>
      <w:proofErr w:type="spellEnd"/>
      <w:r w:rsidRPr="00465174">
        <w:rPr>
          <w:rFonts w:ascii="Times New Roman" w:hAnsi="Times New Roman" w:cs="Times New Roman"/>
          <w:sz w:val="24"/>
          <w:szCs w:val="24"/>
        </w:rPr>
        <w:t>, 2016).</w:t>
      </w:r>
    </w:p>
    <w:p w14:paraId="7A5DD78D" w14:textId="77777777" w:rsidR="00BF79DD" w:rsidRPr="00465174" w:rsidRDefault="00BF79DD" w:rsidP="00465174">
      <w:pPr>
        <w:pStyle w:val="ListParagraph"/>
        <w:numPr>
          <w:ilvl w:val="0"/>
          <w:numId w:val="38"/>
        </w:num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lastRenderedPageBreak/>
        <w:t>Noise: Noise is any interference or distortion which can disrupt the communication procedure. Noise may be bodily, semantic, or mental and might affect the readability and accuracy of the message.</w:t>
      </w:r>
    </w:p>
    <w:p w14:paraId="7D2347BC" w14:textId="77777777" w:rsidR="00BF79DD" w:rsidRPr="00465174" w:rsidRDefault="00BF79DD" w:rsidP="00465174">
      <w:pPr>
        <w:pStyle w:val="Heading2"/>
        <w:spacing w:before="0" w:line="360" w:lineRule="auto"/>
        <w:jc w:val="both"/>
        <w:rPr>
          <w:rFonts w:ascii="Times New Roman" w:hAnsi="Times New Roman" w:cs="Times New Roman"/>
          <w:sz w:val="24"/>
          <w:szCs w:val="24"/>
        </w:rPr>
      </w:pPr>
      <w:bookmarkStart w:id="5" w:name="_Toc132485348"/>
      <w:r w:rsidRPr="00465174">
        <w:rPr>
          <w:rFonts w:ascii="Times New Roman" w:hAnsi="Times New Roman" w:cs="Times New Roman"/>
          <w:sz w:val="24"/>
          <w:szCs w:val="24"/>
        </w:rPr>
        <w:t>Integrated marketing communication</w:t>
      </w:r>
      <w:bookmarkEnd w:id="5"/>
    </w:p>
    <w:p w14:paraId="4D83FFE4"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Incorporated advertising communication (IMC) is a strategic approach to advertising that entails coordinating all verbal exchange efforts of a corporation to supply a clear and regular message to its target audience. The purpose of IMC is to create a unified and complete advertising message that integrates all aspects of the advertising blend, which includes advertising, public members of the family, personal selling, direct advertising, and income promotion (Chitty, et al., 2012).</w:t>
      </w:r>
    </w:p>
    <w:p w14:paraId="5BFCACC3"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The idea of IMC is based on the idea that clients reply higher to a consistent and coherent message throughout all advertising channels. by creating a unified message that is consistent throughout all verbal exchange channels, agencies can enhance their brand reputation and patron engagement (Duncan, T. R., and Everett, 2013).</w:t>
      </w:r>
    </w:p>
    <w:p w14:paraId="077C9401"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The important thing to powerful IMC is cautiously making plans, coordinating, and assessment of all advertising conversation sports. This involves growing clear know-how of the audience, identifying the handiest conversation channels, and determining an appropriate message and tone for each channel.</w:t>
      </w:r>
    </w:p>
    <w:p w14:paraId="514691B3" w14:textId="77777777" w:rsidR="00BF79DD" w:rsidRPr="00465174" w:rsidRDefault="00BF79DD" w:rsidP="00465174">
      <w:pPr>
        <w:pStyle w:val="Heading2"/>
        <w:spacing w:before="0" w:line="360" w:lineRule="auto"/>
        <w:jc w:val="both"/>
        <w:rPr>
          <w:rFonts w:ascii="Times New Roman" w:hAnsi="Times New Roman" w:cs="Times New Roman"/>
          <w:sz w:val="24"/>
          <w:szCs w:val="24"/>
        </w:rPr>
      </w:pPr>
      <w:bookmarkStart w:id="6" w:name="_Toc132485349"/>
      <w:r w:rsidRPr="00465174">
        <w:rPr>
          <w:rFonts w:ascii="Times New Roman" w:hAnsi="Times New Roman" w:cs="Times New Roman"/>
          <w:sz w:val="24"/>
          <w:szCs w:val="24"/>
        </w:rPr>
        <w:t>New promotional strategies adopted by the brand</w:t>
      </w:r>
      <w:bookmarkEnd w:id="6"/>
    </w:p>
    <w:p w14:paraId="1B5067BB"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The firm is a worldwide beauty and private care emblem that has been regarded for its ethical and sustainable method. To maintain its aggressive part and grow brand attention, The firm has adopted revolutionary and promotional techniques both online and offline. Here are a number of the new techniques followed by way of the enterprise:</w:t>
      </w:r>
    </w:p>
    <w:p w14:paraId="76A83364"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1) AR/VR technology: The body shop has delivered augmented fact (AR) and virtual fact (VR) technology to beautify the client's enjoyment. customers can use AR to strive out makeup and skin care products definitely, even as the VR era lets customers discover the brand's records and values (</w:t>
      </w:r>
      <w:proofErr w:type="spellStart"/>
      <w:r w:rsidRPr="00465174">
        <w:rPr>
          <w:rFonts w:ascii="Times New Roman" w:hAnsi="Times New Roman" w:cs="Times New Roman"/>
          <w:sz w:val="24"/>
          <w:szCs w:val="24"/>
        </w:rPr>
        <w:t>Hsuan</w:t>
      </w:r>
      <w:proofErr w:type="spellEnd"/>
      <w:r w:rsidRPr="00465174">
        <w:rPr>
          <w:rFonts w:ascii="Times New Roman" w:hAnsi="Times New Roman" w:cs="Times New Roman"/>
          <w:sz w:val="24"/>
          <w:szCs w:val="24"/>
        </w:rPr>
        <w:t>, 2018).</w:t>
      </w:r>
    </w:p>
    <w:p w14:paraId="2DC887F4"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2) personalized promotions: The body shop has followed a customized technique for its promotions, the usage of statistics to create targeted and applicable campaigns. This consists of customized email campaigns and product pointers based on a consumer's buy records (Kim and Park, 2016).</w:t>
      </w:r>
    </w:p>
    <w:p w14:paraId="0114629A"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 xml:space="preserve">3) Pop-up stores: The body shop has created pop-up stores in strategic places, along with shopping shops and airports. these stores provide a completely unique buying reveal and permit the company to attain new audiences (Torres and </w:t>
      </w:r>
      <w:proofErr w:type="spellStart"/>
      <w:r w:rsidRPr="00465174">
        <w:rPr>
          <w:rFonts w:ascii="Times New Roman" w:hAnsi="Times New Roman" w:cs="Times New Roman"/>
          <w:sz w:val="24"/>
          <w:szCs w:val="24"/>
        </w:rPr>
        <w:t>Kvitastein</w:t>
      </w:r>
      <w:proofErr w:type="spellEnd"/>
      <w:r w:rsidRPr="00465174">
        <w:rPr>
          <w:rFonts w:ascii="Times New Roman" w:hAnsi="Times New Roman" w:cs="Times New Roman"/>
          <w:sz w:val="24"/>
          <w:szCs w:val="24"/>
        </w:rPr>
        <w:t>, 2019).</w:t>
      </w:r>
    </w:p>
    <w:p w14:paraId="061761F3"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lastRenderedPageBreak/>
        <w:t>4) Sustainability tasks: The body shop has continued to awareness of sustainability projects, which have emerged as a critical element of its logo identification. The business enterprise has introduced replenishment stations in shops and launched a recycling program to reduce waste.</w:t>
      </w:r>
    </w:p>
    <w:p w14:paraId="4A155D00"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5) Collaborations: The body shop has collaborated with different manufacturers and corporations to create unique merchandise and campaigns. as an instance, the organization partnered with Airlite to create packaging for its products and collaborated with Plan Global to release the "Dream Big" campaign to empower girls.</w:t>
      </w:r>
    </w:p>
    <w:p w14:paraId="309DB767"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6) Social media partnerships: The body store has partnered with social media structures to create particular campaigns and interact with customers. for instance, the enterprise partnered with Instagram to launch the "Self-Love Rebellion" marketing campaign, which endorsed customers to percentage their self-love memories and studies.</w:t>
      </w:r>
    </w:p>
    <w:p w14:paraId="2D91C24F"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for this reason, the body shop has followed more than a few modern and promotional strategies to increase brand cognizance and hold its competitive area. those techniques encompass AR/VR era, personalized promotions, pop-up stores, sustainability projects, collaborations, and social media partnerships. By way of continuing to attention to these tasks, the firm can hold to build its logo and engage with clients in new and innovative ways.</w:t>
      </w:r>
    </w:p>
    <w:p w14:paraId="4BD82D03" w14:textId="77777777" w:rsidR="00BF79DD" w:rsidRPr="00465174" w:rsidRDefault="00BF79DD" w:rsidP="00465174">
      <w:pPr>
        <w:pStyle w:val="Heading2"/>
        <w:spacing w:before="0" w:line="360" w:lineRule="auto"/>
        <w:jc w:val="both"/>
        <w:rPr>
          <w:rFonts w:ascii="Times New Roman" w:hAnsi="Times New Roman" w:cs="Times New Roman"/>
          <w:sz w:val="24"/>
          <w:szCs w:val="24"/>
        </w:rPr>
      </w:pPr>
      <w:bookmarkStart w:id="7" w:name="_Toc132485350"/>
      <w:r w:rsidRPr="00465174">
        <w:rPr>
          <w:rFonts w:ascii="Times New Roman" w:hAnsi="Times New Roman" w:cs="Times New Roman"/>
          <w:sz w:val="24"/>
          <w:szCs w:val="24"/>
        </w:rPr>
        <w:t>Brand and brand equity</w:t>
      </w:r>
      <w:bookmarkEnd w:id="7"/>
    </w:p>
    <w:p w14:paraId="3F439D8A"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A logo is a completely unique call, design, image, or different feature that distinguishes a service or product from its competition. It represents the identity of an organization or agency and is used to build popularity, loyalty, and trust amongst customers.</w:t>
      </w:r>
    </w:p>
    <w:p w14:paraId="1FFF7B9F"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Brand fairness refers to the cost that a logo adds to a product or service beyond its purposeful advantages. it's miles the degree of a logo's potential to influence consumer perception, increase income, and command a top-class rate. Emblem fairness is built over the years through effective advertising, client revel, and brand consistency (Keller, 2013).</w:t>
      </w:r>
    </w:p>
    <w:p w14:paraId="273636FD"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Sturdy emblem fairness can offer numerous advantages for an agency, which include extended patron loyalty, better market proportion, and extra-economic performance. It additionally enables to differentiation of an agency's products or services from its competitors, making it easier to go into new markets and introduce new merchandise.</w:t>
      </w:r>
    </w:p>
    <w:p w14:paraId="65E85289"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To construct and maintain logo equity, groups want to focus on growing a superb logo picture, providing the services or products, and turning in a constant logo reveal across all touchpoints. It calls for extended-term funding in advertising and emblem-constructing sports to set up a strong emotional connection with customers and build lasting relationships (Aaker, 2012).</w:t>
      </w:r>
    </w:p>
    <w:p w14:paraId="1CB34EAD" w14:textId="77777777" w:rsidR="00BF79DD" w:rsidRPr="00465174" w:rsidRDefault="00BF79DD" w:rsidP="00465174">
      <w:pPr>
        <w:pStyle w:val="Heading2"/>
        <w:spacing w:before="0" w:line="360" w:lineRule="auto"/>
        <w:jc w:val="both"/>
        <w:rPr>
          <w:rFonts w:ascii="Times New Roman" w:hAnsi="Times New Roman" w:cs="Times New Roman"/>
          <w:sz w:val="24"/>
          <w:szCs w:val="24"/>
        </w:rPr>
      </w:pPr>
      <w:bookmarkStart w:id="8" w:name="_Toc132485351"/>
      <w:r w:rsidRPr="00465174">
        <w:rPr>
          <w:rFonts w:ascii="Times New Roman" w:hAnsi="Times New Roman" w:cs="Times New Roman"/>
          <w:sz w:val="24"/>
          <w:szCs w:val="24"/>
        </w:rPr>
        <w:lastRenderedPageBreak/>
        <w:t>Keller’s brand equity model</w:t>
      </w:r>
      <w:bookmarkEnd w:id="8"/>
    </w:p>
    <w:p w14:paraId="25DE14D2"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The model is a theoretical framework for studying and measuring the value of a logo. It changed into evolved by branding professional Kevin Lane Keller and is extensively utilized by marketers to recognize the different components of logo price (Keller, 2013).</w:t>
      </w:r>
    </w:p>
    <w:p w14:paraId="53D18B30"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The version is primarily based on the concept that a logo's cost is made up of a set of interrelated components. these additives are grouped into four fundamental categories: brand loyalty, emblem focus, perceived best, and emblem institutions. consistent with Keller, each of those categories contributes to the overall fairness of the brand.</w:t>
      </w:r>
    </w:p>
    <w:p w14:paraId="28D5948B"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The body shop worldwide is a British cosmetics and skincare company that is widely diagnosed for its willpower to moral and sustainable industrial company practices. The business enterprise has a sturdy brand identification and a faithful client base. applying Keller's brand equity model to body shop global, we are able to see how the awesome additives of the version relate to the commercial enterprise corporation (Muhammad, et al., 2017).</w:t>
      </w:r>
    </w:p>
    <w:p w14:paraId="24B065C0"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 Logo Loyalty: the firm keep global has a completely dependable customer base, thank you in component to its moral and sustainable business practices. The organization has a strong determination to social and environmental causes, which resonates with plenty of its customers. This sturdy logo loyalty is a key issue of the agency's emblem fairness (Ha and Perks¸2017).</w:t>
      </w:r>
    </w:p>
    <w:p w14:paraId="1E3C34A5"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 Brand consciousness: body shop global has a nicely set up brand call and brand which might be recognizable to many humans. The employer has also invested heavily in advertising and advertising, which has helped to raise the attention of its merchandise and logo.</w:t>
      </w:r>
    </w:p>
    <w:p w14:paraId="06BC52C5" w14:textId="0CDDCC0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 xml:space="preserve">• Perceived high-quality: the firm </w:t>
      </w:r>
      <w:r w:rsidR="00BF71E4">
        <w:rPr>
          <w:rFonts w:ascii="Times New Roman" w:hAnsi="Times New Roman" w:cs="Times New Roman"/>
          <w:sz w:val="24"/>
          <w:szCs w:val="24"/>
        </w:rPr>
        <w:t>keeps</w:t>
      </w:r>
      <w:r w:rsidRPr="00465174">
        <w:rPr>
          <w:rFonts w:ascii="Times New Roman" w:hAnsi="Times New Roman" w:cs="Times New Roman"/>
          <w:sz w:val="24"/>
          <w:szCs w:val="24"/>
        </w:rPr>
        <w:t xml:space="preserve"> worldwide understood for the high first-class of its merchandise, </w:t>
      </w:r>
      <w:r w:rsidR="00BF71E4">
        <w:rPr>
          <w:rFonts w:ascii="Times New Roman" w:hAnsi="Times New Roman" w:cs="Times New Roman"/>
          <w:sz w:val="24"/>
          <w:szCs w:val="24"/>
        </w:rPr>
        <w:t>which</w:t>
      </w:r>
      <w:r w:rsidRPr="00465174">
        <w:rPr>
          <w:rFonts w:ascii="Times New Roman" w:hAnsi="Times New Roman" w:cs="Times New Roman"/>
          <w:sz w:val="24"/>
          <w:szCs w:val="24"/>
        </w:rPr>
        <w:t xml:space="preserve"> are crafted from herbal and ethically sourced ingredients. This commitment to best has helped to set up the company as a frontrunner in the cosmetics and skincare industry.</w:t>
      </w:r>
    </w:p>
    <w:p w14:paraId="01C00538"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 Brand institutions: body keep worldwide has some high-quality brand associations, consisting of its commitment to ethical and sustainable enterprise practices. The business enterprise's branding also emphasizes its use of natural substances and its recognition of social and environmental reasons (Khare, et al., 2021).</w:t>
      </w:r>
    </w:p>
    <w:p w14:paraId="3E94EAEB"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The success of Keller's brand equity model encompasses its simplicity and versatility. The model is straightforward to apprehend and may be implemented in an extensive range of industries and products. The version additionally gives a framework for understanding the extraordinary additives of logo value, which could assist marketers to develop extra powerful branding techniques.</w:t>
      </w:r>
    </w:p>
    <w:p w14:paraId="72050E57"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lastRenderedPageBreak/>
        <w:t>The disadvantages of the version consist of its reliance on subjective measures, which include brand loyalty and brand institutions. those measures may be tough to quantify and might vary depending on the character patron. The version also does now don't forget outside elements that can affect a brand's price, which include adjustments within the marketplace or financial situations (</w:t>
      </w:r>
      <w:r w:rsidRPr="00465174">
        <w:rPr>
          <w:rFonts w:ascii="Times New Roman" w:hAnsi="Times New Roman" w:cs="Times New Roman"/>
          <w:sz w:val="24"/>
          <w:szCs w:val="24"/>
          <w:lang w:eastAsia="en-IN"/>
        </w:rPr>
        <w:t>Keller, 2013).</w:t>
      </w:r>
    </w:p>
    <w:p w14:paraId="47040FB3"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In the end, Keller's emblem equity model offers a beneficial framework for analyzing and measuring the cost of an emblem. At the same time as an accomplished brand, one can truly see how the one-of-a-kind additives of the version relate to the business enterprise's sturdy brand identification and moral business corporation practices. even though the model has its limitations, it could be a valuable tool for marketers looking to develop powerful branding techniques (</w:t>
      </w:r>
      <w:r w:rsidRPr="00465174">
        <w:rPr>
          <w:rFonts w:ascii="Times New Roman" w:hAnsi="Times New Roman" w:cs="Times New Roman"/>
          <w:sz w:val="24"/>
          <w:szCs w:val="24"/>
          <w:lang w:eastAsia="en-IN"/>
        </w:rPr>
        <w:t>Lee, et al., 2015).</w:t>
      </w:r>
    </w:p>
    <w:p w14:paraId="01DB15AE" w14:textId="77777777" w:rsidR="00BF79DD" w:rsidRPr="00465174" w:rsidRDefault="00BF79DD" w:rsidP="00465174">
      <w:pPr>
        <w:pStyle w:val="Heading2"/>
        <w:spacing w:before="0" w:line="360" w:lineRule="auto"/>
        <w:jc w:val="both"/>
        <w:rPr>
          <w:rFonts w:ascii="Times New Roman" w:hAnsi="Times New Roman" w:cs="Times New Roman"/>
          <w:sz w:val="24"/>
          <w:szCs w:val="24"/>
        </w:rPr>
      </w:pPr>
      <w:bookmarkStart w:id="9" w:name="_Toc132485352"/>
      <w:r w:rsidRPr="00465174">
        <w:rPr>
          <w:rFonts w:ascii="Times New Roman" w:hAnsi="Times New Roman" w:cs="Times New Roman"/>
          <w:sz w:val="24"/>
          <w:szCs w:val="24"/>
        </w:rPr>
        <w:t>Customer journey</w:t>
      </w:r>
      <w:bookmarkEnd w:id="9"/>
    </w:p>
    <w:p w14:paraId="4CDB6AE8"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The client journey refers back to the series of interactions and studies that a customer has with a brand from initial awareness to put up-purchase assessment. It includes all the touchpoints a consumer has with a logo, both online and offline. knowledge of the purchaser journey is critical for groups as it enables them to perceive opportunities to enhance client reports and ultimately pressure revenue growth (</w:t>
      </w:r>
      <w:r w:rsidRPr="00465174">
        <w:rPr>
          <w:rFonts w:ascii="Times New Roman" w:hAnsi="Times New Roman" w:cs="Times New Roman"/>
          <w:sz w:val="24"/>
          <w:szCs w:val="24"/>
          <w:lang w:eastAsia="en-IN"/>
        </w:rPr>
        <w:t>Meyer-</w:t>
      </w:r>
      <w:proofErr w:type="spellStart"/>
      <w:r w:rsidRPr="00465174">
        <w:rPr>
          <w:rFonts w:ascii="Times New Roman" w:hAnsi="Times New Roman" w:cs="Times New Roman"/>
          <w:sz w:val="24"/>
          <w:szCs w:val="24"/>
          <w:lang w:eastAsia="en-IN"/>
        </w:rPr>
        <w:t>Waarden</w:t>
      </w:r>
      <w:proofErr w:type="spellEnd"/>
      <w:r w:rsidRPr="00465174">
        <w:rPr>
          <w:rFonts w:ascii="Times New Roman" w:hAnsi="Times New Roman" w:cs="Times New Roman"/>
          <w:sz w:val="24"/>
          <w:szCs w:val="24"/>
          <w:lang w:eastAsia="en-IN"/>
        </w:rPr>
        <w:t>, 2019).</w:t>
      </w:r>
    </w:p>
    <w:p w14:paraId="18A1370E" w14:textId="77777777" w:rsidR="00BF79DD" w:rsidRPr="00465174" w:rsidRDefault="00BF79DD" w:rsidP="00465174">
      <w:pPr>
        <w:pStyle w:val="Heading2"/>
        <w:spacing w:before="0" w:line="360" w:lineRule="auto"/>
        <w:jc w:val="both"/>
        <w:rPr>
          <w:rFonts w:ascii="Times New Roman" w:hAnsi="Times New Roman" w:cs="Times New Roman"/>
          <w:sz w:val="24"/>
          <w:szCs w:val="24"/>
        </w:rPr>
      </w:pPr>
      <w:bookmarkStart w:id="10" w:name="_Toc132485353"/>
      <w:r w:rsidRPr="00465174">
        <w:rPr>
          <w:rFonts w:ascii="Times New Roman" w:hAnsi="Times New Roman" w:cs="Times New Roman"/>
          <w:sz w:val="24"/>
          <w:szCs w:val="24"/>
        </w:rPr>
        <w:t>Degrees of customer touchpoint</w:t>
      </w:r>
      <w:bookmarkEnd w:id="10"/>
    </w:p>
    <w:p w14:paraId="7BC9C65C"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 xml:space="preserve">The purchaser adventure may be divided into three stages: pre-purchase, purchase, and publish-buy. inside the pre-buy level, clients end up aware of an emblem and begin considering its services or products. This degree includes touchpoints which include marketing, social media, and phrase-of-mouth referrals. In the acquisition stage, customers make a decision to buy a product or service (Lemon and Verhoef, 2016). This stage includes touchpoints such as online buying carts, checkout tactics, and in-keep reviews. At the submit-purchase level, clients compare their revel in with the emblem and determine whether to end up repeat customers. This stage includes touchpoints including customer support, compliance with-up emails, and loyalty packages. through expertise in the client journey and optimizing touchpoints in every degree, corporations can create a tremendous and memorable client enjoyment that ends in a lengthy-time period of loyalty and boom (Rosenbaum and </w:t>
      </w:r>
      <w:proofErr w:type="spellStart"/>
      <w:r w:rsidRPr="00465174">
        <w:rPr>
          <w:rFonts w:ascii="Times New Roman" w:hAnsi="Times New Roman" w:cs="Times New Roman"/>
          <w:sz w:val="24"/>
          <w:szCs w:val="24"/>
        </w:rPr>
        <w:t>Massiah</w:t>
      </w:r>
      <w:proofErr w:type="spellEnd"/>
      <w:r w:rsidRPr="00465174">
        <w:rPr>
          <w:rFonts w:ascii="Times New Roman" w:hAnsi="Times New Roman" w:cs="Times New Roman"/>
          <w:sz w:val="24"/>
          <w:szCs w:val="24"/>
        </w:rPr>
        <w:t>, 2011).</w:t>
      </w:r>
    </w:p>
    <w:p w14:paraId="06CBB30F" w14:textId="77777777" w:rsidR="00BF79DD" w:rsidRPr="00465174" w:rsidRDefault="00BF79DD" w:rsidP="00465174">
      <w:pPr>
        <w:pStyle w:val="Heading2"/>
        <w:spacing w:before="0" w:line="360" w:lineRule="auto"/>
        <w:jc w:val="both"/>
        <w:rPr>
          <w:rFonts w:ascii="Times New Roman" w:hAnsi="Times New Roman" w:cs="Times New Roman"/>
          <w:sz w:val="24"/>
          <w:szCs w:val="24"/>
        </w:rPr>
      </w:pPr>
      <w:bookmarkStart w:id="11" w:name="_Toc132485354"/>
      <w:r w:rsidRPr="00465174">
        <w:rPr>
          <w:rFonts w:ascii="Times New Roman" w:hAnsi="Times New Roman" w:cs="Times New Roman"/>
          <w:sz w:val="24"/>
          <w:szCs w:val="24"/>
        </w:rPr>
        <w:lastRenderedPageBreak/>
        <w:t>Diagram of a customer journey map for the organization</w:t>
      </w:r>
      <w:bookmarkEnd w:id="11"/>
    </w:p>
    <w:p w14:paraId="4FA0EED6"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noProof/>
          <w:sz w:val="24"/>
          <w:szCs w:val="24"/>
          <w:lang w:val="en-US"/>
        </w:rPr>
        <w:drawing>
          <wp:inline distT="0" distB="0" distL="0" distR="0" wp14:anchorId="01779CC1" wp14:editId="64C548F7">
            <wp:extent cx="5731510" cy="6781800"/>
            <wp:effectExtent l="0" t="0" r="2540" b="0"/>
            <wp:docPr id="14926155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6781800"/>
                    </a:xfrm>
                    <a:prstGeom prst="rect">
                      <a:avLst/>
                    </a:prstGeom>
                    <a:noFill/>
                    <a:ln>
                      <a:noFill/>
                    </a:ln>
                  </pic:spPr>
                </pic:pic>
              </a:graphicData>
            </a:graphic>
          </wp:inline>
        </w:drawing>
      </w:r>
    </w:p>
    <w:p w14:paraId="6BF75DE8" w14:textId="77777777" w:rsidR="00BF79DD" w:rsidRPr="00465174" w:rsidRDefault="00C33AA1" w:rsidP="00465174">
      <w:pPr>
        <w:spacing w:after="0" w:line="360" w:lineRule="auto"/>
        <w:jc w:val="both"/>
        <w:rPr>
          <w:rFonts w:ascii="Times New Roman" w:hAnsi="Times New Roman" w:cs="Times New Roman"/>
          <w:sz w:val="24"/>
          <w:szCs w:val="24"/>
        </w:rPr>
      </w:pPr>
      <w:sdt>
        <w:sdtPr>
          <w:rPr>
            <w:rFonts w:ascii="Times New Roman" w:hAnsi="Times New Roman" w:cs="Times New Roman"/>
            <w:sz w:val="24"/>
            <w:szCs w:val="24"/>
          </w:rPr>
          <w:id w:val="1424991521"/>
          <w:citation/>
        </w:sdtPr>
        <w:sdtEndPr/>
        <w:sdtContent>
          <w:r w:rsidR="00BF79DD" w:rsidRPr="00465174">
            <w:rPr>
              <w:rFonts w:ascii="Times New Roman" w:hAnsi="Times New Roman" w:cs="Times New Roman"/>
              <w:sz w:val="24"/>
              <w:szCs w:val="24"/>
            </w:rPr>
            <w:fldChar w:fldCharType="begin"/>
          </w:r>
          <w:r w:rsidR="00BF79DD" w:rsidRPr="00465174">
            <w:rPr>
              <w:rFonts w:ascii="Times New Roman" w:hAnsi="Times New Roman" w:cs="Times New Roman"/>
              <w:sz w:val="24"/>
              <w:szCs w:val="24"/>
            </w:rPr>
            <w:instrText xml:space="preserve"> CITATION Man19 \l 16393 </w:instrText>
          </w:r>
          <w:r w:rsidR="00BF79DD" w:rsidRPr="00465174">
            <w:rPr>
              <w:rFonts w:ascii="Times New Roman" w:hAnsi="Times New Roman" w:cs="Times New Roman"/>
              <w:sz w:val="24"/>
              <w:szCs w:val="24"/>
            </w:rPr>
            <w:fldChar w:fldCharType="separate"/>
          </w:r>
          <w:r w:rsidR="00BF79DD" w:rsidRPr="00465174">
            <w:rPr>
              <w:rFonts w:ascii="Times New Roman" w:hAnsi="Times New Roman" w:cs="Times New Roman"/>
              <w:noProof/>
              <w:sz w:val="24"/>
              <w:szCs w:val="24"/>
            </w:rPr>
            <w:t>(Mantrabrandhouse, 2019)</w:t>
          </w:r>
          <w:r w:rsidR="00BF79DD" w:rsidRPr="00465174">
            <w:rPr>
              <w:rFonts w:ascii="Times New Roman" w:hAnsi="Times New Roman" w:cs="Times New Roman"/>
              <w:sz w:val="24"/>
              <w:szCs w:val="24"/>
            </w:rPr>
            <w:fldChar w:fldCharType="end"/>
          </w:r>
        </w:sdtContent>
      </w:sdt>
    </w:p>
    <w:p w14:paraId="0BDA8924"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1. Attention level: this is the preliminary degree of the client adventure, where capacity customers emerge as privy to the logo. this could arise via advertising, social media, word-of-mouth referrals, or different advertising and marketing channels (</w:t>
      </w:r>
      <w:proofErr w:type="spellStart"/>
      <w:r w:rsidRPr="00465174">
        <w:rPr>
          <w:rFonts w:ascii="Times New Roman" w:hAnsi="Times New Roman" w:cs="Times New Roman"/>
          <w:sz w:val="24"/>
          <w:szCs w:val="24"/>
        </w:rPr>
        <w:t>Tsiotsou</w:t>
      </w:r>
      <w:proofErr w:type="spellEnd"/>
      <w:r w:rsidRPr="00465174">
        <w:rPr>
          <w:rFonts w:ascii="Times New Roman" w:hAnsi="Times New Roman" w:cs="Times New Roman"/>
          <w:sz w:val="24"/>
          <w:szCs w:val="24"/>
        </w:rPr>
        <w:t xml:space="preserve"> and </w:t>
      </w:r>
      <w:proofErr w:type="spellStart"/>
      <w:r w:rsidRPr="00465174">
        <w:rPr>
          <w:rFonts w:ascii="Times New Roman" w:hAnsi="Times New Roman" w:cs="Times New Roman"/>
          <w:sz w:val="24"/>
          <w:szCs w:val="24"/>
        </w:rPr>
        <w:t>Vlachopoulou</w:t>
      </w:r>
      <w:proofErr w:type="spellEnd"/>
      <w:r w:rsidRPr="00465174">
        <w:rPr>
          <w:rFonts w:ascii="Times New Roman" w:hAnsi="Times New Roman" w:cs="Times New Roman"/>
          <w:sz w:val="24"/>
          <w:szCs w:val="24"/>
        </w:rPr>
        <w:t>, 2018).</w:t>
      </w:r>
    </w:p>
    <w:p w14:paraId="59CBE74B"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lastRenderedPageBreak/>
        <w:t>2. Consideration stage: once clients emerge as privy to body store international, they'll take into account the brand as a capacity option for their needs. for the duration of this stage, clients may browse the company's website, read reviews, or examine fees with competitors.</w:t>
      </w:r>
    </w:p>
    <w:p w14:paraId="7E751171"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3. Purchase level: If a client comes to a decision to purchase from a body store worldwide, they'll navigate through the purchasing procedure, whether that be online or in-store. This stage consists of touchpoints including online shopping carts, checkout procedures, and in-store reports (Stadler Blank and Talbot, 2012).</w:t>
      </w:r>
    </w:p>
    <w:p w14:paraId="6C2B1D26"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4. Submit-buy stage: After the acquisition is entire, customers examine their experience with body shop global. This stage includes touchpoints along with follow-up emails, customer support, and loyalty programs to encourage repeat business.</w:t>
      </w:r>
    </w:p>
    <w:p w14:paraId="4D0A39CF"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At some point in the purchaser adventure, body shop worldwide makes a specialty of their values of sustainability and moral commercial enterprise practices. this is obtrusive inside the organization's packaging, product factors, and social media presence. The purchaser journey for a body shop international is centered on growing a terrific and extremely good revel for customers that aligns with their values.</w:t>
      </w:r>
    </w:p>
    <w:p w14:paraId="1C588F8C" w14:textId="77777777" w:rsidR="00BF79DD" w:rsidRPr="00BF71E4" w:rsidRDefault="00BF79DD" w:rsidP="00465174">
      <w:pPr>
        <w:spacing w:after="0" w:line="360" w:lineRule="auto"/>
        <w:jc w:val="both"/>
        <w:rPr>
          <w:rFonts w:ascii="Times New Roman" w:hAnsi="Times New Roman" w:cs="Times New Roman"/>
          <w:sz w:val="24"/>
          <w:szCs w:val="24"/>
          <w:u w:val="single"/>
        </w:rPr>
      </w:pPr>
      <w:r w:rsidRPr="00BF71E4">
        <w:rPr>
          <w:rFonts w:ascii="Times New Roman" w:hAnsi="Times New Roman" w:cs="Times New Roman"/>
          <w:sz w:val="24"/>
          <w:szCs w:val="24"/>
          <w:u w:val="single"/>
        </w:rPr>
        <w:t>Examples of touchpoints for the brand:</w:t>
      </w:r>
    </w:p>
    <w:p w14:paraId="0C879D11"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Pre-purchase stage:</w:t>
      </w:r>
    </w:p>
    <w:p w14:paraId="49A15949" w14:textId="77777777" w:rsidR="00BF79DD" w:rsidRPr="00465174" w:rsidRDefault="00BF79DD" w:rsidP="00465174">
      <w:pPr>
        <w:pStyle w:val="ListParagraph"/>
        <w:numPr>
          <w:ilvl w:val="0"/>
          <w:numId w:val="34"/>
        </w:num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Social media structures like Facebook, Instagram, Twitter, and YouTube may be used to showcase the logo's philosophy, highlight new product launches, and percentage testimonies about the emblem's impact on society.</w:t>
      </w:r>
    </w:p>
    <w:p w14:paraId="4DEB23A1" w14:textId="77777777" w:rsidR="00BF79DD" w:rsidRPr="00465174" w:rsidRDefault="00BF79DD" w:rsidP="00465174">
      <w:pPr>
        <w:pStyle w:val="ListParagraph"/>
        <w:numPr>
          <w:ilvl w:val="0"/>
          <w:numId w:val="34"/>
        </w:num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The logo's website can function as blog posts, informative articles, and tutorials on skincare and makeup routines.</w:t>
      </w:r>
    </w:p>
    <w:p w14:paraId="50C2B6B9"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Purchase stage:</w:t>
      </w:r>
    </w:p>
    <w:p w14:paraId="58E8ABE0" w14:textId="77777777" w:rsidR="00BF79DD" w:rsidRPr="00465174" w:rsidRDefault="00BF79DD" w:rsidP="00465174">
      <w:pPr>
        <w:pStyle w:val="ListParagraph"/>
        <w:numPr>
          <w:ilvl w:val="0"/>
          <w:numId w:val="35"/>
        </w:num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The brand's e-commerce internet site must be person-friendly, informative, and visually attractive.</w:t>
      </w:r>
    </w:p>
    <w:p w14:paraId="711693F4" w14:textId="77777777" w:rsidR="00BF79DD" w:rsidRPr="00465174" w:rsidRDefault="00BF79DD" w:rsidP="00465174">
      <w:pPr>
        <w:pStyle w:val="ListParagraph"/>
        <w:numPr>
          <w:ilvl w:val="0"/>
          <w:numId w:val="35"/>
        </w:num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Presenting unfastened samples, reductions, and unique offers to customers who buy can boost the probability of them returning to the website.</w:t>
      </w:r>
    </w:p>
    <w:p w14:paraId="0A36E0D8"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Post-Purchase Stage:</w:t>
      </w:r>
    </w:p>
    <w:p w14:paraId="765C72D7" w14:textId="77777777" w:rsidR="00BF79DD" w:rsidRPr="00465174" w:rsidRDefault="00BF79DD" w:rsidP="00465174">
      <w:pPr>
        <w:pStyle w:val="ListParagraph"/>
        <w:numPr>
          <w:ilvl w:val="0"/>
          <w:numId w:val="33"/>
        </w:num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Customized submit-purchase emails that thank customers for their purchase and provide tips on a way to use the product can be an excellent way to hold engagement.</w:t>
      </w:r>
    </w:p>
    <w:p w14:paraId="53AEA108" w14:textId="77777777" w:rsidR="00BF79DD" w:rsidRPr="00465174" w:rsidRDefault="00BF79DD" w:rsidP="00465174">
      <w:pPr>
        <w:pStyle w:val="ListParagraph"/>
        <w:numPr>
          <w:ilvl w:val="0"/>
          <w:numId w:val="33"/>
        </w:num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Feedback surveys can help the emblem apprehend the consumer’s enjoy and discover areas for development.</w:t>
      </w:r>
    </w:p>
    <w:p w14:paraId="6D64A4B8" w14:textId="77777777" w:rsidR="00BF79DD" w:rsidRPr="00465174" w:rsidRDefault="00BF79DD" w:rsidP="00465174">
      <w:pPr>
        <w:pStyle w:val="Heading3"/>
        <w:spacing w:before="0" w:line="360" w:lineRule="auto"/>
        <w:jc w:val="both"/>
        <w:rPr>
          <w:rFonts w:ascii="Times New Roman" w:hAnsi="Times New Roman" w:cs="Times New Roman"/>
        </w:rPr>
      </w:pPr>
      <w:bookmarkStart w:id="12" w:name="_Toc132485355"/>
      <w:r w:rsidRPr="00465174">
        <w:rPr>
          <w:rFonts w:ascii="Times New Roman" w:hAnsi="Times New Roman" w:cs="Times New Roman"/>
        </w:rPr>
        <w:lastRenderedPageBreak/>
        <w:t>Strengths and weaknesses</w:t>
      </w:r>
      <w:bookmarkEnd w:id="12"/>
    </w:p>
    <w:p w14:paraId="49100780" w14:textId="77777777" w:rsidR="00BF79DD" w:rsidRPr="00465174" w:rsidRDefault="00BF79DD" w:rsidP="00465174">
      <w:pPr>
        <w:spacing w:after="0" w:line="360" w:lineRule="auto"/>
        <w:jc w:val="both"/>
        <w:rPr>
          <w:rFonts w:ascii="Times New Roman" w:hAnsi="Times New Roman" w:cs="Times New Roman"/>
          <w:sz w:val="24"/>
          <w:szCs w:val="24"/>
        </w:rPr>
      </w:pPr>
      <w:bookmarkStart w:id="13" w:name="_Toc132485356"/>
      <w:r w:rsidRPr="00465174">
        <w:rPr>
          <w:rFonts w:ascii="Times New Roman" w:hAnsi="Times New Roman" w:cs="Times New Roman"/>
          <w:sz w:val="24"/>
          <w:szCs w:val="24"/>
        </w:rPr>
        <w:t>Strengths:</w:t>
      </w:r>
    </w:p>
    <w:p w14:paraId="06FC9FA2" w14:textId="77777777" w:rsidR="00BF79DD" w:rsidRPr="00465174" w:rsidRDefault="00BF79DD" w:rsidP="00465174">
      <w:pPr>
        <w:pStyle w:val="ListParagraph"/>
        <w:numPr>
          <w:ilvl w:val="0"/>
          <w:numId w:val="36"/>
        </w:num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Clear and organized: The customer journey map for frame shop global is nicely-structured and easy to apprehend. It follows a logical sequence of levels, making it easy to perceive touchpoints and regions for development.</w:t>
      </w:r>
    </w:p>
    <w:p w14:paraId="2484AD12" w14:textId="77777777" w:rsidR="00BF79DD" w:rsidRPr="00465174" w:rsidRDefault="00BF79DD" w:rsidP="00465174">
      <w:pPr>
        <w:pStyle w:val="ListParagraph"/>
        <w:numPr>
          <w:ilvl w:val="0"/>
          <w:numId w:val="36"/>
        </w:num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Recognition of values: The map emphasizes the organization's values of sustainability and ethical commercial enterprise practices, which is a key differentiator for the emblem. This focus allows the creation of completely unique and high-quality consumer enjoyment.</w:t>
      </w:r>
    </w:p>
    <w:p w14:paraId="10F04D41" w14:textId="77777777" w:rsidR="00BF79DD" w:rsidRPr="00465174" w:rsidRDefault="00BF79DD" w:rsidP="00465174">
      <w:pPr>
        <w:pStyle w:val="ListParagraph"/>
        <w:numPr>
          <w:ilvl w:val="0"/>
          <w:numId w:val="36"/>
        </w:num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Complete: The map consists of a huge variety of online and offline touchpoints, giving a complete view of the consumer journey. This allows the agency to pick out areas where they may excel and regions needing improvement.</w:t>
      </w:r>
    </w:p>
    <w:p w14:paraId="6DD0758D"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Weaknesses:</w:t>
      </w:r>
    </w:p>
    <w:p w14:paraId="713A923D" w14:textId="77777777" w:rsidR="00BF79DD" w:rsidRPr="00465174" w:rsidRDefault="00BF79DD" w:rsidP="00465174">
      <w:pPr>
        <w:pStyle w:val="ListParagraph"/>
        <w:numPr>
          <w:ilvl w:val="0"/>
          <w:numId w:val="37"/>
        </w:num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Loss of element: The map no longer provides specific information on particular touchpoints, making it difficult to identify precise areas for development. Without greater detail, it could be hard for the organization to make significant modifications to the patron experience.</w:t>
      </w:r>
    </w:p>
    <w:p w14:paraId="6F091D47" w14:textId="77777777" w:rsidR="00BF79DD" w:rsidRPr="00465174" w:rsidRDefault="00BF79DD" w:rsidP="00465174">
      <w:pPr>
        <w:pStyle w:val="ListParagraph"/>
        <w:numPr>
          <w:ilvl w:val="0"/>
          <w:numId w:val="37"/>
        </w:num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Constrained purchaser comments: The map does now not contain client feedback, which is important for know-how the customer revel in. Without remarks from customers, the enterprise may additionally pass over important insights into areas that require development.</w:t>
      </w:r>
    </w:p>
    <w:p w14:paraId="4BB51505" w14:textId="77777777" w:rsidR="00BF79DD" w:rsidRPr="00465174" w:rsidRDefault="00BF79DD" w:rsidP="00465174">
      <w:pPr>
        <w:pStyle w:val="ListParagraph"/>
        <w:numPr>
          <w:ilvl w:val="0"/>
          <w:numId w:val="37"/>
        </w:num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Lack of flexibility: The map affords a linear view of the consumer adventure, which might not as it should be replicate the manner client’s interaction with the brand. Customers might also flow backward and forward among tiers or pass ranges altogether, which the map does now not account for. This loss of flexibility could result in missed opportunities to improve the purchaser experience.</w:t>
      </w:r>
    </w:p>
    <w:p w14:paraId="7CF42DC4" w14:textId="77777777" w:rsidR="00BF79DD" w:rsidRPr="00465174" w:rsidRDefault="00BF79DD" w:rsidP="00465174">
      <w:pPr>
        <w:pStyle w:val="Heading2"/>
        <w:spacing w:before="0" w:line="360" w:lineRule="auto"/>
        <w:jc w:val="both"/>
        <w:rPr>
          <w:rFonts w:ascii="Times New Roman" w:hAnsi="Times New Roman" w:cs="Times New Roman"/>
          <w:sz w:val="24"/>
          <w:szCs w:val="24"/>
        </w:rPr>
      </w:pPr>
      <w:r w:rsidRPr="00465174">
        <w:rPr>
          <w:rFonts w:ascii="Times New Roman" w:hAnsi="Times New Roman" w:cs="Times New Roman"/>
          <w:sz w:val="24"/>
          <w:szCs w:val="24"/>
        </w:rPr>
        <w:t>Total engagement model</w:t>
      </w:r>
      <w:bookmarkEnd w:id="13"/>
    </w:p>
    <w:p w14:paraId="3E8CA6F3"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The total engagement version is a business framework that aims to engage customers with a logo on more than one tier, including cognitive, emotional, behavioral, and social engagement. This version acknowledges that customers are not just rational choice-makers but are also prompted by their emotions and social connections.</w:t>
      </w:r>
    </w:p>
    <w:p w14:paraId="34ED7DBD"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 xml:space="preserve">The whole engagement version can be associated with body store global, a company that locations a sturdy emphasis on enticing customers past simply selling merchandise. The </w:t>
      </w:r>
      <w:r w:rsidRPr="00465174">
        <w:rPr>
          <w:rFonts w:ascii="Times New Roman" w:hAnsi="Times New Roman" w:cs="Times New Roman"/>
          <w:sz w:val="24"/>
          <w:szCs w:val="24"/>
        </w:rPr>
        <w:lastRenderedPageBreak/>
        <w:t>agency's project is centered around its commitment to social and environmental duty, and it actively communicates this message to its clients thru various channels (</w:t>
      </w:r>
      <w:proofErr w:type="spellStart"/>
      <w:r w:rsidRPr="00465174">
        <w:rPr>
          <w:rFonts w:ascii="Times New Roman" w:hAnsi="Times New Roman" w:cs="Times New Roman"/>
          <w:sz w:val="24"/>
          <w:szCs w:val="24"/>
        </w:rPr>
        <w:t>Gallaugher</w:t>
      </w:r>
      <w:proofErr w:type="spellEnd"/>
      <w:r w:rsidRPr="00465174">
        <w:rPr>
          <w:rFonts w:ascii="Times New Roman" w:hAnsi="Times New Roman" w:cs="Times New Roman"/>
          <w:sz w:val="24"/>
          <w:szCs w:val="24"/>
        </w:rPr>
        <w:t xml:space="preserve"> and </w:t>
      </w:r>
      <w:proofErr w:type="spellStart"/>
      <w:r w:rsidRPr="00465174">
        <w:rPr>
          <w:rFonts w:ascii="Times New Roman" w:hAnsi="Times New Roman" w:cs="Times New Roman"/>
          <w:sz w:val="24"/>
          <w:szCs w:val="24"/>
        </w:rPr>
        <w:t>Ransbotham</w:t>
      </w:r>
      <w:proofErr w:type="spellEnd"/>
      <w:r w:rsidRPr="00465174">
        <w:rPr>
          <w:rFonts w:ascii="Times New Roman" w:hAnsi="Times New Roman" w:cs="Times New Roman"/>
          <w:sz w:val="24"/>
          <w:szCs w:val="24"/>
        </w:rPr>
        <w:t>, 2018).</w:t>
      </w:r>
    </w:p>
    <w:p w14:paraId="15FD7DC0"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One example of the firm’s use of the whole engagement version is its "community truthful alternate" software, wherein the company companions with suppliers in developing nations to supply elements for its merchandise. thru this software, the organization not most effectively supports sustainable livelihoods but additionally engages customers with memories and facts approximately the communities it really works with (Mohr and Webb, 2015).</w:t>
      </w:r>
    </w:p>
    <w:p w14:paraId="38CDEA2B"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Another instance is the business enterprise's attention on animal welfare, which is obvious in its products and advertising and marketing campaigns. The employer's commitment to this purpose appeals to customers who share these values, leading to extended emotional and social engagement with the logo (Monteiro and Alegre, 2019).</w:t>
      </w:r>
    </w:p>
    <w:p w14:paraId="4E9D4F08"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By using the full engagement model, the body store international can create a more significant courting with its clients that is going past just selling products. This method no longer simplest leads to elevated patron loyalty but also aligns with the employer's values and mission.</w:t>
      </w:r>
    </w:p>
    <w:p w14:paraId="03EDD6D4" w14:textId="77777777" w:rsidR="00BF79DD" w:rsidRPr="00465174" w:rsidRDefault="00BF79DD" w:rsidP="00465174">
      <w:pPr>
        <w:pStyle w:val="Heading2"/>
        <w:spacing w:before="0" w:line="360" w:lineRule="auto"/>
        <w:jc w:val="both"/>
        <w:rPr>
          <w:rFonts w:ascii="Times New Roman" w:hAnsi="Times New Roman" w:cs="Times New Roman"/>
          <w:sz w:val="24"/>
          <w:szCs w:val="24"/>
        </w:rPr>
      </w:pPr>
      <w:bookmarkStart w:id="14" w:name="_Toc132485357"/>
      <w:r w:rsidRPr="00465174">
        <w:rPr>
          <w:rFonts w:ascii="Times New Roman" w:hAnsi="Times New Roman" w:cs="Times New Roman"/>
          <w:sz w:val="24"/>
          <w:szCs w:val="24"/>
        </w:rPr>
        <w:t>Recommendations</w:t>
      </w:r>
      <w:bookmarkEnd w:id="14"/>
    </w:p>
    <w:p w14:paraId="56572C3A"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Body shop global has a sturdy brand popularity constructed around its values of ethical and sustainable enterprise practices. but, so as to keep growing and appeal to new customers, the enterprise can discover new touchpoints and ways to interact with clients. here are a few pointers:</w:t>
      </w:r>
    </w:p>
    <w:p w14:paraId="69488329"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 Augmented reality (AR) era: using AR can provide an immersive reveal for customers when attempting to body-keep the merchandise. for example, customers can attempt exclusive sun shades or makeup or see how a particular skincare product works on their pores and skin earlier than shopping. this will enhance the overall consumer experience and improve conversion charges (</w:t>
      </w:r>
      <w:proofErr w:type="spellStart"/>
      <w:r w:rsidRPr="00465174">
        <w:rPr>
          <w:rFonts w:ascii="Times New Roman" w:hAnsi="Times New Roman" w:cs="Times New Roman"/>
          <w:sz w:val="24"/>
          <w:szCs w:val="24"/>
        </w:rPr>
        <w:t>Mahadik</w:t>
      </w:r>
      <w:proofErr w:type="spellEnd"/>
      <w:r w:rsidRPr="00465174">
        <w:rPr>
          <w:rFonts w:ascii="Times New Roman" w:hAnsi="Times New Roman" w:cs="Times New Roman"/>
          <w:sz w:val="24"/>
          <w:szCs w:val="24"/>
        </w:rPr>
        <w:t xml:space="preserve"> and </w:t>
      </w:r>
      <w:proofErr w:type="spellStart"/>
      <w:r w:rsidRPr="00465174">
        <w:rPr>
          <w:rFonts w:ascii="Times New Roman" w:hAnsi="Times New Roman" w:cs="Times New Roman"/>
          <w:sz w:val="24"/>
          <w:szCs w:val="24"/>
        </w:rPr>
        <w:t>Lahiri</w:t>
      </w:r>
      <w:proofErr w:type="spellEnd"/>
      <w:r w:rsidRPr="00465174">
        <w:rPr>
          <w:rFonts w:ascii="Times New Roman" w:hAnsi="Times New Roman" w:cs="Times New Roman"/>
          <w:sz w:val="24"/>
          <w:szCs w:val="24"/>
        </w:rPr>
        <w:t>, 2021).</w:t>
      </w:r>
    </w:p>
    <w:p w14:paraId="1DDCB0C9"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 customized product tips: by leveraging information and analytics, body keep worldwide can create an extra personalized experience for customers. this will encompass focused product pointers primarily based on a purchaser's buy records, browsing behavior, and options. this can enhance patron pride and drive sales growth.</w:t>
      </w:r>
    </w:p>
    <w:p w14:paraId="3676D048"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 Subscription-based total offerings: The organization can discover the choice of providing a subscription-based carrier for its famous products. this could provide convenience and accessibility to customers who frequently use body shop merchandise, even as additionally making sure a constant flow of revenue for the company (Kwon and Park, 2019).</w:t>
      </w:r>
    </w:p>
    <w:p w14:paraId="07213C04"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lastRenderedPageBreak/>
        <w:t>• Social media advertising and marketing: even as body save worldwide already has a robust social media presence, there's an opportunity to enlarge its reach and engagement with clients. The organization can collaborate with influencers or social media personalities to create content material that promotes its values and products. this could assist to draw a new audience and boom emblem attention (Kim, et al., 2020).</w:t>
      </w:r>
    </w:p>
    <w:p w14:paraId="21082179"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By means of enforcing these hints, body shop global can create new touchpoints and enhance the overall patron reveal, at the same time as staying real to its values and challenge.</w:t>
      </w:r>
    </w:p>
    <w:p w14:paraId="4FF8E564" w14:textId="77777777" w:rsidR="00BF79DD" w:rsidRPr="00465174" w:rsidRDefault="00BF79DD" w:rsidP="00465174">
      <w:pPr>
        <w:pStyle w:val="Heading1"/>
        <w:spacing w:before="0" w:line="360" w:lineRule="auto"/>
        <w:jc w:val="both"/>
        <w:rPr>
          <w:rFonts w:ascii="Times New Roman" w:hAnsi="Times New Roman" w:cs="Times New Roman"/>
          <w:sz w:val="24"/>
          <w:szCs w:val="24"/>
        </w:rPr>
      </w:pPr>
      <w:bookmarkStart w:id="15" w:name="_Toc132485358"/>
      <w:r w:rsidRPr="00465174">
        <w:rPr>
          <w:rFonts w:ascii="Times New Roman" w:hAnsi="Times New Roman" w:cs="Times New Roman"/>
          <w:sz w:val="24"/>
          <w:szCs w:val="24"/>
        </w:rPr>
        <w:t>Conclusion</w:t>
      </w:r>
      <w:bookmarkEnd w:id="15"/>
    </w:p>
    <w:p w14:paraId="1A84FD47" w14:textId="77777777" w:rsidR="00BF79DD" w:rsidRPr="00465174" w:rsidRDefault="00BF79DD" w:rsidP="00465174">
      <w:pPr>
        <w:spacing w:after="0" w:line="360" w:lineRule="auto"/>
        <w:jc w:val="both"/>
        <w:rPr>
          <w:rFonts w:ascii="Times New Roman" w:hAnsi="Times New Roman" w:cs="Times New Roman"/>
          <w:sz w:val="24"/>
          <w:szCs w:val="24"/>
        </w:rPr>
      </w:pPr>
      <w:r w:rsidRPr="00465174">
        <w:rPr>
          <w:rFonts w:ascii="Times New Roman" w:hAnsi="Times New Roman" w:cs="Times New Roman"/>
          <w:sz w:val="24"/>
          <w:szCs w:val="24"/>
        </w:rPr>
        <w:t>From the above report, it is concluded that body shop international is a frontrunner in the splendor industry with its commitment to ethical and sustainable practices. Through innovation and client engagement, the brand has maintained its competitive aspect and robust brand fairness. Know-how of the consumer journey and leveraging the total engagement version can assist the body shop worldwide, in addition, enhance its courting with customers. Through exploring new touchpoints and methods of interaction with customers, the logo can keep drawing new clients at the same time as staying true to its values of moral and sustainable commercial enterprise practices.</w:t>
      </w:r>
    </w:p>
    <w:p w14:paraId="3EA0F16F" w14:textId="781D515B" w:rsidR="002E0F2C" w:rsidRPr="002C78D0" w:rsidRDefault="002E0F2C" w:rsidP="002C78D0">
      <w:pPr>
        <w:spacing w:after="0" w:line="360" w:lineRule="auto"/>
        <w:jc w:val="both"/>
        <w:rPr>
          <w:rFonts w:ascii="Times New Roman" w:hAnsi="Times New Roman" w:cs="Times New Roman"/>
          <w:sz w:val="24"/>
          <w:szCs w:val="24"/>
        </w:rPr>
      </w:pPr>
      <w:r w:rsidRPr="002C78D0">
        <w:rPr>
          <w:rFonts w:ascii="Times New Roman" w:hAnsi="Times New Roman" w:cs="Times New Roman"/>
          <w:sz w:val="24"/>
          <w:szCs w:val="24"/>
        </w:rPr>
        <w:br w:type="page"/>
      </w:r>
    </w:p>
    <w:p w14:paraId="4F9E109A" w14:textId="10590343" w:rsidR="002E0F2C" w:rsidRPr="008E2F25" w:rsidRDefault="002E0F2C" w:rsidP="008E2F25">
      <w:pPr>
        <w:pStyle w:val="Heading1"/>
        <w:spacing w:before="0" w:line="360" w:lineRule="auto"/>
        <w:jc w:val="center"/>
        <w:rPr>
          <w:rFonts w:ascii="Times New Roman" w:hAnsi="Times New Roman" w:cs="Times New Roman"/>
          <w:sz w:val="24"/>
          <w:szCs w:val="24"/>
        </w:rPr>
      </w:pPr>
      <w:bookmarkStart w:id="16" w:name="_Toc132485359"/>
      <w:r w:rsidRPr="008E2F25">
        <w:rPr>
          <w:rFonts w:ascii="Times New Roman" w:hAnsi="Times New Roman" w:cs="Times New Roman"/>
          <w:sz w:val="24"/>
          <w:szCs w:val="24"/>
        </w:rPr>
        <w:lastRenderedPageBreak/>
        <w:t>References</w:t>
      </w:r>
      <w:bookmarkEnd w:id="16"/>
    </w:p>
    <w:p w14:paraId="52804DB1"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Aaker, D. A., 2012. </w:t>
      </w:r>
      <w:r w:rsidRPr="008E2F25">
        <w:rPr>
          <w:rFonts w:ascii="Times New Roman" w:hAnsi="Times New Roman" w:cs="Times New Roman"/>
          <w:i/>
          <w:iCs/>
          <w:sz w:val="24"/>
          <w:szCs w:val="24"/>
        </w:rPr>
        <w:t>Building strong brands</w:t>
      </w:r>
      <w:r w:rsidRPr="008E2F25">
        <w:rPr>
          <w:rFonts w:ascii="Times New Roman" w:hAnsi="Times New Roman" w:cs="Times New Roman"/>
          <w:sz w:val="24"/>
          <w:szCs w:val="24"/>
        </w:rPr>
        <w:t>. Simon and Schuster.</w:t>
      </w:r>
    </w:p>
    <w:p w14:paraId="1F31649B"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Belch, G. E., and Belch, M. A., 2012. </w:t>
      </w:r>
      <w:r w:rsidRPr="008E2F25">
        <w:rPr>
          <w:rFonts w:ascii="Times New Roman" w:hAnsi="Times New Roman" w:cs="Times New Roman"/>
          <w:i/>
          <w:iCs/>
          <w:sz w:val="24"/>
          <w:szCs w:val="24"/>
        </w:rPr>
        <w:t>Advertising and promotion: An integrated marketing communications perspective.</w:t>
      </w:r>
      <w:r w:rsidRPr="008E2F25">
        <w:rPr>
          <w:rFonts w:ascii="Times New Roman" w:hAnsi="Times New Roman" w:cs="Times New Roman"/>
          <w:sz w:val="24"/>
          <w:szCs w:val="24"/>
        </w:rPr>
        <w:t xml:space="preserve"> McGraw-Hill Education.</w:t>
      </w:r>
    </w:p>
    <w:p w14:paraId="44ED57F7"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Bhardwaj, V., and Fairhurst, A., 2017. </w:t>
      </w:r>
      <w:r w:rsidRPr="008E2F25">
        <w:rPr>
          <w:rFonts w:ascii="Times New Roman" w:hAnsi="Times New Roman" w:cs="Times New Roman"/>
          <w:i/>
          <w:iCs/>
          <w:sz w:val="24"/>
          <w:szCs w:val="24"/>
        </w:rPr>
        <w:t>Fast fashion: Response to changes in the fashion industry</w:t>
      </w:r>
      <w:r w:rsidRPr="008E2F25">
        <w:rPr>
          <w:rFonts w:ascii="Times New Roman" w:hAnsi="Times New Roman" w:cs="Times New Roman"/>
          <w:sz w:val="24"/>
          <w:szCs w:val="24"/>
        </w:rPr>
        <w:t>. The International Review of Retail, Distribution and Consumer Research, 27(1), 114-120.</w:t>
      </w:r>
    </w:p>
    <w:p w14:paraId="60546769"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Chitty, W., Barker, N., </w:t>
      </w:r>
      <w:proofErr w:type="spellStart"/>
      <w:r w:rsidRPr="008E2F25">
        <w:rPr>
          <w:rFonts w:ascii="Times New Roman" w:hAnsi="Times New Roman" w:cs="Times New Roman"/>
          <w:sz w:val="24"/>
          <w:szCs w:val="24"/>
        </w:rPr>
        <w:t>Valos</w:t>
      </w:r>
      <w:proofErr w:type="spellEnd"/>
      <w:r w:rsidRPr="008E2F25">
        <w:rPr>
          <w:rFonts w:ascii="Times New Roman" w:hAnsi="Times New Roman" w:cs="Times New Roman"/>
          <w:sz w:val="24"/>
          <w:szCs w:val="24"/>
        </w:rPr>
        <w:t xml:space="preserve">, M., and </w:t>
      </w:r>
      <w:proofErr w:type="spellStart"/>
      <w:r w:rsidRPr="008E2F25">
        <w:rPr>
          <w:rFonts w:ascii="Times New Roman" w:hAnsi="Times New Roman" w:cs="Times New Roman"/>
          <w:sz w:val="24"/>
          <w:szCs w:val="24"/>
        </w:rPr>
        <w:t>Shimp</w:t>
      </w:r>
      <w:proofErr w:type="spellEnd"/>
      <w:r w:rsidRPr="008E2F25">
        <w:rPr>
          <w:rFonts w:ascii="Times New Roman" w:hAnsi="Times New Roman" w:cs="Times New Roman"/>
          <w:sz w:val="24"/>
          <w:szCs w:val="24"/>
        </w:rPr>
        <w:t xml:space="preserve">, T. A., 2012. </w:t>
      </w:r>
      <w:r w:rsidRPr="008E2F25">
        <w:rPr>
          <w:rFonts w:ascii="Times New Roman" w:hAnsi="Times New Roman" w:cs="Times New Roman"/>
          <w:i/>
          <w:iCs/>
          <w:sz w:val="24"/>
          <w:szCs w:val="24"/>
        </w:rPr>
        <w:t>Integrated Marketing Communications</w:t>
      </w:r>
      <w:r w:rsidRPr="008E2F25">
        <w:rPr>
          <w:rFonts w:ascii="Times New Roman" w:hAnsi="Times New Roman" w:cs="Times New Roman"/>
          <w:sz w:val="24"/>
          <w:szCs w:val="24"/>
        </w:rPr>
        <w:t xml:space="preserve"> (4th ed.). Cengage Learning.</w:t>
      </w:r>
    </w:p>
    <w:p w14:paraId="21100854" w14:textId="77777777" w:rsidR="00162D2E" w:rsidRPr="008E2F25" w:rsidRDefault="00162D2E" w:rsidP="008E2F25">
      <w:pPr>
        <w:spacing w:after="0" w:line="360" w:lineRule="auto"/>
        <w:rPr>
          <w:rFonts w:ascii="Times New Roman" w:hAnsi="Times New Roman" w:cs="Times New Roman"/>
          <w:sz w:val="24"/>
          <w:szCs w:val="24"/>
        </w:rPr>
      </w:pPr>
      <w:proofErr w:type="spellStart"/>
      <w:r w:rsidRPr="008E2F25">
        <w:rPr>
          <w:rFonts w:ascii="Times New Roman" w:hAnsi="Times New Roman" w:cs="Times New Roman"/>
          <w:sz w:val="24"/>
          <w:szCs w:val="24"/>
        </w:rPr>
        <w:t>Devito</w:t>
      </w:r>
      <w:proofErr w:type="spellEnd"/>
      <w:r w:rsidRPr="008E2F25">
        <w:rPr>
          <w:rFonts w:ascii="Times New Roman" w:hAnsi="Times New Roman" w:cs="Times New Roman"/>
          <w:sz w:val="24"/>
          <w:szCs w:val="24"/>
        </w:rPr>
        <w:t xml:space="preserve">, J. A., 2016. The Interpersonal Communication Book. Pearson. </w:t>
      </w:r>
      <w:hyperlink r:id="rId11" w:tgtFrame="_new" w:history="1">
        <w:r w:rsidRPr="008E2F25">
          <w:rPr>
            <w:rFonts w:ascii="Times New Roman" w:hAnsi="Times New Roman" w:cs="Times New Roman"/>
            <w:sz w:val="24"/>
            <w:szCs w:val="24"/>
          </w:rPr>
          <w:t>https://books.google.com/books?id=JjKkDAAAQBAJ</w:t>
        </w:r>
      </w:hyperlink>
    </w:p>
    <w:p w14:paraId="7F1C488B"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Duncan, T. R., and Everett, S. E., 2013. Client perceptions of integrated marketing communications programs. </w:t>
      </w:r>
      <w:r w:rsidRPr="008E2F25">
        <w:rPr>
          <w:rFonts w:ascii="Times New Roman" w:hAnsi="Times New Roman" w:cs="Times New Roman"/>
          <w:i/>
          <w:iCs/>
          <w:sz w:val="24"/>
          <w:szCs w:val="24"/>
        </w:rPr>
        <w:t>Journal of Advertising Research, 53</w:t>
      </w:r>
      <w:r w:rsidRPr="008E2F25">
        <w:rPr>
          <w:rFonts w:ascii="Times New Roman" w:hAnsi="Times New Roman" w:cs="Times New Roman"/>
          <w:sz w:val="24"/>
          <w:szCs w:val="24"/>
        </w:rPr>
        <w:t xml:space="preserve">(1), 84-98. </w:t>
      </w:r>
      <w:hyperlink r:id="rId12" w:tgtFrame="_new" w:history="1">
        <w:r w:rsidRPr="008E2F25">
          <w:rPr>
            <w:rFonts w:ascii="Times New Roman" w:hAnsi="Times New Roman" w:cs="Times New Roman"/>
            <w:sz w:val="24"/>
            <w:szCs w:val="24"/>
          </w:rPr>
          <w:t>https://doi.org/10.2501/JAR-53-1-084-098</w:t>
        </w:r>
      </w:hyperlink>
    </w:p>
    <w:p w14:paraId="7B17E804" w14:textId="77777777" w:rsidR="00162D2E" w:rsidRPr="008E2F25" w:rsidRDefault="00162D2E" w:rsidP="008E2F25">
      <w:pPr>
        <w:spacing w:after="0" w:line="360" w:lineRule="auto"/>
        <w:rPr>
          <w:rFonts w:ascii="Times New Roman" w:hAnsi="Times New Roman" w:cs="Times New Roman"/>
          <w:sz w:val="24"/>
          <w:szCs w:val="24"/>
          <w:shd w:val="clear" w:color="auto" w:fill="F7F7F8"/>
        </w:rPr>
      </w:pPr>
      <w:proofErr w:type="spellStart"/>
      <w:r w:rsidRPr="008E2F25">
        <w:rPr>
          <w:rFonts w:ascii="Times New Roman" w:hAnsi="Times New Roman" w:cs="Times New Roman"/>
          <w:sz w:val="24"/>
          <w:szCs w:val="24"/>
        </w:rPr>
        <w:t>Gallaugher</w:t>
      </w:r>
      <w:proofErr w:type="spellEnd"/>
      <w:r w:rsidRPr="008E2F25">
        <w:rPr>
          <w:rFonts w:ascii="Times New Roman" w:hAnsi="Times New Roman" w:cs="Times New Roman"/>
          <w:sz w:val="24"/>
          <w:szCs w:val="24"/>
        </w:rPr>
        <w:t xml:space="preserve">, J., and </w:t>
      </w:r>
      <w:proofErr w:type="spellStart"/>
      <w:r w:rsidRPr="008E2F25">
        <w:rPr>
          <w:rFonts w:ascii="Times New Roman" w:hAnsi="Times New Roman" w:cs="Times New Roman"/>
          <w:sz w:val="24"/>
          <w:szCs w:val="24"/>
        </w:rPr>
        <w:t>Ransbotham</w:t>
      </w:r>
      <w:proofErr w:type="spellEnd"/>
      <w:r w:rsidRPr="008E2F25">
        <w:rPr>
          <w:rFonts w:ascii="Times New Roman" w:hAnsi="Times New Roman" w:cs="Times New Roman"/>
          <w:sz w:val="24"/>
          <w:szCs w:val="24"/>
        </w:rPr>
        <w:t xml:space="preserve">, S., 2018. </w:t>
      </w:r>
      <w:r w:rsidRPr="008E2F25">
        <w:rPr>
          <w:rFonts w:ascii="Times New Roman" w:hAnsi="Times New Roman" w:cs="Times New Roman"/>
          <w:i/>
          <w:iCs/>
          <w:sz w:val="24"/>
          <w:szCs w:val="24"/>
        </w:rPr>
        <w:t>Information Systems: A Manager's Guide to Harnessing Technology</w:t>
      </w:r>
      <w:r w:rsidRPr="008E2F25">
        <w:rPr>
          <w:rFonts w:ascii="Times New Roman" w:hAnsi="Times New Roman" w:cs="Times New Roman"/>
          <w:sz w:val="24"/>
          <w:szCs w:val="24"/>
        </w:rPr>
        <w:t xml:space="preserve">. </w:t>
      </w:r>
      <w:proofErr w:type="spellStart"/>
      <w:r w:rsidRPr="008E2F25">
        <w:rPr>
          <w:rFonts w:ascii="Times New Roman" w:hAnsi="Times New Roman" w:cs="Times New Roman"/>
          <w:sz w:val="24"/>
          <w:szCs w:val="24"/>
        </w:rPr>
        <w:t>FlatWorld</w:t>
      </w:r>
      <w:proofErr w:type="spellEnd"/>
      <w:r w:rsidRPr="008E2F25">
        <w:rPr>
          <w:rFonts w:ascii="Times New Roman" w:hAnsi="Times New Roman" w:cs="Times New Roman"/>
          <w:sz w:val="24"/>
          <w:szCs w:val="24"/>
        </w:rPr>
        <w:t>.</w:t>
      </w:r>
    </w:p>
    <w:p w14:paraId="5F2CD477" w14:textId="77777777" w:rsidR="00162D2E" w:rsidRPr="008E2F25" w:rsidRDefault="00162D2E" w:rsidP="008E2F25">
      <w:pPr>
        <w:spacing w:after="0" w:line="360" w:lineRule="auto"/>
        <w:rPr>
          <w:rFonts w:ascii="Times New Roman" w:eastAsia="Times New Roman" w:hAnsi="Times New Roman" w:cs="Times New Roman"/>
          <w:kern w:val="0"/>
          <w:sz w:val="24"/>
          <w:szCs w:val="24"/>
          <w:lang w:eastAsia="en-IN"/>
          <w14:ligatures w14:val="none"/>
        </w:rPr>
      </w:pPr>
      <w:r w:rsidRPr="008E2F25">
        <w:rPr>
          <w:rFonts w:ascii="Times New Roman" w:eastAsia="Times New Roman" w:hAnsi="Times New Roman" w:cs="Times New Roman"/>
          <w:kern w:val="0"/>
          <w:sz w:val="24"/>
          <w:szCs w:val="24"/>
          <w:lang w:eastAsia="en-IN"/>
          <w14:ligatures w14:val="none"/>
        </w:rPr>
        <w:t>Griffin, E. A., 2015. A First Look at Communication Theory. McGraw Hill Education.</w:t>
      </w:r>
    </w:p>
    <w:p w14:paraId="55DFD28A"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Gruber, M., 2018. </w:t>
      </w:r>
      <w:r w:rsidRPr="008E2F25">
        <w:rPr>
          <w:rFonts w:ascii="Times New Roman" w:hAnsi="Times New Roman" w:cs="Times New Roman"/>
          <w:i/>
          <w:iCs/>
          <w:sz w:val="24"/>
          <w:szCs w:val="24"/>
        </w:rPr>
        <w:t>The Body Shop's sustainable supply chain</w:t>
      </w:r>
      <w:r w:rsidRPr="008E2F25">
        <w:rPr>
          <w:rFonts w:ascii="Times New Roman" w:hAnsi="Times New Roman" w:cs="Times New Roman"/>
          <w:sz w:val="24"/>
          <w:szCs w:val="24"/>
        </w:rPr>
        <w:t>. Harvard Business School Case, 9-617-026.</w:t>
      </w:r>
    </w:p>
    <w:p w14:paraId="069CD4E6"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Guffey, M. E., and Loewy, D., 2015. Essentials of Business Communication. Cengage Learning. </w:t>
      </w:r>
      <w:hyperlink r:id="rId13" w:tgtFrame="_new" w:history="1">
        <w:r w:rsidRPr="008E2F25">
          <w:rPr>
            <w:rFonts w:ascii="Times New Roman" w:hAnsi="Times New Roman" w:cs="Times New Roman"/>
            <w:sz w:val="24"/>
            <w:szCs w:val="24"/>
          </w:rPr>
          <w:t>https://books.google.com/books?id=rJhTBQAAQBAJ</w:t>
        </w:r>
      </w:hyperlink>
    </w:p>
    <w:p w14:paraId="49A02A16"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Ha, J., and Perks, H., 2017. Effects of brand equity components on consumer purchase intention and brand loyalty: An examination of cosmetic brands. Journal of Global Fashion Marketing, 8(3), 232-242.</w:t>
      </w:r>
    </w:p>
    <w:p w14:paraId="207B601E" w14:textId="77777777" w:rsidR="00162D2E" w:rsidRPr="008E2F25" w:rsidRDefault="00162D2E" w:rsidP="008E2F25">
      <w:pPr>
        <w:spacing w:after="0" w:line="360" w:lineRule="auto"/>
        <w:rPr>
          <w:rFonts w:ascii="Times New Roman" w:hAnsi="Times New Roman" w:cs="Times New Roman"/>
          <w:sz w:val="24"/>
          <w:szCs w:val="24"/>
        </w:rPr>
      </w:pPr>
      <w:proofErr w:type="spellStart"/>
      <w:r w:rsidRPr="008E2F25">
        <w:rPr>
          <w:rFonts w:ascii="Times New Roman" w:hAnsi="Times New Roman" w:cs="Times New Roman"/>
          <w:sz w:val="24"/>
          <w:szCs w:val="24"/>
        </w:rPr>
        <w:t>Hsuan</w:t>
      </w:r>
      <w:proofErr w:type="spellEnd"/>
      <w:r w:rsidRPr="008E2F25">
        <w:rPr>
          <w:rFonts w:ascii="Times New Roman" w:hAnsi="Times New Roman" w:cs="Times New Roman"/>
          <w:sz w:val="24"/>
          <w:szCs w:val="24"/>
        </w:rPr>
        <w:t xml:space="preserve">, J., 2018. Exploring the Use of Augmented Reality in the Beauty Industry. In Proceedings of the 2018 International Conference on Information Management and Technology pp. 50-53. ACM. </w:t>
      </w:r>
      <w:proofErr w:type="spellStart"/>
      <w:r w:rsidRPr="008E2F25">
        <w:rPr>
          <w:rFonts w:ascii="Times New Roman" w:hAnsi="Times New Roman" w:cs="Times New Roman"/>
          <w:sz w:val="24"/>
          <w:szCs w:val="24"/>
        </w:rPr>
        <w:t>doi</w:t>
      </w:r>
      <w:proofErr w:type="spellEnd"/>
      <w:r w:rsidRPr="008E2F25">
        <w:rPr>
          <w:rFonts w:ascii="Times New Roman" w:hAnsi="Times New Roman" w:cs="Times New Roman"/>
          <w:sz w:val="24"/>
          <w:szCs w:val="24"/>
        </w:rPr>
        <w:t>: 10.1145/3232357.3232382</w:t>
      </w:r>
    </w:p>
    <w:p w14:paraId="3823155F" w14:textId="77777777" w:rsidR="00162D2E" w:rsidRPr="008E2F25" w:rsidRDefault="00162D2E" w:rsidP="008E2F25">
      <w:pPr>
        <w:spacing w:after="0" w:line="360" w:lineRule="auto"/>
        <w:rPr>
          <w:rFonts w:ascii="Times New Roman" w:hAnsi="Times New Roman" w:cs="Times New Roman"/>
          <w:sz w:val="24"/>
          <w:szCs w:val="24"/>
          <w:shd w:val="clear" w:color="auto" w:fill="F7F7F8"/>
        </w:rPr>
      </w:pPr>
      <w:r w:rsidRPr="008E2F25">
        <w:rPr>
          <w:rFonts w:ascii="Times New Roman" w:hAnsi="Times New Roman" w:cs="Times New Roman"/>
          <w:sz w:val="24"/>
          <w:szCs w:val="24"/>
        </w:rPr>
        <w:t xml:space="preserve">Keller, K. L., 2013. </w:t>
      </w:r>
      <w:r w:rsidRPr="008E2F25">
        <w:rPr>
          <w:rFonts w:ascii="Times New Roman" w:hAnsi="Times New Roman" w:cs="Times New Roman"/>
          <w:i/>
          <w:iCs/>
          <w:sz w:val="24"/>
          <w:szCs w:val="24"/>
        </w:rPr>
        <w:t>Strategic brand management: Building, measuring, and managing brand equity</w:t>
      </w:r>
      <w:r w:rsidRPr="008E2F25">
        <w:rPr>
          <w:rFonts w:ascii="Times New Roman" w:hAnsi="Times New Roman" w:cs="Times New Roman"/>
          <w:sz w:val="24"/>
          <w:szCs w:val="24"/>
        </w:rPr>
        <w:t>. Pearson Education India.</w:t>
      </w:r>
    </w:p>
    <w:p w14:paraId="34F7B960"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Keller, K. L., 2013. Strategic brand management: Building, measuring, and managing brand equity. Pearson Education.</w:t>
      </w:r>
    </w:p>
    <w:p w14:paraId="1E8F65E1" w14:textId="77777777" w:rsidR="00162D2E" w:rsidRPr="008E2F25" w:rsidRDefault="00162D2E" w:rsidP="008E2F25">
      <w:pPr>
        <w:spacing w:after="0" w:line="360" w:lineRule="auto"/>
        <w:rPr>
          <w:rFonts w:ascii="Times New Roman" w:hAnsi="Times New Roman" w:cs="Times New Roman"/>
          <w:sz w:val="24"/>
          <w:szCs w:val="24"/>
          <w:lang w:eastAsia="en-IN"/>
        </w:rPr>
      </w:pPr>
      <w:r w:rsidRPr="008E2F25">
        <w:rPr>
          <w:rFonts w:ascii="Times New Roman" w:hAnsi="Times New Roman" w:cs="Times New Roman"/>
          <w:sz w:val="24"/>
          <w:szCs w:val="24"/>
          <w:lang w:eastAsia="en-IN"/>
        </w:rPr>
        <w:t>Keller, K. L., 2013. Strategic brand management: Building, measuring, and managing brand equity. Pearson Education India.</w:t>
      </w:r>
    </w:p>
    <w:p w14:paraId="7E441F95"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lastRenderedPageBreak/>
        <w:t>Khare, A., Rakesh, S., and Kumar, S., 2021. The Impact of Brand Equity Components on Purchase Decision of Cosmetics Brands: An Empirical Analysis. Journal of Business and Management Sciences, 9(1), 1-10.</w:t>
      </w:r>
    </w:p>
    <w:p w14:paraId="167C95D6"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Kim, H. Y., Kim, M., and Kim, H., 2020. The subscription-based business model: An exploratory study on drivers and barriers. </w:t>
      </w:r>
      <w:r w:rsidRPr="008E2F25">
        <w:rPr>
          <w:rFonts w:ascii="Times New Roman" w:hAnsi="Times New Roman" w:cs="Times New Roman"/>
          <w:i/>
          <w:iCs/>
          <w:sz w:val="24"/>
          <w:szCs w:val="24"/>
        </w:rPr>
        <w:t>Journal of Business Research, 116</w:t>
      </w:r>
      <w:r w:rsidRPr="008E2F25">
        <w:rPr>
          <w:rFonts w:ascii="Times New Roman" w:hAnsi="Times New Roman" w:cs="Times New Roman"/>
          <w:sz w:val="24"/>
          <w:szCs w:val="24"/>
        </w:rPr>
        <w:t xml:space="preserve">, 104-115. </w:t>
      </w:r>
      <w:hyperlink r:id="rId14" w:tgtFrame="_new" w:history="1">
        <w:r w:rsidRPr="008E2F25">
          <w:rPr>
            <w:rFonts w:ascii="Times New Roman" w:hAnsi="Times New Roman" w:cs="Times New Roman"/>
            <w:sz w:val="24"/>
            <w:szCs w:val="24"/>
          </w:rPr>
          <w:t>https://doi.org/10.1016/j.jbusres.2020.05.021</w:t>
        </w:r>
      </w:hyperlink>
    </w:p>
    <w:p w14:paraId="448CEC36"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Kim, M., and Park, H., 2016. </w:t>
      </w:r>
      <w:r w:rsidRPr="008E2F25">
        <w:rPr>
          <w:rFonts w:ascii="Times New Roman" w:hAnsi="Times New Roman" w:cs="Times New Roman"/>
          <w:i/>
          <w:iCs/>
          <w:sz w:val="24"/>
          <w:szCs w:val="24"/>
        </w:rPr>
        <w:t>Personalization of advertising on social network sites: An examination of gender differences in attitudes and recall</w:t>
      </w:r>
      <w:r w:rsidRPr="008E2F25">
        <w:rPr>
          <w:rFonts w:ascii="Times New Roman" w:hAnsi="Times New Roman" w:cs="Times New Roman"/>
          <w:sz w:val="24"/>
          <w:szCs w:val="24"/>
        </w:rPr>
        <w:t xml:space="preserve">. Computers in Human Behavior, 57, 30-40. </w:t>
      </w:r>
      <w:proofErr w:type="spellStart"/>
      <w:r w:rsidRPr="008E2F25">
        <w:rPr>
          <w:rFonts w:ascii="Times New Roman" w:hAnsi="Times New Roman" w:cs="Times New Roman"/>
          <w:sz w:val="24"/>
          <w:szCs w:val="24"/>
        </w:rPr>
        <w:t>doi</w:t>
      </w:r>
      <w:proofErr w:type="spellEnd"/>
      <w:r w:rsidRPr="008E2F25">
        <w:rPr>
          <w:rFonts w:ascii="Times New Roman" w:hAnsi="Times New Roman" w:cs="Times New Roman"/>
          <w:sz w:val="24"/>
          <w:szCs w:val="24"/>
        </w:rPr>
        <w:t>: 10.1016/j.chb.2015.12.052</w:t>
      </w:r>
    </w:p>
    <w:p w14:paraId="6D4EB9AB"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Kumar, V., and </w:t>
      </w:r>
      <w:proofErr w:type="spellStart"/>
      <w:r w:rsidRPr="008E2F25">
        <w:rPr>
          <w:rFonts w:ascii="Times New Roman" w:hAnsi="Times New Roman" w:cs="Times New Roman"/>
          <w:sz w:val="24"/>
          <w:szCs w:val="24"/>
        </w:rPr>
        <w:t>Pansari</w:t>
      </w:r>
      <w:proofErr w:type="spellEnd"/>
      <w:r w:rsidRPr="008E2F25">
        <w:rPr>
          <w:rFonts w:ascii="Times New Roman" w:hAnsi="Times New Roman" w:cs="Times New Roman"/>
          <w:sz w:val="24"/>
          <w:szCs w:val="24"/>
        </w:rPr>
        <w:t xml:space="preserve">, A., 2016. </w:t>
      </w:r>
      <w:r w:rsidRPr="008E2F25">
        <w:rPr>
          <w:rFonts w:ascii="Times New Roman" w:hAnsi="Times New Roman" w:cs="Times New Roman"/>
          <w:i/>
          <w:iCs/>
          <w:sz w:val="24"/>
          <w:szCs w:val="24"/>
        </w:rPr>
        <w:t>Measuring the benefits of employee engagement</w:t>
      </w:r>
      <w:r w:rsidRPr="008E2F25">
        <w:rPr>
          <w:rFonts w:ascii="Times New Roman" w:hAnsi="Times New Roman" w:cs="Times New Roman"/>
          <w:sz w:val="24"/>
          <w:szCs w:val="24"/>
        </w:rPr>
        <w:t>. Harvard Business Review, 94(2), 52-61.</w:t>
      </w:r>
    </w:p>
    <w:p w14:paraId="0035BE1A"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Kwon, W. S., and Park, H. J., 2019. </w:t>
      </w:r>
      <w:r w:rsidRPr="008E2F25">
        <w:rPr>
          <w:rFonts w:ascii="Times New Roman" w:hAnsi="Times New Roman" w:cs="Times New Roman"/>
          <w:i/>
          <w:iCs/>
          <w:sz w:val="24"/>
          <w:szCs w:val="24"/>
        </w:rPr>
        <w:t>Personalized recommendations for mobile shopping applications: An empirical evaluation of alternative recommendation mechanisms</w:t>
      </w:r>
      <w:r w:rsidRPr="008E2F25">
        <w:rPr>
          <w:rFonts w:ascii="Times New Roman" w:hAnsi="Times New Roman" w:cs="Times New Roman"/>
          <w:sz w:val="24"/>
          <w:szCs w:val="24"/>
        </w:rPr>
        <w:t xml:space="preserve">. Sustainability, 11(1), 164. </w:t>
      </w:r>
      <w:hyperlink r:id="rId15" w:tgtFrame="_new" w:history="1">
        <w:r w:rsidRPr="008E2F25">
          <w:rPr>
            <w:rFonts w:ascii="Times New Roman" w:hAnsi="Times New Roman" w:cs="Times New Roman"/>
            <w:sz w:val="24"/>
            <w:szCs w:val="24"/>
          </w:rPr>
          <w:t>https://doi.org/10.3390/su11010164</w:t>
        </w:r>
      </w:hyperlink>
    </w:p>
    <w:p w14:paraId="28CA8AFE" w14:textId="77777777" w:rsidR="00162D2E" w:rsidRPr="008E2F25" w:rsidRDefault="00162D2E" w:rsidP="008E2F25">
      <w:pPr>
        <w:spacing w:after="0" w:line="360" w:lineRule="auto"/>
        <w:rPr>
          <w:rFonts w:ascii="Times New Roman" w:hAnsi="Times New Roman" w:cs="Times New Roman"/>
          <w:sz w:val="24"/>
          <w:szCs w:val="24"/>
        </w:rPr>
      </w:pPr>
      <w:proofErr w:type="spellStart"/>
      <w:r w:rsidRPr="008E2F25">
        <w:rPr>
          <w:rFonts w:ascii="Times New Roman" w:hAnsi="Times New Roman" w:cs="Times New Roman"/>
          <w:sz w:val="24"/>
          <w:szCs w:val="24"/>
        </w:rPr>
        <w:t>Kytle</w:t>
      </w:r>
      <w:proofErr w:type="spellEnd"/>
      <w:r w:rsidRPr="008E2F25">
        <w:rPr>
          <w:rFonts w:ascii="Times New Roman" w:hAnsi="Times New Roman" w:cs="Times New Roman"/>
          <w:sz w:val="24"/>
          <w:szCs w:val="24"/>
        </w:rPr>
        <w:t xml:space="preserve">, B., and </w:t>
      </w:r>
      <w:proofErr w:type="spellStart"/>
      <w:r w:rsidRPr="008E2F25">
        <w:rPr>
          <w:rFonts w:ascii="Times New Roman" w:hAnsi="Times New Roman" w:cs="Times New Roman"/>
          <w:sz w:val="24"/>
          <w:szCs w:val="24"/>
        </w:rPr>
        <w:t>Ruggie</w:t>
      </w:r>
      <w:proofErr w:type="spellEnd"/>
      <w:r w:rsidRPr="008E2F25">
        <w:rPr>
          <w:rFonts w:ascii="Times New Roman" w:hAnsi="Times New Roman" w:cs="Times New Roman"/>
          <w:sz w:val="24"/>
          <w:szCs w:val="24"/>
        </w:rPr>
        <w:t xml:space="preserve">, J. G., 2017. </w:t>
      </w:r>
      <w:r w:rsidRPr="008E2F25">
        <w:rPr>
          <w:rFonts w:ascii="Times New Roman" w:hAnsi="Times New Roman" w:cs="Times New Roman"/>
          <w:i/>
          <w:iCs/>
          <w:sz w:val="24"/>
          <w:szCs w:val="24"/>
        </w:rPr>
        <w:t xml:space="preserve">Corporate social responsibility as risk management: A model for multinationals. </w:t>
      </w:r>
      <w:r w:rsidRPr="008E2F25">
        <w:rPr>
          <w:rFonts w:ascii="Times New Roman" w:hAnsi="Times New Roman" w:cs="Times New Roman"/>
          <w:sz w:val="24"/>
          <w:szCs w:val="24"/>
        </w:rPr>
        <w:t xml:space="preserve">Corporate Social Responsibility and Environmental Management, 24(2), 87-99. </w:t>
      </w:r>
      <w:hyperlink r:id="rId16" w:tgtFrame="_new" w:history="1">
        <w:r w:rsidRPr="008E2F25">
          <w:rPr>
            <w:rFonts w:ascii="Times New Roman" w:hAnsi="Times New Roman" w:cs="Times New Roman"/>
            <w:sz w:val="24"/>
            <w:szCs w:val="24"/>
          </w:rPr>
          <w:t>https://doi.org/10.1002/csr.1404</w:t>
        </w:r>
      </w:hyperlink>
    </w:p>
    <w:p w14:paraId="7D42F7CE" w14:textId="77777777" w:rsidR="00162D2E" w:rsidRPr="008E2F25" w:rsidRDefault="00162D2E" w:rsidP="008E2F25">
      <w:pPr>
        <w:spacing w:after="0" w:line="360" w:lineRule="auto"/>
        <w:rPr>
          <w:rFonts w:ascii="Times New Roman" w:hAnsi="Times New Roman" w:cs="Times New Roman"/>
          <w:sz w:val="24"/>
          <w:szCs w:val="24"/>
          <w:lang w:eastAsia="en-IN"/>
        </w:rPr>
      </w:pPr>
      <w:r w:rsidRPr="008E2F25">
        <w:rPr>
          <w:rFonts w:ascii="Times New Roman" w:hAnsi="Times New Roman" w:cs="Times New Roman"/>
          <w:sz w:val="24"/>
          <w:szCs w:val="24"/>
          <w:lang w:eastAsia="en-IN"/>
        </w:rPr>
        <w:t>Lee, J., Park, D. H., and Ahn, J., 2015. The effect of social media communication on consumer perceptions of brands. Journal of Marketing Communications, 21(2), 189-206.</w:t>
      </w:r>
    </w:p>
    <w:p w14:paraId="0D2997A5"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Lemon, K. N., and Verhoef, P. C., 2016. Understanding customer experience throughout the customer journey. </w:t>
      </w:r>
      <w:r w:rsidRPr="008E2F25">
        <w:rPr>
          <w:rFonts w:ascii="Times New Roman" w:hAnsi="Times New Roman" w:cs="Times New Roman"/>
          <w:i/>
          <w:iCs/>
          <w:sz w:val="24"/>
          <w:szCs w:val="24"/>
        </w:rPr>
        <w:t>Journal of Marketing, 80</w:t>
      </w:r>
      <w:r w:rsidRPr="008E2F25">
        <w:rPr>
          <w:rFonts w:ascii="Times New Roman" w:hAnsi="Times New Roman" w:cs="Times New Roman"/>
          <w:sz w:val="24"/>
          <w:szCs w:val="24"/>
        </w:rPr>
        <w:t xml:space="preserve">(6), 69-96. </w:t>
      </w:r>
      <w:hyperlink r:id="rId17" w:tgtFrame="_new" w:history="1">
        <w:r w:rsidRPr="008E2F25">
          <w:rPr>
            <w:rFonts w:ascii="Times New Roman" w:hAnsi="Times New Roman" w:cs="Times New Roman"/>
            <w:sz w:val="24"/>
            <w:szCs w:val="24"/>
          </w:rPr>
          <w:t>https://doi.org/10.1509/jm.15.0420</w:t>
        </w:r>
      </w:hyperlink>
    </w:p>
    <w:p w14:paraId="0FAB4785" w14:textId="77777777" w:rsidR="00162D2E" w:rsidRPr="008E2F25" w:rsidRDefault="00162D2E" w:rsidP="008E2F25">
      <w:pPr>
        <w:spacing w:after="0" w:line="360" w:lineRule="auto"/>
        <w:rPr>
          <w:rFonts w:ascii="Times New Roman" w:hAnsi="Times New Roman" w:cs="Times New Roman"/>
          <w:sz w:val="24"/>
          <w:szCs w:val="24"/>
        </w:rPr>
      </w:pPr>
      <w:proofErr w:type="spellStart"/>
      <w:r w:rsidRPr="008E2F25">
        <w:rPr>
          <w:rFonts w:ascii="Times New Roman" w:hAnsi="Times New Roman" w:cs="Times New Roman"/>
          <w:sz w:val="24"/>
          <w:szCs w:val="24"/>
        </w:rPr>
        <w:t>Lemos</w:t>
      </w:r>
      <w:proofErr w:type="spellEnd"/>
      <w:r w:rsidRPr="008E2F25">
        <w:rPr>
          <w:rFonts w:ascii="Times New Roman" w:hAnsi="Times New Roman" w:cs="Times New Roman"/>
          <w:sz w:val="24"/>
          <w:szCs w:val="24"/>
        </w:rPr>
        <w:t xml:space="preserve">, I., and Cardoso, G., 2019. </w:t>
      </w:r>
      <w:r w:rsidRPr="008E2F25">
        <w:rPr>
          <w:rFonts w:ascii="Times New Roman" w:hAnsi="Times New Roman" w:cs="Times New Roman"/>
          <w:i/>
          <w:iCs/>
          <w:sz w:val="24"/>
          <w:szCs w:val="24"/>
        </w:rPr>
        <w:t xml:space="preserve">The importance of customer journey mapping for customer experience management. </w:t>
      </w:r>
      <w:r w:rsidRPr="008E2F25">
        <w:rPr>
          <w:rFonts w:ascii="Times New Roman" w:hAnsi="Times New Roman" w:cs="Times New Roman"/>
          <w:sz w:val="24"/>
          <w:szCs w:val="24"/>
        </w:rPr>
        <w:t xml:space="preserve">In Advances in Intelligent Systems and Computing Vol. 1029, pp. 284-292. Springer. </w:t>
      </w:r>
      <w:proofErr w:type="spellStart"/>
      <w:r w:rsidRPr="008E2F25">
        <w:rPr>
          <w:rFonts w:ascii="Times New Roman" w:hAnsi="Times New Roman" w:cs="Times New Roman"/>
          <w:sz w:val="24"/>
          <w:szCs w:val="24"/>
        </w:rPr>
        <w:t>doi</w:t>
      </w:r>
      <w:proofErr w:type="spellEnd"/>
      <w:r w:rsidRPr="008E2F25">
        <w:rPr>
          <w:rFonts w:ascii="Times New Roman" w:hAnsi="Times New Roman" w:cs="Times New Roman"/>
          <w:sz w:val="24"/>
          <w:szCs w:val="24"/>
        </w:rPr>
        <w:t>: 10.1007/978-3-319-98654-8_28</w:t>
      </w:r>
    </w:p>
    <w:p w14:paraId="38E38418"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Lopes, A. B., and Alves, H., 2018. The Body Shop: a brand with a purpose. </w:t>
      </w:r>
      <w:r w:rsidRPr="008E2F25">
        <w:rPr>
          <w:rFonts w:ascii="Times New Roman" w:hAnsi="Times New Roman" w:cs="Times New Roman"/>
          <w:i/>
          <w:iCs/>
          <w:sz w:val="24"/>
          <w:szCs w:val="24"/>
        </w:rPr>
        <w:t>Journal of Brand Management, 25</w:t>
      </w:r>
      <w:r w:rsidRPr="008E2F25">
        <w:rPr>
          <w:rFonts w:ascii="Times New Roman" w:hAnsi="Times New Roman" w:cs="Times New Roman"/>
          <w:sz w:val="24"/>
          <w:szCs w:val="24"/>
        </w:rPr>
        <w:t xml:space="preserve">(6), 555-566. </w:t>
      </w:r>
      <w:hyperlink r:id="rId18" w:tgtFrame="_new" w:history="1">
        <w:r w:rsidRPr="008E2F25">
          <w:rPr>
            <w:rFonts w:ascii="Times New Roman" w:hAnsi="Times New Roman" w:cs="Times New Roman"/>
            <w:sz w:val="24"/>
            <w:szCs w:val="24"/>
          </w:rPr>
          <w:t>https://doi.org/10.1057/s41262-018-0108-8</w:t>
        </w:r>
      </w:hyperlink>
    </w:p>
    <w:p w14:paraId="0B4F7133" w14:textId="77777777" w:rsidR="00162D2E" w:rsidRPr="008E2F25" w:rsidRDefault="00162D2E" w:rsidP="008E2F25">
      <w:pPr>
        <w:spacing w:after="0" w:line="360" w:lineRule="auto"/>
        <w:rPr>
          <w:rFonts w:ascii="Times New Roman" w:hAnsi="Times New Roman" w:cs="Times New Roman"/>
          <w:sz w:val="24"/>
          <w:szCs w:val="24"/>
        </w:rPr>
      </w:pPr>
      <w:proofErr w:type="spellStart"/>
      <w:r w:rsidRPr="008E2F25">
        <w:rPr>
          <w:rFonts w:ascii="Times New Roman" w:hAnsi="Times New Roman" w:cs="Times New Roman"/>
          <w:sz w:val="24"/>
          <w:szCs w:val="24"/>
        </w:rPr>
        <w:t>Mahadik</w:t>
      </w:r>
      <w:proofErr w:type="spellEnd"/>
      <w:r w:rsidRPr="008E2F25">
        <w:rPr>
          <w:rFonts w:ascii="Times New Roman" w:hAnsi="Times New Roman" w:cs="Times New Roman"/>
          <w:sz w:val="24"/>
          <w:szCs w:val="24"/>
        </w:rPr>
        <w:t xml:space="preserve">, D., and Lahiri, N., 2021. Impact of augmented reality on consumer decision-making: A study on cosmetic industry. </w:t>
      </w:r>
      <w:r w:rsidRPr="008E2F25">
        <w:rPr>
          <w:rFonts w:ascii="Times New Roman" w:hAnsi="Times New Roman" w:cs="Times New Roman"/>
          <w:i/>
          <w:iCs/>
          <w:sz w:val="24"/>
          <w:szCs w:val="24"/>
        </w:rPr>
        <w:t>Journal of Retailing and Consumer Services, 61</w:t>
      </w:r>
      <w:r w:rsidRPr="008E2F25">
        <w:rPr>
          <w:rFonts w:ascii="Times New Roman" w:hAnsi="Times New Roman" w:cs="Times New Roman"/>
          <w:sz w:val="24"/>
          <w:szCs w:val="24"/>
        </w:rPr>
        <w:t xml:space="preserve">, 102590. </w:t>
      </w:r>
      <w:hyperlink r:id="rId19" w:tgtFrame="_new" w:history="1">
        <w:r w:rsidRPr="008E2F25">
          <w:rPr>
            <w:rFonts w:ascii="Times New Roman" w:hAnsi="Times New Roman" w:cs="Times New Roman"/>
            <w:sz w:val="24"/>
            <w:szCs w:val="24"/>
          </w:rPr>
          <w:t>https://doi.org/10.1016/j.jretconser.2021.102590</w:t>
        </w:r>
      </w:hyperlink>
    </w:p>
    <w:sdt>
      <w:sdtPr>
        <w:rPr>
          <w:rFonts w:ascii="Times New Roman" w:hAnsi="Times New Roman" w:cs="Times New Roman"/>
          <w:sz w:val="24"/>
          <w:szCs w:val="24"/>
        </w:rPr>
        <w:id w:val="111145805"/>
        <w:bibliography/>
      </w:sdtPr>
      <w:sdtEndPr/>
      <w:sdtContent>
        <w:p w14:paraId="69CA7934" w14:textId="77777777" w:rsidR="00E716FF" w:rsidRPr="008E2F25" w:rsidRDefault="00E716FF" w:rsidP="008E2F25">
          <w:pPr>
            <w:spacing w:after="0" w:line="360" w:lineRule="auto"/>
            <w:rPr>
              <w:rFonts w:ascii="Times New Roman" w:hAnsi="Times New Roman" w:cs="Times New Roman"/>
              <w:noProof/>
              <w:sz w:val="24"/>
              <w:szCs w:val="24"/>
            </w:rPr>
          </w:pPr>
          <w:r w:rsidRPr="008E2F25">
            <w:rPr>
              <w:rFonts w:ascii="Times New Roman" w:hAnsi="Times New Roman" w:cs="Times New Roman"/>
              <w:sz w:val="24"/>
              <w:szCs w:val="24"/>
            </w:rPr>
            <w:fldChar w:fldCharType="begin"/>
          </w:r>
          <w:r w:rsidRPr="008E2F25">
            <w:rPr>
              <w:rFonts w:ascii="Times New Roman" w:hAnsi="Times New Roman" w:cs="Times New Roman"/>
              <w:sz w:val="24"/>
              <w:szCs w:val="24"/>
            </w:rPr>
            <w:instrText xml:space="preserve"> BIBLIOGRAPHY </w:instrText>
          </w:r>
          <w:r w:rsidRPr="008E2F25">
            <w:rPr>
              <w:rFonts w:ascii="Times New Roman" w:hAnsi="Times New Roman" w:cs="Times New Roman"/>
              <w:sz w:val="24"/>
              <w:szCs w:val="24"/>
            </w:rPr>
            <w:fldChar w:fldCharType="separate"/>
          </w:r>
          <w:r w:rsidRPr="008E2F25">
            <w:rPr>
              <w:rFonts w:ascii="Times New Roman" w:hAnsi="Times New Roman" w:cs="Times New Roman"/>
              <w:noProof/>
              <w:sz w:val="24"/>
              <w:szCs w:val="24"/>
            </w:rPr>
            <w:t xml:space="preserve">Mantrabrandhouse, 2019. </w:t>
          </w:r>
          <w:r w:rsidRPr="008E2F25">
            <w:rPr>
              <w:rFonts w:ascii="Times New Roman" w:hAnsi="Times New Roman" w:cs="Times New Roman"/>
              <w:i/>
              <w:iCs/>
              <w:noProof/>
              <w:sz w:val="24"/>
              <w:szCs w:val="24"/>
            </w:rPr>
            <w:t xml:space="preserve">THE BODY SHOP. </w:t>
          </w:r>
          <w:r w:rsidRPr="008E2F25">
            <w:rPr>
              <w:rFonts w:ascii="Times New Roman" w:hAnsi="Times New Roman" w:cs="Times New Roman"/>
              <w:noProof/>
              <w:sz w:val="24"/>
              <w:szCs w:val="24"/>
            </w:rPr>
            <w:t xml:space="preserve">[Online] </w:t>
          </w:r>
          <w:r w:rsidRPr="008E2F25">
            <w:rPr>
              <w:rFonts w:ascii="Times New Roman" w:hAnsi="Times New Roman" w:cs="Times New Roman"/>
              <w:noProof/>
              <w:sz w:val="24"/>
              <w:szCs w:val="24"/>
            </w:rPr>
            <w:br/>
            <w:t xml:space="preserve">Available at: </w:t>
          </w:r>
          <w:r w:rsidRPr="008E2F25">
            <w:rPr>
              <w:rFonts w:ascii="Times New Roman" w:hAnsi="Times New Roman" w:cs="Times New Roman"/>
              <w:noProof/>
              <w:sz w:val="24"/>
              <w:szCs w:val="24"/>
              <w:u w:val="single"/>
            </w:rPr>
            <w:t>https://www.mantrabrandhouse.com/the-body-shop</w:t>
          </w:r>
        </w:p>
        <w:p w14:paraId="01B67B43" w14:textId="58E337D7" w:rsidR="00162D2E" w:rsidRPr="008E2F25" w:rsidRDefault="00E716FF" w:rsidP="008E2F25">
          <w:pPr>
            <w:spacing w:after="0" w:line="360" w:lineRule="auto"/>
            <w:rPr>
              <w:rFonts w:ascii="Times New Roman" w:hAnsi="Times New Roman" w:cs="Times New Roman"/>
              <w:sz w:val="24"/>
              <w:szCs w:val="24"/>
            </w:rPr>
          </w:pPr>
          <w:r w:rsidRPr="008E2F25">
            <w:rPr>
              <w:rFonts w:ascii="Times New Roman" w:hAnsi="Times New Roman" w:cs="Times New Roman"/>
              <w:b/>
              <w:bCs/>
              <w:noProof/>
              <w:sz w:val="24"/>
              <w:szCs w:val="24"/>
            </w:rPr>
            <w:fldChar w:fldCharType="end"/>
          </w:r>
          <w:r w:rsidR="00162D2E" w:rsidRPr="008E2F25">
            <w:rPr>
              <w:rFonts w:ascii="Times New Roman" w:hAnsi="Times New Roman" w:cs="Times New Roman"/>
              <w:sz w:val="24"/>
              <w:szCs w:val="24"/>
            </w:rPr>
            <w:t xml:space="preserve">McKeever, M., and Melewar, T. C., 2014. A model of customer engagement: The role of customer contact employees. </w:t>
          </w:r>
          <w:r w:rsidR="00162D2E" w:rsidRPr="008E2F25">
            <w:rPr>
              <w:rFonts w:ascii="Times New Roman" w:hAnsi="Times New Roman" w:cs="Times New Roman"/>
              <w:i/>
              <w:iCs/>
              <w:sz w:val="24"/>
              <w:szCs w:val="24"/>
            </w:rPr>
            <w:t>Journal of Business Research, 67</w:t>
          </w:r>
          <w:r w:rsidR="00162D2E" w:rsidRPr="008E2F25">
            <w:rPr>
              <w:rFonts w:ascii="Times New Roman" w:hAnsi="Times New Roman" w:cs="Times New Roman"/>
              <w:sz w:val="24"/>
              <w:szCs w:val="24"/>
            </w:rPr>
            <w:t xml:space="preserve">(11), 2280-2288. </w:t>
          </w:r>
          <w:proofErr w:type="spellStart"/>
          <w:r w:rsidR="00162D2E" w:rsidRPr="008E2F25">
            <w:rPr>
              <w:rFonts w:ascii="Times New Roman" w:hAnsi="Times New Roman" w:cs="Times New Roman"/>
              <w:sz w:val="24"/>
              <w:szCs w:val="24"/>
            </w:rPr>
            <w:t>doi</w:t>
          </w:r>
          <w:proofErr w:type="spellEnd"/>
          <w:r w:rsidR="00162D2E" w:rsidRPr="008E2F25">
            <w:rPr>
              <w:rFonts w:ascii="Times New Roman" w:hAnsi="Times New Roman" w:cs="Times New Roman"/>
              <w:sz w:val="24"/>
              <w:szCs w:val="24"/>
            </w:rPr>
            <w:t>: 10.1016/j.jbusres.2014.06.014</w:t>
          </w:r>
        </w:p>
      </w:sdtContent>
    </w:sdt>
    <w:p w14:paraId="50A362A0" w14:textId="77777777" w:rsidR="00162D2E" w:rsidRPr="008E2F25" w:rsidRDefault="00162D2E" w:rsidP="008E2F25">
      <w:pPr>
        <w:spacing w:after="0" w:line="360" w:lineRule="auto"/>
        <w:rPr>
          <w:rFonts w:ascii="Times New Roman" w:hAnsi="Times New Roman" w:cs="Times New Roman"/>
          <w:sz w:val="24"/>
          <w:szCs w:val="24"/>
          <w:lang w:eastAsia="en-IN"/>
        </w:rPr>
      </w:pPr>
      <w:r w:rsidRPr="008E2F25">
        <w:rPr>
          <w:rFonts w:ascii="Times New Roman" w:hAnsi="Times New Roman" w:cs="Times New Roman"/>
          <w:sz w:val="24"/>
          <w:szCs w:val="24"/>
          <w:lang w:eastAsia="en-IN"/>
        </w:rPr>
        <w:lastRenderedPageBreak/>
        <w:t>Meyer-</w:t>
      </w:r>
      <w:proofErr w:type="spellStart"/>
      <w:r w:rsidRPr="008E2F25">
        <w:rPr>
          <w:rFonts w:ascii="Times New Roman" w:hAnsi="Times New Roman" w:cs="Times New Roman"/>
          <w:sz w:val="24"/>
          <w:szCs w:val="24"/>
          <w:lang w:eastAsia="en-IN"/>
        </w:rPr>
        <w:t>Waarden</w:t>
      </w:r>
      <w:proofErr w:type="spellEnd"/>
      <w:r w:rsidRPr="008E2F25">
        <w:rPr>
          <w:rFonts w:ascii="Times New Roman" w:hAnsi="Times New Roman" w:cs="Times New Roman"/>
          <w:sz w:val="24"/>
          <w:szCs w:val="24"/>
          <w:lang w:eastAsia="en-IN"/>
        </w:rPr>
        <w:t xml:space="preserve">, L., 2019. The role of the customer journey in customer loyalty and retention: A cross-cultural perspective. </w:t>
      </w:r>
      <w:r w:rsidRPr="008E2F25">
        <w:rPr>
          <w:rFonts w:ascii="Times New Roman" w:hAnsi="Times New Roman" w:cs="Times New Roman"/>
          <w:i/>
          <w:iCs/>
          <w:sz w:val="24"/>
          <w:szCs w:val="24"/>
          <w:lang w:eastAsia="en-IN"/>
        </w:rPr>
        <w:t>Journal of Business Research, 98</w:t>
      </w:r>
      <w:r w:rsidRPr="008E2F25">
        <w:rPr>
          <w:rFonts w:ascii="Times New Roman" w:hAnsi="Times New Roman" w:cs="Times New Roman"/>
          <w:sz w:val="24"/>
          <w:szCs w:val="24"/>
          <w:lang w:eastAsia="en-IN"/>
        </w:rPr>
        <w:t xml:space="preserve">, 238-246. </w:t>
      </w:r>
      <w:proofErr w:type="spellStart"/>
      <w:r w:rsidRPr="008E2F25">
        <w:rPr>
          <w:rFonts w:ascii="Times New Roman" w:hAnsi="Times New Roman" w:cs="Times New Roman"/>
          <w:sz w:val="24"/>
          <w:szCs w:val="24"/>
          <w:lang w:eastAsia="en-IN"/>
        </w:rPr>
        <w:t>doi</w:t>
      </w:r>
      <w:proofErr w:type="spellEnd"/>
      <w:r w:rsidRPr="008E2F25">
        <w:rPr>
          <w:rFonts w:ascii="Times New Roman" w:hAnsi="Times New Roman" w:cs="Times New Roman"/>
          <w:sz w:val="24"/>
          <w:szCs w:val="24"/>
          <w:lang w:eastAsia="en-IN"/>
        </w:rPr>
        <w:t>: 10.1016/j.jbusres.2019.01.045</w:t>
      </w:r>
    </w:p>
    <w:p w14:paraId="270B7131"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Mohr, I., and Webb, D. J., 2015. The effects of corporate social responsibility and price on consumer responses. </w:t>
      </w:r>
      <w:r w:rsidRPr="008E2F25">
        <w:rPr>
          <w:rFonts w:ascii="Times New Roman" w:hAnsi="Times New Roman" w:cs="Times New Roman"/>
          <w:i/>
          <w:iCs/>
          <w:sz w:val="24"/>
          <w:szCs w:val="24"/>
        </w:rPr>
        <w:t>Journal of Consumer Affairs, 49</w:t>
      </w:r>
      <w:r w:rsidRPr="008E2F25">
        <w:rPr>
          <w:rFonts w:ascii="Times New Roman" w:hAnsi="Times New Roman" w:cs="Times New Roman"/>
          <w:sz w:val="24"/>
          <w:szCs w:val="24"/>
        </w:rPr>
        <w:t>(1), 186-210.</w:t>
      </w:r>
    </w:p>
    <w:p w14:paraId="7D021FD7" w14:textId="77777777" w:rsidR="00162D2E" w:rsidRPr="008E2F25" w:rsidRDefault="00162D2E" w:rsidP="008E2F25">
      <w:pPr>
        <w:spacing w:after="0" w:line="360" w:lineRule="auto"/>
        <w:rPr>
          <w:rFonts w:ascii="Times New Roman" w:hAnsi="Times New Roman" w:cs="Times New Roman"/>
          <w:sz w:val="24"/>
          <w:szCs w:val="24"/>
          <w:shd w:val="clear" w:color="auto" w:fill="F7F7F8"/>
        </w:rPr>
      </w:pPr>
      <w:r w:rsidRPr="008E2F25">
        <w:rPr>
          <w:rFonts w:ascii="Times New Roman" w:hAnsi="Times New Roman" w:cs="Times New Roman"/>
          <w:sz w:val="24"/>
          <w:szCs w:val="24"/>
        </w:rPr>
        <w:t xml:space="preserve">Monteiro, P., and Alegre, J., 2019. Customer engagement in the digital era: a systematic literature review and future research directions. </w:t>
      </w:r>
      <w:r w:rsidRPr="008E2F25">
        <w:rPr>
          <w:rFonts w:ascii="Times New Roman" w:hAnsi="Times New Roman" w:cs="Times New Roman"/>
          <w:i/>
          <w:iCs/>
          <w:sz w:val="24"/>
          <w:szCs w:val="24"/>
        </w:rPr>
        <w:t>Journal of Business Research, 100</w:t>
      </w:r>
      <w:r w:rsidRPr="008E2F25">
        <w:rPr>
          <w:rFonts w:ascii="Times New Roman" w:hAnsi="Times New Roman" w:cs="Times New Roman"/>
          <w:sz w:val="24"/>
          <w:szCs w:val="24"/>
        </w:rPr>
        <w:t>, 444-459.</w:t>
      </w:r>
    </w:p>
    <w:p w14:paraId="558C8067"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Muhammad, A., </w:t>
      </w:r>
      <w:proofErr w:type="spellStart"/>
      <w:r w:rsidRPr="008E2F25">
        <w:rPr>
          <w:rFonts w:ascii="Times New Roman" w:hAnsi="Times New Roman" w:cs="Times New Roman"/>
          <w:sz w:val="24"/>
          <w:szCs w:val="24"/>
        </w:rPr>
        <w:t>Shukor</w:t>
      </w:r>
      <w:proofErr w:type="spellEnd"/>
      <w:r w:rsidRPr="008E2F25">
        <w:rPr>
          <w:rFonts w:ascii="Times New Roman" w:hAnsi="Times New Roman" w:cs="Times New Roman"/>
          <w:sz w:val="24"/>
          <w:szCs w:val="24"/>
        </w:rPr>
        <w:t>, S. A., and Yee, C. S., 2017. The impact of brand equity components on purchase intention: A study among cosmetic customers in Malaysia. International Journal of Academic Research in Business and Social Sciences, 7(1), 314-327.</w:t>
      </w:r>
    </w:p>
    <w:p w14:paraId="0A26CEA8"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Rosenbaum, M. S., and </w:t>
      </w:r>
      <w:proofErr w:type="spellStart"/>
      <w:r w:rsidRPr="008E2F25">
        <w:rPr>
          <w:rFonts w:ascii="Times New Roman" w:hAnsi="Times New Roman" w:cs="Times New Roman"/>
          <w:sz w:val="24"/>
          <w:szCs w:val="24"/>
        </w:rPr>
        <w:t>Massiah</w:t>
      </w:r>
      <w:proofErr w:type="spellEnd"/>
      <w:r w:rsidRPr="008E2F25">
        <w:rPr>
          <w:rFonts w:ascii="Times New Roman" w:hAnsi="Times New Roman" w:cs="Times New Roman"/>
          <w:sz w:val="24"/>
          <w:szCs w:val="24"/>
        </w:rPr>
        <w:t xml:space="preserve">, C., 2011. Examining the role of the customer experience in creating service brand equity. </w:t>
      </w:r>
      <w:r w:rsidRPr="008E2F25">
        <w:rPr>
          <w:rFonts w:ascii="Times New Roman" w:hAnsi="Times New Roman" w:cs="Times New Roman"/>
          <w:i/>
          <w:iCs/>
          <w:sz w:val="24"/>
          <w:szCs w:val="24"/>
        </w:rPr>
        <w:t>Journal of Retailing and Consumer Services, 18</w:t>
      </w:r>
      <w:r w:rsidRPr="008E2F25">
        <w:rPr>
          <w:rFonts w:ascii="Times New Roman" w:hAnsi="Times New Roman" w:cs="Times New Roman"/>
          <w:sz w:val="24"/>
          <w:szCs w:val="24"/>
        </w:rPr>
        <w:t xml:space="preserve">(3), 192-197. </w:t>
      </w:r>
      <w:hyperlink r:id="rId20" w:tgtFrame="_new" w:history="1">
        <w:r w:rsidRPr="008E2F25">
          <w:rPr>
            <w:rFonts w:ascii="Times New Roman" w:hAnsi="Times New Roman" w:cs="Times New Roman"/>
            <w:sz w:val="24"/>
            <w:szCs w:val="24"/>
          </w:rPr>
          <w:t>https://doi.org/10.1016/j.jretconser.2011.01.005</w:t>
        </w:r>
      </w:hyperlink>
    </w:p>
    <w:p w14:paraId="0DD2B157"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Schultz, D. E., Patti, C. H., and Kitchen, P. J., 2013. </w:t>
      </w:r>
      <w:r w:rsidRPr="008E2F25">
        <w:rPr>
          <w:rFonts w:ascii="Times New Roman" w:hAnsi="Times New Roman" w:cs="Times New Roman"/>
          <w:i/>
          <w:iCs/>
          <w:sz w:val="24"/>
          <w:szCs w:val="24"/>
        </w:rPr>
        <w:t>Communicating brands: Integrated marketing communication and brand management.</w:t>
      </w:r>
      <w:r w:rsidRPr="008E2F25">
        <w:rPr>
          <w:rFonts w:ascii="Times New Roman" w:hAnsi="Times New Roman" w:cs="Times New Roman"/>
          <w:sz w:val="24"/>
          <w:szCs w:val="24"/>
        </w:rPr>
        <w:t xml:space="preserve"> John Wiley &amp; Sons.</w:t>
      </w:r>
    </w:p>
    <w:p w14:paraId="66EA13D2"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Sen, S., Bhattacharya, C. B., and </w:t>
      </w:r>
      <w:proofErr w:type="spellStart"/>
      <w:r w:rsidRPr="008E2F25">
        <w:rPr>
          <w:rFonts w:ascii="Times New Roman" w:hAnsi="Times New Roman" w:cs="Times New Roman"/>
          <w:sz w:val="24"/>
          <w:szCs w:val="24"/>
        </w:rPr>
        <w:t>Korschun</w:t>
      </w:r>
      <w:proofErr w:type="spellEnd"/>
      <w:r w:rsidRPr="008E2F25">
        <w:rPr>
          <w:rFonts w:ascii="Times New Roman" w:hAnsi="Times New Roman" w:cs="Times New Roman"/>
          <w:sz w:val="24"/>
          <w:szCs w:val="24"/>
        </w:rPr>
        <w:t xml:space="preserve">, H., 2016. Corporate social responsibility: A review and research agenda. </w:t>
      </w:r>
      <w:r w:rsidRPr="008E2F25">
        <w:rPr>
          <w:rFonts w:ascii="Times New Roman" w:hAnsi="Times New Roman" w:cs="Times New Roman"/>
          <w:i/>
          <w:iCs/>
          <w:sz w:val="24"/>
          <w:szCs w:val="24"/>
        </w:rPr>
        <w:t>International Journal of Management Reviews, 18</w:t>
      </w:r>
      <w:r w:rsidRPr="008E2F25">
        <w:rPr>
          <w:rFonts w:ascii="Times New Roman" w:hAnsi="Times New Roman" w:cs="Times New Roman"/>
          <w:sz w:val="24"/>
          <w:szCs w:val="24"/>
        </w:rPr>
        <w:t xml:space="preserve">(4), 357-381. </w:t>
      </w:r>
      <w:hyperlink r:id="rId21" w:tgtFrame="_new" w:history="1">
        <w:r w:rsidRPr="008E2F25">
          <w:rPr>
            <w:rFonts w:ascii="Times New Roman" w:hAnsi="Times New Roman" w:cs="Times New Roman"/>
            <w:sz w:val="24"/>
            <w:szCs w:val="24"/>
          </w:rPr>
          <w:t>https://doi.org/10.1111/ijmr.12061</w:t>
        </w:r>
      </w:hyperlink>
    </w:p>
    <w:p w14:paraId="3D07487D"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Sen, S., Bhattacharya, C. B., and </w:t>
      </w:r>
      <w:proofErr w:type="spellStart"/>
      <w:r w:rsidRPr="008E2F25">
        <w:rPr>
          <w:rFonts w:ascii="Times New Roman" w:hAnsi="Times New Roman" w:cs="Times New Roman"/>
          <w:sz w:val="24"/>
          <w:szCs w:val="24"/>
        </w:rPr>
        <w:t>Korschun</w:t>
      </w:r>
      <w:proofErr w:type="spellEnd"/>
      <w:r w:rsidRPr="008E2F25">
        <w:rPr>
          <w:rFonts w:ascii="Times New Roman" w:hAnsi="Times New Roman" w:cs="Times New Roman"/>
          <w:sz w:val="24"/>
          <w:szCs w:val="24"/>
        </w:rPr>
        <w:t xml:space="preserve">, H., 2016. Corporate social responsibility: A review and research agenda. </w:t>
      </w:r>
      <w:r w:rsidRPr="008E2F25">
        <w:rPr>
          <w:rFonts w:ascii="Times New Roman" w:hAnsi="Times New Roman" w:cs="Times New Roman"/>
          <w:i/>
          <w:iCs/>
          <w:sz w:val="24"/>
          <w:szCs w:val="24"/>
        </w:rPr>
        <w:t>International Journal of Management Reviews, 18</w:t>
      </w:r>
      <w:r w:rsidRPr="008E2F25">
        <w:rPr>
          <w:rFonts w:ascii="Times New Roman" w:hAnsi="Times New Roman" w:cs="Times New Roman"/>
          <w:sz w:val="24"/>
          <w:szCs w:val="24"/>
        </w:rPr>
        <w:t xml:space="preserve">(4), 357-381. </w:t>
      </w:r>
      <w:hyperlink r:id="rId22" w:tgtFrame="_new" w:history="1">
        <w:r w:rsidRPr="008E2F25">
          <w:rPr>
            <w:rFonts w:ascii="Times New Roman" w:hAnsi="Times New Roman" w:cs="Times New Roman"/>
            <w:sz w:val="24"/>
            <w:szCs w:val="24"/>
          </w:rPr>
          <w:t>https://doi.org/10.1111/ijmr.12061</w:t>
        </w:r>
      </w:hyperlink>
    </w:p>
    <w:p w14:paraId="5B74BE26"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Stadler Blank, M., and Talbot, J., 2012. Engaging customers with sustainability: Insights from the cosmetics and personal care sector. Journal of Business Ethics, 108(2), 203-213. </w:t>
      </w:r>
      <w:hyperlink r:id="rId23" w:tgtFrame="_new" w:history="1">
        <w:r w:rsidRPr="008E2F25">
          <w:rPr>
            <w:rFonts w:ascii="Times New Roman" w:hAnsi="Times New Roman" w:cs="Times New Roman"/>
            <w:sz w:val="24"/>
            <w:szCs w:val="24"/>
          </w:rPr>
          <w:t>https://doi.org/10.1007/s10551-011-1109-7</w:t>
        </w:r>
      </w:hyperlink>
    </w:p>
    <w:p w14:paraId="28AF905F"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Torres, A., and </w:t>
      </w:r>
      <w:proofErr w:type="spellStart"/>
      <w:r w:rsidRPr="008E2F25">
        <w:rPr>
          <w:rFonts w:ascii="Times New Roman" w:hAnsi="Times New Roman" w:cs="Times New Roman"/>
          <w:sz w:val="24"/>
          <w:szCs w:val="24"/>
        </w:rPr>
        <w:t>Kvitastein</w:t>
      </w:r>
      <w:proofErr w:type="spellEnd"/>
      <w:r w:rsidRPr="008E2F25">
        <w:rPr>
          <w:rFonts w:ascii="Times New Roman" w:hAnsi="Times New Roman" w:cs="Times New Roman"/>
          <w:sz w:val="24"/>
          <w:szCs w:val="24"/>
        </w:rPr>
        <w:t xml:space="preserve">, O., 2019. Pop-up stores: Benefits, challenges and managerial implications. </w:t>
      </w:r>
      <w:r w:rsidRPr="008E2F25">
        <w:rPr>
          <w:rFonts w:ascii="Times New Roman" w:hAnsi="Times New Roman" w:cs="Times New Roman"/>
          <w:i/>
          <w:iCs/>
          <w:sz w:val="24"/>
          <w:szCs w:val="24"/>
        </w:rPr>
        <w:t>Journal of Retailing and Consumer Services, 50</w:t>
      </w:r>
      <w:r w:rsidRPr="008E2F25">
        <w:rPr>
          <w:rFonts w:ascii="Times New Roman" w:hAnsi="Times New Roman" w:cs="Times New Roman"/>
          <w:sz w:val="24"/>
          <w:szCs w:val="24"/>
        </w:rPr>
        <w:t xml:space="preserve">, 86-97. </w:t>
      </w:r>
      <w:proofErr w:type="spellStart"/>
      <w:r w:rsidRPr="008E2F25">
        <w:rPr>
          <w:rFonts w:ascii="Times New Roman" w:hAnsi="Times New Roman" w:cs="Times New Roman"/>
          <w:sz w:val="24"/>
          <w:szCs w:val="24"/>
        </w:rPr>
        <w:t>doi</w:t>
      </w:r>
      <w:proofErr w:type="spellEnd"/>
      <w:r w:rsidRPr="008E2F25">
        <w:rPr>
          <w:rFonts w:ascii="Times New Roman" w:hAnsi="Times New Roman" w:cs="Times New Roman"/>
          <w:sz w:val="24"/>
          <w:szCs w:val="24"/>
        </w:rPr>
        <w:t>: 10.1016/j.jretconser.2019.03.003</w:t>
      </w:r>
    </w:p>
    <w:p w14:paraId="72425ACF" w14:textId="77777777" w:rsidR="00162D2E" w:rsidRPr="008E2F25" w:rsidRDefault="00162D2E" w:rsidP="008E2F25">
      <w:pPr>
        <w:spacing w:after="0" w:line="360" w:lineRule="auto"/>
        <w:rPr>
          <w:rFonts w:ascii="Times New Roman" w:hAnsi="Times New Roman" w:cs="Times New Roman"/>
          <w:sz w:val="24"/>
          <w:szCs w:val="24"/>
        </w:rPr>
      </w:pPr>
      <w:proofErr w:type="spellStart"/>
      <w:r w:rsidRPr="008E2F25">
        <w:rPr>
          <w:rFonts w:ascii="Times New Roman" w:hAnsi="Times New Roman" w:cs="Times New Roman"/>
          <w:sz w:val="24"/>
          <w:szCs w:val="24"/>
        </w:rPr>
        <w:t>Tsiotsou</w:t>
      </w:r>
      <w:proofErr w:type="spellEnd"/>
      <w:r w:rsidRPr="008E2F25">
        <w:rPr>
          <w:rFonts w:ascii="Times New Roman" w:hAnsi="Times New Roman" w:cs="Times New Roman"/>
          <w:sz w:val="24"/>
          <w:szCs w:val="24"/>
        </w:rPr>
        <w:t xml:space="preserve">, R. H., and </w:t>
      </w:r>
      <w:proofErr w:type="spellStart"/>
      <w:r w:rsidRPr="008E2F25">
        <w:rPr>
          <w:rFonts w:ascii="Times New Roman" w:hAnsi="Times New Roman" w:cs="Times New Roman"/>
          <w:sz w:val="24"/>
          <w:szCs w:val="24"/>
        </w:rPr>
        <w:t>Vlachopoulou</w:t>
      </w:r>
      <w:proofErr w:type="spellEnd"/>
      <w:r w:rsidRPr="008E2F25">
        <w:rPr>
          <w:rFonts w:ascii="Times New Roman" w:hAnsi="Times New Roman" w:cs="Times New Roman"/>
          <w:sz w:val="24"/>
          <w:szCs w:val="24"/>
        </w:rPr>
        <w:t xml:space="preserve">, M., 2018. Exploring the customer journey: A literature review. Journal of Service Theory and Practice, 28(2), 196-227. </w:t>
      </w:r>
      <w:hyperlink r:id="rId24" w:tgtFrame="_new" w:history="1">
        <w:r w:rsidRPr="008E2F25">
          <w:rPr>
            <w:rFonts w:ascii="Times New Roman" w:hAnsi="Times New Roman" w:cs="Times New Roman"/>
            <w:sz w:val="24"/>
            <w:szCs w:val="24"/>
          </w:rPr>
          <w:t>https://doi.org/10.1108/JSTP-10-2016-0233</w:t>
        </w:r>
      </w:hyperlink>
    </w:p>
    <w:p w14:paraId="76A2B048"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t xml:space="preserve">Verhoef, P. C., Lemon, K. N., Parasuraman, A., </w:t>
      </w:r>
      <w:proofErr w:type="spellStart"/>
      <w:r w:rsidRPr="008E2F25">
        <w:rPr>
          <w:rFonts w:ascii="Times New Roman" w:hAnsi="Times New Roman" w:cs="Times New Roman"/>
          <w:sz w:val="24"/>
          <w:szCs w:val="24"/>
        </w:rPr>
        <w:t>Roggeveen</w:t>
      </w:r>
      <w:proofErr w:type="spellEnd"/>
      <w:r w:rsidRPr="008E2F25">
        <w:rPr>
          <w:rFonts w:ascii="Times New Roman" w:hAnsi="Times New Roman" w:cs="Times New Roman"/>
          <w:sz w:val="24"/>
          <w:szCs w:val="24"/>
        </w:rPr>
        <w:t xml:space="preserve">, A., </w:t>
      </w:r>
      <w:proofErr w:type="spellStart"/>
      <w:r w:rsidRPr="008E2F25">
        <w:rPr>
          <w:rFonts w:ascii="Times New Roman" w:hAnsi="Times New Roman" w:cs="Times New Roman"/>
          <w:sz w:val="24"/>
          <w:szCs w:val="24"/>
        </w:rPr>
        <w:t>Tsiros</w:t>
      </w:r>
      <w:proofErr w:type="spellEnd"/>
      <w:r w:rsidRPr="008E2F25">
        <w:rPr>
          <w:rFonts w:ascii="Times New Roman" w:hAnsi="Times New Roman" w:cs="Times New Roman"/>
          <w:sz w:val="24"/>
          <w:szCs w:val="24"/>
        </w:rPr>
        <w:t xml:space="preserve">, M., and Schlesinger, L. A., 2009. Customer experience creation: Determinants, dynamics and management strategies. </w:t>
      </w:r>
      <w:r w:rsidRPr="008E2F25">
        <w:rPr>
          <w:rFonts w:ascii="Times New Roman" w:hAnsi="Times New Roman" w:cs="Times New Roman"/>
          <w:i/>
          <w:iCs/>
          <w:sz w:val="24"/>
          <w:szCs w:val="24"/>
        </w:rPr>
        <w:t>Journal of Retailing, 85</w:t>
      </w:r>
      <w:r w:rsidRPr="008E2F25">
        <w:rPr>
          <w:rFonts w:ascii="Times New Roman" w:hAnsi="Times New Roman" w:cs="Times New Roman"/>
          <w:sz w:val="24"/>
          <w:szCs w:val="24"/>
        </w:rPr>
        <w:t xml:space="preserve">(1), 31-41. </w:t>
      </w:r>
      <w:proofErr w:type="spellStart"/>
      <w:r w:rsidRPr="008E2F25">
        <w:rPr>
          <w:rFonts w:ascii="Times New Roman" w:hAnsi="Times New Roman" w:cs="Times New Roman"/>
          <w:sz w:val="24"/>
          <w:szCs w:val="24"/>
        </w:rPr>
        <w:t>doi</w:t>
      </w:r>
      <w:proofErr w:type="spellEnd"/>
      <w:r w:rsidRPr="008E2F25">
        <w:rPr>
          <w:rFonts w:ascii="Times New Roman" w:hAnsi="Times New Roman" w:cs="Times New Roman"/>
          <w:sz w:val="24"/>
          <w:szCs w:val="24"/>
        </w:rPr>
        <w:t>: 10.1016/j.jretai.2008.11.001</w:t>
      </w:r>
    </w:p>
    <w:p w14:paraId="5A51A860" w14:textId="77777777" w:rsidR="00162D2E" w:rsidRPr="008E2F25" w:rsidRDefault="00162D2E" w:rsidP="008E2F25">
      <w:pPr>
        <w:spacing w:after="0" w:line="360" w:lineRule="auto"/>
        <w:rPr>
          <w:rFonts w:ascii="Times New Roman" w:hAnsi="Times New Roman" w:cs="Times New Roman"/>
          <w:sz w:val="24"/>
          <w:szCs w:val="24"/>
        </w:rPr>
      </w:pPr>
      <w:r w:rsidRPr="008E2F25">
        <w:rPr>
          <w:rFonts w:ascii="Times New Roman" w:hAnsi="Times New Roman" w:cs="Times New Roman"/>
          <w:sz w:val="24"/>
          <w:szCs w:val="24"/>
        </w:rPr>
        <w:lastRenderedPageBreak/>
        <w:t xml:space="preserve">Yang, X., and Yuan, L. (2017). The impact of corporate social responsibility on customer loyalty: A study of the Body Shop. Journal of Retailing and Consumer Services, 39, 278-284. </w:t>
      </w:r>
      <w:hyperlink r:id="rId25" w:tgtFrame="_new" w:history="1">
        <w:r w:rsidRPr="008E2F25">
          <w:rPr>
            <w:rFonts w:ascii="Times New Roman" w:hAnsi="Times New Roman" w:cs="Times New Roman"/>
            <w:sz w:val="24"/>
            <w:szCs w:val="24"/>
          </w:rPr>
          <w:t>https://doi.org/10.1016/j.jretconser.2017.08.012</w:t>
        </w:r>
      </w:hyperlink>
    </w:p>
    <w:p w14:paraId="4F162E48" w14:textId="77777777" w:rsidR="00D90796" w:rsidRPr="002C78D0" w:rsidRDefault="00D90796" w:rsidP="002C78D0">
      <w:pPr>
        <w:spacing w:after="0" w:line="360" w:lineRule="auto"/>
        <w:jc w:val="both"/>
        <w:rPr>
          <w:rFonts w:ascii="Times New Roman" w:hAnsi="Times New Roman" w:cs="Times New Roman"/>
          <w:sz w:val="24"/>
          <w:szCs w:val="24"/>
        </w:rPr>
      </w:pPr>
    </w:p>
    <w:p w14:paraId="657B23A6" w14:textId="7A1ABE1C" w:rsidR="0053031C" w:rsidRPr="002C78D0" w:rsidRDefault="0053031C" w:rsidP="002C78D0">
      <w:pPr>
        <w:spacing w:after="0" w:line="360" w:lineRule="auto"/>
        <w:jc w:val="both"/>
        <w:rPr>
          <w:rFonts w:ascii="Times New Roman" w:hAnsi="Times New Roman" w:cs="Times New Roman"/>
          <w:sz w:val="24"/>
          <w:szCs w:val="24"/>
        </w:rPr>
      </w:pPr>
    </w:p>
    <w:sectPr w:rsidR="0053031C" w:rsidRPr="002C78D0" w:rsidSect="001501C9">
      <w:footerReference w:type="default" r:id="rId2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6125EB" w14:textId="77777777" w:rsidR="00C33AA1" w:rsidRDefault="00C33AA1" w:rsidP="0017150F">
      <w:pPr>
        <w:spacing w:after="0" w:line="240" w:lineRule="auto"/>
      </w:pPr>
      <w:r>
        <w:separator/>
      </w:r>
    </w:p>
  </w:endnote>
  <w:endnote w:type="continuationSeparator" w:id="0">
    <w:p w14:paraId="30570FE0" w14:textId="77777777" w:rsidR="00C33AA1" w:rsidRDefault="00C33AA1" w:rsidP="001715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MT">
    <w:altName w:val="Arial"/>
    <w:charset w:val="01"/>
    <w:family w:val="swiss"/>
    <w:pitch w:val="variabl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04193539"/>
      <w:docPartObj>
        <w:docPartGallery w:val="Page Numbers (Bottom of Page)"/>
        <w:docPartUnique/>
      </w:docPartObj>
    </w:sdtPr>
    <w:sdtEndPr>
      <w:rPr>
        <w:noProof/>
      </w:rPr>
    </w:sdtEndPr>
    <w:sdtContent>
      <w:p w14:paraId="468A720B" w14:textId="759AF71B" w:rsidR="0017150F" w:rsidRDefault="0017150F">
        <w:pPr>
          <w:pStyle w:val="Footer"/>
          <w:jc w:val="right"/>
        </w:pPr>
        <w:r>
          <w:fldChar w:fldCharType="begin"/>
        </w:r>
        <w:r>
          <w:instrText xml:space="preserve"> PAGE   \* MERGEFORMAT </w:instrText>
        </w:r>
        <w:r>
          <w:fldChar w:fldCharType="separate"/>
        </w:r>
        <w:r w:rsidR="00BE01FB">
          <w:rPr>
            <w:noProof/>
          </w:rPr>
          <w:t>18</w:t>
        </w:r>
        <w:r>
          <w:rPr>
            <w:noProof/>
          </w:rPr>
          <w:fldChar w:fldCharType="end"/>
        </w:r>
      </w:p>
    </w:sdtContent>
  </w:sdt>
  <w:p w14:paraId="41079AC4" w14:textId="77777777" w:rsidR="0017150F" w:rsidRDefault="0017150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4B9BC91" w14:textId="77777777" w:rsidR="00C33AA1" w:rsidRDefault="00C33AA1" w:rsidP="0017150F">
      <w:pPr>
        <w:spacing w:after="0" w:line="240" w:lineRule="auto"/>
      </w:pPr>
      <w:r>
        <w:separator/>
      </w:r>
    </w:p>
  </w:footnote>
  <w:footnote w:type="continuationSeparator" w:id="0">
    <w:p w14:paraId="147C6048" w14:textId="77777777" w:rsidR="00C33AA1" w:rsidRDefault="00C33AA1" w:rsidP="0017150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3D5A5F"/>
    <w:multiLevelType w:val="hybridMultilevel"/>
    <w:tmpl w:val="5AA027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04FD0561"/>
    <w:multiLevelType w:val="hybridMultilevel"/>
    <w:tmpl w:val="F50422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09971BDA"/>
    <w:multiLevelType w:val="hybridMultilevel"/>
    <w:tmpl w:val="5ADE78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09983EDC"/>
    <w:multiLevelType w:val="hybridMultilevel"/>
    <w:tmpl w:val="617665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0C7E0189"/>
    <w:multiLevelType w:val="hybridMultilevel"/>
    <w:tmpl w:val="475045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0E947F6F"/>
    <w:multiLevelType w:val="multilevel"/>
    <w:tmpl w:val="1AF444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0EB20442"/>
    <w:multiLevelType w:val="multilevel"/>
    <w:tmpl w:val="332680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0EFC0ECE"/>
    <w:multiLevelType w:val="multilevel"/>
    <w:tmpl w:val="4224CC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12E91CF6"/>
    <w:multiLevelType w:val="hybridMultilevel"/>
    <w:tmpl w:val="B3FE8654"/>
    <w:lvl w:ilvl="0" w:tplc="613830E4">
      <w:numFmt w:val="bullet"/>
      <w:lvlText w:val="•"/>
      <w:lvlJc w:val="left"/>
      <w:pPr>
        <w:ind w:left="360" w:hanging="360"/>
      </w:pPr>
      <w:rPr>
        <w:rFonts w:ascii="Calibri" w:eastAsiaTheme="minorHAnsi" w:hAnsi="Calibri" w:cs="Calibri"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9">
    <w:nsid w:val="14ED7493"/>
    <w:multiLevelType w:val="hybridMultilevel"/>
    <w:tmpl w:val="02C48C66"/>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nsid w:val="16A86EDC"/>
    <w:multiLevelType w:val="multilevel"/>
    <w:tmpl w:val="9E7C9D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176C4997"/>
    <w:multiLevelType w:val="hybridMultilevel"/>
    <w:tmpl w:val="D13C7B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nsid w:val="1CC44413"/>
    <w:multiLevelType w:val="hybridMultilevel"/>
    <w:tmpl w:val="AA421BEA"/>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nsid w:val="1E137948"/>
    <w:multiLevelType w:val="multilevel"/>
    <w:tmpl w:val="156C17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27CC0393"/>
    <w:multiLevelType w:val="multilevel"/>
    <w:tmpl w:val="9F646A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2A135D79"/>
    <w:multiLevelType w:val="multilevel"/>
    <w:tmpl w:val="4F7824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2BE229D9"/>
    <w:multiLevelType w:val="multilevel"/>
    <w:tmpl w:val="3D30CF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2F7B39E2"/>
    <w:multiLevelType w:val="multilevel"/>
    <w:tmpl w:val="BFA496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31930110"/>
    <w:multiLevelType w:val="multilevel"/>
    <w:tmpl w:val="EE468E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3B766433"/>
    <w:multiLevelType w:val="multilevel"/>
    <w:tmpl w:val="92EAA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519B63E9"/>
    <w:multiLevelType w:val="multilevel"/>
    <w:tmpl w:val="77DEFE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53843F30"/>
    <w:multiLevelType w:val="multilevel"/>
    <w:tmpl w:val="C4B278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54AB780F"/>
    <w:multiLevelType w:val="hybridMultilevel"/>
    <w:tmpl w:val="435A5B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nsid w:val="55EB6E2D"/>
    <w:multiLevelType w:val="multilevel"/>
    <w:tmpl w:val="07B038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nsid w:val="56A250F2"/>
    <w:multiLevelType w:val="multilevel"/>
    <w:tmpl w:val="42C886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nsid w:val="572B55FC"/>
    <w:multiLevelType w:val="multilevel"/>
    <w:tmpl w:val="E312D9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nsid w:val="578C4C1A"/>
    <w:multiLevelType w:val="multilevel"/>
    <w:tmpl w:val="70A029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nsid w:val="582A1B7B"/>
    <w:multiLevelType w:val="hybridMultilevel"/>
    <w:tmpl w:val="094C1C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nsid w:val="5A5418AD"/>
    <w:multiLevelType w:val="multilevel"/>
    <w:tmpl w:val="BF6AE8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nsid w:val="5DCD5584"/>
    <w:multiLevelType w:val="multilevel"/>
    <w:tmpl w:val="E7CAD4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nsid w:val="61025553"/>
    <w:multiLevelType w:val="hybridMultilevel"/>
    <w:tmpl w:val="26CA740A"/>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1">
    <w:nsid w:val="62E64A82"/>
    <w:multiLevelType w:val="multilevel"/>
    <w:tmpl w:val="576098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nsid w:val="650E0595"/>
    <w:multiLevelType w:val="multilevel"/>
    <w:tmpl w:val="BE2E6B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nsid w:val="6F7231D3"/>
    <w:multiLevelType w:val="multilevel"/>
    <w:tmpl w:val="47168C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nsid w:val="72992891"/>
    <w:multiLevelType w:val="multilevel"/>
    <w:tmpl w:val="10888E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nsid w:val="7598283B"/>
    <w:multiLevelType w:val="multilevel"/>
    <w:tmpl w:val="3FA88F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nsid w:val="7A417411"/>
    <w:multiLevelType w:val="multilevel"/>
    <w:tmpl w:val="28967D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nsid w:val="7CCE4830"/>
    <w:multiLevelType w:val="hybridMultilevel"/>
    <w:tmpl w:val="1AF6AF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0"/>
  </w:num>
  <w:num w:numId="2">
    <w:abstractNumId w:val="22"/>
  </w:num>
  <w:num w:numId="3">
    <w:abstractNumId w:val="21"/>
  </w:num>
  <w:num w:numId="4">
    <w:abstractNumId w:val="30"/>
  </w:num>
  <w:num w:numId="5">
    <w:abstractNumId w:val="34"/>
  </w:num>
  <w:num w:numId="6">
    <w:abstractNumId w:val="17"/>
  </w:num>
  <w:num w:numId="7">
    <w:abstractNumId w:val="15"/>
  </w:num>
  <w:num w:numId="8">
    <w:abstractNumId w:val="13"/>
  </w:num>
  <w:num w:numId="9">
    <w:abstractNumId w:val="1"/>
  </w:num>
  <w:num w:numId="10">
    <w:abstractNumId w:val="12"/>
  </w:num>
  <w:num w:numId="11">
    <w:abstractNumId w:val="9"/>
  </w:num>
  <w:num w:numId="12">
    <w:abstractNumId w:val="7"/>
  </w:num>
  <w:num w:numId="13">
    <w:abstractNumId w:val="11"/>
  </w:num>
  <w:num w:numId="14">
    <w:abstractNumId w:val="4"/>
  </w:num>
  <w:num w:numId="15">
    <w:abstractNumId w:val="36"/>
  </w:num>
  <w:num w:numId="16">
    <w:abstractNumId w:val="16"/>
  </w:num>
  <w:num w:numId="17">
    <w:abstractNumId w:val="33"/>
  </w:num>
  <w:num w:numId="18">
    <w:abstractNumId w:val="31"/>
  </w:num>
  <w:num w:numId="19">
    <w:abstractNumId w:val="25"/>
  </w:num>
  <w:num w:numId="20">
    <w:abstractNumId w:val="28"/>
  </w:num>
  <w:num w:numId="21">
    <w:abstractNumId w:val="23"/>
  </w:num>
  <w:num w:numId="22">
    <w:abstractNumId w:val="5"/>
  </w:num>
  <w:num w:numId="23">
    <w:abstractNumId w:val="26"/>
  </w:num>
  <w:num w:numId="24">
    <w:abstractNumId w:val="18"/>
  </w:num>
  <w:num w:numId="25">
    <w:abstractNumId w:val="6"/>
  </w:num>
  <w:num w:numId="26">
    <w:abstractNumId w:val="32"/>
  </w:num>
  <w:num w:numId="27">
    <w:abstractNumId w:val="29"/>
  </w:num>
  <w:num w:numId="28">
    <w:abstractNumId w:val="35"/>
  </w:num>
  <w:num w:numId="29">
    <w:abstractNumId w:val="19"/>
  </w:num>
  <w:num w:numId="30">
    <w:abstractNumId w:val="14"/>
  </w:num>
  <w:num w:numId="31">
    <w:abstractNumId w:val="24"/>
  </w:num>
  <w:num w:numId="32">
    <w:abstractNumId w:val="10"/>
  </w:num>
  <w:num w:numId="33">
    <w:abstractNumId w:val="3"/>
  </w:num>
  <w:num w:numId="34">
    <w:abstractNumId w:val="27"/>
  </w:num>
  <w:num w:numId="35">
    <w:abstractNumId w:val="0"/>
  </w:num>
  <w:num w:numId="36">
    <w:abstractNumId w:val="2"/>
  </w:num>
  <w:num w:numId="37">
    <w:abstractNumId w:val="37"/>
  </w:num>
  <w:num w:numId="3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47A7"/>
    <w:rsid w:val="00015F96"/>
    <w:rsid w:val="000351FA"/>
    <w:rsid w:val="0007732E"/>
    <w:rsid w:val="000851A5"/>
    <w:rsid w:val="00090F33"/>
    <w:rsid w:val="00091980"/>
    <w:rsid w:val="000C233E"/>
    <w:rsid w:val="000E4F1B"/>
    <w:rsid w:val="00126688"/>
    <w:rsid w:val="001501C9"/>
    <w:rsid w:val="00162D2E"/>
    <w:rsid w:val="0017150F"/>
    <w:rsid w:val="00181257"/>
    <w:rsid w:val="001C0F61"/>
    <w:rsid w:val="001C5598"/>
    <w:rsid w:val="001D5BBB"/>
    <w:rsid w:val="00221241"/>
    <w:rsid w:val="00244CF0"/>
    <w:rsid w:val="002A5B2E"/>
    <w:rsid w:val="002B0902"/>
    <w:rsid w:val="002C78D0"/>
    <w:rsid w:val="002E0F2C"/>
    <w:rsid w:val="003209FD"/>
    <w:rsid w:val="00326DBF"/>
    <w:rsid w:val="00354DE2"/>
    <w:rsid w:val="003607A2"/>
    <w:rsid w:val="003A0468"/>
    <w:rsid w:val="003A0CB6"/>
    <w:rsid w:val="00404968"/>
    <w:rsid w:val="00433CB5"/>
    <w:rsid w:val="00453B18"/>
    <w:rsid w:val="00465174"/>
    <w:rsid w:val="00475DA7"/>
    <w:rsid w:val="004A3FB8"/>
    <w:rsid w:val="004B3710"/>
    <w:rsid w:val="004B6C6F"/>
    <w:rsid w:val="004C24B6"/>
    <w:rsid w:val="00507565"/>
    <w:rsid w:val="0053031C"/>
    <w:rsid w:val="005336C3"/>
    <w:rsid w:val="00580B70"/>
    <w:rsid w:val="005812D9"/>
    <w:rsid w:val="005A41AD"/>
    <w:rsid w:val="005B0233"/>
    <w:rsid w:val="005B7D5E"/>
    <w:rsid w:val="005D35B2"/>
    <w:rsid w:val="00635583"/>
    <w:rsid w:val="006411F9"/>
    <w:rsid w:val="006757BF"/>
    <w:rsid w:val="006E108D"/>
    <w:rsid w:val="006F7ED5"/>
    <w:rsid w:val="00702E03"/>
    <w:rsid w:val="00792DB6"/>
    <w:rsid w:val="007D62B5"/>
    <w:rsid w:val="00853EB4"/>
    <w:rsid w:val="008E2F25"/>
    <w:rsid w:val="0091281A"/>
    <w:rsid w:val="00982FA1"/>
    <w:rsid w:val="009A383C"/>
    <w:rsid w:val="00A05410"/>
    <w:rsid w:val="00A2134D"/>
    <w:rsid w:val="00A44905"/>
    <w:rsid w:val="00A72118"/>
    <w:rsid w:val="00AA288B"/>
    <w:rsid w:val="00AE2B2E"/>
    <w:rsid w:val="00AF35F9"/>
    <w:rsid w:val="00B84EAA"/>
    <w:rsid w:val="00BD05CA"/>
    <w:rsid w:val="00BE01FB"/>
    <w:rsid w:val="00BF71E4"/>
    <w:rsid w:val="00BF79DD"/>
    <w:rsid w:val="00C247A7"/>
    <w:rsid w:val="00C33AA1"/>
    <w:rsid w:val="00C406B7"/>
    <w:rsid w:val="00C4655C"/>
    <w:rsid w:val="00C669AA"/>
    <w:rsid w:val="00C91942"/>
    <w:rsid w:val="00D123DA"/>
    <w:rsid w:val="00D5053D"/>
    <w:rsid w:val="00D54224"/>
    <w:rsid w:val="00D90796"/>
    <w:rsid w:val="00D9208C"/>
    <w:rsid w:val="00DA22E7"/>
    <w:rsid w:val="00DA7441"/>
    <w:rsid w:val="00DD7680"/>
    <w:rsid w:val="00E00E98"/>
    <w:rsid w:val="00E25C05"/>
    <w:rsid w:val="00E542DB"/>
    <w:rsid w:val="00E716FF"/>
    <w:rsid w:val="00E73B79"/>
    <w:rsid w:val="00E74C68"/>
    <w:rsid w:val="00EA441F"/>
    <w:rsid w:val="00EB5F6D"/>
    <w:rsid w:val="00F12DEA"/>
    <w:rsid w:val="00F24397"/>
    <w:rsid w:val="00F35267"/>
    <w:rsid w:val="00F929F2"/>
    <w:rsid w:val="00FD4774"/>
    <w:rsid w:val="00FF5C0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B469C"/>
  <w15:chartTrackingRefBased/>
  <w15:docId w15:val="{C276E488-8F0C-4960-BEDC-5C5BCCB3A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715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15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7150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3031C"/>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ListParagraph">
    <w:name w:val="List Paragraph"/>
    <w:basedOn w:val="Normal"/>
    <w:uiPriority w:val="34"/>
    <w:qFormat/>
    <w:rsid w:val="00BD05CA"/>
    <w:pPr>
      <w:ind w:left="720"/>
      <w:contextualSpacing/>
    </w:pPr>
  </w:style>
  <w:style w:type="paragraph" w:styleId="Title">
    <w:name w:val="Title"/>
    <w:basedOn w:val="Normal"/>
    <w:next w:val="Normal"/>
    <w:link w:val="TitleChar"/>
    <w:uiPriority w:val="10"/>
    <w:qFormat/>
    <w:rsid w:val="002E0F2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0F2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715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7150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7150F"/>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1715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150F"/>
  </w:style>
  <w:style w:type="paragraph" w:styleId="Footer">
    <w:name w:val="footer"/>
    <w:basedOn w:val="Normal"/>
    <w:link w:val="FooterChar"/>
    <w:uiPriority w:val="99"/>
    <w:unhideWhenUsed/>
    <w:rsid w:val="001715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150F"/>
  </w:style>
  <w:style w:type="paragraph" w:styleId="TOCHeading">
    <w:name w:val="TOC Heading"/>
    <w:basedOn w:val="Heading1"/>
    <w:next w:val="Normal"/>
    <w:uiPriority w:val="39"/>
    <w:unhideWhenUsed/>
    <w:qFormat/>
    <w:rsid w:val="0017150F"/>
    <w:pPr>
      <w:outlineLvl w:val="9"/>
    </w:pPr>
    <w:rPr>
      <w:kern w:val="0"/>
      <w:lang w:val="en-US"/>
      <w14:ligatures w14:val="none"/>
    </w:rPr>
  </w:style>
  <w:style w:type="paragraph" w:styleId="TOC1">
    <w:name w:val="toc 1"/>
    <w:basedOn w:val="Normal"/>
    <w:next w:val="Normal"/>
    <w:autoRedefine/>
    <w:uiPriority w:val="39"/>
    <w:unhideWhenUsed/>
    <w:rsid w:val="0017150F"/>
    <w:pPr>
      <w:spacing w:after="100"/>
    </w:pPr>
  </w:style>
  <w:style w:type="paragraph" w:styleId="TOC2">
    <w:name w:val="toc 2"/>
    <w:basedOn w:val="Normal"/>
    <w:next w:val="Normal"/>
    <w:autoRedefine/>
    <w:uiPriority w:val="39"/>
    <w:unhideWhenUsed/>
    <w:rsid w:val="0017150F"/>
    <w:pPr>
      <w:spacing w:after="100"/>
      <w:ind w:left="220"/>
    </w:pPr>
  </w:style>
  <w:style w:type="paragraph" w:styleId="TOC3">
    <w:name w:val="toc 3"/>
    <w:basedOn w:val="Normal"/>
    <w:next w:val="Normal"/>
    <w:autoRedefine/>
    <w:uiPriority w:val="39"/>
    <w:unhideWhenUsed/>
    <w:rsid w:val="0017150F"/>
    <w:pPr>
      <w:spacing w:after="100"/>
      <w:ind w:left="440"/>
    </w:pPr>
  </w:style>
  <w:style w:type="character" w:styleId="Hyperlink">
    <w:name w:val="Hyperlink"/>
    <w:basedOn w:val="DefaultParagraphFont"/>
    <w:uiPriority w:val="99"/>
    <w:unhideWhenUsed/>
    <w:rsid w:val="0017150F"/>
    <w:rPr>
      <w:color w:val="0563C1" w:themeColor="hyperlink"/>
      <w:u w:val="single"/>
    </w:rPr>
  </w:style>
  <w:style w:type="paragraph" w:styleId="Bibliography">
    <w:name w:val="Bibliography"/>
    <w:basedOn w:val="Normal"/>
    <w:next w:val="Normal"/>
    <w:uiPriority w:val="37"/>
    <w:unhideWhenUsed/>
    <w:rsid w:val="00E716FF"/>
  </w:style>
  <w:style w:type="paragraph" w:styleId="BodyText">
    <w:name w:val="Body Text"/>
    <w:basedOn w:val="Normal"/>
    <w:link w:val="BodyTextChar"/>
    <w:uiPriority w:val="1"/>
    <w:qFormat/>
    <w:rsid w:val="001D5BBB"/>
    <w:pPr>
      <w:widowControl w:val="0"/>
      <w:autoSpaceDE w:val="0"/>
      <w:autoSpaceDN w:val="0"/>
      <w:spacing w:after="0" w:line="240" w:lineRule="auto"/>
    </w:pPr>
    <w:rPr>
      <w:rFonts w:ascii="Times New Roman" w:eastAsia="Times New Roman" w:hAnsi="Times New Roman" w:cs="Times New Roman"/>
      <w:kern w:val="0"/>
      <w:sz w:val="24"/>
      <w:szCs w:val="24"/>
      <w:lang w:val="en-US"/>
      <w14:ligatures w14:val="none"/>
    </w:rPr>
  </w:style>
  <w:style w:type="character" w:customStyle="1" w:styleId="BodyTextChar">
    <w:name w:val="Body Text Char"/>
    <w:basedOn w:val="DefaultParagraphFont"/>
    <w:link w:val="BodyText"/>
    <w:uiPriority w:val="1"/>
    <w:rsid w:val="001D5BBB"/>
    <w:rPr>
      <w:rFonts w:ascii="Times New Roman" w:eastAsia="Times New Roman" w:hAnsi="Times New Roman" w:cs="Times New Roman"/>
      <w:kern w:val="0"/>
      <w:sz w:val="24"/>
      <w:szCs w:val="24"/>
      <w:lang w:val="en-US"/>
      <w14:ligatures w14:val="none"/>
    </w:rPr>
  </w:style>
  <w:style w:type="paragraph" w:customStyle="1" w:styleId="TableParagraph">
    <w:name w:val="Table Paragraph"/>
    <w:basedOn w:val="Normal"/>
    <w:uiPriority w:val="1"/>
    <w:qFormat/>
    <w:rsid w:val="001D5BBB"/>
    <w:pPr>
      <w:widowControl w:val="0"/>
      <w:autoSpaceDE w:val="0"/>
      <w:autoSpaceDN w:val="0"/>
      <w:spacing w:before="179" w:after="0" w:line="240" w:lineRule="auto"/>
      <w:ind w:left="153"/>
    </w:pPr>
    <w:rPr>
      <w:rFonts w:ascii="Arial MT" w:eastAsia="Arial MT" w:hAnsi="Arial MT" w:cs="Arial MT"/>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261421">
      <w:bodyDiv w:val="1"/>
      <w:marLeft w:val="0"/>
      <w:marRight w:val="0"/>
      <w:marTop w:val="0"/>
      <w:marBottom w:val="0"/>
      <w:divBdr>
        <w:top w:val="none" w:sz="0" w:space="0" w:color="auto"/>
        <w:left w:val="none" w:sz="0" w:space="0" w:color="auto"/>
        <w:bottom w:val="none" w:sz="0" w:space="0" w:color="auto"/>
        <w:right w:val="none" w:sz="0" w:space="0" w:color="auto"/>
      </w:divBdr>
    </w:div>
    <w:div w:id="268050038">
      <w:bodyDiv w:val="1"/>
      <w:marLeft w:val="0"/>
      <w:marRight w:val="0"/>
      <w:marTop w:val="0"/>
      <w:marBottom w:val="0"/>
      <w:divBdr>
        <w:top w:val="none" w:sz="0" w:space="0" w:color="auto"/>
        <w:left w:val="none" w:sz="0" w:space="0" w:color="auto"/>
        <w:bottom w:val="none" w:sz="0" w:space="0" w:color="auto"/>
        <w:right w:val="none" w:sz="0" w:space="0" w:color="auto"/>
      </w:divBdr>
    </w:div>
    <w:div w:id="275646497">
      <w:bodyDiv w:val="1"/>
      <w:marLeft w:val="0"/>
      <w:marRight w:val="0"/>
      <w:marTop w:val="0"/>
      <w:marBottom w:val="0"/>
      <w:divBdr>
        <w:top w:val="none" w:sz="0" w:space="0" w:color="auto"/>
        <w:left w:val="none" w:sz="0" w:space="0" w:color="auto"/>
        <w:bottom w:val="none" w:sz="0" w:space="0" w:color="auto"/>
        <w:right w:val="none" w:sz="0" w:space="0" w:color="auto"/>
      </w:divBdr>
    </w:div>
    <w:div w:id="280459399">
      <w:bodyDiv w:val="1"/>
      <w:marLeft w:val="0"/>
      <w:marRight w:val="0"/>
      <w:marTop w:val="0"/>
      <w:marBottom w:val="0"/>
      <w:divBdr>
        <w:top w:val="none" w:sz="0" w:space="0" w:color="auto"/>
        <w:left w:val="none" w:sz="0" w:space="0" w:color="auto"/>
        <w:bottom w:val="none" w:sz="0" w:space="0" w:color="auto"/>
        <w:right w:val="none" w:sz="0" w:space="0" w:color="auto"/>
      </w:divBdr>
    </w:div>
    <w:div w:id="327438704">
      <w:bodyDiv w:val="1"/>
      <w:marLeft w:val="0"/>
      <w:marRight w:val="0"/>
      <w:marTop w:val="0"/>
      <w:marBottom w:val="0"/>
      <w:divBdr>
        <w:top w:val="none" w:sz="0" w:space="0" w:color="auto"/>
        <w:left w:val="none" w:sz="0" w:space="0" w:color="auto"/>
        <w:bottom w:val="none" w:sz="0" w:space="0" w:color="auto"/>
        <w:right w:val="none" w:sz="0" w:space="0" w:color="auto"/>
      </w:divBdr>
      <w:divsChild>
        <w:div w:id="429084037">
          <w:marLeft w:val="0"/>
          <w:marRight w:val="0"/>
          <w:marTop w:val="0"/>
          <w:marBottom w:val="0"/>
          <w:divBdr>
            <w:top w:val="single" w:sz="2" w:space="0" w:color="auto"/>
            <w:left w:val="single" w:sz="2" w:space="0" w:color="auto"/>
            <w:bottom w:val="single" w:sz="6" w:space="0" w:color="auto"/>
            <w:right w:val="single" w:sz="2" w:space="0" w:color="auto"/>
          </w:divBdr>
          <w:divsChild>
            <w:div w:id="1782993826">
              <w:marLeft w:val="0"/>
              <w:marRight w:val="0"/>
              <w:marTop w:val="100"/>
              <w:marBottom w:val="100"/>
              <w:divBdr>
                <w:top w:val="single" w:sz="2" w:space="0" w:color="D9D9E3"/>
                <w:left w:val="single" w:sz="2" w:space="0" w:color="D9D9E3"/>
                <w:bottom w:val="single" w:sz="2" w:space="0" w:color="D9D9E3"/>
                <w:right w:val="single" w:sz="2" w:space="0" w:color="D9D9E3"/>
              </w:divBdr>
              <w:divsChild>
                <w:div w:id="392433734">
                  <w:marLeft w:val="0"/>
                  <w:marRight w:val="0"/>
                  <w:marTop w:val="0"/>
                  <w:marBottom w:val="0"/>
                  <w:divBdr>
                    <w:top w:val="single" w:sz="2" w:space="0" w:color="D9D9E3"/>
                    <w:left w:val="single" w:sz="2" w:space="0" w:color="D9D9E3"/>
                    <w:bottom w:val="single" w:sz="2" w:space="0" w:color="D9D9E3"/>
                    <w:right w:val="single" w:sz="2" w:space="0" w:color="D9D9E3"/>
                  </w:divBdr>
                  <w:divsChild>
                    <w:div w:id="1502038462">
                      <w:marLeft w:val="0"/>
                      <w:marRight w:val="0"/>
                      <w:marTop w:val="0"/>
                      <w:marBottom w:val="0"/>
                      <w:divBdr>
                        <w:top w:val="single" w:sz="2" w:space="0" w:color="D9D9E3"/>
                        <w:left w:val="single" w:sz="2" w:space="0" w:color="D9D9E3"/>
                        <w:bottom w:val="single" w:sz="2" w:space="0" w:color="D9D9E3"/>
                        <w:right w:val="single" w:sz="2" w:space="0" w:color="D9D9E3"/>
                      </w:divBdr>
                      <w:divsChild>
                        <w:div w:id="583146323">
                          <w:marLeft w:val="0"/>
                          <w:marRight w:val="0"/>
                          <w:marTop w:val="0"/>
                          <w:marBottom w:val="0"/>
                          <w:divBdr>
                            <w:top w:val="single" w:sz="2" w:space="0" w:color="D9D9E3"/>
                            <w:left w:val="single" w:sz="2" w:space="0" w:color="D9D9E3"/>
                            <w:bottom w:val="single" w:sz="2" w:space="0" w:color="D9D9E3"/>
                            <w:right w:val="single" w:sz="2" w:space="0" w:color="D9D9E3"/>
                          </w:divBdr>
                          <w:divsChild>
                            <w:div w:id="1582339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3285047">
      <w:bodyDiv w:val="1"/>
      <w:marLeft w:val="0"/>
      <w:marRight w:val="0"/>
      <w:marTop w:val="0"/>
      <w:marBottom w:val="0"/>
      <w:divBdr>
        <w:top w:val="none" w:sz="0" w:space="0" w:color="auto"/>
        <w:left w:val="none" w:sz="0" w:space="0" w:color="auto"/>
        <w:bottom w:val="none" w:sz="0" w:space="0" w:color="auto"/>
        <w:right w:val="none" w:sz="0" w:space="0" w:color="auto"/>
      </w:divBdr>
    </w:div>
    <w:div w:id="433675649">
      <w:bodyDiv w:val="1"/>
      <w:marLeft w:val="0"/>
      <w:marRight w:val="0"/>
      <w:marTop w:val="0"/>
      <w:marBottom w:val="0"/>
      <w:divBdr>
        <w:top w:val="none" w:sz="0" w:space="0" w:color="auto"/>
        <w:left w:val="none" w:sz="0" w:space="0" w:color="auto"/>
        <w:bottom w:val="none" w:sz="0" w:space="0" w:color="auto"/>
        <w:right w:val="none" w:sz="0" w:space="0" w:color="auto"/>
      </w:divBdr>
    </w:div>
    <w:div w:id="436869483">
      <w:bodyDiv w:val="1"/>
      <w:marLeft w:val="0"/>
      <w:marRight w:val="0"/>
      <w:marTop w:val="0"/>
      <w:marBottom w:val="0"/>
      <w:divBdr>
        <w:top w:val="none" w:sz="0" w:space="0" w:color="auto"/>
        <w:left w:val="none" w:sz="0" w:space="0" w:color="auto"/>
        <w:bottom w:val="none" w:sz="0" w:space="0" w:color="auto"/>
        <w:right w:val="none" w:sz="0" w:space="0" w:color="auto"/>
      </w:divBdr>
    </w:div>
    <w:div w:id="469983204">
      <w:bodyDiv w:val="1"/>
      <w:marLeft w:val="0"/>
      <w:marRight w:val="0"/>
      <w:marTop w:val="0"/>
      <w:marBottom w:val="0"/>
      <w:divBdr>
        <w:top w:val="none" w:sz="0" w:space="0" w:color="auto"/>
        <w:left w:val="none" w:sz="0" w:space="0" w:color="auto"/>
        <w:bottom w:val="none" w:sz="0" w:space="0" w:color="auto"/>
        <w:right w:val="none" w:sz="0" w:space="0" w:color="auto"/>
      </w:divBdr>
    </w:div>
    <w:div w:id="495733812">
      <w:bodyDiv w:val="1"/>
      <w:marLeft w:val="0"/>
      <w:marRight w:val="0"/>
      <w:marTop w:val="0"/>
      <w:marBottom w:val="0"/>
      <w:divBdr>
        <w:top w:val="none" w:sz="0" w:space="0" w:color="auto"/>
        <w:left w:val="none" w:sz="0" w:space="0" w:color="auto"/>
        <w:bottom w:val="none" w:sz="0" w:space="0" w:color="auto"/>
        <w:right w:val="none" w:sz="0" w:space="0" w:color="auto"/>
      </w:divBdr>
    </w:div>
    <w:div w:id="511116683">
      <w:bodyDiv w:val="1"/>
      <w:marLeft w:val="0"/>
      <w:marRight w:val="0"/>
      <w:marTop w:val="0"/>
      <w:marBottom w:val="0"/>
      <w:divBdr>
        <w:top w:val="none" w:sz="0" w:space="0" w:color="auto"/>
        <w:left w:val="none" w:sz="0" w:space="0" w:color="auto"/>
        <w:bottom w:val="none" w:sz="0" w:space="0" w:color="auto"/>
        <w:right w:val="none" w:sz="0" w:space="0" w:color="auto"/>
      </w:divBdr>
    </w:div>
    <w:div w:id="549608828">
      <w:bodyDiv w:val="1"/>
      <w:marLeft w:val="0"/>
      <w:marRight w:val="0"/>
      <w:marTop w:val="0"/>
      <w:marBottom w:val="0"/>
      <w:divBdr>
        <w:top w:val="none" w:sz="0" w:space="0" w:color="auto"/>
        <w:left w:val="none" w:sz="0" w:space="0" w:color="auto"/>
        <w:bottom w:val="none" w:sz="0" w:space="0" w:color="auto"/>
        <w:right w:val="none" w:sz="0" w:space="0" w:color="auto"/>
      </w:divBdr>
    </w:div>
    <w:div w:id="580918340">
      <w:bodyDiv w:val="1"/>
      <w:marLeft w:val="0"/>
      <w:marRight w:val="0"/>
      <w:marTop w:val="0"/>
      <w:marBottom w:val="0"/>
      <w:divBdr>
        <w:top w:val="none" w:sz="0" w:space="0" w:color="auto"/>
        <w:left w:val="none" w:sz="0" w:space="0" w:color="auto"/>
        <w:bottom w:val="none" w:sz="0" w:space="0" w:color="auto"/>
        <w:right w:val="none" w:sz="0" w:space="0" w:color="auto"/>
      </w:divBdr>
    </w:div>
    <w:div w:id="641740134">
      <w:bodyDiv w:val="1"/>
      <w:marLeft w:val="0"/>
      <w:marRight w:val="0"/>
      <w:marTop w:val="0"/>
      <w:marBottom w:val="0"/>
      <w:divBdr>
        <w:top w:val="none" w:sz="0" w:space="0" w:color="auto"/>
        <w:left w:val="none" w:sz="0" w:space="0" w:color="auto"/>
        <w:bottom w:val="none" w:sz="0" w:space="0" w:color="auto"/>
        <w:right w:val="none" w:sz="0" w:space="0" w:color="auto"/>
      </w:divBdr>
    </w:div>
    <w:div w:id="779759178">
      <w:bodyDiv w:val="1"/>
      <w:marLeft w:val="0"/>
      <w:marRight w:val="0"/>
      <w:marTop w:val="0"/>
      <w:marBottom w:val="0"/>
      <w:divBdr>
        <w:top w:val="none" w:sz="0" w:space="0" w:color="auto"/>
        <w:left w:val="none" w:sz="0" w:space="0" w:color="auto"/>
        <w:bottom w:val="none" w:sz="0" w:space="0" w:color="auto"/>
        <w:right w:val="none" w:sz="0" w:space="0" w:color="auto"/>
      </w:divBdr>
    </w:div>
    <w:div w:id="830288757">
      <w:bodyDiv w:val="1"/>
      <w:marLeft w:val="0"/>
      <w:marRight w:val="0"/>
      <w:marTop w:val="0"/>
      <w:marBottom w:val="0"/>
      <w:divBdr>
        <w:top w:val="none" w:sz="0" w:space="0" w:color="auto"/>
        <w:left w:val="none" w:sz="0" w:space="0" w:color="auto"/>
        <w:bottom w:val="none" w:sz="0" w:space="0" w:color="auto"/>
        <w:right w:val="none" w:sz="0" w:space="0" w:color="auto"/>
      </w:divBdr>
    </w:div>
    <w:div w:id="842814638">
      <w:bodyDiv w:val="1"/>
      <w:marLeft w:val="0"/>
      <w:marRight w:val="0"/>
      <w:marTop w:val="0"/>
      <w:marBottom w:val="0"/>
      <w:divBdr>
        <w:top w:val="none" w:sz="0" w:space="0" w:color="auto"/>
        <w:left w:val="none" w:sz="0" w:space="0" w:color="auto"/>
        <w:bottom w:val="none" w:sz="0" w:space="0" w:color="auto"/>
        <w:right w:val="none" w:sz="0" w:space="0" w:color="auto"/>
      </w:divBdr>
    </w:div>
    <w:div w:id="849561706">
      <w:bodyDiv w:val="1"/>
      <w:marLeft w:val="0"/>
      <w:marRight w:val="0"/>
      <w:marTop w:val="0"/>
      <w:marBottom w:val="0"/>
      <w:divBdr>
        <w:top w:val="none" w:sz="0" w:space="0" w:color="auto"/>
        <w:left w:val="none" w:sz="0" w:space="0" w:color="auto"/>
        <w:bottom w:val="none" w:sz="0" w:space="0" w:color="auto"/>
        <w:right w:val="none" w:sz="0" w:space="0" w:color="auto"/>
      </w:divBdr>
    </w:div>
    <w:div w:id="1008867052">
      <w:bodyDiv w:val="1"/>
      <w:marLeft w:val="0"/>
      <w:marRight w:val="0"/>
      <w:marTop w:val="0"/>
      <w:marBottom w:val="0"/>
      <w:divBdr>
        <w:top w:val="none" w:sz="0" w:space="0" w:color="auto"/>
        <w:left w:val="none" w:sz="0" w:space="0" w:color="auto"/>
        <w:bottom w:val="none" w:sz="0" w:space="0" w:color="auto"/>
        <w:right w:val="none" w:sz="0" w:space="0" w:color="auto"/>
      </w:divBdr>
    </w:div>
    <w:div w:id="1092434608">
      <w:bodyDiv w:val="1"/>
      <w:marLeft w:val="0"/>
      <w:marRight w:val="0"/>
      <w:marTop w:val="0"/>
      <w:marBottom w:val="0"/>
      <w:divBdr>
        <w:top w:val="none" w:sz="0" w:space="0" w:color="auto"/>
        <w:left w:val="none" w:sz="0" w:space="0" w:color="auto"/>
        <w:bottom w:val="none" w:sz="0" w:space="0" w:color="auto"/>
        <w:right w:val="none" w:sz="0" w:space="0" w:color="auto"/>
      </w:divBdr>
    </w:div>
    <w:div w:id="1241519654">
      <w:bodyDiv w:val="1"/>
      <w:marLeft w:val="0"/>
      <w:marRight w:val="0"/>
      <w:marTop w:val="0"/>
      <w:marBottom w:val="0"/>
      <w:divBdr>
        <w:top w:val="none" w:sz="0" w:space="0" w:color="auto"/>
        <w:left w:val="none" w:sz="0" w:space="0" w:color="auto"/>
        <w:bottom w:val="none" w:sz="0" w:space="0" w:color="auto"/>
        <w:right w:val="none" w:sz="0" w:space="0" w:color="auto"/>
      </w:divBdr>
    </w:div>
    <w:div w:id="1280722880">
      <w:bodyDiv w:val="1"/>
      <w:marLeft w:val="0"/>
      <w:marRight w:val="0"/>
      <w:marTop w:val="0"/>
      <w:marBottom w:val="0"/>
      <w:divBdr>
        <w:top w:val="none" w:sz="0" w:space="0" w:color="auto"/>
        <w:left w:val="none" w:sz="0" w:space="0" w:color="auto"/>
        <w:bottom w:val="none" w:sz="0" w:space="0" w:color="auto"/>
        <w:right w:val="none" w:sz="0" w:space="0" w:color="auto"/>
      </w:divBdr>
    </w:div>
    <w:div w:id="1305307270">
      <w:bodyDiv w:val="1"/>
      <w:marLeft w:val="0"/>
      <w:marRight w:val="0"/>
      <w:marTop w:val="0"/>
      <w:marBottom w:val="0"/>
      <w:divBdr>
        <w:top w:val="none" w:sz="0" w:space="0" w:color="auto"/>
        <w:left w:val="none" w:sz="0" w:space="0" w:color="auto"/>
        <w:bottom w:val="none" w:sz="0" w:space="0" w:color="auto"/>
        <w:right w:val="none" w:sz="0" w:space="0" w:color="auto"/>
      </w:divBdr>
    </w:div>
    <w:div w:id="1375542332">
      <w:bodyDiv w:val="1"/>
      <w:marLeft w:val="0"/>
      <w:marRight w:val="0"/>
      <w:marTop w:val="0"/>
      <w:marBottom w:val="0"/>
      <w:divBdr>
        <w:top w:val="none" w:sz="0" w:space="0" w:color="auto"/>
        <w:left w:val="none" w:sz="0" w:space="0" w:color="auto"/>
        <w:bottom w:val="none" w:sz="0" w:space="0" w:color="auto"/>
        <w:right w:val="none" w:sz="0" w:space="0" w:color="auto"/>
      </w:divBdr>
    </w:div>
    <w:div w:id="1505245874">
      <w:bodyDiv w:val="1"/>
      <w:marLeft w:val="0"/>
      <w:marRight w:val="0"/>
      <w:marTop w:val="0"/>
      <w:marBottom w:val="0"/>
      <w:divBdr>
        <w:top w:val="none" w:sz="0" w:space="0" w:color="auto"/>
        <w:left w:val="none" w:sz="0" w:space="0" w:color="auto"/>
        <w:bottom w:val="none" w:sz="0" w:space="0" w:color="auto"/>
        <w:right w:val="none" w:sz="0" w:space="0" w:color="auto"/>
      </w:divBdr>
    </w:div>
    <w:div w:id="1531333385">
      <w:bodyDiv w:val="1"/>
      <w:marLeft w:val="0"/>
      <w:marRight w:val="0"/>
      <w:marTop w:val="0"/>
      <w:marBottom w:val="0"/>
      <w:divBdr>
        <w:top w:val="none" w:sz="0" w:space="0" w:color="auto"/>
        <w:left w:val="none" w:sz="0" w:space="0" w:color="auto"/>
        <w:bottom w:val="none" w:sz="0" w:space="0" w:color="auto"/>
        <w:right w:val="none" w:sz="0" w:space="0" w:color="auto"/>
      </w:divBdr>
    </w:div>
    <w:div w:id="1614629191">
      <w:bodyDiv w:val="1"/>
      <w:marLeft w:val="0"/>
      <w:marRight w:val="0"/>
      <w:marTop w:val="0"/>
      <w:marBottom w:val="0"/>
      <w:divBdr>
        <w:top w:val="none" w:sz="0" w:space="0" w:color="auto"/>
        <w:left w:val="none" w:sz="0" w:space="0" w:color="auto"/>
        <w:bottom w:val="none" w:sz="0" w:space="0" w:color="auto"/>
        <w:right w:val="none" w:sz="0" w:space="0" w:color="auto"/>
      </w:divBdr>
    </w:div>
    <w:div w:id="1680884374">
      <w:bodyDiv w:val="1"/>
      <w:marLeft w:val="0"/>
      <w:marRight w:val="0"/>
      <w:marTop w:val="0"/>
      <w:marBottom w:val="0"/>
      <w:divBdr>
        <w:top w:val="none" w:sz="0" w:space="0" w:color="auto"/>
        <w:left w:val="none" w:sz="0" w:space="0" w:color="auto"/>
        <w:bottom w:val="none" w:sz="0" w:space="0" w:color="auto"/>
        <w:right w:val="none" w:sz="0" w:space="0" w:color="auto"/>
      </w:divBdr>
    </w:div>
    <w:div w:id="1685207709">
      <w:bodyDiv w:val="1"/>
      <w:marLeft w:val="0"/>
      <w:marRight w:val="0"/>
      <w:marTop w:val="0"/>
      <w:marBottom w:val="0"/>
      <w:divBdr>
        <w:top w:val="none" w:sz="0" w:space="0" w:color="auto"/>
        <w:left w:val="none" w:sz="0" w:space="0" w:color="auto"/>
        <w:bottom w:val="none" w:sz="0" w:space="0" w:color="auto"/>
        <w:right w:val="none" w:sz="0" w:space="0" w:color="auto"/>
      </w:divBdr>
    </w:div>
    <w:div w:id="1687829779">
      <w:bodyDiv w:val="1"/>
      <w:marLeft w:val="0"/>
      <w:marRight w:val="0"/>
      <w:marTop w:val="0"/>
      <w:marBottom w:val="0"/>
      <w:divBdr>
        <w:top w:val="none" w:sz="0" w:space="0" w:color="auto"/>
        <w:left w:val="none" w:sz="0" w:space="0" w:color="auto"/>
        <w:bottom w:val="none" w:sz="0" w:space="0" w:color="auto"/>
        <w:right w:val="none" w:sz="0" w:space="0" w:color="auto"/>
      </w:divBdr>
    </w:div>
    <w:div w:id="1697391255">
      <w:bodyDiv w:val="1"/>
      <w:marLeft w:val="0"/>
      <w:marRight w:val="0"/>
      <w:marTop w:val="0"/>
      <w:marBottom w:val="0"/>
      <w:divBdr>
        <w:top w:val="none" w:sz="0" w:space="0" w:color="auto"/>
        <w:left w:val="none" w:sz="0" w:space="0" w:color="auto"/>
        <w:bottom w:val="none" w:sz="0" w:space="0" w:color="auto"/>
        <w:right w:val="none" w:sz="0" w:space="0" w:color="auto"/>
      </w:divBdr>
      <w:divsChild>
        <w:div w:id="1753888254">
          <w:marLeft w:val="0"/>
          <w:marRight w:val="0"/>
          <w:marTop w:val="0"/>
          <w:marBottom w:val="0"/>
          <w:divBdr>
            <w:top w:val="single" w:sz="2" w:space="0" w:color="auto"/>
            <w:left w:val="single" w:sz="2" w:space="0" w:color="auto"/>
            <w:bottom w:val="single" w:sz="6" w:space="0" w:color="auto"/>
            <w:right w:val="single" w:sz="2" w:space="0" w:color="auto"/>
          </w:divBdr>
          <w:divsChild>
            <w:div w:id="672100319">
              <w:marLeft w:val="0"/>
              <w:marRight w:val="0"/>
              <w:marTop w:val="100"/>
              <w:marBottom w:val="100"/>
              <w:divBdr>
                <w:top w:val="single" w:sz="2" w:space="0" w:color="D9D9E3"/>
                <w:left w:val="single" w:sz="2" w:space="0" w:color="D9D9E3"/>
                <w:bottom w:val="single" w:sz="2" w:space="0" w:color="D9D9E3"/>
                <w:right w:val="single" w:sz="2" w:space="0" w:color="D9D9E3"/>
              </w:divBdr>
              <w:divsChild>
                <w:div w:id="877353030">
                  <w:marLeft w:val="0"/>
                  <w:marRight w:val="0"/>
                  <w:marTop w:val="0"/>
                  <w:marBottom w:val="0"/>
                  <w:divBdr>
                    <w:top w:val="single" w:sz="2" w:space="0" w:color="D9D9E3"/>
                    <w:left w:val="single" w:sz="2" w:space="0" w:color="D9D9E3"/>
                    <w:bottom w:val="single" w:sz="2" w:space="0" w:color="D9D9E3"/>
                    <w:right w:val="single" w:sz="2" w:space="0" w:color="D9D9E3"/>
                  </w:divBdr>
                  <w:divsChild>
                    <w:div w:id="1817842971">
                      <w:marLeft w:val="0"/>
                      <w:marRight w:val="0"/>
                      <w:marTop w:val="0"/>
                      <w:marBottom w:val="0"/>
                      <w:divBdr>
                        <w:top w:val="single" w:sz="2" w:space="0" w:color="D9D9E3"/>
                        <w:left w:val="single" w:sz="2" w:space="0" w:color="D9D9E3"/>
                        <w:bottom w:val="single" w:sz="2" w:space="0" w:color="D9D9E3"/>
                        <w:right w:val="single" w:sz="2" w:space="0" w:color="D9D9E3"/>
                      </w:divBdr>
                      <w:divsChild>
                        <w:div w:id="953287306">
                          <w:marLeft w:val="0"/>
                          <w:marRight w:val="0"/>
                          <w:marTop w:val="0"/>
                          <w:marBottom w:val="0"/>
                          <w:divBdr>
                            <w:top w:val="single" w:sz="2" w:space="0" w:color="D9D9E3"/>
                            <w:left w:val="single" w:sz="2" w:space="0" w:color="D9D9E3"/>
                            <w:bottom w:val="single" w:sz="2" w:space="0" w:color="D9D9E3"/>
                            <w:right w:val="single" w:sz="2" w:space="0" w:color="D9D9E3"/>
                          </w:divBdr>
                          <w:divsChild>
                            <w:div w:id="11058824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89857420">
      <w:bodyDiv w:val="1"/>
      <w:marLeft w:val="0"/>
      <w:marRight w:val="0"/>
      <w:marTop w:val="0"/>
      <w:marBottom w:val="0"/>
      <w:divBdr>
        <w:top w:val="none" w:sz="0" w:space="0" w:color="auto"/>
        <w:left w:val="none" w:sz="0" w:space="0" w:color="auto"/>
        <w:bottom w:val="none" w:sz="0" w:space="0" w:color="auto"/>
        <w:right w:val="none" w:sz="0" w:space="0" w:color="auto"/>
      </w:divBdr>
      <w:divsChild>
        <w:div w:id="2112629415">
          <w:marLeft w:val="0"/>
          <w:marRight w:val="0"/>
          <w:marTop w:val="0"/>
          <w:marBottom w:val="0"/>
          <w:divBdr>
            <w:top w:val="single" w:sz="2" w:space="0" w:color="auto"/>
            <w:left w:val="single" w:sz="2" w:space="0" w:color="auto"/>
            <w:bottom w:val="single" w:sz="6" w:space="0" w:color="auto"/>
            <w:right w:val="single" w:sz="2" w:space="0" w:color="auto"/>
          </w:divBdr>
          <w:divsChild>
            <w:div w:id="411977713">
              <w:marLeft w:val="0"/>
              <w:marRight w:val="0"/>
              <w:marTop w:val="100"/>
              <w:marBottom w:val="100"/>
              <w:divBdr>
                <w:top w:val="single" w:sz="2" w:space="0" w:color="D9D9E3"/>
                <w:left w:val="single" w:sz="2" w:space="0" w:color="D9D9E3"/>
                <w:bottom w:val="single" w:sz="2" w:space="0" w:color="D9D9E3"/>
                <w:right w:val="single" w:sz="2" w:space="0" w:color="D9D9E3"/>
              </w:divBdr>
              <w:divsChild>
                <w:div w:id="161362117">
                  <w:marLeft w:val="0"/>
                  <w:marRight w:val="0"/>
                  <w:marTop w:val="0"/>
                  <w:marBottom w:val="0"/>
                  <w:divBdr>
                    <w:top w:val="single" w:sz="2" w:space="0" w:color="D9D9E3"/>
                    <w:left w:val="single" w:sz="2" w:space="0" w:color="D9D9E3"/>
                    <w:bottom w:val="single" w:sz="2" w:space="0" w:color="D9D9E3"/>
                    <w:right w:val="single" w:sz="2" w:space="0" w:color="D9D9E3"/>
                  </w:divBdr>
                  <w:divsChild>
                    <w:div w:id="48310292">
                      <w:marLeft w:val="0"/>
                      <w:marRight w:val="0"/>
                      <w:marTop w:val="0"/>
                      <w:marBottom w:val="0"/>
                      <w:divBdr>
                        <w:top w:val="single" w:sz="2" w:space="0" w:color="D9D9E3"/>
                        <w:left w:val="single" w:sz="2" w:space="0" w:color="D9D9E3"/>
                        <w:bottom w:val="single" w:sz="2" w:space="0" w:color="D9D9E3"/>
                        <w:right w:val="single" w:sz="2" w:space="0" w:color="D9D9E3"/>
                      </w:divBdr>
                      <w:divsChild>
                        <w:div w:id="340620593">
                          <w:marLeft w:val="0"/>
                          <w:marRight w:val="0"/>
                          <w:marTop w:val="0"/>
                          <w:marBottom w:val="0"/>
                          <w:divBdr>
                            <w:top w:val="single" w:sz="2" w:space="0" w:color="D9D9E3"/>
                            <w:left w:val="single" w:sz="2" w:space="0" w:color="D9D9E3"/>
                            <w:bottom w:val="single" w:sz="2" w:space="0" w:color="D9D9E3"/>
                            <w:right w:val="single" w:sz="2" w:space="0" w:color="D9D9E3"/>
                          </w:divBdr>
                          <w:divsChild>
                            <w:div w:id="10910079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31967577">
      <w:bodyDiv w:val="1"/>
      <w:marLeft w:val="0"/>
      <w:marRight w:val="0"/>
      <w:marTop w:val="0"/>
      <w:marBottom w:val="0"/>
      <w:divBdr>
        <w:top w:val="none" w:sz="0" w:space="0" w:color="auto"/>
        <w:left w:val="none" w:sz="0" w:space="0" w:color="auto"/>
        <w:bottom w:val="none" w:sz="0" w:space="0" w:color="auto"/>
        <w:right w:val="none" w:sz="0" w:space="0" w:color="auto"/>
      </w:divBdr>
    </w:div>
    <w:div w:id="2021547338">
      <w:bodyDiv w:val="1"/>
      <w:marLeft w:val="0"/>
      <w:marRight w:val="0"/>
      <w:marTop w:val="0"/>
      <w:marBottom w:val="0"/>
      <w:divBdr>
        <w:top w:val="none" w:sz="0" w:space="0" w:color="auto"/>
        <w:left w:val="none" w:sz="0" w:space="0" w:color="auto"/>
        <w:bottom w:val="none" w:sz="0" w:space="0" w:color="auto"/>
        <w:right w:val="none" w:sz="0" w:space="0" w:color="auto"/>
      </w:divBdr>
    </w:div>
    <w:div w:id="2076924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books.google.com/books?id=rJhTBQAAQBAJ" TargetMode="External"/><Relationship Id="rId18" Type="http://schemas.openxmlformats.org/officeDocument/2006/relationships/hyperlink" Target="https://doi.org/10.1057/s41262-018-0108-8"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1111/ijmr.12061" TargetMode="External"/><Relationship Id="rId7" Type="http://schemas.openxmlformats.org/officeDocument/2006/relationships/endnotes" Target="endnotes.xml"/><Relationship Id="rId12" Type="http://schemas.openxmlformats.org/officeDocument/2006/relationships/hyperlink" Target="https://doi.org/10.2501/JAR-53-1-084-098" TargetMode="External"/><Relationship Id="rId17" Type="http://schemas.openxmlformats.org/officeDocument/2006/relationships/hyperlink" Target="https://doi.org/10.1509/jm.15.0420" TargetMode="External"/><Relationship Id="rId25" Type="http://schemas.openxmlformats.org/officeDocument/2006/relationships/hyperlink" Target="https://doi.org/10.1016/j.jretconser.2017.08.012" TargetMode="External"/><Relationship Id="rId2" Type="http://schemas.openxmlformats.org/officeDocument/2006/relationships/numbering" Target="numbering.xml"/><Relationship Id="rId16" Type="http://schemas.openxmlformats.org/officeDocument/2006/relationships/hyperlink" Target="https://doi.org/10.1002/csr.1404" TargetMode="External"/><Relationship Id="rId20" Type="http://schemas.openxmlformats.org/officeDocument/2006/relationships/hyperlink" Target="https://doi.org/10.1016/j.jretconser.2011.01.00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m/books?id=JjKkDAAAQBAJ" TargetMode="External"/><Relationship Id="rId24" Type="http://schemas.openxmlformats.org/officeDocument/2006/relationships/hyperlink" Target="https://doi.org/10.1108/JSTP-10-2016-0233" TargetMode="External"/><Relationship Id="rId5" Type="http://schemas.openxmlformats.org/officeDocument/2006/relationships/webSettings" Target="webSettings.xml"/><Relationship Id="rId15" Type="http://schemas.openxmlformats.org/officeDocument/2006/relationships/hyperlink" Target="https://doi.org/10.3390/su11010164" TargetMode="External"/><Relationship Id="rId23" Type="http://schemas.openxmlformats.org/officeDocument/2006/relationships/hyperlink" Target="https://doi.org/10.1007/s10551-011-1109-7"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doi.org/10.1016/j.jretconser.2021.10259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jbusres.2020.05.021" TargetMode="External"/><Relationship Id="rId22" Type="http://schemas.openxmlformats.org/officeDocument/2006/relationships/hyperlink" Target="https://doi.org/10.1111/ijmr.12061"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Man19</b:Tag>
    <b:SourceType>InternetSite</b:SourceType>
    <b:Guid>{9BDE1164-8EA2-4679-BF0B-70A678D9ECE7}</b:Guid>
    <b:Author>
      <b:Author>
        <b:Corporate>Mantrabrandhouse</b:Corporate>
      </b:Author>
    </b:Author>
    <b:Title>THE BODY SHOP</b:Title>
    <b:Year>2019</b:Year>
    <b:URL>https://www.mantrabrandhouse.com/the-body-shop</b:URL>
    <b:RefOrder>1</b:RefOrder>
  </b:Source>
</b:Sources>
</file>

<file path=customXml/itemProps1.xml><?xml version="1.0" encoding="utf-8"?>
<ds:datastoreItem xmlns:ds="http://schemas.openxmlformats.org/officeDocument/2006/customXml" ds:itemID="{523F4009-307D-4EC4-97E6-37FDAF6D1D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1721</TotalTime>
  <Pages>18</Pages>
  <Words>5379</Words>
  <Characters>30664</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rupali ruhela</dc:creator>
  <cp:keywords/>
  <dc:description/>
  <cp:lastModifiedBy>DELL</cp:lastModifiedBy>
  <cp:revision>99</cp:revision>
  <dcterms:created xsi:type="dcterms:W3CDTF">2023-04-13T15:32:00Z</dcterms:created>
  <dcterms:modified xsi:type="dcterms:W3CDTF">2023-04-28T10:19:00Z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af3f48a9283c9cbe84d704d41414205b1d603096e6caced5332cad66a7ffc3a3</vt:lpwstr>
  </property>
</Properties>
</file>