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F7459" w14:textId="0EF70C7A" w:rsidR="006634D7" w:rsidRPr="009342DA" w:rsidRDefault="006634D7" w:rsidP="0003191B">
      <w:pPr>
        <w:spacing w:line="360" w:lineRule="auto"/>
        <w:jc w:val="center"/>
        <w:rPr>
          <w:rFonts w:eastAsia="Times New Roman"/>
          <w:b/>
          <w:sz w:val="32"/>
          <w:szCs w:val="32"/>
        </w:rPr>
      </w:pPr>
    </w:p>
    <w:p w14:paraId="0750761C" w14:textId="77777777" w:rsidR="00335DE1" w:rsidRDefault="008E62D8" w:rsidP="009342DA">
      <w:pPr>
        <w:spacing w:line="360" w:lineRule="auto"/>
        <w:jc w:val="center"/>
        <w:rPr>
          <w:rFonts w:eastAsia="Times New Roman"/>
          <w:b/>
          <w:sz w:val="32"/>
          <w:szCs w:val="32"/>
        </w:rPr>
      </w:pPr>
      <w:r w:rsidRPr="009342DA">
        <w:rPr>
          <w:rFonts w:eastAsia="Times New Roman"/>
          <w:b/>
          <w:sz w:val="32"/>
          <w:szCs w:val="32"/>
        </w:rPr>
        <w:t>DISCUSS HOW THE EVOLUTION OF HRM FACILITATES THE STRATEGIC DEVELOPMENT OF AN INTERNATIONAL HOTEL BRAND THROUGH WORKFORCE PLANNING, RECRUITMENT AND SELECTION</w:t>
      </w:r>
    </w:p>
    <w:p w14:paraId="54C15DD1" w14:textId="2F9D9932" w:rsidR="0003191B" w:rsidRPr="009342DA" w:rsidRDefault="005D675A" w:rsidP="00DA55A6">
      <w:pPr>
        <w:spacing w:line="360" w:lineRule="auto"/>
        <w:jc w:val="center"/>
        <w:rPr>
          <w:rFonts w:eastAsia="Times New Roman"/>
          <w:b/>
          <w:sz w:val="32"/>
          <w:szCs w:val="32"/>
        </w:rPr>
      </w:pPr>
      <w:r>
        <w:rPr>
          <w:rFonts w:eastAsia="Times New Roman"/>
          <w:b/>
          <w:sz w:val="32"/>
          <w:szCs w:val="32"/>
        </w:rPr>
        <w:t xml:space="preserve">Module title: </w:t>
      </w:r>
      <w:r w:rsidR="0003191B" w:rsidRPr="009342DA">
        <w:rPr>
          <w:rFonts w:eastAsia="Times New Roman"/>
          <w:b/>
          <w:sz w:val="32"/>
          <w:szCs w:val="32"/>
        </w:rPr>
        <w:t>Personnel Resourcing and Development</w:t>
      </w:r>
    </w:p>
    <w:p w14:paraId="19390D0B" w14:textId="2EEA3AC7" w:rsidR="0003191B" w:rsidRDefault="00E15F89" w:rsidP="00DA55A6">
      <w:pPr>
        <w:spacing w:line="360" w:lineRule="auto"/>
        <w:jc w:val="center"/>
        <w:rPr>
          <w:rFonts w:eastAsia="Times New Roman"/>
          <w:b/>
          <w:sz w:val="32"/>
          <w:szCs w:val="32"/>
        </w:rPr>
      </w:pPr>
      <w:r>
        <w:rPr>
          <w:rFonts w:eastAsia="Times New Roman"/>
          <w:b/>
          <w:sz w:val="32"/>
          <w:szCs w:val="32"/>
        </w:rPr>
        <w:t xml:space="preserve">Module Code: </w:t>
      </w:r>
      <w:r w:rsidR="0003191B" w:rsidRPr="009342DA">
        <w:rPr>
          <w:rFonts w:eastAsia="Times New Roman"/>
          <w:b/>
          <w:sz w:val="32"/>
          <w:szCs w:val="32"/>
        </w:rPr>
        <w:t>BMIH5005</w:t>
      </w:r>
    </w:p>
    <w:p w14:paraId="30DA91FA" w14:textId="66891AB8" w:rsidR="00007EA0" w:rsidRDefault="00B1493A" w:rsidP="00DA55A6">
      <w:pPr>
        <w:spacing w:line="360" w:lineRule="auto"/>
        <w:jc w:val="center"/>
        <w:rPr>
          <w:rFonts w:eastAsia="Times New Roman"/>
          <w:b/>
          <w:sz w:val="32"/>
          <w:szCs w:val="32"/>
        </w:rPr>
      </w:pPr>
      <w:r>
        <w:rPr>
          <w:rFonts w:eastAsia="Times New Roman"/>
          <w:b/>
          <w:sz w:val="32"/>
          <w:szCs w:val="32"/>
        </w:rPr>
        <w:t xml:space="preserve">Lecturer: </w:t>
      </w:r>
      <w:r w:rsidR="005C731F">
        <w:rPr>
          <w:rFonts w:eastAsia="Times New Roman"/>
          <w:b/>
          <w:sz w:val="32"/>
          <w:szCs w:val="32"/>
        </w:rPr>
        <w:t>Helen Lee</w:t>
      </w:r>
    </w:p>
    <w:p w14:paraId="6B44A156" w14:textId="7E0CB736" w:rsidR="00FB237A" w:rsidRDefault="00FB237A" w:rsidP="00DA55A6">
      <w:pPr>
        <w:spacing w:line="360" w:lineRule="auto"/>
        <w:jc w:val="center"/>
        <w:rPr>
          <w:rFonts w:eastAsia="Times New Roman"/>
          <w:b/>
          <w:sz w:val="32"/>
          <w:szCs w:val="32"/>
        </w:rPr>
      </w:pPr>
      <w:r>
        <w:rPr>
          <w:rFonts w:eastAsia="Times New Roman"/>
          <w:b/>
          <w:sz w:val="32"/>
          <w:szCs w:val="32"/>
        </w:rPr>
        <w:t>Name: Abdul Quiyum</w:t>
      </w:r>
    </w:p>
    <w:p w14:paraId="7878A6E5" w14:textId="76BF6638" w:rsidR="00FB237A" w:rsidRPr="009342DA" w:rsidRDefault="00FB237A" w:rsidP="00DA55A6">
      <w:pPr>
        <w:spacing w:line="360" w:lineRule="auto"/>
        <w:jc w:val="center"/>
        <w:rPr>
          <w:rFonts w:eastAsia="Times New Roman"/>
          <w:b/>
          <w:sz w:val="32"/>
          <w:szCs w:val="32"/>
        </w:rPr>
      </w:pPr>
      <w:r>
        <w:rPr>
          <w:rFonts w:eastAsia="Times New Roman"/>
          <w:b/>
          <w:sz w:val="32"/>
          <w:szCs w:val="32"/>
        </w:rPr>
        <w:t>Student</w:t>
      </w:r>
      <w:r w:rsidR="0052377D">
        <w:rPr>
          <w:rFonts w:eastAsia="Times New Roman"/>
          <w:b/>
          <w:sz w:val="32"/>
          <w:szCs w:val="32"/>
        </w:rPr>
        <w:t xml:space="preserve"> ID: </w:t>
      </w:r>
      <w:r w:rsidR="00B512E1">
        <w:rPr>
          <w:rFonts w:eastAsia="Times New Roman"/>
          <w:b/>
          <w:sz w:val="32"/>
          <w:szCs w:val="32"/>
        </w:rPr>
        <w:t>(</w:t>
      </w:r>
      <w:r w:rsidR="000D4976">
        <w:rPr>
          <w:rFonts w:eastAsia="Times New Roman"/>
          <w:b/>
          <w:sz w:val="32"/>
          <w:szCs w:val="32"/>
        </w:rPr>
        <w:t>2229328</w:t>
      </w:r>
      <w:r w:rsidR="00B512E1">
        <w:rPr>
          <w:rFonts w:eastAsia="Times New Roman"/>
          <w:b/>
          <w:sz w:val="32"/>
          <w:szCs w:val="32"/>
        </w:rPr>
        <w:t>)</w:t>
      </w:r>
    </w:p>
    <w:p w14:paraId="057F59B8" w14:textId="1F01135C" w:rsidR="006634D7" w:rsidRPr="009342DA" w:rsidRDefault="008E62D8" w:rsidP="009342DA">
      <w:pPr>
        <w:spacing w:line="360" w:lineRule="auto"/>
        <w:jc w:val="center"/>
        <w:rPr>
          <w:rFonts w:eastAsia="Times New Roman"/>
          <w:b/>
          <w:sz w:val="32"/>
          <w:szCs w:val="32"/>
        </w:rPr>
      </w:pPr>
      <w:r w:rsidRPr="009342DA">
        <w:br w:type="page"/>
      </w:r>
    </w:p>
    <w:p w14:paraId="01A1A417" w14:textId="77777777" w:rsidR="007227DC" w:rsidRPr="009342DA" w:rsidRDefault="007227DC" w:rsidP="009342DA">
      <w:pPr>
        <w:pStyle w:val="TOCHeading"/>
        <w:spacing w:line="360" w:lineRule="auto"/>
        <w:jc w:val="center"/>
        <w:rPr>
          <w:rFonts w:ascii="Arial" w:hAnsi="Arial" w:cs="Arial"/>
          <w:b/>
          <w:bCs/>
          <w:color w:val="000000"/>
          <w:sz w:val="28"/>
          <w:szCs w:val="28"/>
        </w:rPr>
      </w:pPr>
      <w:bookmarkStart w:id="0" w:name="_7vssj539i9ux" w:colFirst="0" w:colLast="0"/>
      <w:bookmarkEnd w:id="0"/>
      <w:r w:rsidRPr="009342DA">
        <w:rPr>
          <w:rFonts w:ascii="Arial" w:hAnsi="Arial" w:cs="Arial"/>
          <w:b/>
          <w:bCs/>
          <w:color w:val="000000"/>
          <w:sz w:val="28"/>
          <w:szCs w:val="28"/>
        </w:rPr>
        <w:t>Table of Contents</w:t>
      </w:r>
    </w:p>
    <w:p w14:paraId="3120BB55" w14:textId="77777777" w:rsidR="007227DC" w:rsidRPr="009342DA" w:rsidRDefault="007227DC" w:rsidP="009342DA">
      <w:pPr>
        <w:pStyle w:val="TOC1"/>
        <w:tabs>
          <w:tab w:val="right" w:leader="dot" w:pos="9019"/>
        </w:tabs>
        <w:spacing w:line="360" w:lineRule="auto"/>
        <w:rPr>
          <w:noProof/>
        </w:rPr>
      </w:pPr>
      <w:r w:rsidRPr="009342DA">
        <w:fldChar w:fldCharType="begin"/>
      </w:r>
      <w:r w:rsidRPr="009342DA">
        <w:instrText xml:space="preserve"> TOC \o "1-3" \h \z \u </w:instrText>
      </w:r>
      <w:r w:rsidRPr="009342DA">
        <w:fldChar w:fldCharType="separate"/>
      </w:r>
      <w:hyperlink w:anchor="_Toc157450541" w:history="1">
        <w:r w:rsidRPr="009342DA">
          <w:rPr>
            <w:rStyle w:val="Hyperlink"/>
            <w:noProof/>
          </w:rPr>
          <w:t>Introduction</w:t>
        </w:r>
        <w:r w:rsidRPr="009342DA">
          <w:rPr>
            <w:noProof/>
            <w:webHidden/>
          </w:rPr>
          <w:tab/>
        </w:r>
        <w:r w:rsidRPr="009342DA">
          <w:rPr>
            <w:noProof/>
            <w:webHidden/>
          </w:rPr>
          <w:fldChar w:fldCharType="begin"/>
        </w:r>
        <w:r w:rsidRPr="009342DA">
          <w:rPr>
            <w:noProof/>
            <w:webHidden/>
          </w:rPr>
          <w:instrText xml:space="preserve"> PAGEREF _Toc157450541 \h </w:instrText>
        </w:r>
        <w:r w:rsidRPr="009342DA">
          <w:rPr>
            <w:noProof/>
            <w:webHidden/>
          </w:rPr>
        </w:r>
        <w:r w:rsidRPr="009342DA">
          <w:rPr>
            <w:noProof/>
            <w:webHidden/>
          </w:rPr>
          <w:fldChar w:fldCharType="separate"/>
        </w:r>
        <w:r w:rsidRPr="009342DA">
          <w:rPr>
            <w:noProof/>
            <w:webHidden/>
          </w:rPr>
          <w:t>2</w:t>
        </w:r>
        <w:r w:rsidRPr="009342DA">
          <w:rPr>
            <w:noProof/>
            <w:webHidden/>
          </w:rPr>
          <w:fldChar w:fldCharType="end"/>
        </w:r>
      </w:hyperlink>
    </w:p>
    <w:p w14:paraId="4FBF6F77" w14:textId="77777777" w:rsidR="007227DC" w:rsidRPr="009342DA" w:rsidRDefault="007227DC" w:rsidP="009342DA">
      <w:pPr>
        <w:pStyle w:val="TOC1"/>
        <w:tabs>
          <w:tab w:val="right" w:leader="dot" w:pos="9019"/>
        </w:tabs>
        <w:spacing w:line="360" w:lineRule="auto"/>
        <w:rPr>
          <w:noProof/>
        </w:rPr>
      </w:pPr>
      <w:hyperlink w:anchor="_Toc157450542" w:history="1">
        <w:r w:rsidRPr="009342DA">
          <w:rPr>
            <w:rStyle w:val="Hyperlink"/>
            <w:noProof/>
          </w:rPr>
          <w:t>Main Body</w:t>
        </w:r>
        <w:r w:rsidRPr="009342DA">
          <w:rPr>
            <w:noProof/>
            <w:webHidden/>
          </w:rPr>
          <w:tab/>
        </w:r>
        <w:r w:rsidRPr="009342DA">
          <w:rPr>
            <w:noProof/>
            <w:webHidden/>
          </w:rPr>
          <w:fldChar w:fldCharType="begin"/>
        </w:r>
        <w:r w:rsidRPr="009342DA">
          <w:rPr>
            <w:noProof/>
            <w:webHidden/>
          </w:rPr>
          <w:instrText xml:space="preserve"> PAGEREF _Toc157450542 \h </w:instrText>
        </w:r>
        <w:r w:rsidRPr="009342DA">
          <w:rPr>
            <w:noProof/>
            <w:webHidden/>
          </w:rPr>
        </w:r>
        <w:r w:rsidRPr="009342DA">
          <w:rPr>
            <w:noProof/>
            <w:webHidden/>
          </w:rPr>
          <w:fldChar w:fldCharType="separate"/>
        </w:r>
        <w:r w:rsidRPr="009342DA">
          <w:rPr>
            <w:noProof/>
            <w:webHidden/>
          </w:rPr>
          <w:t>2</w:t>
        </w:r>
        <w:r w:rsidRPr="009342DA">
          <w:rPr>
            <w:noProof/>
            <w:webHidden/>
          </w:rPr>
          <w:fldChar w:fldCharType="end"/>
        </w:r>
      </w:hyperlink>
    </w:p>
    <w:p w14:paraId="7E24076C" w14:textId="77777777" w:rsidR="007227DC" w:rsidRPr="009342DA" w:rsidRDefault="007227DC" w:rsidP="009342DA">
      <w:pPr>
        <w:pStyle w:val="TOC2"/>
        <w:tabs>
          <w:tab w:val="right" w:leader="dot" w:pos="9019"/>
        </w:tabs>
        <w:spacing w:line="360" w:lineRule="auto"/>
        <w:rPr>
          <w:noProof/>
        </w:rPr>
      </w:pPr>
      <w:hyperlink w:anchor="_Toc157450543" w:history="1">
        <w:r w:rsidRPr="009342DA">
          <w:rPr>
            <w:rStyle w:val="Hyperlink"/>
            <w:noProof/>
          </w:rPr>
          <w:t>Company Background</w:t>
        </w:r>
        <w:r w:rsidRPr="009342DA">
          <w:rPr>
            <w:noProof/>
            <w:webHidden/>
          </w:rPr>
          <w:tab/>
        </w:r>
        <w:r w:rsidRPr="009342DA">
          <w:rPr>
            <w:noProof/>
            <w:webHidden/>
          </w:rPr>
          <w:fldChar w:fldCharType="begin"/>
        </w:r>
        <w:r w:rsidRPr="009342DA">
          <w:rPr>
            <w:noProof/>
            <w:webHidden/>
          </w:rPr>
          <w:instrText xml:space="preserve"> PAGEREF _Toc157450543 \h </w:instrText>
        </w:r>
        <w:r w:rsidRPr="009342DA">
          <w:rPr>
            <w:noProof/>
            <w:webHidden/>
          </w:rPr>
        </w:r>
        <w:r w:rsidRPr="009342DA">
          <w:rPr>
            <w:noProof/>
            <w:webHidden/>
          </w:rPr>
          <w:fldChar w:fldCharType="separate"/>
        </w:r>
        <w:r w:rsidRPr="009342DA">
          <w:rPr>
            <w:noProof/>
            <w:webHidden/>
          </w:rPr>
          <w:t>2</w:t>
        </w:r>
        <w:r w:rsidRPr="009342DA">
          <w:rPr>
            <w:noProof/>
            <w:webHidden/>
          </w:rPr>
          <w:fldChar w:fldCharType="end"/>
        </w:r>
      </w:hyperlink>
    </w:p>
    <w:p w14:paraId="473DC500" w14:textId="77777777" w:rsidR="007227DC" w:rsidRPr="009342DA" w:rsidRDefault="007227DC" w:rsidP="009342DA">
      <w:pPr>
        <w:pStyle w:val="TOC2"/>
        <w:tabs>
          <w:tab w:val="right" w:leader="dot" w:pos="9019"/>
        </w:tabs>
        <w:spacing w:line="360" w:lineRule="auto"/>
        <w:rPr>
          <w:noProof/>
        </w:rPr>
      </w:pPr>
      <w:hyperlink w:anchor="_Toc157450544" w:history="1">
        <w:r w:rsidRPr="009342DA">
          <w:rPr>
            <w:rStyle w:val="Hyperlink"/>
            <w:noProof/>
          </w:rPr>
          <w:t>Evaluation of HRM</w:t>
        </w:r>
        <w:r w:rsidRPr="009342DA">
          <w:rPr>
            <w:noProof/>
            <w:webHidden/>
          </w:rPr>
          <w:tab/>
        </w:r>
        <w:r w:rsidRPr="009342DA">
          <w:rPr>
            <w:noProof/>
            <w:webHidden/>
          </w:rPr>
          <w:fldChar w:fldCharType="begin"/>
        </w:r>
        <w:r w:rsidRPr="009342DA">
          <w:rPr>
            <w:noProof/>
            <w:webHidden/>
          </w:rPr>
          <w:instrText xml:space="preserve"> PAGEREF _Toc157450544 \h </w:instrText>
        </w:r>
        <w:r w:rsidRPr="009342DA">
          <w:rPr>
            <w:noProof/>
            <w:webHidden/>
          </w:rPr>
        </w:r>
        <w:r w:rsidRPr="009342DA">
          <w:rPr>
            <w:noProof/>
            <w:webHidden/>
          </w:rPr>
          <w:fldChar w:fldCharType="separate"/>
        </w:r>
        <w:r w:rsidRPr="009342DA">
          <w:rPr>
            <w:noProof/>
            <w:webHidden/>
          </w:rPr>
          <w:t>3</w:t>
        </w:r>
        <w:r w:rsidRPr="009342DA">
          <w:rPr>
            <w:noProof/>
            <w:webHidden/>
          </w:rPr>
          <w:fldChar w:fldCharType="end"/>
        </w:r>
      </w:hyperlink>
    </w:p>
    <w:p w14:paraId="27BB7A20" w14:textId="77777777" w:rsidR="007227DC" w:rsidRPr="009342DA" w:rsidRDefault="007227DC" w:rsidP="009342DA">
      <w:pPr>
        <w:pStyle w:val="TOC2"/>
        <w:tabs>
          <w:tab w:val="right" w:leader="dot" w:pos="9019"/>
        </w:tabs>
        <w:spacing w:line="360" w:lineRule="auto"/>
        <w:rPr>
          <w:noProof/>
        </w:rPr>
      </w:pPr>
      <w:hyperlink w:anchor="_Toc157450545" w:history="1">
        <w:r w:rsidRPr="009342DA">
          <w:rPr>
            <w:rStyle w:val="Hyperlink"/>
            <w:noProof/>
          </w:rPr>
          <w:t>The strategic role of HR functions</w:t>
        </w:r>
        <w:r w:rsidRPr="009342DA">
          <w:rPr>
            <w:noProof/>
            <w:webHidden/>
          </w:rPr>
          <w:tab/>
        </w:r>
        <w:r w:rsidRPr="009342DA">
          <w:rPr>
            <w:noProof/>
            <w:webHidden/>
          </w:rPr>
          <w:fldChar w:fldCharType="begin"/>
        </w:r>
        <w:r w:rsidRPr="009342DA">
          <w:rPr>
            <w:noProof/>
            <w:webHidden/>
          </w:rPr>
          <w:instrText xml:space="preserve"> PAGEREF _Toc157450545 \h </w:instrText>
        </w:r>
        <w:r w:rsidRPr="009342DA">
          <w:rPr>
            <w:noProof/>
            <w:webHidden/>
          </w:rPr>
        </w:r>
        <w:r w:rsidRPr="009342DA">
          <w:rPr>
            <w:noProof/>
            <w:webHidden/>
          </w:rPr>
          <w:fldChar w:fldCharType="separate"/>
        </w:r>
        <w:r w:rsidRPr="009342DA">
          <w:rPr>
            <w:noProof/>
            <w:webHidden/>
          </w:rPr>
          <w:t>3</w:t>
        </w:r>
        <w:r w:rsidRPr="009342DA">
          <w:rPr>
            <w:noProof/>
            <w:webHidden/>
          </w:rPr>
          <w:fldChar w:fldCharType="end"/>
        </w:r>
      </w:hyperlink>
    </w:p>
    <w:p w14:paraId="5E48F165" w14:textId="77777777" w:rsidR="007227DC" w:rsidRPr="009342DA" w:rsidRDefault="007227DC" w:rsidP="009342DA">
      <w:pPr>
        <w:pStyle w:val="TOC2"/>
        <w:tabs>
          <w:tab w:val="right" w:leader="dot" w:pos="9019"/>
        </w:tabs>
        <w:spacing w:line="360" w:lineRule="auto"/>
        <w:rPr>
          <w:noProof/>
        </w:rPr>
      </w:pPr>
      <w:hyperlink w:anchor="_Toc157450546" w:history="1">
        <w:r w:rsidRPr="009342DA">
          <w:rPr>
            <w:rStyle w:val="Hyperlink"/>
            <w:noProof/>
          </w:rPr>
          <w:t>Strategic HR Planning Process</w:t>
        </w:r>
        <w:r w:rsidRPr="009342DA">
          <w:rPr>
            <w:noProof/>
            <w:webHidden/>
          </w:rPr>
          <w:tab/>
        </w:r>
        <w:r w:rsidRPr="009342DA">
          <w:rPr>
            <w:noProof/>
            <w:webHidden/>
          </w:rPr>
          <w:fldChar w:fldCharType="begin"/>
        </w:r>
        <w:r w:rsidRPr="009342DA">
          <w:rPr>
            <w:noProof/>
            <w:webHidden/>
          </w:rPr>
          <w:instrText xml:space="preserve"> PAGEREF _Toc157450546 \h </w:instrText>
        </w:r>
        <w:r w:rsidRPr="009342DA">
          <w:rPr>
            <w:noProof/>
            <w:webHidden/>
          </w:rPr>
        </w:r>
        <w:r w:rsidRPr="009342DA">
          <w:rPr>
            <w:noProof/>
            <w:webHidden/>
          </w:rPr>
          <w:fldChar w:fldCharType="separate"/>
        </w:r>
        <w:r w:rsidRPr="009342DA">
          <w:rPr>
            <w:noProof/>
            <w:webHidden/>
          </w:rPr>
          <w:t>4</w:t>
        </w:r>
        <w:r w:rsidRPr="009342DA">
          <w:rPr>
            <w:noProof/>
            <w:webHidden/>
          </w:rPr>
          <w:fldChar w:fldCharType="end"/>
        </w:r>
      </w:hyperlink>
    </w:p>
    <w:p w14:paraId="2F618C61" w14:textId="77777777" w:rsidR="007227DC" w:rsidRPr="009342DA" w:rsidRDefault="007227DC" w:rsidP="009342DA">
      <w:pPr>
        <w:pStyle w:val="TOC3"/>
        <w:tabs>
          <w:tab w:val="right" w:leader="dot" w:pos="9019"/>
        </w:tabs>
        <w:spacing w:line="360" w:lineRule="auto"/>
        <w:rPr>
          <w:noProof/>
        </w:rPr>
      </w:pPr>
      <w:hyperlink w:anchor="_Toc157450547" w:history="1">
        <w:r w:rsidRPr="009342DA">
          <w:rPr>
            <w:rStyle w:val="Hyperlink"/>
            <w:noProof/>
          </w:rPr>
          <w:t>Understanding and forecasting labour demand and supply</w:t>
        </w:r>
        <w:r w:rsidRPr="009342DA">
          <w:rPr>
            <w:noProof/>
            <w:webHidden/>
          </w:rPr>
          <w:tab/>
        </w:r>
        <w:r w:rsidRPr="009342DA">
          <w:rPr>
            <w:noProof/>
            <w:webHidden/>
          </w:rPr>
          <w:fldChar w:fldCharType="begin"/>
        </w:r>
        <w:r w:rsidRPr="009342DA">
          <w:rPr>
            <w:noProof/>
            <w:webHidden/>
          </w:rPr>
          <w:instrText xml:space="preserve"> PAGEREF _Toc157450547 \h </w:instrText>
        </w:r>
        <w:r w:rsidRPr="009342DA">
          <w:rPr>
            <w:noProof/>
            <w:webHidden/>
          </w:rPr>
        </w:r>
        <w:r w:rsidRPr="009342DA">
          <w:rPr>
            <w:noProof/>
            <w:webHidden/>
          </w:rPr>
          <w:fldChar w:fldCharType="separate"/>
        </w:r>
        <w:r w:rsidRPr="009342DA">
          <w:rPr>
            <w:noProof/>
            <w:webHidden/>
          </w:rPr>
          <w:t>4</w:t>
        </w:r>
        <w:r w:rsidRPr="009342DA">
          <w:rPr>
            <w:noProof/>
            <w:webHidden/>
          </w:rPr>
          <w:fldChar w:fldCharType="end"/>
        </w:r>
      </w:hyperlink>
    </w:p>
    <w:p w14:paraId="4C53332A" w14:textId="77777777" w:rsidR="007227DC" w:rsidRPr="009342DA" w:rsidRDefault="007227DC" w:rsidP="009342DA">
      <w:pPr>
        <w:pStyle w:val="TOC3"/>
        <w:tabs>
          <w:tab w:val="right" w:leader="dot" w:pos="9019"/>
        </w:tabs>
        <w:spacing w:line="360" w:lineRule="auto"/>
        <w:rPr>
          <w:noProof/>
        </w:rPr>
      </w:pPr>
      <w:hyperlink w:anchor="_Toc157450548" w:history="1">
        <w:r w:rsidRPr="009342DA">
          <w:rPr>
            <w:rStyle w:val="Hyperlink"/>
            <w:noProof/>
          </w:rPr>
          <w:t>Strategic planning and goal-setting</w:t>
        </w:r>
        <w:r w:rsidRPr="009342DA">
          <w:rPr>
            <w:noProof/>
            <w:webHidden/>
          </w:rPr>
          <w:tab/>
        </w:r>
        <w:r w:rsidRPr="009342DA">
          <w:rPr>
            <w:noProof/>
            <w:webHidden/>
          </w:rPr>
          <w:fldChar w:fldCharType="begin"/>
        </w:r>
        <w:r w:rsidRPr="009342DA">
          <w:rPr>
            <w:noProof/>
            <w:webHidden/>
          </w:rPr>
          <w:instrText xml:space="preserve"> PAGEREF _Toc157450548 \h </w:instrText>
        </w:r>
        <w:r w:rsidRPr="009342DA">
          <w:rPr>
            <w:noProof/>
            <w:webHidden/>
          </w:rPr>
        </w:r>
        <w:r w:rsidRPr="009342DA">
          <w:rPr>
            <w:noProof/>
            <w:webHidden/>
          </w:rPr>
          <w:fldChar w:fldCharType="separate"/>
        </w:r>
        <w:r w:rsidRPr="009342DA">
          <w:rPr>
            <w:noProof/>
            <w:webHidden/>
          </w:rPr>
          <w:t>5</w:t>
        </w:r>
        <w:r w:rsidRPr="009342DA">
          <w:rPr>
            <w:noProof/>
            <w:webHidden/>
          </w:rPr>
          <w:fldChar w:fldCharType="end"/>
        </w:r>
      </w:hyperlink>
    </w:p>
    <w:p w14:paraId="2EDEA880" w14:textId="77777777" w:rsidR="007227DC" w:rsidRPr="009342DA" w:rsidRDefault="007227DC" w:rsidP="009342DA">
      <w:pPr>
        <w:pStyle w:val="TOC3"/>
        <w:tabs>
          <w:tab w:val="right" w:leader="dot" w:pos="9019"/>
        </w:tabs>
        <w:spacing w:line="360" w:lineRule="auto"/>
        <w:rPr>
          <w:noProof/>
        </w:rPr>
      </w:pPr>
      <w:hyperlink w:anchor="_Toc157450549" w:history="1">
        <w:r w:rsidRPr="009342DA">
          <w:rPr>
            <w:rStyle w:val="Hyperlink"/>
            <w:noProof/>
          </w:rPr>
          <w:t>Implementation of programme and evaluation</w:t>
        </w:r>
        <w:r w:rsidRPr="009342DA">
          <w:rPr>
            <w:noProof/>
            <w:webHidden/>
          </w:rPr>
          <w:tab/>
        </w:r>
        <w:r w:rsidRPr="009342DA">
          <w:rPr>
            <w:noProof/>
            <w:webHidden/>
          </w:rPr>
          <w:fldChar w:fldCharType="begin"/>
        </w:r>
        <w:r w:rsidRPr="009342DA">
          <w:rPr>
            <w:noProof/>
            <w:webHidden/>
          </w:rPr>
          <w:instrText xml:space="preserve"> PAGEREF _Toc157450549 \h </w:instrText>
        </w:r>
        <w:r w:rsidRPr="009342DA">
          <w:rPr>
            <w:noProof/>
            <w:webHidden/>
          </w:rPr>
        </w:r>
        <w:r w:rsidRPr="009342DA">
          <w:rPr>
            <w:noProof/>
            <w:webHidden/>
          </w:rPr>
          <w:fldChar w:fldCharType="separate"/>
        </w:r>
        <w:r w:rsidRPr="009342DA">
          <w:rPr>
            <w:noProof/>
            <w:webHidden/>
          </w:rPr>
          <w:t>6</w:t>
        </w:r>
        <w:r w:rsidRPr="009342DA">
          <w:rPr>
            <w:noProof/>
            <w:webHidden/>
          </w:rPr>
          <w:fldChar w:fldCharType="end"/>
        </w:r>
      </w:hyperlink>
    </w:p>
    <w:p w14:paraId="2EF312F6" w14:textId="77777777" w:rsidR="007227DC" w:rsidRPr="009342DA" w:rsidRDefault="007227DC" w:rsidP="009342DA">
      <w:pPr>
        <w:pStyle w:val="TOC3"/>
        <w:tabs>
          <w:tab w:val="right" w:leader="dot" w:pos="9019"/>
        </w:tabs>
        <w:spacing w:line="360" w:lineRule="auto"/>
        <w:rPr>
          <w:noProof/>
        </w:rPr>
      </w:pPr>
      <w:hyperlink w:anchor="_Toc157450550" w:history="1">
        <w:r w:rsidRPr="009342DA">
          <w:rPr>
            <w:rStyle w:val="Hyperlink"/>
            <w:noProof/>
          </w:rPr>
          <w:t>Recruitment stage and process of selection with examples</w:t>
        </w:r>
        <w:r w:rsidRPr="009342DA">
          <w:rPr>
            <w:noProof/>
            <w:webHidden/>
          </w:rPr>
          <w:tab/>
        </w:r>
        <w:r w:rsidRPr="009342DA">
          <w:rPr>
            <w:noProof/>
            <w:webHidden/>
          </w:rPr>
          <w:fldChar w:fldCharType="begin"/>
        </w:r>
        <w:r w:rsidRPr="009342DA">
          <w:rPr>
            <w:noProof/>
            <w:webHidden/>
          </w:rPr>
          <w:instrText xml:space="preserve"> PAGEREF _Toc157450550 \h </w:instrText>
        </w:r>
        <w:r w:rsidRPr="009342DA">
          <w:rPr>
            <w:noProof/>
            <w:webHidden/>
          </w:rPr>
        </w:r>
        <w:r w:rsidRPr="009342DA">
          <w:rPr>
            <w:noProof/>
            <w:webHidden/>
          </w:rPr>
          <w:fldChar w:fldCharType="separate"/>
        </w:r>
        <w:r w:rsidRPr="009342DA">
          <w:rPr>
            <w:noProof/>
            <w:webHidden/>
          </w:rPr>
          <w:t>7</w:t>
        </w:r>
        <w:r w:rsidRPr="009342DA">
          <w:rPr>
            <w:noProof/>
            <w:webHidden/>
          </w:rPr>
          <w:fldChar w:fldCharType="end"/>
        </w:r>
      </w:hyperlink>
    </w:p>
    <w:p w14:paraId="3E2B46C0" w14:textId="77777777" w:rsidR="007227DC" w:rsidRPr="009342DA" w:rsidRDefault="007227DC" w:rsidP="009342DA">
      <w:pPr>
        <w:pStyle w:val="TOC1"/>
        <w:tabs>
          <w:tab w:val="right" w:leader="dot" w:pos="9019"/>
        </w:tabs>
        <w:spacing w:line="360" w:lineRule="auto"/>
        <w:rPr>
          <w:noProof/>
        </w:rPr>
      </w:pPr>
      <w:hyperlink w:anchor="_Toc157450551" w:history="1">
        <w:r w:rsidRPr="009342DA">
          <w:rPr>
            <w:rStyle w:val="Hyperlink"/>
            <w:noProof/>
          </w:rPr>
          <w:t>Conclusion</w:t>
        </w:r>
        <w:r w:rsidRPr="009342DA">
          <w:rPr>
            <w:noProof/>
            <w:webHidden/>
          </w:rPr>
          <w:tab/>
        </w:r>
        <w:r w:rsidRPr="009342DA">
          <w:rPr>
            <w:noProof/>
            <w:webHidden/>
          </w:rPr>
          <w:fldChar w:fldCharType="begin"/>
        </w:r>
        <w:r w:rsidRPr="009342DA">
          <w:rPr>
            <w:noProof/>
            <w:webHidden/>
          </w:rPr>
          <w:instrText xml:space="preserve"> PAGEREF _Toc157450551 \h </w:instrText>
        </w:r>
        <w:r w:rsidRPr="009342DA">
          <w:rPr>
            <w:noProof/>
            <w:webHidden/>
          </w:rPr>
        </w:r>
        <w:r w:rsidRPr="009342DA">
          <w:rPr>
            <w:noProof/>
            <w:webHidden/>
          </w:rPr>
          <w:fldChar w:fldCharType="separate"/>
        </w:r>
        <w:r w:rsidRPr="009342DA">
          <w:rPr>
            <w:noProof/>
            <w:webHidden/>
          </w:rPr>
          <w:t>7</w:t>
        </w:r>
        <w:r w:rsidRPr="009342DA">
          <w:rPr>
            <w:noProof/>
            <w:webHidden/>
          </w:rPr>
          <w:fldChar w:fldCharType="end"/>
        </w:r>
      </w:hyperlink>
    </w:p>
    <w:p w14:paraId="1D46165C" w14:textId="77777777" w:rsidR="007227DC" w:rsidRPr="009342DA" w:rsidRDefault="007227DC" w:rsidP="009342DA">
      <w:pPr>
        <w:pStyle w:val="TOC1"/>
        <w:tabs>
          <w:tab w:val="right" w:leader="dot" w:pos="9019"/>
        </w:tabs>
        <w:spacing w:line="360" w:lineRule="auto"/>
        <w:rPr>
          <w:noProof/>
        </w:rPr>
      </w:pPr>
      <w:hyperlink w:anchor="_Toc157450552" w:history="1">
        <w:r w:rsidRPr="009342DA">
          <w:rPr>
            <w:rStyle w:val="Hyperlink"/>
            <w:noProof/>
          </w:rPr>
          <w:t>References</w:t>
        </w:r>
        <w:r w:rsidRPr="009342DA">
          <w:rPr>
            <w:noProof/>
            <w:webHidden/>
          </w:rPr>
          <w:tab/>
        </w:r>
        <w:r w:rsidRPr="009342DA">
          <w:rPr>
            <w:noProof/>
            <w:webHidden/>
          </w:rPr>
          <w:fldChar w:fldCharType="begin"/>
        </w:r>
        <w:r w:rsidRPr="009342DA">
          <w:rPr>
            <w:noProof/>
            <w:webHidden/>
          </w:rPr>
          <w:instrText xml:space="preserve"> PAGEREF _Toc157450552 \h </w:instrText>
        </w:r>
        <w:r w:rsidRPr="009342DA">
          <w:rPr>
            <w:noProof/>
            <w:webHidden/>
          </w:rPr>
        </w:r>
        <w:r w:rsidRPr="009342DA">
          <w:rPr>
            <w:noProof/>
            <w:webHidden/>
          </w:rPr>
          <w:fldChar w:fldCharType="separate"/>
        </w:r>
        <w:r w:rsidRPr="009342DA">
          <w:rPr>
            <w:noProof/>
            <w:webHidden/>
          </w:rPr>
          <w:t>8</w:t>
        </w:r>
        <w:r w:rsidRPr="009342DA">
          <w:rPr>
            <w:noProof/>
            <w:webHidden/>
          </w:rPr>
          <w:fldChar w:fldCharType="end"/>
        </w:r>
      </w:hyperlink>
    </w:p>
    <w:p w14:paraId="24D47C66" w14:textId="77777777" w:rsidR="007227DC" w:rsidRPr="009342DA" w:rsidRDefault="007227DC" w:rsidP="009342DA">
      <w:pPr>
        <w:spacing w:line="360" w:lineRule="auto"/>
      </w:pPr>
      <w:r w:rsidRPr="009342DA">
        <w:rPr>
          <w:b/>
          <w:bCs/>
          <w:noProof/>
        </w:rPr>
        <w:fldChar w:fldCharType="end"/>
      </w:r>
    </w:p>
    <w:p w14:paraId="06B518A5" w14:textId="77777777" w:rsidR="006634D7" w:rsidRPr="009342DA" w:rsidRDefault="007227DC" w:rsidP="009342DA">
      <w:pPr>
        <w:pStyle w:val="Heading1"/>
      </w:pPr>
      <w:r w:rsidRPr="009342DA">
        <w:br w:type="page"/>
      </w:r>
      <w:bookmarkStart w:id="1" w:name="_Toc157450541"/>
      <w:r w:rsidR="008E62D8" w:rsidRPr="009342DA">
        <w:lastRenderedPageBreak/>
        <w:t>Introduction</w:t>
      </w:r>
      <w:bookmarkEnd w:id="1"/>
      <w:r w:rsidR="008E62D8" w:rsidRPr="009342DA">
        <w:t xml:space="preserve"> </w:t>
      </w:r>
    </w:p>
    <w:p w14:paraId="6C7F1F45" w14:textId="77777777" w:rsidR="006634D7" w:rsidRPr="009342DA" w:rsidRDefault="008E62D8" w:rsidP="009342DA">
      <w:pPr>
        <w:spacing w:line="360" w:lineRule="auto"/>
        <w:jc w:val="both"/>
        <w:rPr>
          <w:sz w:val="24"/>
          <w:szCs w:val="24"/>
        </w:rPr>
      </w:pPr>
      <w:r w:rsidRPr="009342DA">
        <w:rPr>
          <w:sz w:val="24"/>
          <w:szCs w:val="24"/>
        </w:rPr>
        <w:t>Human Resource Management helps to conduct strategic development of the workforce through selection, recruitment and workforce planning. Thus, the essay intends to evaluate the process through which Human Resource management facilitates the strategic development of the renowned international hotel, Hilton Group through workforce planning, se</w:t>
      </w:r>
      <w:r w:rsidRPr="009342DA">
        <w:rPr>
          <w:sz w:val="24"/>
          <w:szCs w:val="24"/>
        </w:rPr>
        <w:t xml:space="preserve">lection and recruitment. Thus, the essay includes a brief company background, an evaluation of the HRM, strategic HRM’s process of planning which includes understanding </w:t>
      </w:r>
      <w:r w:rsidRPr="009342DA">
        <w:rPr>
          <w:sz w:val="24"/>
          <w:szCs w:val="24"/>
        </w:rPr>
        <w:t xml:space="preserve">and forecasting labour demand and supply, strategic planning goal setting and implementation process. The essay evaluates the recruitment stage and process of selection of Hilton Group with examples to understand the matter in detail.  </w:t>
      </w:r>
    </w:p>
    <w:p w14:paraId="63DF9625" w14:textId="77777777" w:rsidR="006634D7" w:rsidRPr="009342DA" w:rsidRDefault="008E62D8" w:rsidP="009342DA">
      <w:pPr>
        <w:pStyle w:val="Heading1"/>
      </w:pPr>
      <w:bookmarkStart w:id="2" w:name="_cxsxmmos3a5s" w:colFirst="0" w:colLast="0"/>
      <w:bookmarkStart w:id="3" w:name="_Toc157450542"/>
      <w:bookmarkEnd w:id="2"/>
      <w:r w:rsidRPr="009342DA">
        <w:t>Main Body</w:t>
      </w:r>
      <w:bookmarkEnd w:id="3"/>
    </w:p>
    <w:p w14:paraId="139001DB" w14:textId="77777777" w:rsidR="006634D7" w:rsidRPr="009342DA" w:rsidRDefault="008E62D8" w:rsidP="009342DA">
      <w:pPr>
        <w:pStyle w:val="Heading2"/>
      </w:pPr>
      <w:bookmarkStart w:id="4" w:name="_65xeumaop159" w:colFirst="0" w:colLast="0"/>
      <w:bookmarkStart w:id="5" w:name="_Toc157450543"/>
      <w:bookmarkEnd w:id="4"/>
      <w:r w:rsidRPr="009342DA">
        <w:t>Company Background</w:t>
      </w:r>
      <w:bookmarkEnd w:id="5"/>
      <w:r w:rsidRPr="009342DA">
        <w:t xml:space="preserve"> </w:t>
      </w:r>
    </w:p>
    <w:p w14:paraId="16A3DE11" w14:textId="77777777" w:rsidR="006634D7" w:rsidRPr="009342DA" w:rsidRDefault="008E62D8" w:rsidP="009342DA">
      <w:pPr>
        <w:spacing w:line="360" w:lineRule="auto"/>
        <w:jc w:val="both"/>
        <w:rPr>
          <w:sz w:val="24"/>
          <w:szCs w:val="24"/>
        </w:rPr>
      </w:pPr>
      <w:r w:rsidRPr="009342DA">
        <w:rPr>
          <w:sz w:val="24"/>
          <w:szCs w:val="24"/>
        </w:rPr>
        <w:t>The Hilton group was opened by “Conrad Hilton” in 1925 with the aim to opera</w:t>
      </w:r>
      <w:r w:rsidRPr="009342DA">
        <w:rPr>
          <w:sz w:val="24"/>
          <w:szCs w:val="24"/>
        </w:rPr>
        <w:t xml:space="preserve">te the best hotel in Texas (Stories from Hilton, 2024). In 2023, ranking </w:t>
      </w:r>
      <w:r w:rsidR="007227DC" w:rsidRPr="009342DA">
        <w:rPr>
          <w:sz w:val="24"/>
          <w:szCs w:val="24"/>
        </w:rPr>
        <w:t>of “</w:t>
      </w:r>
      <w:r w:rsidRPr="009342DA">
        <w:rPr>
          <w:sz w:val="24"/>
          <w:szCs w:val="24"/>
        </w:rPr>
        <w:t>Leading Hotel Companies by Sales Worldwide” Hilton was placed in fourth place (Statista, 202</w:t>
      </w:r>
      <w:r w:rsidRPr="009342DA">
        <w:rPr>
          <w:sz w:val="24"/>
          <w:szCs w:val="24"/>
        </w:rPr>
        <w:t>3).</w:t>
      </w:r>
    </w:p>
    <w:p w14:paraId="278AEBCC" w14:textId="77777777" w:rsidR="006634D7" w:rsidRPr="009342DA" w:rsidRDefault="008725E3" w:rsidP="009342DA">
      <w:pPr>
        <w:spacing w:line="360" w:lineRule="auto"/>
        <w:jc w:val="both"/>
        <w:rPr>
          <w:sz w:val="24"/>
          <w:szCs w:val="24"/>
        </w:rPr>
      </w:pPr>
      <w:r w:rsidRPr="009342DA">
        <w:rPr>
          <w:noProof/>
          <w:sz w:val="24"/>
          <w:szCs w:val="24"/>
        </w:rPr>
        <w:drawing>
          <wp:inline distT="0" distB="0" distL="0" distR="0" wp14:anchorId="7AB78A84" wp14:editId="6E49E788">
            <wp:extent cx="5732145" cy="3557270"/>
            <wp:effectExtent l="0" t="0" r="0" b="0"/>
            <wp:docPr id="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145" cy="3557270"/>
                    </a:xfrm>
                    <a:prstGeom prst="rect">
                      <a:avLst/>
                    </a:prstGeom>
                    <a:noFill/>
                    <a:ln>
                      <a:noFill/>
                    </a:ln>
                  </pic:spPr>
                </pic:pic>
              </a:graphicData>
            </a:graphic>
          </wp:inline>
        </w:drawing>
      </w:r>
    </w:p>
    <w:p w14:paraId="1784BEBD" w14:textId="77777777" w:rsidR="006634D7" w:rsidRPr="009342DA" w:rsidRDefault="008E62D8" w:rsidP="009342DA">
      <w:pPr>
        <w:spacing w:line="360" w:lineRule="auto"/>
        <w:jc w:val="center"/>
        <w:rPr>
          <w:sz w:val="24"/>
          <w:szCs w:val="24"/>
        </w:rPr>
      </w:pPr>
      <w:r w:rsidRPr="009342DA">
        <w:rPr>
          <w:b/>
          <w:sz w:val="20"/>
          <w:szCs w:val="20"/>
        </w:rPr>
        <w:t>Figure:  Revenue of Hilton Worldwide Holdings from 2009 to 2022; Source: (Statista, 2023)</w:t>
      </w:r>
      <w:r w:rsidRPr="009342DA">
        <w:rPr>
          <w:sz w:val="24"/>
          <w:szCs w:val="24"/>
        </w:rPr>
        <w:t xml:space="preserve"> </w:t>
      </w:r>
    </w:p>
    <w:p w14:paraId="5A961307" w14:textId="77777777" w:rsidR="006634D7" w:rsidRPr="009342DA" w:rsidRDefault="008E62D8" w:rsidP="009342DA">
      <w:pPr>
        <w:spacing w:line="360" w:lineRule="auto"/>
        <w:jc w:val="both"/>
        <w:rPr>
          <w:sz w:val="24"/>
          <w:szCs w:val="24"/>
        </w:rPr>
      </w:pPr>
      <w:r w:rsidRPr="009342DA">
        <w:rPr>
          <w:sz w:val="24"/>
          <w:szCs w:val="24"/>
        </w:rPr>
        <w:t xml:space="preserve">According to Statista, Hilton Group generated nearly 8.77 billion in 2022 even though the company closed its services during the COVID-19 Pandemic (Statista, 2023). When it comes to the brand awareness of Hilton in the UK, 90% of UK customers </w:t>
      </w:r>
      <w:r w:rsidRPr="009342DA">
        <w:rPr>
          <w:sz w:val="24"/>
          <w:szCs w:val="24"/>
        </w:rPr>
        <w:lastRenderedPageBreak/>
        <w:t>kno</w:t>
      </w:r>
      <w:r w:rsidRPr="009342DA">
        <w:rPr>
          <w:sz w:val="24"/>
          <w:szCs w:val="24"/>
        </w:rPr>
        <w:t>w about the company. Hilton also ranked in 2nd position in the UK when it comes to popularity as 58% of customers liked the brand (Statista, 2023). The Hilton Group oper</w:t>
      </w:r>
      <w:r w:rsidRPr="009342DA">
        <w:rPr>
          <w:sz w:val="24"/>
          <w:szCs w:val="24"/>
        </w:rPr>
        <w:t xml:space="preserve">ates globally in the Americas, Europe, Middle East countries, Africa, The UK as well as the Asia Pacific region.  </w:t>
      </w:r>
    </w:p>
    <w:p w14:paraId="4A64E07D" w14:textId="77777777" w:rsidR="006634D7" w:rsidRPr="009342DA" w:rsidRDefault="008E62D8" w:rsidP="009342DA">
      <w:pPr>
        <w:pStyle w:val="Heading2"/>
      </w:pPr>
      <w:bookmarkStart w:id="6" w:name="_j130qoafujog" w:colFirst="0" w:colLast="0"/>
      <w:bookmarkStart w:id="7" w:name="_Toc157450544"/>
      <w:bookmarkEnd w:id="6"/>
      <w:r w:rsidRPr="009342DA">
        <w:t>Evaluation of HRM</w:t>
      </w:r>
      <w:bookmarkEnd w:id="7"/>
    </w:p>
    <w:p w14:paraId="1B04F94C" w14:textId="77777777" w:rsidR="006634D7" w:rsidRPr="009342DA" w:rsidRDefault="008E62D8" w:rsidP="009342DA">
      <w:pPr>
        <w:spacing w:line="360" w:lineRule="auto"/>
        <w:jc w:val="both"/>
        <w:rPr>
          <w:sz w:val="24"/>
          <w:szCs w:val="24"/>
        </w:rPr>
      </w:pPr>
      <w:r w:rsidRPr="009342DA">
        <w:rPr>
          <w:sz w:val="24"/>
          <w:szCs w:val="24"/>
        </w:rPr>
        <w:t xml:space="preserve">The Hilton Group follows an employee or team-centric approach which focuses on the needs of employees within the workplace. The HRM team highly focuses on providing an </w:t>
      </w:r>
      <w:r w:rsidRPr="009342DA">
        <w:rPr>
          <w:b/>
          <w:i/>
          <w:sz w:val="24"/>
          <w:szCs w:val="24"/>
        </w:rPr>
        <w:t>“Ecosystem of programmes”</w:t>
      </w:r>
      <w:r w:rsidRPr="009342DA">
        <w:rPr>
          <w:sz w:val="24"/>
          <w:szCs w:val="24"/>
        </w:rPr>
        <w:t xml:space="preserve"> in terms of supp</w:t>
      </w:r>
      <w:r w:rsidRPr="009342DA">
        <w:rPr>
          <w:sz w:val="24"/>
          <w:szCs w:val="24"/>
        </w:rPr>
        <w:t>orting the team members in every state of their work, process of joining, working and growing within Hilton (Hilton, 2024). In terms of supporting the employees, the Hil</w:t>
      </w:r>
      <w:r w:rsidRPr="009342DA">
        <w:rPr>
          <w:sz w:val="24"/>
          <w:szCs w:val="24"/>
        </w:rPr>
        <w:t xml:space="preserve">ton group’s HRM highly focuses on three major approaches that are </w:t>
      </w:r>
      <w:r w:rsidRPr="009342DA">
        <w:rPr>
          <w:b/>
          <w:i/>
          <w:sz w:val="24"/>
          <w:szCs w:val="24"/>
        </w:rPr>
        <w:t>“Proving Recognition”</w:t>
      </w:r>
      <w:r w:rsidRPr="009342DA">
        <w:rPr>
          <w:sz w:val="24"/>
          <w:szCs w:val="24"/>
        </w:rPr>
        <w:t xml:space="preserve"> to their employees through </w:t>
      </w:r>
      <w:r w:rsidRPr="009342DA">
        <w:rPr>
          <w:b/>
          <w:i/>
          <w:sz w:val="24"/>
          <w:szCs w:val="24"/>
        </w:rPr>
        <w:t>“Rebust programmes”</w:t>
      </w:r>
      <w:r w:rsidRPr="009342DA">
        <w:rPr>
          <w:sz w:val="24"/>
          <w:szCs w:val="24"/>
        </w:rPr>
        <w:t xml:space="preserve"> such as </w:t>
      </w:r>
      <w:r w:rsidRPr="009342DA">
        <w:rPr>
          <w:b/>
          <w:i/>
          <w:sz w:val="24"/>
          <w:szCs w:val="24"/>
        </w:rPr>
        <w:t>“Team Member Appreciation Week”</w:t>
      </w:r>
      <w:r w:rsidRPr="009342DA">
        <w:rPr>
          <w:sz w:val="24"/>
          <w:szCs w:val="24"/>
        </w:rPr>
        <w:t xml:space="preserve"> and </w:t>
      </w:r>
      <w:r w:rsidRPr="009342DA">
        <w:rPr>
          <w:b/>
          <w:i/>
          <w:sz w:val="24"/>
          <w:szCs w:val="24"/>
        </w:rPr>
        <w:t xml:space="preserve">“Catch Me At My Best” </w:t>
      </w:r>
      <w:r w:rsidRPr="009342DA">
        <w:rPr>
          <w:sz w:val="24"/>
          <w:szCs w:val="24"/>
        </w:rPr>
        <w:t>(Hilton, 2024). These programmes help to recognise, acknowledge and empower the employees to keep up</w:t>
      </w:r>
      <w:r w:rsidRPr="009342DA">
        <w:rPr>
          <w:sz w:val="24"/>
          <w:szCs w:val="24"/>
        </w:rPr>
        <w:t xml:space="preserve"> their efforts to reach organisational goa</w:t>
      </w:r>
      <w:r w:rsidRPr="009342DA">
        <w:rPr>
          <w:sz w:val="24"/>
          <w:szCs w:val="24"/>
        </w:rPr>
        <w:t xml:space="preserve">ls. Another approach of the company is empowering the employees through </w:t>
      </w:r>
      <w:r w:rsidRPr="009342DA">
        <w:rPr>
          <w:b/>
          <w:i/>
          <w:sz w:val="24"/>
          <w:szCs w:val="24"/>
        </w:rPr>
        <w:t>“Learning and leadership development”</w:t>
      </w:r>
      <w:r w:rsidRPr="009342DA">
        <w:rPr>
          <w:sz w:val="24"/>
          <w:szCs w:val="24"/>
        </w:rPr>
        <w:t xml:space="preserve"> which helps the employees to learn from instructor-led cour</w:t>
      </w:r>
      <w:r w:rsidRPr="009342DA">
        <w:rPr>
          <w:sz w:val="24"/>
          <w:szCs w:val="24"/>
        </w:rPr>
        <w:t xml:space="preserve">ses which are effective for them to learn practically and enhance their skills (Hilton, 2024). </w:t>
      </w:r>
    </w:p>
    <w:p w14:paraId="28DCA2F1" w14:textId="77777777" w:rsidR="006634D7" w:rsidRPr="009342DA" w:rsidRDefault="008E62D8" w:rsidP="009342DA">
      <w:pPr>
        <w:spacing w:line="360" w:lineRule="auto"/>
        <w:jc w:val="both"/>
        <w:rPr>
          <w:sz w:val="24"/>
          <w:szCs w:val="24"/>
        </w:rPr>
      </w:pPr>
      <w:r w:rsidRPr="009342DA">
        <w:rPr>
          <w:sz w:val="24"/>
          <w:szCs w:val="24"/>
        </w:rPr>
        <w:t xml:space="preserve">Moreover, the HRM of Hilton also provides </w:t>
      </w:r>
      <w:r w:rsidRPr="009342DA">
        <w:rPr>
          <w:b/>
          <w:i/>
          <w:sz w:val="24"/>
          <w:szCs w:val="24"/>
        </w:rPr>
        <w:t>“Rewards”</w:t>
      </w:r>
      <w:r w:rsidRPr="009342DA">
        <w:rPr>
          <w:sz w:val="24"/>
          <w:szCs w:val="24"/>
        </w:rPr>
        <w:t xml:space="preserve"> to their employees to encourage and motivate them (Hilton, 2024). Through the </w:t>
      </w:r>
      <w:r w:rsidRPr="009342DA">
        <w:rPr>
          <w:b/>
          <w:i/>
          <w:sz w:val="24"/>
          <w:szCs w:val="24"/>
        </w:rPr>
        <w:t>“GoHilton”</w:t>
      </w:r>
      <w:r w:rsidRPr="009342DA">
        <w:rPr>
          <w:sz w:val="24"/>
          <w:szCs w:val="24"/>
        </w:rPr>
        <w:t xml:space="preserve"> “Team member travel programme” the company provides rewards on their travels and vacations which helps the</w:t>
      </w:r>
      <w:r w:rsidRPr="009342DA">
        <w:rPr>
          <w:sz w:val="24"/>
          <w:szCs w:val="24"/>
        </w:rPr>
        <w:t xml:space="preserve"> employees to be loyal to the company (Hilton, 2024). The company also supports and implements </w:t>
      </w:r>
      <w:r w:rsidRPr="009342DA">
        <w:rPr>
          <w:b/>
          <w:i/>
          <w:sz w:val="24"/>
          <w:szCs w:val="24"/>
        </w:rPr>
        <w:t>“Diversity, Equality and Inclusion”</w:t>
      </w:r>
      <w:r w:rsidRPr="009342DA">
        <w:rPr>
          <w:sz w:val="24"/>
          <w:szCs w:val="24"/>
        </w:rPr>
        <w:t xml:space="preserve"> by uploading and prioritising a </w:t>
      </w:r>
      <w:r w:rsidRPr="009342DA">
        <w:rPr>
          <w:b/>
          <w:i/>
          <w:sz w:val="24"/>
          <w:szCs w:val="24"/>
        </w:rPr>
        <w:t>“Cultu</w:t>
      </w:r>
      <w:r w:rsidRPr="009342DA">
        <w:rPr>
          <w:b/>
          <w:i/>
          <w:sz w:val="24"/>
          <w:szCs w:val="24"/>
        </w:rPr>
        <w:t>re of wellness”</w:t>
      </w:r>
      <w:r w:rsidRPr="009342DA">
        <w:rPr>
          <w:sz w:val="24"/>
          <w:szCs w:val="24"/>
        </w:rPr>
        <w:t xml:space="preserve"> which encourages the employees to be their best selves and work collaboratively with each other (Hilton, 2024). Furthermor</w:t>
      </w:r>
      <w:r w:rsidRPr="009342DA">
        <w:rPr>
          <w:sz w:val="24"/>
          <w:szCs w:val="24"/>
        </w:rPr>
        <w:t xml:space="preserve">e, the company also focuses on recruiting a new generation of people to establish innovation within the workplace as the company has 57% of millennials as employees (Hilton, 2024). It helps the company to </w:t>
      </w:r>
      <w:r w:rsidRPr="009342DA">
        <w:rPr>
          <w:sz w:val="24"/>
          <w:szCs w:val="24"/>
        </w:rPr>
        <w:t xml:space="preserve">establish innovation within the workplace.      </w:t>
      </w:r>
    </w:p>
    <w:p w14:paraId="3363B239" w14:textId="77777777" w:rsidR="006634D7" w:rsidRPr="009342DA" w:rsidRDefault="008E62D8" w:rsidP="009342DA">
      <w:pPr>
        <w:pStyle w:val="Heading2"/>
        <w:rPr>
          <w:highlight w:val="green"/>
        </w:rPr>
      </w:pPr>
      <w:bookmarkStart w:id="8" w:name="_c8rmcm8m29u1" w:colFirst="0" w:colLast="0"/>
      <w:bookmarkStart w:id="9" w:name="_Toc157450545"/>
      <w:bookmarkEnd w:id="8"/>
      <w:r w:rsidRPr="009342DA">
        <w:t>The strategic role of HR functions</w:t>
      </w:r>
      <w:bookmarkEnd w:id="9"/>
      <w:r w:rsidRPr="009342DA">
        <w:rPr>
          <w:highlight w:val="green"/>
        </w:rPr>
        <w:t xml:space="preserve"> </w:t>
      </w:r>
    </w:p>
    <w:p w14:paraId="12B8F0CD" w14:textId="77777777" w:rsidR="006634D7" w:rsidRPr="009342DA" w:rsidRDefault="008E62D8" w:rsidP="009342DA">
      <w:pPr>
        <w:spacing w:before="240" w:after="240" w:line="360" w:lineRule="auto"/>
        <w:jc w:val="both"/>
        <w:rPr>
          <w:sz w:val="24"/>
          <w:szCs w:val="24"/>
        </w:rPr>
      </w:pPr>
      <w:r w:rsidRPr="009342DA">
        <w:rPr>
          <w:sz w:val="24"/>
          <w:szCs w:val="24"/>
        </w:rPr>
        <w:t>Human resources or HR is one of the most important elements of an organisation, whic</w:t>
      </w:r>
      <w:r w:rsidRPr="009342DA">
        <w:rPr>
          <w:sz w:val="24"/>
          <w:szCs w:val="24"/>
        </w:rPr>
        <w:t xml:space="preserve">h contributes to the entire success and effectiveness of the business. The key functions of HR in an organisation include "talent acquisition and recruitment", </w:t>
      </w:r>
      <w:r w:rsidRPr="009342DA">
        <w:rPr>
          <w:sz w:val="24"/>
          <w:szCs w:val="24"/>
        </w:rPr>
        <w:lastRenderedPageBreak/>
        <w:t>"</w:t>
      </w:r>
      <w:r w:rsidRPr="009342DA">
        <w:rPr>
          <w:b/>
          <w:i/>
          <w:sz w:val="24"/>
          <w:szCs w:val="24"/>
        </w:rPr>
        <w:t>employee development and training</w:t>
      </w:r>
      <w:r w:rsidRPr="009342DA">
        <w:rPr>
          <w:sz w:val="24"/>
          <w:szCs w:val="24"/>
        </w:rPr>
        <w:t>”, “</w:t>
      </w:r>
      <w:r w:rsidRPr="009342DA">
        <w:rPr>
          <w:b/>
          <w:i/>
          <w:sz w:val="24"/>
          <w:szCs w:val="24"/>
        </w:rPr>
        <w:t>performance management</w:t>
      </w:r>
      <w:r w:rsidRPr="009342DA">
        <w:rPr>
          <w:sz w:val="24"/>
          <w:szCs w:val="24"/>
        </w:rPr>
        <w:t>”, “</w:t>
      </w:r>
      <w:r w:rsidRPr="009342DA">
        <w:rPr>
          <w:b/>
          <w:i/>
          <w:sz w:val="24"/>
          <w:szCs w:val="24"/>
        </w:rPr>
        <w:t>employee engagement</w:t>
      </w:r>
      <w:r w:rsidRPr="009342DA">
        <w:rPr>
          <w:sz w:val="24"/>
          <w:szCs w:val="24"/>
        </w:rPr>
        <w:t>”, “</w:t>
      </w:r>
      <w:r w:rsidRPr="009342DA">
        <w:rPr>
          <w:b/>
          <w:i/>
          <w:sz w:val="24"/>
          <w:szCs w:val="24"/>
        </w:rPr>
        <w:t>compensation and benefits</w:t>
      </w:r>
      <w:r w:rsidRPr="009342DA">
        <w:rPr>
          <w:sz w:val="24"/>
          <w:szCs w:val="24"/>
        </w:rPr>
        <w:t>”, “</w:t>
      </w:r>
      <w:r w:rsidRPr="009342DA">
        <w:rPr>
          <w:b/>
          <w:i/>
          <w:sz w:val="24"/>
          <w:szCs w:val="24"/>
        </w:rPr>
        <w:t>succession planning</w:t>
      </w:r>
      <w:r w:rsidRPr="009342DA">
        <w:rPr>
          <w:sz w:val="24"/>
          <w:szCs w:val="24"/>
        </w:rPr>
        <w:t>” and “</w:t>
      </w:r>
      <w:r w:rsidRPr="009342DA">
        <w:rPr>
          <w:b/>
          <w:i/>
          <w:sz w:val="24"/>
          <w:szCs w:val="24"/>
        </w:rPr>
        <w:t>diversity and inclusion</w:t>
      </w:r>
      <w:r w:rsidRPr="009342DA">
        <w:rPr>
          <w:sz w:val="24"/>
          <w:szCs w:val="24"/>
        </w:rPr>
        <w:t>” etc. (L’</w:t>
      </w:r>
      <w:r w:rsidRPr="009342DA">
        <w:rPr>
          <w:color w:val="222222"/>
          <w:sz w:val="24"/>
          <w:szCs w:val="24"/>
          <w:highlight w:val="white"/>
        </w:rPr>
        <w:t>É</w:t>
      </w:r>
      <w:r w:rsidRPr="009342DA">
        <w:rPr>
          <w:sz w:val="24"/>
          <w:szCs w:val="24"/>
        </w:rPr>
        <w:t>cuyer e</w:t>
      </w:r>
      <w:r w:rsidRPr="009342DA">
        <w:rPr>
          <w:sz w:val="24"/>
          <w:szCs w:val="24"/>
        </w:rPr>
        <w:t>t al. 2023). The strategic role of "</w:t>
      </w:r>
      <w:r w:rsidRPr="009342DA">
        <w:rPr>
          <w:b/>
          <w:i/>
          <w:sz w:val="24"/>
          <w:szCs w:val="24"/>
        </w:rPr>
        <w:t>talent acquisition and recruitment</w:t>
      </w:r>
      <w:r w:rsidRPr="009342DA">
        <w:rPr>
          <w:sz w:val="24"/>
          <w:szCs w:val="24"/>
        </w:rPr>
        <w:t>” includes identifying and attracting skilled and top talents, which helps to meet the requirements</w:t>
      </w:r>
      <w:r w:rsidRPr="009342DA">
        <w:rPr>
          <w:sz w:val="24"/>
          <w:szCs w:val="24"/>
        </w:rPr>
        <w:t xml:space="preserve"> of the organisations. On the other hand, "</w:t>
      </w:r>
      <w:r w:rsidRPr="009342DA">
        <w:rPr>
          <w:b/>
          <w:i/>
          <w:sz w:val="24"/>
          <w:szCs w:val="24"/>
        </w:rPr>
        <w:t>employee development and training</w:t>
      </w:r>
      <w:r w:rsidRPr="009342DA">
        <w:rPr>
          <w:sz w:val="24"/>
          <w:szCs w:val="24"/>
        </w:rPr>
        <w:t xml:space="preserve">" plays a crucial role in terms of designing and implementing training programs, which helps in improving the skills and knowledge of the workforce (Jani </w:t>
      </w:r>
      <w:r w:rsidRPr="009342DA">
        <w:rPr>
          <w:i/>
          <w:sz w:val="24"/>
          <w:szCs w:val="24"/>
        </w:rPr>
        <w:t>et al</w:t>
      </w:r>
      <w:r w:rsidRPr="009342DA">
        <w:rPr>
          <w:sz w:val="24"/>
          <w:szCs w:val="24"/>
        </w:rPr>
        <w:t>. 2023). Additionally, the “</w:t>
      </w:r>
      <w:r w:rsidRPr="009342DA">
        <w:rPr>
          <w:b/>
          <w:i/>
          <w:sz w:val="24"/>
          <w:szCs w:val="24"/>
        </w:rPr>
        <w:t>performance management</w:t>
      </w:r>
      <w:r w:rsidRPr="009342DA">
        <w:rPr>
          <w:sz w:val="24"/>
          <w:szCs w:val="24"/>
        </w:rPr>
        <w:t>" function of HRM plays a strategic role in terms of align</w:t>
      </w:r>
      <w:r w:rsidRPr="009342DA">
        <w:rPr>
          <w:sz w:val="24"/>
          <w:szCs w:val="24"/>
        </w:rPr>
        <w:t>ing the goals of individuals and teams with the objectives of the organisations.</w:t>
      </w:r>
    </w:p>
    <w:p w14:paraId="5BFAB5DF" w14:textId="77777777" w:rsidR="006634D7" w:rsidRPr="009342DA" w:rsidRDefault="008E62D8" w:rsidP="009342DA">
      <w:pPr>
        <w:spacing w:line="360" w:lineRule="auto"/>
        <w:jc w:val="both"/>
        <w:rPr>
          <w:sz w:val="24"/>
          <w:szCs w:val="24"/>
        </w:rPr>
      </w:pPr>
      <w:r w:rsidRPr="009342DA">
        <w:rPr>
          <w:sz w:val="24"/>
          <w:szCs w:val="24"/>
        </w:rPr>
        <w:t>However, the implication of "performance evaluation systems" provides "</w:t>
      </w:r>
      <w:r w:rsidRPr="009342DA">
        <w:rPr>
          <w:b/>
          <w:i/>
          <w:sz w:val="24"/>
          <w:szCs w:val="24"/>
        </w:rPr>
        <w:t>constructive feed</w:t>
      </w:r>
      <w:r w:rsidRPr="009342DA">
        <w:rPr>
          <w:b/>
          <w:i/>
          <w:sz w:val="24"/>
          <w:szCs w:val="24"/>
        </w:rPr>
        <w:t>back</w:t>
      </w:r>
      <w:r w:rsidRPr="009342DA">
        <w:rPr>
          <w:sz w:val="24"/>
          <w:szCs w:val="24"/>
        </w:rPr>
        <w:t>" and facilitates growth in the professional fields. On the other hand, HR functions, such as, "</w:t>
      </w:r>
      <w:r w:rsidRPr="009342DA">
        <w:rPr>
          <w:b/>
          <w:i/>
          <w:sz w:val="24"/>
          <w:szCs w:val="24"/>
        </w:rPr>
        <w:t>succession planning</w:t>
      </w:r>
      <w:r w:rsidRPr="009342DA">
        <w:rPr>
          <w:sz w:val="24"/>
          <w:szCs w:val="24"/>
        </w:rPr>
        <w:t xml:space="preserve">" play integral strategic roles in recognising and fostering the "deserving employees" for engaging in the positions of the leaders (Khan </w:t>
      </w:r>
      <w:r w:rsidRPr="009342DA">
        <w:rPr>
          <w:i/>
          <w:sz w:val="24"/>
          <w:szCs w:val="24"/>
        </w:rPr>
        <w:t>et al</w:t>
      </w:r>
      <w:r w:rsidRPr="009342DA">
        <w:rPr>
          <w:sz w:val="24"/>
          <w:szCs w:val="24"/>
        </w:rPr>
        <w:t>. 2023). Moreover, the “</w:t>
      </w:r>
      <w:r w:rsidRPr="009342DA">
        <w:rPr>
          <w:b/>
          <w:i/>
          <w:sz w:val="24"/>
          <w:szCs w:val="24"/>
        </w:rPr>
        <w:t>compensation and benefits</w:t>
      </w:r>
      <w:r w:rsidRPr="009342DA">
        <w:rPr>
          <w:sz w:val="24"/>
          <w:szCs w:val="24"/>
        </w:rPr>
        <w:t>" function of HR helps in design</w:t>
      </w:r>
      <w:r w:rsidRPr="009342DA">
        <w:rPr>
          <w:sz w:val="24"/>
          <w:szCs w:val="24"/>
        </w:rPr>
        <w:t>ing the structures for "competitive compensation", which helps to attract and retain hardworking employees within the organisation. In the case of Hilto</w:t>
      </w:r>
      <w:r w:rsidRPr="009342DA">
        <w:rPr>
          <w:sz w:val="24"/>
          <w:szCs w:val="24"/>
        </w:rPr>
        <w:t>n Group, it provi</w:t>
      </w:r>
      <w:r w:rsidRPr="009342DA">
        <w:rPr>
          <w:sz w:val="24"/>
          <w:szCs w:val="24"/>
        </w:rPr>
        <w:t>des an "</w:t>
      </w:r>
      <w:r w:rsidRPr="009342DA">
        <w:rPr>
          <w:b/>
          <w:i/>
          <w:sz w:val="24"/>
          <w:szCs w:val="24"/>
        </w:rPr>
        <w:t>Employee Stock Purchase Plan</w:t>
      </w:r>
      <w:r w:rsidRPr="009342DA">
        <w:rPr>
          <w:sz w:val="24"/>
          <w:szCs w:val="24"/>
        </w:rPr>
        <w:t>”, “</w:t>
      </w:r>
      <w:r w:rsidRPr="009342DA">
        <w:rPr>
          <w:b/>
          <w:i/>
          <w:sz w:val="24"/>
          <w:szCs w:val="24"/>
        </w:rPr>
        <w:t>Retirement Readiness Program</w:t>
      </w:r>
      <w:r w:rsidRPr="009342DA">
        <w:rPr>
          <w:sz w:val="24"/>
          <w:szCs w:val="24"/>
        </w:rPr>
        <w:t>”, “</w:t>
      </w:r>
      <w:r w:rsidRPr="009342DA">
        <w:rPr>
          <w:b/>
          <w:i/>
          <w:sz w:val="24"/>
          <w:szCs w:val="24"/>
        </w:rPr>
        <w:t>Financial Literacy Webinars</w:t>
      </w:r>
      <w:r w:rsidRPr="009342DA">
        <w:rPr>
          <w:sz w:val="24"/>
          <w:szCs w:val="24"/>
        </w:rPr>
        <w:t>” and “</w:t>
      </w:r>
      <w:r w:rsidRPr="009342DA">
        <w:rPr>
          <w:b/>
          <w:i/>
          <w:sz w:val="24"/>
          <w:szCs w:val="24"/>
        </w:rPr>
        <w:t>Access to Same-day earning through DailyPay</w:t>
      </w:r>
      <w:r w:rsidRPr="009342DA">
        <w:rPr>
          <w:sz w:val="24"/>
          <w:szCs w:val="24"/>
        </w:rPr>
        <w:t>” (Hilton Group, 2024). Moreover, the HR function also includes “</w:t>
      </w:r>
      <w:r w:rsidRPr="009342DA">
        <w:rPr>
          <w:b/>
          <w:i/>
          <w:sz w:val="24"/>
          <w:szCs w:val="24"/>
        </w:rPr>
        <w:t>Diversity and Inclusion</w:t>
      </w:r>
      <w:r w:rsidRPr="009342DA">
        <w:rPr>
          <w:sz w:val="24"/>
          <w:szCs w:val="24"/>
        </w:rPr>
        <w:t>", which plays a strategic role in creating and implementing strategies related to promoting a healthy wor</w:t>
      </w:r>
      <w:r w:rsidRPr="009342DA">
        <w:rPr>
          <w:sz w:val="24"/>
          <w:szCs w:val="24"/>
        </w:rPr>
        <w:t>kplace culture. However, "</w:t>
      </w:r>
      <w:r w:rsidRPr="009342DA">
        <w:rPr>
          <w:b/>
          <w:i/>
          <w:sz w:val="24"/>
          <w:szCs w:val="24"/>
        </w:rPr>
        <w:t>Diversity</w:t>
      </w:r>
      <w:r w:rsidRPr="009342DA">
        <w:rPr>
          <w:sz w:val="24"/>
          <w:szCs w:val="24"/>
        </w:rPr>
        <w:t>” is continuously promoted in Hilton with the help of “</w:t>
      </w:r>
      <w:r w:rsidRPr="009342DA">
        <w:rPr>
          <w:b/>
          <w:i/>
          <w:sz w:val="24"/>
          <w:szCs w:val="24"/>
        </w:rPr>
        <w:t>supplier diversity programme</w:t>
      </w:r>
      <w:r w:rsidRPr="009342DA">
        <w:rPr>
          <w:sz w:val="24"/>
          <w:szCs w:val="24"/>
        </w:rPr>
        <w:t>”, “</w:t>
      </w:r>
      <w:r w:rsidRPr="009342DA">
        <w:rPr>
          <w:b/>
          <w:i/>
          <w:sz w:val="24"/>
          <w:szCs w:val="24"/>
        </w:rPr>
        <w:t>multicultural marketing</w:t>
      </w:r>
      <w:r w:rsidRPr="009342DA">
        <w:rPr>
          <w:sz w:val="24"/>
          <w:szCs w:val="24"/>
        </w:rPr>
        <w:t>” and “</w:t>
      </w:r>
      <w:r w:rsidRPr="009342DA">
        <w:rPr>
          <w:b/>
          <w:i/>
          <w:sz w:val="24"/>
          <w:szCs w:val="24"/>
        </w:rPr>
        <w:t>partnerships</w:t>
      </w:r>
      <w:r w:rsidRPr="009342DA">
        <w:rPr>
          <w:sz w:val="24"/>
          <w:szCs w:val="24"/>
        </w:rPr>
        <w:t>" and</w:t>
      </w:r>
      <w:r w:rsidRPr="009342DA">
        <w:rPr>
          <w:sz w:val="24"/>
          <w:szCs w:val="24"/>
        </w:rPr>
        <w:t xml:space="preserve"> the development of opportunities for ownership of assets for people from minority groups and women in the workplace (Hilton Group, 2024).</w:t>
      </w:r>
    </w:p>
    <w:p w14:paraId="3C201E34" w14:textId="77777777" w:rsidR="006634D7" w:rsidRPr="009342DA" w:rsidRDefault="008E62D8" w:rsidP="009342DA">
      <w:pPr>
        <w:pStyle w:val="Heading2"/>
      </w:pPr>
      <w:bookmarkStart w:id="10" w:name="_771vxthdc2wc" w:colFirst="0" w:colLast="0"/>
      <w:bookmarkStart w:id="11" w:name="_Toc157450546"/>
      <w:bookmarkEnd w:id="10"/>
      <w:r w:rsidRPr="009342DA">
        <w:t>Strategic HR Planning Process</w:t>
      </w:r>
      <w:bookmarkEnd w:id="11"/>
      <w:r w:rsidRPr="009342DA">
        <w:t xml:space="preserve"> </w:t>
      </w:r>
    </w:p>
    <w:p w14:paraId="373383D6" w14:textId="77777777" w:rsidR="006634D7" w:rsidRPr="009342DA" w:rsidRDefault="008E62D8" w:rsidP="009342DA">
      <w:pPr>
        <w:pStyle w:val="Heading3"/>
      </w:pPr>
      <w:bookmarkStart w:id="12" w:name="_7qrmjy55v8wg" w:colFirst="0" w:colLast="0"/>
      <w:bookmarkStart w:id="13" w:name="_Toc157450547"/>
      <w:bookmarkEnd w:id="12"/>
      <w:r w:rsidRPr="009342DA">
        <w:t>Understanding and forecasting labour demand and supply</w:t>
      </w:r>
      <w:bookmarkEnd w:id="13"/>
    </w:p>
    <w:p w14:paraId="4E558581" w14:textId="77777777" w:rsidR="006634D7" w:rsidRPr="009342DA" w:rsidRDefault="008E62D8" w:rsidP="009342DA">
      <w:pPr>
        <w:spacing w:before="240" w:after="240" w:line="360" w:lineRule="auto"/>
        <w:jc w:val="both"/>
      </w:pPr>
      <w:r w:rsidRPr="009342DA">
        <w:t>In the HR planning process, understanding and forecasting the labour demand and supply is one of the most important fa</w:t>
      </w:r>
      <w:r w:rsidRPr="009342DA">
        <w:t>ctors, which help in efficiently managing the workforce in an organisation. However, "labour demand" refers to the number of staff required by the organisations, which h</w:t>
      </w:r>
      <w:r w:rsidRPr="009342DA">
        <w:t xml:space="preserve">elps in meeting the goals and objectives of the business (Khan </w:t>
      </w:r>
      <w:r w:rsidRPr="009342DA">
        <w:rPr>
          <w:i/>
        </w:rPr>
        <w:t>et al.</w:t>
      </w:r>
      <w:r w:rsidRPr="009342DA">
        <w:t xml:space="preserve"> 2023). In this case, the major factors that are influencing the labour demand in the market include "changes in technology", "legislative and regulatory changes", "seasonal variations", "market trends" and "business expansion" (Napierala </w:t>
      </w:r>
      <w:r w:rsidRPr="009342DA">
        <w:rPr>
          <w:i/>
        </w:rPr>
        <w:t>et al</w:t>
      </w:r>
      <w:r w:rsidRPr="009342DA">
        <w:t>. 2023). On the other hand, th</w:t>
      </w:r>
      <w:r w:rsidRPr="009342DA">
        <w:t>e "labour supply" in an organisation refers to the pool of present staff along with the skills and education, which are required by the organisation. Terms of the factor</w:t>
      </w:r>
      <w:r w:rsidRPr="009342DA">
        <w:t xml:space="preserve">s that are influencing the labour supply, majorly include "education and training", "demographics", "immigration" and "trends in the labour market". The HR in an organisation is required to analyse the present and future scenarios related to labour demand and supply (Li </w:t>
      </w:r>
      <w:r w:rsidRPr="009342DA">
        <w:rPr>
          <w:i/>
        </w:rPr>
        <w:t>et al.</w:t>
      </w:r>
      <w:r w:rsidRPr="009342DA">
        <w:t xml:space="preserve"> 2023).</w:t>
      </w:r>
    </w:p>
    <w:p w14:paraId="41EF7AC2" w14:textId="77777777" w:rsidR="006634D7" w:rsidRPr="009342DA" w:rsidRDefault="008E62D8" w:rsidP="009342DA">
      <w:pPr>
        <w:spacing w:before="240" w:after="240" w:line="360" w:lineRule="auto"/>
        <w:jc w:val="both"/>
      </w:pPr>
      <w:r w:rsidRPr="009342DA">
        <w:t xml:space="preserve">In addition to this, the HR professionals of Hilton focus </w:t>
      </w:r>
      <w:r w:rsidRPr="009342DA">
        <w:t>on anticipating shortages of skills allowing the organisation to take proactive actions like "recruitment", "workforce restructuring" and "training and development" in t</w:t>
      </w:r>
      <w:r w:rsidRPr="009342DA">
        <w:t>he workplace (Hilton, 2024). The HR professionals of the organisation focus on the development of skills of the employees by using multiple methods, such as, "</w:t>
      </w:r>
      <w:r w:rsidRPr="009342DA">
        <w:rPr>
          <w:b/>
          <w:i/>
        </w:rPr>
        <w:t>on-site</w:t>
      </w:r>
      <w:r w:rsidRPr="009342DA">
        <w:t>”, “</w:t>
      </w:r>
      <w:r w:rsidRPr="009342DA">
        <w:rPr>
          <w:b/>
          <w:i/>
        </w:rPr>
        <w:t>online</w:t>
      </w:r>
      <w:r w:rsidRPr="009342DA">
        <w:t>”, “</w:t>
      </w:r>
      <w:r w:rsidRPr="009342DA">
        <w:rPr>
          <w:b/>
          <w:i/>
        </w:rPr>
        <w:t>classroom</w:t>
      </w:r>
      <w:r w:rsidRPr="009342DA">
        <w:t>” and “</w:t>
      </w:r>
      <w:r w:rsidRPr="009342DA">
        <w:rPr>
          <w:b/>
          <w:i/>
        </w:rPr>
        <w:t>cross-functional training</w:t>
      </w:r>
      <w:r w:rsidRPr="009342DA">
        <w:t>” (Hilton Group, 2024). Additionally, the HR professionals of Hilton Hotels have focused on aligning the HR strategies wit</w:t>
      </w:r>
      <w:r w:rsidRPr="009342DA">
        <w:t>h the goals of the business and also made sure the usage of accurate talents to attain the objectives of the business. Moreover, Hilton Group also provides "</w:t>
      </w:r>
      <w:r w:rsidRPr="009342DA">
        <w:rPr>
          <w:b/>
          <w:i/>
        </w:rPr>
        <w:t>flexible wor</w:t>
      </w:r>
      <w:r w:rsidRPr="009342DA">
        <w:rPr>
          <w:b/>
          <w:i/>
        </w:rPr>
        <w:t>k schedules</w:t>
      </w:r>
      <w:r w:rsidRPr="009342DA">
        <w:t>" for their employees and engages the workforce within the workplace activities more. Hence, it showcases the right alignment of HR goals and business objectives and also helps to attain the business objectives. Furthermore, the Hilton Group has also focused on developing the “</w:t>
      </w:r>
      <w:r w:rsidRPr="009342DA">
        <w:rPr>
          <w:b/>
          <w:i/>
        </w:rPr>
        <w:t>Management Development Program</w:t>
      </w:r>
      <w:r w:rsidRPr="009342DA">
        <w:t>", which includes "</w:t>
      </w:r>
      <w:r w:rsidRPr="009342DA">
        <w:rPr>
          <w:b/>
          <w:i/>
        </w:rPr>
        <w:t>recru</w:t>
      </w:r>
      <w:r w:rsidRPr="009342DA">
        <w:rPr>
          <w:b/>
          <w:i/>
        </w:rPr>
        <w:t>itment and selection activities</w:t>
      </w:r>
      <w:r w:rsidRPr="009342DA">
        <w:t>” and “</w:t>
      </w:r>
      <w:r w:rsidRPr="009342DA">
        <w:rPr>
          <w:b/>
          <w:i/>
        </w:rPr>
        <w:t>training and development opportunities</w:t>
      </w:r>
      <w:r w:rsidRPr="009342DA">
        <w:t>" for the employees. Additionally, HR professionals have also focused on developing an "</w:t>
      </w:r>
      <w:r w:rsidRPr="009342DA">
        <w:rPr>
          <w:b/>
          <w:i/>
        </w:rPr>
        <w:t>inclu</w:t>
      </w:r>
      <w:r w:rsidRPr="009342DA">
        <w:rPr>
          <w:b/>
          <w:i/>
        </w:rPr>
        <w:t>sive workplace culture</w:t>
      </w:r>
      <w:r w:rsidRPr="009342DA">
        <w:t>" by recruiting people from diverse backgrounds and other countries. Hence, the inclusion of diverse people in the workforce helps the organisation to enhance productivity and also strengthen the employee base to a huge extent.</w:t>
      </w:r>
    </w:p>
    <w:p w14:paraId="1B45369A" w14:textId="77777777" w:rsidR="006634D7" w:rsidRPr="009342DA" w:rsidRDefault="008E62D8" w:rsidP="009342DA">
      <w:pPr>
        <w:pStyle w:val="Heading3"/>
        <w:rPr>
          <w:highlight w:val="yellow"/>
        </w:rPr>
      </w:pPr>
      <w:bookmarkStart w:id="14" w:name="_6tlb49nz5amq" w:colFirst="0" w:colLast="0"/>
      <w:bookmarkStart w:id="15" w:name="_Toc157450548"/>
      <w:bookmarkEnd w:id="14"/>
      <w:r w:rsidRPr="009342DA">
        <w:t>Strategic planning and goal-setting</w:t>
      </w:r>
      <w:bookmarkEnd w:id="15"/>
      <w:r w:rsidRPr="009342DA">
        <w:t xml:space="preserve"> </w:t>
      </w:r>
    </w:p>
    <w:p w14:paraId="494C686B" w14:textId="77777777" w:rsidR="006634D7" w:rsidRPr="009342DA" w:rsidRDefault="008E62D8" w:rsidP="009342DA">
      <w:pPr>
        <w:spacing w:line="360" w:lineRule="auto"/>
        <w:jc w:val="both"/>
        <w:rPr>
          <w:sz w:val="24"/>
          <w:szCs w:val="24"/>
        </w:rPr>
      </w:pPr>
      <w:r w:rsidRPr="009342DA">
        <w:rPr>
          <w:sz w:val="24"/>
          <w:szCs w:val="24"/>
        </w:rPr>
        <w:t>The process of strategic planning and goal setting is ef</w:t>
      </w:r>
      <w:r w:rsidRPr="009342DA">
        <w:rPr>
          <w:sz w:val="24"/>
          <w:szCs w:val="24"/>
        </w:rPr>
        <w:t>fective for the company as the HRM of Hilton focuses on the sustainability of the working environment and the surrounding environment as well. Through the</w:t>
      </w:r>
      <w:r w:rsidRPr="009342DA">
        <w:rPr>
          <w:b/>
          <w:i/>
          <w:sz w:val="24"/>
          <w:szCs w:val="24"/>
        </w:rPr>
        <w:t xml:space="preserve"> “Grow Your Own</w:t>
      </w:r>
      <w:r w:rsidRPr="009342DA">
        <w:rPr>
          <w:b/>
          <w:i/>
          <w:sz w:val="24"/>
          <w:szCs w:val="24"/>
        </w:rPr>
        <w:t xml:space="preserve"> Way”</w:t>
      </w:r>
      <w:r w:rsidRPr="009342DA">
        <w:rPr>
          <w:sz w:val="24"/>
          <w:szCs w:val="24"/>
        </w:rPr>
        <w:t xml:space="preserve"> which is a part of the planning of HRM in terms of giving opportunities to the employees of Hilton to empower them through Life-long learning and encouraging them to find their passion to create their own journey (Hilton, 2024). Moreover, with the goal of </w:t>
      </w:r>
      <w:r w:rsidRPr="009342DA">
        <w:rPr>
          <w:b/>
          <w:i/>
          <w:sz w:val="24"/>
          <w:szCs w:val="24"/>
        </w:rPr>
        <w:t>“Diversity equality and inclusion”</w:t>
      </w:r>
      <w:r w:rsidRPr="009342DA">
        <w:rPr>
          <w:sz w:val="24"/>
          <w:szCs w:val="24"/>
        </w:rPr>
        <w:t xml:space="preserve"> the company plans to enhance the workplace cul</w:t>
      </w:r>
      <w:r w:rsidRPr="009342DA">
        <w:rPr>
          <w:sz w:val="24"/>
          <w:szCs w:val="24"/>
        </w:rPr>
        <w:t>ture and environment that can change the core of the company (Hilton, 2024). The HRM helps to highlight the passion of the employees and makes them unite the employees t</w:t>
      </w:r>
      <w:r w:rsidRPr="009342DA">
        <w:rPr>
          <w:sz w:val="24"/>
          <w:szCs w:val="24"/>
        </w:rPr>
        <w:t xml:space="preserve">hrough the common goal of hospitality (Hilton, 2024). It helps the company to attract the top talent from all over the world. Through the strategic use of the slogan </w:t>
      </w:r>
      <w:r w:rsidRPr="009342DA">
        <w:rPr>
          <w:b/>
          <w:i/>
          <w:sz w:val="24"/>
          <w:szCs w:val="24"/>
        </w:rPr>
        <w:t>“We are Hilton. We are Hospitality”</w:t>
      </w:r>
      <w:r w:rsidRPr="009342DA">
        <w:rPr>
          <w:sz w:val="24"/>
          <w:szCs w:val="24"/>
        </w:rPr>
        <w:t>, the employees find ways of connecting with each other through collaboration and communication (Hilton, 2024). This helps to achieve the goal</w:t>
      </w:r>
      <w:r w:rsidRPr="009342DA">
        <w:rPr>
          <w:sz w:val="24"/>
          <w:szCs w:val="24"/>
        </w:rPr>
        <w:t xml:space="preserve"> of establishing “Diversity Equality and Inclusion” within the global workplace of Hilton (Hilton, 2024). </w:t>
      </w:r>
    </w:p>
    <w:p w14:paraId="134EACBC" w14:textId="77777777" w:rsidR="006634D7" w:rsidRPr="009342DA" w:rsidRDefault="008E62D8" w:rsidP="009342DA">
      <w:pPr>
        <w:spacing w:line="360" w:lineRule="auto"/>
        <w:jc w:val="both"/>
        <w:rPr>
          <w:sz w:val="24"/>
          <w:szCs w:val="24"/>
        </w:rPr>
      </w:pPr>
      <w:r w:rsidRPr="009342DA">
        <w:rPr>
          <w:sz w:val="24"/>
          <w:szCs w:val="24"/>
        </w:rPr>
        <w:t xml:space="preserve">Furthermore, the HRM of Hilton has also set a goal of </w:t>
      </w:r>
      <w:r w:rsidRPr="009342DA">
        <w:rPr>
          <w:b/>
          <w:i/>
          <w:sz w:val="24"/>
          <w:szCs w:val="24"/>
        </w:rPr>
        <w:t>“Reducin</w:t>
      </w:r>
      <w:r w:rsidRPr="009342DA">
        <w:rPr>
          <w:b/>
          <w:i/>
          <w:sz w:val="24"/>
          <w:szCs w:val="24"/>
        </w:rPr>
        <w:t>g Emissions”</w:t>
      </w:r>
      <w:r w:rsidRPr="009342DA">
        <w:rPr>
          <w:sz w:val="24"/>
          <w:szCs w:val="24"/>
        </w:rPr>
        <w:t xml:space="preserve"> by 2030 through </w:t>
      </w:r>
      <w:r w:rsidRPr="009342DA">
        <w:rPr>
          <w:b/>
          <w:i/>
          <w:sz w:val="24"/>
          <w:szCs w:val="24"/>
        </w:rPr>
        <w:t>“Science Based Targets Initiatives”</w:t>
      </w:r>
      <w:r w:rsidRPr="009342DA">
        <w:rPr>
          <w:sz w:val="24"/>
          <w:szCs w:val="24"/>
        </w:rPr>
        <w:t xml:space="preserve"> that can reduce emissions across the globe within the company operations (Hilton, 2024). It can also help the company to effectively reduce the usage of single-use plastic within hotel rooms and make replacement of traditional bulbs with energy-efficient LED lights to save powe</w:t>
      </w:r>
      <w:r w:rsidRPr="009342DA">
        <w:rPr>
          <w:sz w:val="24"/>
          <w:szCs w:val="24"/>
        </w:rPr>
        <w:t>r (Hilton, 2024). The HRM of Hilton also focused on creating a net Zero hotel by minimising lower emissions and reducing carbon-neutral options which can help th</w:t>
      </w:r>
      <w:r w:rsidRPr="009342DA">
        <w:rPr>
          <w:sz w:val="24"/>
          <w:szCs w:val="24"/>
        </w:rPr>
        <w:t>e compan</w:t>
      </w:r>
      <w:r w:rsidRPr="009342DA">
        <w:rPr>
          <w:sz w:val="24"/>
          <w:szCs w:val="24"/>
        </w:rPr>
        <w:t xml:space="preserve">y maintain sustainability within its global operations (Hilton, 2024). Through goal setting, the company and its HRM also invested in </w:t>
      </w:r>
      <w:r w:rsidRPr="009342DA">
        <w:rPr>
          <w:b/>
          <w:i/>
          <w:sz w:val="24"/>
          <w:szCs w:val="24"/>
        </w:rPr>
        <w:t>“Fifth Wall’s Climate Tech Fund”</w:t>
      </w:r>
      <w:r w:rsidRPr="009342DA">
        <w:rPr>
          <w:sz w:val="24"/>
          <w:szCs w:val="24"/>
        </w:rPr>
        <w:t xml:space="preserve"> in 2022 which helps to establish technological innovation within the company (Hilton, 2024).  </w:t>
      </w:r>
    </w:p>
    <w:p w14:paraId="4C45764C" w14:textId="77777777" w:rsidR="006634D7" w:rsidRPr="009342DA" w:rsidRDefault="008E62D8" w:rsidP="009342DA">
      <w:pPr>
        <w:pStyle w:val="Heading3"/>
        <w:rPr>
          <w:highlight w:val="green"/>
        </w:rPr>
      </w:pPr>
      <w:bookmarkStart w:id="16" w:name="_8s6ribm5jk0b" w:colFirst="0" w:colLast="0"/>
      <w:bookmarkStart w:id="17" w:name="_Toc157450549"/>
      <w:bookmarkEnd w:id="16"/>
      <w:r w:rsidRPr="009342DA">
        <w:t>Implementation of programme and evaluation</w:t>
      </w:r>
      <w:bookmarkEnd w:id="17"/>
      <w:r w:rsidRPr="009342DA">
        <w:t xml:space="preserve"> </w:t>
      </w:r>
    </w:p>
    <w:p w14:paraId="1FD81ED3" w14:textId="77777777" w:rsidR="006634D7" w:rsidRPr="009342DA" w:rsidRDefault="008E62D8" w:rsidP="009342DA">
      <w:pPr>
        <w:spacing w:line="360" w:lineRule="auto"/>
        <w:jc w:val="both"/>
        <w:rPr>
          <w:sz w:val="24"/>
          <w:szCs w:val="24"/>
        </w:rPr>
      </w:pPr>
      <w:r w:rsidRPr="009342DA">
        <w:rPr>
          <w:sz w:val="24"/>
          <w:szCs w:val="24"/>
        </w:rPr>
        <w:t xml:space="preserve">Implementation is an important phase </w:t>
      </w:r>
      <w:r w:rsidRPr="009342DA">
        <w:rPr>
          <w:sz w:val="24"/>
          <w:szCs w:val="24"/>
        </w:rPr>
        <w:t xml:space="preserve">in strategic management in which particular plans for every department are developed and delegated (Yuliantini </w:t>
      </w:r>
      <w:r w:rsidRPr="009342DA">
        <w:rPr>
          <w:i/>
          <w:sz w:val="24"/>
          <w:szCs w:val="24"/>
        </w:rPr>
        <w:t>et al</w:t>
      </w:r>
      <w:r w:rsidRPr="009342DA">
        <w:rPr>
          <w:sz w:val="24"/>
          <w:szCs w:val="24"/>
        </w:rPr>
        <w:t>. 2023). However, the HR of Hilton focuses on the imp</w:t>
      </w:r>
      <w:r w:rsidRPr="009342DA">
        <w:rPr>
          <w:sz w:val="24"/>
          <w:szCs w:val="24"/>
        </w:rPr>
        <w:t>lementation of "Diversity and inclusion" practices by recruiting people from diverse backgrounds and also practising "fair wages" in the workplace (Hilton Group, 2024). On the other hand, the recruitment process of Hilton Group takes place in both the online and offline modes, which offers the opportunity for international candidates to appl</w:t>
      </w:r>
      <w:r w:rsidRPr="009342DA">
        <w:rPr>
          <w:sz w:val="24"/>
          <w:szCs w:val="24"/>
        </w:rPr>
        <w:t xml:space="preserve">y for the job position (Hilton Group, 2024). Moreover, the organisation has also implemented the "training and development programme" by using advanced technologies and </w:t>
      </w:r>
      <w:r w:rsidRPr="009342DA">
        <w:rPr>
          <w:sz w:val="24"/>
          <w:szCs w:val="24"/>
        </w:rPr>
        <w:t xml:space="preserve">other personal skill improvement opportunities (Hilton Group, 2024). Additionally, the implementation programme and evaluation in the HR planning process also include the identification of the actual kind of needs of the organisation to hire more employees and strengthen the workforce (Sawitri </w:t>
      </w:r>
      <w:r w:rsidRPr="009342DA">
        <w:rPr>
          <w:i/>
          <w:sz w:val="24"/>
          <w:szCs w:val="24"/>
        </w:rPr>
        <w:t>et al.</w:t>
      </w:r>
      <w:r w:rsidRPr="009342DA">
        <w:rPr>
          <w:sz w:val="24"/>
          <w:szCs w:val="24"/>
        </w:rPr>
        <w:t xml:space="preserve"> 2023). Besides this, the organisation has</w:t>
      </w:r>
      <w:r w:rsidRPr="009342DA">
        <w:rPr>
          <w:sz w:val="24"/>
          <w:szCs w:val="24"/>
        </w:rPr>
        <w:t xml:space="preserve"> also focused on the development of an "open communication system", which helps the employees to communicate their queries and resolve issues in the workplace (Hilton, 2</w:t>
      </w:r>
      <w:r w:rsidRPr="009342DA">
        <w:rPr>
          <w:sz w:val="24"/>
          <w:szCs w:val="24"/>
        </w:rPr>
        <w:t>024). Hence, the establishment of the "open-communication system" helps HR professionals to work closely with the workforce and also resolve conflicts efficiently at the workplace. In addition, the Hilton Group also provides appropriate rewards, compensation and benefits, which helps in retaining them for a longer period.</w:t>
      </w:r>
    </w:p>
    <w:p w14:paraId="412336A1" w14:textId="77777777" w:rsidR="006634D7" w:rsidRPr="009342DA" w:rsidRDefault="008E62D8" w:rsidP="009342DA">
      <w:pPr>
        <w:pStyle w:val="Heading3"/>
        <w:rPr>
          <w:highlight w:val="yellow"/>
        </w:rPr>
      </w:pPr>
      <w:bookmarkStart w:id="18" w:name="_l5c0wiknxlbs" w:colFirst="0" w:colLast="0"/>
      <w:bookmarkStart w:id="19" w:name="_Toc157450550"/>
      <w:bookmarkEnd w:id="18"/>
      <w:r w:rsidRPr="009342DA">
        <w:t>Recruitment stage a</w:t>
      </w:r>
      <w:r w:rsidRPr="009342DA">
        <w:t>nd process of selection with examples</w:t>
      </w:r>
      <w:bookmarkEnd w:id="19"/>
      <w:r w:rsidRPr="009342DA">
        <w:rPr>
          <w:highlight w:val="yellow"/>
        </w:rPr>
        <w:t xml:space="preserve"> </w:t>
      </w:r>
    </w:p>
    <w:p w14:paraId="7EF39E3E" w14:textId="77777777" w:rsidR="006634D7" w:rsidRPr="009342DA" w:rsidRDefault="008E62D8" w:rsidP="009342DA">
      <w:pPr>
        <w:spacing w:line="360" w:lineRule="auto"/>
        <w:jc w:val="both"/>
        <w:rPr>
          <w:sz w:val="24"/>
          <w:szCs w:val="24"/>
        </w:rPr>
      </w:pPr>
      <w:r w:rsidRPr="009342DA">
        <w:rPr>
          <w:sz w:val="24"/>
          <w:szCs w:val="24"/>
        </w:rPr>
        <w:t>The process of recruitment and selection is rather exemplified at Hiton as the company effectively attracts top talents and skille</w:t>
      </w:r>
      <w:r w:rsidRPr="009342DA">
        <w:rPr>
          <w:sz w:val="24"/>
          <w:szCs w:val="24"/>
        </w:rPr>
        <w:t>d candidates towards the company. Within the process of recruiting and selecting the top talents, the company and its HRM, “Connect” with the right talent through talent acquisition. The company uses its website to attract talent with potential candidates (Hilton, 2024). In the next stage, the company “Searches” for the right tenant to do th</w:t>
      </w:r>
      <w:r w:rsidRPr="009342DA">
        <w:rPr>
          <w:sz w:val="24"/>
          <w:szCs w:val="24"/>
        </w:rPr>
        <w:t xml:space="preserve">e right job within Hilton. The company next searches the online “Applications” which helps to select the right candidates (Hilton, 2024). Next, the company conducts the </w:t>
      </w:r>
      <w:r w:rsidRPr="009342DA">
        <w:rPr>
          <w:sz w:val="24"/>
          <w:szCs w:val="24"/>
        </w:rPr>
        <w:t>interviews through “video calls”, “telephonic interviews” or “in-person interviews” (Hilton, 2024). For Example, through the interview process, the company searches for candidates who are willing to deliver exceptional experiences in terms of achieving organisational goals (Hilton, 2024). Lastly, the company conducts the Onboarding of the em</w:t>
      </w:r>
      <w:r w:rsidRPr="009342DA">
        <w:rPr>
          <w:sz w:val="24"/>
          <w:szCs w:val="24"/>
        </w:rPr>
        <w:t>ployees which enables the candidates to join the team of Hilton (Hilton, 2024). For example, the company welcomes every employee with “#TeamHilton”  which helps the empl</w:t>
      </w:r>
      <w:r w:rsidRPr="009342DA">
        <w:rPr>
          <w:sz w:val="24"/>
          <w:szCs w:val="24"/>
        </w:rPr>
        <w:t>oyees with ice-breaking and understanding the organisational culture of the company (Hilton, 2024). Moreover, the company also helps the employees to search for jobs with the website “Search Jobs at Hilton” initiative which helps the human resource management team attract, recruit and select the best candidates for the company and its global</w:t>
      </w:r>
      <w:r w:rsidRPr="009342DA">
        <w:rPr>
          <w:sz w:val="24"/>
          <w:szCs w:val="24"/>
        </w:rPr>
        <w:t xml:space="preserve"> workforce.    </w:t>
      </w:r>
    </w:p>
    <w:p w14:paraId="630AB5F8" w14:textId="77777777" w:rsidR="006634D7" w:rsidRPr="009342DA" w:rsidRDefault="008E62D8" w:rsidP="009342DA">
      <w:pPr>
        <w:pStyle w:val="Heading1"/>
        <w:rPr>
          <w:highlight w:val="yellow"/>
        </w:rPr>
      </w:pPr>
      <w:bookmarkStart w:id="20" w:name="_kcnaxl1rnmlp" w:colFirst="0" w:colLast="0"/>
      <w:bookmarkStart w:id="21" w:name="_Toc157450551"/>
      <w:bookmarkEnd w:id="20"/>
      <w:r w:rsidRPr="009342DA">
        <w:t>Conclusion</w:t>
      </w:r>
      <w:bookmarkEnd w:id="21"/>
    </w:p>
    <w:p w14:paraId="2CF3D844" w14:textId="77777777" w:rsidR="006634D7" w:rsidRPr="009342DA" w:rsidRDefault="008E62D8" w:rsidP="009342DA">
      <w:pPr>
        <w:spacing w:line="360" w:lineRule="auto"/>
        <w:jc w:val="both"/>
        <w:rPr>
          <w:b/>
          <w:sz w:val="32"/>
          <w:szCs w:val="32"/>
        </w:rPr>
      </w:pPr>
      <w:r w:rsidRPr="009342DA">
        <w:rPr>
          <w:sz w:val="24"/>
          <w:szCs w:val="24"/>
        </w:rPr>
        <w:t xml:space="preserve">From the above essay, it can be concluded that Hilton’s HRM team takes sustainability, recruitment, learning and development opportunities to </w:t>
      </w:r>
      <w:r w:rsidRPr="009342DA">
        <w:rPr>
          <w:sz w:val="24"/>
          <w:szCs w:val="24"/>
        </w:rPr>
        <w:t xml:space="preserve">effectively attract, motivate and engage employees within the workplace. Moreover, through initiatives such as “Diversity equality and inclusion”, “We are Hilton. We are Hospitality” and “Reducing Emissions”, the HRM team of Hilton effectively helps the business to manage its sustainability efforts and the employees.  </w:t>
      </w:r>
      <w:r w:rsidRPr="009342DA">
        <w:br w:type="page"/>
      </w:r>
    </w:p>
    <w:p w14:paraId="21BC7522" w14:textId="77777777" w:rsidR="006634D7" w:rsidRPr="009342DA" w:rsidRDefault="008E62D8" w:rsidP="009342DA">
      <w:pPr>
        <w:pStyle w:val="Heading1"/>
      </w:pPr>
      <w:bookmarkStart w:id="22" w:name="_o58w7ug2c5i1" w:colFirst="0" w:colLast="0"/>
      <w:bookmarkStart w:id="23" w:name="_Toc157450552"/>
      <w:bookmarkEnd w:id="22"/>
      <w:r w:rsidRPr="009342DA">
        <w:t>References</w:t>
      </w:r>
      <w:bookmarkEnd w:id="23"/>
    </w:p>
    <w:p w14:paraId="55E65751" w14:textId="77777777" w:rsidR="007227DC" w:rsidRPr="009342DA" w:rsidRDefault="007227DC" w:rsidP="009342DA">
      <w:pPr>
        <w:spacing w:line="360" w:lineRule="auto"/>
        <w:jc w:val="both"/>
        <w:rPr>
          <w:sz w:val="24"/>
          <w:szCs w:val="24"/>
        </w:rPr>
      </w:pPr>
      <w:r w:rsidRPr="009342DA">
        <w:rPr>
          <w:sz w:val="24"/>
          <w:szCs w:val="24"/>
        </w:rPr>
        <w:t>Hilton (2024). CAREER PATHS WORK YOU’LL LOVE  Available statista.com.: https://jobs.hilton.com/latam/en/career-paths [Accessed on: 29th January, 2024]</w:t>
      </w:r>
    </w:p>
    <w:p w14:paraId="00B0A096" w14:textId="77777777" w:rsidR="007227DC" w:rsidRPr="009342DA" w:rsidRDefault="007227DC" w:rsidP="009342DA">
      <w:pPr>
        <w:spacing w:line="360" w:lineRule="auto"/>
        <w:jc w:val="both"/>
        <w:rPr>
          <w:sz w:val="24"/>
          <w:szCs w:val="24"/>
        </w:rPr>
      </w:pPr>
      <w:r w:rsidRPr="009342DA">
        <w:rPr>
          <w:sz w:val="24"/>
          <w:szCs w:val="24"/>
        </w:rPr>
        <w:t>Hilton (2024). Careers At Hilton Available statista.com.: https://jobs.hilton.com/apac/en [Accessed on: 29th January, 2024]</w:t>
      </w:r>
    </w:p>
    <w:p w14:paraId="130D4C06" w14:textId="77777777" w:rsidR="007227DC" w:rsidRPr="009342DA" w:rsidRDefault="007227DC" w:rsidP="009342DA">
      <w:pPr>
        <w:spacing w:line="360" w:lineRule="auto"/>
        <w:jc w:val="both"/>
        <w:rPr>
          <w:sz w:val="24"/>
          <w:szCs w:val="24"/>
        </w:rPr>
      </w:pPr>
      <w:r w:rsidRPr="009342DA">
        <w:rPr>
          <w:sz w:val="24"/>
          <w:szCs w:val="24"/>
        </w:rPr>
        <w:t>Hilton (2024). DIVERSITY INCLUSION AT HILTON  Available statista.com.: https://www.hilton.com/en/corporate/wp-content/uploads/2019/11/20190225_External-Diversity-Brochure.pdf [Accessed on: 29th January, 2024]</w:t>
      </w:r>
    </w:p>
    <w:p w14:paraId="002A3822" w14:textId="77777777" w:rsidR="007227DC" w:rsidRPr="009342DA" w:rsidRDefault="007227DC" w:rsidP="009342DA">
      <w:pPr>
        <w:spacing w:line="360" w:lineRule="auto"/>
        <w:jc w:val="both"/>
        <w:rPr>
          <w:sz w:val="24"/>
          <w:szCs w:val="24"/>
        </w:rPr>
      </w:pPr>
      <w:r w:rsidRPr="009342DA">
        <w:rPr>
          <w:sz w:val="24"/>
          <w:szCs w:val="24"/>
        </w:rPr>
        <w:t>Hilton (2024). DIVERSITY, EQUITY &amp; INCLUSION Available statista.com.: https://jobs.hilton.com/diversity [Accessed on: 29th January, 2024]</w:t>
      </w:r>
    </w:p>
    <w:p w14:paraId="6EB826EF" w14:textId="77777777" w:rsidR="007227DC" w:rsidRPr="009342DA" w:rsidRDefault="007227DC" w:rsidP="009342DA">
      <w:pPr>
        <w:spacing w:line="360" w:lineRule="auto"/>
        <w:jc w:val="both"/>
        <w:rPr>
          <w:sz w:val="24"/>
          <w:szCs w:val="24"/>
        </w:rPr>
      </w:pPr>
      <w:r w:rsidRPr="009342DA">
        <w:rPr>
          <w:sz w:val="24"/>
          <w:szCs w:val="24"/>
        </w:rPr>
        <w:t>Hilton (2024). HR &amp; TRAINING Available managementservices.hilton.com.: https://managementservices.hilton.com/en/support-services/hr-training/ [Accessed on: 29th January, 2024]</w:t>
      </w:r>
    </w:p>
    <w:p w14:paraId="29BA9853" w14:textId="77777777" w:rsidR="007227DC" w:rsidRPr="009342DA" w:rsidRDefault="007227DC" w:rsidP="009342DA">
      <w:pPr>
        <w:spacing w:line="360" w:lineRule="auto"/>
        <w:jc w:val="both"/>
        <w:rPr>
          <w:sz w:val="24"/>
          <w:szCs w:val="24"/>
        </w:rPr>
      </w:pPr>
      <w:r w:rsidRPr="009342DA">
        <w:rPr>
          <w:sz w:val="24"/>
          <w:szCs w:val="24"/>
        </w:rPr>
        <w:t>Hilton (2024). Our Approach  Available statista.com.: https://esg.hilton.com/our-approach/ [Accessed on: 29th January, 2024]</w:t>
      </w:r>
    </w:p>
    <w:p w14:paraId="76726B36" w14:textId="77777777" w:rsidR="007227DC" w:rsidRPr="009342DA" w:rsidRDefault="007227DC" w:rsidP="009342DA">
      <w:pPr>
        <w:spacing w:line="360" w:lineRule="auto"/>
        <w:jc w:val="both"/>
        <w:rPr>
          <w:sz w:val="24"/>
          <w:szCs w:val="24"/>
        </w:rPr>
      </w:pPr>
      <w:r w:rsidRPr="009342DA">
        <w:rPr>
          <w:sz w:val="24"/>
          <w:szCs w:val="24"/>
        </w:rPr>
        <w:t>Hilton (2024). OUR CULTURE Available statista.com.: https://jobs.hilton.com/apac/en/culture [Accessed on: 29th January, 2024]</w:t>
      </w:r>
    </w:p>
    <w:p w14:paraId="1E87E643" w14:textId="77777777" w:rsidR="007227DC" w:rsidRPr="009342DA" w:rsidRDefault="007227DC" w:rsidP="009342DA">
      <w:pPr>
        <w:spacing w:before="240" w:after="240" w:line="360" w:lineRule="auto"/>
        <w:jc w:val="both"/>
        <w:rPr>
          <w:sz w:val="24"/>
          <w:szCs w:val="24"/>
        </w:rPr>
      </w:pPr>
      <w:r w:rsidRPr="009342DA">
        <w:rPr>
          <w:sz w:val="24"/>
          <w:szCs w:val="24"/>
        </w:rPr>
        <w:t>Hilton Group (2024). Benefits For Your Career at Hilton. Available at: https://jobs.hilton.com/us/en/benefits#:~:text=We're%20invested%20in%20our,same%2Dday%20earnings%20through%20DailyPay., [Accessed on: 29 January, 2024]</w:t>
      </w:r>
    </w:p>
    <w:p w14:paraId="5E99648A" w14:textId="77777777" w:rsidR="007227DC" w:rsidRPr="009342DA" w:rsidRDefault="007227DC" w:rsidP="009342DA">
      <w:pPr>
        <w:spacing w:before="240" w:after="240" w:line="360" w:lineRule="auto"/>
        <w:jc w:val="both"/>
        <w:rPr>
          <w:sz w:val="24"/>
          <w:szCs w:val="24"/>
        </w:rPr>
      </w:pPr>
      <w:r w:rsidRPr="009342DA">
        <w:rPr>
          <w:sz w:val="24"/>
          <w:szCs w:val="24"/>
        </w:rPr>
        <w:t>Hilton Group (2024). Diversity and Inclusion. Available at: https://cr.hilton.com/wp-content/uploads/2020/04/Hilton-Diversity-and-Inclusion.pdf., [Accessed on: 29 January, 2024]</w:t>
      </w:r>
    </w:p>
    <w:p w14:paraId="3DB2F7EC" w14:textId="77777777" w:rsidR="007227DC" w:rsidRPr="009342DA" w:rsidRDefault="007227DC" w:rsidP="009342DA">
      <w:pPr>
        <w:spacing w:before="240" w:after="240" w:line="360" w:lineRule="auto"/>
        <w:jc w:val="both"/>
        <w:rPr>
          <w:sz w:val="24"/>
          <w:szCs w:val="24"/>
        </w:rPr>
      </w:pPr>
      <w:r w:rsidRPr="009342DA">
        <w:rPr>
          <w:sz w:val="24"/>
          <w:szCs w:val="24"/>
        </w:rPr>
        <w:t>Hilton Group (2024). HR &amp; Training. Wall of Support. Available at: https://managementservices.hilton.com/en/support-services/hr-training/., [Accessed on: 29 January, 2024]</w:t>
      </w:r>
    </w:p>
    <w:p w14:paraId="15DDE0E5"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Jani, A., Muduli, A. and Kishore, K., 2023. Human resource transformation in India: examining the role digital human resource technology and human resource role. </w:t>
      </w:r>
      <w:r w:rsidRPr="009342DA">
        <w:rPr>
          <w:i/>
          <w:color w:val="222222"/>
          <w:sz w:val="24"/>
          <w:szCs w:val="24"/>
          <w:highlight w:val="white"/>
        </w:rPr>
        <w:t>International Journal of Organizational Analysis</w:t>
      </w:r>
      <w:r w:rsidRPr="009342DA">
        <w:rPr>
          <w:color w:val="222222"/>
          <w:sz w:val="24"/>
          <w:szCs w:val="24"/>
          <w:highlight w:val="white"/>
        </w:rPr>
        <w:t xml:space="preserve">, </w:t>
      </w:r>
      <w:r w:rsidRPr="009342DA">
        <w:rPr>
          <w:i/>
          <w:color w:val="222222"/>
          <w:sz w:val="24"/>
          <w:szCs w:val="24"/>
          <w:highlight w:val="white"/>
        </w:rPr>
        <w:t>31</w:t>
      </w:r>
      <w:r w:rsidRPr="009342DA">
        <w:rPr>
          <w:color w:val="222222"/>
          <w:sz w:val="24"/>
          <w:szCs w:val="24"/>
          <w:highlight w:val="white"/>
        </w:rPr>
        <w:t>(4), pp.959-972.</w:t>
      </w:r>
    </w:p>
    <w:p w14:paraId="7C096197"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Khan, M.R. and Roy, S.K., 2023. Do primary HR functions model work in emerging economies? Sustainable compact perspective for Bangladeshi RMG industry. </w:t>
      </w:r>
      <w:r w:rsidRPr="009342DA">
        <w:rPr>
          <w:i/>
          <w:color w:val="222222"/>
          <w:sz w:val="24"/>
          <w:szCs w:val="24"/>
          <w:highlight w:val="white"/>
        </w:rPr>
        <w:t>Review of International Business and Strategy</w:t>
      </w:r>
      <w:r w:rsidRPr="009342DA">
        <w:rPr>
          <w:color w:val="222222"/>
          <w:sz w:val="24"/>
          <w:szCs w:val="24"/>
          <w:highlight w:val="white"/>
        </w:rPr>
        <w:t xml:space="preserve">, </w:t>
      </w:r>
      <w:r w:rsidRPr="009342DA">
        <w:rPr>
          <w:i/>
          <w:color w:val="222222"/>
          <w:sz w:val="24"/>
          <w:szCs w:val="24"/>
          <w:highlight w:val="white"/>
        </w:rPr>
        <w:t>33</w:t>
      </w:r>
      <w:r w:rsidRPr="009342DA">
        <w:rPr>
          <w:color w:val="222222"/>
          <w:sz w:val="24"/>
          <w:szCs w:val="24"/>
          <w:highlight w:val="white"/>
        </w:rPr>
        <w:t>(2), pp.328-341.</w:t>
      </w:r>
    </w:p>
    <w:p w14:paraId="0EF1EB19"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L’Écuyer, F. and Raymond, L., 2023. Enabling the HR function of industrial SMEs through the strategic alignment of e-HRM: a configurational analysis. </w:t>
      </w:r>
      <w:r w:rsidRPr="009342DA">
        <w:rPr>
          <w:i/>
          <w:color w:val="222222"/>
          <w:sz w:val="24"/>
          <w:szCs w:val="24"/>
          <w:highlight w:val="white"/>
        </w:rPr>
        <w:t>Journal of Small Business &amp; Entrepreneurship</w:t>
      </w:r>
      <w:r w:rsidRPr="009342DA">
        <w:rPr>
          <w:color w:val="222222"/>
          <w:sz w:val="24"/>
          <w:szCs w:val="24"/>
          <w:highlight w:val="white"/>
        </w:rPr>
        <w:t xml:space="preserve">, </w:t>
      </w:r>
      <w:r w:rsidRPr="009342DA">
        <w:rPr>
          <w:i/>
          <w:color w:val="222222"/>
          <w:sz w:val="24"/>
          <w:szCs w:val="24"/>
          <w:highlight w:val="white"/>
        </w:rPr>
        <w:t>35</w:t>
      </w:r>
      <w:r w:rsidRPr="009342DA">
        <w:rPr>
          <w:color w:val="222222"/>
          <w:sz w:val="24"/>
          <w:szCs w:val="24"/>
          <w:highlight w:val="white"/>
        </w:rPr>
        <w:t>(3), pp.450-482.</w:t>
      </w:r>
    </w:p>
    <w:p w14:paraId="71D4E0B1"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Li, H., Yang, Z., Jin, C. and Wang, J., 2023. How an industrial internet platform empowers the digital transformation of SMEs: theoretical mechanism and business model. </w:t>
      </w:r>
      <w:r w:rsidRPr="009342DA">
        <w:rPr>
          <w:i/>
          <w:color w:val="222222"/>
          <w:sz w:val="24"/>
          <w:szCs w:val="24"/>
          <w:highlight w:val="white"/>
        </w:rPr>
        <w:t>Journal of Knowledge Management</w:t>
      </w:r>
      <w:r w:rsidRPr="009342DA">
        <w:rPr>
          <w:color w:val="222222"/>
          <w:sz w:val="24"/>
          <w:szCs w:val="24"/>
          <w:highlight w:val="white"/>
        </w:rPr>
        <w:t xml:space="preserve">, </w:t>
      </w:r>
      <w:r w:rsidRPr="009342DA">
        <w:rPr>
          <w:i/>
          <w:color w:val="222222"/>
          <w:sz w:val="24"/>
          <w:szCs w:val="24"/>
          <w:highlight w:val="white"/>
        </w:rPr>
        <w:t>27</w:t>
      </w:r>
      <w:r w:rsidRPr="009342DA">
        <w:rPr>
          <w:color w:val="222222"/>
          <w:sz w:val="24"/>
          <w:szCs w:val="24"/>
          <w:highlight w:val="white"/>
        </w:rPr>
        <w:t>(1), pp.105-120.</w:t>
      </w:r>
    </w:p>
    <w:p w14:paraId="0EBCD280"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Napierala, J. and Kvetan, V., 2023. Changing job skills in a changing world. In </w:t>
      </w:r>
      <w:r w:rsidRPr="009342DA">
        <w:rPr>
          <w:i/>
          <w:color w:val="222222"/>
          <w:sz w:val="24"/>
          <w:szCs w:val="24"/>
          <w:highlight w:val="white"/>
        </w:rPr>
        <w:t>Handbook of Computational Social Science for Policy</w:t>
      </w:r>
      <w:r w:rsidRPr="009342DA">
        <w:rPr>
          <w:color w:val="222222"/>
          <w:sz w:val="24"/>
          <w:szCs w:val="24"/>
          <w:highlight w:val="white"/>
        </w:rPr>
        <w:t xml:space="preserve"> (pp. 243-259). Cham: Springer International Publishing.</w:t>
      </w:r>
    </w:p>
    <w:p w14:paraId="7CE43710" w14:textId="77777777" w:rsidR="007227DC" w:rsidRPr="009342DA" w:rsidRDefault="007227DC" w:rsidP="009342DA">
      <w:pPr>
        <w:spacing w:before="240" w:after="240" w:line="360" w:lineRule="auto"/>
        <w:jc w:val="both"/>
        <w:rPr>
          <w:color w:val="222222"/>
          <w:sz w:val="24"/>
          <w:szCs w:val="24"/>
          <w:highlight w:val="white"/>
        </w:rPr>
      </w:pPr>
      <w:r w:rsidRPr="009342DA">
        <w:rPr>
          <w:color w:val="222222"/>
          <w:sz w:val="24"/>
          <w:szCs w:val="24"/>
          <w:highlight w:val="white"/>
        </w:rPr>
        <w:t xml:space="preserve">Sawitri, N.N., Susanto, P.C., Suroso, S. and Sihombing, S., 2023. Business Opportunity Human Resource Information System for a Human Resource Department to Create Career Path and Performance Evaluation. </w:t>
      </w:r>
      <w:r w:rsidRPr="009342DA">
        <w:rPr>
          <w:i/>
          <w:color w:val="222222"/>
          <w:sz w:val="24"/>
          <w:szCs w:val="24"/>
          <w:highlight w:val="white"/>
        </w:rPr>
        <w:t>East Asian Journal of Multidisciplinary Research</w:t>
      </w:r>
      <w:r w:rsidRPr="009342DA">
        <w:rPr>
          <w:color w:val="222222"/>
          <w:sz w:val="24"/>
          <w:szCs w:val="24"/>
          <w:highlight w:val="white"/>
        </w:rPr>
        <w:t xml:space="preserve">, </w:t>
      </w:r>
      <w:r w:rsidRPr="009342DA">
        <w:rPr>
          <w:i/>
          <w:color w:val="222222"/>
          <w:sz w:val="24"/>
          <w:szCs w:val="24"/>
          <w:highlight w:val="white"/>
        </w:rPr>
        <w:t>2</w:t>
      </w:r>
      <w:r w:rsidRPr="009342DA">
        <w:rPr>
          <w:color w:val="222222"/>
          <w:sz w:val="24"/>
          <w:szCs w:val="24"/>
          <w:highlight w:val="white"/>
        </w:rPr>
        <w:t>(4), pp.1505-1516.</w:t>
      </w:r>
    </w:p>
    <w:p w14:paraId="5A21545A" w14:textId="77777777" w:rsidR="007227DC" w:rsidRPr="009342DA" w:rsidRDefault="007227DC" w:rsidP="009342DA">
      <w:pPr>
        <w:spacing w:line="360" w:lineRule="auto"/>
        <w:jc w:val="both"/>
        <w:rPr>
          <w:sz w:val="24"/>
          <w:szCs w:val="24"/>
        </w:rPr>
      </w:pPr>
      <w:r w:rsidRPr="009342DA">
        <w:rPr>
          <w:sz w:val="24"/>
          <w:szCs w:val="24"/>
        </w:rPr>
        <w:t>Statista (2023). Hilton Worldwide Holdings - statistics &amp; facts Available statista.com.: https://www.statista.com/topics/1880/hilton-worldwide/#topicOverview [Accessed on: 29th January, 2024]</w:t>
      </w:r>
    </w:p>
    <w:p w14:paraId="4BADDDFB" w14:textId="77777777" w:rsidR="007227DC" w:rsidRPr="009342DA" w:rsidRDefault="007227DC" w:rsidP="009342DA">
      <w:pPr>
        <w:spacing w:line="360" w:lineRule="auto"/>
        <w:jc w:val="both"/>
        <w:rPr>
          <w:sz w:val="24"/>
          <w:szCs w:val="24"/>
        </w:rPr>
      </w:pPr>
      <w:r w:rsidRPr="009342DA">
        <w:rPr>
          <w:sz w:val="24"/>
          <w:szCs w:val="24"/>
        </w:rPr>
        <w:t>Statista (2023). Most popular hotel brands in the United Kingdom (UK) as of the third quarter of 2023 Available statista.com.: https://www.statista.com/statistics/951262/most-popular-hotel-brands-uk/ [Accessed on: 29th January, 2024]</w:t>
      </w:r>
    </w:p>
    <w:p w14:paraId="6829C57E" w14:textId="77777777" w:rsidR="007227DC" w:rsidRPr="009342DA" w:rsidRDefault="007227DC" w:rsidP="009342DA">
      <w:pPr>
        <w:spacing w:line="360" w:lineRule="auto"/>
        <w:jc w:val="both"/>
        <w:rPr>
          <w:sz w:val="24"/>
          <w:szCs w:val="24"/>
        </w:rPr>
      </w:pPr>
      <w:r w:rsidRPr="009342DA">
        <w:rPr>
          <w:sz w:val="24"/>
          <w:szCs w:val="24"/>
        </w:rPr>
        <w:t>Statista (2023). Revenue of Hilton Worldwide Holdings from 2009 to 2022Available statista.com.: https://www.statista.com/statistics/297760/revenue-of-hilton-worldwide-holdings-inc/ [Accessed on: 29th January, 2024]</w:t>
      </w:r>
    </w:p>
    <w:p w14:paraId="258A4E6A" w14:textId="77777777" w:rsidR="007227DC" w:rsidRPr="009342DA" w:rsidRDefault="007227DC" w:rsidP="009342DA">
      <w:pPr>
        <w:spacing w:line="360" w:lineRule="auto"/>
        <w:jc w:val="both"/>
        <w:rPr>
          <w:sz w:val="24"/>
          <w:szCs w:val="24"/>
        </w:rPr>
      </w:pPr>
      <w:r w:rsidRPr="009342DA">
        <w:rPr>
          <w:sz w:val="24"/>
          <w:szCs w:val="24"/>
        </w:rPr>
        <w:t>Stories from Hilton (2024). The Story of Hilton Available stories.hilton.com.: https://stories.hilton.com/history [Accessed on: 29th January, 2024]</w:t>
      </w:r>
    </w:p>
    <w:p w14:paraId="45EEF19A" w14:textId="77777777" w:rsidR="007227DC" w:rsidRPr="009342DA" w:rsidRDefault="007227DC" w:rsidP="009342DA">
      <w:pPr>
        <w:spacing w:before="240" w:after="240" w:line="360" w:lineRule="auto"/>
        <w:jc w:val="both"/>
      </w:pPr>
      <w:r w:rsidRPr="009342DA">
        <w:rPr>
          <w:color w:val="222222"/>
          <w:sz w:val="24"/>
          <w:szCs w:val="24"/>
          <w:highlight w:val="white"/>
        </w:rPr>
        <w:t xml:space="preserve">Yuliantini, T., Marlapa, E., Daru, A.S.I.H., Srihadi, T.F., Rohman, A. and Soelton, M., 2023, November. Business Planning Based On Green Management, Should Be Sustainable?. In </w:t>
      </w:r>
      <w:r w:rsidRPr="009342DA">
        <w:rPr>
          <w:i/>
          <w:color w:val="222222"/>
          <w:sz w:val="24"/>
          <w:szCs w:val="24"/>
          <w:highlight w:val="white"/>
        </w:rPr>
        <w:t>ICCD</w:t>
      </w:r>
      <w:r w:rsidRPr="009342DA">
        <w:rPr>
          <w:color w:val="222222"/>
          <w:sz w:val="24"/>
          <w:szCs w:val="24"/>
          <w:highlight w:val="white"/>
        </w:rPr>
        <w:t xml:space="preserve"> (Vol. 5, No. 1, pp. 135-140).</w:t>
      </w:r>
    </w:p>
    <w:sectPr w:rsidR="007227DC" w:rsidRPr="009342DA" w:rsidSect="00172991">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45949" w14:textId="77777777" w:rsidR="00172991" w:rsidRDefault="00172991" w:rsidP="007227DC">
      <w:pPr>
        <w:spacing w:line="240" w:lineRule="auto"/>
      </w:pPr>
      <w:r>
        <w:separator/>
      </w:r>
    </w:p>
  </w:endnote>
  <w:endnote w:type="continuationSeparator" w:id="0">
    <w:p w14:paraId="64F8227D" w14:textId="77777777" w:rsidR="00172991" w:rsidRDefault="00172991" w:rsidP="007227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91180" w14:textId="77777777" w:rsidR="007227DC" w:rsidRDefault="007227DC" w:rsidP="007227DC">
    <w:pPr>
      <w:pStyle w:val="Footer"/>
      <w:spacing w:line="360" w:lineRule="auto"/>
      <w:jc w:val="right"/>
    </w:pPr>
    <w:r w:rsidRPr="007227DC">
      <w:rPr>
        <w:sz w:val="20"/>
        <w:szCs w:val="20"/>
      </w:rPr>
      <w:t xml:space="preserve">Page </w:t>
    </w:r>
    <w:r w:rsidRPr="007227DC">
      <w:rPr>
        <w:b/>
        <w:bCs/>
        <w:sz w:val="20"/>
        <w:szCs w:val="20"/>
      </w:rPr>
      <w:fldChar w:fldCharType="begin"/>
    </w:r>
    <w:r w:rsidRPr="007227DC">
      <w:rPr>
        <w:b/>
        <w:bCs/>
        <w:sz w:val="20"/>
        <w:szCs w:val="20"/>
      </w:rPr>
      <w:instrText xml:space="preserve"> PAGE </w:instrText>
    </w:r>
    <w:r w:rsidRPr="007227DC">
      <w:rPr>
        <w:b/>
        <w:bCs/>
        <w:sz w:val="20"/>
        <w:szCs w:val="20"/>
      </w:rPr>
      <w:fldChar w:fldCharType="separate"/>
    </w:r>
    <w:r w:rsidRPr="007227DC">
      <w:rPr>
        <w:b/>
        <w:bCs/>
        <w:noProof/>
        <w:sz w:val="20"/>
        <w:szCs w:val="20"/>
      </w:rPr>
      <w:t>2</w:t>
    </w:r>
    <w:r w:rsidRPr="007227DC">
      <w:rPr>
        <w:b/>
        <w:bCs/>
        <w:sz w:val="20"/>
        <w:szCs w:val="20"/>
      </w:rPr>
      <w:fldChar w:fldCharType="end"/>
    </w:r>
    <w:r w:rsidRPr="007227DC">
      <w:rPr>
        <w:sz w:val="20"/>
        <w:szCs w:val="20"/>
      </w:rPr>
      <w:t xml:space="preserve"> of </w:t>
    </w:r>
    <w:r w:rsidRPr="007227DC">
      <w:rPr>
        <w:b/>
        <w:bCs/>
        <w:sz w:val="20"/>
        <w:szCs w:val="20"/>
      </w:rPr>
      <w:fldChar w:fldCharType="begin"/>
    </w:r>
    <w:r w:rsidRPr="007227DC">
      <w:rPr>
        <w:b/>
        <w:bCs/>
        <w:sz w:val="20"/>
        <w:szCs w:val="20"/>
      </w:rPr>
      <w:instrText xml:space="preserve"> NUMPAGES  </w:instrText>
    </w:r>
    <w:r w:rsidRPr="007227DC">
      <w:rPr>
        <w:b/>
        <w:bCs/>
        <w:sz w:val="20"/>
        <w:szCs w:val="20"/>
      </w:rPr>
      <w:fldChar w:fldCharType="separate"/>
    </w:r>
    <w:r w:rsidRPr="007227DC">
      <w:rPr>
        <w:b/>
        <w:bCs/>
        <w:noProof/>
        <w:sz w:val="20"/>
        <w:szCs w:val="20"/>
      </w:rPr>
      <w:t>2</w:t>
    </w:r>
    <w:r w:rsidRPr="007227DC">
      <w:rPr>
        <w:b/>
        <w:bCs/>
        <w:sz w:val="20"/>
        <w:szCs w:val="20"/>
      </w:rPr>
      <w:fldChar w:fldCharType="end"/>
    </w:r>
  </w:p>
  <w:p w14:paraId="31315243" w14:textId="77777777" w:rsidR="007227DC" w:rsidRDefault="00722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9F728" w14:textId="77777777" w:rsidR="00172991" w:rsidRDefault="00172991" w:rsidP="007227DC">
      <w:pPr>
        <w:spacing w:line="240" w:lineRule="auto"/>
      </w:pPr>
      <w:r>
        <w:separator/>
      </w:r>
    </w:p>
  </w:footnote>
  <w:footnote w:type="continuationSeparator" w:id="0">
    <w:p w14:paraId="2C404684" w14:textId="77777777" w:rsidR="00172991" w:rsidRDefault="00172991" w:rsidP="007227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4D7"/>
    <w:rsid w:val="00007EA0"/>
    <w:rsid w:val="0003191B"/>
    <w:rsid w:val="000D4976"/>
    <w:rsid w:val="00172991"/>
    <w:rsid w:val="001B6F7A"/>
    <w:rsid w:val="001E0AC3"/>
    <w:rsid w:val="00335DE1"/>
    <w:rsid w:val="0052377D"/>
    <w:rsid w:val="005C731F"/>
    <w:rsid w:val="005D675A"/>
    <w:rsid w:val="006179E1"/>
    <w:rsid w:val="00637BF7"/>
    <w:rsid w:val="006634D7"/>
    <w:rsid w:val="007227DC"/>
    <w:rsid w:val="00732EF3"/>
    <w:rsid w:val="008725E3"/>
    <w:rsid w:val="008E62D8"/>
    <w:rsid w:val="009342DA"/>
    <w:rsid w:val="00B1493A"/>
    <w:rsid w:val="00B512E1"/>
    <w:rsid w:val="00E15F89"/>
    <w:rsid w:val="00FB2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1409F3CE"/>
  <w15:chartTrackingRefBased/>
  <w15:docId w15:val="{93DAAADC-38C6-CE42-8E9D-2822398A5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US"/>
    </w:rPr>
  </w:style>
  <w:style w:type="paragraph" w:styleId="Heading1">
    <w:name w:val="heading 1"/>
    <w:basedOn w:val="Normal"/>
    <w:next w:val="Normal"/>
    <w:uiPriority w:val="9"/>
    <w:qFormat/>
    <w:pPr>
      <w:keepNext/>
      <w:keepLines/>
      <w:spacing w:line="360" w:lineRule="auto"/>
      <w:outlineLvl w:val="0"/>
    </w:pPr>
    <w:rPr>
      <w:b/>
      <w:sz w:val="28"/>
      <w:szCs w:val="28"/>
    </w:rPr>
  </w:style>
  <w:style w:type="paragraph" w:styleId="Heading2">
    <w:name w:val="heading 2"/>
    <w:basedOn w:val="Normal"/>
    <w:next w:val="Normal"/>
    <w:uiPriority w:val="9"/>
    <w:unhideWhenUsed/>
    <w:qFormat/>
    <w:pPr>
      <w:keepNext/>
      <w:keepLines/>
      <w:spacing w:line="360" w:lineRule="auto"/>
      <w:jc w:val="both"/>
      <w:outlineLvl w:val="1"/>
    </w:pPr>
    <w:rPr>
      <w:b/>
      <w:sz w:val="24"/>
      <w:szCs w:val="24"/>
    </w:rPr>
  </w:style>
  <w:style w:type="paragraph" w:styleId="Heading3">
    <w:name w:val="heading 3"/>
    <w:basedOn w:val="Normal"/>
    <w:next w:val="Normal"/>
    <w:uiPriority w:val="9"/>
    <w:unhideWhenUsed/>
    <w:qFormat/>
    <w:pPr>
      <w:keepNext/>
      <w:keepLines/>
      <w:spacing w:line="360" w:lineRule="auto"/>
      <w:jc w:val="both"/>
      <w:outlineLvl w:val="2"/>
    </w:pPr>
    <w:rPr>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227DC"/>
    <w:pPr>
      <w:tabs>
        <w:tab w:val="center" w:pos="4680"/>
        <w:tab w:val="right" w:pos="9360"/>
      </w:tabs>
      <w:spacing w:line="240" w:lineRule="auto"/>
    </w:pPr>
  </w:style>
  <w:style w:type="character" w:customStyle="1" w:styleId="HeaderChar">
    <w:name w:val="Header Char"/>
    <w:basedOn w:val="DefaultParagraphFont"/>
    <w:link w:val="Header"/>
    <w:uiPriority w:val="99"/>
    <w:rsid w:val="007227DC"/>
  </w:style>
  <w:style w:type="paragraph" w:styleId="Footer">
    <w:name w:val="footer"/>
    <w:basedOn w:val="Normal"/>
    <w:link w:val="FooterChar"/>
    <w:uiPriority w:val="99"/>
    <w:unhideWhenUsed/>
    <w:rsid w:val="007227DC"/>
    <w:pPr>
      <w:tabs>
        <w:tab w:val="center" w:pos="4680"/>
        <w:tab w:val="right" w:pos="9360"/>
      </w:tabs>
      <w:spacing w:line="240" w:lineRule="auto"/>
    </w:pPr>
  </w:style>
  <w:style w:type="character" w:customStyle="1" w:styleId="FooterChar">
    <w:name w:val="Footer Char"/>
    <w:basedOn w:val="DefaultParagraphFont"/>
    <w:link w:val="Footer"/>
    <w:uiPriority w:val="99"/>
    <w:rsid w:val="007227DC"/>
  </w:style>
  <w:style w:type="paragraph" w:styleId="TOCHeading">
    <w:name w:val="TOC Heading"/>
    <w:basedOn w:val="Heading1"/>
    <w:next w:val="Normal"/>
    <w:uiPriority w:val="39"/>
    <w:unhideWhenUsed/>
    <w:qFormat/>
    <w:rsid w:val="007227DC"/>
    <w:pPr>
      <w:spacing w:before="240" w:line="259" w:lineRule="auto"/>
      <w:outlineLvl w:val="9"/>
    </w:pPr>
    <w:rPr>
      <w:rFonts w:ascii="Calibri" w:eastAsia="Times New Roman" w:hAnsi="Calibri" w:cs="Times New Roman"/>
      <w:b w:val="0"/>
      <w:color w:val="365F91"/>
      <w:sz w:val="32"/>
      <w:szCs w:val="32"/>
      <w:lang w:val="en-US"/>
    </w:rPr>
  </w:style>
  <w:style w:type="paragraph" w:styleId="TOC1">
    <w:name w:val="toc 1"/>
    <w:basedOn w:val="Normal"/>
    <w:next w:val="Normal"/>
    <w:autoRedefine/>
    <w:uiPriority w:val="39"/>
    <w:unhideWhenUsed/>
    <w:rsid w:val="007227DC"/>
    <w:pPr>
      <w:spacing w:after="100"/>
    </w:pPr>
  </w:style>
  <w:style w:type="paragraph" w:styleId="TOC2">
    <w:name w:val="toc 2"/>
    <w:basedOn w:val="Normal"/>
    <w:next w:val="Normal"/>
    <w:autoRedefine/>
    <w:uiPriority w:val="39"/>
    <w:unhideWhenUsed/>
    <w:rsid w:val="007227DC"/>
    <w:pPr>
      <w:spacing w:after="100"/>
      <w:ind w:left="220"/>
    </w:pPr>
  </w:style>
  <w:style w:type="paragraph" w:styleId="TOC3">
    <w:name w:val="toc 3"/>
    <w:basedOn w:val="Normal"/>
    <w:next w:val="Normal"/>
    <w:autoRedefine/>
    <w:uiPriority w:val="39"/>
    <w:unhideWhenUsed/>
    <w:rsid w:val="007227DC"/>
    <w:pPr>
      <w:spacing w:after="100"/>
      <w:ind w:left="440"/>
    </w:pPr>
  </w:style>
  <w:style w:type="character" w:styleId="Hyperlink">
    <w:name w:val="Hyperlink"/>
    <w:uiPriority w:val="99"/>
    <w:unhideWhenUsed/>
    <w:rsid w:val="007227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74F3A-97A1-45B3-AA93-E952BB1616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2624</Words>
  <Characters>16985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Links>
    <vt:vector size="72" baseType="variant">
      <vt:variant>
        <vt:i4>1245238</vt:i4>
      </vt:variant>
      <vt:variant>
        <vt:i4>68</vt:i4>
      </vt:variant>
      <vt:variant>
        <vt:i4>0</vt:i4>
      </vt:variant>
      <vt:variant>
        <vt:i4>5</vt:i4>
      </vt:variant>
      <vt:variant>
        <vt:lpwstr/>
      </vt:variant>
      <vt:variant>
        <vt:lpwstr>_Toc157450552</vt:lpwstr>
      </vt:variant>
      <vt:variant>
        <vt:i4>1245238</vt:i4>
      </vt:variant>
      <vt:variant>
        <vt:i4>62</vt:i4>
      </vt:variant>
      <vt:variant>
        <vt:i4>0</vt:i4>
      </vt:variant>
      <vt:variant>
        <vt:i4>5</vt:i4>
      </vt:variant>
      <vt:variant>
        <vt:lpwstr/>
      </vt:variant>
      <vt:variant>
        <vt:lpwstr>_Toc157450551</vt:lpwstr>
      </vt:variant>
      <vt:variant>
        <vt:i4>1245238</vt:i4>
      </vt:variant>
      <vt:variant>
        <vt:i4>56</vt:i4>
      </vt:variant>
      <vt:variant>
        <vt:i4>0</vt:i4>
      </vt:variant>
      <vt:variant>
        <vt:i4>5</vt:i4>
      </vt:variant>
      <vt:variant>
        <vt:lpwstr/>
      </vt:variant>
      <vt:variant>
        <vt:lpwstr>_Toc157450550</vt:lpwstr>
      </vt:variant>
      <vt:variant>
        <vt:i4>1179702</vt:i4>
      </vt:variant>
      <vt:variant>
        <vt:i4>50</vt:i4>
      </vt:variant>
      <vt:variant>
        <vt:i4>0</vt:i4>
      </vt:variant>
      <vt:variant>
        <vt:i4>5</vt:i4>
      </vt:variant>
      <vt:variant>
        <vt:lpwstr/>
      </vt:variant>
      <vt:variant>
        <vt:lpwstr>_Toc157450549</vt:lpwstr>
      </vt:variant>
      <vt:variant>
        <vt:i4>1179702</vt:i4>
      </vt:variant>
      <vt:variant>
        <vt:i4>44</vt:i4>
      </vt:variant>
      <vt:variant>
        <vt:i4>0</vt:i4>
      </vt:variant>
      <vt:variant>
        <vt:i4>5</vt:i4>
      </vt:variant>
      <vt:variant>
        <vt:lpwstr/>
      </vt:variant>
      <vt:variant>
        <vt:lpwstr>_Toc157450548</vt:lpwstr>
      </vt:variant>
      <vt:variant>
        <vt:i4>1179702</vt:i4>
      </vt:variant>
      <vt:variant>
        <vt:i4>38</vt:i4>
      </vt:variant>
      <vt:variant>
        <vt:i4>0</vt:i4>
      </vt:variant>
      <vt:variant>
        <vt:i4>5</vt:i4>
      </vt:variant>
      <vt:variant>
        <vt:lpwstr/>
      </vt:variant>
      <vt:variant>
        <vt:lpwstr>_Toc157450547</vt:lpwstr>
      </vt:variant>
      <vt:variant>
        <vt:i4>1179702</vt:i4>
      </vt:variant>
      <vt:variant>
        <vt:i4>32</vt:i4>
      </vt:variant>
      <vt:variant>
        <vt:i4>0</vt:i4>
      </vt:variant>
      <vt:variant>
        <vt:i4>5</vt:i4>
      </vt:variant>
      <vt:variant>
        <vt:lpwstr/>
      </vt:variant>
      <vt:variant>
        <vt:lpwstr>_Toc157450546</vt:lpwstr>
      </vt:variant>
      <vt:variant>
        <vt:i4>1179702</vt:i4>
      </vt:variant>
      <vt:variant>
        <vt:i4>26</vt:i4>
      </vt:variant>
      <vt:variant>
        <vt:i4>0</vt:i4>
      </vt:variant>
      <vt:variant>
        <vt:i4>5</vt:i4>
      </vt:variant>
      <vt:variant>
        <vt:lpwstr/>
      </vt:variant>
      <vt:variant>
        <vt:lpwstr>_Toc157450545</vt:lpwstr>
      </vt:variant>
      <vt:variant>
        <vt:i4>1179702</vt:i4>
      </vt:variant>
      <vt:variant>
        <vt:i4>20</vt:i4>
      </vt:variant>
      <vt:variant>
        <vt:i4>0</vt:i4>
      </vt:variant>
      <vt:variant>
        <vt:i4>5</vt:i4>
      </vt:variant>
      <vt:variant>
        <vt:lpwstr/>
      </vt:variant>
      <vt:variant>
        <vt:lpwstr>_Toc157450544</vt:lpwstr>
      </vt:variant>
      <vt:variant>
        <vt:i4>1179702</vt:i4>
      </vt:variant>
      <vt:variant>
        <vt:i4>14</vt:i4>
      </vt:variant>
      <vt:variant>
        <vt:i4>0</vt:i4>
      </vt:variant>
      <vt:variant>
        <vt:i4>5</vt:i4>
      </vt:variant>
      <vt:variant>
        <vt:lpwstr/>
      </vt:variant>
      <vt:variant>
        <vt:lpwstr>_Toc157450543</vt:lpwstr>
      </vt:variant>
      <vt:variant>
        <vt:i4>1179702</vt:i4>
      </vt:variant>
      <vt:variant>
        <vt:i4>8</vt:i4>
      </vt:variant>
      <vt:variant>
        <vt:i4>0</vt:i4>
      </vt:variant>
      <vt:variant>
        <vt:i4>5</vt:i4>
      </vt:variant>
      <vt:variant>
        <vt:lpwstr/>
      </vt:variant>
      <vt:variant>
        <vt:lpwstr>_Toc157450542</vt:lpwstr>
      </vt:variant>
      <vt:variant>
        <vt:i4>1179702</vt:i4>
      </vt:variant>
      <vt:variant>
        <vt:i4>2</vt:i4>
      </vt:variant>
      <vt:variant>
        <vt:i4>0</vt:i4>
      </vt:variant>
      <vt:variant>
        <vt:i4>5</vt:i4>
      </vt:variant>
      <vt:variant>
        <vt:lpwstr/>
      </vt:variant>
      <vt:variant>
        <vt:lpwstr>_Toc157450541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cp:lastModifiedBy>Abdul quiyum</cp:lastModifiedBy>
  <cp:revision>2</cp:revision>
  <cp:lastPrinted>1601-01-01T00:00:00Z</cp:lastPrinted>
  <dcterms:created xsi:type="dcterms:W3CDTF">2024-02-04T02:24:00Z</dcterms:created>
  <dcterms:modified xsi:type="dcterms:W3CDTF">2024-02-04T02:24:00Z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5d3785b50b221ce48a68a4645f0101e4596a304779ec1d68e790c6a93bec6941</vt:lpwstr>
  </property>
</Properties>
</file>