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DBB4" w14:textId="7EDD8AD3" w:rsidR="00E109FE" w:rsidRPr="009E77F8" w:rsidRDefault="00E109FE" w:rsidP="00392FBA">
      <w:pPr>
        <w:jc w:val="center"/>
        <w:rPr>
          <w:rFonts w:ascii="Arial" w:hAnsi="Arial" w:cs="Arial"/>
          <w:b/>
          <w:bCs/>
          <w:sz w:val="28"/>
          <w:szCs w:val="28"/>
          <w:u w:val="single"/>
        </w:rPr>
      </w:pPr>
      <w:bookmarkStart w:id="0" w:name="OLE_LINK2"/>
      <w:r w:rsidRPr="009E77F8">
        <w:rPr>
          <w:rFonts w:ascii="Arial" w:hAnsi="Arial" w:cs="Arial"/>
          <w:b/>
          <w:bCs/>
          <w:sz w:val="28"/>
          <w:szCs w:val="28"/>
          <w:u w:val="single"/>
        </w:rPr>
        <w:t xml:space="preserve">Client </w:t>
      </w:r>
      <w:r w:rsidR="009E77F8" w:rsidRPr="009E77F8">
        <w:rPr>
          <w:rFonts w:ascii="Arial" w:hAnsi="Arial" w:cs="Arial"/>
          <w:b/>
          <w:bCs/>
          <w:sz w:val="28"/>
          <w:szCs w:val="28"/>
          <w:u w:val="single"/>
        </w:rPr>
        <w:t>C</w:t>
      </w:r>
      <w:r w:rsidRPr="009E77F8">
        <w:rPr>
          <w:rFonts w:ascii="Arial" w:hAnsi="Arial" w:cs="Arial"/>
          <w:b/>
          <w:bCs/>
          <w:sz w:val="28"/>
          <w:szCs w:val="28"/>
          <w:u w:val="single"/>
        </w:rPr>
        <w:t xml:space="preserve">ase </w:t>
      </w:r>
      <w:r w:rsidR="009E77F8" w:rsidRPr="009E77F8">
        <w:rPr>
          <w:rFonts w:ascii="Arial" w:hAnsi="Arial" w:cs="Arial"/>
          <w:b/>
          <w:bCs/>
          <w:sz w:val="28"/>
          <w:szCs w:val="28"/>
          <w:u w:val="single"/>
        </w:rPr>
        <w:t>S</w:t>
      </w:r>
      <w:r w:rsidRPr="009E77F8">
        <w:rPr>
          <w:rFonts w:ascii="Arial" w:hAnsi="Arial" w:cs="Arial"/>
          <w:b/>
          <w:bCs/>
          <w:sz w:val="28"/>
          <w:szCs w:val="28"/>
          <w:u w:val="single"/>
        </w:rPr>
        <w:t>tudy</w:t>
      </w:r>
    </w:p>
    <w:p w14:paraId="451F102C" w14:textId="34A2A519" w:rsidR="00B3156C" w:rsidRPr="00DC6BC4" w:rsidRDefault="00B3156C">
      <w:pPr>
        <w:rPr>
          <w:rFonts w:ascii="Arial" w:hAnsi="Arial" w:cs="Arial"/>
        </w:rPr>
      </w:pPr>
      <w:r w:rsidRPr="00DC6BC4">
        <w:rPr>
          <w:rFonts w:ascii="Arial" w:hAnsi="Arial" w:cs="Arial"/>
        </w:rPr>
        <w:t xml:space="preserve">This case study focuses on a </w:t>
      </w:r>
      <w:r w:rsidR="009F54E1" w:rsidRPr="00DC6BC4">
        <w:rPr>
          <w:rFonts w:ascii="Arial" w:hAnsi="Arial" w:cs="Arial"/>
        </w:rPr>
        <w:t>25</w:t>
      </w:r>
      <w:r w:rsidR="009F54E1">
        <w:rPr>
          <w:rFonts w:ascii="Arial" w:hAnsi="Arial" w:cs="Arial"/>
        </w:rPr>
        <w:t>-year-old</w:t>
      </w:r>
      <w:r w:rsidRPr="00DC6BC4">
        <w:rPr>
          <w:rFonts w:ascii="Arial" w:hAnsi="Arial" w:cs="Arial"/>
        </w:rPr>
        <w:t xml:space="preserve"> female athlete engaged in regular functional strength training with the primary aim of increasing lean muscle mass through a controlled lean bulking phase. The athlete trains five times per week and maintains a physically active lifestyle, averaging between 7,000 and 11,000 steps per day. Her current body mass is 50 kg at e height of 158 cm, with an estimated body fat percentage of 19%, indicating a relatively lean physique. </w:t>
      </w:r>
    </w:p>
    <w:p w14:paraId="4883A0A8" w14:textId="03520D75" w:rsidR="00B3156C" w:rsidRPr="00DC6BC4" w:rsidRDefault="00B3156C">
      <w:pPr>
        <w:rPr>
          <w:rFonts w:ascii="Arial" w:hAnsi="Arial" w:cs="Arial"/>
        </w:rPr>
      </w:pPr>
      <w:r w:rsidRPr="00DC6BC4">
        <w:rPr>
          <w:rFonts w:ascii="Arial" w:hAnsi="Arial" w:cs="Arial"/>
        </w:rPr>
        <w:t>Functional strength training places significant demands on the neuromuscular system, requiring adequate energy availability to support training needs such as muscle hypertrophy, strength development, and recovery. In addition, maintaining daily activity alongside frequent training sessions increases overall energy expenditure, making nutritional planning essential to avoid low energy, impaired recovery, or unintended weight loss.</w:t>
      </w:r>
    </w:p>
    <w:p w14:paraId="111E3EF8" w14:textId="38D2EEA9" w:rsidR="00F736C3" w:rsidRPr="00DC6BC4" w:rsidRDefault="00F736C3">
      <w:pPr>
        <w:rPr>
          <w:rFonts w:ascii="Arial" w:hAnsi="Arial" w:cs="Arial"/>
        </w:rPr>
      </w:pPr>
      <w:r w:rsidRPr="00DC6BC4">
        <w:rPr>
          <w:rFonts w:ascii="Arial" w:hAnsi="Arial" w:cs="Arial"/>
        </w:rPr>
        <w:t xml:space="preserve">The aim of this case study is to assess the athlete’s current physical and training characteristics and design a sport-specific nutrition plan to support lean mass gain while minimising unnecessary fat gain. The report will outline key performance and lifestyle considerations, present a practical nutrition guide tailored to the athlete’s training and lifestyle demands, and critically justify the chosen nutritional strategies based on physiological principles and applied practice. </w:t>
      </w:r>
    </w:p>
    <w:p w14:paraId="6B55F568" w14:textId="08F5DED6" w:rsidR="00F736C3" w:rsidRPr="00DC6BC4" w:rsidRDefault="00F736C3">
      <w:pPr>
        <w:rPr>
          <w:rFonts w:ascii="Arial" w:hAnsi="Arial" w:cs="Arial"/>
          <w:u w:val="single"/>
        </w:rPr>
      </w:pPr>
      <w:r w:rsidRPr="00DC6BC4">
        <w:rPr>
          <w:rFonts w:ascii="Arial" w:hAnsi="Arial" w:cs="Arial"/>
          <w:u w:val="single"/>
        </w:rPr>
        <w:t xml:space="preserve">Athlete </w:t>
      </w:r>
      <w:r w:rsidR="009E77F8">
        <w:rPr>
          <w:rFonts w:ascii="Arial" w:hAnsi="Arial" w:cs="Arial"/>
          <w:u w:val="single"/>
        </w:rPr>
        <w:t>P</w:t>
      </w:r>
      <w:r w:rsidRPr="00DC6BC4">
        <w:rPr>
          <w:rFonts w:ascii="Arial" w:hAnsi="Arial" w:cs="Arial"/>
          <w:u w:val="single"/>
        </w:rPr>
        <w:t xml:space="preserve">rofile </w:t>
      </w:r>
    </w:p>
    <w:p w14:paraId="58A99676" w14:textId="7CFE22E0" w:rsidR="00F736C3" w:rsidRPr="00DC6BC4" w:rsidRDefault="00F736C3">
      <w:pPr>
        <w:rPr>
          <w:rFonts w:ascii="Arial" w:hAnsi="Arial" w:cs="Arial"/>
        </w:rPr>
      </w:pPr>
      <w:r w:rsidRPr="00DC6BC4">
        <w:rPr>
          <w:rFonts w:ascii="Arial" w:hAnsi="Arial" w:cs="Arial"/>
        </w:rPr>
        <w:t xml:space="preserve">The athlete is a 25-years-old female weighing 50 kg with a heigh of 158 cm and an estimated body fat of 19%. She participates in functional strength training five times per week, incorporating resistance-based exercises that target whole body strength, muscular endurance, and power. These sessions place a high demand on muscle glycogen stores and require adequate protein intake to stimulate muscle protein synthesis. </w:t>
      </w:r>
    </w:p>
    <w:p w14:paraId="05B1F8E1" w14:textId="5DCCFBF9" w:rsidR="00F736C3" w:rsidRPr="00DC6BC4" w:rsidRDefault="00881B7D">
      <w:pPr>
        <w:rPr>
          <w:rFonts w:ascii="Arial" w:hAnsi="Arial" w:cs="Arial"/>
        </w:rPr>
      </w:pPr>
      <w:r w:rsidRPr="00DC6BC4">
        <w:rPr>
          <w:rFonts w:ascii="Arial" w:hAnsi="Arial" w:cs="Arial"/>
        </w:rPr>
        <w:t xml:space="preserve">Research shows that functional resistance training is as effective as traditional weight training for improving strength, muscular endurance, and balance in young adults. A study showed that over a seven-week period, participants in both training styles achieved significant increases in upper and lower body strength and muscular endurance. While traditional training led to greater increases in limb girth, functional training was associated with improvements in shoulder muscle development and flexibility </w:t>
      </w:r>
      <w:sdt>
        <w:sdtPr>
          <w:rPr>
            <w:rFonts w:ascii="Arial" w:hAnsi="Arial" w:cs="Arial"/>
          </w:rPr>
          <w:id w:val="-2052827918"/>
          <w:citation/>
        </w:sdtPr>
        <w:sdtContent>
          <w:r w:rsidRPr="00DC6BC4">
            <w:rPr>
              <w:rFonts w:ascii="Arial" w:hAnsi="Arial" w:cs="Arial"/>
            </w:rPr>
            <w:fldChar w:fldCharType="begin"/>
          </w:r>
          <w:r w:rsidRPr="00DC6BC4">
            <w:rPr>
              <w:rFonts w:ascii="Arial" w:hAnsi="Arial" w:cs="Arial"/>
            </w:rPr>
            <w:instrText xml:space="preserve"> CITATION Wei10 \l 2057 </w:instrText>
          </w:r>
          <w:r w:rsidRPr="00DC6BC4">
            <w:rPr>
              <w:rFonts w:ascii="Arial" w:hAnsi="Arial" w:cs="Arial"/>
            </w:rPr>
            <w:fldChar w:fldCharType="separate"/>
          </w:r>
          <w:r w:rsidRPr="00DC6BC4">
            <w:rPr>
              <w:rFonts w:ascii="Arial" w:hAnsi="Arial" w:cs="Arial"/>
              <w:noProof/>
            </w:rPr>
            <w:t>(Weiss, 2010)</w:t>
          </w:r>
          <w:r w:rsidRPr="00DC6BC4">
            <w:rPr>
              <w:rFonts w:ascii="Arial" w:hAnsi="Arial" w:cs="Arial"/>
            </w:rPr>
            <w:fldChar w:fldCharType="end"/>
          </w:r>
        </w:sdtContent>
      </w:sdt>
      <w:r w:rsidRPr="00DC6BC4">
        <w:rPr>
          <w:rFonts w:ascii="Arial" w:hAnsi="Arial" w:cs="Arial"/>
        </w:rPr>
        <w:t>.</w:t>
      </w:r>
    </w:p>
    <w:p w14:paraId="380F02F1" w14:textId="77777777" w:rsidR="009F54E1" w:rsidRDefault="00E27224">
      <w:pPr>
        <w:rPr>
          <w:rFonts w:ascii="Arial" w:hAnsi="Arial" w:cs="Arial"/>
        </w:rPr>
      </w:pPr>
      <w:r w:rsidRPr="00DC6BC4">
        <w:rPr>
          <w:rFonts w:ascii="Arial" w:hAnsi="Arial" w:cs="Arial"/>
        </w:rPr>
        <w:t xml:space="preserve">In addition to structured training, the athlete averages between 7,000 and 11,000 steps per day, contributing to a moderately high daily energy expenditure, increasing caloric requirements. This must be considered when aiming to achieve a sustained caloric surplus for lean bulking. </w:t>
      </w:r>
    </w:p>
    <w:p w14:paraId="6B239E61" w14:textId="6671D541" w:rsidR="00E27224" w:rsidRPr="00DC6BC4" w:rsidRDefault="00E27224">
      <w:pPr>
        <w:rPr>
          <w:rFonts w:ascii="Arial" w:hAnsi="Arial" w:cs="Arial"/>
        </w:rPr>
      </w:pPr>
      <w:r w:rsidRPr="00DC6BC4">
        <w:rPr>
          <w:rFonts w:ascii="Arial" w:hAnsi="Arial" w:cs="Arial"/>
        </w:rPr>
        <w:t xml:space="preserve">The athlete’s primary goal is to increase lean muscle mass while maintaining a relatively low body fat level. </w:t>
      </w:r>
    </w:p>
    <w:p w14:paraId="10D36BD5" w14:textId="77777777" w:rsidR="009F54E1" w:rsidRDefault="008F327F" w:rsidP="009F54E1">
      <w:pPr>
        <w:rPr>
          <w:rFonts w:ascii="Arial" w:hAnsi="Arial" w:cs="Arial"/>
        </w:rPr>
      </w:pPr>
      <w:r w:rsidRPr="00DC6BC4">
        <w:rPr>
          <w:rFonts w:ascii="Arial" w:hAnsi="Arial" w:cs="Arial"/>
        </w:rPr>
        <w:lastRenderedPageBreak/>
        <w:t xml:space="preserve">An article explains how a lean bulk focuses on gaining muscle while minimising unnecessary fat gain by using a controlled calorie surplus rather than eating excessively. While a calorie surplus is required for muscle growth, increasing calories too aggressively does not speed up muscle gain and instead leads to </w:t>
      </w:r>
      <w:r w:rsidR="00EB12AB" w:rsidRPr="00DC6BC4">
        <w:rPr>
          <w:rFonts w:ascii="Arial" w:hAnsi="Arial" w:cs="Arial"/>
        </w:rPr>
        <w:t>greater fat accumulation. Lean bulking involves slower, more gradual weight gain, which allows the body to use the calories for muscle growth better rather than fat storage. Overall, maintaining a moderate body fat level and using a small, consistent surplus is a more sustainable and effective approach for long-term muscle development</w:t>
      </w:r>
      <w:r w:rsidR="004534A6" w:rsidRPr="00DC6BC4">
        <w:rPr>
          <w:rFonts w:ascii="Arial" w:hAnsi="Arial" w:cs="Arial"/>
        </w:rPr>
        <w:t xml:space="preserve"> </w:t>
      </w:r>
      <w:sdt>
        <w:sdtPr>
          <w:rPr>
            <w:rFonts w:ascii="Arial" w:hAnsi="Arial" w:cs="Arial"/>
          </w:rPr>
          <w:id w:val="178397561"/>
          <w:citation/>
        </w:sdtPr>
        <w:sdtContent>
          <w:r w:rsidR="004534A6" w:rsidRPr="00DC6BC4">
            <w:rPr>
              <w:rFonts w:ascii="Arial" w:hAnsi="Arial" w:cs="Arial"/>
            </w:rPr>
            <w:fldChar w:fldCharType="begin"/>
          </w:r>
          <w:r w:rsidR="004534A6" w:rsidRPr="00DC6BC4">
            <w:rPr>
              <w:rFonts w:ascii="Arial" w:hAnsi="Arial" w:cs="Arial"/>
            </w:rPr>
            <w:instrText xml:space="preserve"> CITATION Twy21 \l 2057 </w:instrText>
          </w:r>
          <w:r w:rsidR="004534A6" w:rsidRPr="00DC6BC4">
            <w:rPr>
              <w:rFonts w:ascii="Arial" w:hAnsi="Arial" w:cs="Arial"/>
            </w:rPr>
            <w:fldChar w:fldCharType="separate"/>
          </w:r>
          <w:r w:rsidR="004534A6" w:rsidRPr="00DC6BC4">
            <w:rPr>
              <w:rFonts w:ascii="Arial" w:hAnsi="Arial" w:cs="Arial"/>
              <w:noProof/>
            </w:rPr>
            <w:t>(Twyford, 2021)</w:t>
          </w:r>
          <w:r w:rsidR="004534A6" w:rsidRPr="00DC6BC4">
            <w:rPr>
              <w:rFonts w:ascii="Arial" w:hAnsi="Arial" w:cs="Arial"/>
            </w:rPr>
            <w:fldChar w:fldCharType="end"/>
          </w:r>
        </w:sdtContent>
      </w:sdt>
      <w:r w:rsidR="004534A6" w:rsidRPr="00DC6BC4">
        <w:rPr>
          <w:rFonts w:ascii="Arial" w:hAnsi="Arial" w:cs="Arial"/>
        </w:rPr>
        <w:t>.</w:t>
      </w:r>
    </w:p>
    <w:p w14:paraId="6499D611" w14:textId="77777777" w:rsidR="009F54E1" w:rsidRDefault="004534A6" w:rsidP="009F54E1">
      <w:pPr>
        <w:rPr>
          <w:rStyle w:val="s1"/>
          <w:rFonts w:ascii="Arial" w:eastAsiaTheme="majorEastAsia" w:hAnsi="Arial" w:cs="Arial"/>
          <w:sz w:val="24"/>
          <w:szCs w:val="24"/>
        </w:rPr>
      </w:pPr>
      <w:r w:rsidRPr="00DC6BC4">
        <w:rPr>
          <w:rStyle w:val="s1"/>
          <w:rFonts w:ascii="Arial" w:eastAsiaTheme="majorEastAsia" w:hAnsi="Arial" w:cs="Arial"/>
          <w:sz w:val="24"/>
          <w:szCs w:val="24"/>
        </w:rPr>
        <w:t>Given her low body mass and high training frequency, there is a potential risk of under-fuelling if energy intake is not sufficiently increased. Ensuring adequate carbohydrate availability to support training performance, sufficient protein intake to promote muscle growth, and appropriate fat intake to support hormonal health are key priorities.</w:t>
      </w:r>
    </w:p>
    <w:p w14:paraId="025B0854" w14:textId="3DC90A38" w:rsidR="004534A6" w:rsidRPr="009F54E1" w:rsidRDefault="008D540C" w:rsidP="009F54E1">
      <w:pPr>
        <w:rPr>
          <w:rStyle w:val="s1"/>
          <w:rFonts w:ascii="Arial" w:hAnsi="Arial" w:cs="Arial"/>
          <w:sz w:val="24"/>
          <w:szCs w:val="24"/>
        </w:rPr>
      </w:pPr>
      <w:r w:rsidRPr="00DC6BC4">
        <w:rPr>
          <w:rStyle w:val="s1"/>
          <w:rFonts w:ascii="Arial" w:eastAsiaTheme="majorEastAsia" w:hAnsi="Arial" w:cs="Arial"/>
          <w:sz w:val="24"/>
          <w:szCs w:val="24"/>
        </w:rPr>
        <w:t>Hydration, recovery nutrition, and meal timing are also important considerations due to the frequency of training sessions and cumulative weekly load. Overall, the athlete requires a structured yet flexible nutrition approach that supports performance, recovery, and long-term goal.</w:t>
      </w:r>
    </w:p>
    <w:p w14:paraId="264FDBE6" w14:textId="77777777" w:rsidR="008D540C" w:rsidRPr="00DC6BC4" w:rsidRDefault="008D540C" w:rsidP="008D540C">
      <w:pPr>
        <w:pStyle w:val="p1"/>
        <w:rPr>
          <w:rStyle w:val="s1"/>
          <w:rFonts w:ascii="Arial" w:eastAsiaTheme="majorEastAsia" w:hAnsi="Arial" w:cs="Arial"/>
          <w:sz w:val="24"/>
          <w:szCs w:val="24"/>
        </w:rPr>
      </w:pPr>
    </w:p>
    <w:p w14:paraId="6CA397AB" w14:textId="4F83E587" w:rsidR="008D540C" w:rsidRPr="00DC6BC4" w:rsidRDefault="008D540C" w:rsidP="008D540C">
      <w:pPr>
        <w:pStyle w:val="p1"/>
        <w:rPr>
          <w:rStyle w:val="s1"/>
          <w:rFonts w:ascii="Arial" w:eastAsiaTheme="majorEastAsia" w:hAnsi="Arial" w:cs="Arial"/>
          <w:sz w:val="24"/>
          <w:szCs w:val="24"/>
          <w:u w:val="single"/>
        </w:rPr>
      </w:pPr>
      <w:r w:rsidRPr="00DC6BC4">
        <w:rPr>
          <w:rStyle w:val="s1"/>
          <w:rFonts w:ascii="Arial" w:eastAsiaTheme="majorEastAsia" w:hAnsi="Arial" w:cs="Arial"/>
          <w:sz w:val="24"/>
          <w:szCs w:val="24"/>
          <w:u w:val="single"/>
        </w:rPr>
        <w:t xml:space="preserve">Nutrition </w:t>
      </w:r>
      <w:r w:rsidR="009E77F8">
        <w:rPr>
          <w:rStyle w:val="s1"/>
          <w:rFonts w:ascii="Arial" w:eastAsiaTheme="majorEastAsia" w:hAnsi="Arial" w:cs="Arial"/>
          <w:sz w:val="24"/>
          <w:szCs w:val="24"/>
          <w:u w:val="single"/>
        </w:rPr>
        <w:t>G</w:t>
      </w:r>
      <w:r w:rsidRPr="00DC6BC4">
        <w:rPr>
          <w:rStyle w:val="s1"/>
          <w:rFonts w:ascii="Arial" w:eastAsiaTheme="majorEastAsia" w:hAnsi="Arial" w:cs="Arial"/>
          <w:sz w:val="24"/>
          <w:szCs w:val="24"/>
          <w:u w:val="single"/>
        </w:rPr>
        <w:t xml:space="preserve">uide </w:t>
      </w:r>
    </w:p>
    <w:p w14:paraId="5DA21074" w14:textId="77777777" w:rsidR="008D540C" w:rsidRPr="00DC6BC4" w:rsidRDefault="008D540C" w:rsidP="008D540C">
      <w:pPr>
        <w:pStyle w:val="p1"/>
        <w:rPr>
          <w:rFonts w:ascii="Arial" w:hAnsi="Arial" w:cs="Arial"/>
          <w:sz w:val="24"/>
          <w:szCs w:val="24"/>
        </w:rPr>
      </w:pPr>
    </w:p>
    <w:p w14:paraId="61AFA1AF" w14:textId="77777777" w:rsidR="008D540C" w:rsidRPr="00DC6BC4" w:rsidRDefault="008D540C" w:rsidP="008D540C">
      <w:pPr>
        <w:pStyle w:val="p1"/>
        <w:rPr>
          <w:rFonts w:ascii="Arial" w:hAnsi="Arial" w:cs="Arial"/>
          <w:sz w:val="24"/>
          <w:szCs w:val="24"/>
        </w:rPr>
      </w:pPr>
      <w:r w:rsidRPr="00DC6BC4">
        <w:rPr>
          <w:rStyle w:val="s1"/>
          <w:rFonts w:ascii="Arial" w:eastAsiaTheme="majorEastAsia" w:hAnsi="Arial" w:cs="Arial"/>
          <w:sz w:val="24"/>
          <w:szCs w:val="24"/>
        </w:rPr>
        <w:t xml:space="preserve">To effectively increase lean body mass, resistance training must be paired with a diet that provides sufficient energy and protein. Many athletes are confused by the abundance of “bulking” advice, but the scientific approach focuses on a nutritionally adequate diet that meets </w:t>
      </w:r>
      <w:proofErr w:type="gramStart"/>
      <w:r w:rsidRPr="00DC6BC4">
        <w:rPr>
          <w:rStyle w:val="s1"/>
          <w:rFonts w:ascii="Arial" w:eastAsiaTheme="majorEastAsia" w:hAnsi="Arial" w:cs="Arial"/>
          <w:sz w:val="24"/>
          <w:szCs w:val="24"/>
        </w:rPr>
        <w:t>energy</w:t>
      </w:r>
      <w:proofErr w:type="gramEnd"/>
      <w:r w:rsidRPr="00DC6BC4">
        <w:rPr>
          <w:rStyle w:val="s1"/>
          <w:rFonts w:ascii="Arial" w:eastAsiaTheme="majorEastAsia" w:hAnsi="Arial" w:cs="Arial"/>
          <w:sz w:val="24"/>
          <w:szCs w:val="24"/>
        </w:rPr>
        <w:t xml:space="preserve"> and protein needs to support muscle growth, along with appropriate meal timing and dietary strategies</w:t>
      </w:r>
      <w:r w:rsidRPr="00DC6BC4">
        <w:rPr>
          <w:rStyle w:val="apple-converted-space"/>
          <w:rFonts w:ascii="Arial" w:eastAsiaTheme="majorEastAsia" w:hAnsi="Arial" w:cs="Arial"/>
          <w:sz w:val="24"/>
          <w:szCs w:val="24"/>
        </w:rPr>
        <w:t> </w:t>
      </w:r>
    </w:p>
    <w:p w14:paraId="2E11610E" w14:textId="357BA237" w:rsidR="008D540C" w:rsidRPr="00DC6BC4" w:rsidRDefault="00000000">
      <w:pPr>
        <w:rPr>
          <w:rFonts w:ascii="Arial" w:hAnsi="Arial" w:cs="Arial"/>
        </w:rPr>
      </w:pPr>
      <w:sdt>
        <w:sdtPr>
          <w:rPr>
            <w:rFonts w:ascii="Arial" w:hAnsi="Arial" w:cs="Arial"/>
          </w:rPr>
          <w:id w:val="1197351644"/>
          <w:citation/>
        </w:sdtPr>
        <w:sdtContent>
          <w:r w:rsidR="00431150" w:rsidRPr="00DC6BC4">
            <w:rPr>
              <w:rFonts w:ascii="Arial" w:hAnsi="Arial" w:cs="Arial"/>
            </w:rPr>
            <w:fldChar w:fldCharType="begin"/>
          </w:r>
          <w:r w:rsidR="00431150" w:rsidRPr="00DC6BC4">
            <w:rPr>
              <w:rFonts w:ascii="Arial" w:hAnsi="Arial" w:cs="Arial"/>
            </w:rPr>
            <w:instrText xml:space="preserve"> CITATION Gra99 \l 2057 </w:instrText>
          </w:r>
          <w:r w:rsidR="00431150" w:rsidRPr="00DC6BC4">
            <w:rPr>
              <w:rFonts w:ascii="Arial" w:hAnsi="Arial" w:cs="Arial"/>
            </w:rPr>
            <w:fldChar w:fldCharType="separate"/>
          </w:r>
          <w:r w:rsidR="00431150" w:rsidRPr="00DC6BC4">
            <w:rPr>
              <w:rFonts w:ascii="Arial" w:hAnsi="Arial" w:cs="Arial"/>
              <w:noProof/>
            </w:rPr>
            <w:t>(Grandjean, 1999)</w:t>
          </w:r>
          <w:r w:rsidR="00431150" w:rsidRPr="00DC6BC4">
            <w:rPr>
              <w:rFonts w:ascii="Arial" w:hAnsi="Arial" w:cs="Arial"/>
            </w:rPr>
            <w:fldChar w:fldCharType="end"/>
          </w:r>
        </w:sdtContent>
      </w:sdt>
      <w:r w:rsidR="00431150" w:rsidRPr="00DC6BC4">
        <w:rPr>
          <w:rFonts w:ascii="Arial" w:hAnsi="Arial" w:cs="Arial"/>
        </w:rPr>
        <w:t>.</w:t>
      </w:r>
    </w:p>
    <w:p w14:paraId="6A0D058F" w14:textId="77777777" w:rsidR="00431150" w:rsidRPr="00DC6BC4" w:rsidRDefault="00431150" w:rsidP="00431150">
      <w:pPr>
        <w:spacing w:after="0"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Training Nutrition (Daily Intake)</w:t>
      </w:r>
    </w:p>
    <w:p w14:paraId="109B1C63" w14:textId="77777777" w:rsidR="00431150" w:rsidRPr="00DC6BC4" w:rsidRDefault="00431150" w:rsidP="00431150">
      <w:pPr>
        <w:spacing w:after="0" w:line="240" w:lineRule="auto"/>
        <w:rPr>
          <w:rFonts w:ascii="Arial" w:eastAsia="Times New Roman" w:hAnsi="Arial" w:cs="Arial"/>
          <w:kern w:val="0"/>
          <w:lang w:eastAsia="en-GB"/>
          <w14:ligatures w14:val="none"/>
        </w:rPr>
      </w:pPr>
    </w:p>
    <w:p w14:paraId="015AD0EA" w14:textId="51306C05" w:rsidR="00431150" w:rsidRPr="00DC6BC4" w:rsidRDefault="00431150" w:rsidP="00431150">
      <w:p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To support lean muscle gain, aim to eat slightly more energy than you burn each day. This should be a controlled increase rather than a large surplus to minimise Research suggests that there are different approaches to bulking, with a lean bulk involving a moderate calorie surplus of around 200-300 calories per day rather than a large surplus. A smaller surplus helps ensure that most of the weight you gain is lean muscle rather than fat, preserves hormone balance, and maintains insulin sensitivity, all of which supports more effective muscle growth with less unwanted fat gain. In contrast, a large surplus can lead to more fat storage and negative effects like hormonal imbalance and longer dieting phases afterwards</w:t>
      </w:r>
      <w:r w:rsidR="002B1D2A" w:rsidRPr="00DC6BC4">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736366947"/>
          <w:citation/>
        </w:sdtPr>
        <w:sdtContent>
          <w:r w:rsidR="002B1D2A" w:rsidRPr="00DC6BC4">
            <w:rPr>
              <w:rFonts w:ascii="Arial" w:eastAsia="Times New Roman" w:hAnsi="Arial" w:cs="Arial"/>
              <w:kern w:val="0"/>
              <w:lang w:eastAsia="en-GB"/>
              <w14:ligatures w14:val="none"/>
            </w:rPr>
            <w:fldChar w:fldCharType="begin"/>
          </w:r>
          <w:r w:rsidR="002B1D2A" w:rsidRPr="00DC6BC4">
            <w:rPr>
              <w:rFonts w:ascii="Arial" w:eastAsia="Times New Roman" w:hAnsi="Arial" w:cs="Arial"/>
              <w:kern w:val="0"/>
              <w:lang w:eastAsia="en-GB"/>
              <w14:ligatures w14:val="none"/>
            </w:rPr>
            <w:instrText xml:space="preserve">CITATION Kul22 \l 2057 </w:instrText>
          </w:r>
          <w:r w:rsidR="002B1D2A" w:rsidRPr="00DC6BC4">
            <w:rPr>
              <w:rFonts w:ascii="Arial" w:eastAsia="Times New Roman" w:hAnsi="Arial" w:cs="Arial"/>
              <w:kern w:val="0"/>
              <w:lang w:eastAsia="en-GB"/>
              <w14:ligatures w14:val="none"/>
            </w:rPr>
            <w:fldChar w:fldCharType="separate"/>
          </w:r>
          <w:r w:rsidR="002B1D2A" w:rsidRPr="00DC6BC4">
            <w:rPr>
              <w:rFonts w:ascii="Arial" w:eastAsia="Times New Roman" w:hAnsi="Arial" w:cs="Arial"/>
              <w:noProof/>
              <w:kern w:val="0"/>
              <w:lang w:eastAsia="en-GB"/>
              <w14:ligatures w14:val="none"/>
            </w:rPr>
            <w:t>(Kulaoglu, 2022)</w:t>
          </w:r>
          <w:r w:rsidR="002B1D2A" w:rsidRPr="00DC6BC4">
            <w:rPr>
              <w:rFonts w:ascii="Arial" w:eastAsia="Times New Roman" w:hAnsi="Arial" w:cs="Arial"/>
              <w:kern w:val="0"/>
              <w:lang w:eastAsia="en-GB"/>
              <w14:ligatures w14:val="none"/>
            </w:rPr>
            <w:fldChar w:fldCharType="end"/>
          </w:r>
        </w:sdtContent>
      </w:sdt>
      <w:r w:rsidR="002B1D2A" w:rsidRPr="00DC6BC4">
        <w:rPr>
          <w:rFonts w:ascii="Arial" w:eastAsia="Times New Roman" w:hAnsi="Arial" w:cs="Arial"/>
          <w:kern w:val="0"/>
          <w:lang w:eastAsia="en-GB"/>
          <w14:ligatures w14:val="none"/>
        </w:rPr>
        <w:t>.</w:t>
      </w:r>
    </w:p>
    <w:p w14:paraId="5E80D724" w14:textId="77777777" w:rsidR="00A20DE2" w:rsidRPr="00DC6BC4" w:rsidRDefault="00A20DE2" w:rsidP="00431150">
      <w:pPr>
        <w:spacing w:after="0" w:line="240" w:lineRule="auto"/>
        <w:rPr>
          <w:rFonts w:ascii="Arial" w:eastAsia="Times New Roman" w:hAnsi="Arial" w:cs="Arial"/>
          <w:kern w:val="0"/>
          <w:lang w:eastAsia="en-GB"/>
          <w14:ligatures w14:val="none"/>
        </w:rPr>
      </w:pPr>
    </w:p>
    <w:p w14:paraId="0A8E8DAF" w14:textId="1989E15D" w:rsidR="00A20DE2" w:rsidRPr="00DC6BC4" w:rsidRDefault="00A20DE2" w:rsidP="00A20DE2">
      <w:pPr>
        <w:spacing w:after="0"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Protein </w:t>
      </w:r>
      <w:r w:rsidR="00DC6BC4">
        <w:rPr>
          <w:rFonts w:ascii="Arial" w:eastAsia="Times New Roman" w:hAnsi="Arial" w:cs="Arial"/>
          <w:kern w:val="0"/>
          <w:u w:val="single"/>
          <w:lang w:eastAsia="en-GB"/>
          <w14:ligatures w14:val="none"/>
        </w:rPr>
        <w:t>R</w:t>
      </w:r>
      <w:r w:rsidRPr="00DC6BC4">
        <w:rPr>
          <w:rFonts w:ascii="Arial" w:eastAsia="Times New Roman" w:hAnsi="Arial" w:cs="Arial"/>
          <w:kern w:val="0"/>
          <w:u w:val="single"/>
          <w:lang w:eastAsia="en-GB"/>
          <w14:ligatures w14:val="none"/>
        </w:rPr>
        <w:t xml:space="preserve">equirements </w:t>
      </w:r>
    </w:p>
    <w:p w14:paraId="732AAB9F" w14:textId="77777777" w:rsidR="00A20DE2" w:rsidRPr="00DC6BC4" w:rsidRDefault="00A20DE2" w:rsidP="00A20DE2">
      <w:pPr>
        <w:spacing w:after="0" w:line="240" w:lineRule="auto"/>
        <w:rPr>
          <w:rFonts w:ascii="Arial" w:eastAsia="Times New Roman" w:hAnsi="Arial" w:cs="Arial"/>
          <w:kern w:val="0"/>
          <w:lang w:eastAsia="en-GB"/>
          <w14:ligatures w14:val="none"/>
        </w:rPr>
      </w:pPr>
    </w:p>
    <w:p w14:paraId="493E27EA" w14:textId="1F0A5DFD" w:rsidR="00A20DE2" w:rsidRPr="00DC6BC4" w:rsidRDefault="00A20DE2" w:rsidP="00A20DE2">
      <w:p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For general health, adults are advised to consume around 0.8 grams of protein per kilogram of body weight per day, which is sufficient to maintain basic bodily functions. However, for females who are physically active, particularly those engaging in resistance training or aiming to build or maintain muscle, higher intakes </w:t>
      </w:r>
      <w:r w:rsidRPr="00DC6BC4">
        <w:rPr>
          <w:rFonts w:ascii="Arial" w:eastAsia="Times New Roman" w:hAnsi="Arial" w:cs="Arial"/>
          <w:kern w:val="0"/>
          <w:lang w:eastAsia="en-GB"/>
          <w14:ligatures w14:val="none"/>
        </w:rPr>
        <w:lastRenderedPageBreak/>
        <w:t xml:space="preserve">are recommended. Research suggests a range of 1.6 to 2.2 grams of protein per kilogram of body weight per day to support muscle repair, growth, and recovery. It also emphasises that total daily protein intake is more important than precise timing and that consuming protein from a variety of sources helps ensure adequate intake of essential amino acids </w:t>
      </w:r>
      <w:sdt>
        <w:sdtPr>
          <w:rPr>
            <w:rFonts w:ascii="Arial" w:eastAsia="Times New Roman" w:hAnsi="Arial" w:cs="Arial"/>
            <w:kern w:val="0"/>
            <w:lang w:eastAsia="en-GB"/>
            <w14:ligatures w14:val="none"/>
          </w:rPr>
          <w:id w:val="998467976"/>
          <w:citation/>
        </w:sdtPr>
        <w:sdtContent>
          <w:r w:rsidRPr="00DC6BC4">
            <w:rPr>
              <w:rFonts w:ascii="Arial" w:eastAsia="Times New Roman" w:hAnsi="Arial" w:cs="Arial"/>
              <w:kern w:val="0"/>
              <w:lang w:eastAsia="en-GB"/>
              <w14:ligatures w14:val="none"/>
            </w:rPr>
            <w:fldChar w:fldCharType="begin"/>
          </w:r>
          <w:r w:rsidRPr="00DC6BC4">
            <w:rPr>
              <w:rFonts w:ascii="Arial" w:eastAsia="Times New Roman" w:hAnsi="Arial" w:cs="Arial"/>
              <w:kern w:val="0"/>
              <w:lang w:eastAsia="en-GB"/>
              <w14:ligatures w14:val="none"/>
            </w:rPr>
            <w:instrText xml:space="preserve"> CITATION Bul24 \l 2057 </w:instrText>
          </w:r>
          <w:r w:rsidRPr="00DC6BC4">
            <w:rPr>
              <w:rFonts w:ascii="Arial" w:eastAsia="Times New Roman" w:hAnsi="Arial" w:cs="Arial"/>
              <w:kern w:val="0"/>
              <w:lang w:eastAsia="en-GB"/>
              <w14:ligatures w14:val="none"/>
            </w:rPr>
            <w:fldChar w:fldCharType="separate"/>
          </w:r>
          <w:r w:rsidRPr="00DC6BC4">
            <w:rPr>
              <w:rFonts w:ascii="Arial" w:eastAsia="Times New Roman" w:hAnsi="Arial" w:cs="Arial"/>
              <w:noProof/>
              <w:kern w:val="0"/>
              <w:lang w:eastAsia="en-GB"/>
              <w14:ligatures w14:val="none"/>
            </w:rPr>
            <w:t>(Bulk, 2024)</w:t>
          </w:r>
          <w:r w:rsidRPr="00DC6BC4">
            <w:rPr>
              <w:rFonts w:ascii="Arial" w:eastAsia="Times New Roman" w:hAnsi="Arial" w:cs="Arial"/>
              <w:kern w:val="0"/>
              <w:lang w:eastAsia="en-GB"/>
              <w14:ligatures w14:val="none"/>
            </w:rPr>
            <w:fldChar w:fldCharType="end"/>
          </w:r>
        </w:sdtContent>
      </w:sdt>
      <w:r w:rsidRPr="00DC6BC4">
        <w:rPr>
          <w:rFonts w:ascii="Arial" w:eastAsia="Times New Roman" w:hAnsi="Arial" w:cs="Arial"/>
          <w:kern w:val="0"/>
          <w:lang w:eastAsia="en-GB"/>
          <w14:ligatures w14:val="none"/>
        </w:rPr>
        <w:t xml:space="preserve">. Spread protein </w:t>
      </w:r>
      <w:r w:rsidR="00CE15FD" w:rsidRPr="00DC6BC4">
        <w:rPr>
          <w:rFonts w:ascii="Arial" w:eastAsia="Times New Roman" w:hAnsi="Arial" w:cs="Arial"/>
          <w:kern w:val="0"/>
          <w:lang w:eastAsia="en-GB"/>
          <w14:ligatures w14:val="none"/>
        </w:rPr>
        <w:t>evenly across the day, aiming for 25-30 g per meal.</w:t>
      </w:r>
    </w:p>
    <w:p w14:paraId="6879170F" w14:textId="77777777" w:rsidR="00CE15FD" w:rsidRPr="00DC6BC4" w:rsidRDefault="00CE15FD" w:rsidP="00A20DE2">
      <w:pPr>
        <w:spacing w:after="0" w:line="240" w:lineRule="auto"/>
        <w:rPr>
          <w:rFonts w:ascii="Arial" w:eastAsia="Times New Roman" w:hAnsi="Arial" w:cs="Arial"/>
          <w:kern w:val="0"/>
          <w:lang w:eastAsia="en-GB"/>
          <w14:ligatures w14:val="none"/>
        </w:rPr>
      </w:pPr>
    </w:p>
    <w:p w14:paraId="4A545BC4" w14:textId="77777777" w:rsidR="00392FBA" w:rsidRPr="00DC6BC4" w:rsidRDefault="00CE15FD" w:rsidP="00392FBA">
      <w:pPr>
        <w:spacing w:after="0"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Examples: </w:t>
      </w:r>
    </w:p>
    <w:p w14:paraId="6DD2826D" w14:textId="77777777" w:rsidR="00392FBA" w:rsidRPr="00DC6BC4" w:rsidRDefault="00392FBA" w:rsidP="00392FBA">
      <w:pPr>
        <w:spacing w:after="0" w:line="240" w:lineRule="auto"/>
        <w:rPr>
          <w:rFonts w:ascii="Arial" w:eastAsia="Times New Roman" w:hAnsi="Arial" w:cs="Arial"/>
          <w:kern w:val="0"/>
          <w:u w:val="single"/>
          <w:lang w:eastAsia="en-GB"/>
          <w14:ligatures w14:val="none"/>
        </w:rPr>
      </w:pPr>
    </w:p>
    <w:p w14:paraId="2B038B84" w14:textId="162DEC9A" w:rsidR="00832839" w:rsidRPr="00DC6BC4" w:rsidRDefault="00832839" w:rsidP="00392FBA">
      <w:pPr>
        <w:pStyle w:val="ListParagraph"/>
        <w:numPr>
          <w:ilvl w:val="0"/>
          <w:numId w:val="2"/>
        </w:numPr>
        <w:spacing w:after="0" w:line="240" w:lineRule="auto"/>
        <w:rPr>
          <w:rFonts w:ascii="Arial" w:eastAsia="Times New Roman" w:hAnsi="Arial" w:cs="Arial"/>
          <w:kern w:val="0"/>
          <w:u w:val="single"/>
          <w:lang w:eastAsia="en-GB"/>
          <w14:ligatures w14:val="none"/>
        </w:rPr>
      </w:pPr>
      <w:r w:rsidRPr="00DC6BC4">
        <w:rPr>
          <w:rFonts w:ascii="Arial" w:eastAsia="Times New Roman" w:hAnsi="Arial" w:cs="Arial"/>
          <w:kern w:val="0"/>
          <w:lang w:eastAsia="en-GB"/>
          <w14:ligatures w14:val="none"/>
        </w:rPr>
        <w:t xml:space="preserve">Lean meats – Chicken, turkey, beef, port, veal etc. </w:t>
      </w:r>
    </w:p>
    <w:p w14:paraId="39173968" w14:textId="2D450B2B"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Fish/ seafood – Salmon, prawns, crab, mussels etc. </w:t>
      </w:r>
    </w:p>
    <w:p w14:paraId="48B46CAA" w14:textId="70E01856"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Eggs</w:t>
      </w:r>
    </w:p>
    <w:p w14:paraId="68479247" w14:textId="59FF8629"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Milk</w:t>
      </w:r>
    </w:p>
    <w:p w14:paraId="0F2E78FE" w14:textId="31974B6C"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Yogurt </w:t>
      </w:r>
    </w:p>
    <w:p w14:paraId="5965E63B" w14:textId="76BE47A6"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Cheese</w:t>
      </w:r>
    </w:p>
    <w:p w14:paraId="76B02210" w14:textId="77777777" w:rsidR="00832839"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Nuts (including butters) and seeds – Almonds, cashews, peanuts, macadamias etc. </w:t>
      </w:r>
    </w:p>
    <w:p w14:paraId="08D7C553" w14:textId="616D3DB1" w:rsidR="002B1D2A" w:rsidRPr="00DC6BC4" w:rsidRDefault="00832839" w:rsidP="00832839">
      <w:pPr>
        <w:pStyle w:val="ListParagraph"/>
        <w:numPr>
          <w:ilvl w:val="0"/>
          <w:numId w:val="2"/>
        </w:numPr>
        <w:spacing w:after="0"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Legumes and beans </w:t>
      </w:r>
    </w:p>
    <w:p w14:paraId="7B1FDCB5" w14:textId="24CCF36D" w:rsidR="00832839" w:rsidRPr="00DC6BC4" w:rsidRDefault="00000000" w:rsidP="00832839">
      <w:pPr>
        <w:spacing w:after="0" w:line="240" w:lineRule="auto"/>
        <w:rPr>
          <w:rFonts w:ascii="Arial" w:eastAsia="Times New Roman" w:hAnsi="Arial" w:cs="Arial"/>
          <w:kern w:val="0"/>
          <w:lang w:eastAsia="en-GB"/>
          <w14:ligatures w14:val="none"/>
        </w:rPr>
      </w:pPr>
      <w:sdt>
        <w:sdtPr>
          <w:rPr>
            <w:rFonts w:ascii="Arial" w:eastAsia="Times New Roman" w:hAnsi="Arial" w:cs="Arial"/>
            <w:kern w:val="0"/>
            <w:lang w:eastAsia="en-GB"/>
            <w14:ligatures w14:val="none"/>
          </w:rPr>
          <w:id w:val="-1197460885"/>
          <w:citation/>
        </w:sdtPr>
        <w:sdtContent>
          <w:r w:rsidR="00832839" w:rsidRPr="00DC6BC4">
            <w:rPr>
              <w:rFonts w:ascii="Arial" w:eastAsia="Times New Roman" w:hAnsi="Arial" w:cs="Arial"/>
              <w:kern w:val="0"/>
              <w:lang w:eastAsia="en-GB"/>
              <w14:ligatures w14:val="none"/>
            </w:rPr>
            <w:fldChar w:fldCharType="begin"/>
          </w:r>
          <w:r w:rsidR="003B7997" w:rsidRPr="00DC6BC4">
            <w:rPr>
              <w:rFonts w:ascii="Arial" w:eastAsia="Times New Roman" w:hAnsi="Arial" w:cs="Arial"/>
              <w:kern w:val="0"/>
              <w:lang w:eastAsia="en-GB"/>
              <w14:ligatures w14:val="none"/>
            </w:rPr>
            <w:instrText xml:space="preserve">CITATION Betnd \l 2057 </w:instrText>
          </w:r>
          <w:r w:rsidR="00832839" w:rsidRPr="00DC6BC4">
            <w:rPr>
              <w:rFonts w:ascii="Arial" w:eastAsia="Times New Roman" w:hAnsi="Arial" w:cs="Arial"/>
              <w:kern w:val="0"/>
              <w:lang w:eastAsia="en-GB"/>
              <w14:ligatures w14:val="none"/>
            </w:rPr>
            <w:fldChar w:fldCharType="separate"/>
          </w:r>
          <w:r w:rsidR="003B7997" w:rsidRPr="00DC6BC4">
            <w:rPr>
              <w:rFonts w:ascii="Arial" w:eastAsia="Times New Roman" w:hAnsi="Arial" w:cs="Arial"/>
              <w:noProof/>
              <w:kern w:val="0"/>
              <w:lang w:eastAsia="en-GB"/>
              <w14:ligatures w14:val="none"/>
            </w:rPr>
            <w:t>(Better Health Victoria, 2024)</w:t>
          </w:r>
          <w:r w:rsidR="00832839" w:rsidRPr="00DC6BC4">
            <w:rPr>
              <w:rFonts w:ascii="Arial" w:eastAsia="Times New Roman" w:hAnsi="Arial" w:cs="Arial"/>
              <w:kern w:val="0"/>
              <w:lang w:eastAsia="en-GB"/>
              <w14:ligatures w14:val="none"/>
            </w:rPr>
            <w:fldChar w:fldCharType="end"/>
          </w:r>
        </w:sdtContent>
      </w:sdt>
      <w:r w:rsidR="00832839" w:rsidRPr="00DC6BC4">
        <w:rPr>
          <w:rFonts w:ascii="Arial" w:eastAsia="Times New Roman" w:hAnsi="Arial" w:cs="Arial"/>
          <w:kern w:val="0"/>
          <w:lang w:eastAsia="en-GB"/>
          <w14:ligatures w14:val="none"/>
        </w:rPr>
        <w:t>.</w:t>
      </w:r>
    </w:p>
    <w:p w14:paraId="728B689D" w14:textId="77777777" w:rsidR="00832839" w:rsidRPr="00DC6BC4" w:rsidRDefault="00832839" w:rsidP="00832839">
      <w:pPr>
        <w:spacing w:after="0" w:line="240" w:lineRule="auto"/>
        <w:rPr>
          <w:rFonts w:ascii="Arial" w:eastAsia="Times New Roman" w:hAnsi="Arial" w:cs="Arial"/>
          <w:kern w:val="0"/>
          <w:lang w:eastAsia="en-GB"/>
          <w14:ligatures w14:val="none"/>
        </w:rPr>
      </w:pPr>
    </w:p>
    <w:p w14:paraId="57879E8F" w14:textId="6A74A4FF" w:rsidR="00832839" w:rsidRPr="00DC6BC4" w:rsidRDefault="00DE19C5" w:rsidP="00832839">
      <w:pPr>
        <w:spacing w:after="0"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Carbohydrates </w:t>
      </w:r>
    </w:p>
    <w:p w14:paraId="222471EE" w14:textId="77777777" w:rsidR="00DE19C5" w:rsidRPr="00DC6BC4" w:rsidRDefault="00DE19C5" w:rsidP="00832839">
      <w:pPr>
        <w:spacing w:after="0" w:line="240" w:lineRule="auto"/>
        <w:rPr>
          <w:rFonts w:ascii="Arial" w:eastAsia="Times New Roman" w:hAnsi="Arial" w:cs="Arial"/>
          <w:kern w:val="0"/>
          <w:lang w:eastAsia="en-GB"/>
          <w14:ligatures w14:val="none"/>
        </w:rPr>
      </w:pPr>
    </w:p>
    <w:p w14:paraId="251EAE76" w14:textId="77777777" w:rsidR="008054C6" w:rsidRDefault="00DE19C5" w:rsidP="008054C6">
      <w:pPr>
        <w:pStyle w:val="p1"/>
        <w:rPr>
          <w:rFonts w:ascii="Arial" w:hAnsi="Arial" w:cs="Arial"/>
          <w:sz w:val="24"/>
          <w:szCs w:val="24"/>
        </w:rPr>
      </w:pPr>
      <w:r w:rsidRPr="00DC6BC4">
        <w:rPr>
          <w:rFonts w:ascii="Arial" w:hAnsi="Arial" w:cs="Arial"/>
          <w:sz w:val="24"/>
          <w:szCs w:val="24"/>
        </w:rPr>
        <w:t>Carbohydrates play a key role during a bulking phase, as they are the body’s main source of energy and help fuel workouts</w:t>
      </w:r>
      <w:r w:rsidR="003B7997" w:rsidRPr="00DC6BC4">
        <w:rPr>
          <w:rFonts w:ascii="Arial" w:hAnsi="Arial" w:cs="Arial"/>
          <w:sz w:val="24"/>
          <w:szCs w:val="24"/>
        </w:rPr>
        <w:t>, the time when muscle growth occurs. However, excess carbohydrate consumption can be stored as fat if it surpasses the energy your body needs for daily activities. Since the goal of bulking is to increase lean muscle while minimizing fat gain, it’s important to manage carbohydrate intake carefully.</w:t>
      </w:r>
    </w:p>
    <w:p w14:paraId="745B29C1" w14:textId="77777777" w:rsidR="009E77F8" w:rsidRDefault="003B7997" w:rsidP="009E77F8">
      <w:pPr>
        <w:pStyle w:val="p1"/>
        <w:rPr>
          <w:rFonts w:ascii="Arial" w:hAnsi="Arial" w:cs="Arial"/>
          <w:sz w:val="24"/>
          <w:szCs w:val="24"/>
        </w:rPr>
      </w:pPr>
      <w:r w:rsidRPr="00DC6BC4">
        <w:rPr>
          <w:rFonts w:ascii="Arial" w:hAnsi="Arial" w:cs="Arial"/>
          <w:sz w:val="24"/>
          <w:szCs w:val="24"/>
        </w:rPr>
        <w:t>Your activity level is the main factor in determining how many carbohydrates you need:</w:t>
      </w:r>
    </w:p>
    <w:p w14:paraId="77379CAD" w14:textId="3407702C" w:rsidR="003B7997" w:rsidRPr="009E77F8" w:rsidRDefault="003B7997" w:rsidP="009E77F8">
      <w:pPr>
        <w:pStyle w:val="p1"/>
        <w:numPr>
          <w:ilvl w:val="0"/>
          <w:numId w:val="2"/>
        </w:numPr>
        <w:rPr>
          <w:rFonts w:ascii="Arial" w:hAnsi="Arial" w:cs="Arial"/>
          <w:sz w:val="24"/>
          <w:szCs w:val="24"/>
        </w:rPr>
      </w:pPr>
      <w:r w:rsidRPr="009E77F8">
        <w:rPr>
          <w:rFonts w:ascii="Arial" w:hAnsi="Arial" w:cs="Arial"/>
          <w:sz w:val="24"/>
          <w:szCs w:val="24"/>
        </w:rPr>
        <w:t>Low activity: Around 2 g of carbohydrates per kilogram of body weight.</w:t>
      </w:r>
    </w:p>
    <w:p w14:paraId="1F6C58FE" w14:textId="7C7D8A82" w:rsidR="003B7997" w:rsidRPr="009E77F8" w:rsidRDefault="003B7997" w:rsidP="003B799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E77F8">
        <w:rPr>
          <w:rFonts w:ascii="Arial" w:eastAsia="Times New Roman" w:hAnsi="Arial" w:cs="Arial"/>
          <w:kern w:val="0"/>
          <w:lang w:eastAsia="en-GB"/>
          <w14:ligatures w14:val="none"/>
        </w:rPr>
        <w:t>High-performance athletes: Up to 7 g of carbohydrates per kilogram of body weight.</w:t>
      </w:r>
    </w:p>
    <w:p w14:paraId="5C6C5F09" w14:textId="77777777" w:rsidR="003B7997" w:rsidRPr="00DC6BC4" w:rsidRDefault="003B7997" w:rsidP="003B7997">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For individuals with moderate to high activity levels, which is likely if your goal is to bulk a common recommendation is 4 g of carbohydrates per kilogram of body weight. For example, someone weighing 80 kg would aim for approximately 320 g of carbohydrates per day.</w:t>
      </w:r>
    </w:p>
    <w:p w14:paraId="7EE5DC9D" w14:textId="76065A4C" w:rsidR="003B7997" w:rsidRPr="00DC6BC4" w:rsidRDefault="003B7997" w:rsidP="003B7997">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Carbohydrate needs can also be calculated as a percentage of total daily calories, depending on your preferred method of setting macros </w:t>
      </w:r>
      <w:sdt>
        <w:sdtPr>
          <w:rPr>
            <w:rFonts w:ascii="Arial" w:eastAsia="Times New Roman" w:hAnsi="Arial" w:cs="Arial"/>
            <w:kern w:val="0"/>
            <w:lang w:eastAsia="en-GB"/>
            <w14:ligatures w14:val="none"/>
          </w:rPr>
          <w:id w:val="-1819259037"/>
          <w:citation/>
        </w:sdtPr>
        <w:sdtContent>
          <w:r w:rsidRPr="00DC6BC4">
            <w:rPr>
              <w:rFonts w:ascii="Arial" w:eastAsia="Times New Roman" w:hAnsi="Arial" w:cs="Arial"/>
              <w:kern w:val="0"/>
              <w:lang w:eastAsia="en-GB"/>
              <w14:ligatures w14:val="none"/>
            </w:rPr>
            <w:fldChar w:fldCharType="begin"/>
          </w:r>
          <w:r w:rsidRPr="00DC6BC4">
            <w:rPr>
              <w:rFonts w:ascii="Arial" w:eastAsia="Times New Roman" w:hAnsi="Arial" w:cs="Arial"/>
              <w:kern w:val="0"/>
              <w:lang w:eastAsia="en-GB"/>
              <w14:ligatures w14:val="none"/>
            </w:rPr>
            <w:instrText xml:space="preserve"> CITATION Fit24 \l 2057 </w:instrText>
          </w:r>
          <w:r w:rsidRPr="00DC6BC4">
            <w:rPr>
              <w:rFonts w:ascii="Arial" w:eastAsia="Times New Roman" w:hAnsi="Arial" w:cs="Arial"/>
              <w:kern w:val="0"/>
              <w:lang w:eastAsia="en-GB"/>
              <w14:ligatures w14:val="none"/>
            </w:rPr>
            <w:fldChar w:fldCharType="separate"/>
          </w:r>
          <w:r w:rsidRPr="00DC6BC4">
            <w:rPr>
              <w:rFonts w:ascii="Arial" w:eastAsia="Times New Roman" w:hAnsi="Arial" w:cs="Arial"/>
              <w:noProof/>
              <w:kern w:val="0"/>
              <w:lang w:eastAsia="en-GB"/>
              <w14:ligatures w14:val="none"/>
            </w:rPr>
            <w:t>(Fitbod, 2024)</w:t>
          </w:r>
          <w:r w:rsidRPr="00DC6BC4">
            <w:rPr>
              <w:rFonts w:ascii="Arial" w:eastAsia="Times New Roman" w:hAnsi="Arial" w:cs="Arial"/>
              <w:kern w:val="0"/>
              <w:lang w:eastAsia="en-GB"/>
              <w14:ligatures w14:val="none"/>
            </w:rPr>
            <w:fldChar w:fldCharType="end"/>
          </w:r>
        </w:sdtContent>
      </w:sdt>
      <w:r w:rsidRPr="00DC6BC4">
        <w:rPr>
          <w:rFonts w:ascii="Arial" w:eastAsia="Times New Roman" w:hAnsi="Arial" w:cs="Arial"/>
          <w:kern w:val="0"/>
          <w:lang w:eastAsia="en-GB"/>
          <w14:ligatures w14:val="none"/>
        </w:rPr>
        <w:t>.</w:t>
      </w:r>
    </w:p>
    <w:p w14:paraId="1BC5C19F" w14:textId="77777777" w:rsidR="00392FBA" w:rsidRPr="00DC6BC4" w:rsidRDefault="003B7997" w:rsidP="00392FBA">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Examples:</w:t>
      </w:r>
    </w:p>
    <w:p w14:paraId="43B64424" w14:textId="2D54AEE9" w:rsidR="003B7997" w:rsidRPr="00DC6BC4" w:rsidRDefault="003B7997" w:rsidP="00392FBA">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Grains, </w:t>
      </w:r>
      <w:r w:rsidR="00697B7D" w:rsidRPr="00DC6BC4">
        <w:rPr>
          <w:rFonts w:ascii="Arial" w:eastAsia="Times New Roman" w:hAnsi="Arial" w:cs="Arial"/>
          <w:kern w:val="0"/>
          <w:lang w:eastAsia="en-GB"/>
          <w14:ligatures w14:val="none"/>
        </w:rPr>
        <w:t>such</w:t>
      </w:r>
      <w:r w:rsidRPr="00DC6BC4">
        <w:rPr>
          <w:rFonts w:ascii="Arial" w:eastAsia="Times New Roman" w:hAnsi="Arial" w:cs="Arial"/>
          <w:kern w:val="0"/>
          <w:lang w:eastAsia="en-GB"/>
          <w14:ligatures w14:val="none"/>
        </w:rPr>
        <w:t xml:space="preserve"> bread,</w:t>
      </w:r>
      <w:r w:rsidR="00697B7D" w:rsidRPr="00DC6BC4">
        <w:rPr>
          <w:rFonts w:ascii="Arial" w:eastAsia="Times New Roman" w:hAnsi="Arial" w:cs="Arial"/>
          <w:kern w:val="0"/>
          <w:lang w:eastAsia="en-GB"/>
          <w14:ligatures w14:val="none"/>
        </w:rPr>
        <w:t xml:space="preserve"> pasta, rice, noodles, crackers and cereals</w:t>
      </w:r>
    </w:p>
    <w:p w14:paraId="25C58A6C" w14:textId="7831C4C7" w:rsidR="003B7997" w:rsidRPr="00DC6BC4" w:rsidRDefault="003B7997" w:rsidP="003B799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Fruits such as apples, </w:t>
      </w:r>
      <w:r w:rsidR="00697B7D" w:rsidRPr="00DC6BC4">
        <w:rPr>
          <w:rFonts w:ascii="Arial" w:eastAsia="Times New Roman" w:hAnsi="Arial" w:cs="Arial"/>
          <w:kern w:val="0"/>
          <w:lang w:eastAsia="en-GB"/>
          <w14:ligatures w14:val="none"/>
        </w:rPr>
        <w:t>bananas, mangoes, berries, oranges and melons</w:t>
      </w:r>
    </w:p>
    <w:p w14:paraId="4532F8A9" w14:textId="69BACA82" w:rsidR="00697B7D" w:rsidRPr="00DC6BC4" w:rsidRDefault="00697B7D" w:rsidP="003B799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Dairy products, such as milk and yogurt </w:t>
      </w:r>
    </w:p>
    <w:p w14:paraId="652262BB" w14:textId="1D49551D" w:rsidR="00697B7D" w:rsidRPr="00DC6BC4" w:rsidRDefault="00697B7D" w:rsidP="003B799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Snack foods such as sweets, cookies, cakes, candy and other desserts</w:t>
      </w:r>
    </w:p>
    <w:p w14:paraId="069D4F48" w14:textId="2970F65D" w:rsidR="00697B7D" w:rsidRPr="00DC6BC4" w:rsidRDefault="00697B7D" w:rsidP="003B799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Juices, fruit drinks, sports drinks, soda, energy drinks containing sugar</w:t>
      </w:r>
    </w:p>
    <w:p w14:paraId="38D4E2CB" w14:textId="140E312C" w:rsidR="00697B7D" w:rsidRPr="009F54E1" w:rsidRDefault="00697B7D" w:rsidP="009F54E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Starchy vegetables including potatoes, peas and corn</w:t>
      </w:r>
      <w:r w:rsidR="009F54E1" w:rsidRPr="009F54E1">
        <w:rPr>
          <w:rFonts w:ascii="Arial" w:eastAsia="Times New Roman" w:hAnsi="Arial" w:cs="Arial"/>
          <w:kern w:val="0"/>
          <w:lang w:eastAsia="en-GB"/>
          <w14:ligatures w14:val="none"/>
        </w:rPr>
        <w:t xml:space="preserve"> </w:t>
      </w:r>
      <w:sdt>
        <w:sdtPr>
          <w:rPr>
            <w:lang w:eastAsia="en-GB"/>
          </w:rPr>
          <w:id w:val="-1321499194"/>
          <w:citation/>
        </w:sdtPr>
        <w:sdtContent>
          <w:r w:rsidR="009F54E1" w:rsidRPr="009F54E1">
            <w:rPr>
              <w:rFonts w:ascii="Arial" w:eastAsia="Times New Roman" w:hAnsi="Arial" w:cs="Arial"/>
              <w:kern w:val="0"/>
              <w:lang w:eastAsia="en-GB"/>
              <w14:ligatures w14:val="none"/>
            </w:rPr>
            <w:fldChar w:fldCharType="begin"/>
          </w:r>
          <w:r w:rsidR="009F54E1" w:rsidRPr="009F54E1">
            <w:rPr>
              <w:rFonts w:ascii="Arial" w:eastAsia="Times New Roman" w:hAnsi="Arial" w:cs="Arial"/>
              <w:kern w:val="0"/>
              <w:lang w:eastAsia="en-GB"/>
              <w14:ligatures w14:val="none"/>
            </w:rPr>
            <w:instrText xml:space="preserve"> CITATION Med24 \l 2057 </w:instrText>
          </w:r>
          <w:r w:rsidR="009F54E1" w:rsidRPr="009F54E1">
            <w:rPr>
              <w:rFonts w:ascii="Arial" w:eastAsia="Times New Roman" w:hAnsi="Arial" w:cs="Arial"/>
              <w:kern w:val="0"/>
              <w:lang w:eastAsia="en-GB"/>
              <w14:ligatures w14:val="none"/>
            </w:rPr>
            <w:fldChar w:fldCharType="separate"/>
          </w:r>
          <w:r w:rsidR="009F54E1" w:rsidRPr="009F54E1">
            <w:rPr>
              <w:rFonts w:ascii="Arial" w:eastAsia="Times New Roman" w:hAnsi="Arial" w:cs="Arial"/>
              <w:noProof/>
              <w:kern w:val="0"/>
              <w:lang w:eastAsia="en-GB"/>
              <w14:ligatures w14:val="none"/>
            </w:rPr>
            <w:t>(MedicinePlus, 2024)</w:t>
          </w:r>
          <w:r w:rsidR="009F54E1" w:rsidRPr="009F54E1">
            <w:rPr>
              <w:rFonts w:ascii="Arial" w:eastAsia="Times New Roman" w:hAnsi="Arial" w:cs="Arial"/>
              <w:kern w:val="0"/>
              <w:lang w:eastAsia="en-GB"/>
              <w14:ligatures w14:val="none"/>
            </w:rPr>
            <w:fldChar w:fldCharType="end"/>
          </w:r>
        </w:sdtContent>
      </w:sdt>
      <w:r w:rsidR="009F54E1" w:rsidRPr="009F54E1">
        <w:rPr>
          <w:rFonts w:ascii="Arial" w:eastAsia="Times New Roman" w:hAnsi="Arial" w:cs="Arial"/>
          <w:kern w:val="0"/>
          <w:lang w:eastAsia="en-GB"/>
          <w14:ligatures w14:val="none"/>
        </w:rPr>
        <w:t>.</w:t>
      </w:r>
    </w:p>
    <w:p w14:paraId="1D664404" w14:textId="282E4E11" w:rsidR="00BC55A1" w:rsidRPr="00DC6BC4" w:rsidRDefault="00697B7D" w:rsidP="00697B7D">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lastRenderedPageBreak/>
        <w:t>.</w:t>
      </w:r>
    </w:p>
    <w:p w14:paraId="438A6B6F" w14:textId="079C9755" w:rsidR="0064100E" w:rsidRPr="00DC6BC4" w:rsidRDefault="0064100E" w:rsidP="00697B7D">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Fat</w:t>
      </w:r>
    </w:p>
    <w:p w14:paraId="412B50F9" w14:textId="55834CFF" w:rsidR="0064100E" w:rsidRPr="00DC6BC4" w:rsidRDefault="0064100E" w:rsidP="00697B7D">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Dietary fat should make up the remainder of energy intake, supporting hormone function and overall health.</w:t>
      </w:r>
    </w:p>
    <w:p w14:paraId="58279707" w14:textId="528E4B1A" w:rsidR="0064100E" w:rsidRPr="00DC6BC4" w:rsidRDefault="0064100E" w:rsidP="00697B7D">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Examples:</w:t>
      </w:r>
    </w:p>
    <w:p w14:paraId="43DAE2F2" w14:textId="7A7C0CE4" w:rsidR="0064100E" w:rsidRPr="00DC6BC4" w:rsidRDefault="0064100E" w:rsidP="0064100E">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Avocado</w:t>
      </w:r>
    </w:p>
    <w:p w14:paraId="2CDA51DA" w14:textId="797F227D" w:rsidR="0064100E" w:rsidRPr="00DC6BC4" w:rsidRDefault="0064100E" w:rsidP="0064100E">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Olive oil</w:t>
      </w:r>
    </w:p>
    <w:p w14:paraId="4AEB931C" w14:textId="73DD92EF" w:rsidR="0064100E" w:rsidRPr="00DC6BC4" w:rsidRDefault="0064100E" w:rsidP="0064100E">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Nuts </w:t>
      </w:r>
      <w:r w:rsidR="00DC6BC4" w:rsidRPr="00DC6BC4">
        <w:rPr>
          <w:rFonts w:ascii="Arial" w:eastAsia="Times New Roman" w:hAnsi="Arial" w:cs="Arial"/>
          <w:kern w:val="0"/>
          <w:lang w:eastAsia="en-GB"/>
          <w14:ligatures w14:val="none"/>
        </w:rPr>
        <w:t>-</w:t>
      </w:r>
      <w:r w:rsidRPr="00DC6BC4">
        <w:rPr>
          <w:rFonts w:ascii="Arial" w:eastAsia="Times New Roman" w:hAnsi="Arial" w:cs="Arial"/>
          <w:kern w:val="0"/>
          <w:lang w:eastAsia="en-GB"/>
          <w14:ligatures w14:val="none"/>
        </w:rPr>
        <w:t xml:space="preserve"> almonds, cashews, walnuts, </w:t>
      </w:r>
      <w:proofErr w:type="spellStart"/>
      <w:r w:rsidRPr="00DC6BC4">
        <w:rPr>
          <w:rFonts w:ascii="Arial" w:eastAsia="Times New Roman" w:hAnsi="Arial" w:cs="Arial"/>
          <w:kern w:val="0"/>
          <w:lang w:eastAsia="en-GB"/>
          <w14:ligatures w14:val="none"/>
        </w:rPr>
        <w:t>brazils</w:t>
      </w:r>
      <w:proofErr w:type="spellEnd"/>
      <w:r w:rsidRPr="00DC6BC4">
        <w:rPr>
          <w:rFonts w:ascii="Arial" w:eastAsia="Times New Roman" w:hAnsi="Arial" w:cs="Arial"/>
          <w:kern w:val="0"/>
          <w:lang w:eastAsia="en-GB"/>
          <w14:ligatures w14:val="none"/>
        </w:rPr>
        <w:t xml:space="preserve">, peanuts </w:t>
      </w:r>
    </w:p>
    <w:p w14:paraId="348C072E" w14:textId="6B2A9AC2" w:rsidR="0064100E" w:rsidRPr="00DC6BC4" w:rsidRDefault="0064100E" w:rsidP="0064100E">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Seeds </w:t>
      </w:r>
      <w:r w:rsidR="00DC6BC4" w:rsidRPr="00DC6BC4">
        <w:rPr>
          <w:rFonts w:ascii="Arial" w:eastAsia="Times New Roman" w:hAnsi="Arial" w:cs="Arial"/>
          <w:kern w:val="0"/>
          <w:lang w:eastAsia="en-GB"/>
          <w14:ligatures w14:val="none"/>
        </w:rPr>
        <w:t xml:space="preserve">- </w:t>
      </w:r>
      <w:r w:rsidRPr="00DC6BC4">
        <w:rPr>
          <w:rFonts w:ascii="Arial" w:eastAsia="Times New Roman" w:hAnsi="Arial" w:cs="Arial"/>
          <w:kern w:val="0"/>
          <w:lang w:eastAsia="en-GB"/>
          <w14:ligatures w14:val="none"/>
        </w:rPr>
        <w:t>sunflower, flax, chia</w:t>
      </w:r>
    </w:p>
    <w:p w14:paraId="467449E6" w14:textId="1B305249" w:rsidR="0064100E" w:rsidRPr="00DC6BC4" w:rsidRDefault="0064100E" w:rsidP="0064100E">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Rapeseed (canola) oil</w:t>
      </w:r>
    </w:p>
    <w:p w14:paraId="50151853" w14:textId="77777777" w:rsidR="009F54E1" w:rsidRDefault="0064100E" w:rsidP="009F54E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Oily fish </w:t>
      </w:r>
      <w:r w:rsidR="00DC6BC4" w:rsidRPr="00DC6BC4">
        <w:rPr>
          <w:rFonts w:ascii="Arial" w:eastAsia="Times New Roman" w:hAnsi="Arial" w:cs="Arial"/>
          <w:kern w:val="0"/>
          <w:lang w:eastAsia="en-GB"/>
          <w14:ligatures w14:val="none"/>
        </w:rPr>
        <w:t>-</w:t>
      </w:r>
      <w:r w:rsidRPr="00DC6BC4">
        <w:rPr>
          <w:rFonts w:ascii="Arial" w:eastAsia="Times New Roman" w:hAnsi="Arial" w:cs="Arial"/>
          <w:kern w:val="0"/>
          <w:lang w:eastAsia="en-GB"/>
          <w14:ligatures w14:val="none"/>
        </w:rPr>
        <w:t xml:space="preserve"> salmon, mackerel, sardines, trout, herring</w:t>
      </w:r>
    </w:p>
    <w:p w14:paraId="58E50254" w14:textId="2AD53313" w:rsidR="005031BA" w:rsidRPr="009F54E1" w:rsidRDefault="0064100E" w:rsidP="009F54E1">
      <w:pPr>
        <w:spacing w:before="100" w:beforeAutospacing="1" w:after="100" w:afterAutospacing="1" w:line="240" w:lineRule="auto"/>
        <w:ind w:left="360"/>
        <w:rPr>
          <w:rFonts w:ascii="Arial" w:eastAsia="Times New Roman" w:hAnsi="Arial" w:cs="Arial"/>
          <w:kern w:val="0"/>
          <w:lang w:eastAsia="en-GB"/>
          <w14:ligatures w14:val="none"/>
        </w:rPr>
      </w:pPr>
      <w:r w:rsidRPr="009F54E1">
        <w:rPr>
          <w:rFonts w:ascii="Arial" w:eastAsia="Times New Roman" w:hAnsi="Arial" w:cs="Arial"/>
          <w:kern w:val="0"/>
          <w:lang w:eastAsia="en-GB"/>
          <w14:ligatures w14:val="none"/>
        </w:rPr>
        <w:t xml:space="preserve">These </w:t>
      </w:r>
      <w:proofErr w:type="spellStart"/>
      <w:r w:rsidRPr="009F54E1">
        <w:rPr>
          <w:rFonts w:ascii="Arial" w:eastAsia="Times New Roman" w:hAnsi="Arial" w:cs="Arial"/>
          <w:kern w:val="0"/>
          <w:lang w:eastAsia="en-GB"/>
          <w14:ligatures w14:val="none"/>
        </w:rPr>
        <w:t>fats</w:t>
      </w:r>
      <w:proofErr w:type="spellEnd"/>
      <w:r w:rsidRPr="009F54E1">
        <w:rPr>
          <w:rFonts w:ascii="Arial" w:eastAsia="Times New Roman" w:hAnsi="Arial" w:cs="Arial"/>
          <w:kern w:val="0"/>
          <w:lang w:eastAsia="en-GB"/>
          <w14:ligatures w14:val="none"/>
        </w:rPr>
        <w:t xml:space="preserve"> are mainly unsaturated and support heart health </w:t>
      </w:r>
      <w:sdt>
        <w:sdtPr>
          <w:rPr>
            <w:lang w:eastAsia="en-GB"/>
          </w:rPr>
          <w:id w:val="-2001185633"/>
          <w:citation/>
        </w:sdtPr>
        <w:sdtContent>
          <w:r w:rsidRPr="009F54E1">
            <w:rPr>
              <w:rFonts w:ascii="Arial" w:eastAsia="Times New Roman" w:hAnsi="Arial" w:cs="Arial"/>
              <w:kern w:val="0"/>
              <w:lang w:eastAsia="en-GB"/>
              <w14:ligatures w14:val="none"/>
            </w:rPr>
            <w:fldChar w:fldCharType="begin"/>
          </w:r>
          <w:r w:rsidRPr="009F54E1">
            <w:rPr>
              <w:rFonts w:ascii="Arial" w:eastAsia="Times New Roman" w:hAnsi="Arial" w:cs="Arial"/>
              <w:kern w:val="0"/>
              <w:lang w:eastAsia="en-GB"/>
              <w14:ligatures w14:val="none"/>
            </w:rPr>
            <w:instrText xml:space="preserve"> CITATION NHS23 \l 2057 </w:instrText>
          </w:r>
          <w:r w:rsidRPr="009F54E1">
            <w:rPr>
              <w:rFonts w:ascii="Arial" w:eastAsia="Times New Roman" w:hAnsi="Arial" w:cs="Arial"/>
              <w:kern w:val="0"/>
              <w:lang w:eastAsia="en-GB"/>
              <w14:ligatures w14:val="none"/>
            </w:rPr>
            <w:fldChar w:fldCharType="separate"/>
          </w:r>
          <w:r w:rsidRPr="009F54E1">
            <w:rPr>
              <w:rFonts w:ascii="Arial" w:eastAsia="Times New Roman" w:hAnsi="Arial" w:cs="Arial"/>
              <w:noProof/>
              <w:kern w:val="0"/>
              <w:lang w:eastAsia="en-GB"/>
              <w14:ligatures w14:val="none"/>
            </w:rPr>
            <w:t>(NHS, 2023)</w:t>
          </w:r>
          <w:r w:rsidRPr="009F54E1">
            <w:rPr>
              <w:rFonts w:ascii="Arial" w:eastAsia="Times New Roman" w:hAnsi="Arial" w:cs="Arial"/>
              <w:kern w:val="0"/>
              <w:lang w:eastAsia="en-GB"/>
              <w14:ligatures w14:val="none"/>
            </w:rPr>
            <w:fldChar w:fldCharType="end"/>
          </w:r>
        </w:sdtContent>
      </w:sdt>
      <w:r w:rsidRPr="009F54E1">
        <w:rPr>
          <w:rFonts w:ascii="Arial" w:eastAsia="Times New Roman" w:hAnsi="Arial" w:cs="Arial"/>
          <w:kern w:val="0"/>
          <w:lang w:eastAsia="en-GB"/>
          <w14:ligatures w14:val="none"/>
        </w:rPr>
        <w:t>.</w:t>
      </w:r>
    </w:p>
    <w:p w14:paraId="494BA4D5" w14:textId="410CEABA" w:rsidR="005031BA" w:rsidRPr="00DC6BC4" w:rsidRDefault="005031BA" w:rsidP="0064100E">
      <w:pPr>
        <w:spacing w:before="100" w:beforeAutospacing="1" w:after="100" w:afterAutospacing="1" w:line="240" w:lineRule="auto"/>
        <w:rPr>
          <w:rFonts w:ascii="Arial" w:eastAsia="Times New Roman" w:hAnsi="Arial" w:cs="Arial"/>
          <w:kern w:val="0"/>
          <w:u w:val="single"/>
          <w:lang w:eastAsia="en-GB"/>
          <w14:ligatures w14:val="none"/>
        </w:rPr>
      </w:pPr>
      <w:bookmarkStart w:id="1" w:name="OLE_LINK1"/>
      <w:r w:rsidRPr="00DC6BC4">
        <w:rPr>
          <w:rFonts w:ascii="Arial" w:eastAsia="Times New Roman" w:hAnsi="Arial" w:cs="Arial"/>
          <w:kern w:val="0"/>
          <w:u w:val="single"/>
          <w:lang w:eastAsia="en-GB"/>
          <w14:ligatures w14:val="none"/>
        </w:rPr>
        <w:t>Hydration</w:t>
      </w:r>
    </w:p>
    <w:p w14:paraId="34D66D3E" w14:textId="7616E2B3" w:rsidR="005031BA" w:rsidRPr="00DC6BC4" w:rsidRDefault="005031BA" w:rsidP="0064100E">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Aime to drink fluids regularly throughout the day. A general target is pale-coloured urine. Include water with meds and sip water during training sessions.</w:t>
      </w:r>
    </w:p>
    <w:bookmarkEnd w:id="1"/>
    <w:p w14:paraId="1C8E43BC" w14:textId="4223FC41" w:rsidR="005031BA" w:rsidRPr="00DC6BC4" w:rsidRDefault="005031BA" w:rsidP="0064100E">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Pre</w:t>
      </w:r>
      <w:r w:rsidR="00392FBA" w:rsidRPr="00DC6BC4">
        <w:rPr>
          <w:rFonts w:ascii="Arial" w:eastAsia="Times New Roman" w:hAnsi="Arial" w:cs="Arial"/>
          <w:kern w:val="0"/>
          <w:u w:val="single"/>
          <w:lang w:eastAsia="en-GB"/>
          <w14:ligatures w14:val="none"/>
        </w:rPr>
        <w:t>-</w:t>
      </w:r>
      <w:r w:rsidRPr="00DC6BC4">
        <w:rPr>
          <w:rFonts w:ascii="Arial" w:eastAsia="Times New Roman" w:hAnsi="Arial" w:cs="Arial"/>
          <w:kern w:val="0"/>
          <w:u w:val="single"/>
          <w:lang w:eastAsia="en-GB"/>
          <w14:ligatures w14:val="none"/>
        </w:rPr>
        <w:t xml:space="preserve">training </w:t>
      </w:r>
      <w:r w:rsidR="008054C6">
        <w:rPr>
          <w:rFonts w:ascii="Arial" w:eastAsia="Times New Roman" w:hAnsi="Arial" w:cs="Arial"/>
          <w:kern w:val="0"/>
          <w:u w:val="single"/>
          <w:lang w:eastAsia="en-GB"/>
          <w14:ligatures w14:val="none"/>
        </w:rPr>
        <w:t>N</w:t>
      </w:r>
      <w:r w:rsidRPr="00DC6BC4">
        <w:rPr>
          <w:rFonts w:ascii="Arial" w:eastAsia="Times New Roman" w:hAnsi="Arial" w:cs="Arial"/>
          <w:kern w:val="0"/>
          <w:u w:val="single"/>
          <w:lang w:eastAsia="en-GB"/>
          <w14:ligatures w14:val="none"/>
        </w:rPr>
        <w:t xml:space="preserve">utrition </w:t>
      </w:r>
    </w:p>
    <w:p w14:paraId="4D84D898" w14:textId="23B82F04" w:rsidR="008933B4" w:rsidRPr="00DC6BC4" w:rsidRDefault="008933B4" w:rsidP="0064100E">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Aim to consume a meal or snack 1-3 hours before training that includes carbohydrates and protein.</w:t>
      </w:r>
    </w:p>
    <w:p w14:paraId="03AAB073" w14:textId="18EB9F79" w:rsidR="008933B4" w:rsidRPr="00DC6BC4" w:rsidRDefault="008933B4" w:rsidP="0064100E">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For women aiming to lean bulk, pre-exercise nutrition plays a key role in supporting performance and muscle growth during endurance or resistance training. Consuming carbohydrates before a workout can help maintain energy and allow for higher-intensity training, which is important for maximising muscle gains while minimising fat gain. Training in a fasted state may slightly increase fat burning, but it can also reduce workout intensity, which might limit muscle-building progress. </w:t>
      </w:r>
      <w:r w:rsidR="00205367" w:rsidRPr="00DC6BC4">
        <w:rPr>
          <w:rFonts w:ascii="Arial" w:eastAsia="Times New Roman" w:hAnsi="Arial" w:cs="Arial"/>
          <w:kern w:val="0"/>
          <w:lang w:eastAsia="en-GB"/>
          <w14:ligatures w14:val="none"/>
        </w:rPr>
        <w:t>Therefore,</w:t>
      </w:r>
      <w:r w:rsidRPr="00DC6BC4">
        <w:rPr>
          <w:rFonts w:ascii="Arial" w:eastAsia="Times New Roman" w:hAnsi="Arial" w:cs="Arial"/>
          <w:kern w:val="0"/>
          <w:lang w:eastAsia="en-GB"/>
          <w14:ligatures w14:val="none"/>
        </w:rPr>
        <w:t xml:space="preserve"> a balanced pre-workout meal with carbs and moderate protein is ideal to fuel exercise, support recovery, and optimise lean mass gain while keeping fat accumulation in check </w:t>
      </w:r>
      <w:sdt>
        <w:sdtPr>
          <w:rPr>
            <w:rFonts w:ascii="Arial" w:eastAsia="Times New Roman" w:hAnsi="Arial" w:cs="Arial"/>
            <w:kern w:val="0"/>
            <w:lang w:eastAsia="en-GB"/>
            <w14:ligatures w14:val="none"/>
          </w:rPr>
          <w:id w:val="964157158"/>
          <w:citation/>
        </w:sdtPr>
        <w:sdtContent>
          <w:r w:rsidRPr="00DC6BC4">
            <w:rPr>
              <w:rFonts w:ascii="Arial" w:eastAsia="Times New Roman" w:hAnsi="Arial" w:cs="Arial"/>
              <w:kern w:val="0"/>
              <w:lang w:eastAsia="en-GB"/>
              <w14:ligatures w14:val="none"/>
            </w:rPr>
            <w:fldChar w:fldCharType="begin"/>
          </w:r>
          <w:r w:rsidRPr="00DC6BC4">
            <w:rPr>
              <w:rFonts w:ascii="Arial" w:eastAsia="Times New Roman" w:hAnsi="Arial" w:cs="Arial"/>
              <w:kern w:val="0"/>
              <w:lang w:eastAsia="en-GB"/>
              <w14:ligatures w14:val="none"/>
            </w:rPr>
            <w:instrText xml:space="preserve"> CITATION Rot20 \l 2057 </w:instrText>
          </w:r>
          <w:r w:rsidRPr="00DC6BC4">
            <w:rPr>
              <w:rFonts w:ascii="Arial" w:eastAsia="Times New Roman" w:hAnsi="Arial" w:cs="Arial"/>
              <w:kern w:val="0"/>
              <w:lang w:eastAsia="en-GB"/>
              <w14:ligatures w14:val="none"/>
            </w:rPr>
            <w:fldChar w:fldCharType="separate"/>
          </w:r>
          <w:r w:rsidRPr="00DC6BC4">
            <w:rPr>
              <w:rFonts w:ascii="Arial" w:eastAsia="Times New Roman" w:hAnsi="Arial" w:cs="Arial"/>
              <w:noProof/>
              <w:kern w:val="0"/>
              <w:lang w:eastAsia="en-GB"/>
              <w14:ligatures w14:val="none"/>
            </w:rPr>
            <w:t>(Rothschild, 2020)</w:t>
          </w:r>
          <w:r w:rsidRPr="00DC6BC4">
            <w:rPr>
              <w:rFonts w:ascii="Arial" w:eastAsia="Times New Roman" w:hAnsi="Arial" w:cs="Arial"/>
              <w:kern w:val="0"/>
              <w:lang w:eastAsia="en-GB"/>
              <w14:ligatures w14:val="none"/>
            </w:rPr>
            <w:fldChar w:fldCharType="end"/>
          </w:r>
        </w:sdtContent>
      </w:sdt>
      <w:r w:rsidRPr="00DC6BC4">
        <w:rPr>
          <w:rFonts w:ascii="Arial" w:eastAsia="Times New Roman" w:hAnsi="Arial" w:cs="Arial"/>
          <w:kern w:val="0"/>
          <w:lang w:eastAsia="en-GB"/>
          <w14:ligatures w14:val="none"/>
        </w:rPr>
        <w:t>.</w:t>
      </w:r>
    </w:p>
    <w:p w14:paraId="290C3C74" w14:textId="77777777" w:rsidR="00205367" w:rsidRPr="00DC6BC4" w:rsidRDefault="00205367" w:rsidP="00205367">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Examples: </w:t>
      </w:r>
    </w:p>
    <w:p w14:paraId="51F5B4A2" w14:textId="48CEF4E6" w:rsidR="00205367" w:rsidRPr="00DC6BC4" w:rsidRDefault="00205367" w:rsidP="0020536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Oats with milk, berries and yogurt </w:t>
      </w:r>
    </w:p>
    <w:p w14:paraId="0D92FFA1" w14:textId="0C8C87D8" w:rsidR="00205367" w:rsidRPr="00DC6BC4" w:rsidRDefault="00205367" w:rsidP="0020536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Chicken and rice</w:t>
      </w:r>
    </w:p>
    <w:p w14:paraId="7FF46C1D" w14:textId="2232B346" w:rsidR="00205367" w:rsidRPr="00DC6BC4" w:rsidRDefault="00205367" w:rsidP="0020536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Greek yogurt, granola, fruit and honey </w:t>
      </w:r>
    </w:p>
    <w:p w14:paraId="3E757EE4" w14:textId="4E117026" w:rsidR="008054C6" w:rsidRPr="009F54E1" w:rsidRDefault="00205367" w:rsidP="00205367">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Banana, peanut butter and a protein shake </w:t>
      </w:r>
    </w:p>
    <w:p w14:paraId="62537AB5" w14:textId="79BC0E17" w:rsidR="00205367" w:rsidRPr="00DC6BC4" w:rsidRDefault="00205367" w:rsidP="00205367">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During </w:t>
      </w:r>
      <w:r w:rsidR="008054C6">
        <w:rPr>
          <w:rFonts w:ascii="Arial" w:eastAsia="Times New Roman" w:hAnsi="Arial" w:cs="Arial"/>
          <w:kern w:val="0"/>
          <w:u w:val="single"/>
          <w:lang w:eastAsia="en-GB"/>
          <w14:ligatures w14:val="none"/>
        </w:rPr>
        <w:t>T</w:t>
      </w:r>
      <w:r w:rsidRPr="00DC6BC4">
        <w:rPr>
          <w:rFonts w:ascii="Arial" w:eastAsia="Times New Roman" w:hAnsi="Arial" w:cs="Arial"/>
          <w:kern w:val="0"/>
          <w:u w:val="single"/>
          <w:lang w:eastAsia="en-GB"/>
          <w14:ligatures w14:val="none"/>
        </w:rPr>
        <w:t>raining</w:t>
      </w:r>
    </w:p>
    <w:p w14:paraId="2DEF8A32" w14:textId="380066CA" w:rsidR="00205367" w:rsidRPr="00DC6BC4" w:rsidRDefault="00205367" w:rsidP="00205367">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For sessions lasting under 90 minutes, water is usually sufficient. If training sessions are particularly intense or long, including a carbohydrate drink may help maintain performance. </w:t>
      </w:r>
      <w:r w:rsidR="00B4781B" w:rsidRPr="00DC6BC4">
        <w:rPr>
          <w:rFonts w:ascii="Arial" w:eastAsia="Times New Roman" w:hAnsi="Arial" w:cs="Arial"/>
          <w:kern w:val="0"/>
          <w:lang w:eastAsia="en-GB"/>
          <w14:ligatures w14:val="none"/>
        </w:rPr>
        <w:t xml:space="preserve">Focus on regular sipping throughout the workout. </w:t>
      </w:r>
    </w:p>
    <w:p w14:paraId="5926A3B6" w14:textId="305BCCBB" w:rsidR="00B4781B" w:rsidRPr="00DC6BC4" w:rsidRDefault="00B4781B" w:rsidP="00B4781B">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lastRenderedPageBreak/>
        <w:t xml:space="preserve">Evidence shows that consuming carbohydrates during exercise supports performance and endurance, especially in prolonged or high-intensity sessions. Carbohydrate intake during training helps maintain blood glucose levels and sustain carbohydrate oxidation, delaying fatigue and enhancing exercise capacity over longer durations. Research also suggests that combining different types of carbohydrates (e.g. glucose and fructose) can improve absorption and energy availability, making this strategy beneficial for athletes who train intensely or for extended periods </w:t>
      </w:r>
      <w:sdt>
        <w:sdtPr>
          <w:rPr>
            <w:rFonts w:ascii="Arial" w:eastAsia="Times New Roman" w:hAnsi="Arial" w:cs="Arial"/>
            <w:kern w:val="0"/>
            <w:lang w:eastAsia="en-GB"/>
            <w14:ligatures w14:val="none"/>
          </w:rPr>
          <w:id w:val="-1991157485"/>
          <w:citation/>
        </w:sdtPr>
        <w:sdtContent>
          <w:r w:rsidRPr="00DC6BC4">
            <w:rPr>
              <w:rFonts w:ascii="Arial" w:eastAsia="Times New Roman" w:hAnsi="Arial" w:cs="Arial"/>
              <w:kern w:val="0"/>
              <w:lang w:eastAsia="en-GB"/>
              <w14:ligatures w14:val="none"/>
            </w:rPr>
            <w:fldChar w:fldCharType="begin"/>
          </w:r>
          <w:r w:rsidRPr="00DC6BC4">
            <w:rPr>
              <w:rFonts w:ascii="Arial" w:eastAsia="Times New Roman" w:hAnsi="Arial" w:cs="Arial"/>
              <w:kern w:val="0"/>
              <w:lang w:eastAsia="en-GB"/>
              <w14:ligatures w14:val="none"/>
            </w:rPr>
            <w:instrText xml:space="preserve"> CITATION Jeu04 \l 2057 </w:instrText>
          </w:r>
          <w:r w:rsidRPr="00DC6BC4">
            <w:rPr>
              <w:rFonts w:ascii="Arial" w:eastAsia="Times New Roman" w:hAnsi="Arial" w:cs="Arial"/>
              <w:kern w:val="0"/>
              <w:lang w:eastAsia="en-GB"/>
              <w14:ligatures w14:val="none"/>
            </w:rPr>
            <w:fldChar w:fldCharType="separate"/>
          </w:r>
          <w:r w:rsidRPr="00DC6BC4">
            <w:rPr>
              <w:rFonts w:ascii="Arial" w:eastAsia="Times New Roman" w:hAnsi="Arial" w:cs="Arial"/>
              <w:noProof/>
              <w:kern w:val="0"/>
              <w:lang w:eastAsia="en-GB"/>
              <w14:ligatures w14:val="none"/>
            </w:rPr>
            <w:t>(Jeukendrup, 2004)</w:t>
          </w:r>
          <w:r w:rsidRPr="00DC6BC4">
            <w:rPr>
              <w:rFonts w:ascii="Arial" w:eastAsia="Times New Roman" w:hAnsi="Arial" w:cs="Arial"/>
              <w:kern w:val="0"/>
              <w:lang w:eastAsia="en-GB"/>
              <w14:ligatures w14:val="none"/>
            </w:rPr>
            <w:fldChar w:fldCharType="end"/>
          </w:r>
        </w:sdtContent>
      </w:sdt>
      <w:r w:rsidRPr="00DC6BC4">
        <w:rPr>
          <w:rFonts w:ascii="Arial" w:eastAsia="Times New Roman" w:hAnsi="Arial" w:cs="Arial"/>
          <w:kern w:val="0"/>
          <w:lang w:eastAsia="en-GB"/>
          <w14:ligatures w14:val="none"/>
        </w:rPr>
        <w:t xml:space="preserve">. </w:t>
      </w:r>
    </w:p>
    <w:p w14:paraId="6526AB3D" w14:textId="223E6BB0" w:rsidR="00B4781B" w:rsidRPr="00DC6BC4" w:rsidRDefault="00B4781B" w:rsidP="00B4781B">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Post-training </w:t>
      </w:r>
      <w:r w:rsidR="008054C6">
        <w:rPr>
          <w:rFonts w:ascii="Arial" w:eastAsia="Times New Roman" w:hAnsi="Arial" w:cs="Arial"/>
          <w:kern w:val="0"/>
          <w:u w:val="single"/>
          <w:lang w:eastAsia="en-GB"/>
          <w14:ligatures w14:val="none"/>
        </w:rPr>
        <w:t>N</w:t>
      </w:r>
      <w:r w:rsidRPr="00DC6BC4">
        <w:rPr>
          <w:rFonts w:ascii="Arial" w:eastAsia="Times New Roman" w:hAnsi="Arial" w:cs="Arial"/>
          <w:kern w:val="0"/>
          <w:u w:val="single"/>
          <w:lang w:eastAsia="en-GB"/>
          <w14:ligatures w14:val="none"/>
        </w:rPr>
        <w:t xml:space="preserve">utrition </w:t>
      </w:r>
    </w:p>
    <w:p w14:paraId="6FD3AFCD" w14:textId="3334B011" w:rsidR="00B4781B" w:rsidRPr="00DC6BC4" w:rsidRDefault="00C72D28" w:rsidP="00B4781B">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Post-training nutrition is crucial for recovery and muscle growth because the body is primed to replenish energy stores and repair muscle tissue after exercise. Consuming protein and carbohydrates soon after a workout </w:t>
      </w:r>
      <w:r w:rsidR="00ED49EA" w:rsidRPr="00DC6BC4">
        <w:rPr>
          <w:rFonts w:ascii="Arial" w:eastAsia="Times New Roman" w:hAnsi="Arial" w:cs="Arial"/>
          <w:kern w:val="0"/>
          <w:lang w:eastAsia="en-GB"/>
          <w14:ligatures w14:val="none"/>
        </w:rPr>
        <w:t>help</w:t>
      </w:r>
      <w:r w:rsidRPr="00DC6BC4">
        <w:rPr>
          <w:rFonts w:ascii="Arial" w:eastAsia="Times New Roman" w:hAnsi="Arial" w:cs="Arial"/>
          <w:kern w:val="0"/>
          <w:lang w:eastAsia="en-GB"/>
          <w14:ligatures w14:val="none"/>
        </w:rPr>
        <w:t xml:space="preserve"> stimulate muscle protein synthesis </w:t>
      </w:r>
      <w:r w:rsidR="00BE58B1" w:rsidRPr="00DC6BC4">
        <w:rPr>
          <w:rFonts w:ascii="Arial" w:eastAsia="Times New Roman" w:hAnsi="Arial" w:cs="Arial"/>
          <w:kern w:val="0"/>
          <w:lang w:eastAsia="en-GB"/>
          <w14:ligatures w14:val="none"/>
        </w:rPr>
        <w:t xml:space="preserve">and restore glycogen, supporting strength gains and recovery, especially important for a lean bulking female who is aiming to build muscle while minimising fat gain. Protein provides amino acids for repair and hypertrophy, while carbohydrates help refill depleted glycogen and enhance nutrient uptake into the muscles. Eating these nutrients within a few hours after training maximises anabolic processes and prepares the body for upcoming sessions </w:t>
      </w:r>
      <w:sdt>
        <w:sdtPr>
          <w:rPr>
            <w:rFonts w:ascii="Arial" w:eastAsia="Times New Roman" w:hAnsi="Arial" w:cs="Arial"/>
            <w:kern w:val="0"/>
            <w:lang w:eastAsia="en-GB"/>
            <w14:ligatures w14:val="none"/>
          </w:rPr>
          <w:id w:val="807830146"/>
          <w:citation/>
        </w:sdtPr>
        <w:sdtContent>
          <w:r w:rsidR="00BE58B1" w:rsidRPr="00DC6BC4">
            <w:rPr>
              <w:rFonts w:ascii="Arial" w:eastAsia="Times New Roman" w:hAnsi="Arial" w:cs="Arial"/>
              <w:kern w:val="0"/>
              <w:lang w:eastAsia="en-GB"/>
              <w14:ligatures w14:val="none"/>
            </w:rPr>
            <w:fldChar w:fldCharType="begin"/>
          </w:r>
          <w:r w:rsidR="00BE58B1" w:rsidRPr="00DC6BC4">
            <w:rPr>
              <w:rFonts w:ascii="Arial" w:eastAsia="Times New Roman" w:hAnsi="Arial" w:cs="Arial"/>
              <w:kern w:val="0"/>
              <w:lang w:eastAsia="en-GB"/>
              <w14:ligatures w14:val="none"/>
            </w:rPr>
            <w:instrText xml:space="preserve"> CITATION Hau11 \l 2057 </w:instrText>
          </w:r>
          <w:r w:rsidR="00BE58B1" w:rsidRPr="00DC6BC4">
            <w:rPr>
              <w:rFonts w:ascii="Arial" w:eastAsia="Times New Roman" w:hAnsi="Arial" w:cs="Arial"/>
              <w:kern w:val="0"/>
              <w:lang w:eastAsia="en-GB"/>
              <w14:ligatures w14:val="none"/>
            </w:rPr>
            <w:fldChar w:fldCharType="separate"/>
          </w:r>
          <w:r w:rsidR="00BE58B1" w:rsidRPr="00DC6BC4">
            <w:rPr>
              <w:rFonts w:ascii="Arial" w:eastAsia="Times New Roman" w:hAnsi="Arial" w:cs="Arial"/>
              <w:noProof/>
              <w:kern w:val="0"/>
              <w:lang w:eastAsia="en-GB"/>
              <w14:ligatures w14:val="none"/>
            </w:rPr>
            <w:t>(Hausswirth, 2011)</w:t>
          </w:r>
          <w:r w:rsidR="00BE58B1" w:rsidRPr="00DC6BC4">
            <w:rPr>
              <w:rFonts w:ascii="Arial" w:eastAsia="Times New Roman" w:hAnsi="Arial" w:cs="Arial"/>
              <w:kern w:val="0"/>
              <w:lang w:eastAsia="en-GB"/>
              <w14:ligatures w14:val="none"/>
            </w:rPr>
            <w:fldChar w:fldCharType="end"/>
          </w:r>
        </w:sdtContent>
      </w:sdt>
      <w:r w:rsidR="00BE58B1" w:rsidRPr="00DC6BC4">
        <w:rPr>
          <w:rFonts w:ascii="Arial" w:eastAsia="Times New Roman" w:hAnsi="Arial" w:cs="Arial"/>
          <w:kern w:val="0"/>
          <w:lang w:eastAsia="en-GB"/>
          <w14:ligatures w14:val="none"/>
        </w:rPr>
        <w:t>.</w:t>
      </w:r>
    </w:p>
    <w:p w14:paraId="3C0B7D47" w14:textId="3351B103" w:rsidR="00BE58B1" w:rsidRPr="00DC6BC4" w:rsidRDefault="00BE58B1" w:rsidP="00B4781B">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Examples:</w:t>
      </w:r>
    </w:p>
    <w:p w14:paraId="1057E592" w14:textId="3416E7DE" w:rsidR="00BE58B1" w:rsidRPr="00DC6BC4" w:rsidRDefault="00BE58B1" w:rsidP="00BE58B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Protein </w:t>
      </w:r>
      <w:proofErr w:type="gramStart"/>
      <w:r w:rsidRPr="00DC6BC4">
        <w:rPr>
          <w:rFonts w:ascii="Arial" w:eastAsia="Times New Roman" w:hAnsi="Arial" w:cs="Arial"/>
          <w:kern w:val="0"/>
          <w:lang w:eastAsia="en-GB"/>
          <w14:ligatures w14:val="none"/>
        </w:rPr>
        <w:t>shake</w:t>
      </w:r>
      <w:proofErr w:type="gramEnd"/>
      <w:r w:rsidRPr="00DC6BC4">
        <w:rPr>
          <w:rFonts w:ascii="Arial" w:eastAsia="Times New Roman" w:hAnsi="Arial" w:cs="Arial"/>
          <w:kern w:val="0"/>
          <w:lang w:eastAsia="en-GB"/>
          <w14:ligatures w14:val="none"/>
        </w:rPr>
        <w:t xml:space="preserve"> with a banana </w:t>
      </w:r>
    </w:p>
    <w:p w14:paraId="7BD206F5" w14:textId="102E4622" w:rsidR="00BE58B1" w:rsidRPr="00DC6BC4" w:rsidRDefault="00BE58B1" w:rsidP="00BE58B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Chicken, rice and veg </w:t>
      </w:r>
    </w:p>
    <w:p w14:paraId="2D7A83AC" w14:textId="13BEE2FB" w:rsidR="00BE58B1" w:rsidRPr="00DC6BC4" w:rsidRDefault="00BE58B1" w:rsidP="00BE58B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Salmon with potatoes </w:t>
      </w:r>
    </w:p>
    <w:p w14:paraId="02CF86FF" w14:textId="71A41F25" w:rsidR="00BE58B1" w:rsidRPr="00DC6BC4" w:rsidRDefault="00BE58B1" w:rsidP="00BE58B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Yogurt with granola and fruit</w:t>
      </w:r>
    </w:p>
    <w:p w14:paraId="32B45632" w14:textId="15587900" w:rsidR="00BE58B1" w:rsidRPr="00DC6BC4" w:rsidRDefault="00BE58B1" w:rsidP="00BE58B1">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Try to eat within 1-2 hours post training, especially if another workout is scheduled the following day. </w:t>
      </w:r>
    </w:p>
    <w:p w14:paraId="7D0EFB53" w14:textId="7677C6DD" w:rsidR="00BE58B1" w:rsidRPr="00DC6BC4" w:rsidRDefault="00BE58B1" w:rsidP="00BE58B1">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Supplements </w:t>
      </w:r>
    </w:p>
    <w:p w14:paraId="7E0E6ED8" w14:textId="0E836591" w:rsidR="00BE58B1" w:rsidRPr="00DC6BC4" w:rsidRDefault="00A429D6" w:rsidP="00BE58B1">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Supplements are optional and should only be used if dietary intake is not sufficient.</w:t>
      </w:r>
    </w:p>
    <w:p w14:paraId="53539BF8" w14:textId="28913F19" w:rsidR="00A429D6" w:rsidRPr="00DC6BC4" w:rsidRDefault="00A429D6" w:rsidP="00BE58B1">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Creatine</w:t>
      </w:r>
    </w:p>
    <w:p w14:paraId="4C5526C6" w14:textId="77777777" w:rsidR="009F54E1" w:rsidRDefault="00A429D6" w:rsidP="00BE58B1">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For women aiming to lean bulk, supplementing with creatine during resistant training can enhance strength gains, allowing for heavier lifting and more effective workouts. Both are important for building muscle while minimising fat gain. While creatine may not always lead to large increases in lean body mass over a short period, it does help to improve training performance and muscular power, therefore supporting muscle growth over time. Incorporating creatine alongside a structured resistance program can be a beneficial strategy for lean bulking females, looking to maximise strength and training intensity </w:t>
      </w:r>
      <w:sdt>
        <w:sdtPr>
          <w:rPr>
            <w:rFonts w:ascii="Arial" w:eastAsia="Times New Roman" w:hAnsi="Arial" w:cs="Arial"/>
            <w:kern w:val="0"/>
            <w:lang w:eastAsia="en-GB"/>
            <w14:ligatures w14:val="none"/>
          </w:rPr>
          <w:id w:val="2047179892"/>
          <w:citation/>
        </w:sdtPr>
        <w:sdtContent>
          <w:r w:rsidRPr="00DC6BC4">
            <w:rPr>
              <w:rFonts w:ascii="Arial" w:eastAsia="Times New Roman" w:hAnsi="Arial" w:cs="Arial"/>
              <w:kern w:val="0"/>
              <w:lang w:eastAsia="en-GB"/>
              <w14:ligatures w14:val="none"/>
            </w:rPr>
            <w:fldChar w:fldCharType="begin"/>
          </w:r>
          <w:r w:rsidRPr="00DC6BC4">
            <w:rPr>
              <w:rFonts w:ascii="Arial" w:eastAsia="Times New Roman" w:hAnsi="Arial" w:cs="Arial"/>
              <w:kern w:val="0"/>
              <w:lang w:eastAsia="en-GB"/>
              <w14:ligatures w14:val="none"/>
            </w:rPr>
            <w:instrText xml:space="preserve"> CITATION Bre00 \l 2057 </w:instrText>
          </w:r>
          <w:r w:rsidRPr="00DC6BC4">
            <w:rPr>
              <w:rFonts w:ascii="Arial" w:eastAsia="Times New Roman" w:hAnsi="Arial" w:cs="Arial"/>
              <w:kern w:val="0"/>
              <w:lang w:eastAsia="en-GB"/>
              <w14:ligatures w14:val="none"/>
            </w:rPr>
            <w:fldChar w:fldCharType="separate"/>
          </w:r>
          <w:r w:rsidRPr="00DC6BC4">
            <w:rPr>
              <w:rFonts w:ascii="Arial" w:eastAsia="Times New Roman" w:hAnsi="Arial" w:cs="Arial"/>
              <w:noProof/>
              <w:kern w:val="0"/>
              <w:lang w:eastAsia="en-GB"/>
              <w14:ligatures w14:val="none"/>
            </w:rPr>
            <w:t>(Brenner, 2000)</w:t>
          </w:r>
          <w:r w:rsidRPr="00DC6BC4">
            <w:rPr>
              <w:rFonts w:ascii="Arial" w:eastAsia="Times New Roman" w:hAnsi="Arial" w:cs="Arial"/>
              <w:kern w:val="0"/>
              <w:lang w:eastAsia="en-GB"/>
              <w14:ligatures w14:val="none"/>
            </w:rPr>
            <w:fldChar w:fldCharType="end"/>
          </w:r>
        </w:sdtContent>
      </w:sdt>
      <w:r w:rsidRPr="00DC6BC4">
        <w:rPr>
          <w:rFonts w:ascii="Arial" w:eastAsia="Times New Roman" w:hAnsi="Arial" w:cs="Arial"/>
          <w:kern w:val="0"/>
          <w:lang w:eastAsia="en-GB"/>
          <w14:ligatures w14:val="none"/>
        </w:rPr>
        <w:t xml:space="preserve">. </w:t>
      </w:r>
    </w:p>
    <w:p w14:paraId="3A15723F" w14:textId="5544D2BB" w:rsidR="00392FBA" w:rsidRPr="008054C6" w:rsidRDefault="00A429D6" w:rsidP="00BE58B1">
      <w:pPr>
        <w:spacing w:before="100" w:beforeAutospacing="1" w:after="100" w:afterAutospacing="1" w:line="240" w:lineRule="auto"/>
        <w:rPr>
          <w:rFonts w:ascii="Arial" w:eastAsia="Times New Roman" w:hAnsi="Arial" w:cs="Arial"/>
          <w:kern w:val="0"/>
          <w:lang w:eastAsia="en-GB"/>
          <w14:ligatures w14:val="none"/>
        </w:rPr>
      </w:pPr>
      <w:r w:rsidRPr="00DC6BC4">
        <w:rPr>
          <w:rFonts w:ascii="Arial" w:eastAsia="Times New Roman" w:hAnsi="Arial" w:cs="Arial"/>
          <w:kern w:val="0"/>
          <w:lang w:eastAsia="en-GB"/>
          <w14:ligatures w14:val="none"/>
        </w:rPr>
        <w:t xml:space="preserve">Protein powder can be supplanted to help meet daily protein targets. Vitamin D or omega 3 may also be supplemented if dietary intake is low. </w:t>
      </w:r>
    </w:p>
    <w:p w14:paraId="0516CD57" w14:textId="79F1DF5E" w:rsidR="00487A4A" w:rsidRPr="00DC6BC4" w:rsidRDefault="00487A4A" w:rsidP="00BE58B1">
      <w:pPr>
        <w:spacing w:before="100" w:beforeAutospacing="1" w:after="100" w:afterAutospacing="1" w:line="240" w:lineRule="auto"/>
        <w:rPr>
          <w:rFonts w:ascii="Arial" w:eastAsia="Times New Roman" w:hAnsi="Arial" w:cs="Arial"/>
          <w:kern w:val="0"/>
          <w:u w:val="single"/>
          <w:lang w:eastAsia="en-GB"/>
          <w14:ligatures w14:val="none"/>
        </w:rPr>
      </w:pPr>
      <w:r w:rsidRPr="00DC6BC4">
        <w:rPr>
          <w:rFonts w:ascii="Arial" w:eastAsia="Times New Roman" w:hAnsi="Arial" w:cs="Arial"/>
          <w:kern w:val="0"/>
          <w:u w:val="single"/>
          <w:lang w:eastAsia="en-GB"/>
          <w14:ligatures w14:val="none"/>
        </w:rPr>
        <w:t xml:space="preserve">Critical </w:t>
      </w:r>
      <w:r w:rsidR="008054C6">
        <w:rPr>
          <w:rFonts w:ascii="Arial" w:eastAsia="Times New Roman" w:hAnsi="Arial" w:cs="Arial"/>
          <w:kern w:val="0"/>
          <w:u w:val="single"/>
          <w:lang w:eastAsia="en-GB"/>
          <w14:ligatures w14:val="none"/>
        </w:rPr>
        <w:t>J</w:t>
      </w:r>
      <w:r w:rsidRPr="00DC6BC4">
        <w:rPr>
          <w:rFonts w:ascii="Arial" w:eastAsia="Times New Roman" w:hAnsi="Arial" w:cs="Arial"/>
          <w:kern w:val="0"/>
          <w:u w:val="single"/>
          <w:lang w:eastAsia="en-GB"/>
          <w14:ligatures w14:val="none"/>
        </w:rPr>
        <w:t>ustification</w:t>
      </w:r>
    </w:p>
    <w:p w14:paraId="092EB6D1" w14:textId="77777777" w:rsidR="009F54E1" w:rsidRDefault="00487A4A" w:rsidP="009F54E1">
      <w:pPr>
        <w:spacing w:before="100" w:beforeAutospacing="1" w:after="100" w:afterAutospacing="1" w:line="240" w:lineRule="auto"/>
        <w:rPr>
          <w:rFonts w:ascii="Arial" w:hAnsi="Arial" w:cs="Arial"/>
        </w:rPr>
      </w:pPr>
      <w:r w:rsidRPr="00DC6BC4">
        <w:rPr>
          <w:rFonts w:ascii="Arial" w:eastAsia="Times New Roman" w:hAnsi="Arial" w:cs="Arial"/>
          <w:kern w:val="0"/>
          <w:lang w:eastAsia="en-GB"/>
          <w14:ligatures w14:val="none"/>
        </w:rPr>
        <w:lastRenderedPageBreak/>
        <w:t xml:space="preserve">This nutrition plan has been designed to meet the needs of a 25-year-old female athlete engaging in frequent functional strength training, with the goal of increasing lean muscle mass while maintaining low body fat. Functional strength training places high demands on energy and glycogen stores, requiring adequate protein and carbohydrate intake to support performance, recovery and hypertrophy. Given her moderate body mass and high daily activity, there is a risk of under fuelling, which could impair recovery, training quality or lean mass gains </w:t>
      </w:r>
      <w:sdt>
        <w:sdtPr>
          <w:rPr>
            <w:rFonts w:ascii="Arial" w:hAnsi="Arial" w:cs="Arial"/>
          </w:rPr>
          <w:id w:val="-1206487230"/>
          <w:citation/>
        </w:sdtPr>
        <w:sdtContent>
          <w:r w:rsidRPr="00DC6BC4">
            <w:rPr>
              <w:rFonts w:ascii="Arial" w:hAnsi="Arial" w:cs="Arial"/>
            </w:rPr>
            <w:fldChar w:fldCharType="begin"/>
          </w:r>
          <w:r w:rsidRPr="00DC6BC4">
            <w:rPr>
              <w:rFonts w:ascii="Arial" w:hAnsi="Arial" w:cs="Arial"/>
            </w:rPr>
            <w:instrText xml:space="preserve"> CITATION Twy21 \l 2057 </w:instrText>
          </w:r>
          <w:r w:rsidRPr="00DC6BC4">
            <w:rPr>
              <w:rFonts w:ascii="Arial" w:hAnsi="Arial" w:cs="Arial"/>
            </w:rPr>
            <w:fldChar w:fldCharType="separate"/>
          </w:r>
          <w:r w:rsidRPr="00DC6BC4">
            <w:rPr>
              <w:rFonts w:ascii="Arial" w:hAnsi="Arial" w:cs="Arial"/>
              <w:noProof/>
            </w:rPr>
            <w:t>(Twyford, 2021)</w:t>
          </w:r>
          <w:r w:rsidRPr="00DC6BC4">
            <w:rPr>
              <w:rFonts w:ascii="Arial" w:hAnsi="Arial" w:cs="Arial"/>
            </w:rPr>
            <w:fldChar w:fldCharType="end"/>
          </w:r>
        </w:sdtContent>
      </w:sdt>
      <w:r w:rsidRPr="00DC6BC4">
        <w:rPr>
          <w:rFonts w:ascii="Arial" w:hAnsi="Arial" w:cs="Arial"/>
        </w:rPr>
        <w:t>.</w:t>
      </w:r>
    </w:p>
    <w:p w14:paraId="788570F8" w14:textId="77777777" w:rsidR="009F54E1" w:rsidRDefault="00487A4A" w:rsidP="009F54E1">
      <w:pPr>
        <w:spacing w:before="100" w:beforeAutospacing="1" w:after="100" w:afterAutospacing="1" w:line="240" w:lineRule="auto"/>
        <w:rPr>
          <w:rFonts w:ascii="Arial" w:hAnsi="Arial" w:cs="Arial"/>
        </w:rPr>
      </w:pPr>
      <w:r w:rsidRPr="00DC6BC4">
        <w:rPr>
          <w:rFonts w:ascii="Arial" w:hAnsi="Arial" w:cs="Arial"/>
        </w:rPr>
        <w:t xml:space="preserve">A controlled calorie surplus of approximately 200-300 calories extra per day has been recommended to support lean bulking. Gradual increases in energy intake optimise muscle gain while minimising fat gain, supporting hormonal balance and long-term metabolic health </w:t>
      </w:r>
      <w:sdt>
        <w:sdtPr>
          <w:rPr>
            <w:rFonts w:ascii="Arial" w:hAnsi="Arial" w:cs="Arial"/>
          </w:rPr>
          <w:id w:val="-1154988050"/>
          <w:citation/>
        </w:sdtPr>
        <w:sdtContent>
          <w:r w:rsidRPr="00DC6BC4">
            <w:rPr>
              <w:rFonts w:ascii="Arial" w:hAnsi="Arial" w:cs="Arial"/>
            </w:rPr>
            <w:fldChar w:fldCharType="begin"/>
          </w:r>
          <w:r w:rsidRPr="00DC6BC4">
            <w:rPr>
              <w:rFonts w:ascii="Arial" w:hAnsi="Arial" w:cs="Arial"/>
            </w:rPr>
            <w:instrText xml:space="preserve">CITATION Kul22 \l 2057 </w:instrText>
          </w:r>
          <w:r w:rsidRPr="00DC6BC4">
            <w:rPr>
              <w:rFonts w:ascii="Arial" w:hAnsi="Arial" w:cs="Arial"/>
            </w:rPr>
            <w:fldChar w:fldCharType="separate"/>
          </w:r>
          <w:r w:rsidRPr="00DC6BC4">
            <w:rPr>
              <w:rFonts w:ascii="Arial" w:hAnsi="Arial" w:cs="Arial"/>
              <w:noProof/>
            </w:rPr>
            <w:t>(Kulaoglu, 2022)</w:t>
          </w:r>
          <w:r w:rsidRPr="00DC6BC4">
            <w:rPr>
              <w:rFonts w:ascii="Arial" w:hAnsi="Arial" w:cs="Arial"/>
            </w:rPr>
            <w:fldChar w:fldCharType="end"/>
          </w:r>
        </w:sdtContent>
      </w:sdt>
      <w:r w:rsidRPr="00DC6BC4">
        <w:rPr>
          <w:rFonts w:ascii="Arial" w:hAnsi="Arial" w:cs="Arial"/>
        </w:rPr>
        <w:t>.</w:t>
      </w:r>
      <w:r w:rsidR="00833726" w:rsidRPr="00DC6BC4">
        <w:rPr>
          <w:rFonts w:ascii="Arial" w:hAnsi="Arial" w:cs="Arial"/>
        </w:rPr>
        <w:t xml:space="preserve"> Protein intake is set at 1.6-2.2/kg/day, distributed evenly across meals to maximise muscle protein synthesis and repair </w:t>
      </w:r>
      <w:sdt>
        <w:sdtPr>
          <w:rPr>
            <w:rFonts w:ascii="Arial" w:hAnsi="Arial" w:cs="Arial"/>
          </w:rPr>
          <w:id w:val="-465743480"/>
          <w:citation/>
        </w:sdtPr>
        <w:sdtContent>
          <w:r w:rsidR="00833726" w:rsidRPr="00DC6BC4">
            <w:rPr>
              <w:rFonts w:ascii="Arial" w:hAnsi="Arial" w:cs="Arial"/>
            </w:rPr>
            <w:fldChar w:fldCharType="begin"/>
          </w:r>
          <w:r w:rsidR="00833726" w:rsidRPr="00DC6BC4">
            <w:rPr>
              <w:rFonts w:ascii="Arial" w:hAnsi="Arial" w:cs="Arial"/>
            </w:rPr>
            <w:instrText xml:space="preserve"> CITATION Bul24 \l 2057 </w:instrText>
          </w:r>
          <w:r w:rsidR="00833726" w:rsidRPr="00DC6BC4">
            <w:rPr>
              <w:rFonts w:ascii="Arial" w:hAnsi="Arial" w:cs="Arial"/>
            </w:rPr>
            <w:fldChar w:fldCharType="separate"/>
          </w:r>
          <w:r w:rsidR="00833726" w:rsidRPr="00DC6BC4">
            <w:rPr>
              <w:rFonts w:ascii="Arial" w:hAnsi="Arial" w:cs="Arial"/>
              <w:noProof/>
            </w:rPr>
            <w:t>(Bulk, 2024)</w:t>
          </w:r>
          <w:r w:rsidR="00833726" w:rsidRPr="00DC6BC4">
            <w:rPr>
              <w:rFonts w:ascii="Arial" w:hAnsi="Arial" w:cs="Arial"/>
            </w:rPr>
            <w:fldChar w:fldCharType="end"/>
          </w:r>
        </w:sdtContent>
      </w:sdt>
      <w:r w:rsidR="00833726" w:rsidRPr="00DC6BC4">
        <w:rPr>
          <w:rFonts w:ascii="Arial" w:hAnsi="Arial" w:cs="Arial"/>
        </w:rPr>
        <w:t xml:space="preserve">. </w:t>
      </w:r>
      <w:r w:rsidR="00833726" w:rsidRPr="00DC6BC4">
        <w:rPr>
          <w:rStyle w:val="s1"/>
          <w:rFonts w:ascii="Arial" w:eastAsiaTheme="majorEastAsia" w:hAnsi="Arial" w:cs="Arial"/>
          <w:sz w:val="24"/>
          <w:szCs w:val="24"/>
        </w:rPr>
        <w:t xml:space="preserve">Carbohydrate intake has been tailored to fuel training and daily activity (4g/kg/day), ensuring sufficient glycogen availability for high-intensity sessions, while avoiding excess that </w:t>
      </w:r>
      <w:proofErr w:type="gramStart"/>
      <w:r w:rsidR="00833726" w:rsidRPr="00DC6BC4">
        <w:rPr>
          <w:rStyle w:val="s1"/>
          <w:rFonts w:ascii="Arial" w:eastAsiaTheme="majorEastAsia" w:hAnsi="Arial" w:cs="Arial"/>
          <w:sz w:val="24"/>
          <w:szCs w:val="24"/>
        </w:rPr>
        <w:t>lead</w:t>
      </w:r>
      <w:proofErr w:type="gramEnd"/>
      <w:r w:rsidR="00833726" w:rsidRPr="00DC6BC4">
        <w:rPr>
          <w:rStyle w:val="s1"/>
          <w:rFonts w:ascii="Arial" w:eastAsiaTheme="majorEastAsia" w:hAnsi="Arial" w:cs="Arial"/>
          <w:sz w:val="24"/>
          <w:szCs w:val="24"/>
        </w:rPr>
        <w:t xml:space="preserve"> to fat gain </w:t>
      </w:r>
      <w:r w:rsidR="00833726" w:rsidRPr="00DC6BC4">
        <w:rPr>
          <w:rFonts w:ascii="Arial" w:hAnsi="Arial" w:cs="Arial"/>
        </w:rPr>
        <w:t xml:space="preserve">(Fitbod, 2024; </w:t>
      </w:r>
      <w:proofErr w:type="spellStart"/>
      <w:r w:rsidR="00833726" w:rsidRPr="00DC6BC4">
        <w:rPr>
          <w:rFonts w:ascii="Arial" w:hAnsi="Arial" w:cs="Arial"/>
        </w:rPr>
        <w:t>Jeukendrup</w:t>
      </w:r>
      <w:proofErr w:type="spellEnd"/>
      <w:r w:rsidR="00833726" w:rsidRPr="00DC6BC4">
        <w:rPr>
          <w:rFonts w:ascii="Arial" w:hAnsi="Arial" w:cs="Arial"/>
        </w:rPr>
        <w:t xml:space="preserve">, 2004). </w:t>
      </w:r>
      <w:r w:rsidR="00833726" w:rsidRPr="00DC6BC4">
        <w:rPr>
          <w:rStyle w:val="s1"/>
          <w:rFonts w:ascii="Arial" w:eastAsiaTheme="majorEastAsia" w:hAnsi="Arial" w:cs="Arial"/>
          <w:sz w:val="24"/>
          <w:szCs w:val="24"/>
        </w:rPr>
        <w:t>Dietary fats are included to support hormone function, cardiovascular health, and overall energy needs, focusing on unsaturated sources such as nuts, seeds, and oily fish</w:t>
      </w:r>
      <w:r w:rsidR="00833726" w:rsidRPr="00DC6BC4">
        <w:rPr>
          <w:rStyle w:val="apple-converted-space"/>
          <w:rFonts w:ascii="Arial" w:eastAsiaTheme="majorEastAsia" w:hAnsi="Arial" w:cs="Arial"/>
        </w:rPr>
        <w:t> </w:t>
      </w:r>
      <w:sdt>
        <w:sdtPr>
          <w:rPr>
            <w:rFonts w:ascii="Arial" w:hAnsi="Arial" w:cs="Arial"/>
          </w:rPr>
          <w:id w:val="1877818739"/>
          <w:citation/>
        </w:sdtPr>
        <w:sdtContent>
          <w:r w:rsidR="00833726" w:rsidRPr="00DC6BC4">
            <w:rPr>
              <w:rFonts w:ascii="Arial" w:hAnsi="Arial" w:cs="Arial"/>
            </w:rPr>
            <w:fldChar w:fldCharType="begin"/>
          </w:r>
          <w:r w:rsidR="00833726" w:rsidRPr="00DC6BC4">
            <w:rPr>
              <w:rFonts w:ascii="Arial" w:hAnsi="Arial" w:cs="Arial"/>
            </w:rPr>
            <w:instrText xml:space="preserve"> CITATION NHS23 \l 2057 </w:instrText>
          </w:r>
          <w:r w:rsidR="00833726" w:rsidRPr="00DC6BC4">
            <w:rPr>
              <w:rFonts w:ascii="Arial" w:hAnsi="Arial" w:cs="Arial"/>
            </w:rPr>
            <w:fldChar w:fldCharType="separate"/>
          </w:r>
          <w:r w:rsidR="00833726" w:rsidRPr="00DC6BC4">
            <w:rPr>
              <w:rFonts w:ascii="Arial" w:hAnsi="Arial" w:cs="Arial"/>
              <w:noProof/>
            </w:rPr>
            <w:t>(NHS, 2023)</w:t>
          </w:r>
          <w:r w:rsidR="00833726" w:rsidRPr="00DC6BC4">
            <w:rPr>
              <w:rFonts w:ascii="Arial" w:hAnsi="Arial" w:cs="Arial"/>
            </w:rPr>
            <w:fldChar w:fldCharType="end"/>
          </w:r>
        </w:sdtContent>
      </w:sdt>
      <w:r w:rsidR="00833726" w:rsidRPr="00DC6BC4">
        <w:rPr>
          <w:rFonts w:ascii="Arial" w:hAnsi="Arial" w:cs="Arial"/>
        </w:rPr>
        <w:t xml:space="preserve">. </w:t>
      </w:r>
    </w:p>
    <w:p w14:paraId="427000C4" w14:textId="77777777" w:rsidR="009F54E1" w:rsidRDefault="00833726" w:rsidP="009F54E1">
      <w:pPr>
        <w:spacing w:before="100" w:beforeAutospacing="1" w:after="100" w:afterAutospacing="1" w:line="240" w:lineRule="auto"/>
        <w:rPr>
          <w:rFonts w:ascii="Arial" w:hAnsi="Arial" w:cs="Arial"/>
        </w:rPr>
      </w:pPr>
      <w:r w:rsidRPr="00DC6BC4">
        <w:rPr>
          <w:rStyle w:val="s1"/>
          <w:rFonts w:ascii="Arial" w:eastAsiaTheme="majorEastAsia" w:hAnsi="Arial" w:cs="Arial"/>
          <w:sz w:val="24"/>
          <w:szCs w:val="24"/>
        </w:rPr>
        <w:t>Pre</w:t>
      </w:r>
      <w:r w:rsidR="00392FBA" w:rsidRPr="00DC6BC4">
        <w:rPr>
          <w:rStyle w:val="s1"/>
          <w:rFonts w:ascii="Arial" w:eastAsiaTheme="majorEastAsia" w:hAnsi="Arial" w:cs="Arial"/>
          <w:sz w:val="24"/>
          <w:szCs w:val="24"/>
        </w:rPr>
        <w:t>-t</w:t>
      </w:r>
      <w:r w:rsidRPr="00DC6BC4">
        <w:rPr>
          <w:rStyle w:val="s1"/>
          <w:rFonts w:ascii="Arial" w:eastAsiaTheme="majorEastAsia" w:hAnsi="Arial" w:cs="Arial"/>
          <w:sz w:val="24"/>
          <w:szCs w:val="24"/>
        </w:rPr>
        <w:t xml:space="preserve">raining nutrition emphasises carbohydrates and protein to maximise energy availability and training intensity, which is important for lean mass development </w:t>
      </w:r>
      <w:sdt>
        <w:sdtPr>
          <w:rPr>
            <w:rFonts w:ascii="Arial" w:hAnsi="Arial" w:cs="Arial"/>
          </w:rPr>
          <w:id w:val="81502113"/>
          <w:citation/>
        </w:sdtPr>
        <w:sdtContent>
          <w:r w:rsidRPr="00DC6BC4">
            <w:rPr>
              <w:rFonts w:ascii="Arial" w:hAnsi="Arial" w:cs="Arial"/>
            </w:rPr>
            <w:fldChar w:fldCharType="begin"/>
          </w:r>
          <w:r w:rsidRPr="00DC6BC4">
            <w:rPr>
              <w:rFonts w:ascii="Arial" w:hAnsi="Arial" w:cs="Arial"/>
            </w:rPr>
            <w:instrText xml:space="preserve"> CITATION Rot20 \l 2057 </w:instrText>
          </w:r>
          <w:r w:rsidRPr="00DC6BC4">
            <w:rPr>
              <w:rFonts w:ascii="Arial" w:hAnsi="Arial" w:cs="Arial"/>
            </w:rPr>
            <w:fldChar w:fldCharType="separate"/>
          </w:r>
          <w:r w:rsidRPr="00DC6BC4">
            <w:rPr>
              <w:rFonts w:ascii="Arial" w:hAnsi="Arial" w:cs="Arial"/>
              <w:noProof/>
            </w:rPr>
            <w:t>(Rothschild, 2020)</w:t>
          </w:r>
          <w:r w:rsidRPr="00DC6BC4">
            <w:rPr>
              <w:rFonts w:ascii="Arial" w:hAnsi="Arial" w:cs="Arial"/>
            </w:rPr>
            <w:fldChar w:fldCharType="end"/>
          </w:r>
        </w:sdtContent>
      </w:sdt>
      <w:r w:rsidRPr="00DC6BC4">
        <w:rPr>
          <w:rFonts w:ascii="Arial" w:hAnsi="Arial" w:cs="Arial"/>
        </w:rPr>
        <w:t xml:space="preserve">. </w:t>
      </w:r>
      <w:r w:rsidR="00ED49EA" w:rsidRPr="00DC6BC4">
        <w:rPr>
          <w:rStyle w:val="s1"/>
          <w:rFonts w:ascii="Arial" w:eastAsiaTheme="majorEastAsia" w:hAnsi="Arial" w:cs="Arial"/>
          <w:sz w:val="24"/>
          <w:szCs w:val="24"/>
        </w:rPr>
        <w:t xml:space="preserve">During training, carbohydrate intake supports prolonged performance and delays fatigue </w:t>
      </w:r>
      <w:sdt>
        <w:sdtPr>
          <w:rPr>
            <w:rFonts w:ascii="Arial" w:hAnsi="Arial" w:cs="Arial"/>
          </w:rPr>
          <w:id w:val="1025992283"/>
          <w:citation/>
        </w:sdtPr>
        <w:sdtContent>
          <w:r w:rsidR="00ED49EA" w:rsidRPr="00DC6BC4">
            <w:rPr>
              <w:rFonts w:ascii="Arial" w:hAnsi="Arial" w:cs="Arial"/>
            </w:rPr>
            <w:fldChar w:fldCharType="begin"/>
          </w:r>
          <w:r w:rsidR="00ED49EA" w:rsidRPr="00DC6BC4">
            <w:rPr>
              <w:rFonts w:ascii="Arial" w:hAnsi="Arial" w:cs="Arial"/>
            </w:rPr>
            <w:instrText xml:space="preserve"> CITATION Jeu04 \l 2057 </w:instrText>
          </w:r>
          <w:r w:rsidR="00ED49EA" w:rsidRPr="00DC6BC4">
            <w:rPr>
              <w:rFonts w:ascii="Arial" w:hAnsi="Arial" w:cs="Arial"/>
            </w:rPr>
            <w:fldChar w:fldCharType="separate"/>
          </w:r>
          <w:r w:rsidR="00ED49EA" w:rsidRPr="00DC6BC4">
            <w:rPr>
              <w:rFonts w:ascii="Arial" w:hAnsi="Arial" w:cs="Arial"/>
              <w:noProof/>
            </w:rPr>
            <w:t>(Jeukendrup, 2004)</w:t>
          </w:r>
          <w:r w:rsidR="00ED49EA" w:rsidRPr="00DC6BC4">
            <w:rPr>
              <w:rFonts w:ascii="Arial" w:hAnsi="Arial" w:cs="Arial"/>
            </w:rPr>
            <w:fldChar w:fldCharType="end"/>
          </w:r>
        </w:sdtContent>
      </w:sdt>
      <w:r w:rsidR="00ED49EA" w:rsidRPr="00DC6BC4">
        <w:rPr>
          <w:rFonts w:ascii="Arial" w:hAnsi="Arial" w:cs="Arial"/>
        </w:rPr>
        <w:t xml:space="preserve">. </w:t>
      </w:r>
      <w:r w:rsidR="00ED49EA" w:rsidRPr="00DC6BC4">
        <w:rPr>
          <w:rStyle w:val="s1"/>
          <w:rFonts w:ascii="Arial" w:eastAsiaTheme="majorEastAsia" w:hAnsi="Arial" w:cs="Arial"/>
          <w:sz w:val="24"/>
          <w:szCs w:val="24"/>
        </w:rPr>
        <w:t>Post</w:t>
      </w:r>
      <w:r w:rsidR="00392FBA" w:rsidRPr="00DC6BC4">
        <w:rPr>
          <w:rStyle w:val="s1"/>
          <w:rFonts w:ascii="Arial" w:eastAsiaTheme="majorEastAsia" w:hAnsi="Arial" w:cs="Arial"/>
          <w:sz w:val="24"/>
          <w:szCs w:val="24"/>
        </w:rPr>
        <w:t>-t</w:t>
      </w:r>
      <w:r w:rsidR="00ED49EA" w:rsidRPr="00DC6BC4">
        <w:rPr>
          <w:rStyle w:val="s1"/>
          <w:rFonts w:ascii="Arial" w:eastAsiaTheme="majorEastAsia" w:hAnsi="Arial" w:cs="Arial"/>
          <w:sz w:val="24"/>
          <w:szCs w:val="24"/>
        </w:rPr>
        <w:t>raining nutrition prioritises protein and carbohydrate intake within 1-2 hours to stimulate muscle protein synthesis, replenish glycogen, and facilitate recovery between sessions</w:t>
      </w:r>
      <w:r w:rsidR="00ED49EA" w:rsidRPr="00DC6BC4">
        <w:rPr>
          <w:rStyle w:val="apple-converted-space"/>
          <w:rFonts w:ascii="Arial" w:eastAsiaTheme="majorEastAsia" w:hAnsi="Arial" w:cs="Arial"/>
        </w:rPr>
        <w:t> </w:t>
      </w:r>
      <w:sdt>
        <w:sdtPr>
          <w:rPr>
            <w:rFonts w:ascii="Arial" w:hAnsi="Arial" w:cs="Arial"/>
          </w:rPr>
          <w:id w:val="491457331"/>
          <w:citation/>
        </w:sdtPr>
        <w:sdtContent>
          <w:r w:rsidR="00ED49EA" w:rsidRPr="00DC6BC4">
            <w:rPr>
              <w:rFonts w:ascii="Arial" w:hAnsi="Arial" w:cs="Arial"/>
            </w:rPr>
            <w:fldChar w:fldCharType="begin"/>
          </w:r>
          <w:r w:rsidR="00ED49EA" w:rsidRPr="00DC6BC4">
            <w:rPr>
              <w:rFonts w:ascii="Arial" w:hAnsi="Arial" w:cs="Arial"/>
            </w:rPr>
            <w:instrText xml:space="preserve"> CITATION Hau11 \l 2057 </w:instrText>
          </w:r>
          <w:r w:rsidR="00ED49EA" w:rsidRPr="00DC6BC4">
            <w:rPr>
              <w:rFonts w:ascii="Arial" w:hAnsi="Arial" w:cs="Arial"/>
            </w:rPr>
            <w:fldChar w:fldCharType="separate"/>
          </w:r>
          <w:r w:rsidR="00ED49EA" w:rsidRPr="00DC6BC4">
            <w:rPr>
              <w:rFonts w:ascii="Arial" w:hAnsi="Arial" w:cs="Arial"/>
              <w:noProof/>
            </w:rPr>
            <w:t>(Hausswirth, 2011)</w:t>
          </w:r>
          <w:r w:rsidR="00ED49EA" w:rsidRPr="00DC6BC4">
            <w:rPr>
              <w:rFonts w:ascii="Arial" w:hAnsi="Arial" w:cs="Arial"/>
            </w:rPr>
            <w:fldChar w:fldCharType="end"/>
          </w:r>
        </w:sdtContent>
      </w:sdt>
      <w:r w:rsidR="00ED49EA" w:rsidRPr="00DC6BC4">
        <w:rPr>
          <w:rFonts w:ascii="Arial" w:hAnsi="Arial" w:cs="Arial"/>
        </w:rPr>
        <w:t>.</w:t>
      </w:r>
    </w:p>
    <w:p w14:paraId="3FAA7BA7" w14:textId="77777777" w:rsidR="009F54E1" w:rsidRDefault="00ED49EA" w:rsidP="009F54E1">
      <w:pPr>
        <w:spacing w:before="100" w:beforeAutospacing="1" w:after="100" w:afterAutospacing="1" w:line="240" w:lineRule="auto"/>
        <w:rPr>
          <w:rFonts w:ascii="Arial" w:hAnsi="Arial" w:cs="Arial"/>
        </w:rPr>
      </w:pPr>
      <w:r w:rsidRPr="00DC6BC4">
        <w:rPr>
          <w:rStyle w:val="s1"/>
          <w:rFonts w:ascii="Arial" w:eastAsiaTheme="majorEastAsia" w:hAnsi="Arial" w:cs="Arial"/>
          <w:sz w:val="24"/>
          <w:szCs w:val="24"/>
        </w:rPr>
        <w:t xml:space="preserve">Creatine supplementation is included as an optional strategy to enhance strength, training intensity, and muscular power, which indirectly supports lean muscle growth over time </w:t>
      </w:r>
      <w:sdt>
        <w:sdtPr>
          <w:rPr>
            <w:rFonts w:ascii="Arial" w:hAnsi="Arial" w:cs="Arial"/>
          </w:rPr>
          <w:id w:val="-1025094594"/>
          <w:citation/>
        </w:sdtPr>
        <w:sdtContent>
          <w:r w:rsidRPr="00DC6BC4">
            <w:rPr>
              <w:rFonts w:ascii="Arial" w:hAnsi="Arial" w:cs="Arial"/>
            </w:rPr>
            <w:fldChar w:fldCharType="begin"/>
          </w:r>
          <w:r w:rsidRPr="00DC6BC4">
            <w:rPr>
              <w:rFonts w:ascii="Arial" w:hAnsi="Arial" w:cs="Arial"/>
            </w:rPr>
            <w:instrText xml:space="preserve"> CITATION Bre00 \l 2057 </w:instrText>
          </w:r>
          <w:r w:rsidRPr="00DC6BC4">
            <w:rPr>
              <w:rFonts w:ascii="Arial" w:hAnsi="Arial" w:cs="Arial"/>
            </w:rPr>
            <w:fldChar w:fldCharType="separate"/>
          </w:r>
          <w:r w:rsidRPr="00DC6BC4">
            <w:rPr>
              <w:rFonts w:ascii="Arial" w:hAnsi="Arial" w:cs="Arial"/>
              <w:noProof/>
            </w:rPr>
            <w:t>(Brenner, 2000)</w:t>
          </w:r>
          <w:r w:rsidRPr="00DC6BC4">
            <w:rPr>
              <w:rFonts w:ascii="Arial" w:hAnsi="Arial" w:cs="Arial"/>
            </w:rPr>
            <w:fldChar w:fldCharType="end"/>
          </w:r>
        </w:sdtContent>
      </w:sdt>
      <w:r w:rsidRPr="00DC6BC4">
        <w:rPr>
          <w:rFonts w:ascii="Arial" w:hAnsi="Arial" w:cs="Arial"/>
        </w:rPr>
        <w:t xml:space="preserve">. This </w:t>
      </w:r>
      <w:r w:rsidR="00392FBA" w:rsidRPr="00DC6BC4">
        <w:rPr>
          <w:rFonts w:ascii="Arial" w:hAnsi="Arial" w:cs="Arial"/>
        </w:rPr>
        <w:t>is</w:t>
      </w:r>
      <w:r w:rsidRPr="00DC6BC4">
        <w:rPr>
          <w:rFonts w:ascii="Arial" w:hAnsi="Arial" w:cs="Arial"/>
        </w:rPr>
        <w:t xml:space="preserve"> particularly useful for a lean bulking female, as it allows for heavier lifting and higher training volume. Additional supplements, such as protein powders, vitamin D, or omega-3 fatty acids, are recommended only if dietary intake is insufficient. </w:t>
      </w:r>
    </w:p>
    <w:p w14:paraId="0C3100F7" w14:textId="58A150ED" w:rsidR="00833726" w:rsidRPr="009F54E1" w:rsidRDefault="00ED49EA" w:rsidP="009F54E1">
      <w:pPr>
        <w:spacing w:before="100" w:beforeAutospacing="1" w:after="100" w:afterAutospacing="1" w:line="240" w:lineRule="auto"/>
        <w:rPr>
          <w:rFonts w:ascii="Arial" w:hAnsi="Arial" w:cs="Arial"/>
        </w:rPr>
      </w:pPr>
      <w:r w:rsidRPr="00DC6BC4">
        <w:rPr>
          <w:rFonts w:ascii="Arial" w:eastAsia="Times New Roman" w:hAnsi="Arial" w:cs="Arial"/>
          <w:kern w:val="0"/>
          <w:lang w:eastAsia="en-GB"/>
          <w14:ligatures w14:val="none"/>
        </w:rPr>
        <w:t>Overall, this plan integrates the athlete’s training demands, lifestyle, and physiological principles. It focuses on a controlled calorie surplus, adequate macronutrient intake, timing strategies, and hydration to optimise lean muscle gain, recovery, and training performance while minimising unnecessary fat gain.</w:t>
      </w:r>
    </w:p>
    <w:p w14:paraId="43340199" w14:textId="77777777" w:rsidR="00A9066E" w:rsidRPr="00DC6BC4" w:rsidRDefault="00A9066E" w:rsidP="00A9066E">
      <w:pPr>
        <w:spacing w:after="0" w:line="240" w:lineRule="auto"/>
        <w:rPr>
          <w:rFonts w:ascii="Arial" w:eastAsia="Times New Roman" w:hAnsi="Arial" w:cs="Arial"/>
          <w:kern w:val="0"/>
          <w:lang w:eastAsia="en-GB"/>
          <w14:ligatures w14:val="none"/>
        </w:rPr>
      </w:pPr>
    </w:p>
    <w:p w14:paraId="5C88F94F" w14:textId="77777777" w:rsidR="00DC6BC4" w:rsidRDefault="00DC6BC4" w:rsidP="00A9066E">
      <w:pPr>
        <w:autoSpaceDE w:val="0"/>
        <w:autoSpaceDN w:val="0"/>
        <w:adjustRightInd w:val="0"/>
        <w:spacing w:after="0" w:line="240" w:lineRule="auto"/>
        <w:rPr>
          <w:rFonts w:ascii="Arial" w:hAnsi="Arial" w:cs="Arial"/>
          <w:kern w:val="0"/>
          <w:u w:val="single"/>
        </w:rPr>
      </w:pPr>
    </w:p>
    <w:p w14:paraId="2E968E68" w14:textId="77777777" w:rsidR="00DC6BC4" w:rsidRDefault="00DC6BC4" w:rsidP="00A9066E">
      <w:pPr>
        <w:autoSpaceDE w:val="0"/>
        <w:autoSpaceDN w:val="0"/>
        <w:adjustRightInd w:val="0"/>
        <w:spacing w:after="0" w:line="240" w:lineRule="auto"/>
        <w:rPr>
          <w:rFonts w:ascii="Arial" w:hAnsi="Arial" w:cs="Arial"/>
          <w:kern w:val="0"/>
          <w:u w:val="single"/>
        </w:rPr>
      </w:pPr>
    </w:p>
    <w:p w14:paraId="56A01D3B" w14:textId="77777777" w:rsidR="00DC6BC4" w:rsidRDefault="00DC6BC4" w:rsidP="00A9066E">
      <w:pPr>
        <w:autoSpaceDE w:val="0"/>
        <w:autoSpaceDN w:val="0"/>
        <w:adjustRightInd w:val="0"/>
        <w:spacing w:after="0" w:line="240" w:lineRule="auto"/>
        <w:rPr>
          <w:rFonts w:ascii="Arial" w:hAnsi="Arial" w:cs="Arial"/>
          <w:kern w:val="0"/>
          <w:u w:val="single"/>
        </w:rPr>
      </w:pPr>
    </w:p>
    <w:p w14:paraId="33A7389A" w14:textId="77777777" w:rsidR="009F54E1" w:rsidRDefault="009F54E1" w:rsidP="00A9066E">
      <w:pPr>
        <w:autoSpaceDE w:val="0"/>
        <w:autoSpaceDN w:val="0"/>
        <w:adjustRightInd w:val="0"/>
        <w:spacing w:after="0" w:line="240" w:lineRule="auto"/>
        <w:rPr>
          <w:rFonts w:ascii="Arial" w:hAnsi="Arial" w:cs="Arial"/>
          <w:kern w:val="0"/>
          <w:u w:val="single"/>
        </w:rPr>
      </w:pPr>
    </w:p>
    <w:p w14:paraId="1431C26A" w14:textId="77777777" w:rsidR="009F54E1" w:rsidRDefault="009F54E1" w:rsidP="00A9066E">
      <w:pPr>
        <w:autoSpaceDE w:val="0"/>
        <w:autoSpaceDN w:val="0"/>
        <w:adjustRightInd w:val="0"/>
        <w:spacing w:after="0" w:line="240" w:lineRule="auto"/>
        <w:rPr>
          <w:rFonts w:ascii="Arial" w:hAnsi="Arial" w:cs="Arial"/>
          <w:kern w:val="0"/>
          <w:u w:val="single"/>
        </w:rPr>
      </w:pPr>
    </w:p>
    <w:p w14:paraId="08F25D3B" w14:textId="77777777" w:rsidR="009F54E1" w:rsidRDefault="009F54E1" w:rsidP="00A9066E">
      <w:pPr>
        <w:autoSpaceDE w:val="0"/>
        <w:autoSpaceDN w:val="0"/>
        <w:adjustRightInd w:val="0"/>
        <w:spacing w:after="0" w:line="240" w:lineRule="auto"/>
        <w:rPr>
          <w:rFonts w:ascii="Arial" w:hAnsi="Arial" w:cs="Arial"/>
          <w:kern w:val="0"/>
          <w:u w:val="single"/>
        </w:rPr>
      </w:pPr>
    </w:p>
    <w:p w14:paraId="7BA10CC1" w14:textId="77777777" w:rsidR="009F54E1" w:rsidRDefault="009F54E1" w:rsidP="00A9066E">
      <w:pPr>
        <w:autoSpaceDE w:val="0"/>
        <w:autoSpaceDN w:val="0"/>
        <w:adjustRightInd w:val="0"/>
        <w:spacing w:after="0" w:line="240" w:lineRule="auto"/>
        <w:rPr>
          <w:rFonts w:ascii="Arial" w:hAnsi="Arial" w:cs="Arial"/>
          <w:kern w:val="0"/>
          <w:u w:val="single"/>
        </w:rPr>
      </w:pPr>
    </w:p>
    <w:p w14:paraId="1CB0085A" w14:textId="77777777" w:rsidR="009F54E1" w:rsidRDefault="009F54E1" w:rsidP="00A9066E">
      <w:pPr>
        <w:autoSpaceDE w:val="0"/>
        <w:autoSpaceDN w:val="0"/>
        <w:adjustRightInd w:val="0"/>
        <w:spacing w:after="0" w:line="240" w:lineRule="auto"/>
        <w:rPr>
          <w:rFonts w:ascii="Arial" w:hAnsi="Arial" w:cs="Arial"/>
          <w:kern w:val="0"/>
          <w:u w:val="single"/>
        </w:rPr>
      </w:pPr>
    </w:p>
    <w:p w14:paraId="4CC38B69" w14:textId="77777777" w:rsidR="009F54E1" w:rsidRDefault="009F54E1" w:rsidP="00A9066E">
      <w:pPr>
        <w:autoSpaceDE w:val="0"/>
        <w:autoSpaceDN w:val="0"/>
        <w:adjustRightInd w:val="0"/>
        <w:spacing w:after="0" w:line="240" w:lineRule="auto"/>
        <w:rPr>
          <w:rFonts w:ascii="Arial" w:hAnsi="Arial" w:cs="Arial"/>
          <w:kern w:val="0"/>
          <w:u w:val="single"/>
        </w:rPr>
      </w:pPr>
    </w:p>
    <w:p w14:paraId="4D2B3CCB" w14:textId="283D250F" w:rsidR="00A9066E" w:rsidRDefault="00DC6BC4" w:rsidP="00A9066E">
      <w:pPr>
        <w:autoSpaceDE w:val="0"/>
        <w:autoSpaceDN w:val="0"/>
        <w:adjustRightInd w:val="0"/>
        <w:spacing w:after="0" w:line="240" w:lineRule="auto"/>
        <w:rPr>
          <w:rFonts w:ascii="Arial" w:hAnsi="Arial" w:cs="Arial"/>
          <w:kern w:val="0"/>
          <w:u w:val="single"/>
        </w:rPr>
      </w:pPr>
      <w:r>
        <w:rPr>
          <w:rFonts w:ascii="Arial" w:hAnsi="Arial" w:cs="Arial"/>
          <w:kern w:val="0"/>
          <w:u w:val="single"/>
        </w:rPr>
        <w:lastRenderedPageBreak/>
        <w:t>References</w:t>
      </w:r>
    </w:p>
    <w:p w14:paraId="7495F937" w14:textId="77777777" w:rsidR="00DC6BC4" w:rsidRPr="00DC6BC4" w:rsidRDefault="00DC6BC4" w:rsidP="00A9066E">
      <w:pPr>
        <w:autoSpaceDE w:val="0"/>
        <w:autoSpaceDN w:val="0"/>
        <w:adjustRightInd w:val="0"/>
        <w:spacing w:after="0" w:line="240" w:lineRule="auto"/>
        <w:rPr>
          <w:rFonts w:ascii="Arial" w:hAnsi="Arial" w:cs="Arial"/>
          <w:kern w:val="0"/>
        </w:rPr>
      </w:pPr>
    </w:p>
    <w:p w14:paraId="0EC8182F" w14:textId="77777777"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Better Health Victoria (2024) Protein. Available at: https://www.betterhealth.vic.gov.au/health/healthyliving/protein#protein-foods (Accessed: 28 December 2025).</w:t>
      </w:r>
    </w:p>
    <w:p w14:paraId="2D546DC9" w14:textId="77777777" w:rsidR="00A9066E" w:rsidRPr="00DC6BC4" w:rsidRDefault="00A9066E" w:rsidP="00A9066E">
      <w:pPr>
        <w:autoSpaceDE w:val="0"/>
        <w:autoSpaceDN w:val="0"/>
        <w:adjustRightInd w:val="0"/>
        <w:spacing w:after="0" w:line="240" w:lineRule="auto"/>
        <w:rPr>
          <w:rFonts w:ascii="Arial" w:hAnsi="Arial" w:cs="Arial"/>
          <w:kern w:val="0"/>
        </w:rPr>
      </w:pPr>
    </w:p>
    <w:p w14:paraId="1B048007" w14:textId="056379E3"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Brenner, M., Rothschild, J. and Daniels, S. (2000) ‘The effect of creatine supplementation during resistance training in women’, Journal of Strength and Conditioning Research, 14(2), pp. 207</w:t>
      </w:r>
      <w:r w:rsidR="00DC6BC4">
        <w:rPr>
          <w:rFonts w:ascii="Arial" w:hAnsi="Arial" w:cs="Arial"/>
          <w:kern w:val="0"/>
        </w:rPr>
        <w:t>-</w:t>
      </w:r>
      <w:r w:rsidRPr="00DC6BC4">
        <w:rPr>
          <w:rFonts w:ascii="Arial" w:hAnsi="Arial" w:cs="Arial"/>
          <w:kern w:val="0"/>
        </w:rPr>
        <w:t>213.</w:t>
      </w:r>
    </w:p>
    <w:p w14:paraId="16B05560" w14:textId="77777777" w:rsidR="00A9066E" w:rsidRPr="00DC6BC4" w:rsidRDefault="00A9066E" w:rsidP="00A9066E">
      <w:pPr>
        <w:autoSpaceDE w:val="0"/>
        <w:autoSpaceDN w:val="0"/>
        <w:adjustRightInd w:val="0"/>
        <w:spacing w:after="0" w:line="240" w:lineRule="auto"/>
        <w:rPr>
          <w:rFonts w:ascii="Arial" w:hAnsi="Arial" w:cs="Arial"/>
          <w:kern w:val="0"/>
        </w:rPr>
      </w:pPr>
    </w:p>
    <w:p w14:paraId="05C80CA2" w14:textId="77777777"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Bulk (2024) How much protein to build muscle? Available at: https://www.bulk.com/uk/the-core/how-much-protein-do-you-really-need/ (Accessed: 27 December 2025).</w:t>
      </w:r>
    </w:p>
    <w:p w14:paraId="669964A3" w14:textId="77777777" w:rsidR="00A9066E" w:rsidRPr="00DC6BC4" w:rsidRDefault="00A9066E" w:rsidP="00A9066E">
      <w:pPr>
        <w:autoSpaceDE w:val="0"/>
        <w:autoSpaceDN w:val="0"/>
        <w:adjustRightInd w:val="0"/>
        <w:spacing w:after="0" w:line="240" w:lineRule="auto"/>
        <w:rPr>
          <w:rFonts w:ascii="Arial" w:hAnsi="Arial" w:cs="Arial"/>
          <w:kern w:val="0"/>
        </w:rPr>
      </w:pPr>
    </w:p>
    <w:p w14:paraId="25B6AD7D" w14:textId="39BF774C" w:rsidR="00A9066E" w:rsidRPr="00DC6BC4" w:rsidRDefault="00A9066E" w:rsidP="00A9066E">
      <w:pPr>
        <w:autoSpaceDE w:val="0"/>
        <w:autoSpaceDN w:val="0"/>
        <w:adjustRightInd w:val="0"/>
        <w:spacing w:after="0" w:line="240" w:lineRule="auto"/>
        <w:rPr>
          <w:rFonts w:ascii="Arial" w:hAnsi="Arial" w:cs="Arial"/>
          <w:kern w:val="0"/>
        </w:rPr>
      </w:pPr>
      <w:proofErr w:type="spellStart"/>
      <w:r w:rsidRPr="00DC6BC4">
        <w:rPr>
          <w:rFonts w:ascii="Arial" w:hAnsi="Arial" w:cs="Arial"/>
          <w:kern w:val="0"/>
        </w:rPr>
        <w:t>Fitbod</w:t>
      </w:r>
      <w:proofErr w:type="spellEnd"/>
      <w:r w:rsidRPr="00DC6BC4">
        <w:rPr>
          <w:rFonts w:ascii="Arial" w:hAnsi="Arial" w:cs="Arial"/>
          <w:kern w:val="0"/>
        </w:rPr>
        <w:t xml:space="preserve"> (2024) What should your calories &amp; macros be when bulking? Available at: https://fitbod.me/blog/calories-and-macros-for-bulking</w:t>
      </w:r>
      <w:r w:rsidR="00DC6BC4">
        <w:rPr>
          <w:rFonts w:ascii="Arial" w:hAnsi="Arial" w:cs="Arial"/>
          <w:kern w:val="0"/>
        </w:rPr>
        <w:t>/</w:t>
      </w:r>
      <w:r w:rsidRPr="00DC6BC4">
        <w:rPr>
          <w:rFonts w:ascii="Arial" w:hAnsi="Arial" w:cs="Arial"/>
          <w:kern w:val="0"/>
        </w:rPr>
        <w:t xml:space="preserve"> (Accessed: 28 December 2025).</w:t>
      </w:r>
    </w:p>
    <w:p w14:paraId="6C2A59F1" w14:textId="77777777" w:rsidR="00A9066E" w:rsidRPr="00DC6BC4" w:rsidRDefault="00A9066E" w:rsidP="00A9066E">
      <w:pPr>
        <w:autoSpaceDE w:val="0"/>
        <w:autoSpaceDN w:val="0"/>
        <w:adjustRightInd w:val="0"/>
        <w:spacing w:after="0" w:line="240" w:lineRule="auto"/>
        <w:rPr>
          <w:rFonts w:ascii="Arial" w:hAnsi="Arial" w:cs="Arial"/>
          <w:kern w:val="0"/>
        </w:rPr>
      </w:pPr>
    </w:p>
    <w:p w14:paraId="2FC961F8" w14:textId="43F1B4A9"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Grandjean, A. (1999) ‘Nutritional requirements to increase lean mass’, Clinics in Sports Medicine, 18(3), pp. 623</w:t>
      </w:r>
      <w:r w:rsidR="00DC6BC4">
        <w:rPr>
          <w:rFonts w:ascii="Arial" w:hAnsi="Arial" w:cs="Arial"/>
          <w:kern w:val="0"/>
        </w:rPr>
        <w:t>-</w:t>
      </w:r>
      <w:r w:rsidRPr="00DC6BC4">
        <w:rPr>
          <w:rFonts w:ascii="Arial" w:hAnsi="Arial" w:cs="Arial"/>
          <w:kern w:val="0"/>
        </w:rPr>
        <w:t>632.</w:t>
      </w:r>
    </w:p>
    <w:p w14:paraId="5BC044D4" w14:textId="77777777" w:rsidR="00A9066E" w:rsidRPr="00DC6BC4" w:rsidRDefault="00A9066E" w:rsidP="00A9066E">
      <w:pPr>
        <w:autoSpaceDE w:val="0"/>
        <w:autoSpaceDN w:val="0"/>
        <w:adjustRightInd w:val="0"/>
        <w:spacing w:after="0" w:line="240" w:lineRule="auto"/>
        <w:rPr>
          <w:rFonts w:ascii="Arial" w:hAnsi="Arial" w:cs="Arial"/>
          <w:kern w:val="0"/>
        </w:rPr>
      </w:pPr>
    </w:p>
    <w:p w14:paraId="7A1D5BC5" w14:textId="2B731AD8" w:rsidR="00A9066E" w:rsidRPr="00DC6BC4" w:rsidRDefault="00A9066E" w:rsidP="00A9066E">
      <w:pPr>
        <w:autoSpaceDE w:val="0"/>
        <w:autoSpaceDN w:val="0"/>
        <w:adjustRightInd w:val="0"/>
        <w:spacing w:after="0" w:line="240" w:lineRule="auto"/>
        <w:rPr>
          <w:rFonts w:ascii="Arial" w:hAnsi="Arial" w:cs="Arial"/>
          <w:kern w:val="0"/>
        </w:rPr>
      </w:pPr>
      <w:proofErr w:type="spellStart"/>
      <w:r w:rsidRPr="00DC6BC4">
        <w:rPr>
          <w:rFonts w:ascii="Arial" w:hAnsi="Arial" w:cs="Arial"/>
          <w:kern w:val="0"/>
        </w:rPr>
        <w:t>Hausswirth</w:t>
      </w:r>
      <w:proofErr w:type="spellEnd"/>
      <w:r w:rsidRPr="00DC6BC4">
        <w:rPr>
          <w:rFonts w:ascii="Arial" w:hAnsi="Arial" w:cs="Arial"/>
          <w:kern w:val="0"/>
        </w:rPr>
        <w:t>, C. and Le Meur, Y. (2011) ‘Physiological and nutritional aspects of post-exercise recovery’, Sports Medicine, 41(10), pp. 861</w:t>
      </w:r>
      <w:r w:rsidR="00DC6BC4" w:rsidRPr="00DC6BC4">
        <w:rPr>
          <w:rFonts w:ascii="Arial" w:hAnsi="Arial" w:cs="Arial"/>
          <w:kern w:val="0"/>
        </w:rPr>
        <w:t>-</w:t>
      </w:r>
      <w:r w:rsidRPr="00DC6BC4">
        <w:rPr>
          <w:rFonts w:ascii="Arial" w:hAnsi="Arial" w:cs="Arial"/>
          <w:kern w:val="0"/>
        </w:rPr>
        <w:t>882.</w:t>
      </w:r>
    </w:p>
    <w:p w14:paraId="53567DD7" w14:textId="77777777" w:rsidR="00A9066E" w:rsidRPr="00DC6BC4" w:rsidRDefault="00A9066E" w:rsidP="00A9066E">
      <w:pPr>
        <w:autoSpaceDE w:val="0"/>
        <w:autoSpaceDN w:val="0"/>
        <w:adjustRightInd w:val="0"/>
        <w:spacing w:after="0" w:line="240" w:lineRule="auto"/>
        <w:rPr>
          <w:rFonts w:ascii="Arial" w:hAnsi="Arial" w:cs="Arial"/>
          <w:kern w:val="0"/>
        </w:rPr>
      </w:pPr>
    </w:p>
    <w:p w14:paraId="382682E3" w14:textId="0DCAF757" w:rsidR="00A9066E" w:rsidRPr="00DC6BC4" w:rsidRDefault="00A9066E" w:rsidP="00A9066E">
      <w:pPr>
        <w:autoSpaceDE w:val="0"/>
        <w:autoSpaceDN w:val="0"/>
        <w:adjustRightInd w:val="0"/>
        <w:spacing w:after="0" w:line="240" w:lineRule="auto"/>
        <w:rPr>
          <w:rFonts w:ascii="Arial" w:hAnsi="Arial" w:cs="Arial"/>
          <w:kern w:val="0"/>
        </w:rPr>
      </w:pPr>
      <w:proofErr w:type="spellStart"/>
      <w:r w:rsidRPr="00DC6BC4">
        <w:rPr>
          <w:rFonts w:ascii="Arial" w:hAnsi="Arial" w:cs="Arial"/>
          <w:kern w:val="0"/>
        </w:rPr>
        <w:t>Jeukendrup</w:t>
      </w:r>
      <w:proofErr w:type="spellEnd"/>
      <w:r w:rsidRPr="00DC6BC4">
        <w:rPr>
          <w:rFonts w:ascii="Arial" w:hAnsi="Arial" w:cs="Arial"/>
          <w:kern w:val="0"/>
        </w:rPr>
        <w:t>, A. (2004) ‘Carbohydrate intake during exercise and performance’, Nutrition, 20(7</w:t>
      </w:r>
      <w:r w:rsidR="009F54E1">
        <w:rPr>
          <w:rFonts w:ascii="Arial" w:hAnsi="Arial" w:cs="Arial"/>
          <w:kern w:val="0"/>
        </w:rPr>
        <w:t>-</w:t>
      </w:r>
      <w:r w:rsidRPr="00DC6BC4">
        <w:rPr>
          <w:rFonts w:ascii="Arial" w:hAnsi="Arial" w:cs="Arial"/>
          <w:kern w:val="0"/>
        </w:rPr>
        <w:t>8), pp. 669</w:t>
      </w:r>
      <w:r w:rsidR="00DC6BC4">
        <w:rPr>
          <w:rFonts w:ascii="Arial" w:hAnsi="Arial" w:cs="Arial"/>
          <w:kern w:val="0"/>
        </w:rPr>
        <w:t>-</w:t>
      </w:r>
      <w:r w:rsidRPr="00DC6BC4">
        <w:rPr>
          <w:rFonts w:ascii="Arial" w:hAnsi="Arial" w:cs="Arial"/>
          <w:kern w:val="0"/>
        </w:rPr>
        <w:t>677.</w:t>
      </w:r>
    </w:p>
    <w:p w14:paraId="387819E1" w14:textId="77777777" w:rsidR="00A9066E" w:rsidRPr="00DC6BC4" w:rsidRDefault="00A9066E" w:rsidP="00A9066E">
      <w:pPr>
        <w:autoSpaceDE w:val="0"/>
        <w:autoSpaceDN w:val="0"/>
        <w:adjustRightInd w:val="0"/>
        <w:spacing w:after="0" w:line="240" w:lineRule="auto"/>
        <w:rPr>
          <w:rFonts w:ascii="Arial" w:hAnsi="Arial" w:cs="Arial"/>
          <w:kern w:val="0"/>
        </w:rPr>
      </w:pPr>
    </w:p>
    <w:p w14:paraId="7285974A" w14:textId="79D89694" w:rsidR="00A9066E" w:rsidRPr="00DC6BC4" w:rsidRDefault="00A9066E" w:rsidP="00A9066E">
      <w:pPr>
        <w:autoSpaceDE w:val="0"/>
        <w:autoSpaceDN w:val="0"/>
        <w:adjustRightInd w:val="0"/>
        <w:spacing w:after="0" w:line="240" w:lineRule="auto"/>
        <w:rPr>
          <w:rFonts w:ascii="Arial" w:hAnsi="Arial" w:cs="Arial"/>
          <w:kern w:val="0"/>
        </w:rPr>
      </w:pPr>
      <w:proofErr w:type="spellStart"/>
      <w:r w:rsidRPr="00DC6BC4">
        <w:rPr>
          <w:rFonts w:ascii="Arial" w:hAnsi="Arial" w:cs="Arial"/>
          <w:kern w:val="0"/>
        </w:rPr>
        <w:t>Kulaoglu</w:t>
      </w:r>
      <w:proofErr w:type="spellEnd"/>
      <w:r w:rsidRPr="00DC6BC4">
        <w:rPr>
          <w:rFonts w:ascii="Arial" w:hAnsi="Arial" w:cs="Arial"/>
          <w:kern w:val="0"/>
        </w:rPr>
        <w:t xml:space="preserve">, M. (2022) Dirty bulk vs. lean bulk </w:t>
      </w:r>
      <w:r w:rsidR="00DC6BC4" w:rsidRPr="00DC6BC4">
        <w:rPr>
          <w:rFonts w:ascii="Arial" w:hAnsi="Arial" w:cs="Arial"/>
          <w:kern w:val="0"/>
        </w:rPr>
        <w:t xml:space="preserve">- </w:t>
      </w:r>
      <w:r w:rsidRPr="00DC6BC4">
        <w:rPr>
          <w:rFonts w:ascii="Arial" w:hAnsi="Arial" w:cs="Arial"/>
          <w:kern w:val="0"/>
        </w:rPr>
        <w:t>how to succeed in your bulk! Available at: https://alphaprogression.com/en/blog/bulking (Accessed: 26 December 2025).</w:t>
      </w:r>
    </w:p>
    <w:p w14:paraId="0A09E7D3" w14:textId="77777777" w:rsidR="00A9066E" w:rsidRPr="00DC6BC4" w:rsidRDefault="00A9066E" w:rsidP="00A9066E">
      <w:pPr>
        <w:autoSpaceDE w:val="0"/>
        <w:autoSpaceDN w:val="0"/>
        <w:adjustRightInd w:val="0"/>
        <w:spacing w:after="0" w:line="240" w:lineRule="auto"/>
        <w:rPr>
          <w:rFonts w:ascii="Arial" w:hAnsi="Arial" w:cs="Arial"/>
          <w:kern w:val="0"/>
        </w:rPr>
      </w:pPr>
    </w:p>
    <w:p w14:paraId="390F3962" w14:textId="77777777"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MedlinePlus (2024) Carbohydrates. Available at: https://medlineplus.gov/carbohydrates.html (Accessed: 28 December 2025).</w:t>
      </w:r>
    </w:p>
    <w:p w14:paraId="18193321" w14:textId="77777777" w:rsidR="00A9066E" w:rsidRPr="00DC6BC4" w:rsidRDefault="00A9066E" w:rsidP="00A9066E">
      <w:pPr>
        <w:autoSpaceDE w:val="0"/>
        <w:autoSpaceDN w:val="0"/>
        <w:adjustRightInd w:val="0"/>
        <w:spacing w:after="0" w:line="240" w:lineRule="auto"/>
        <w:rPr>
          <w:rFonts w:ascii="Arial" w:hAnsi="Arial" w:cs="Arial"/>
          <w:kern w:val="0"/>
        </w:rPr>
      </w:pPr>
    </w:p>
    <w:p w14:paraId="19CB3A41" w14:textId="77777777"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NHS (2023) Fat: the facts. Available at: https://www.nhs.uk/live-well/eat-well/food-types/different-fats-nutrition/ (Accessed: 29 December 2025).</w:t>
      </w:r>
    </w:p>
    <w:p w14:paraId="24868B1C" w14:textId="77777777" w:rsidR="00A9066E" w:rsidRPr="00DC6BC4" w:rsidRDefault="00A9066E" w:rsidP="00A9066E">
      <w:pPr>
        <w:autoSpaceDE w:val="0"/>
        <w:autoSpaceDN w:val="0"/>
        <w:adjustRightInd w:val="0"/>
        <w:spacing w:after="0" w:line="240" w:lineRule="auto"/>
        <w:rPr>
          <w:rFonts w:ascii="Arial" w:hAnsi="Arial" w:cs="Arial"/>
          <w:kern w:val="0"/>
        </w:rPr>
      </w:pPr>
    </w:p>
    <w:p w14:paraId="58936D30" w14:textId="77777777"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 xml:space="preserve">Rothschild, J., </w:t>
      </w:r>
      <w:proofErr w:type="spellStart"/>
      <w:r w:rsidRPr="00DC6BC4">
        <w:rPr>
          <w:rFonts w:ascii="Arial" w:hAnsi="Arial" w:cs="Arial"/>
          <w:kern w:val="0"/>
        </w:rPr>
        <w:t>Kilding</w:t>
      </w:r>
      <w:proofErr w:type="spellEnd"/>
      <w:r w:rsidRPr="00DC6BC4">
        <w:rPr>
          <w:rFonts w:ascii="Arial" w:hAnsi="Arial" w:cs="Arial"/>
          <w:kern w:val="0"/>
        </w:rPr>
        <w:t>, A. and Plews, D. (2020) ‘What should I eat before exercise? Pre-exercise nutrition and the response to endurance exercise: current perspectives and future directions’, Nutrients, 12(11), p. 3473.</w:t>
      </w:r>
    </w:p>
    <w:p w14:paraId="2AD0B73C" w14:textId="77777777" w:rsidR="00A9066E" w:rsidRPr="00DC6BC4" w:rsidRDefault="00A9066E" w:rsidP="00A9066E">
      <w:pPr>
        <w:autoSpaceDE w:val="0"/>
        <w:autoSpaceDN w:val="0"/>
        <w:adjustRightInd w:val="0"/>
        <w:spacing w:after="0" w:line="240" w:lineRule="auto"/>
        <w:rPr>
          <w:rFonts w:ascii="Arial" w:hAnsi="Arial" w:cs="Arial"/>
          <w:kern w:val="0"/>
        </w:rPr>
      </w:pPr>
    </w:p>
    <w:p w14:paraId="241248BF" w14:textId="0E3B3F1D" w:rsidR="00A9066E" w:rsidRPr="00DC6BC4" w:rsidRDefault="00A9066E" w:rsidP="00A9066E">
      <w:pPr>
        <w:autoSpaceDE w:val="0"/>
        <w:autoSpaceDN w:val="0"/>
        <w:adjustRightInd w:val="0"/>
        <w:spacing w:after="0" w:line="240" w:lineRule="auto"/>
        <w:rPr>
          <w:rFonts w:ascii="Arial" w:hAnsi="Arial" w:cs="Arial"/>
          <w:kern w:val="0"/>
        </w:rPr>
      </w:pPr>
      <w:r w:rsidRPr="00DC6BC4">
        <w:rPr>
          <w:rFonts w:ascii="Arial" w:hAnsi="Arial" w:cs="Arial"/>
          <w:kern w:val="0"/>
        </w:rPr>
        <w:t xml:space="preserve">Twyford, L. (2021) ‘Bulking: team lean or mass </w:t>
      </w:r>
      <w:r w:rsidR="009F54E1" w:rsidRPr="00DC6BC4">
        <w:rPr>
          <w:rFonts w:ascii="Arial" w:hAnsi="Arial" w:cs="Arial"/>
          <w:kern w:val="0"/>
        </w:rPr>
        <w:t>monster?’, PS</w:t>
      </w:r>
      <w:r w:rsidRPr="00DC6BC4">
        <w:rPr>
          <w:rFonts w:ascii="Arial" w:hAnsi="Arial" w:cs="Arial"/>
          <w:kern w:val="0"/>
        </w:rPr>
        <w:t xml:space="preserve"> Health &amp; Fitness, 1 September.</w:t>
      </w:r>
    </w:p>
    <w:p w14:paraId="6C7D99F5" w14:textId="77777777" w:rsidR="00A9066E" w:rsidRPr="00DC6BC4" w:rsidRDefault="00A9066E" w:rsidP="00A9066E">
      <w:pPr>
        <w:autoSpaceDE w:val="0"/>
        <w:autoSpaceDN w:val="0"/>
        <w:adjustRightInd w:val="0"/>
        <w:spacing w:after="0" w:line="240" w:lineRule="auto"/>
        <w:rPr>
          <w:rFonts w:ascii="Arial" w:hAnsi="Arial" w:cs="Arial"/>
          <w:kern w:val="0"/>
        </w:rPr>
      </w:pPr>
    </w:p>
    <w:p w14:paraId="09C1A960" w14:textId="33137570" w:rsidR="00A9066E" w:rsidRPr="00DC6BC4" w:rsidRDefault="00A9066E" w:rsidP="00A9066E">
      <w:pPr>
        <w:spacing w:after="0" w:line="240" w:lineRule="auto"/>
        <w:rPr>
          <w:rFonts w:ascii="Arial" w:eastAsia="Times New Roman" w:hAnsi="Arial" w:cs="Arial"/>
          <w:kern w:val="0"/>
          <w:lang w:eastAsia="en-GB"/>
          <w14:ligatures w14:val="none"/>
        </w:rPr>
      </w:pPr>
      <w:r w:rsidRPr="00DC6BC4">
        <w:rPr>
          <w:rFonts w:ascii="Arial" w:hAnsi="Arial" w:cs="Arial"/>
          <w:kern w:val="0"/>
        </w:rPr>
        <w:t xml:space="preserve">Weiss, T., Kader, J., Welsch, M., Hsu, C., </w:t>
      </w:r>
      <w:proofErr w:type="spellStart"/>
      <w:r w:rsidRPr="00DC6BC4">
        <w:rPr>
          <w:rFonts w:ascii="Arial" w:hAnsi="Arial" w:cs="Arial"/>
          <w:kern w:val="0"/>
        </w:rPr>
        <w:t>Sviokla</w:t>
      </w:r>
      <w:proofErr w:type="spellEnd"/>
      <w:r w:rsidRPr="00DC6BC4">
        <w:rPr>
          <w:rFonts w:ascii="Arial" w:hAnsi="Arial" w:cs="Arial"/>
          <w:kern w:val="0"/>
        </w:rPr>
        <w:t>, M., DiMuro, L. and Janot, J. (2010) ‘Effect of functional resistance training on muscular fitness outcomes in young adults’, Journal of Exercise Science &amp; Fitness, 8(2), pp. 113</w:t>
      </w:r>
      <w:r w:rsidR="00DC6BC4" w:rsidRPr="00DC6BC4">
        <w:rPr>
          <w:rFonts w:ascii="Arial" w:hAnsi="Arial" w:cs="Arial"/>
          <w:kern w:val="0"/>
        </w:rPr>
        <w:t>-</w:t>
      </w:r>
      <w:r w:rsidRPr="00DC6BC4">
        <w:rPr>
          <w:rFonts w:ascii="Arial" w:hAnsi="Arial" w:cs="Arial"/>
          <w:kern w:val="0"/>
        </w:rPr>
        <w:t>122.</w:t>
      </w:r>
    </w:p>
    <w:bookmarkEnd w:id="0"/>
    <w:p w14:paraId="1DEEF177" w14:textId="77777777" w:rsidR="00A429D6" w:rsidRPr="00BE58B1" w:rsidRDefault="00A429D6" w:rsidP="00BE58B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B7DC4F" w14:textId="77777777" w:rsidR="00B4781B" w:rsidRPr="00205367" w:rsidRDefault="00B4781B" w:rsidP="0020536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7D42A64" w14:textId="77777777" w:rsidR="00205367" w:rsidRPr="00205367" w:rsidRDefault="00205367" w:rsidP="0020536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B44770" w14:textId="77777777" w:rsidR="00225BE8" w:rsidRPr="0064100E" w:rsidRDefault="00225BE8" w:rsidP="0064100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BD4112" w14:textId="77777777" w:rsidR="00697B7D" w:rsidRDefault="00697B7D" w:rsidP="00697B7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7809F2" w14:textId="77777777" w:rsidR="00697B7D" w:rsidRPr="00697B7D" w:rsidRDefault="00697B7D" w:rsidP="00697B7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4A618E" w14:textId="534D74BC" w:rsidR="003B7997" w:rsidRPr="00832839" w:rsidRDefault="003B7997" w:rsidP="00DE19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D086C2A" w14:textId="77777777" w:rsidR="00431150" w:rsidRPr="00431150" w:rsidRDefault="00431150" w:rsidP="00431150">
      <w:pPr>
        <w:spacing w:after="0" w:line="240" w:lineRule="auto"/>
        <w:rPr>
          <w:rFonts w:ascii=".AppleSystemUIFont" w:eastAsia="Times New Roman" w:hAnsi=".AppleSystemUIFont" w:cs="Times New Roman"/>
          <w:kern w:val="0"/>
          <w:sz w:val="26"/>
          <w:szCs w:val="26"/>
          <w:lang w:eastAsia="en-GB"/>
          <w14:ligatures w14:val="none"/>
        </w:rPr>
      </w:pPr>
    </w:p>
    <w:p w14:paraId="33063854" w14:textId="77777777" w:rsidR="00431150" w:rsidRDefault="00431150"/>
    <w:p w14:paraId="2F1846EC" w14:textId="77777777" w:rsidR="00881B7D" w:rsidRDefault="00881B7D"/>
    <w:sectPr w:rsidR="00881B7D">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28A0F" w14:textId="77777777" w:rsidR="00F00E2A" w:rsidRDefault="00F00E2A" w:rsidP="00B3156C">
      <w:pPr>
        <w:spacing w:after="0" w:line="240" w:lineRule="auto"/>
      </w:pPr>
      <w:r>
        <w:separator/>
      </w:r>
    </w:p>
  </w:endnote>
  <w:endnote w:type="continuationSeparator" w:id="0">
    <w:p w14:paraId="5F53DF5E" w14:textId="77777777" w:rsidR="00F00E2A" w:rsidRDefault="00F00E2A" w:rsidP="00B31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284441"/>
      <w:docPartObj>
        <w:docPartGallery w:val="Page Numbers (Bottom of Page)"/>
        <w:docPartUnique/>
      </w:docPartObj>
    </w:sdtPr>
    <w:sdtContent>
      <w:p w14:paraId="07F9A5E2" w14:textId="12F6C777" w:rsidR="00A9066E" w:rsidRDefault="00A9066E" w:rsidP="00E401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2F4F15" w14:textId="77777777" w:rsidR="00A9066E" w:rsidRDefault="00A906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2556880"/>
      <w:docPartObj>
        <w:docPartGallery w:val="Page Numbers (Bottom of Page)"/>
        <w:docPartUnique/>
      </w:docPartObj>
    </w:sdtPr>
    <w:sdtContent>
      <w:p w14:paraId="1A4EF05B" w14:textId="53EF33D6" w:rsidR="00A9066E" w:rsidRDefault="00A9066E" w:rsidP="00E401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A7309E2" w14:textId="77777777" w:rsidR="00A9066E" w:rsidRDefault="00A90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3C0B8" w14:textId="77777777" w:rsidR="00F00E2A" w:rsidRDefault="00F00E2A" w:rsidP="00B3156C">
      <w:pPr>
        <w:spacing w:after="0" w:line="240" w:lineRule="auto"/>
      </w:pPr>
      <w:r>
        <w:separator/>
      </w:r>
    </w:p>
  </w:footnote>
  <w:footnote w:type="continuationSeparator" w:id="0">
    <w:p w14:paraId="71CF0A3C" w14:textId="77777777" w:rsidR="00F00E2A" w:rsidRDefault="00F00E2A" w:rsidP="00B31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092D3" w14:textId="5107B547" w:rsidR="00B3156C" w:rsidRDefault="00B3156C" w:rsidP="00B3156C">
    <w:pPr>
      <w:pStyle w:val="Header"/>
      <w:tabs>
        <w:tab w:val="clear" w:pos="4513"/>
        <w:tab w:val="clear" w:pos="9026"/>
        <w:tab w:val="left" w:pos="6181"/>
      </w:tabs>
    </w:pPr>
    <w:r>
      <w:t>Kerin Roberts</w:t>
    </w:r>
    <w:r>
      <w:tab/>
      <w:t>Student Number: 2003703</w:t>
    </w:r>
  </w:p>
  <w:p w14:paraId="33A01E3B" w14:textId="77777777" w:rsidR="00B3156C" w:rsidRDefault="00B31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8556A"/>
    <w:multiLevelType w:val="multilevel"/>
    <w:tmpl w:val="349E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F35356"/>
    <w:multiLevelType w:val="hybridMultilevel"/>
    <w:tmpl w:val="29DC5E3A"/>
    <w:lvl w:ilvl="0" w:tplc="F08E1AC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D304B5"/>
    <w:multiLevelType w:val="hybridMultilevel"/>
    <w:tmpl w:val="1C9C0E80"/>
    <w:lvl w:ilvl="0" w:tplc="4EE65DA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3241620">
    <w:abstractNumId w:val="2"/>
  </w:num>
  <w:num w:numId="2" w16cid:durableId="1290435481">
    <w:abstractNumId w:val="1"/>
  </w:num>
  <w:num w:numId="3" w16cid:durableId="943806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56C"/>
    <w:rsid w:val="0017123E"/>
    <w:rsid w:val="00194725"/>
    <w:rsid w:val="00205367"/>
    <w:rsid w:val="00225BE8"/>
    <w:rsid w:val="002B1D2A"/>
    <w:rsid w:val="002F43F3"/>
    <w:rsid w:val="00392FBA"/>
    <w:rsid w:val="003B7997"/>
    <w:rsid w:val="00431150"/>
    <w:rsid w:val="004534A6"/>
    <w:rsid w:val="00487A4A"/>
    <w:rsid w:val="005031BA"/>
    <w:rsid w:val="005D4BF4"/>
    <w:rsid w:val="0064100E"/>
    <w:rsid w:val="00656D0A"/>
    <w:rsid w:val="00697B7D"/>
    <w:rsid w:val="00712DBC"/>
    <w:rsid w:val="007B17C0"/>
    <w:rsid w:val="008054C6"/>
    <w:rsid w:val="00832839"/>
    <w:rsid w:val="00833726"/>
    <w:rsid w:val="00881B7D"/>
    <w:rsid w:val="008933B4"/>
    <w:rsid w:val="008D540C"/>
    <w:rsid w:val="008F327F"/>
    <w:rsid w:val="009E77F8"/>
    <w:rsid w:val="009F54E1"/>
    <w:rsid w:val="00A20DE2"/>
    <w:rsid w:val="00A429D6"/>
    <w:rsid w:val="00A9066E"/>
    <w:rsid w:val="00AE64F6"/>
    <w:rsid w:val="00B3156C"/>
    <w:rsid w:val="00B410DE"/>
    <w:rsid w:val="00B4781B"/>
    <w:rsid w:val="00B50A92"/>
    <w:rsid w:val="00BC55A1"/>
    <w:rsid w:val="00BE0C06"/>
    <w:rsid w:val="00BE58B1"/>
    <w:rsid w:val="00BF73A6"/>
    <w:rsid w:val="00C72D28"/>
    <w:rsid w:val="00CE15FD"/>
    <w:rsid w:val="00D40545"/>
    <w:rsid w:val="00DC6BC4"/>
    <w:rsid w:val="00DE19C5"/>
    <w:rsid w:val="00E109FE"/>
    <w:rsid w:val="00E27224"/>
    <w:rsid w:val="00EB12AB"/>
    <w:rsid w:val="00ED49EA"/>
    <w:rsid w:val="00F00E2A"/>
    <w:rsid w:val="00F148A5"/>
    <w:rsid w:val="00F73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69CA20"/>
  <w15:chartTrackingRefBased/>
  <w15:docId w15:val="{8228D3D8-2429-7747-826F-D258A828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56C"/>
    <w:rPr>
      <w:rFonts w:eastAsiaTheme="majorEastAsia" w:cstheme="majorBidi"/>
      <w:color w:val="272727" w:themeColor="text1" w:themeTint="D8"/>
    </w:rPr>
  </w:style>
  <w:style w:type="paragraph" w:styleId="Title">
    <w:name w:val="Title"/>
    <w:basedOn w:val="Normal"/>
    <w:next w:val="Normal"/>
    <w:link w:val="TitleChar"/>
    <w:uiPriority w:val="10"/>
    <w:qFormat/>
    <w:rsid w:val="00B31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56C"/>
    <w:pPr>
      <w:spacing w:before="160"/>
      <w:jc w:val="center"/>
    </w:pPr>
    <w:rPr>
      <w:i/>
      <w:iCs/>
      <w:color w:val="404040" w:themeColor="text1" w:themeTint="BF"/>
    </w:rPr>
  </w:style>
  <w:style w:type="character" w:customStyle="1" w:styleId="QuoteChar">
    <w:name w:val="Quote Char"/>
    <w:basedOn w:val="DefaultParagraphFont"/>
    <w:link w:val="Quote"/>
    <w:uiPriority w:val="29"/>
    <w:rsid w:val="00B3156C"/>
    <w:rPr>
      <w:i/>
      <w:iCs/>
      <w:color w:val="404040" w:themeColor="text1" w:themeTint="BF"/>
    </w:rPr>
  </w:style>
  <w:style w:type="paragraph" w:styleId="ListParagraph">
    <w:name w:val="List Paragraph"/>
    <w:basedOn w:val="Normal"/>
    <w:uiPriority w:val="34"/>
    <w:qFormat/>
    <w:rsid w:val="00B3156C"/>
    <w:pPr>
      <w:ind w:left="720"/>
      <w:contextualSpacing/>
    </w:pPr>
  </w:style>
  <w:style w:type="character" w:styleId="IntenseEmphasis">
    <w:name w:val="Intense Emphasis"/>
    <w:basedOn w:val="DefaultParagraphFont"/>
    <w:uiPriority w:val="21"/>
    <w:qFormat/>
    <w:rsid w:val="00B3156C"/>
    <w:rPr>
      <w:i/>
      <w:iCs/>
      <w:color w:val="0F4761" w:themeColor="accent1" w:themeShade="BF"/>
    </w:rPr>
  </w:style>
  <w:style w:type="paragraph" w:styleId="IntenseQuote">
    <w:name w:val="Intense Quote"/>
    <w:basedOn w:val="Normal"/>
    <w:next w:val="Normal"/>
    <w:link w:val="IntenseQuoteChar"/>
    <w:uiPriority w:val="30"/>
    <w:qFormat/>
    <w:rsid w:val="00B31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56C"/>
    <w:rPr>
      <w:i/>
      <w:iCs/>
      <w:color w:val="0F4761" w:themeColor="accent1" w:themeShade="BF"/>
    </w:rPr>
  </w:style>
  <w:style w:type="character" w:styleId="IntenseReference">
    <w:name w:val="Intense Reference"/>
    <w:basedOn w:val="DefaultParagraphFont"/>
    <w:uiPriority w:val="32"/>
    <w:qFormat/>
    <w:rsid w:val="00B3156C"/>
    <w:rPr>
      <w:b/>
      <w:bCs/>
      <w:smallCaps/>
      <w:color w:val="0F4761" w:themeColor="accent1" w:themeShade="BF"/>
      <w:spacing w:val="5"/>
    </w:rPr>
  </w:style>
  <w:style w:type="paragraph" w:styleId="Header">
    <w:name w:val="header"/>
    <w:basedOn w:val="Normal"/>
    <w:link w:val="HeaderChar"/>
    <w:uiPriority w:val="99"/>
    <w:unhideWhenUsed/>
    <w:rsid w:val="00B31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56C"/>
  </w:style>
  <w:style w:type="paragraph" w:styleId="Footer">
    <w:name w:val="footer"/>
    <w:basedOn w:val="Normal"/>
    <w:link w:val="FooterChar"/>
    <w:uiPriority w:val="99"/>
    <w:unhideWhenUsed/>
    <w:rsid w:val="00B31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56C"/>
  </w:style>
  <w:style w:type="paragraph" w:customStyle="1" w:styleId="p1">
    <w:name w:val="p1"/>
    <w:basedOn w:val="Normal"/>
    <w:rsid w:val="004534A6"/>
    <w:pPr>
      <w:spacing w:after="0" w:line="240" w:lineRule="auto"/>
    </w:pPr>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4534A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D540C"/>
  </w:style>
  <w:style w:type="paragraph" w:customStyle="1" w:styleId="p2">
    <w:name w:val="p2"/>
    <w:basedOn w:val="Normal"/>
    <w:rsid w:val="00431150"/>
    <w:pPr>
      <w:spacing w:after="0" w:line="240" w:lineRule="auto"/>
    </w:pPr>
    <w:rPr>
      <w:rFonts w:ascii=".AppleSystemUIFont" w:eastAsia="Times New Roman" w:hAnsi=".AppleSystemUIFont" w:cs="Times New Roman"/>
      <w:kern w:val="0"/>
      <w:sz w:val="26"/>
      <w:szCs w:val="26"/>
      <w:lang w:eastAsia="en-GB"/>
      <w14:ligatures w14:val="none"/>
    </w:rPr>
  </w:style>
  <w:style w:type="character" w:customStyle="1" w:styleId="s2">
    <w:name w:val="s2"/>
    <w:basedOn w:val="DefaultParagraphFont"/>
    <w:rsid w:val="00431150"/>
    <w:rPr>
      <w:rFonts w:ascii="UICTFontTextStyleBody" w:hAnsi="UICTFontTextStyleBody" w:hint="default"/>
      <w:b w:val="0"/>
      <w:bCs w:val="0"/>
      <w:i w:val="0"/>
      <w:iCs w:val="0"/>
      <w:sz w:val="26"/>
      <w:szCs w:val="26"/>
    </w:rPr>
  </w:style>
  <w:style w:type="character" w:customStyle="1" w:styleId="s3">
    <w:name w:val="s3"/>
    <w:basedOn w:val="DefaultParagraphFont"/>
    <w:rsid w:val="00431150"/>
  </w:style>
  <w:style w:type="paragraph" w:customStyle="1" w:styleId="p3">
    <w:name w:val="p3"/>
    <w:basedOn w:val="Normal"/>
    <w:rsid w:val="00ED49EA"/>
    <w:pPr>
      <w:spacing w:after="0" w:line="240" w:lineRule="auto"/>
    </w:pPr>
    <w:rPr>
      <w:rFonts w:ascii=".AppleSystemUIFont" w:eastAsia="Times New Roman" w:hAnsi=".AppleSystemUIFont" w:cs="Times New Roman"/>
      <w:kern w:val="0"/>
      <w:sz w:val="26"/>
      <w:szCs w:val="26"/>
      <w:lang w:eastAsia="en-GB"/>
      <w14:ligatures w14:val="none"/>
    </w:rPr>
  </w:style>
  <w:style w:type="paragraph" w:styleId="Bibliography">
    <w:name w:val="Bibliography"/>
    <w:basedOn w:val="Normal"/>
    <w:next w:val="Normal"/>
    <w:uiPriority w:val="37"/>
    <w:unhideWhenUsed/>
    <w:rsid w:val="00BF73A6"/>
  </w:style>
  <w:style w:type="character" w:styleId="PageNumber">
    <w:name w:val="page number"/>
    <w:basedOn w:val="DefaultParagraphFont"/>
    <w:uiPriority w:val="99"/>
    <w:semiHidden/>
    <w:unhideWhenUsed/>
    <w:rsid w:val="00A90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01741">
      <w:bodyDiv w:val="1"/>
      <w:marLeft w:val="0"/>
      <w:marRight w:val="0"/>
      <w:marTop w:val="0"/>
      <w:marBottom w:val="0"/>
      <w:divBdr>
        <w:top w:val="none" w:sz="0" w:space="0" w:color="auto"/>
        <w:left w:val="none" w:sz="0" w:space="0" w:color="auto"/>
        <w:bottom w:val="none" w:sz="0" w:space="0" w:color="auto"/>
        <w:right w:val="none" w:sz="0" w:space="0" w:color="auto"/>
      </w:divBdr>
    </w:div>
    <w:div w:id="203949901">
      <w:bodyDiv w:val="1"/>
      <w:marLeft w:val="0"/>
      <w:marRight w:val="0"/>
      <w:marTop w:val="0"/>
      <w:marBottom w:val="0"/>
      <w:divBdr>
        <w:top w:val="none" w:sz="0" w:space="0" w:color="auto"/>
        <w:left w:val="none" w:sz="0" w:space="0" w:color="auto"/>
        <w:bottom w:val="none" w:sz="0" w:space="0" w:color="auto"/>
        <w:right w:val="none" w:sz="0" w:space="0" w:color="auto"/>
      </w:divBdr>
    </w:div>
    <w:div w:id="356084360">
      <w:bodyDiv w:val="1"/>
      <w:marLeft w:val="0"/>
      <w:marRight w:val="0"/>
      <w:marTop w:val="0"/>
      <w:marBottom w:val="0"/>
      <w:divBdr>
        <w:top w:val="none" w:sz="0" w:space="0" w:color="auto"/>
        <w:left w:val="none" w:sz="0" w:space="0" w:color="auto"/>
        <w:bottom w:val="none" w:sz="0" w:space="0" w:color="auto"/>
        <w:right w:val="none" w:sz="0" w:space="0" w:color="auto"/>
      </w:divBdr>
    </w:div>
    <w:div w:id="395209199">
      <w:bodyDiv w:val="1"/>
      <w:marLeft w:val="0"/>
      <w:marRight w:val="0"/>
      <w:marTop w:val="0"/>
      <w:marBottom w:val="0"/>
      <w:divBdr>
        <w:top w:val="none" w:sz="0" w:space="0" w:color="auto"/>
        <w:left w:val="none" w:sz="0" w:space="0" w:color="auto"/>
        <w:bottom w:val="none" w:sz="0" w:space="0" w:color="auto"/>
        <w:right w:val="none" w:sz="0" w:space="0" w:color="auto"/>
      </w:divBdr>
    </w:div>
    <w:div w:id="430129165">
      <w:bodyDiv w:val="1"/>
      <w:marLeft w:val="0"/>
      <w:marRight w:val="0"/>
      <w:marTop w:val="0"/>
      <w:marBottom w:val="0"/>
      <w:divBdr>
        <w:top w:val="none" w:sz="0" w:space="0" w:color="auto"/>
        <w:left w:val="none" w:sz="0" w:space="0" w:color="auto"/>
        <w:bottom w:val="none" w:sz="0" w:space="0" w:color="auto"/>
        <w:right w:val="none" w:sz="0" w:space="0" w:color="auto"/>
      </w:divBdr>
    </w:div>
    <w:div w:id="554849448">
      <w:bodyDiv w:val="1"/>
      <w:marLeft w:val="0"/>
      <w:marRight w:val="0"/>
      <w:marTop w:val="0"/>
      <w:marBottom w:val="0"/>
      <w:divBdr>
        <w:top w:val="none" w:sz="0" w:space="0" w:color="auto"/>
        <w:left w:val="none" w:sz="0" w:space="0" w:color="auto"/>
        <w:bottom w:val="none" w:sz="0" w:space="0" w:color="auto"/>
        <w:right w:val="none" w:sz="0" w:space="0" w:color="auto"/>
      </w:divBdr>
    </w:div>
    <w:div w:id="609894896">
      <w:bodyDiv w:val="1"/>
      <w:marLeft w:val="0"/>
      <w:marRight w:val="0"/>
      <w:marTop w:val="0"/>
      <w:marBottom w:val="0"/>
      <w:divBdr>
        <w:top w:val="none" w:sz="0" w:space="0" w:color="auto"/>
        <w:left w:val="none" w:sz="0" w:space="0" w:color="auto"/>
        <w:bottom w:val="none" w:sz="0" w:space="0" w:color="auto"/>
        <w:right w:val="none" w:sz="0" w:space="0" w:color="auto"/>
      </w:divBdr>
    </w:div>
    <w:div w:id="711685974">
      <w:bodyDiv w:val="1"/>
      <w:marLeft w:val="0"/>
      <w:marRight w:val="0"/>
      <w:marTop w:val="0"/>
      <w:marBottom w:val="0"/>
      <w:divBdr>
        <w:top w:val="none" w:sz="0" w:space="0" w:color="auto"/>
        <w:left w:val="none" w:sz="0" w:space="0" w:color="auto"/>
        <w:bottom w:val="none" w:sz="0" w:space="0" w:color="auto"/>
        <w:right w:val="none" w:sz="0" w:space="0" w:color="auto"/>
      </w:divBdr>
    </w:div>
    <w:div w:id="727924933">
      <w:bodyDiv w:val="1"/>
      <w:marLeft w:val="0"/>
      <w:marRight w:val="0"/>
      <w:marTop w:val="0"/>
      <w:marBottom w:val="0"/>
      <w:divBdr>
        <w:top w:val="none" w:sz="0" w:space="0" w:color="auto"/>
        <w:left w:val="none" w:sz="0" w:space="0" w:color="auto"/>
        <w:bottom w:val="none" w:sz="0" w:space="0" w:color="auto"/>
        <w:right w:val="none" w:sz="0" w:space="0" w:color="auto"/>
      </w:divBdr>
    </w:div>
    <w:div w:id="863707834">
      <w:bodyDiv w:val="1"/>
      <w:marLeft w:val="0"/>
      <w:marRight w:val="0"/>
      <w:marTop w:val="0"/>
      <w:marBottom w:val="0"/>
      <w:divBdr>
        <w:top w:val="none" w:sz="0" w:space="0" w:color="auto"/>
        <w:left w:val="none" w:sz="0" w:space="0" w:color="auto"/>
        <w:bottom w:val="none" w:sz="0" w:space="0" w:color="auto"/>
        <w:right w:val="none" w:sz="0" w:space="0" w:color="auto"/>
      </w:divBdr>
    </w:div>
    <w:div w:id="1044404928">
      <w:bodyDiv w:val="1"/>
      <w:marLeft w:val="0"/>
      <w:marRight w:val="0"/>
      <w:marTop w:val="0"/>
      <w:marBottom w:val="0"/>
      <w:divBdr>
        <w:top w:val="none" w:sz="0" w:space="0" w:color="auto"/>
        <w:left w:val="none" w:sz="0" w:space="0" w:color="auto"/>
        <w:bottom w:val="none" w:sz="0" w:space="0" w:color="auto"/>
        <w:right w:val="none" w:sz="0" w:space="0" w:color="auto"/>
      </w:divBdr>
    </w:div>
    <w:div w:id="1461147171">
      <w:bodyDiv w:val="1"/>
      <w:marLeft w:val="0"/>
      <w:marRight w:val="0"/>
      <w:marTop w:val="0"/>
      <w:marBottom w:val="0"/>
      <w:divBdr>
        <w:top w:val="none" w:sz="0" w:space="0" w:color="auto"/>
        <w:left w:val="none" w:sz="0" w:space="0" w:color="auto"/>
        <w:bottom w:val="none" w:sz="0" w:space="0" w:color="auto"/>
        <w:right w:val="none" w:sz="0" w:space="0" w:color="auto"/>
      </w:divBdr>
    </w:div>
    <w:div w:id="1662466413">
      <w:bodyDiv w:val="1"/>
      <w:marLeft w:val="0"/>
      <w:marRight w:val="0"/>
      <w:marTop w:val="0"/>
      <w:marBottom w:val="0"/>
      <w:divBdr>
        <w:top w:val="none" w:sz="0" w:space="0" w:color="auto"/>
        <w:left w:val="none" w:sz="0" w:space="0" w:color="auto"/>
        <w:bottom w:val="none" w:sz="0" w:space="0" w:color="auto"/>
        <w:right w:val="none" w:sz="0" w:space="0" w:color="auto"/>
      </w:divBdr>
    </w:div>
    <w:div w:id="1720281500">
      <w:bodyDiv w:val="1"/>
      <w:marLeft w:val="0"/>
      <w:marRight w:val="0"/>
      <w:marTop w:val="0"/>
      <w:marBottom w:val="0"/>
      <w:divBdr>
        <w:top w:val="none" w:sz="0" w:space="0" w:color="auto"/>
        <w:left w:val="none" w:sz="0" w:space="0" w:color="auto"/>
        <w:bottom w:val="none" w:sz="0" w:space="0" w:color="auto"/>
        <w:right w:val="none" w:sz="0" w:space="0" w:color="auto"/>
      </w:divBdr>
    </w:div>
    <w:div w:id="1992177789">
      <w:bodyDiv w:val="1"/>
      <w:marLeft w:val="0"/>
      <w:marRight w:val="0"/>
      <w:marTop w:val="0"/>
      <w:marBottom w:val="0"/>
      <w:divBdr>
        <w:top w:val="none" w:sz="0" w:space="0" w:color="auto"/>
        <w:left w:val="none" w:sz="0" w:space="0" w:color="auto"/>
        <w:bottom w:val="none" w:sz="0" w:space="0" w:color="auto"/>
        <w:right w:val="none" w:sz="0" w:space="0" w:color="auto"/>
      </w:divBdr>
    </w:div>
    <w:div w:id="2003463507">
      <w:bodyDiv w:val="1"/>
      <w:marLeft w:val="0"/>
      <w:marRight w:val="0"/>
      <w:marTop w:val="0"/>
      <w:marBottom w:val="0"/>
      <w:divBdr>
        <w:top w:val="none" w:sz="0" w:space="0" w:color="auto"/>
        <w:left w:val="none" w:sz="0" w:space="0" w:color="auto"/>
        <w:bottom w:val="none" w:sz="0" w:space="0" w:color="auto"/>
        <w:right w:val="none" w:sz="0" w:space="0" w:color="auto"/>
      </w:divBdr>
    </w:div>
    <w:div w:id="2011518275">
      <w:bodyDiv w:val="1"/>
      <w:marLeft w:val="0"/>
      <w:marRight w:val="0"/>
      <w:marTop w:val="0"/>
      <w:marBottom w:val="0"/>
      <w:divBdr>
        <w:top w:val="none" w:sz="0" w:space="0" w:color="auto"/>
        <w:left w:val="none" w:sz="0" w:space="0" w:color="auto"/>
        <w:bottom w:val="none" w:sz="0" w:space="0" w:color="auto"/>
        <w:right w:val="none" w:sz="0" w:space="0" w:color="auto"/>
      </w:divBdr>
    </w:div>
    <w:div w:id="204008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Wei10</b:Tag>
    <b:SourceType>JournalArticle</b:SourceType>
    <b:Guid>{227D8F48-4ADA-844D-83E0-591A725845AE}</b:Guid>
    <b:Author>
      <b:Author>
        <b:NameList>
          <b:Person>
            <b:Last>Weiss</b:Last>
            <b:First>T.,</b:First>
            <b:Middle>Kreitinger, J., Wilde, H., Wiora, C., Steege, M., Dalleck, L. &amp; Janot, J.</b:Middle>
          </b:Person>
        </b:NameList>
      </b:Author>
    </b:Author>
    <b:Title>Effect of functional resistance training on muscular fitness outcomes in young adults</b:Title>
    <b:URL>https://www.sciencedirect.com/science/article/pii/S1728869X10600172</b:URL>
    <b:Year>2010</b:Year>
    <b:YearAccessed>2025</b:YearAccessed>
    <b:MonthAccessed>December </b:MonthAccessed>
    <b:DayAccessed>19</b:DayAccessed>
    <b:JournalName>Journal of Exercise Science &amp; Fitness</b:JournalName>
    <b:Volume>8</b:Volume>
    <b:Issue>2</b:Issue>
    <b:Pages>113-122</b:Pages>
    <b:RefOrder>1</b:RefOrder>
  </b:Source>
  <b:Source>
    <b:Tag>Twy21</b:Tag>
    <b:SourceType>JournalArticle</b:SourceType>
    <b:Guid>{6AEFBE5B-7DDC-A44B-9843-2E66B137D13A}</b:Guid>
    <b:Author>
      <b:Author>
        <b:NameList>
          <b:Person>
            <b:Last>Twyford</b:Last>
            <b:First>L.</b:First>
          </b:Person>
        </b:NameList>
      </b:Author>
    </b:Author>
    <b:Title>Bulking: Team Lean or Mass Monster?</b:Title>
    <b:JournalName>JPS Health &amp; Fitness</b:JournalName>
    <b:Year>2021</b:Year>
    <b:Month>September </b:Month>
    <b:Day>1</b:Day>
    <b:RefOrder>2</b:RefOrder>
  </b:Source>
  <b:Source>
    <b:Tag>Gra99</b:Tag>
    <b:SourceType>JournalArticle</b:SourceType>
    <b:Guid>{45439097-6479-5444-95EE-46552A88389B}</b:Guid>
    <b:Author>
      <b:Author>
        <b:NameList>
          <b:Person>
            <b:Last>Grandjean</b:Last>
            <b:First>A.</b:First>
          </b:Person>
        </b:NameList>
      </b:Author>
    </b:Author>
    <b:Title>Nutritional requirements to increase lean mass</b:Title>
    <b:JournalName>Clinics in Sports Medicine</b:JournalName>
    <b:Year>1999</b:Year>
    <b:Volume>18</b:Volume>
    <b:Issue>3</b:Issue>
    <b:Pages>623-632</b:Pages>
    <b:Month>July </b:Month>
    <b:Day>1</b:Day>
    <b:RefOrder>3</b:RefOrder>
  </b:Source>
  <b:Source>
    <b:Tag>Kul22</b:Tag>
    <b:SourceType>InternetSite</b:SourceType>
    <b:Guid>{48714EEB-7134-B74F-830C-8C62543F7536}</b:Guid>
    <b:Author>
      <b:Author>
        <b:NameList>
          <b:Person>
            <b:Last>Kulaoglu</b:Last>
            <b:First>M.</b:First>
          </b:Person>
        </b:NameList>
      </b:Author>
    </b:Author>
    <b:Title>Dirty Bulk vs. Lean Bulk - How to succeed in your bulk!</b:Title>
    <b:JournalName>Alpha Progression Blog</b:JournalName>
    <b:Year>2022</b:Year>
    <b:Month>December</b:Month>
    <b:Day>15</b:Day>
    <b:InternetSiteTitle>Alpha Progression Blog</b:InternetSiteTitle>
    <b:URL>https://alphaprogression.com/en/blog/bulking</b:URL>
    <b:YearAccessed>2025</b:YearAccessed>
    <b:MonthAccessed>December</b:MonthAccessed>
    <b:DayAccessed>26</b:DayAccessed>
    <b:RefOrder>4</b:RefOrder>
  </b:Source>
  <b:Source>
    <b:Tag>Bul24</b:Tag>
    <b:SourceType>InternetSite</b:SourceType>
    <b:Guid>{50AE3F59-803C-3245-B929-FB87F3220FCB}</b:Guid>
    <b:Author>
      <b:Author>
        <b:Corporate>Bulk</b:Corporate>
      </b:Author>
    </b:Author>
    <b:Title>How much protein to build muscle?</b:Title>
    <b:URL>https://www.bulk.com/uk/the-core/how-much-protein-do-you-really-need/#:~:text=As%20a%20general%20guideline%2C%20adults,and%20sacking%20off%20your%20diet).</b:URL>
    <b:Year>2024</b:Year>
    <b:YearAccessed>2025</b:YearAccessed>
    <b:MonthAccessed>December</b:MonthAccessed>
    <b:DayAccessed>27</b:DayAccessed>
    <b:Month>March</b:Month>
    <b:Day>7</b:Day>
    <b:RefOrder>5</b:RefOrder>
  </b:Source>
  <b:Source>
    <b:Tag>Fit24</b:Tag>
    <b:SourceType>InternetSite</b:SourceType>
    <b:Guid>{D9E1520F-346D-8142-9719-246BE113DE7F}</b:Guid>
    <b:Author>
      <b:Author>
        <b:Corporate>Fitbod</b:Corporate>
      </b:Author>
    </b:Author>
    <b:Title>What Should Your Calories &amp; Macros Be When Bulking?</b:Title>
    <b:URL>https://fitbod.me/blog/calories-and-macros-for-bulking/</b:URL>
    <b:Year>2024</b:Year>
    <b:YearAccessed>2025</b:YearAccessed>
    <b:MonthAccessed>December</b:MonthAccessed>
    <b:DayAccessed>28</b:DayAccessed>
    <b:Month>August </b:Month>
    <b:Day>6</b:Day>
    <b:RefOrder>7</b:RefOrder>
  </b:Source>
  <b:Source>
    <b:Tag>Betnd</b:Tag>
    <b:SourceType>InternetSite</b:SourceType>
    <b:Guid>{2B665B43-3363-E94E-9068-3F23A25719B9}</b:Guid>
    <b:Author>
      <b:Author>
        <b:Corporate>Better Health Victoria</b:Corporate>
      </b:Author>
    </b:Author>
    <b:Title>Protein</b:Title>
    <b:URL>https://www.betterhealth.vic.gov.au/health/healthyliving/protein#protein-foods</b:URL>
    <b:Year>2024</b:Year>
    <b:YearAccessed>2025</b:YearAccessed>
    <b:MonthAccessed>December</b:MonthAccessed>
    <b:DayAccessed>28</b:DayAccessed>
    <b:Month>July</b:Month>
    <b:Day>24</b:Day>
    <b:RefOrder>6</b:RefOrder>
  </b:Source>
  <b:Source>
    <b:Tag>Med24</b:Tag>
    <b:SourceType>InternetSite</b:SourceType>
    <b:Guid>{C3B06B3F-E8D6-8D48-B6E5-D8FA0B2F3243}</b:Guid>
    <b:Author>
      <b:Author>
        <b:Corporate>MedicinePlus</b:Corporate>
      </b:Author>
    </b:Author>
    <b:Title>Carbohydrates</b:Title>
    <b:URL>https://medlineplus.gov/carbohydrates.html</b:URL>
    <b:Year>2024</b:Year>
    <b:YearAccessed>2025</b:YearAccessed>
    <b:MonthAccessed>December</b:MonthAccessed>
    <b:DayAccessed>28</b:DayAccessed>
    <b:Month>March</b:Month>
    <b:Day>24</b:Day>
    <b:RefOrder>8</b:RefOrder>
  </b:Source>
  <b:Source>
    <b:Tag>NHS23</b:Tag>
    <b:SourceType>InternetSite</b:SourceType>
    <b:Guid>{E365750E-E795-3449-9F6E-35C2EF64135B}</b:Guid>
    <b:Author>
      <b:Author>
        <b:Corporate>NHS</b:Corporate>
      </b:Author>
    </b:Author>
    <b:Title>Fat: the facts</b:Title>
    <b:URL>https://www.nhs.uk/live-well/eat-well/food-types/different-fats-nutrition/</b:URL>
    <b:Year>2023</b:Year>
    <b:YearAccessed>2025</b:YearAccessed>
    <b:MonthAccessed>December</b:MonthAccessed>
    <b:DayAccessed>29</b:DayAccessed>
    <b:RefOrder>9</b:RefOrder>
  </b:Source>
  <b:Source>
    <b:Tag>Rot20</b:Tag>
    <b:SourceType>JournalArticle</b:SourceType>
    <b:Guid>{3668B7F7-5436-A24C-A178-ECAD6C6F022E}</b:Guid>
    <b:Title>What Should I Eat before Exercise? Pre-Exercise Nutrition and the Response to Endurance Exercise: Current Prospective and Future Directions</b:Title>
    <b:Year>2020</b:Year>
    <b:Author>
      <b:Author>
        <b:NameList>
          <b:Person>
            <b:Last>Rothschild</b:Last>
            <b:First>J.A.,</b:First>
            <b:Middle>Kilding, A.E. &amp; Plews, D.J.</b:Middle>
          </b:Person>
        </b:NameList>
      </b:Author>
    </b:Author>
    <b:JournalName>Nutrients</b:JournalName>
    <b:Volume>12</b:Volume>
    <b:Issue>11</b:Issue>
    <b:Pages>3473</b:Pages>
    <b:RefOrder>10</b:RefOrder>
  </b:Source>
  <b:Source>
    <b:Tag>Jeu04</b:Tag>
    <b:SourceType>JournalArticle</b:SourceType>
    <b:Guid>{091E7A02-984A-C84F-A866-28944AFD7784}</b:Guid>
    <b:Author>
      <b:Author>
        <b:NameList>
          <b:Person>
            <b:Last>Jeukendrup</b:Last>
            <b:First>A.E.</b:First>
          </b:Person>
        </b:NameList>
      </b:Author>
    </b:Author>
    <b:Title>Carbohydrate intake during exercise and performance</b:Title>
    <b:JournalName>Nutrition</b:JournalName>
    <b:Year>2004</b:Year>
    <b:Volume>20</b:Volume>
    <b:Issue>7-8</b:Issue>
    <b:Pages>669-677</b:Pages>
    <b:RefOrder>11</b:RefOrder>
  </b:Source>
  <b:Source>
    <b:Tag>Hau11</b:Tag>
    <b:SourceType>JournalArticle</b:SourceType>
    <b:Guid>{E3E6882A-551A-284D-BDAF-78B46C0164EF}</b:Guid>
    <b:Author>
      <b:Author>
        <b:NameList>
          <b:Person>
            <b:Last>Hausswirth</b:Last>
            <b:First>C.</b:First>
            <b:Middle>and Le Meur, Y.</b:Middle>
          </b:Person>
        </b:NameList>
      </b:Author>
    </b:Author>
    <b:Title>Physiological and Nutritional Aspects of Post-Exercise Recovery  </b:Title>
    <b:JournalName>Sports Medicine</b:JournalName>
    <b:Year>2011</b:Year>
    <b:Volume>41</b:Volume>
    <b:Issue>10</b:Issue>
    <b:Pages>861-882</b:Pages>
    <b:RefOrder>12</b:RefOrder>
  </b:Source>
  <b:Source>
    <b:Tag>Bre00</b:Tag>
    <b:SourceType>JournalArticle</b:SourceType>
    <b:Guid>{8FB79850-BC84-344C-B931-A51823D49ECE}</b:Guid>
    <b:Author>
      <b:Author>
        <b:NameList>
          <b:Person>
            <b:Last>Brenner</b:Last>
            <b:First>M.,</b:First>
            <b:Middle>Rankin, J.W. &amp; Sebolt, D.</b:Middle>
          </b:Person>
        </b:NameList>
      </b:Author>
    </b:Author>
    <b:Title>The Effect of Creatine Supplementation During Resistance Training in Women</b:Title>
    <b:JournalName>Journal of Strength and Conditioning Research</b:JournalName>
    <b:Year>2000</b:Year>
    <b:Volume>14</b:Volume>
    <b:Issue>2</b:Issue>
    <b:Pages>207-213</b:Pages>
    <b:RefOrder>13</b:RefOrder>
  </b:Source>
</b:Sources>
</file>

<file path=customXml/itemProps1.xml><?xml version="1.0" encoding="utf-8"?>
<ds:datastoreItem xmlns:ds="http://schemas.openxmlformats.org/officeDocument/2006/customXml" ds:itemID="{3677EA57-684C-8246-9E28-29C925963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8</Pages>
  <Words>2594</Words>
  <Characters>14791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16</cp:revision>
  <dcterms:created xsi:type="dcterms:W3CDTF">2026-01-08T12:41:00Z</dcterms:created>
  <dcterms:modified xsi:type="dcterms:W3CDTF">2026-04-15T14:53:00Z</dcterms:modified>
</cp:coreProperties>
</file>