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93663" w14:textId="77777777" w:rsidR="009756E1" w:rsidRPr="00C37D1B" w:rsidRDefault="00950639" w:rsidP="009756E1">
      <w:pPr>
        <w:jc w:val="center"/>
        <w:rPr>
          <w:rFonts w:ascii="Arial" w:hAnsi="Arial" w:cs="Arial"/>
          <w:b/>
          <w:bCs/>
          <w:sz w:val="32"/>
          <w:szCs w:val="32"/>
        </w:rPr>
      </w:pPr>
      <w:r w:rsidRPr="00C37D1B">
        <w:t>﻿</w:t>
      </w:r>
    </w:p>
    <w:p w14:paraId="48586388" w14:textId="77777777" w:rsidR="009756E1" w:rsidRPr="00C37D1B" w:rsidRDefault="009756E1" w:rsidP="009756E1">
      <w:pPr>
        <w:jc w:val="center"/>
        <w:rPr>
          <w:rFonts w:ascii="Arial" w:hAnsi="Arial" w:cs="Arial"/>
          <w:b/>
          <w:bCs/>
          <w:sz w:val="32"/>
          <w:szCs w:val="32"/>
        </w:rPr>
      </w:pPr>
    </w:p>
    <w:p w14:paraId="01EF4415" w14:textId="77777777" w:rsidR="009756E1" w:rsidRPr="00C37D1B" w:rsidRDefault="009756E1" w:rsidP="009756E1">
      <w:pPr>
        <w:jc w:val="center"/>
        <w:rPr>
          <w:rFonts w:ascii="Arial" w:hAnsi="Arial" w:cs="Arial"/>
          <w:b/>
          <w:bCs/>
          <w:sz w:val="32"/>
          <w:szCs w:val="32"/>
        </w:rPr>
      </w:pPr>
    </w:p>
    <w:p w14:paraId="53138DC7" w14:textId="77777777" w:rsidR="009756E1" w:rsidRPr="00C37D1B" w:rsidRDefault="009756E1" w:rsidP="009756E1">
      <w:pPr>
        <w:jc w:val="center"/>
        <w:rPr>
          <w:rFonts w:ascii="Arial" w:hAnsi="Arial" w:cs="Arial"/>
          <w:b/>
          <w:bCs/>
          <w:sz w:val="32"/>
          <w:szCs w:val="32"/>
        </w:rPr>
      </w:pPr>
    </w:p>
    <w:p w14:paraId="3032F552" w14:textId="77777777" w:rsidR="009756E1" w:rsidRPr="00C37D1B" w:rsidRDefault="009756E1" w:rsidP="009756E1">
      <w:pPr>
        <w:jc w:val="center"/>
        <w:rPr>
          <w:rFonts w:cstheme="minorHAnsi"/>
          <w:b/>
          <w:bCs/>
          <w:sz w:val="32"/>
          <w:szCs w:val="32"/>
        </w:rPr>
      </w:pPr>
      <w:r w:rsidRPr="00C37D1B">
        <w:rPr>
          <w:rFonts w:cstheme="minorHAnsi"/>
          <w:b/>
          <w:bCs/>
          <w:sz w:val="32"/>
          <w:szCs w:val="32"/>
        </w:rPr>
        <w:t>BMIH6001</w:t>
      </w:r>
    </w:p>
    <w:p w14:paraId="2DFA1618" w14:textId="77777777" w:rsidR="009756E1" w:rsidRPr="00C37D1B" w:rsidRDefault="009756E1" w:rsidP="009756E1">
      <w:pPr>
        <w:jc w:val="center"/>
        <w:rPr>
          <w:rFonts w:cstheme="minorHAnsi"/>
          <w:b/>
          <w:bCs/>
          <w:sz w:val="32"/>
          <w:szCs w:val="32"/>
        </w:rPr>
      </w:pPr>
      <w:r w:rsidRPr="00C37D1B">
        <w:rPr>
          <w:rFonts w:cstheme="minorHAnsi"/>
          <w:b/>
          <w:bCs/>
          <w:sz w:val="32"/>
          <w:szCs w:val="32"/>
        </w:rPr>
        <w:t xml:space="preserve">Contemporary Themes in the Hotel and Hospitality Sector. </w:t>
      </w:r>
    </w:p>
    <w:p w14:paraId="6E2E5F3F" w14:textId="77777777" w:rsidR="009756E1" w:rsidRPr="00C37D1B" w:rsidRDefault="009756E1" w:rsidP="009756E1">
      <w:pPr>
        <w:jc w:val="center"/>
        <w:rPr>
          <w:rFonts w:cstheme="minorHAnsi"/>
          <w:b/>
          <w:bCs/>
          <w:sz w:val="32"/>
          <w:szCs w:val="32"/>
        </w:rPr>
      </w:pPr>
      <w:r w:rsidRPr="00C37D1B">
        <w:rPr>
          <w:rFonts w:cstheme="minorHAnsi"/>
          <w:b/>
          <w:bCs/>
          <w:sz w:val="32"/>
          <w:szCs w:val="32"/>
        </w:rPr>
        <w:t>Conference Research Paper– Sustainability and Net-Zero in the Hotel Industry</w:t>
      </w:r>
    </w:p>
    <w:p w14:paraId="0408ED80" w14:textId="7AE16CF3" w:rsidR="009756E1" w:rsidRPr="00C37D1B" w:rsidRDefault="009756E1" w:rsidP="009756E1">
      <w:pPr>
        <w:jc w:val="center"/>
        <w:rPr>
          <w:rFonts w:cstheme="minorHAnsi"/>
          <w:b/>
          <w:bCs/>
          <w:sz w:val="32"/>
          <w:szCs w:val="32"/>
        </w:rPr>
      </w:pPr>
      <w:r w:rsidRPr="00C37D1B">
        <w:rPr>
          <w:rFonts w:cstheme="minorHAnsi"/>
          <w:b/>
          <w:bCs/>
          <w:sz w:val="32"/>
          <w:szCs w:val="32"/>
        </w:rPr>
        <w:t>Jasmin Begum</w:t>
      </w:r>
    </w:p>
    <w:p w14:paraId="658BF37B" w14:textId="74FE53F0" w:rsidR="009756E1" w:rsidRPr="00C37D1B" w:rsidRDefault="009756E1" w:rsidP="009756E1">
      <w:pPr>
        <w:jc w:val="center"/>
        <w:rPr>
          <w:rFonts w:cstheme="minorHAnsi"/>
          <w:b/>
          <w:bCs/>
          <w:sz w:val="32"/>
          <w:szCs w:val="32"/>
        </w:rPr>
      </w:pPr>
      <w:r w:rsidRPr="00C37D1B">
        <w:rPr>
          <w:rFonts w:cstheme="minorHAnsi"/>
          <w:b/>
          <w:bCs/>
          <w:sz w:val="32"/>
          <w:szCs w:val="32"/>
        </w:rPr>
        <w:t>2209341</w:t>
      </w:r>
    </w:p>
    <w:p w14:paraId="4508A76D" w14:textId="339247AD" w:rsidR="009756E1" w:rsidRPr="00C37D1B" w:rsidRDefault="009756E1" w:rsidP="009756E1">
      <w:pPr>
        <w:jc w:val="center"/>
        <w:rPr>
          <w:rFonts w:cstheme="minorHAnsi"/>
          <w:b/>
          <w:bCs/>
          <w:sz w:val="32"/>
          <w:szCs w:val="32"/>
        </w:rPr>
      </w:pPr>
      <w:r w:rsidRPr="00C37D1B">
        <w:rPr>
          <w:rFonts w:cstheme="minorHAnsi"/>
          <w:b/>
          <w:bCs/>
          <w:sz w:val="32"/>
          <w:szCs w:val="32"/>
        </w:rPr>
        <w:t>Chris Wilkin</w:t>
      </w:r>
    </w:p>
    <w:p w14:paraId="780BD018" w14:textId="10CF1883" w:rsidR="009756E1" w:rsidRPr="00C37D1B" w:rsidRDefault="009756E1" w:rsidP="009756E1">
      <w:pPr>
        <w:jc w:val="center"/>
        <w:rPr>
          <w:rFonts w:cstheme="minorHAnsi"/>
          <w:b/>
          <w:bCs/>
          <w:sz w:val="32"/>
          <w:szCs w:val="32"/>
        </w:rPr>
      </w:pPr>
      <w:r w:rsidRPr="00C37D1B">
        <w:rPr>
          <w:rFonts w:cstheme="minorHAnsi"/>
          <w:b/>
          <w:bCs/>
          <w:sz w:val="32"/>
          <w:szCs w:val="32"/>
        </w:rPr>
        <w:t>Word Count: 2</w:t>
      </w:r>
      <w:r w:rsidR="000C0BA9">
        <w:rPr>
          <w:rFonts w:cstheme="minorHAnsi"/>
          <w:b/>
          <w:bCs/>
          <w:sz w:val="32"/>
          <w:szCs w:val="32"/>
        </w:rPr>
        <w:t>655</w:t>
      </w:r>
    </w:p>
    <w:p w14:paraId="783B1E34" w14:textId="77777777" w:rsidR="009756E1" w:rsidRPr="00C37D1B" w:rsidRDefault="009756E1" w:rsidP="009756E1">
      <w:pPr>
        <w:jc w:val="center"/>
        <w:rPr>
          <w:rFonts w:cstheme="minorHAnsi"/>
          <w:b/>
          <w:bCs/>
          <w:sz w:val="32"/>
          <w:szCs w:val="32"/>
        </w:rPr>
      </w:pPr>
    </w:p>
    <w:p w14:paraId="0F02A9E7" w14:textId="77777777" w:rsidR="009756E1" w:rsidRPr="00C37D1B" w:rsidRDefault="009756E1" w:rsidP="009756E1">
      <w:pPr>
        <w:rPr>
          <w:rFonts w:ascii="Arial" w:hAnsi="Arial" w:cs="Arial"/>
          <w:color w:val="212121"/>
          <w:shd w:val="clear" w:color="auto" w:fill="FFFFFF"/>
        </w:rPr>
      </w:pPr>
    </w:p>
    <w:p w14:paraId="743CC3E1" w14:textId="77777777" w:rsidR="009756E1" w:rsidRPr="00C37D1B" w:rsidRDefault="009756E1" w:rsidP="009756E1"/>
    <w:p w14:paraId="5A337B15" w14:textId="77777777" w:rsidR="009756E1" w:rsidRPr="00C37D1B" w:rsidRDefault="009756E1" w:rsidP="009756E1"/>
    <w:p w14:paraId="0405C7A6" w14:textId="77777777" w:rsidR="009756E1" w:rsidRPr="00C37D1B" w:rsidRDefault="009756E1" w:rsidP="009756E1"/>
    <w:p w14:paraId="6CC8D7CF" w14:textId="77777777" w:rsidR="009756E1" w:rsidRPr="00C37D1B" w:rsidRDefault="009756E1" w:rsidP="009756E1"/>
    <w:p w14:paraId="54380001" w14:textId="77777777" w:rsidR="00AE70A3" w:rsidRPr="00C37D1B" w:rsidRDefault="00AE70A3" w:rsidP="009756E1">
      <w:pPr>
        <w:rPr>
          <w:rFonts w:ascii="Arial" w:hAnsi="Arial" w:cs="Arial"/>
        </w:rPr>
      </w:pPr>
    </w:p>
    <w:p w14:paraId="3EC3A5A6" w14:textId="77777777" w:rsidR="00854412" w:rsidRDefault="00854412" w:rsidP="009756E1">
      <w:pPr>
        <w:rPr>
          <w:rFonts w:ascii="Arial" w:hAnsi="Arial" w:cs="Arial"/>
        </w:rPr>
      </w:pPr>
    </w:p>
    <w:p w14:paraId="1BA8A827" w14:textId="4EE192A5" w:rsidR="009756E1" w:rsidRPr="00C37D1B" w:rsidRDefault="00AE70A3" w:rsidP="009756E1">
      <w:r w:rsidRPr="00C37D1B">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The only AI tools I have used is </w:t>
      </w:r>
      <w:r w:rsidR="00C37D1B" w:rsidRPr="00C37D1B">
        <w:rPr>
          <w:rFonts w:ascii="Arial" w:hAnsi="Arial" w:cs="Arial"/>
        </w:rPr>
        <w:t>Grammarly</w:t>
      </w:r>
      <w:r w:rsidR="00854412">
        <w:rPr>
          <w:rFonts w:ascii="Arial" w:hAnsi="Arial" w:cs="Arial"/>
        </w:rPr>
        <w:t xml:space="preserve"> on 26.05.2025</w:t>
      </w:r>
      <w:r w:rsidRPr="00C37D1B">
        <w:rPr>
          <w:rFonts w:ascii="Arial" w:hAnsi="Arial" w:cs="Arial"/>
        </w:rPr>
        <w:t xml:space="preserve"> to proof read my research and Litero to research on journal</w:t>
      </w:r>
      <w:r w:rsidR="00854412">
        <w:rPr>
          <w:rFonts w:ascii="Arial" w:hAnsi="Arial" w:cs="Arial"/>
        </w:rPr>
        <w:t xml:space="preserve"> 22.05.2025</w:t>
      </w:r>
      <w:r w:rsidRPr="00C37D1B">
        <w:rPr>
          <w:rFonts w:ascii="Arial" w:hAnsi="Arial" w:cs="Arial"/>
        </w:rPr>
        <w:t xml:space="preserve">. </w:t>
      </w:r>
    </w:p>
    <w:p w14:paraId="77477127" w14:textId="67BED0F4" w:rsidR="00C37D1B" w:rsidRPr="00C37D1B" w:rsidRDefault="00C37D1B" w:rsidP="00950639">
      <w:pPr>
        <w:rPr>
          <w:b/>
          <w:bCs/>
        </w:rPr>
      </w:pPr>
      <w:r w:rsidRPr="00C37D1B">
        <w:rPr>
          <w:b/>
          <w:bCs/>
        </w:rPr>
        <w:lastRenderedPageBreak/>
        <w:t>Abstract</w:t>
      </w:r>
    </w:p>
    <w:p w14:paraId="6FBD46A3" w14:textId="2352BA51" w:rsidR="00C37D1B" w:rsidRPr="00B42CEA" w:rsidRDefault="00B42CEA" w:rsidP="00950639">
      <w:r w:rsidRPr="00B42CEA">
        <w:t>This study explores the impact of inflation on the UK hotel industry and evaluates the resilience strategies adopted to ensure operational sustainability amidst rising economic pressures. Inflation has driven up costs across the sector</w:t>
      </w:r>
      <w:r w:rsidR="00C549C2">
        <w:t xml:space="preserve">, </w:t>
      </w:r>
      <w:r w:rsidRPr="00B42CEA">
        <w:t>particularly in energy, labour, and supplies</w:t>
      </w:r>
      <w:r w:rsidR="00C549C2">
        <w:t xml:space="preserve"> </w:t>
      </w:r>
      <w:r w:rsidRPr="00B42CEA">
        <w:t>while simultaneously weakening consumer demand. The research employs a mixed-methods approach, combining qualitative interviews with hotel professionals and quantitative surveys, supported by a PEST framework analysis. Key findings highlight the sector’s strategic shift toward technological innovation, dynamic pricing, and sustainable practices such as energy efficiency and waste reduction. Additionally, collaborative efforts with governments and NGOs have proven essential for adaptive recovery. The study underscores the significance of long-term, multi-dimensional resilience strategies to safeguard against future inflationary shocks and promote sustainable growth in an increasingly volatile economic environment.</w:t>
      </w:r>
    </w:p>
    <w:p w14:paraId="71B35D64" w14:textId="77777777" w:rsidR="00C37D1B" w:rsidRPr="00C37D1B" w:rsidRDefault="00C37D1B" w:rsidP="00950639">
      <w:pPr>
        <w:rPr>
          <w:b/>
          <w:bCs/>
        </w:rPr>
      </w:pPr>
    </w:p>
    <w:p w14:paraId="2EB2756E" w14:textId="77777777" w:rsidR="00C37D1B" w:rsidRPr="00C37D1B" w:rsidRDefault="00C37D1B" w:rsidP="00950639">
      <w:pPr>
        <w:rPr>
          <w:b/>
          <w:bCs/>
        </w:rPr>
      </w:pPr>
    </w:p>
    <w:p w14:paraId="02DC8013" w14:textId="77777777" w:rsidR="00C37D1B" w:rsidRPr="00C37D1B" w:rsidRDefault="00C37D1B" w:rsidP="00950639">
      <w:pPr>
        <w:rPr>
          <w:b/>
          <w:bCs/>
        </w:rPr>
      </w:pPr>
    </w:p>
    <w:p w14:paraId="475DA018" w14:textId="77777777" w:rsidR="00C37D1B" w:rsidRPr="00C37D1B" w:rsidRDefault="00C37D1B" w:rsidP="00950639">
      <w:pPr>
        <w:rPr>
          <w:b/>
          <w:bCs/>
        </w:rPr>
      </w:pPr>
    </w:p>
    <w:p w14:paraId="69E67B65" w14:textId="77777777" w:rsidR="00C37D1B" w:rsidRPr="00C37D1B" w:rsidRDefault="00C37D1B" w:rsidP="00950639">
      <w:pPr>
        <w:rPr>
          <w:b/>
          <w:bCs/>
        </w:rPr>
      </w:pPr>
    </w:p>
    <w:p w14:paraId="307646B3" w14:textId="77777777" w:rsidR="00C37D1B" w:rsidRPr="00C37D1B" w:rsidRDefault="00C37D1B" w:rsidP="00950639">
      <w:pPr>
        <w:rPr>
          <w:b/>
          <w:bCs/>
        </w:rPr>
      </w:pPr>
    </w:p>
    <w:p w14:paraId="71FE6719" w14:textId="77777777" w:rsidR="00C37D1B" w:rsidRPr="00C37D1B" w:rsidRDefault="00C37D1B" w:rsidP="00950639">
      <w:pPr>
        <w:rPr>
          <w:b/>
          <w:bCs/>
        </w:rPr>
      </w:pPr>
    </w:p>
    <w:p w14:paraId="15C1A1C1" w14:textId="77777777" w:rsidR="00C37D1B" w:rsidRPr="00C37D1B" w:rsidRDefault="00C37D1B" w:rsidP="00950639">
      <w:pPr>
        <w:rPr>
          <w:b/>
          <w:bCs/>
        </w:rPr>
      </w:pPr>
    </w:p>
    <w:p w14:paraId="528F12AF" w14:textId="77777777" w:rsidR="00C37D1B" w:rsidRPr="00C37D1B" w:rsidRDefault="00C37D1B" w:rsidP="00950639">
      <w:pPr>
        <w:rPr>
          <w:b/>
          <w:bCs/>
        </w:rPr>
      </w:pPr>
    </w:p>
    <w:p w14:paraId="2909F74A" w14:textId="77777777" w:rsidR="00C37D1B" w:rsidRPr="00C37D1B" w:rsidRDefault="00C37D1B" w:rsidP="00950639">
      <w:pPr>
        <w:rPr>
          <w:b/>
          <w:bCs/>
        </w:rPr>
      </w:pPr>
    </w:p>
    <w:p w14:paraId="5ADCEA14" w14:textId="77777777" w:rsidR="00C37D1B" w:rsidRPr="00C37D1B" w:rsidRDefault="00C37D1B" w:rsidP="00950639">
      <w:pPr>
        <w:rPr>
          <w:b/>
          <w:bCs/>
        </w:rPr>
      </w:pPr>
    </w:p>
    <w:p w14:paraId="547CFB98" w14:textId="77777777" w:rsidR="00C37D1B" w:rsidRPr="00C37D1B" w:rsidRDefault="00C37D1B" w:rsidP="00950639">
      <w:pPr>
        <w:rPr>
          <w:b/>
          <w:bCs/>
        </w:rPr>
      </w:pPr>
    </w:p>
    <w:p w14:paraId="238A07C6" w14:textId="77777777" w:rsidR="00C37D1B" w:rsidRPr="00C37D1B" w:rsidRDefault="00C37D1B" w:rsidP="00950639">
      <w:pPr>
        <w:rPr>
          <w:b/>
          <w:bCs/>
        </w:rPr>
      </w:pPr>
    </w:p>
    <w:p w14:paraId="50836BA2" w14:textId="77777777" w:rsidR="00C37D1B" w:rsidRPr="00C37D1B" w:rsidRDefault="00C37D1B" w:rsidP="00950639">
      <w:pPr>
        <w:rPr>
          <w:b/>
          <w:bCs/>
        </w:rPr>
      </w:pPr>
    </w:p>
    <w:p w14:paraId="1040DC05" w14:textId="77777777" w:rsidR="00C37D1B" w:rsidRPr="00C37D1B" w:rsidRDefault="00C37D1B" w:rsidP="00950639">
      <w:pPr>
        <w:rPr>
          <w:b/>
          <w:bCs/>
        </w:rPr>
      </w:pPr>
    </w:p>
    <w:p w14:paraId="3A878DD6" w14:textId="77777777" w:rsidR="00C37D1B" w:rsidRPr="00C37D1B" w:rsidRDefault="00C37D1B" w:rsidP="00950639">
      <w:pPr>
        <w:rPr>
          <w:b/>
          <w:bCs/>
        </w:rPr>
      </w:pPr>
    </w:p>
    <w:p w14:paraId="35404BB8" w14:textId="77777777" w:rsidR="00C37D1B" w:rsidRPr="00C37D1B" w:rsidRDefault="00C37D1B" w:rsidP="00950639">
      <w:pPr>
        <w:rPr>
          <w:b/>
          <w:bCs/>
        </w:rPr>
      </w:pPr>
    </w:p>
    <w:p w14:paraId="17F809C4" w14:textId="2AE884ED" w:rsidR="00950639" w:rsidRPr="00C37D1B" w:rsidRDefault="00950639" w:rsidP="00950639">
      <w:r w:rsidRPr="00C37D1B">
        <w:rPr>
          <w:b/>
          <w:bCs/>
        </w:rPr>
        <w:lastRenderedPageBreak/>
        <w:t xml:space="preserve">Introduction </w:t>
      </w:r>
    </w:p>
    <w:p w14:paraId="75CFFF34" w14:textId="55F68797" w:rsidR="00950639" w:rsidRPr="00C37D1B" w:rsidRDefault="00C37D1B" w:rsidP="00950639">
      <w:r w:rsidRPr="00C37D1B">
        <w:t>The contemporary theme of i</w:t>
      </w:r>
      <w:r w:rsidR="00950639" w:rsidRPr="00C37D1B">
        <w:t xml:space="preserve">nflation is posing serious economic challenges to the UK hotel sector, affecting all facets of the business. Higher menu pricing due to rising ingredient costs has forced businesses to adjust services and manage finances. Consumer spending is declining as fewer people dine out. Energy rates have tripled, increasing utility costs for restaurants and motels despite government relief. Wage inflation and staffing shortages strain operations and service quality. Innovative tactics and planning are crucial for survival (OBS, 2024). Resilience strategies are essential to cope with challenges and focus on sustainability. Understanding global trading dynamics is vital as they drive inflation and affect connected markets. </w:t>
      </w:r>
      <w:r w:rsidRPr="00C37D1B">
        <w:t>The consumer price index for hotels, cafés, and restaurants in the United Kingdom was 147.2 in the first quarter of 2025, indicating that prices in this sector have increased by 47.2 percent since 2015, compared with 36.5 percent for overall prices (Statista, 2025)</w:t>
      </w:r>
      <w:r>
        <w:t xml:space="preserve">. </w:t>
      </w:r>
      <w:r w:rsidR="00950639" w:rsidRPr="00C37D1B">
        <w:t>The hotel industry must devise recovery strategies addressing inflation while prioritizing environmental and economic sustainability. Harmful costs compel businesses to limit investment, lay off employees, and raise prices, hindering economic development and failing to reduce inflation (UK Hospitality, 2025).﻿</w:t>
      </w:r>
      <w:r>
        <w:t xml:space="preserve"> </w:t>
      </w:r>
    </w:p>
    <w:p w14:paraId="356A496F" w14:textId="3E8C6B77" w:rsidR="00C37D1B" w:rsidRPr="00C37D1B" w:rsidRDefault="00C37D1B" w:rsidP="00950639">
      <w:pPr>
        <w:rPr>
          <w:b/>
          <w:bCs/>
        </w:rPr>
      </w:pPr>
      <w:r w:rsidRPr="00C37D1B">
        <w:rPr>
          <w:b/>
          <w:bCs/>
        </w:rPr>
        <w:t>Literature Review</w:t>
      </w:r>
    </w:p>
    <w:p w14:paraId="477E6A59" w14:textId="6CBF15DD" w:rsidR="00950639" w:rsidRPr="00C37D1B" w:rsidRDefault="00950639" w:rsidP="00950639">
      <w:r w:rsidRPr="00C37D1B">
        <w:t>﻿Aydogan et al. (2024) emphasize that organizational characteristics and crisis management strategies are key to resilience. A flexible structure and pre-emptive planning are also vital. Technological framework implementation is another prominent theme. Tiso and Melani (2023) note that adopting new technology aids hotels in adapting to external changes and recovering from disruptions. A comparative analysis of traditional hotels versus platforms like Airbnb shows differing resilience strategies, impacting sustainability and innovation (Medeiros et al, 2022). Research on hotel resilience highlights varied approaches, emphasizing the importance of adaptability amid economic uncertainty. Service inflation, driven by rising wages and supply chain disruptions, particularly affects hospitality, where labo</w:t>
      </w:r>
      <w:r w:rsidR="00C37D1B">
        <w:t>u</w:t>
      </w:r>
      <w:r w:rsidRPr="00C37D1B">
        <w:t>r costs are significant, unlike general inflation (The Full Range, 2025).﻿</w:t>
      </w:r>
    </w:p>
    <w:p w14:paraId="57C2A6EE" w14:textId="77777777" w:rsidR="00950639" w:rsidRPr="00C37D1B" w:rsidRDefault="00950639" w:rsidP="00950639">
      <w:r w:rsidRPr="00C37D1B">
        <w:t xml:space="preserve">Moreover, the trends and sustainable recovery transitions discussed in previous literature are relevant and applicable across sectors for transitions in the hotel industry. Deb and Ahmed (2022) discussed the sustainable recovery posted by the tourism and hospitality industry after COVID-19 by improving domestic tourism as a rebound mechanism. This is relevant in current hotel operations as the industry can focus on the local and national markets to recover their stability (Deb and Ahmed, 2022). Similarly, Elkhwesky et al. (2022) discussed the review of sustainable practices in the hospitality industry to recover from the pandemic. Measures on resource efficiency and waste minimization mechanisms may help in the application of direct actions done in hotel operations. Considering the successes of past measures, hotels may integrate sustainable recovery practices to their operations to promote local sourcing and city </w:t>
      </w:r>
      <w:r w:rsidRPr="00C37D1B">
        <w:lastRenderedPageBreak/>
        <w:t>economic development, as well as the integration of energy-efficient technologies. In this manner, these strategies promote economic sustainability while fulfilling the demands of society on the industries’ sustainable practices.</w:t>
      </w:r>
    </w:p>
    <w:p w14:paraId="618AE70E" w14:textId="16C5EDFC" w:rsidR="00950639" w:rsidRPr="00C37D1B" w:rsidRDefault="00950639" w:rsidP="00950639">
      <w:r w:rsidRPr="00C37D1B">
        <w:t xml:space="preserve">In addition, inflation, as a systemic phenomenon, has a direct influence on the hotel sector. Constant research efforts are put into adaptation mechanisms and ways to overcome the consequences caused by the economic crisis. Zhubi et al. (2024) note that inflation is likely to increase both operating costs and reduce demand, which means changes are to be made to the hotel business strategies for being profitable. Makdissi et al. (2023) highlights the inflation disproportion coverage of the poorer population stratum and its consequences for the hotel occupancy and income in certain areas, for example, in Mount-Lebanon. Hotels are implementing adaptive inflation policies: dynamic pricing, cost cutting platforms, strict measures to ensure economic resilience. These strategies help not only to protect hotel interests but also contribute to long-term perspectives given the growing competitive environment and developing inflation processes. </w:t>
      </w:r>
    </w:p>
    <w:p w14:paraId="28CEE1D3" w14:textId="77777777" w:rsidR="00950639" w:rsidRPr="00C37D1B" w:rsidRDefault="00950639" w:rsidP="00950639">
      <w:pPr>
        <w:rPr>
          <w:b/>
          <w:bCs/>
        </w:rPr>
      </w:pPr>
      <w:r w:rsidRPr="00C37D1B">
        <w:rPr>
          <w:b/>
          <w:bCs/>
        </w:rPr>
        <w:t>Method</w:t>
      </w:r>
    </w:p>
    <w:p w14:paraId="23BA180C" w14:textId="6F143BD0" w:rsidR="00950639" w:rsidRPr="00C37D1B" w:rsidRDefault="00950639" w:rsidP="00950639">
      <w:r w:rsidRPr="00C37D1B">
        <w:t>To assess the resilience strategies currently being employed in the hotel businesses, a mixed-methods analysis structure was employed in the research. Qualitative data was gathered through interviews with involved participants in the industry, wherein, their experiences were acknowledged as to what strategies were being adapted in the operational and management level (Poddubnaya and Shipilov, 2019). Simultaneously, quantitative data was acquired through surveying the hotel managers and executives with regards to the resilience practices prevalence and impact. Furthermore, the results were analy</w:t>
      </w:r>
      <w:r w:rsidR="00C37D1B">
        <w:t>s</w:t>
      </w:r>
      <w:r w:rsidRPr="00C37D1B">
        <w:t xml:space="preserve">ed with the aid of a PEST framework, wherein, the external political, economic, social, and technological factors were evaluated to understand influences over industry strategies (Poddubnaya and Shipilov, 2019). </w:t>
      </w:r>
    </w:p>
    <w:p w14:paraId="717003C5" w14:textId="77777777" w:rsidR="00950639" w:rsidRPr="00C37D1B" w:rsidRDefault="00950639" w:rsidP="00950639">
      <w:pPr>
        <w:rPr>
          <w:b/>
          <w:bCs/>
        </w:rPr>
      </w:pPr>
      <w:r w:rsidRPr="00C37D1B">
        <w:rPr>
          <w:b/>
          <w:bCs/>
        </w:rPr>
        <w:t>Current Resilience Strategies</w:t>
      </w:r>
    </w:p>
    <w:p w14:paraId="714D975F" w14:textId="3179C070" w:rsidR="00950639" w:rsidRPr="00C37D1B" w:rsidRDefault="00950639" w:rsidP="00950639">
      <w:r w:rsidRPr="00C37D1B">
        <w:t xml:space="preserve">The ongoing resilience strategies in the hotel sector indicate a focus on technological advancements and adjustments in hotel operations. According to Tiso and Melani (2023), technological advancements engage hotels to </w:t>
      </w:r>
      <w:r w:rsidR="00C37D1B" w:rsidRPr="00C37D1B">
        <w:t>fulfil</w:t>
      </w:r>
      <w:r w:rsidRPr="00C37D1B">
        <w:t xml:space="preserve"> the changing demands from external environments by deploying innovative hotel systems to improve operations and develop the guest experience. In addition, hotels would take a more flexible approach in their hotel operations, such as applying adaptive management approaches and dynamic pricing strategies to the changing market influences dominating their operations would be influenced by the economic factors. Aydogan et al. (2024) elaborates this notion by indicating that resilience strategies incorporate a balance between prior planning for potential crises and adaptive organizational responses to maintain resilience in hotel operation. Through the integration of </w:t>
      </w:r>
      <w:r w:rsidRPr="00C37D1B">
        <w:lastRenderedPageBreak/>
        <w:t>compatible resilience strategies, hotels could improve their resilience towards the ongoing economic crisis while ensuring the adaptability for potential economic crises in the future would further influence their operations (Ghazi, et al, 2024). In this regard, hotels are expected to maintain financial growth even in uncertain economic circumstances.</w:t>
      </w:r>
    </w:p>
    <w:p w14:paraId="48B50CA0" w14:textId="24E16EAE" w:rsidR="00950639" w:rsidRPr="00C37D1B" w:rsidRDefault="00950639" w:rsidP="00950639">
      <w:r w:rsidRPr="00C37D1B">
        <w:t xml:space="preserve">The hotel industry in Mount-Lebanon has shown us a remarkable case of resilience structures under the pressure caused by the unprecedented monopoly of inflation attempts targeting this business model (Bowen, et al, 2024). Financial planning measures in this industry have managed to tackle the unpredictability of consumer </w:t>
      </w:r>
      <w:r w:rsidR="00C37D1B" w:rsidRPr="00C37D1B">
        <w:t>behaviour</w:t>
      </w:r>
      <w:r w:rsidRPr="00C37D1B">
        <w:t>, as well as the unpredictability caused by the rise in operation expenses (Makdissi, Yaacoub and Mekdessi, 2023). Dynamic pricing and flexible payment options have settled down in this market as a valid option for responding to multiple circumstances while keeping the hotel industry players at a competitive market rate. As a complement to this operational framework, and presented as part of corporate social responsibility plans adapted to the forensic needs from surrounding communities, the hotel industry players have concentrated their efforts on improving collaboration with other businesses as a secure measure for thousands of customers and as a source of income for safeguarding the future of the hotel business under shock pressure (Medeiros, Xie and Severt, 2022). Such case studies show us how the right combination of financial decisions and surrounding communities can provide with the protection against the waves of market turbulence, indicating that the hotel industry holds a promising long-term outlook mainly focused on its structures and operations adaptability even when entering the most adverse markets.</w:t>
      </w:r>
    </w:p>
    <w:p w14:paraId="64B22C5E" w14:textId="77777777" w:rsidR="00950639" w:rsidRPr="00C37D1B" w:rsidRDefault="00950639" w:rsidP="00950639">
      <w:pPr>
        <w:rPr>
          <w:b/>
          <w:bCs/>
        </w:rPr>
      </w:pPr>
      <w:r w:rsidRPr="00C37D1B">
        <w:rPr>
          <w:b/>
          <w:bCs/>
        </w:rPr>
        <w:t>Sustainable Recovery Transitions</w:t>
      </w:r>
    </w:p>
    <w:p w14:paraId="225CEE9D" w14:textId="77777777" w:rsidR="00950639" w:rsidRPr="00C37D1B" w:rsidRDefault="00950639" w:rsidP="00950639">
      <w:r w:rsidRPr="00C37D1B">
        <w:t>The hotel industry is under inflation; the focus on sustainable recovery transition is elevating through the adoption of green practices (Buhalis, et al, 2019). Energy efficiency stands to have made greater investments; hotels are integrating energy management systems to save energy to save operational costs (Oliinyk, et al, 2024). Hotels are integrating smart lights and heating systems to enhance efficiency, save carbon footprint, and maximize economic advantages (Sharma, 2023). Waste efficient models are also being part of the transition; hotels are launching recycling programs and waste-efficient procedures to minimize the impact on nature through focused waste programs (Legrand, Chen and Laeis, 2022). Achieving these goals helps the management to save sustainability and ecological goals to enhance the financial resilience of the hotel that can significantly surpass economic crises through enhanced operational efficiency.</w:t>
      </w:r>
    </w:p>
    <w:p w14:paraId="623AB60E" w14:textId="03DD8F3C" w:rsidR="00950639" w:rsidRPr="00C37D1B" w:rsidRDefault="00950639" w:rsidP="00950639">
      <w:r w:rsidRPr="00C37D1B">
        <w:t xml:space="preserve">Aside from that, strategic partnerships and collaborations are also crucial for hotels’ sustainable recovery. Through collaboration with the government, non-governmental organizations, and other hospitality stakeholders, hotels will be able to sustainably recover with the effective </w:t>
      </w:r>
      <w:r w:rsidRPr="00C37D1B">
        <w:lastRenderedPageBreak/>
        <w:t xml:space="preserve">resource sharing and experience available for various sustainability practices implementation (Bux &amp; Americalli, 2023). For example, reveals the success of partnerships in tourism and hospitality that has made accommodation businesses more accessible to funding and technical assistance for a sustainable business operation, which is important in the post COVID-19 recovery phase (Deb and Ahmed, 2022). Elkhwesky et al. (2022) also found that sustainability partnerships allowed hotels to easily adopt resource efficiency and sustainable waste management best practices, which are important for long-term business operation in the midst of financial uncertainties. Partnerships provide easily accessible information and experience for hotels to strengthen their ties with community processes, and also provide business operation frameworks for a sustainable business development. </w:t>
      </w:r>
    </w:p>
    <w:p w14:paraId="016719B2" w14:textId="77777777" w:rsidR="00950639" w:rsidRPr="00C37D1B" w:rsidRDefault="00950639" w:rsidP="00950639">
      <w:pPr>
        <w:rPr>
          <w:b/>
          <w:bCs/>
        </w:rPr>
      </w:pPr>
      <w:r w:rsidRPr="00C37D1B">
        <w:rPr>
          <w:b/>
          <w:bCs/>
        </w:rPr>
        <w:t>Coping with Inflation</w:t>
      </w:r>
    </w:p>
    <w:p w14:paraId="6B5176A3" w14:textId="56175C27" w:rsidR="00950639" w:rsidRPr="00C37D1B" w:rsidRDefault="00950639" w:rsidP="00950639">
      <w:r w:rsidRPr="00C37D1B">
        <w:t>As inflation is a developing process, the accommodation sector has to adapt to growth manner how to implement methods to prevent or manage future inflation of the economy and pricing methods. For instance, dynamic pricing is a fundamental hotel pricing method to avoid inflation, and the core principle allows the hotel control the rate of rooms according to market demand, enabling competitiveness and protecting income as costs increase (Makdissi, Yaacoub and Mekdessi, 2023). Moreover, managing costs is also another hotel systemic method to avoid inflation, hotel operation process has been efficiency, and the systems are reduced overhead costs for profit maximization, or, for an example for automated systems can drive the resources more effectively to reduce the labo</w:t>
      </w:r>
      <w:r w:rsidR="00C37D1B">
        <w:t>u</w:t>
      </w:r>
      <w:r w:rsidRPr="00C37D1B">
        <w:t xml:space="preserve">r cost and adjustments methods to increase financial resilience (Zhubi et al., 2024). Hence, these adaptive methods alongside can reduce the impacts of inflation, and enable the accommodation industry to remain operational and prosper in uncertain financial climate for future viability. </w:t>
      </w:r>
    </w:p>
    <w:p w14:paraId="2F41352A" w14:textId="7792F9EB" w:rsidR="00950639" w:rsidRPr="00C37D1B" w:rsidRDefault="00950639" w:rsidP="00950639">
      <w:r w:rsidRPr="00C37D1B">
        <w:t>﻿The UKHospitality Chief Executive Kate Nicholls explained in 2025: “This significant increase in inflation is unsurprising given the £3.4 billion in annual cost increases that hit hospitality in April. It’s clear that, on top of continuing hikes in utility prices, the raft of additional costs from the Budget, which came into force in April, is putting unsustainable cost pressure on already strapped businesses. Regrettably, that forces up prices and so fuels inflation.” (Dram, 2025). This can be seen on Appendix 1. The hotel sector should also assess the possible effect of inflation in the long run. The forecasts indicate that the long-lasting impact of inflation in hotel services would lead to augmented operational expenditures and, consequently, a necessity to routinely revisit prices to uphold the same income level (Zhubi et al., 2024). The level of inflation is still above the Bank of England target of 2%. It tries to keep that inflation level by increasing and reducing the interest rates. The Bank forecasts inflation will rise again this year after several months of slow declines. It has cut interest rates four times since last August to 4.25% currently (BBS News, 2025).﻿</w:t>
      </w:r>
    </w:p>
    <w:p w14:paraId="73A16B7D" w14:textId="07FDC373" w:rsidR="00950639" w:rsidRPr="00C37D1B" w:rsidRDefault="00950639" w:rsidP="00950639">
      <w:r w:rsidRPr="00C37D1B">
        <w:lastRenderedPageBreak/>
        <w:t xml:space="preserve">Further inflation impact could involve the change in </w:t>
      </w:r>
      <w:r w:rsidR="00C37D1B" w:rsidRPr="00C37D1B">
        <w:t>traveller</w:t>
      </w:r>
      <w:r w:rsidRPr="00C37D1B">
        <w:t xml:space="preserve"> </w:t>
      </w:r>
      <w:r w:rsidR="00C37D1B" w:rsidRPr="00C37D1B">
        <w:t>behaviour</w:t>
      </w:r>
      <w:r w:rsidRPr="00C37D1B">
        <w:t xml:space="preserve">, and an increase in the price sensitivity of customers that would directly affect hotel occupancy and the demand for high-end services. To reduce the long-term inflation impact hotels industry will require to follow multi-directional strategies where investment in energy-efficient technologies and effective resource management will increase the cost control without compromising sustainability objectives (Tan &amp; Despotis, 2011). Another effective method can serve as diversification of services in order to broaden the client base for hotel services, which in turn will secure stable income and serve as protection against demand fluctuations in the uncertain future. </w:t>
      </w:r>
    </w:p>
    <w:p w14:paraId="12A59572" w14:textId="77777777" w:rsidR="00950639" w:rsidRPr="00C37D1B" w:rsidRDefault="00950639" w:rsidP="00950639">
      <w:pPr>
        <w:rPr>
          <w:b/>
          <w:bCs/>
        </w:rPr>
      </w:pPr>
      <w:r w:rsidRPr="00C37D1B">
        <w:rPr>
          <w:b/>
          <w:bCs/>
        </w:rPr>
        <w:t>PEST Analysis</w:t>
      </w:r>
    </w:p>
    <w:p w14:paraId="7562F3C7" w14:textId="198D111F" w:rsidR="00950639" w:rsidRPr="00C37D1B" w:rsidRDefault="00950639" w:rsidP="00950639">
      <w:r w:rsidRPr="00C37D1B">
        <w:t xml:space="preserve">PEST analysis is a strategic tool that considers the political, economic, social, and technological factors affecting the hotel industry. In terms of political factors, the government policies dictate many of the operational processes and protocols of hotels as far as environmental sustainability and other operational protocols are concerned as failure to comply with the laid down rules may lead to dire consequences for hotels and their public image. Economically, inflation remains to be a big challenge for the hotel industry as rising prices of goods and services place hotels in a challenging position to re-strategize their pricing guide and how they allocate their resources to remain competitive in the economically unstable environment while ensuring their continuation into the future (Poddubnaya and Shipilov, 2019). Social factors also play a key role in determining the success of hotels in the industry as changes in consumer </w:t>
      </w:r>
      <w:r w:rsidR="00C37D1B" w:rsidRPr="00C37D1B">
        <w:t>behaviours</w:t>
      </w:r>
      <w:r w:rsidRPr="00C37D1B">
        <w:t xml:space="preserve"> especially following the COVID-19 pandemic, hotels are forced to review their service offerings to accommodate the changes in consumer needs and demands for personalized experiences and sustainable practices. Finally, technological factors also present opportunities for hotels to improve efficiency through the implementation of new technologies in their operations such as contactless check-ins and smart room technologies which not only improve the delivery of services to customers but also reduces operational costs (Poddubnaya and Shipilov, 2019).</w:t>
      </w:r>
    </w:p>
    <w:p w14:paraId="702F106D" w14:textId="77777777" w:rsidR="00950639" w:rsidRPr="00C37D1B" w:rsidRDefault="00950639" w:rsidP="00950639">
      <w:r w:rsidRPr="00C37D1B">
        <w:t xml:space="preserve">Moreover, the economic factors highlighted in the PEST analysis reveal inflation to be one of the most threatening forces in the hotel market, which puts pressure on both the operational costs of hotels and pricing policies. An inflationary environment creates a continual increase in prices, which forces hotels to adjust their pricing model accordingly to remain profitable and competitive in an increasingly difficult environment (Zhubi et al., 2024). Inflation drives hotels to adjust dynamic pricing, which means that the average pricing of rooms must adapt to changing demand, while there are also attempts to find operational cost savings under the influence of inflation. Expanding economic factors and processes linked to inflation are necessary for accommodation providers to offset the negative influences of inflation on profits and ensure further business growth (Poddubnaya and Shipilov, 2019). The economic factors defined by the </w:t>
      </w:r>
      <w:r w:rsidRPr="00C37D1B">
        <w:lastRenderedPageBreak/>
        <w:t>inflationary processes must be considered significant and can have influence on the future development of hotels in challenging market conditions.</w:t>
      </w:r>
    </w:p>
    <w:p w14:paraId="58961E9B" w14:textId="6A81968D" w:rsidR="00950639" w:rsidRPr="00C37D1B" w:rsidRDefault="00950639" w:rsidP="00950639">
      <w:r w:rsidRPr="00C37D1B">
        <w:t xml:space="preserve">In the same manner, social and technological aspects that had surfaced in the PEST analysis also have a significant impact on the ways hotel industry manages itself and customer demands. From a social point of view, customers are increasingly demanding for hotels to provide them more personalized and eco-friendly experiences that compel hotels to adjust their services (Arenhart, et al, 2022). This shift has resulted in a greater social responsibility in hotels that has to adopt guidelines in their hospitality-grade performances that are consistent to Legrand et al. (2022) sustainable tourism guidelines which call for waste production reduction and effective resource usage measures (Legrand, Chen and Laeis, 2022). From a technological perspective, technological adoption is considered as a key factor in hotels increasingly improving their operational efficiency and customer satisfaction ratings. The work of Tiso and Melani (2023) has described how technological innovations such as contactless check-ins and smart room technologies are gaining popularity due to their ability to </w:t>
      </w:r>
      <w:r w:rsidR="00C37D1B" w:rsidRPr="00C37D1B">
        <w:t>fulfil</w:t>
      </w:r>
      <w:r w:rsidRPr="00C37D1B">
        <w:t xml:space="preserve"> the changing demands from external environment, while at the same time, cutting down the operational costs and enhancing overall customer experience (Tiso and Melani, 2023). Therefore, social adaptability and technological integration are crucial for both operational efficiency and achieving industry competitiveness that ensure resilience in the long-run. </w:t>
      </w:r>
    </w:p>
    <w:p w14:paraId="122107A3" w14:textId="77777777" w:rsidR="00950639" w:rsidRPr="00C37D1B" w:rsidRDefault="00950639" w:rsidP="00950639">
      <w:pPr>
        <w:rPr>
          <w:b/>
          <w:bCs/>
        </w:rPr>
      </w:pPr>
      <w:r w:rsidRPr="00C37D1B">
        <w:rPr>
          <w:b/>
          <w:bCs/>
        </w:rPr>
        <w:t>Conclusion</w:t>
      </w:r>
    </w:p>
    <w:p w14:paraId="7394CD03" w14:textId="719BCA1D" w:rsidR="00C37D1B" w:rsidRPr="00C549C2" w:rsidRDefault="00950639" w:rsidP="00950639">
      <w:r w:rsidRPr="00C37D1B">
        <w:t>﻿An assessment of resilience strategies in the hotel industry highlights the importance of adapting to disruptions from inflationary threats. Sustainable strategies like energy and waste efficiency enhance economic viability and environmental targets. Adaptive strategies, such as operational efficiency and dynamic pricing, align operations with market changes and protect revenues (Ben &amp; Zeqiri, 2022). These strategies demonstrate the industry's proactive efforts to maintain competitiveness. Facilitating resilience through sustainable and adaptive strategies is crucial for overcoming inflationary threats and securing future sustainability. As financial relief measures end with rising business rates, establishments like pubs, restaurants, and hotels face increased real estate costs. This will lead many firms to reduce staff and services or transfer costs to customers (Trade Together, 2025). As challenges grow, the industry must innovate to survive and thrive post-pandemic.</w:t>
      </w:r>
    </w:p>
    <w:p w14:paraId="1E9963C9" w14:textId="294FC066" w:rsidR="00C37D1B" w:rsidRPr="00C37D1B" w:rsidRDefault="00C37D1B" w:rsidP="00950639">
      <w:pPr>
        <w:rPr>
          <w:b/>
          <w:bCs/>
        </w:rPr>
      </w:pPr>
      <w:r w:rsidRPr="00C37D1B">
        <w:rPr>
          <w:b/>
          <w:bCs/>
        </w:rPr>
        <w:t>Recommendations</w:t>
      </w:r>
    </w:p>
    <w:p w14:paraId="3D32937C" w14:textId="77777777" w:rsidR="00C37D1B" w:rsidRPr="00C37D1B" w:rsidRDefault="00C37D1B" w:rsidP="00C37D1B">
      <w:r w:rsidRPr="00C37D1B">
        <w:t xml:space="preserve">Hoteliers should concentrate on cost control, revenue stream optimization, and customer value enhancement in order to effectively handle inflation in the hospitality sector. This entails haggling with suppliers, using technology to streamline processes, funding staff development, and possibly looking into new revenue streams like partnerships or events. Evaluate and Modify </w:t>
      </w:r>
      <w:r w:rsidRPr="00C37D1B">
        <w:lastRenderedPageBreak/>
        <w:t xml:space="preserve">Pricing: Evaluate and modify pricing strategies in light of the cost analysis. To account for rising expenses, think about updating accommodation rates, menu prices, and other service fees. To be competitive and reflect current costs, regularly review and modify menu options and prices. </w:t>
      </w:r>
    </w:p>
    <w:p w14:paraId="6054DE7B" w14:textId="5850E2EC" w:rsidR="00C37D1B" w:rsidRPr="00C37D1B" w:rsidRDefault="00C37D1B" w:rsidP="00C37D1B"/>
    <w:p w14:paraId="5292426F" w14:textId="32E802C1" w:rsidR="00C37D1B" w:rsidRPr="00C37D1B" w:rsidRDefault="00C37D1B" w:rsidP="00C37D1B"/>
    <w:p w14:paraId="5C02244D" w14:textId="77777777" w:rsidR="00C37D1B" w:rsidRPr="00C37D1B" w:rsidRDefault="00C37D1B" w:rsidP="00950639"/>
    <w:p w14:paraId="32CFB31E" w14:textId="77777777" w:rsidR="00950639" w:rsidRPr="00C37D1B" w:rsidRDefault="00950639" w:rsidP="00950639"/>
    <w:p w14:paraId="4B8D152B" w14:textId="77777777" w:rsidR="00950639" w:rsidRPr="00C37D1B" w:rsidRDefault="00950639" w:rsidP="00950639"/>
    <w:p w14:paraId="62D24450" w14:textId="77777777" w:rsidR="00C37D1B" w:rsidRPr="00C37D1B" w:rsidRDefault="00C37D1B" w:rsidP="00950639"/>
    <w:p w14:paraId="361025E1" w14:textId="77777777" w:rsidR="00C37D1B" w:rsidRPr="00C37D1B" w:rsidRDefault="00C37D1B" w:rsidP="00950639"/>
    <w:p w14:paraId="5BBA4EA5" w14:textId="77777777" w:rsidR="00C37D1B" w:rsidRPr="00C37D1B" w:rsidRDefault="00C37D1B" w:rsidP="00950639"/>
    <w:p w14:paraId="51FB873C" w14:textId="77777777" w:rsidR="00C37D1B" w:rsidRPr="00C37D1B" w:rsidRDefault="00C37D1B" w:rsidP="00950639"/>
    <w:p w14:paraId="7E1A2B5C" w14:textId="77777777" w:rsidR="00C37D1B" w:rsidRPr="00C37D1B" w:rsidRDefault="00C37D1B" w:rsidP="00950639"/>
    <w:p w14:paraId="5803483B" w14:textId="77777777" w:rsidR="00C37D1B" w:rsidRPr="00C37D1B" w:rsidRDefault="00C37D1B" w:rsidP="00950639"/>
    <w:p w14:paraId="6BDCE2DD" w14:textId="77777777" w:rsidR="00C37D1B" w:rsidRPr="00C37D1B" w:rsidRDefault="00C37D1B" w:rsidP="00950639"/>
    <w:p w14:paraId="310CAE3B" w14:textId="77777777" w:rsidR="00C37D1B" w:rsidRPr="00C37D1B" w:rsidRDefault="00C37D1B" w:rsidP="00950639"/>
    <w:p w14:paraId="583C818B" w14:textId="77777777" w:rsidR="00C37D1B" w:rsidRPr="00C37D1B" w:rsidRDefault="00C37D1B" w:rsidP="00950639"/>
    <w:p w14:paraId="2C3AE220" w14:textId="77777777" w:rsidR="00C37D1B" w:rsidRPr="00C37D1B" w:rsidRDefault="00C37D1B" w:rsidP="00950639"/>
    <w:p w14:paraId="5DFBC258" w14:textId="77777777" w:rsidR="00C37D1B" w:rsidRPr="00C37D1B" w:rsidRDefault="00C37D1B" w:rsidP="00950639"/>
    <w:p w14:paraId="3988BA9A" w14:textId="77777777" w:rsidR="00C37D1B" w:rsidRPr="00C37D1B" w:rsidRDefault="00C37D1B" w:rsidP="00950639"/>
    <w:p w14:paraId="2FF834DB" w14:textId="77777777" w:rsidR="00C37D1B" w:rsidRPr="00C37D1B" w:rsidRDefault="00C37D1B" w:rsidP="00950639"/>
    <w:p w14:paraId="4A010F21" w14:textId="77777777" w:rsidR="00C37D1B" w:rsidRDefault="00C37D1B" w:rsidP="00950639"/>
    <w:p w14:paraId="6EFFCD2A" w14:textId="77777777" w:rsidR="00C549C2" w:rsidRDefault="00C549C2" w:rsidP="00950639"/>
    <w:p w14:paraId="42E3DB09" w14:textId="77777777" w:rsidR="00C549C2" w:rsidRDefault="00C549C2" w:rsidP="00950639"/>
    <w:p w14:paraId="2C112CFA" w14:textId="77777777" w:rsidR="00C549C2" w:rsidRDefault="00C549C2" w:rsidP="00950639"/>
    <w:p w14:paraId="3BA63068" w14:textId="77777777" w:rsidR="00C549C2" w:rsidRPr="00C37D1B" w:rsidRDefault="00C549C2" w:rsidP="00950639"/>
    <w:p w14:paraId="764F3C98" w14:textId="77777777" w:rsidR="00950639" w:rsidRPr="00C37D1B" w:rsidRDefault="00950639" w:rsidP="00950639"/>
    <w:p w14:paraId="652A68AA" w14:textId="77777777" w:rsidR="00950639" w:rsidRPr="00C37D1B" w:rsidRDefault="00950639" w:rsidP="00950639">
      <w:pPr>
        <w:rPr>
          <w:b/>
          <w:bCs/>
          <w:u w:val="single"/>
        </w:rPr>
      </w:pPr>
      <w:r w:rsidRPr="00C37D1B">
        <w:rPr>
          <w:b/>
          <w:bCs/>
          <w:u w:val="single"/>
        </w:rPr>
        <w:lastRenderedPageBreak/>
        <w:t>Reference</w:t>
      </w:r>
    </w:p>
    <w:p w14:paraId="26FE3D51" w14:textId="4239085E" w:rsidR="00950639" w:rsidRPr="00C37D1B" w:rsidRDefault="00950639" w:rsidP="00950639">
      <w:r w:rsidRPr="00C37D1B">
        <w:t xml:space="preserve">Arenhart, R.S., Souza, A.M. and Zanini, R.R. (2022). </w:t>
      </w:r>
      <w:r w:rsidR="00B42CEA" w:rsidRPr="00B42CEA">
        <w:rPr>
          <w:i/>
          <w:iCs/>
        </w:rPr>
        <w:t>Energy Use And Its Key Factors In Hotel Chains</w:t>
      </w:r>
      <w:r w:rsidR="00B42CEA" w:rsidRPr="00C37D1B">
        <w:t>. Sustainability</w:t>
      </w:r>
      <w:r w:rsidRPr="00C37D1B">
        <w:t xml:space="preserve">, Vol 14(14), p. 8239. Available at: </w:t>
      </w:r>
      <w:hyperlink r:id="rId4" w:history="1">
        <w:r w:rsidRPr="00C37D1B">
          <w:rPr>
            <w:rStyle w:val="Hyperlink"/>
          </w:rPr>
          <w:t>Energy Use and Its Key Factors in Hotel Chains</w:t>
        </w:r>
      </w:hyperlink>
      <w:r w:rsidRPr="00C37D1B">
        <w:t xml:space="preserve"> [Accessed on: 22.05.2025]</w:t>
      </w:r>
    </w:p>
    <w:p w14:paraId="02831410" w14:textId="7DF8D443" w:rsidR="00950639" w:rsidRPr="00C37D1B" w:rsidRDefault="00950639" w:rsidP="00950639">
      <w:r w:rsidRPr="00C37D1B">
        <w:t xml:space="preserve">Aydogan, M. et al. (2024) </w:t>
      </w:r>
      <w:r w:rsidRPr="00B42CEA">
        <w:rPr>
          <w:i/>
          <w:iCs/>
        </w:rPr>
        <w:t xml:space="preserve">Characteristics </w:t>
      </w:r>
      <w:r w:rsidR="00B42CEA" w:rsidRPr="00B42CEA">
        <w:rPr>
          <w:i/>
          <w:iCs/>
        </w:rPr>
        <w:t>Of Crises Resilient Organizations In The Hospitality And Tourism Industry</w:t>
      </w:r>
      <w:r w:rsidRPr="00B42CEA">
        <w:rPr>
          <w:i/>
          <w:iCs/>
        </w:rPr>
        <w:t xml:space="preserve">. </w:t>
      </w:r>
      <w:r w:rsidRPr="00C37D1B">
        <w:t xml:space="preserve">International Journal of Contemporary Hospitality Management, Vol 36(4), pp. 1432–1453. Available at: </w:t>
      </w:r>
      <w:hyperlink r:id="rId5" w:history="1">
        <w:r w:rsidRPr="00C37D1B">
          <w:rPr>
            <w:rStyle w:val="Hyperlink"/>
          </w:rPr>
          <w:t>Characteristics of crises resilient organizations in the hospitality and tourism industry | Emerald Insight</w:t>
        </w:r>
      </w:hyperlink>
      <w:r w:rsidRPr="00C37D1B">
        <w:t xml:space="preserve"> [Accessed on: 21.05.2025]</w:t>
      </w:r>
    </w:p>
    <w:p w14:paraId="79A54FCC" w14:textId="369D7807" w:rsidR="00950639" w:rsidRPr="00C37D1B" w:rsidRDefault="00950639" w:rsidP="00950639">
      <w:r w:rsidRPr="00C37D1B">
        <w:t xml:space="preserve">BBC News (2025) UK inflation rate: </w:t>
      </w:r>
      <w:r w:rsidRPr="00B42CEA">
        <w:rPr>
          <w:i/>
          <w:iCs/>
        </w:rPr>
        <w:t xml:space="preserve">How </w:t>
      </w:r>
      <w:r w:rsidR="00B42CEA" w:rsidRPr="00B42CEA">
        <w:rPr>
          <w:i/>
          <w:iCs/>
        </w:rPr>
        <w:t>Quickly Are Prices Rising?</w:t>
      </w:r>
      <w:r w:rsidR="00B42CEA" w:rsidRPr="00C37D1B">
        <w:t xml:space="preserve"> </w:t>
      </w:r>
      <w:r w:rsidRPr="00C37D1B">
        <w:t xml:space="preserve">Available at: </w:t>
      </w:r>
      <w:hyperlink r:id="rId6" w:history="1">
        <w:r w:rsidRPr="00C37D1B">
          <w:rPr>
            <w:rStyle w:val="Hyperlink"/>
          </w:rPr>
          <w:t>UK inflation rate: How quickly are prices rising? - BBC News</w:t>
        </w:r>
      </w:hyperlink>
      <w:r w:rsidRPr="00C37D1B">
        <w:t>. [Accessed on: 21.05.2025]</w:t>
      </w:r>
    </w:p>
    <w:p w14:paraId="55F348D6" w14:textId="33B760AE" w:rsidR="00950639" w:rsidRPr="00C37D1B" w:rsidRDefault="00950639" w:rsidP="00950639">
      <w:r w:rsidRPr="00C37D1B">
        <w:t xml:space="preserve">Ben Youssef, A. and Zeqiri, A. (2022). </w:t>
      </w:r>
      <w:r w:rsidRPr="00B42CEA">
        <w:rPr>
          <w:i/>
          <w:iCs/>
        </w:rPr>
        <w:t xml:space="preserve">Hospitality </w:t>
      </w:r>
      <w:r w:rsidR="00B42CEA" w:rsidRPr="00B42CEA">
        <w:rPr>
          <w:i/>
          <w:iCs/>
        </w:rPr>
        <w:t>Industry 4.0 And Climate Change</w:t>
      </w:r>
      <w:r w:rsidR="00B42CEA" w:rsidRPr="00C37D1B">
        <w:t>.</w:t>
      </w:r>
      <w:r w:rsidRPr="00C37D1B">
        <w:t xml:space="preserve"> </w:t>
      </w:r>
      <w:r w:rsidRPr="00B42CEA">
        <w:t>Circular Economy and Sustainability</w:t>
      </w:r>
      <w:r w:rsidRPr="00C37D1B">
        <w:t xml:space="preserve">, Vol 2(3), pp. 1043–1063. Available at: </w:t>
      </w:r>
      <w:hyperlink r:id="rId7" w:history="1">
        <w:r w:rsidRPr="00C37D1B">
          <w:rPr>
            <w:rStyle w:val="Hyperlink"/>
          </w:rPr>
          <w:t>Hospitality Industry 4.0 and Climate Change | Circular Economy and Sustainability</w:t>
        </w:r>
      </w:hyperlink>
      <w:r w:rsidRPr="00C37D1B">
        <w:t xml:space="preserve"> [Accessed on: 19.05.2025]</w:t>
      </w:r>
    </w:p>
    <w:p w14:paraId="713E10BB" w14:textId="4ABF8F85" w:rsidR="00950639" w:rsidRPr="00C37D1B" w:rsidRDefault="00950639" w:rsidP="00950639">
      <w:r w:rsidRPr="00C37D1B">
        <w:t xml:space="preserve">Bowen, R., Dowell, D. and Morris, W. (2024). </w:t>
      </w:r>
      <w:r w:rsidRPr="00B42CEA">
        <w:rPr>
          <w:i/>
          <w:iCs/>
        </w:rPr>
        <w:t xml:space="preserve">Hospitality </w:t>
      </w:r>
      <w:proofErr w:type="spellStart"/>
      <w:r w:rsidR="00B42CEA" w:rsidRPr="00B42CEA">
        <w:rPr>
          <w:i/>
          <w:iCs/>
        </w:rPr>
        <w:t>Smes</w:t>
      </w:r>
      <w:proofErr w:type="spellEnd"/>
      <w:r w:rsidR="00B42CEA" w:rsidRPr="00B42CEA">
        <w:rPr>
          <w:i/>
          <w:iCs/>
        </w:rPr>
        <w:t xml:space="preserve"> And The Circular Economy: Strategies And Practice Post-</w:t>
      </w:r>
      <w:r w:rsidRPr="00B42CEA">
        <w:rPr>
          <w:i/>
          <w:iCs/>
        </w:rPr>
        <w:t>COVID</w:t>
      </w:r>
      <w:r w:rsidRPr="00C37D1B">
        <w:t>. </w:t>
      </w:r>
      <w:r w:rsidRPr="00B42CEA">
        <w:t>British Food Journal</w:t>
      </w:r>
      <w:r w:rsidRPr="00C37D1B">
        <w:t xml:space="preserve">, Vol 126(1), pp. 80–97. Available at: </w:t>
      </w:r>
      <w:hyperlink r:id="rId8" w:history="1">
        <w:r w:rsidRPr="00C37D1B">
          <w:rPr>
            <w:rStyle w:val="Hyperlink"/>
          </w:rPr>
          <w:t>Hospitality SMEs and the circular economy: strategies and practice post-COVID | Emerald Insight</w:t>
        </w:r>
      </w:hyperlink>
      <w:r w:rsidRPr="00C37D1B">
        <w:t>. [Accessed on: 21.05.2025]</w:t>
      </w:r>
    </w:p>
    <w:p w14:paraId="7514D1B6" w14:textId="7AD9A461" w:rsidR="00950639" w:rsidRPr="00C37D1B" w:rsidRDefault="00950639" w:rsidP="00950639">
      <w:r w:rsidRPr="00C37D1B">
        <w:t xml:space="preserve">Buhalis, D. et al. (2019). </w:t>
      </w:r>
      <w:r w:rsidRPr="00B42CEA">
        <w:rPr>
          <w:i/>
          <w:iCs/>
        </w:rPr>
        <w:t xml:space="preserve">Technological </w:t>
      </w:r>
      <w:r w:rsidR="00B42CEA" w:rsidRPr="00B42CEA">
        <w:rPr>
          <w:i/>
          <w:iCs/>
        </w:rPr>
        <w:t>Disruptions In Services: Lessons From Tourism And Hospitality</w:t>
      </w:r>
      <w:r w:rsidR="00B42CEA" w:rsidRPr="00C37D1B">
        <w:t xml:space="preserve">. </w:t>
      </w:r>
      <w:r w:rsidRPr="00C37D1B">
        <w:t xml:space="preserve">Journal </w:t>
      </w:r>
      <w:r w:rsidR="00B42CEA" w:rsidRPr="00C37D1B">
        <w:t>Of Service Management</w:t>
      </w:r>
      <w:r w:rsidRPr="00C37D1B">
        <w:t xml:space="preserve">, Vol 30(4), pp. 484–506. Available at: </w:t>
      </w:r>
      <w:hyperlink r:id="rId9" w:history="1">
        <w:r w:rsidRPr="00C37D1B">
          <w:rPr>
            <w:rStyle w:val="Hyperlink"/>
          </w:rPr>
          <w:t>Technological disruptions in services: lessons from tourism and hospitality | Emerald Insight</w:t>
        </w:r>
      </w:hyperlink>
      <w:r w:rsidRPr="00C37D1B">
        <w:t xml:space="preserve"> [Accessed on: 22.05.2025]</w:t>
      </w:r>
    </w:p>
    <w:p w14:paraId="3ABE3604" w14:textId="4F30491E" w:rsidR="00950639" w:rsidRPr="00C37D1B" w:rsidRDefault="00950639" w:rsidP="00950639">
      <w:r w:rsidRPr="00C37D1B">
        <w:t xml:space="preserve">Bux, C. and Amicarelli, V. (2023). </w:t>
      </w:r>
      <w:r w:rsidRPr="00B42CEA">
        <w:rPr>
          <w:i/>
          <w:iCs/>
        </w:rPr>
        <w:t xml:space="preserve">Circular </w:t>
      </w:r>
      <w:r w:rsidR="00B42CEA" w:rsidRPr="00B42CEA">
        <w:rPr>
          <w:i/>
          <w:iCs/>
        </w:rPr>
        <w:t xml:space="preserve">Economy And Sustainable Strategies In The Hospitality Industry: </w:t>
      </w:r>
      <w:r w:rsidRPr="00B42CEA">
        <w:rPr>
          <w:i/>
          <w:iCs/>
        </w:rPr>
        <w:t xml:space="preserve">Current </w:t>
      </w:r>
      <w:r w:rsidR="00B42CEA" w:rsidRPr="00B42CEA">
        <w:rPr>
          <w:i/>
          <w:iCs/>
        </w:rPr>
        <w:t>Trends And Empirical Implications</w:t>
      </w:r>
      <w:r w:rsidRPr="00C37D1B">
        <w:t xml:space="preserve">. Tourism and Hospitality Research, Vol 23(4), pp. 624–636. Available at: </w:t>
      </w:r>
      <w:hyperlink r:id="rId10" w:history="1">
        <w:r w:rsidRPr="00C37D1B">
          <w:rPr>
            <w:rStyle w:val="Hyperlink"/>
          </w:rPr>
          <w:t>Circular economy and sustainable strategies in the hospitality industry: Current trends and empirical implications - Christian Bux, Vera Amicarelli, 2023</w:t>
        </w:r>
      </w:hyperlink>
      <w:r w:rsidRPr="00C37D1B">
        <w:t xml:space="preserve"> [Accessed on: 22.05.2025]</w:t>
      </w:r>
    </w:p>
    <w:p w14:paraId="2E2B1DE2" w14:textId="73AB9E52" w:rsidR="00950639" w:rsidRPr="00C37D1B" w:rsidRDefault="00950639" w:rsidP="00950639">
      <w:r w:rsidRPr="00C37D1B">
        <w:t xml:space="preserve">Deb, S.K. and Ahmed, S. (2022) </w:t>
      </w:r>
      <w:r w:rsidRPr="00B42CEA">
        <w:rPr>
          <w:i/>
          <w:iCs/>
        </w:rPr>
        <w:t xml:space="preserve">Managing </w:t>
      </w:r>
      <w:r w:rsidR="00B42CEA" w:rsidRPr="00B42CEA">
        <w:rPr>
          <w:i/>
          <w:iCs/>
        </w:rPr>
        <w:t xml:space="preserve">Post </w:t>
      </w:r>
      <w:r w:rsidRPr="00B42CEA">
        <w:rPr>
          <w:i/>
          <w:iCs/>
        </w:rPr>
        <w:t>Covid</w:t>
      </w:r>
      <w:r w:rsidR="00B42CEA" w:rsidRPr="00B42CEA">
        <w:rPr>
          <w:i/>
          <w:iCs/>
        </w:rPr>
        <w:t>-19 Crisis In The Tourism And Hospitality Sector Through Sustainable Recovery Strategies</w:t>
      </w:r>
      <w:r w:rsidRPr="00C37D1B">
        <w:t xml:space="preserve">. Geo Journal of Tourism and Geosites, Vol 43(3), pp. 993–1004. Available at: </w:t>
      </w:r>
      <w:hyperlink r:id="rId11" w:history="1">
        <w:r w:rsidRPr="00C37D1B">
          <w:rPr>
            <w:rStyle w:val="Hyperlink"/>
          </w:rPr>
          <w:t>GTG</w:t>
        </w:r>
      </w:hyperlink>
      <w:r w:rsidRPr="00C37D1B">
        <w:t xml:space="preserve"> [Accessed on: 19.05.2025]</w:t>
      </w:r>
    </w:p>
    <w:p w14:paraId="47262631" w14:textId="30DEFC2C" w:rsidR="00950639" w:rsidRPr="00C37D1B" w:rsidRDefault="00950639" w:rsidP="00950639">
      <w:r w:rsidRPr="00C37D1B">
        <w:t xml:space="preserve">DRAM. (2025) Rising Inflation Adds Pressure </w:t>
      </w:r>
      <w:r w:rsidR="00B42CEA" w:rsidRPr="00C37D1B">
        <w:t>to</w:t>
      </w:r>
      <w:r w:rsidRPr="00C37D1B">
        <w:t xml:space="preserve"> Hospitality Sector. Available at: </w:t>
      </w:r>
      <w:hyperlink r:id="rId12" w:history="1">
        <w:r w:rsidRPr="00C37D1B">
          <w:rPr>
            <w:rStyle w:val="Hyperlink"/>
          </w:rPr>
          <w:t>Rising inflation adds pressure to Hospitality sector - DRAM Scotland</w:t>
        </w:r>
      </w:hyperlink>
      <w:r w:rsidRPr="00C37D1B">
        <w:t xml:space="preserve"> [Accessed on: 22.05.2025]</w:t>
      </w:r>
    </w:p>
    <w:p w14:paraId="1D93FD65" w14:textId="67B4115E" w:rsidR="00950639" w:rsidRPr="00C37D1B" w:rsidRDefault="00950639" w:rsidP="00950639">
      <w:r w:rsidRPr="00C37D1B">
        <w:t xml:space="preserve">Elkhwesky, Z. et al. (2022). </w:t>
      </w:r>
      <w:r w:rsidRPr="00B42CEA">
        <w:rPr>
          <w:i/>
          <w:iCs/>
        </w:rPr>
        <w:t xml:space="preserve">Sustainable </w:t>
      </w:r>
      <w:r w:rsidR="00B42CEA" w:rsidRPr="00B42CEA">
        <w:rPr>
          <w:i/>
          <w:iCs/>
        </w:rPr>
        <w:t xml:space="preserve">Practices In Hospitality Pre And Amid </w:t>
      </w:r>
      <w:r w:rsidRPr="00B42CEA">
        <w:rPr>
          <w:i/>
          <w:iCs/>
        </w:rPr>
        <w:t>COVID</w:t>
      </w:r>
      <w:r w:rsidR="00B42CEA" w:rsidRPr="00B42CEA">
        <w:rPr>
          <w:i/>
          <w:iCs/>
        </w:rPr>
        <w:t xml:space="preserve">‐19 Pandemic: </w:t>
      </w:r>
      <w:r w:rsidRPr="00B42CEA">
        <w:rPr>
          <w:i/>
          <w:iCs/>
        </w:rPr>
        <w:t xml:space="preserve">Looking </w:t>
      </w:r>
      <w:r w:rsidR="00B42CEA" w:rsidRPr="00B42CEA">
        <w:rPr>
          <w:i/>
          <w:iCs/>
        </w:rPr>
        <w:t>Back For Moving Forward Post‐</w:t>
      </w:r>
      <w:r w:rsidRPr="00B42CEA">
        <w:rPr>
          <w:i/>
          <w:iCs/>
        </w:rPr>
        <w:t>COVID</w:t>
      </w:r>
      <w:r w:rsidR="00B42CEA" w:rsidRPr="00B42CEA">
        <w:rPr>
          <w:i/>
          <w:iCs/>
        </w:rPr>
        <w:t>‐19</w:t>
      </w:r>
      <w:r w:rsidRPr="00C37D1B">
        <w:t xml:space="preserve">. Sustainable Development, Vol </w:t>
      </w:r>
      <w:r w:rsidRPr="00C37D1B">
        <w:lastRenderedPageBreak/>
        <w:t xml:space="preserve">30(5), pp. 1426–1448. Available at: </w:t>
      </w:r>
      <w:hyperlink r:id="rId13" w:history="1">
        <w:r w:rsidRPr="00C37D1B">
          <w:rPr>
            <w:rStyle w:val="Hyperlink"/>
          </w:rPr>
          <w:t>Sustainable practices in hospitality pre and amid COVID‐19 pandemic: Looking back for moving forward post‐COVID‐19 - Elkhwesky - 2022 - Sustainable Development - Wiley Online Library</w:t>
        </w:r>
      </w:hyperlink>
      <w:r w:rsidRPr="00C37D1B">
        <w:t xml:space="preserve"> [Accessed on: 22.05.2025]</w:t>
      </w:r>
    </w:p>
    <w:p w14:paraId="516CCC21" w14:textId="5433BB6F" w:rsidR="00950639" w:rsidRPr="00C37D1B" w:rsidRDefault="00950639" w:rsidP="00950639">
      <w:r w:rsidRPr="00C37D1B">
        <w:t xml:space="preserve">Ghazi, K.M. et al. (2024). </w:t>
      </w:r>
      <w:r w:rsidRPr="00B42CEA">
        <w:rPr>
          <w:i/>
          <w:iCs/>
        </w:rPr>
        <w:t xml:space="preserve">Leveraging </w:t>
      </w:r>
      <w:r w:rsidR="00B42CEA" w:rsidRPr="00B42CEA">
        <w:rPr>
          <w:i/>
          <w:iCs/>
        </w:rPr>
        <w:t>Strategic Leadership For Boosting Operational Resilience In Hotels: The Role Of Crisis Response Strategies And E-Readiness</w:t>
      </w:r>
      <w:r w:rsidRPr="00C37D1B">
        <w:t xml:space="preserve">. International Journal of Contemporary Hospitality Management, Vol 36(10), pp. 3300–3323. Available at: </w:t>
      </w:r>
      <w:hyperlink r:id="rId14" w:history="1">
        <w:r w:rsidRPr="00C37D1B">
          <w:rPr>
            <w:rStyle w:val="Hyperlink"/>
          </w:rPr>
          <w:t>Leveraging strategic leadership for boosting operational resilience in hotels: the role of crisis response strategies and e-readiness | Emerald Insight</w:t>
        </w:r>
      </w:hyperlink>
      <w:r w:rsidRPr="00C37D1B">
        <w:t xml:space="preserve"> [Accessed on: 21.05.2025]</w:t>
      </w:r>
    </w:p>
    <w:p w14:paraId="55DFEFEB" w14:textId="4769E9C7" w:rsidR="00950639" w:rsidRPr="00C37D1B" w:rsidRDefault="00950639" w:rsidP="00950639">
      <w:r w:rsidRPr="00C37D1B">
        <w:t xml:space="preserve">Legrand, W., Chen, J.S. and Laeis, G.C. (2022) </w:t>
      </w:r>
      <w:r w:rsidRPr="00B42CEA">
        <w:rPr>
          <w:i/>
          <w:iCs/>
        </w:rPr>
        <w:t xml:space="preserve">Sustainability </w:t>
      </w:r>
      <w:r w:rsidR="00B42CEA" w:rsidRPr="00B42CEA">
        <w:rPr>
          <w:i/>
          <w:iCs/>
        </w:rPr>
        <w:t xml:space="preserve">In The Hospitality Industry: </w:t>
      </w:r>
      <w:r w:rsidRPr="00B42CEA">
        <w:rPr>
          <w:i/>
          <w:iCs/>
        </w:rPr>
        <w:t xml:space="preserve">Principles </w:t>
      </w:r>
      <w:r w:rsidR="00B42CEA" w:rsidRPr="00B42CEA">
        <w:rPr>
          <w:i/>
          <w:iCs/>
        </w:rPr>
        <w:t>Of Sustainable Operations.</w:t>
      </w:r>
      <w:r w:rsidR="00B42CEA" w:rsidRPr="00C37D1B">
        <w:t xml:space="preserve"> </w:t>
      </w:r>
      <w:r w:rsidRPr="00C37D1B">
        <w:t xml:space="preserve">Available at: </w:t>
      </w:r>
      <w:hyperlink r:id="rId15" w:history="1">
        <w:r w:rsidRPr="00C37D1B">
          <w:rPr>
            <w:rStyle w:val="Hyperlink"/>
          </w:rPr>
          <w:t>Sustainability in the Hospitality Industry | Principles of Sustainable</w:t>
        </w:r>
      </w:hyperlink>
      <w:r w:rsidRPr="00C37D1B">
        <w:t xml:space="preserve"> [Accessed on: 18.05.2025]</w:t>
      </w:r>
    </w:p>
    <w:p w14:paraId="0B03F3B9" w14:textId="55874BD1" w:rsidR="00950639" w:rsidRPr="00C37D1B" w:rsidRDefault="00950639" w:rsidP="00950639">
      <w:r w:rsidRPr="00C37D1B">
        <w:t xml:space="preserve">Makdissi, R., Yaacoub, C. and Mekdessi, S. (2023) </w:t>
      </w:r>
      <w:r w:rsidRPr="00B42CEA">
        <w:rPr>
          <w:i/>
          <w:iCs/>
        </w:rPr>
        <w:t xml:space="preserve">Financial Resilience </w:t>
      </w:r>
      <w:r w:rsidR="00B42CEA" w:rsidRPr="00B42CEA">
        <w:rPr>
          <w:i/>
          <w:iCs/>
        </w:rPr>
        <w:t>in</w:t>
      </w:r>
      <w:r w:rsidRPr="00B42CEA">
        <w:rPr>
          <w:i/>
          <w:iCs/>
        </w:rPr>
        <w:t xml:space="preserve"> Mount-Lebanon Hotel Sector: Navigating Crisis-Driven Challenges.</w:t>
      </w:r>
      <w:r w:rsidRPr="00C37D1B">
        <w:t xml:space="preserve"> IOSR Journal of Business and Management, Vol 25, pp. 31–38. Available at: </w:t>
      </w:r>
      <w:hyperlink r:id="rId16" w:history="1">
        <w:r w:rsidRPr="00C37D1B">
          <w:rPr>
            <w:rStyle w:val="Hyperlink"/>
          </w:rPr>
          <w:t>Financial-Resilience-In-Mount-Lebanon-Hotel-Sector-Navigating-Crisis-Driven-Challenges.pdf</w:t>
        </w:r>
      </w:hyperlink>
      <w:r w:rsidRPr="00C37D1B">
        <w:t xml:space="preserve"> [Accessed on: 20.05.2025]</w:t>
      </w:r>
    </w:p>
    <w:p w14:paraId="31A9C285" w14:textId="0D35785B" w:rsidR="00950639" w:rsidRPr="00C37D1B" w:rsidRDefault="00950639" w:rsidP="00950639">
      <w:r w:rsidRPr="00C37D1B">
        <w:t xml:space="preserve">Medeiros, M., Xie, J. and Severt, D. (2022). </w:t>
      </w:r>
      <w:r w:rsidRPr="00B42CEA">
        <w:rPr>
          <w:i/>
          <w:iCs/>
        </w:rPr>
        <w:t xml:space="preserve">Exploring </w:t>
      </w:r>
      <w:r w:rsidR="00B42CEA" w:rsidRPr="00B42CEA">
        <w:rPr>
          <w:i/>
          <w:iCs/>
        </w:rPr>
        <w:t xml:space="preserve">Relative Resilience Of </w:t>
      </w:r>
      <w:r w:rsidRPr="00B42CEA">
        <w:rPr>
          <w:i/>
          <w:iCs/>
        </w:rPr>
        <w:t xml:space="preserve">Airbnb </w:t>
      </w:r>
      <w:r w:rsidR="00B42CEA" w:rsidRPr="00B42CEA">
        <w:rPr>
          <w:i/>
          <w:iCs/>
        </w:rPr>
        <w:t>And Hotel Industry To Risks And External Shocks.</w:t>
      </w:r>
      <w:r w:rsidRPr="00C37D1B">
        <w:t xml:space="preserve"> Scandinavian Journal of Hospitality and Tourism, Vol 22(3), pp. 274–283. Available at: </w:t>
      </w:r>
      <w:hyperlink r:id="rId17" w:history="1">
        <w:r w:rsidRPr="00C37D1B">
          <w:rPr>
            <w:rStyle w:val="Hyperlink"/>
          </w:rPr>
          <w:t>Exploring relative resilience of Airbnb and hotel industry to risks and external shocks: Scandinavian Journal of Hospitality and Tourism: Vol 22, No 3</w:t>
        </w:r>
      </w:hyperlink>
      <w:r w:rsidRPr="00C37D1B">
        <w:t xml:space="preserve"> [Accessed on: 18.05.2025]</w:t>
      </w:r>
    </w:p>
    <w:p w14:paraId="589838A3" w14:textId="19AC046D" w:rsidR="00950639" w:rsidRPr="00C37D1B" w:rsidRDefault="00950639" w:rsidP="00950639">
      <w:r w:rsidRPr="00C37D1B">
        <w:t>Office For National Statistics. (2025</w:t>
      </w:r>
      <w:r w:rsidR="00B42CEA" w:rsidRPr="00C37D1B">
        <w:t xml:space="preserve">) </w:t>
      </w:r>
      <w:r w:rsidRPr="00C37D1B">
        <w:t xml:space="preserve">Inflation </w:t>
      </w:r>
      <w:r w:rsidR="00B42CEA" w:rsidRPr="00C37D1B">
        <w:t>And Price Indices</w:t>
      </w:r>
      <w:r w:rsidRPr="00C37D1B">
        <w:rPr>
          <w:b/>
          <w:bCs/>
        </w:rPr>
        <w:t xml:space="preserve">. </w:t>
      </w:r>
      <w:r w:rsidRPr="00C37D1B">
        <w:t xml:space="preserve">Available at: </w:t>
      </w:r>
      <w:hyperlink r:id="rId18" w:history="1">
        <w:r w:rsidRPr="00C37D1B">
          <w:rPr>
            <w:rStyle w:val="Hyperlink"/>
          </w:rPr>
          <w:t>Inflation and price indices - Office for National Statistics</w:t>
        </w:r>
      </w:hyperlink>
      <w:r w:rsidRPr="00C37D1B">
        <w:t xml:space="preserve"> [Accessed on: 22.05.2025]</w:t>
      </w:r>
    </w:p>
    <w:p w14:paraId="62C1BAA0" w14:textId="77777777" w:rsidR="00950639" w:rsidRPr="00C37D1B" w:rsidRDefault="00950639" w:rsidP="00950639">
      <w:r w:rsidRPr="00C37D1B">
        <w:t xml:space="preserve">Online Business Startup. (2024) Economic Challenges: Inflation Hits UK Hospitality Sector. Available at: </w:t>
      </w:r>
      <w:hyperlink r:id="rId19" w:history="1">
        <w:r w:rsidRPr="00C37D1B">
          <w:rPr>
            <w:rStyle w:val="Hyperlink"/>
          </w:rPr>
          <w:t>Economic Challenges: Inflation Hits UK Hospitality Sector</w:t>
        </w:r>
      </w:hyperlink>
      <w:r w:rsidRPr="00C37D1B">
        <w:rPr>
          <w:b/>
          <w:bCs/>
        </w:rPr>
        <w:t xml:space="preserve"> </w:t>
      </w:r>
      <w:r w:rsidRPr="00C37D1B">
        <w:t>[Accessed on: 19.05.2025]</w:t>
      </w:r>
    </w:p>
    <w:p w14:paraId="3D217E2B" w14:textId="004E4CAE" w:rsidR="00950639" w:rsidRPr="00C37D1B" w:rsidRDefault="00950639" w:rsidP="00950639">
      <w:r w:rsidRPr="00C37D1B">
        <w:t xml:space="preserve">Oliinyk, N. et al. (2024). </w:t>
      </w:r>
      <w:r w:rsidRPr="00B42CEA">
        <w:rPr>
          <w:i/>
          <w:iCs/>
        </w:rPr>
        <w:t xml:space="preserve">Enhancing </w:t>
      </w:r>
      <w:r w:rsidR="00B42CEA" w:rsidRPr="00B42CEA">
        <w:rPr>
          <w:i/>
          <w:iCs/>
        </w:rPr>
        <w:t>Hotel And Restaurant Business Efficiency Through Digital Technologies</w:t>
      </w:r>
      <w:r w:rsidRPr="00C37D1B">
        <w:t xml:space="preserve">. Multidisciplinary Reviews, Vol 8. Available at: </w:t>
      </w:r>
      <w:hyperlink r:id="rId20" w:history="1">
        <w:r w:rsidRPr="00C37D1B">
          <w:rPr>
            <w:rStyle w:val="Hyperlink"/>
          </w:rPr>
          <w:t>Enhancing hotel and restaurant business efficiency through digital technologies | Multidisciplinary Reviews</w:t>
        </w:r>
      </w:hyperlink>
      <w:r w:rsidRPr="00C37D1B">
        <w:t xml:space="preserve"> [Accessed on: 19.05.2025]</w:t>
      </w:r>
    </w:p>
    <w:p w14:paraId="48F1FCA1" w14:textId="539C2CA6" w:rsidR="00950639" w:rsidRPr="00C37D1B" w:rsidRDefault="00950639" w:rsidP="00950639">
      <w:r w:rsidRPr="00C37D1B">
        <w:t xml:space="preserve">Poddubnaya, E.S. and Shipilov, N.Y. (2019) Strategic </w:t>
      </w:r>
      <w:r w:rsidR="00B42CEA" w:rsidRPr="00C37D1B">
        <w:t>Diagnosis Methods Of The Hotel Business Organizations Activities.</w:t>
      </w:r>
      <w:r w:rsidRPr="00C37D1B">
        <w:t xml:space="preserve"> Vol 5(4), pp. 19–26. </w:t>
      </w:r>
    </w:p>
    <w:p w14:paraId="0675917F" w14:textId="779EC03A" w:rsidR="00950639" w:rsidRPr="00C37D1B" w:rsidRDefault="00950639" w:rsidP="00950639">
      <w:r w:rsidRPr="00C37D1B">
        <w:t xml:space="preserve">Sharma, R. (2023) </w:t>
      </w:r>
      <w:r w:rsidRPr="00B42CEA">
        <w:rPr>
          <w:i/>
          <w:iCs/>
        </w:rPr>
        <w:t xml:space="preserve">Hospitality </w:t>
      </w:r>
      <w:r w:rsidR="00B42CEA" w:rsidRPr="00B42CEA">
        <w:rPr>
          <w:i/>
          <w:iCs/>
        </w:rPr>
        <w:t>Sustainable Practices, A Global Perspective</w:t>
      </w:r>
      <w:r w:rsidRPr="00C37D1B">
        <w:t xml:space="preserve">. Worldwide Hospitality and Tourism Themes, Vol 15(3), pp. 212–219. Available at: </w:t>
      </w:r>
      <w:hyperlink r:id="rId21" w:history="1">
        <w:r w:rsidRPr="00C37D1B">
          <w:rPr>
            <w:rStyle w:val="Hyperlink"/>
          </w:rPr>
          <w:t>Hospitality sustainable practices, a global perspective | Emerald Insight</w:t>
        </w:r>
      </w:hyperlink>
      <w:r w:rsidRPr="00C37D1B">
        <w:t xml:space="preserve"> [Accessed on: 19.05.2025]</w:t>
      </w:r>
    </w:p>
    <w:p w14:paraId="675B62EA" w14:textId="1710D5EE" w:rsidR="00950639" w:rsidRPr="00C37D1B" w:rsidRDefault="00950639" w:rsidP="00950639">
      <w:r w:rsidRPr="00C37D1B">
        <w:lastRenderedPageBreak/>
        <w:t xml:space="preserve">Statista. (2025) Consumer Price Index </w:t>
      </w:r>
      <w:r w:rsidR="00B42CEA" w:rsidRPr="00C37D1B">
        <w:t>for</w:t>
      </w:r>
      <w:r w:rsidRPr="00C37D1B">
        <w:t xml:space="preserve"> Hotels, Cafés, And Restaurants </w:t>
      </w:r>
      <w:r w:rsidR="00B42CEA" w:rsidRPr="00C37D1B">
        <w:t>in</w:t>
      </w:r>
      <w:r w:rsidRPr="00C37D1B">
        <w:t xml:space="preserve"> The United Kingdom From 1st Quarter 2000 To 1st Quarter 2025. Available at: </w:t>
      </w:r>
      <w:hyperlink r:id="rId22" w:history="1">
        <w:r w:rsidRPr="00C37D1B">
          <w:rPr>
            <w:rStyle w:val="Hyperlink"/>
          </w:rPr>
          <w:t>UK hotels and restaurants CPI 2025| Statista</w:t>
        </w:r>
      </w:hyperlink>
      <w:r w:rsidRPr="00C37D1B">
        <w:t xml:space="preserve"> [Accessed on: 19.05.2025]</w:t>
      </w:r>
    </w:p>
    <w:p w14:paraId="37EEAA89" w14:textId="5E0612B0" w:rsidR="00950639" w:rsidRPr="00C37D1B" w:rsidRDefault="00950639" w:rsidP="00950639">
      <w:r w:rsidRPr="00C37D1B">
        <w:t xml:space="preserve">Tan, Y. and Despotis, D. (2021). </w:t>
      </w:r>
      <w:r w:rsidRPr="00B42CEA">
        <w:rPr>
          <w:i/>
          <w:iCs/>
        </w:rPr>
        <w:t xml:space="preserve">Investigation </w:t>
      </w:r>
      <w:r w:rsidR="00B42CEA" w:rsidRPr="00B42CEA">
        <w:rPr>
          <w:i/>
          <w:iCs/>
        </w:rPr>
        <w:t xml:space="preserve">Of Efficiency In The </w:t>
      </w:r>
      <w:r w:rsidRPr="00B42CEA">
        <w:rPr>
          <w:i/>
          <w:iCs/>
        </w:rPr>
        <w:t xml:space="preserve">UK </w:t>
      </w:r>
      <w:r w:rsidR="00B42CEA" w:rsidRPr="00B42CEA">
        <w:rPr>
          <w:i/>
          <w:iCs/>
        </w:rPr>
        <w:t xml:space="preserve">Hotel Industry: </w:t>
      </w:r>
      <w:r w:rsidRPr="00B42CEA">
        <w:rPr>
          <w:i/>
          <w:iCs/>
        </w:rPr>
        <w:t xml:space="preserve">A </w:t>
      </w:r>
      <w:r w:rsidR="00B42CEA" w:rsidRPr="00B42CEA">
        <w:rPr>
          <w:i/>
          <w:iCs/>
        </w:rPr>
        <w:t>Network Data Envelopment Analysis Approach</w:t>
      </w:r>
      <w:r w:rsidR="00B42CEA" w:rsidRPr="00C37D1B">
        <w:t xml:space="preserve">. </w:t>
      </w:r>
      <w:r w:rsidRPr="00C37D1B">
        <w:t xml:space="preserve">International Journal </w:t>
      </w:r>
      <w:r w:rsidR="00B42CEA" w:rsidRPr="00C37D1B">
        <w:t xml:space="preserve">Of </w:t>
      </w:r>
      <w:r w:rsidRPr="00C37D1B">
        <w:t xml:space="preserve">Contemporary Hospitality Management, Vol 33(3), pp. 1080–1104. Available at: </w:t>
      </w:r>
      <w:hyperlink r:id="rId23" w:history="1">
        <w:r w:rsidRPr="00C37D1B">
          <w:rPr>
            <w:rStyle w:val="Hyperlink"/>
          </w:rPr>
          <w:t>Investigation of efficiency in the UK hotel industry: a network data envelopment analysis approach | Emerald Insight</w:t>
        </w:r>
      </w:hyperlink>
      <w:r w:rsidRPr="00C37D1B">
        <w:t xml:space="preserve"> [Accessed on: 19.05.2025]</w:t>
      </w:r>
    </w:p>
    <w:p w14:paraId="5A112974" w14:textId="14DD9F87" w:rsidR="00950639" w:rsidRPr="00C37D1B" w:rsidRDefault="00950639" w:rsidP="00950639">
      <w:r w:rsidRPr="00C37D1B">
        <w:t xml:space="preserve">The Full Range. (2025) The Impact </w:t>
      </w:r>
      <w:r w:rsidR="00B42CEA" w:rsidRPr="00C37D1B">
        <w:t xml:space="preserve">Of </w:t>
      </w:r>
      <w:r w:rsidRPr="00C37D1B">
        <w:t xml:space="preserve">UK Inflation </w:t>
      </w:r>
      <w:r w:rsidR="00B42CEA" w:rsidRPr="00C37D1B">
        <w:t xml:space="preserve">On The </w:t>
      </w:r>
      <w:r w:rsidRPr="00C37D1B">
        <w:t xml:space="preserve">Hospitality Industry </w:t>
      </w:r>
      <w:r w:rsidR="00B42CEA" w:rsidRPr="00C37D1B">
        <w:t>In 2025</w:t>
      </w:r>
      <w:r w:rsidRPr="00C37D1B">
        <w:t xml:space="preserve">. Available at: </w:t>
      </w:r>
      <w:hyperlink r:id="rId24" w:anchor=":~:text=Inflation%20is%20a%20persistent%20challenge,wages%2C%20and%20supply%20chain%20management." w:history="1">
        <w:r w:rsidRPr="00C37D1B">
          <w:rPr>
            <w:rStyle w:val="Hyperlink"/>
          </w:rPr>
          <w:t>The Impact of UK Inflation on the Hospitality Industry in 2025 | The Full Range Ltd</w:t>
        </w:r>
      </w:hyperlink>
      <w:r w:rsidRPr="00C37D1B">
        <w:t xml:space="preserve"> [Accessed on: 21.05.2025]</w:t>
      </w:r>
    </w:p>
    <w:p w14:paraId="5F701F41" w14:textId="77777777" w:rsidR="00950639" w:rsidRPr="00C37D1B" w:rsidRDefault="00950639" w:rsidP="00950639">
      <w:r w:rsidRPr="00C37D1B">
        <w:t xml:space="preserve">Tiso, I.H. and Melani, A.N. (2023). </w:t>
      </w:r>
      <w:r w:rsidRPr="00B42CEA">
        <w:rPr>
          <w:i/>
          <w:iCs/>
        </w:rPr>
        <w:t>The Adoption of New Technological Advancements to Build Resilience in Hotels</w:t>
      </w:r>
      <w:r w:rsidRPr="00C37D1B">
        <w:t xml:space="preserve">.  African Journal of Hospitality, Tourism and Leisure, 12(5SE), pp. 1773–1748. Available at: </w:t>
      </w:r>
      <w:hyperlink r:id="rId25" w:history="1">
        <w:r w:rsidRPr="00C37D1B">
          <w:rPr>
            <w:rStyle w:val="Hyperlink"/>
          </w:rPr>
          <w:t>article_11_12_5se_1773-1784.pdf</w:t>
        </w:r>
      </w:hyperlink>
      <w:r w:rsidRPr="00C37D1B">
        <w:t xml:space="preserve"> [Accessed on: 19.05.2025]</w:t>
      </w:r>
    </w:p>
    <w:p w14:paraId="6B6BF1D4" w14:textId="77777777" w:rsidR="00950639" w:rsidRPr="00C37D1B" w:rsidRDefault="00950639" w:rsidP="00950639">
      <w:r w:rsidRPr="00C37D1B">
        <w:t xml:space="preserve">Trade Together. (2025) Crisis in the Kitchen: </w:t>
      </w:r>
      <w:r w:rsidRPr="00B42CEA">
        <w:rPr>
          <w:i/>
          <w:iCs/>
        </w:rPr>
        <w:t>The Rising Costs Squeezing UK Hospitality</w:t>
      </w:r>
      <w:r w:rsidRPr="00C37D1B">
        <w:t xml:space="preserve">. Available at: </w:t>
      </w:r>
      <w:hyperlink r:id="rId26" w:history="1">
        <w:r w:rsidRPr="00C37D1B">
          <w:rPr>
            <w:rStyle w:val="Hyperlink"/>
          </w:rPr>
          <w:t>Rising Costs in UK Hospitality: How to Protect Profitability in 2025</w:t>
        </w:r>
      </w:hyperlink>
      <w:r w:rsidRPr="00C37D1B">
        <w:t xml:space="preserve"> [Accessed on: 21.05.2025]</w:t>
      </w:r>
    </w:p>
    <w:p w14:paraId="27293D77" w14:textId="2B791A61" w:rsidR="00950639" w:rsidRPr="00C37D1B" w:rsidRDefault="00950639" w:rsidP="00950639">
      <w:r w:rsidRPr="00C37D1B">
        <w:t xml:space="preserve">UK Hospitality. (2025) Inflation </w:t>
      </w:r>
      <w:r w:rsidR="00B42CEA" w:rsidRPr="00C37D1B">
        <w:t>Falls To 2.5% – Our Response</w:t>
      </w:r>
      <w:r w:rsidRPr="00C37D1B">
        <w:t xml:space="preserve">. Available at: </w:t>
      </w:r>
      <w:hyperlink r:id="rId27" w:history="1">
        <w:r w:rsidRPr="00C37D1B">
          <w:rPr>
            <w:rStyle w:val="Hyperlink"/>
          </w:rPr>
          <w:t>Inflation falls to 2.5% - our response - UKHospitality</w:t>
        </w:r>
      </w:hyperlink>
      <w:r w:rsidRPr="00C37D1B">
        <w:t xml:space="preserve"> [Accessed on: 19.05.2025]</w:t>
      </w:r>
    </w:p>
    <w:p w14:paraId="7427C3FC" w14:textId="3BE347BA" w:rsidR="00950639" w:rsidRPr="00C37D1B" w:rsidRDefault="00950639" w:rsidP="00950639">
      <w:r w:rsidRPr="00C37D1B">
        <w:t xml:space="preserve">Zhubi, M. et al. (2024). </w:t>
      </w:r>
      <w:r w:rsidRPr="00B42CEA">
        <w:rPr>
          <w:i/>
          <w:iCs/>
        </w:rPr>
        <w:t xml:space="preserve">Impact </w:t>
      </w:r>
      <w:r w:rsidR="00B42CEA" w:rsidRPr="00B42CEA">
        <w:rPr>
          <w:i/>
          <w:iCs/>
        </w:rPr>
        <w:t xml:space="preserve">Of Inflation On The Demand For Hotel Services In </w:t>
      </w:r>
      <w:r w:rsidRPr="00B42CEA">
        <w:rPr>
          <w:i/>
          <w:iCs/>
        </w:rPr>
        <w:t>Kosovo</w:t>
      </w:r>
      <w:r w:rsidRPr="00C37D1B">
        <w:t xml:space="preserve">. Calitatea, 25(201), pp. 15–24. Available at: </w:t>
      </w:r>
      <w:hyperlink r:id="rId28" w:history="1">
        <w:r w:rsidRPr="00C37D1B">
          <w:rPr>
            <w:rStyle w:val="Hyperlink"/>
          </w:rPr>
          <w:t>Impact of inflation on the demand for hotel services in Kosovo. | EBSCOhost</w:t>
        </w:r>
      </w:hyperlink>
      <w:r w:rsidRPr="00C37D1B">
        <w:t>. [Accessed on: 20.05.2025]</w:t>
      </w:r>
    </w:p>
    <w:p w14:paraId="34969EDF" w14:textId="77777777" w:rsidR="00950639" w:rsidRPr="00C37D1B" w:rsidRDefault="00950639" w:rsidP="00950639">
      <w:pPr>
        <w:rPr>
          <w:b/>
          <w:bCs/>
        </w:rPr>
      </w:pPr>
    </w:p>
    <w:p w14:paraId="1159A276" w14:textId="77777777" w:rsidR="00950639" w:rsidRPr="00C37D1B" w:rsidRDefault="00950639" w:rsidP="00950639">
      <w:pPr>
        <w:rPr>
          <w:b/>
          <w:bCs/>
        </w:rPr>
      </w:pPr>
    </w:p>
    <w:p w14:paraId="36BA4D5A" w14:textId="77777777" w:rsidR="00950639" w:rsidRPr="00C37D1B" w:rsidRDefault="00950639" w:rsidP="00950639">
      <w:pPr>
        <w:rPr>
          <w:b/>
          <w:bCs/>
        </w:rPr>
      </w:pPr>
    </w:p>
    <w:p w14:paraId="24365049" w14:textId="77777777" w:rsidR="00950639" w:rsidRPr="00C37D1B" w:rsidRDefault="00950639" w:rsidP="00950639">
      <w:pPr>
        <w:rPr>
          <w:b/>
          <w:bCs/>
        </w:rPr>
      </w:pPr>
    </w:p>
    <w:p w14:paraId="52B2CB26" w14:textId="77777777" w:rsidR="00950639" w:rsidRPr="00C37D1B" w:rsidRDefault="00950639" w:rsidP="00950639">
      <w:pPr>
        <w:rPr>
          <w:b/>
          <w:bCs/>
        </w:rPr>
      </w:pPr>
    </w:p>
    <w:p w14:paraId="30284759" w14:textId="77777777" w:rsidR="00950639" w:rsidRPr="00C37D1B" w:rsidRDefault="00950639" w:rsidP="00950639">
      <w:pPr>
        <w:rPr>
          <w:b/>
          <w:bCs/>
        </w:rPr>
      </w:pPr>
    </w:p>
    <w:p w14:paraId="1445F34E" w14:textId="77777777" w:rsidR="00950639" w:rsidRPr="00C37D1B" w:rsidRDefault="00950639" w:rsidP="00950639">
      <w:pPr>
        <w:rPr>
          <w:b/>
          <w:bCs/>
        </w:rPr>
      </w:pPr>
    </w:p>
    <w:p w14:paraId="2A2611F0" w14:textId="77777777" w:rsidR="006A7BE0" w:rsidRPr="00C37D1B" w:rsidRDefault="006A7BE0" w:rsidP="00950639">
      <w:pPr>
        <w:rPr>
          <w:b/>
          <w:bCs/>
        </w:rPr>
      </w:pPr>
    </w:p>
    <w:p w14:paraId="19E19F81" w14:textId="77777777" w:rsidR="006A7BE0" w:rsidRPr="00C37D1B" w:rsidRDefault="006A7BE0" w:rsidP="00950639">
      <w:pPr>
        <w:rPr>
          <w:b/>
          <w:bCs/>
        </w:rPr>
      </w:pPr>
    </w:p>
    <w:p w14:paraId="5A93C63C" w14:textId="1EA9C79F" w:rsidR="00950639" w:rsidRPr="00C37D1B" w:rsidRDefault="00B42CEA" w:rsidP="00950639">
      <w:pPr>
        <w:rPr>
          <w:b/>
          <w:bCs/>
        </w:rPr>
      </w:pPr>
      <w:r w:rsidRPr="00C37D1B">
        <w:rPr>
          <w:b/>
          <w:bCs/>
        </w:rPr>
        <w:lastRenderedPageBreak/>
        <w:t>Appendix 1</w:t>
      </w:r>
    </w:p>
    <w:p w14:paraId="7228CFE6" w14:textId="77777777" w:rsidR="00950639" w:rsidRPr="00C37D1B" w:rsidRDefault="00950639" w:rsidP="00950639">
      <w:r w:rsidRPr="00C37D1B">
        <w:rPr>
          <w:noProof/>
        </w:rPr>
        <w:drawing>
          <wp:inline distT="0" distB="0" distL="0" distR="0" wp14:anchorId="390CBBF3" wp14:editId="38933B6F">
            <wp:extent cx="5943600" cy="4176979"/>
            <wp:effectExtent l="0" t="0" r="0" b="0"/>
            <wp:docPr id="161986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49591" name=""/>
                    <pic:cNvPicPr/>
                  </pic:nvPicPr>
                  <pic:blipFill rotWithShape="1">
                    <a:blip r:embed="rId29"/>
                    <a:srcRect b="6230"/>
                    <a:stretch/>
                  </pic:blipFill>
                  <pic:spPr bwMode="auto">
                    <a:xfrm>
                      <a:off x="0" y="0"/>
                      <a:ext cx="5943600" cy="4176979"/>
                    </a:xfrm>
                    <a:prstGeom prst="rect">
                      <a:avLst/>
                    </a:prstGeom>
                    <a:ln>
                      <a:noFill/>
                    </a:ln>
                    <a:extLst>
                      <a:ext uri="{53640926-AAD7-44D8-BBD7-CCE9431645EC}">
                        <a14:shadowObscured xmlns:a14="http://schemas.microsoft.com/office/drawing/2010/main"/>
                      </a:ext>
                    </a:extLst>
                  </pic:spPr>
                </pic:pic>
              </a:graphicData>
            </a:graphic>
          </wp:inline>
        </w:drawing>
      </w:r>
    </w:p>
    <w:p w14:paraId="22BC9E2C" w14:textId="77777777" w:rsidR="00950639" w:rsidRPr="00C37D1B" w:rsidRDefault="00950639" w:rsidP="00950639">
      <w:r w:rsidRPr="00C37D1B">
        <w:t>Source: Office for National Statistics (2025)</w:t>
      </w:r>
    </w:p>
    <w:p w14:paraId="6B094BEE" w14:textId="77777777" w:rsidR="00950639" w:rsidRPr="00C37D1B" w:rsidRDefault="00950639" w:rsidP="00950639"/>
    <w:p w14:paraId="10EBCE3C" w14:textId="77777777" w:rsidR="00950639" w:rsidRPr="00C37D1B" w:rsidRDefault="00950639" w:rsidP="00950639"/>
    <w:p w14:paraId="3D67EF5E" w14:textId="77777777" w:rsidR="00950639" w:rsidRPr="00C37D1B" w:rsidRDefault="00950639" w:rsidP="00950639"/>
    <w:p w14:paraId="36ED90CC" w14:textId="77777777" w:rsidR="00950639" w:rsidRPr="00C37D1B" w:rsidRDefault="00950639" w:rsidP="00950639"/>
    <w:p w14:paraId="5FC34A0B" w14:textId="77777777" w:rsidR="00950639" w:rsidRPr="00C37D1B" w:rsidRDefault="00950639" w:rsidP="00950639"/>
    <w:p w14:paraId="2B9DF0C4" w14:textId="77777777" w:rsidR="00950639" w:rsidRPr="00C37D1B" w:rsidRDefault="00950639" w:rsidP="00950639"/>
    <w:p w14:paraId="40A7BAC5" w14:textId="77777777" w:rsidR="00303D30" w:rsidRDefault="00303D30"/>
    <w:sectPr w:rsidR="00303D3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639"/>
    <w:rsid w:val="000C0BA9"/>
    <w:rsid w:val="001B55BC"/>
    <w:rsid w:val="00303D30"/>
    <w:rsid w:val="004006A2"/>
    <w:rsid w:val="006212BF"/>
    <w:rsid w:val="006A7BE0"/>
    <w:rsid w:val="00777E30"/>
    <w:rsid w:val="00854412"/>
    <w:rsid w:val="00950639"/>
    <w:rsid w:val="009756E1"/>
    <w:rsid w:val="00AE70A3"/>
    <w:rsid w:val="00B42CEA"/>
    <w:rsid w:val="00C37D1B"/>
    <w:rsid w:val="00C549C2"/>
    <w:rsid w:val="00D06D49"/>
    <w:rsid w:val="00DF57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79081"/>
  <w15:chartTrackingRefBased/>
  <w15:docId w15:val="{6A75FFAC-80ED-4CBB-9B4B-C0E5814AB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06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506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06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06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06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0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6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506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06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06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06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0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639"/>
    <w:rPr>
      <w:rFonts w:eastAsiaTheme="majorEastAsia" w:cstheme="majorBidi"/>
      <w:color w:val="272727" w:themeColor="text1" w:themeTint="D8"/>
    </w:rPr>
  </w:style>
  <w:style w:type="paragraph" w:styleId="Title">
    <w:name w:val="Title"/>
    <w:basedOn w:val="Normal"/>
    <w:next w:val="Normal"/>
    <w:link w:val="TitleChar"/>
    <w:uiPriority w:val="10"/>
    <w:qFormat/>
    <w:rsid w:val="00950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639"/>
    <w:pPr>
      <w:spacing w:before="160"/>
      <w:jc w:val="center"/>
    </w:pPr>
    <w:rPr>
      <w:i/>
      <w:iCs/>
      <w:color w:val="404040" w:themeColor="text1" w:themeTint="BF"/>
    </w:rPr>
  </w:style>
  <w:style w:type="character" w:customStyle="1" w:styleId="QuoteChar">
    <w:name w:val="Quote Char"/>
    <w:basedOn w:val="DefaultParagraphFont"/>
    <w:link w:val="Quote"/>
    <w:uiPriority w:val="29"/>
    <w:rsid w:val="00950639"/>
    <w:rPr>
      <w:i/>
      <w:iCs/>
      <w:color w:val="404040" w:themeColor="text1" w:themeTint="BF"/>
    </w:rPr>
  </w:style>
  <w:style w:type="paragraph" w:styleId="ListParagraph">
    <w:name w:val="List Paragraph"/>
    <w:basedOn w:val="Normal"/>
    <w:uiPriority w:val="34"/>
    <w:qFormat/>
    <w:rsid w:val="00950639"/>
    <w:pPr>
      <w:ind w:left="720"/>
      <w:contextualSpacing/>
    </w:pPr>
  </w:style>
  <w:style w:type="character" w:styleId="IntenseEmphasis">
    <w:name w:val="Intense Emphasis"/>
    <w:basedOn w:val="DefaultParagraphFont"/>
    <w:uiPriority w:val="21"/>
    <w:qFormat/>
    <w:rsid w:val="00950639"/>
    <w:rPr>
      <w:i/>
      <w:iCs/>
      <w:color w:val="2F5496" w:themeColor="accent1" w:themeShade="BF"/>
    </w:rPr>
  </w:style>
  <w:style w:type="paragraph" w:styleId="IntenseQuote">
    <w:name w:val="Intense Quote"/>
    <w:basedOn w:val="Normal"/>
    <w:next w:val="Normal"/>
    <w:link w:val="IntenseQuoteChar"/>
    <w:uiPriority w:val="30"/>
    <w:qFormat/>
    <w:rsid w:val="009506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0639"/>
    <w:rPr>
      <w:i/>
      <w:iCs/>
      <w:color w:val="2F5496" w:themeColor="accent1" w:themeShade="BF"/>
    </w:rPr>
  </w:style>
  <w:style w:type="character" w:styleId="IntenseReference">
    <w:name w:val="Intense Reference"/>
    <w:basedOn w:val="DefaultParagraphFont"/>
    <w:uiPriority w:val="32"/>
    <w:qFormat/>
    <w:rsid w:val="00950639"/>
    <w:rPr>
      <w:b/>
      <w:bCs/>
      <w:smallCaps/>
      <w:color w:val="2F5496" w:themeColor="accent1" w:themeShade="BF"/>
      <w:spacing w:val="5"/>
    </w:rPr>
  </w:style>
  <w:style w:type="character" w:styleId="Hyperlink">
    <w:name w:val="Hyperlink"/>
    <w:basedOn w:val="DefaultParagraphFont"/>
    <w:uiPriority w:val="99"/>
    <w:unhideWhenUsed/>
    <w:rsid w:val="009506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922972">
      <w:bodyDiv w:val="1"/>
      <w:marLeft w:val="0"/>
      <w:marRight w:val="0"/>
      <w:marTop w:val="0"/>
      <w:marBottom w:val="0"/>
      <w:divBdr>
        <w:top w:val="none" w:sz="0" w:space="0" w:color="auto"/>
        <w:left w:val="none" w:sz="0" w:space="0" w:color="auto"/>
        <w:bottom w:val="none" w:sz="0" w:space="0" w:color="auto"/>
        <w:right w:val="none" w:sz="0" w:space="0" w:color="auto"/>
      </w:divBdr>
    </w:div>
    <w:div w:id="691029544">
      <w:bodyDiv w:val="1"/>
      <w:marLeft w:val="0"/>
      <w:marRight w:val="0"/>
      <w:marTop w:val="0"/>
      <w:marBottom w:val="0"/>
      <w:divBdr>
        <w:top w:val="none" w:sz="0" w:space="0" w:color="auto"/>
        <w:left w:val="none" w:sz="0" w:space="0" w:color="auto"/>
        <w:bottom w:val="none" w:sz="0" w:space="0" w:color="auto"/>
        <w:right w:val="none" w:sz="0" w:space="0" w:color="auto"/>
      </w:divBdr>
    </w:div>
    <w:div w:id="833376594">
      <w:bodyDiv w:val="1"/>
      <w:marLeft w:val="0"/>
      <w:marRight w:val="0"/>
      <w:marTop w:val="0"/>
      <w:marBottom w:val="0"/>
      <w:divBdr>
        <w:top w:val="none" w:sz="0" w:space="0" w:color="auto"/>
        <w:left w:val="none" w:sz="0" w:space="0" w:color="auto"/>
        <w:bottom w:val="none" w:sz="0" w:space="0" w:color="auto"/>
        <w:right w:val="none" w:sz="0" w:space="0" w:color="auto"/>
      </w:divBdr>
    </w:div>
    <w:div w:id="1378973267">
      <w:bodyDiv w:val="1"/>
      <w:marLeft w:val="0"/>
      <w:marRight w:val="0"/>
      <w:marTop w:val="0"/>
      <w:marBottom w:val="0"/>
      <w:divBdr>
        <w:top w:val="none" w:sz="0" w:space="0" w:color="auto"/>
        <w:left w:val="none" w:sz="0" w:space="0" w:color="auto"/>
        <w:bottom w:val="none" w:sz="0" w:space="0" w:color="auto"/>
        <w:right w:val="none" w:sz="0" w:space="0" w:color="auto"/>
      </w:divBdr>
    </w:div>
    <w:div w:id="1466972633">
      <w:bodyDiv w:val="1"/>
      <w:marLeft w:val="0"/>
      <w:marRight w:val="0"/>
      <w:marTop w:val="0"/>
      <w:marBottom w:val="0"/>
      <w:divBdr>
        <w:top w:val="none" w:sz="0" w:space="0" w:color="auto"/>
        <w:left w:val="none" w:sz="0" w:space="0" w:color="auto"/>
        <w:bottom w:val="none" w:sz="0" w:space="0" w:color="auto"/>
        <w:right w:val="none" w:sz="0" w:space="0" w:color="auto"/>
      </w:divBdr>
    </w:div>
    <w:div w:id="1614049469">
      <w:bodyDiv w:val="1"/>
      <w:marLeft w:val="0"/>
      <w:marRight w:val="0"/>
      <w:marTop w:val="0"/>
      <w:marBottom w:val="0"/>
      <w:divBdr>
        <w:top w:val="none" w:sz="0" w:space="0" w:color="auto"/>
        <w:left w:val="none" w:sz="0" w:space="0" w:color="auto"/>
        <w:bottom w:val="none" w:sz="0" w:space="0" w:color="auto"/>
        <w:right w:val="none" w:sz="0" w:space="0" w:color="auto"/>
      </w:divBdr>
    </w:div>
    <w:div w:id="1901206943">
      <w:bodyDiv w:val="1"/>
      <w:marLeft w:val="0"/>
      <w:marRight w:val="0"/>
      <w:marTop w:val="0"/>
      <w:marBottom w:val="0"/>
      <w:divBdr>
        <w:top w:val="none" w:sz="0" w:space="0" w:color="auto"/>
        <w:left w:val="none" w:sz="0" w:space="0" w:color="auto"/>
        <w:bottom w:val="none" w:sz="0" w:space="0" w:color="auto"/>
        <w:right w:val="none" w:sz="0" w:space="0" w:color="auto"/>
      </w:divBdr>
    </w:div>
    <w:div w:id="210711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bfj-10-2022-0932/full/html" TargetMode="External"/><Relationship Id="rId13" Type="http://schemas.openxmlformats.org/officeDocument/2006/relationships/hyperlink" Target="https://onlinelibrary.wiley.com/doi/abs/10.1002/sd.2304" TargetMode="External"/><Relationship Id="rId18" Type="http://schemas.openxmlformats.org/officeDocument/2006/relationships/hyperlink" Target="https://www.ons.gov.uk/economy/inflationandpriceindices" TargetMode="External"/><Relationship Id="rId26" Type="http://schemas.openxmlformats.org/officeDocument/2006/relationships/hyperlink" Target="https://tradetogether.co.uk/crisis-in-the-kitchen-the-rising-costs-squeezing-uk-hospitality/" TargetMode="External"/><Relationship Id="rId3" Type="http://schemas.openxmlformats.org/officeDocument/2006/relationships/webSettings" Target="webSettings.xml"/><Relationship Id="rId21" Type="http://schemas.openxmlformats.org/officeDocument/2006/relationships/hyperlink" Target="https://www.emerald.com/insight/content/doi/10.1108/whatt-02-2023-0022/full/html" TargetMode="External"/><Relationship Id="rId7" Type="http://schemas.openxmlformats.org/officeDocument/2006/relationships/hyperlink" Target="https://link.springer.com/article/10.1007/s43615-021-00141-x" TargetMode="External"/><Relationship Id="rId12" Type="http://schemas.openxmlformats.org/officeDocument/2006/relationships/hyperlink" Target="https://dramscotland.co.uk/2025/05/21/rising-inflation-adds-pressure-to-hospitality-sector/" TargetMode="External"/><Relationship Id="rId17" Type="http://schemas.openxmlformats.org/officeDocument/2006/relationships/hyperlink" Target="https://www.tandfonline.com/doi/abs/10.1080/15022250.2022.2059563" TargetMode="External"/><Relationship Id="rId25" Type="http://schemas.openxmlformats.org/officeDocument/2006/relationships/hyperlink" Target="https://www.ajhtl.com/uploads/7/1/6/3/7163688/article_11_12_5se_1773-1784.pdf" TargetMode="External"/><Relationship Id="rId2" Type="http://schemas.openxmlformats.org/officeDocument/2006/relationships/settings" Target="settings.xml"/><Relationship Id="rId16" Type="http://schemas.openxmlformats.org/officeDocument/2006/relationships/hyperlink" Target="https://www.researchgate.net/profile/Selim-Mekdessi/publication/376174052_Financial_Resilience_In_Mount-Lebanon_Hotel_Sector_Navigating_Crisis-Driven_Challenges/links/656c413ab1398a779dd499f4/Financial-Resilience-In-Mount-Lebanon-Hotel-Sector-Navigating-Crisis-Driven-Challenges.pdf" TargetMode="External"/><Relationship Id="rId20" Type="http://schemas.openxmlformats.org/officeDocument/2006/relationships/hyperlink" Target="https://www.malque.pub/ojs/index.php/mr/article/view/7291" TargetMode="External"/><Relationship Id="rId29"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www.bbc.co.uk/news/articles/c17rgd8e9gjo" TargetMode="External"/><Relationship Id="rId11" Type="http://schemas.openxmlformats.org/officeDocument/2006/relationships/hyperlink" Target="https://gtg.webhost.uoradea.ro/PDF/GTG-3-2022/gtg.43319-913.pdf" TargetMode="External"/><Relationship Id="rId24" Type="http://schemas.openxmlformats.org/officeDocument/2006/relationships/hyperlink" Target="https://www.thefullrangeltd.com/blog/the-impact-of-uk-inflation-on-the-hospitality-industry-in-2025" TargetMode="External"/><Relationship Id="rId5" Type="http://schemas.openxmlformats.org/officeDocument/2006/relationships/hyperlink" Target="https://www.emerald.com/insight/content/doi/10.1108/ijchm-12-2022-1630/full/html" TargetMode="External"/><Relationship Id="rId15" Type="http://schemas.openxmlformats.org/officeDocument/2006/relationships/hyperlink" Target="https://www.taylorfrancis.com/books/mono/10.4324/9781003081128/sustainability-hospitality-industry-willy-legrand-joseph-chen-gabriel-laeis" TargetMode="External"/><Relationship Id="rId23" Type="http://schemas.openxmlformats.org/officeDocument/2006/relationships/hyperlink" Target="https://www.emerald.com/insight/content/doi/10.1108/ijchm-07-2020-0641/full/html" TargetMode="External"/><Relationship Id="rId28" Type="http://schemas.openxmlformats.org/officeDocument/2006/relationships/hyperlink" Target="https://openurl.ebsco.com/EPDB%3Agcd%3A13%3A19015485/detailv2?sid=ebsco%3Aplink%3Acrawler&amp;id=ebsco%3Adoi%3A10.47750%2Fqas%2F25.201.03&amp;link_origin=www.google.co.uk" TargetMode="External"/><Relationship Id="rId10" Type="http://schemas.openxmlformats.org/officeDocument/2006/relationships/hyperlink" Target="https://journals.sagepub.com/doi/abs/10.1177/14673584221119581" TargetMode="External"/><Relationship Id="rId19" Type="http://schemas.openxmlformats.org/officeDocument/2006/relationships/hyperlink" Target="https://www.onlinebusinessstartup.co.uk/blog/economic-challenges-inflation-hits-uk-hospitality-sector" TargetMode="External"/><Relationship Id="rId31" Type="http://schemas.openxmlformats.org/officeDocument/2006/relationships/theme" Target="theme/theme1.xml"/><Relationship Id="rId4" Type="http://schemas.openxmlformats.org/officeDocument/2006/relationships/hyperlink" Target="https://www.mdpi.com/2071-1050/14/14/8239" TargetMode="External"/><Relationship Id="rId9" Type="http://schemas.openxmlformats.org/officeDocument/2006/relationships/hyperlink" Target="https://www.emerald.com/insight/content/doi/10.1108/josm-12-2018-0398/full/html" TargetMode="External"/><Relationship Id="rId14" Type="http://schemas.openxmlformats.org/officeDocument/2006/relationships/hyperlink" Target="https://www.emerald.com/insight/content/doi/10.1108/ijchm-05-2023-0650/full/html" TargetMode="External"/><Relationship Id="rId22" Type="http://schemas.openxmlformats.org/officeDocument/2006/relationships/hyperlink" Target="https://www.statista.com/statistics/286440/restaurants-and-hotels-cpi-uk/" TargetMode="External"/><Relationship Id="rId27" Type="http://schemas.openxmlformats.org/officeDocument/2006/relationships/hyperlink" Target="https://www.ukhospitality.org.uk/inflation-falls-to-2-5-our-respons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13</Pages>
  <Words>4505</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7</cp:revision>
  <dcterms:created xsi:type="dcterms:W3CDTF">2025-05-24T01:33:00Z</dcterms:created>
  <dcterms:modified xsi:type="dcterms:W3CDTF">2025-05-26T15:02:00Z</dcterms:modified>
</cp:coreProperties>
</file>