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3F5" w:rsidRPr="00A5540D" w:rsidRDefault="00AA33F5">
      <w:pPr>
        <w:rPr>
          <w:rFonts w:cstheme="minorHAnsi"/>
          <w:color w:val="333333"/>
          <w:sz w:val="26"/>
          <w:szCs w:val="26"/>
          <w:shd w:val="clear" w:color="auto" w:fill="FFFFFF"/>
        </w:rPr>
      </w:pPr>
      <w:r w:rsidRPr="00A5540D">
        <w:rPr>
          <w:rFonts w:cstheme="minorHAnsi"/>
          <w:color w:val="333333"/>
          <w:sz w:val="26"/>
          <w:szCs w:val="26"/>
          <w:shd w:val="clear" w:color="auto" w:fill="FFFFFF"/>
        </w:rPr>
        <w:t>Research Methodology</w:t>
      </w:r>
    </w:p>
    <w:p w:rsidR="00AA33F5" w:rsidRDefault="00AA33F5">
      <w:pPr>
        <w:rPr>
          <w:rFonts w:ascii="Helvetica" w:hAnsi="Helvetica" w:cs="Helvetica"/>
          <w:color w:val="333333"/>
          <w:sz w:val="26"/>
          <w:szCs w:val="26"/>
          <w:shd w:val="clear" w:color="auto" w:fill="FFFFFF"/>
        </w:rPr>
      </w:pPr>
    </w:p>
    <w:p w:rsidR="00AA33F5" w:rsidRPr="00A5540D" w:rsidRDefault="00AA33F5" w:rsidP="00A5540D">
      <w:pPr>
        <w:rPr>
          <w:rFonts w:cstheme="minorHAnsi"/>
        </w:rPr>
      </w:pPr>
      <w:r w:rsidRPr="00A5540D">
        <w:rPr>
          <w:rFonts w:cstheme="minorHAnsi"/>
          <w:shd w:val="clear" w:color="auto" w:fill="FFFFFF"/>
        </w:rPr>
        <w:t>Research is not simply gathering information, it is about answering unanswered question</w:t>
      </w:r>
      <w:r w:rsidR="00C566F4" w:rsidRPr="00A5540D">
        <w:rPr>
          <w:rFonts w:cstheme="minorHAnsi"/>
          <w:shd w:val="clear" w:color="auto" w:fill="FFFFFF"/>
        </w:rPr>
        <w:t>s</w:t>
      </w:r>
      <w:r w:rsidRPr="00A5540D">
        <w:rPr>
          <w:rFonts w:cstheme="minorHAnsi"/>
          <w:shd w:val="clear" w:color="auto" w:fill="FFFFFF"/>
        </w:rPr>
        <w:t xml:space="preserve"> or c</w:t>
      </w:r>
      <w:r w:rsidR="00A5540D">
        <w:rPr>
          <w:rFonts w:cstheme="minorHAnsi"/>
          <w:shd w:val="clear" w:color="auto" w:fill="FFFFFF"/>
        </w:rPr>
        <w:t>reating those that do not exist</w:t>
      </w:r>
      <w:r w:rsidRPr="00A5540D">
        <w:rPr>
          <w:rFonts w:cstheme="minorHAnsi"/>
          <w:shd w:val="clear" w:color="auto" w:fill="FFFFFF"/>
        </w:rPr>
        <w:t xml:space="preserve"> (Goddard &amp; Melville, 1996)</w:t>
      </w:r>
      <w:r w:rsidR="00A5540D">
        <w:rPr>
          <w:rFonts w:cstheme="minorHAnsi"/>
          <w:shd w:val="clear" w:color="auto" w:fill="FFFFFF"/>
        </w:rPr>
        <w:t>,</w:t>
      </w:r>
      <w:r w:rsidRPr="00A5540D">
        <w:rPr>
          <w:rFonts w:cstheme="minorHAnsi"/>
          <w:shd w:val="clear" w:color="auto" w:fill="FFFFFF"/>
        </w:rPr>
        <w:t xml:space="preserve"> </w:t>
      </w:r>
      <w:r w:rsidR="00A5540D" w:rsidRPr="00A5540D">
        <w:rPr>
          <w:rFonts w:cstheme="minorHAnsi"/>
          <w:shd w:val="clear" w:color="auto" w:fill="FFFFFF"/>
        </w:rPr>
        <w:t>and in</w:t>
      </w:r>
      <w:r w:rsidRPr="00A5540D">
        <w:rPr>
          <w:rFonts w:cstheme="minorHAnsi"/>
          <w:shd w:val="clear" w:color="auto" w:fill="FFFFFF"/>
        </w:rPr>
        <w:t xml:space="preserve"> this instance the unanswered question being posed is about the effectiveness of police mental health training. If R</w:t>
      </w:r>
      <w:r w:rsidRPr="00A5540D">
        <w:rPr>
          <w:rFonts w:cstheme="minorHAnsi"/>
        </w:rPr>
        <w:t xml:space="preserve">esearch is “a systematic process of collecting, </w:t>
      </w:r>
      <w:proofErr w:type="spellStart"/>
      <w:r w:rsidRPr="00A5540D">
        <w:rPr>
          <w:rFonts w:cstheme="minorHAnsi"/>
        </w:rPr>
        <w:t>analyzing</w:t>
      </w:r>
      <w:proofErr w:type="spellEnd"/>
      <w:r w:rsidRPr="00A5540D">
        <w:rPr>
          <w:rFonts w:cstheme="minorHAnsi"/>
        </w:rPr>
        <w:t>, and interpreting information” (Leedy,2010) then methodology is the strategy followed to conduct research and to identify the methods to be used (</w:t>
      </w:r>
      <w:r w:rsidRPr="00A5540D">
        <w:rPr>
          <w:rFonts w:eastAsia="Times New Roman" w:cstheme="minorHAnsi"/>
          <w:lang w:eastAsia="en-GB"/>
        </w:rPr>
        <w:t>Alharahsheh,2020)</w:t>
      </w:r>
      <w:r w:rsidR="00A93095" w:rsidRPr="00A5540D">
        <w:rPr>
          <w:rFonts w:eastAsia="Times New Roman" w:cstheme="minorHAnsi"/>
          <w:lang w:eastAsia="en-GB"/>
        </w:rPr>
        <w:t>.</w:t>
      </w:r>
      <w:r w:rsidRPr="00A5540D">
        <w:rPr>
          <w:rFonts w:cstheme="minorHAnsi"/>
        </w:rPr>
        <w:t>Though this study has multiple objectives the research conducted will be primarily aimed as answering objective 1 “An analysis of how effective police officers perceive their training to be in regards to mental health.</w:t>
      </w:r>
      <w:r w:rsidR="00C566F4" w:rsidRPr="00A5540D">
        <w:rPr>
          <w:rFonts w:cstheme="minorHAnsi"/>
        </w:rPr>
        <w:t>”</w:t>
      </w:r>
      <w:r w:rsidRPr="00A5540D">
        <w:rPr>
          <w:rFonts w:cstheme="minorHAnsi"/>
        </w:rPr>
        <w:t xml:space="preserve"> there will however be overlaps into the other objectives. Whilst all objectives are equally important to the overall study, it has been highlighted in the literature review that there is not a wealth of reliable literature relating to this area, thus identifying a clear need for primary research</w:t>
      </w:r>
      <w:r w:rsidR="00A5540D">
        <w:rPr>
          <w:rFonts w:cstheme="minorHAnsi"/>
        </w:rPr>
        <w:t xml:space="preserve"> to be conducted</w:t>
      </w:r>
      <w:r w:rsidRPr="00A5540D">
        <w:rPr>
          <w:rFonts w:cstheme="minorHAnsi"/>
        </w:rPr>
        <w:t xml:space="preserve"> into objective 1. </w:t>
      </w:r>
      <w:r w:rsidR="00C566F4" w:rsidRPr="00A5540D">
        <w:rPr>
          <w:rFonts w:cstheme="minorHAnsi"/>
        </w:rPr>
        <w:tab/>
      </w:r>
    </w:p>
    <w:p w:rsidR="00AA33F5" w:rsidRPr="00A5540D" w:rsidRDefault="00AA33F5" w:rsidP="00A5540D">
      <w:pPr>
        <w:rPr>
          <w:rFonts w:cstheme="minorHAnsi"/>
          <w:shd w:val="clear" w:color="auto" w:fill="FFFFFF"/>
        </w:rPr>
      </w:pPr>
      <w:r w:rsidRPr="00A5540D">
        <w:rPr>
          <w:rFonts w:cstheme="minorHAnsi"/>
        </w:rPr>
        <w:t>The research is going to be conducted using a modern mixed methods approach as defined by Shorten &amp; Smith (2017</w:t>
      </w:r>
      <w:proofErr w:type="gramStart"/>
      <w:r w:rsidRPr="00A5540D">
        <w:rPr>
          <w:rFonts w:cstheme="minorHAnsi"/>
        </w:rPr>
        <w:t>)</w:t>
      </w:r>
      <w:r w:rsidRPr="00A5540D">
        <w:rPr>
          <w:rFonts w:cstheme="minorHAnsi"/>
          <w:shd w:val="clear" w:color="auto" w:fill="FFFFFF"/>
        </w:rPr>
        <w:t>“</w:t>
      </w:r>
      <w:proofErr w:type="gramEnd"/>
      <w:r w:rsidRPr="00A5540D">
        <w:rPr>
          <w:rFonts w:cstheme="minorHAnsi"/>
          <w:shd w:val="clear" w:color="auto" w:fill="FFFFFF"/>
        </w:rPr>
        <w:t xml:space="preserve">Mixed methods is a research approach whereby researchers collect and analyse both quantitative and qualitative data within the same study”. This will be done through a survey answered by active serving front line police officers defined by </w:t>
      </w:r>
      <w:r w:rsidRPr="00A5540D">
        <w:rPr>
          <w:rFonts w:cstheme="minorHAnsi"/>
        </w:rPr>
        <w:t xml:space="preserve">(Her Majesty's Inspectorate of Constabulary and Fire &amp; Rescue Services, 2018) as </w:t>
      </w:r>
      <w:r w:rsidR="00D04911" w:rsidRPr="00A5540D">
        <w:rPr>
          <w:rFonts w:cstheme="minorHAnsi"/>
        </w:rPr>
        <w:t>“</w:t>
      </w:r>
      <w:r w:rsidRPr="00A5540D">
        <w:rPr>
          <w:rFonts w:cstheme="minorHAnsi"/>
        </w:rPr>
        <w:t>neighbourhood policing, response policing and criminal investigations”. When considering what</w:t>
      </w:r>
      <w:r w:rsidR="00D04911" w:rsidRPr="00A5540D">
        <w:rPr>
          <w:rFonts w:cstheme="minorHAnsi"/>
        </w:rPr>
        <w:t xml:space="preserve"> research</w:t>
      </w:r>
      <w:r w:rsidRPr="00A5540D">
        <w:rPr>
          <w:rFonts w:cstheme="minorHAnsi"/>
        </w:rPr>
        <w:t xml:space="preserve"> philosophy to use mixed methods has been chosen because amongst other things it will allow for both open and clos</w:t>
      </w:r>
      <w:r w:rsidR="00D04911" w:rsidRPr="00A5540D">
        <w:rPr>
          <w:rFonts w:cstheme="minorHAnsi"/>
        </w:rPr>
        <w:t>ed questions to be asked, allowing</w:t>
      </w:r>
      <w:r w:rsidRPr="00A5540D">
        <w:rPr>
          <w:rFonts w:cstheme="minorHAnsi"/>
        </w:rPr>
        <w:t xml:space="preserve"> </w:t>
      </w:r>
      <w:r w:rsidR="00D04911" w:rsidRPr="00A5540D">
        <w:rPr>
          <w:rFonts w:cstheme="minorHAnsi"/>
        </w:rPr>
        <w:t>b</w:t>
      </w:r>
      <w:r w:rsidRPr="00A5540D">
        <w:rPr>
          <w:rFonts w:cstheme="minorHAnsi"/>
        </w:rPr>
        <w:t xml:space="preserve">oth </w:t>
      </w:r>
      <w:r w:rsidRPr="00A5540D">
        <w:rPr>
          <w:rFonts w:cstheme="minorHAnsi"/>
          <w:shd w:val="clear" w:color="auto" w:fill="FFFFFF"/>
        </w:rPr>
        <w:t xml:space="preserve">quantitative and qualitative data </w:t>
      </w:r>
      <w:r w:rsidR="00D04911" w:rsidRPr="00A5540D">
        <w:rPr>
          <w:rFonts w:cstheme="minorHAnsi"/>
          <w:shd w:val="clear" w:color="auto" w:fill="FFFFFF"/>
        </w:rPr>
        <w:t>to be collected in a single survey</w:t>
      </w:r>
      <w:r w:rsidRPr="00A5540D">
        <w:rPr>
          <w:rFonts w:cstheme="minorHAnsi"/>
          <w:shd w:val="clear" w:color="auto" w:fill="FFFFFF"/>
        </w:rPr>
        <w:t xml:space="preserve">. A statistical analysis will be important to answer closed questions such as “how frequent do you receive training or refresher training” these types of questions will make up the quantitative element of the research. Consideration has been given to creating purely quantitative research however, key to this research is how officers perceive their training and as stated by </w:t>
      </w:r>
      <w:proofErr w:type="gramStart"/>
      <w:r w:rsidRPr="00A5540D">
        <w:rPr>
          <w:rFonts w:cstheme="minorHAnsi"/>
          <w:shd w:val="clear" w:color="auto" w:fill="FFFFFF"/>
        </w:rPr>
        <w:t>Rahman(</w:t>
      </w:r>
      <w:proofErr w:type="gramEnd"/>
      <w:r w:rsidRPr="00A5540D">
        <w:rPr>
          <w:rFonts w:cstheme="minorHAnsi"/>
          <w:shd w:val="clear" w:color="auto" w:fill="FFFFFF"/>
        </w:rPr>
        <w:t>2016)</w:t>
      </w:r>
      <w:r w:rsidR="00C566F4" w:rsidRPr="00A5540D">
        <w:rPr>
          <w:rFonts w:cstheme="minorHAnsi"/>
          <w:shd w:val="clear" w:color="auto" w:fill="FFFFFF"/>
        </w:rPr>
        <w:t xml:space="preserve"> quantitative only research</w:t>
      </w:r>
      <w:r w:rsidRPr="00A5540D">
        <w:rPr>
          <w:rFonts w:cstheme="minorHAnsi"/>
          <w:shd w:val="clear" w:color="auto" w:fill="FFFFFF"/>
        </w:rPr>
        <w:t xml:space="preserve"> this would fail to ascertain deeper underlying explanations. Interestingly Rahman (2016) goes on to compare quantitative research to being a snapshot of a phenomenon measuring the variables only at that moment rather than obtaining a deeper understanding</w:t>
      </w:r>
      <w:r w:rsidR="00C566F4" w:rsidRPr="00A5540D">
        <w:rPr>
          <w:rFonts w:cstheme="minorHAnsi"/>
          <w:shd w:val="clear" w:color="auto" w:fill="FFFFFF"/>
        </w:rPr>
        <w:t>. In the wider context of this study</w:t>
      </w:r>
      <w:r w:rsidR="00D04911" w:rsidRPr="00A5540D">
        <w:rPr>
          <w:rFonts w:cstheme="minorHAnsi"/>
          <w:shd w:val="clear" w:color="auto" w:fill="FFFFFF"/>
        </w:rPr>
        <w:t xml:space="preserve"> it is important to see how mental health training impacts service delivery as a whole</w:t>
      </w:r>
      <w:r w:rsidRPr="00A5540D">
        <w:rPr>
          <w:rFonts w:cstheme="minorHAnsi"/>
          <w:shd w:val="clear" w:color="auto" w:fill="FFFFFF"/>
        </w:rPr>
        <w:t xml:space="preserve">. To be able to answer the research question with any meaningfulness the deeper understanding Rahman talks about will be required, </w:t>
      </w:r>
      <w:r w:rsidR="00C566F4" w:rsidRPr="00A5540D">
        <w:rPr>
          <w:rFonts w:cstheme="minorHAnsi"/>
          <w:shd w:val="clear" w:color="auto" w:fill="FFFFFF"/>
        </w:rPr>
        <w:t xml:space="preserve">Furthermore </w:t>
      </w:r>
      <w:proofErr w:type="spellStart"/>
      <w:r w:rsidR="00C566F4" w:rsidRPr="00A5540D">
        <w:rPr>
          <w:rFonts w:cstheme="minorHAnsi"/>
          <w:shd w:val="clear" w:color="auto" w:fill="FFFFFF"/>
        </w:rPr>
        <w:t>Busetto</w:t>
      </w:r>
      <w:proofErr w:type="spellEnd"/>
      <w:r w:rsidR="00C566F4" w:rsidRPr="00A5540D">
        <w:rPr>
          <w:rFonts w:cstheme="minorHAnsi"/>
          <w:shd w:val="clear" w:color="auto" w:fill="FFFFFF"/>
        </w:rPr>
        <w:t xml:space="preserve"> et al</w:t>
      </w:r>
      <w:r w:rsidR="00C566F4" w:rsidRPr="00A5540D">
        <w:rPr>
          <w:rFonts w:cstheme="minorHAnsi"/>
          <w:shd w:val="clear" w:color="auto" w:fill="FFFFFF"/>
        </w:rPr>
        <w:t xml:space="preserve"> </w:t>
      </w:r>
      <w:r w:rsidR="00C566F4" w:rsidRPr="00A5540D">
        <w:rPr>
          <w:rFonts w:cstheme="minorHAnsi"/>
          <w:shd w:val="clear" w:color="auto" w:fill="FFFFFF"/>
        </w:rPr>
        <w:t>(</w:t>
      </w:r>
      <w:r w:rsidR="00C566F4" w:rsidRPr="00A5540D">
        <w:rPr>
          <w:rFonts w:cstheme="minorHAnsi"/>
          <w:shd w:val="clear" w:color="auto" w:fill="FFFFFF"/>
        </w:rPr>
        <w:t>2020)</w:t>
      </w:r>
      <w:r w:rsidR="00C566F4" w:rsidRPr="00A5540D">
        <w:rPr>
          <w:rFonts w:cstheme="minorHAnsi"/>
          <w:shd w:val="clear" w:color="auto" w:fill="FFFFFF"/>
        </w:rPr>
        <w:t xml:space="preserve"> states </w:t>
      </w:r>
      <w:r w:rsidR="00C566F4" w:rsidRPr="00A5540D">
        <w:rPr>
          <w:rFonts w:cstheme="minorHAnsi"/>
          <w:shd w:val="clear" w:color="auto" w:fill="FFFFFF"/>
        </w:rPr>
        <w:t>“Some research questions cannot be answered using only quantitative methods” thus demonstrating the requirement for qualitative research</w:t>
      </w:r>
      <w:r w:rsidR="00C566F4" w:rsidRPr="00A5540D">
        <w:rPr>
          <w:rFonts w:cstheme="minorHAnsi"/>
          <w:shd w:val="clear" w:color="auto" w:fill="FFFFFF"/>
        </w:rPr>
        <w:t>.</w:t>
      </w:r>
    </w:p>
    <w:p w:rsidR="00D3627D" w:rsidRPr="00A5540D" w:rsidRDefault="00A5540D" w:rsidP="00A5540D">
      <w:pPr>
        <w:rPr>
          <w:rFonts w:cstheme="minorHAnsi"/>
          <w:shd w:val="clear" w:color="auto" w:fill="FFFFFF"/>
        </w:rPr>
      </w:pPr>
      <w:r>
        <w:rPr>
          <w:rFonts w:cstheme="minorHAnsi"/>
          <w:shd w:val="clear" w:color="auto" w:fill="FFFFFF"/>
        </w:rPr>
        <w:t>When looking at the topic</w:t>
      </w:r>
      <w:r w:rsidR="00D04911" w:rsidRPr="00A5540D">
        <w:rPr>
          <w:rFonts w:cstheme="minorHAnsi"/>
          <w:shd w:val="clear" w:color="auto" w:fill="FFFFFF"/>
        </w:rPr>
        <w:t xml:space="preserve"> being researched and the research question, as previously stated it is a new area with little existing research. With this in mind Clarke &amp; Jack </w:t>
      </w:r>
      <w:r w:rsidR="00A93095" w:rsidRPr="00A5540D">
        <w:rPr>
          <w:rFonts w:cstheme="minorHAnsi"/>
          <w:shd w:val="clear" w:color="auto" w:fill="FFFFFF"/>
        </w:rPr>
        <w:t>(</w:t>
      </w:r>
      <w:r w:rsidR="00D04911" w:rsidRPr="00A5540D">
        <w:rPr>
          <w:rFonts w:cstheme="minorHAnsi"/>
          <w:shd w:val="clear" w:color="auto" w:fill="FFFFFF"/>
        </w:rPr>
        <w:t>1998) describes qualitative research as being useful for investigating new, complex or unexplored areas, all of which apply to this research question. As such if qualitative research can be incorporated to achieve a mixed methodology the deeper understanding Rahman previously described can be achieved. S</w:t>
      </w:r>
      <w:r w:rsidR="00AA33F5" w:rsidRPr="00A5540D">
        <w:rPr>
          <w:rFonts w:cstheme="minorHAnsi"/>
          <w:shd w:val="clear" w:color="auto" w:fill="FFFFFF"/>
        </w:rPr>
        <w:t xml:space="preserve">urveys can often be overlooked as qualitative research however Ponto (2016) states that they </w:t>
      </w:r>
      <w:r w:rsidR="00C566F4" w:rsidRPr="00A5540D">
        <w:rPr>
          <w:rFonts w:cstheme="minorHAnsi"/>
          <w:shd w:val="clear" w:color="auto" w:fill="FFFFFF"/>
        </w:rPr>
        <w:t>are viable. T</w:t>
      </w:r>
      <w:r w:rsidR="00D04911" w:rsidRPr="00A5540D">
        <w:rPr>
          <w:rFonts w:cstheme="minorHAnsi"/>
          <w:shd w:val="clear" w:color="auto" w:fill="FFFFFF"/>
        </w:rPr>
        <w:t>he str</w:t>
      </w:r>
      <w:r w:rsidR="00C566F4" w:rsidRPr="00A5540D">
        <w:rPr>
          <w:rFonts w:cstheme="minorHAnsi"/>
          <w:shd w:val="clear" w:color="auto" w:fill="FFFFFF"/>
        </w:rPr>
        <w:t>ucture and questions</w:t>
      </w:r>
      <w:r w:rsidR="00D04911" w:rsidRPr="00A5540D">
        <w:rPr>
          <w:rFonts w:cstheme="minorHAnsi"/>
          <w:shd w:val="clear" w:color="auto" w:fill="FFFFFF"/>
        </w:rPr>
        <w:t xml:space="preserve"> asked within the survey will need to be open</w:t>
      </w:r>
      <w:r w:rsidR="00C566F4" w:rsidRPr="00A5540D">
        <w:rPr>
          <w:rFonts w:cstheme="minorHAnsi"/>
          <w:shd w:val="clear" w:color="auto" w:fill="FFFFFF"/>
        </w:rPr>
        <w:t>, this will</w:t>
      </w:r>
      <w:r w:rsidR="00D04911" w:rsidRPr="00A5540D">
        <w:rPr>
          <w:rFonts w:cstheme="minorHAnsi"/>
          <w:shd w:val="clear" w:color="auto" w:fill="FFFFFF"/>
        </w:rPr>
        <w:t xml:space="preserve"> allow the participants the opportunity to expand their answers</w:t>
      </w:r>
      <w:r w:rsidR="00C566F4" w:rsidRPr="00A5540D">
        <w:rPr>
          <w:rFonts w:cstheme="minorHAnsi"/>
          <w:shd w:val="clear" w:color="auto" w:fill="FFFFFF"/>
        </w:rPr>
        <w:t xml:space="preserve"> and provide meaningful in-depth insights into the questions being asked</w:t>
      </w:r>
      <w:r w:rsidR="00D04911" w:rsidRPr="00A5540D">
        <w:rPr>
          <w:rFonts w:cstheme="minorHAnsi"/>
          <w:shd w:val="clear" w:color="auto" w:fill="FFFFFF"/>
        </w:rPr>
        <w:t>. Part of this research is aimed at informing future practise and “i</w:t>
      </w:r>
      <w:r>
        <w:rPr>
          <w:rFonts w:cstheme="minorHAnsi"/>
          <w:shd w:val="clear" w:color="auto" w:fill="FFFFFF"/>
        </w:rPr>
        <w:t>dentifying a better working mode</w:t>
      </w:r>
      <w:r w:rsidR="00D04911" w:rsidRPr="00A5540D">
        <w:rPr>
          <w:rFonts w:cstheme="minorHAnsi"/>
          <w:shd w:val="clear" w:color="auto" w:fill="FFFFFF"/>
        </w:rPr>
        <w:t xml:space="preserve">l” as per objective 3. Qualitative research as highlighted by Rich &amp; Ginsburg (1999) allows data to be collected in a more natural state which in turn means fewer limitations on translating the findings into real life applications. This will be </w:t>
      </w:r>
      <w:r w:rsidR="00C566F4" w:rsidRPr="00A5540D">
        <w:rPr>
          <w:rFonts w:cstheme="minorHAnsi"/>
          <w:shd w:val="clear" w:color="auto" w:fill="FFFFFF"/>
        </w:rPr>
        <w:t>hugely beneficial to the study</w:t>
      </w:r>
      <w:r w:rsidR="00D04911" w:rsidRPr="00A5540D">
        <w:rPr>
          <w:rFonts w:cstheme="minorHAnsi"/>
          <w:shd w:val="clear" w:color="auto" w:fill="FFFFFF"/>
        </w:rPr>
        <w:t xml:space="preserve"> as a </w:t>
      </w:r>
      <w:r w:rsidR="00D04911" w:rsidRPr="00A5540D">
        <w:rPr>
          <w:rFonts w:cstheme="minorHAnsi"/>
          <w:shd w:val="clear" w:color="auto" w:fill="FFFFFF"/>
        </w:rPr>
        <w:lastRenderedPageBreak/>
        <w:t>whole if the research can be used seamlessly to</w:t>
      </w:r>
      <w:r w:rsidR="00C566F4" w:rsidRPr="00A5540D">
        <w:rPr>
          <w:rFonts w:cstheme="minorHAnsi"/>
          <w:shd w:val="clear" w:color="auto" w:fill="FFFFFF"/>
        </w:rPr>
        <w:t xml:space="preserve"> benefit real life applications, particularly at a later stage in the study where recommendations can be potentially made.</w:t>
      </w:r>
      <w:r w:rsidR="00D04911" w:rsidRPr="00A5540D">
        <w:rPr>
          <w:rFonts w:cstheme="minorHAnsi"/>
          <w:shd w:val="clear" w:color="auto" w:fill="FFFFFF"/>
        </w:rPr>
        <w:t xml:space="preserve"> Further benefits of mixed methodology will include comprehensive data which reflects the participants view grounded in their experiences (Wisdom &amp; Creswell, 2012), this is particularly important as it will provide a more co</w:t>
      </w:r>
      <w:r w:rsidR="00C566F4" w:rsidRPr="00A5540D">
        <w:rPr>
          <w:rFonts w:cstheme="minorHAnsi"/>
          <w:shd w:val="clear" w:color="auto" w:fill="FFFFFF"/>
        </w:rPr>
        <w:t>mplete view of the training than</w:t>
      </w:r>
      <w:r w:rsidR="00D04911" w:rsidRPr="00A5540D">
        <w:rPr>
          <w:rFonts w:cstheme="minorHAnsi"/>
          <w:shd w:val="clear" w:color="auto" w:fill="FFFFFF"/>
        </w:rPr>
        <w:t xml:space="preserve"> </w:t>
      </w:r>
      <w:r w:rsidR="00C566F4" w:rsidRPr="00A5540D">
        <w:rPr>
          <w:rFonts w:cstheme="minorHAnsi"/>
          <w:shd w:val="clear" w:color="auto" w:fill="FFFFFF"/>
        </w:rPr>
        <w:t xml:space="preserve">either </w:t>
      </w:r>
      <w:r w:rsidR="00C566F4" w:rsidRPr="00A5540D">
        <w:rPr>
          <w:rFonts w:cstheme="minorHAnsi"/>
          <w:shd w:val="clear" w:color="auto" w:fill="FFFFFF"/>
        </w:rPr>
        <w:t>quantitative and qualitative</w:t>
      </w:r>
      <w:r w:rsidR="00C566F4" w:rsidRPr="00A5540D">
        <w:rPr>
          <w:rFonts w:cstheme="minorHAnsi"/>
          <w:shd w:val="clear" w:color="auto" w:fill="FFFFFF"/>
        </w:rPr>
        <w:t xml:space="preserve"> research singularly.</w:t>
      </w:r>
    </w:p>
    <w:p w:rsidR="00AA33F5" w:rsidRPr="00A5540D" w:rsidRDefault="00D3627D" w:rsidP="00A5540D">
      <w:pPr>
        <w:rPr>
          <w:rFonts w:cstheme="minorHAnsi"/>
        </w:rPr>
      </w:pPr>
      <w:r w:rsidRPr="00A5540D">
        <w:rPr>
          <w:rFonts w:cstheme="minorHAnsi"/>
          <w:shd w:val="clear" w:color="auto" w:fill="FFFFFF"/>
        </w:rPr>
        <w:t>The survey is going to be electronically distributed to</w:t>
      </w:r>
      <w:r w:rsidR="00AA33F5" w:rsidRPr="00A5540D">
        <w:rPr>
          <w:rFonts w:cstheme="minorHAnsi"/>
        </w:rPr>
        <w:t xml:space="preserve"> active serving frontline police officers</w:t>
      </w:r>
      <w:r w:rsidRPr="00A5540D">
        <w:rPr>
          <w:rFonts w:cstheme="minorHAnsi"/>
        </w:rPr>
        <w:t>. Consideration was given to allowing all attested police officers the opportunity to take part in the survey, however officers who are not frontline may have limited, old or second hand experience. This could jeopardise the legitimacy of the answers, ultimately leading to the results not being reflective of the officers who are primarily dealing with the issues. In contrast surveying active frontline officers the responses will be reflective of the current climate of policing.</w:t>
      </w:r>
      <w:r w:rsidR="00A5540D">
        <w:rPr>
          <w:rFonts w:cstheme="minorHAnsi"/>
        </w:rPr>
        <w:t xml:space="preserve">  The surveys will be anonymous and</w:t>
      </w:r>
      <w:r w:rsidRPr="00A5540D">
        <w:rPr>
          <w:rFonts w:cstheme="minorHAnsi"/>
        </w:rPr>
        <w:t xml:space="preserve"> confidential</w:t>
      </w:r>
      <w:r w:rsidR="00C566F4" w:rsidRPr="00A5540D">
        <w:rPr>
          <w:rFonts w:cstheme="minorHAnsi"/>
        </w:rPr>
        <w:t>, this is important due to the sensitive nature of policing</w:t>
      </w:r>
      <w:r w:rsidRPr="00A5540D">
        <w:rPr>
          <w:rFonts w:cstheme="minorHAnsi"/>
        </w:rPr>
        <w:t>. An acceptable amount of respo</w:t>
      </w:r>
      <w:r w:rsidR="00C566F4" w:rsidRPr="00A5540D">
        <w:rPr>
          <w:rFonts w:cstheme="minorHAnsi"/>
        </w:rPr>
        <w:t>nses will be in the region of 15-20</w:t>
      </w:r>
      <w:r w:rsidRPr="00A5540D">
        <w:rPr>
          <w:rFonts w:cstheme="minorHAnsi"/>
        </w:rPr>
        <w:t xml:space="preserve"> though this is low for a survey due to time constraints this will be a reasonable goal. When considering how to receive more, accurate and truthful responses the question of anonymity was posed, Campbell and Waters (1990) found no evidence that anonymity improved the quantity of responses. However Fuller (1974) conducted a survey of navy personal, here it was discovered that pro-navy responses were more common amongst those not granted anonymity in the survey. To gain the best results officer’s responses will need to be as truthful as possible, with Fullers evidence</w:t>
      </w:r>
      <w:r w:rsidR="00C566F4" w:rsidRPr="00A5540D">
        <w:rPr>
          <w:rFonts w:cstheme="minorHAnsi"/>
        </w:rPr>
        <w:t xml:space="preserve"> it is shown that providing anonymity will</w:t>
      </w:r>
      <w:r w:rsidRPr="00A5540D">
        <w:rPr>
          <w:rFonts w:cstheme="minorHAnsi"/>
        </w:rPr>
        <w:t xml:space="preserve"> yield better results.   </w:t>
      </w:r>
    </w:p>
    <w:p w:rsidR="00A93095" w:rsidRPr="00A5540D" w:rsidRDefault="00A93095" w:rsidP="00A5540D">
      <w:pPr>
        <w:rPr>
          <w:rFonts w:cstheme="minorHAnsi"/>
          <w:shd w:val="clear" w:color="auto" w:fill="FFFFFF"/>
        </w:rPr>
      </w:pPr>
      <w:r w:rsidRPr="00A5540D">
        <w:rPr>
          <w:rFonts w:cstheme="minorHAnsi"/>
        </w:rPr>
        <w:t>Data collected will need to be collated, analysed and suitably formatted. As the research will be mixed methods there will be di</w:t>
      </w:r>
      <w:r w:rsidR="00C566F4" w:rsidRPr="00A5540D">
        <w:rPr>
          <w:rFonts w:cstheme="minorHAnsi"/>
        </w:rPr>
        <w:t>fferent methods used to analyse</w:t>
      </w:r>
      <w:r w:rsidRPr="00A5540D">
        <w:rPr>
          <w:rFonts w:cstheme="minorHAnsi"/>
        </w:rPr>
        <w:t xml:space="preserve"> and evaluate each type of data. The </w:t>
      </w:r>
      <w:r w:rsidRPr="00A5540D">
        <w:rPr>
          <w:rFonts w:cstheme="minorHAnsi"/>
          <w:shd w:val="clear" w:color="auto" w:fill="FFFFFF"/>
        </w:rPr>
        <w:t>quantitative data will be suitable to be converted into percentage figures and can be use</w:t>
      </w:r>
      <w:r w:rsidR="00C566F4" w:rsidRPr="00A5540D">
        <w:rPr>
          <w:rFonts w:cstheme="minorHAnsi"/>
          <w:shd w:val="clear" w:color="auto" w:fill="FFFFFF"/>
        </w:rPr>
        <w:t>d in graphs or tables to better</w:t>
      </w:r>
      <w:r w:rsidRPr="00A5540D">
        <w:rPr>
          <w:rFonts w:cstheme="minorHAnsi"/>
          <w:shd w:val="clear" w:color="auto" w:fill="FFFFFF"/>
        </w:rPr>
        <w:t xml:space="preserve"> illustrate the findings</w:t>
      </w:r>
      <w:r w:rsidR="00C566F4" w:rsidRPr="00A5540D">
        <w:rPr>
          <w:rFonts w:cstheme="minorHAnsi"/>
          <w:shd w:val="clear" w:color="auto" w:fill="FFFFFF"/>
        </w:rPr>
        <w:t xml:space="preserve"> that text alone. A q</w:t>
      </w:r>
      <w:r w:rsidRPr="00A5540D">
        <w:rPr>
          <w:rFonts w:cstheme="minorHAnsi"/>
          <w:shd w:val="clear" w:color="auto" w:fill="FFFFFF"/>
        </w:rPr>
        <w:t>ualitative content analysis will be conducted on qualitative data, this will aim to identify patterns within individual answers that can be used to highlight areas of concern or good working practice relating to the questioned topic. When look</w:t>
      </w:r>
      <w:r w:rsidR="00A5540D">
        <w:rPr>
          <w:rFonts w:cstheme="minorHAnsi"/>
          <w:shd w:val="clear" w:color="auto" w:fill="FFFFFF"/>
        </w:rPr>
        <w:t>ing broadly across multiple qual</w:t>
      </w:r>
      <w:r w:rsidR="00A5540D" w:rsidRPr="00A5540D">
        <w:rPr>
          <w:rFonts w:cstheme="minorHAnsi"/>
          <w:shd w:val="clear" w:color="auto" w:fill="FFFFFF"/>
        </w:rPr>
        <w:t>itative</w:t>
      </w:r>
      <w:r w:rsidRPr="00A5540D">
        <w:rPr>
          <w:rFonts w:cstheme="minorHAnsi"/>
          <w:shd w:val="clear" w:color="auto" w:fill="FFFFFF"/>
        </w:rPr>
        <w:t xml:space="preserve"> questions in the survey thematic analysis can take place to identify any themes that are emerging, as stated by Clarke &amp; </w:t>
      </w:r>
      <w:proofErr w:type="gramStart"/>
      <w:r w:rsidRPr="00A5540D">
        <w:rPr>
          <w:rFonts w:cstheme="minorHAnsi"/>
          <w:shd w:val="clear" w:color="auto" w:fill="FFFFFF"/>
        </w:rPr>
        <w:t>Braun(</w:t>
      </w:r>
      <w:proofErr w:type="gramEnd"/>
      <w:r w:rsidRPr="00A5540D">
        <w:rPr>
          <w:rFonts w:cstheme="minorHAnsi"/>
          <w:shd w:val="clear" w:color="auto" w:fill="FFFFFF"/>
        </w:rPr>
        <w:t>2016) thematic analysis will help to identify patterns in lived experience and seek to understand what participants think and feel. Qualitative data analysis can be time consuming and as earlier stated this could be a limitation, how</w:t>
      </w:r>
      <w:r w:rsidR="00C566F4" w:rsidRPr="00A5540D">
        <w:rPr>
          <w:rFonts w:cstheme="minorHAnsi"/>
          <w:shd w:val="clear" w:color="auto" w:fill="FFFFFF"/>
        </w:rPr>
        <w:t>ever with a realistic goal of 15-20</w:t>
      </w:r>
      <w:r w:rsidRPr="00A5540D">
        <w:rPr>
          <w:rFonts w:cstheme="minorHAnsi"/>
          <w:shd w:val="clear" w:color="auto" w:fill="FFFFFF"/>
        </w:rPr>
        <w:t xml:space="preserve"> surveys there will be enough answers to identify patterns and themes whilst allowing sufficient </w:t>
      </w:r>
      <w:r w:rsidR="00C566F4" w:rsidRPr="00A5540D">
        <w:rPr>
          <w:rFonts w:cstheme="minorHAnsi"/>
          <w:shd w:val="clear" w:color="auto" w:fill="FFFFFF"/>
        </w:rPr>
        <w:t>time to finish the whole study</w:t>
      </w:r>
      <w:r w:rsidRPr="00A5540D">
        <w:rPr>
          <w:rFonts w:cstheme="minorHAnsi"/>
          <w:shd w:val="clear" w:color="auto" w:fill="FFFFFF"/>
        </w:rPr>
        <w:t xml:space="preserve">. </w:t>
      </w:r>
    </w:p>
    <w:p w:rsidR="00C566F4" w:rsidRPr="00A5540D" w:rsidRDefault="00A93095" w:rsidP="00A5540D">
      <w:pPr>
        <w:rPr>
          <w:rFonts w:cstheme="minorHAnsi"/>
          <w:shd w:val="clear" w:color="auto" w:fill="FFFFFF"/>
        </w:rPr>
      </w:pPr>
      <w:r w:rsidRPr="00A5540D">
        <w:rPr>
          <w:rFonts w:cstheme="minorHAnsi"/>
          <w:shd w:val="clear" w:color="auto" w:fill="FFFFFF"/>
        </w:rPr>
        <w:t xml:space="preserve">It is worth noting that there will be limitations to the research, most glaring will be that it may not be possible to conduct an in-depth qualitative analysis from survey results alone. Consideration has been given to utilising other research methods such as interviews or focus groups which would be a more traditional way to collect qualitative data, however due to time and resource constraints this would not be possible whilst still adopting a mixed methods approach. In maintaining the mixed method approach </w:t>
      </w:r>
      <w:r w:rsidR="00C566F4" w:rsidRPr="00A5540D">
        <w:rPr>
          <w:rFonts w:cstheme="minorHAnsi"/>
          <w:shd w:val="clear" w:color="auto" w:fill="FFFFFF"/>
        </w:rPr>
        <w:t>and</w:t>
      </w:r>
      <w:r w:rsidR="00A5540D">
        <w:rPr>
          <w:rFonts w:cstheme="minorHAnsi"/>
          <w:shd w:val="clear" w:color="auto" w:fill="FFFFFF"/>
        </w:rPr>
        <w:t xml:space="preserve"> allowing quantitative</w:t>
      </w:r>
      <w:r w:rsidR="00C566F4" w:rsidRPr="00A5540D">
        <w:rPr>
          <w:rFonts w:cstheme="minorHAnsi"/>
          <w:shd w:val="clear" w:color="auto" w:fill="FFFFFF"/>
        </w:rPr>
        <w:t xml:space="preserve"> and qualitative data to be collected </w:t>
      </w:r>
      <w:r w:rsidRPr="00A5540D">
        <w:rPr>
          <w:rFonts w:cstheme="minorHAnsi"/>
          <w:shd w:val="clear" w:color="auto" w:fill="FFFFFF"/>
        </w:rPr>
        <w:t>this will outweigh the benefits</w:t>
      </w:r>
      <w:r w:rsidR="00C566F4" w:rsidRPr="00A5540D">
        <w:rPr>
          <w:rFonts w:cstheme="minorHAnsi"/>
          <w:shd w:val="clear" w:color="auto" w:fill="FFFFFF"/>
        </w:rPr>
        <w:t xml:space="preserve"> of a solely qualitative survey. This limitation could also further impact the validity of the research. V</w:t>
      </w:r>
      <w:r w:rsidR="00C566F4" w:rsidRPr="00A5540D">
        <w:rPr>
          <w:rFonts w:cstheme="minorHAnsi"/>
          <w:shd w:val="clear" w:color="auto" w:fill="FFFFFF"/>
        </w:rPr>
        <w:t xml:space="preserve">alidity can be described as the extent to which a test measures what it claims to measure </w:t>
      </w:r>
      <w:proofErr w:type="gramStart"/>
      <w:r w:rsidR="00C566F4" w:rsidRPr="00A5540D">
        <w:rPr>
          <w:rFonts w:cstheme="minorHAnsi"/>
          <w:shd w:val="clear" w:color="auto" w:fill="FFFFFF"/>
        </w:rPr>
        <w:t xml:space="preserve">( </w:t>
      </w:r>
      <w:r w:rsidR="00C566F4" w:rsidRPr="00A5540D">
        <w:rPr>
          <w:rFonts w:cstheme="minorHAnsi"/>
          <w:shd w:val="clear" w:color="auto" w:fill="FFFFFF"/>
        </w:rPr>
        <w:t>Gregory</w:t>
      </w:r>
      <w:proofErr w:type="gramEnd"/>
      <w:r w:rsidR="00C566F4" w:rsidRPr="00A5540D">
        <w:rPr>
          <w:rFonts w:cstheme="minorHAnsi"/>
          <w:shd w:val="clear" w:color="auto" w:fill="FFFFFF"/>
        </w:rPr>
        <w:t>, 1992),  Aa</w:t>
      </w:r>
      <w:r w:rsidR="00C566F4" w:rsidRPr="00A5540D">
        <w:rPr>
          <w:rFonts w:cstheme="minorHAnsi"/>
          <w:shd w:val="clear" w:color="auto" w:fill="FFFFFF"/>
        </w:rPr>
        <w:t xml:space="preserve"> previously mentioned this will be combated through the use of correctly designed open questions</w:t>
      </w:r>
      <w:r w:rsidR="00C566F4" w:rsidRPr="00A5540D">
        <w:rPr>
          <w:rFonts w:cstheme="minorHAnsi"/>
          <w:shd w:val="clear" w:color="auto" w:fill="FFFFFF"/>
        </w:rPr>
        <w:t xml:space="preserve">. </w:t>
      </w:r>
      <w:proofErr w:type="spellStart"/>
      <w:r w:rsidR="00C566F4" w:rsidRPr="00A5540D">
        <w:rPr>
          <w:rFonts w:cstheme="minorHAnsi"/>
          <w:shd w:val="clear" w:color="auto" w:fill="FFFFFF"/>
        </w:rPr>
        <w:t>Perreault</w:t>
      </w:r>
      <w:proofErr w:type="spellEnd"/>
      <w:r w:rsidR="00C566F4" w:rsidRPr="00A5540D">
        <w:rPr>
          <w:rFonts w:cstheme="minorHAnsi"/>
          <w:shd w:val="clear" w:color="auto" w:fill="FFFFFF"/>
        </w:rPr>
        <w:t xml:space="preserve"> (1975) highlights that order bias can occur within the survey if questions are set in a specific order,</w:t>
      </w:r>
      <w:r w:rsidR="00A5540D">
        <w:rPr>
          <w:rFonts w:cstheme="minorHAnsi"/>
          <w:shd w:val="clear" w:color="auto" w:fill="FFFFFF"/>
        </w:rPr>
        <w:t xml:space="preserve"> however</w:t>
      </w:r>
      <w:r w:rsidR="00C566F4" w:rsidRPr="00A5540D">
        <w:rPr>
          <w:rFonts w:cstheme="minorHAnsi"/>
          <w:shd w:val="clear" w:color="auto" w:fill="FFFFFF"/>
        </w:rPr>
        <w:t xml:space="preserve"> he does also state that this can be rectified by randomising the questions in the survey. By randomising the survey questions this will further improve validity.</w:t>
      </w:r>
    </w:p>
    <w:p w:rsidR="00A93095" w:rsidRPr="00A5540D" w:rsidRDefault="00A93095" w:rsidP="00A5540D">
      <w:pPr>
        <w:rPr>
          <w:rFonts w:cstheme="minorHAnsi"/>
          <w:shd w:val="clear" w:color="auto" w:fill="FFFFFF"/>
        </w:rPr>
      </w:pPr>
      <w:r w:rsidRPr="00A5540D">
        <w:rPr>
          <w:rFonts w:cstheme="minorHAnsi"/>
          <w:shd w:val="clear" w:color="auto" w:fill="FFFFFF"/>
        </w:rPr>
        <w:lastRenderedPageBreak/>
        <w:t>Police officers are bound by strict confidentiality which comes under their code of ethics (The College of Policing, 2014), questions contained in the survey must not enc</w:t>
      </w:r>
      <w:r w:rsidR="00C566F4" w:rsidRPr="00A5540D">
        <w:rPr>
          <w:rFonts w:cstheme="minorHAnsi"/>
          <w:shd w:val="clear" w:color="auto" w:fill="FFFFFF"/>
        </w:rPr>
        <w:t>ourage answers which may lead to</w:t>
      </w:r>
      <w:r w:rsidRPr="00A5540D">
        <w:rPr>
          <w:rFonts w:cstheme="minorHAnsi"/>
          <w:shd w:val="clear" w:color="auto" w:fill="FFFFFF"/>
        </w:rPr>
        <w:t xml:space="preserve"> the officers breaching this or any part of the code of ethics. It will be important that no persons will be identifiable from the data or that an</w:t>
      </w:r>
      <w:r w:rsidR="00C566F4" w:rsidRPr="00A5540D">
        <w:rPr>
          <w:rFonts w:cstheme="minorHAnsi"/>
          <w:shd w:val="clear" w:color="auto" w:fill="FFFFFF"/>
        </w:rPr>
        <w:t>y information that is sensitive to the police service is</w:t>
      </w:r>
      <w:r w:rsidRPr="00A5540D">
        <w:rPr>
          <w:rFonts w:cstheme="minorHAnsi"/>
          <w:shd w:val="clear" w:color="auto" w:fill="FFFFFF"/>
        </w:rPr>
        <w:t xml:space="preserve"> </w:t>
      </w:r>
      <w:r w:rsidR="00E029EB" w:rsidRPr="00A5540D">
        <w:rPr>
          <w:rFonts w:cstheme="minorHAnsi"/>
          <w:shd w:val="clear" w:color="auto" w:fill="FFFFFF"/>
        </w:rPr>
        <w:t>revealed</w:t>
      </w:r>
      <w:r w:rsidRPr="00A5540D">
        <w:rPr>
          <w:rFonts w:cstheme="minorHAnsi"/>
          <w:shd w:val="clear" w:color="auto" w:fill="FFFFFF"/>
        </w:rPr>
        <w:t>. The survey will subject to an ethics form and receive approval before it is distributed</w:t>
      </w:r>
      <w:r w:rsidR="00C566F4" w:rsidRPr="00A5540D">
        <w:rPr>
          <w:rFonts w:cstheme="minorHAnsi"/>
          <w:shd w:val="clear" w:color="auto" w:fill="FFFFFF"/>
        </w:rPr>
        <w:t xml:space="preserve">. </w:t>
      </w:r>
    </w:p>
    <w:p w:rsidR="00C566F4" w:rsidRPr="00A5540D" w:rsidRDefault="00AC61E3" w:rsidP="00C566F4">
      <w:pPr>
        <w:rPr>
          <w:rFonts w:cstheme="minorHAnsi"/>
          <w:shd w:val="clear" w:color="auto" w:fill="FFFFFF"/>
        </w:rPr>
      </w:pPr>
      <w:r>
        <w:rPr>
          <w:rFonts w:cstheme="minorHAnsi"/>
          <w:shd w:val="clear" w:color="auto" w:fill="FFFFFF"/>
        </w:rPr>
        <w:t>Word count 1382</w:t>
      </w:r>
      <w:bookmarkStart w:id="0" w:name="_GoBack"/>
      <w:bookmarkEnd w:id="0"/>
    </w:p>
    <w:p w:rsidR="00C566F4" w:rsidRDefault="00C566F4" w:rsidP="00D3627D">
      <w:pPr>
        <w:ind w:firstLine="720"/>
        <w:rPr>
          <w:rFonts w:cstheme="minorHAnsi"/>
          <w:color w:val="333333"/>
          <w:shd w:val="clear" w:color="auto" w:fill="FFFFFF"/>
        </w:rPr>
      </w:pPr>
    </w:p>
    <w:p w:rsidR="00A93095" w:rsidRDefault="00A93095" w:rsidP="00D3627D">
      <w:pPr>
        <w:ind w:firstLine="720"/>
        <w:rPr>
          <w:rFonts w:cstheme="minorHAnsi"/>
          <w:color w:val="333333"/>
          <w:shd w:val="clear" w:color="auto" w:fill="FFFFFF"/>
        </w:rPr>
      </w:pPr>
    </w:p>
    <w:p w:rsidR="00A93095" w:rsidRDefault="00A93095" w:rsidP="00D3627D">
      <w:pPr>
        <w:ind w:firstLine="720"/>
        <w:rPr>
          <w:rFonts w:cstheme="minorHAnsi"/>
          <w:color w:val="333333"/>
          <w:shd w:val="clear" w:color="auto" w:fill="FFFFFF"/>
        </w:rPr>
      </w:pPr>
    </w:p>
    <w:p w:rsidR="00A93095" w:rsidRDefault="00A93095" w:rsidP="00D3627D">
      <w:pPr>
        <w:ind w:firstLine="720"/>
        <w:rPr>
          <w:rFonts w:cstheme="minorHAnsi"/>
          <w:sz w:val="20"/>
          <w:szCs w:val="20"/>
        </w:rPr>
      </w:pPr>
    </w:p>
    <w:p w:rsidR="00D3627D" w:rsidRDefault="00D3627D" w:rsidP="00D3627D">
      <w:pPr>
        <w:ind w:firstLine="720"/>
        <w:rPr>
          <w:rFonts w:cstheme="minorHAnsi"/>
          <w:sz w:val="20"/>
          <w:szCs w:val="20"/>
        </w:rPr>
      </w:pPr>
    </w:p>
    <w:p w:rsidR="00D3627D" w:rsidRDefault="00D3627D" w:rsidP="00D3627D">
      <w:pPr>
        <w:ind w:firstLine="720"/>
        <w:rPr>
          <w:rFonts w:cstheme="minorHAnsi"/>
          <w:sz w:val="20"/>
          <w:szCs w:val="20"/>
        </w:rPr>
      </w:pPr>
    </w:p>
    <w:p w:rsidR="00D3627D" w:rsidRDefault="00D3627D" w:rsidP="00D3627D">
      <w:pPr>
        <w:ind w:firstLine="720"/>
        <w:rPr>
          <w:rFonts w:cstheme="minorHAnsi"/>
          <w:sz w:val="20"/>
          <w:szCs w:val="20"/>
        </w:rPr>
      </w:pPr>
    </w:p>
    <w:p w:rsidR="00D3627D" w:rsidRPr="00D3627D" w:rsidRDefault="00D3627D" w:rsidP="00D3627D">
      <w:pPr>
        <w:ind w:firstLine="720"/>
        <w:rPr>
          <w:rFonts w:cstheme="minorHAnsi"/>
          <w:color w:val="333333"/>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A33F5" w:rsidRDefault="00AA33F5">
      <w:pPr>
        <w:rPr>
          <w:rFonts w:ascii="Helvetica" w:hAnsi="Helvetica" w:cs="Helvetica"/>
          <w:color w:val="333333"/>
          <w:sz w:val="26"/>
          <w:szCs w:val="26"/>
          <w:shd w:val="clear" w:color="auto" w:fill="FFFFFF"/>
        </w:rPr>
      </w:pPr>
    </w:p>
    <w:p w:rsidR="00A5540D" w:rsidRPr="00A5540D" w:rsidRDefault="00AA33F5" w:rsidP="00A5540D">
      <w:pPr>
        <w:rPr>
          <w:rFonts w:cstheme="minorHAnsi"/>
          <w:shd w:val="clear" w:color="auto" w:fill="FFFFFF"/>
        </w:rPr>
      </w:pPr>
      <w:proofErr w:type="spellStart"/>
      <w:r w:rsidRPr="00A5540D">
        <w:rPr>
          <w:rFonts w:cstheme="minorHAnsi"/>
          <w:shd w:val="clear" w:color="auto" w:fill="FFFFFF"/>
        </w:rPr>
        <w:t>Refernece</w:t>
      </w:r>
      <w:proofErr w:type="spellEnd"/>
      <w:r w:rsidRPr="00A5540D">
        <w:rPr>
          <w:rFonts w:cstheme="minorHAnsi"/>
          <w:shd w:val="clear" w:color="auto" w:fill="FFFFFF"/>
        </w:rPr>
        <w:t xml:space="preserve"> list </w:t>
      </w:r>
    </w:p>
    <w:p w:rsidR="00A93095" w:rsidRPr="00A5540D" w:rsidRDefault="00A93095" w:rsidP="00A5540D">
      <w:pPr>
        <w:spacing w:before="100" w:beforeAutospacing="1" w:after="100" w:afterAutospacing="1" w:line="240" w:lineRule="auto"/>
        <w:rPr>
          <w:rFonts w:eastAsia="Times New Roman" w:cstheme="minorHAnsi"/>
          <w:lang w:eastAsia="en-GB"/>
        </w:rPr>
      </w:pPr>
      <w:proofErr w:type="spellStart"/>
      <w:r w:rsidRPr="00A5540D">
        <w:rPr>
          <w:rFonts w:eastAsia="Times New Roman" w:cstheme="minorHAnsi"/>
          <w:lang w:eastAsia="en-GB"/>
        </w:rPr>
        <w:t>Alharahsheh</w:t>
      </w:r>
      <w:proofErr w:type="spellEnd"/>
      <w:r w:rsidRPr="00A5540D">
        <w:rPr>
          <w:rFonts w:eastAsia="Times New Roman" w:cstheme="minorHAnsi"/>
          <w:lang w:eastAsia="en-GB"/>
        </w:rPr>
        <w:t xml:space="preserve">, H. (2020). A Review of key paradigms: positivism VS </w:t>
      </w:r>
      <w:proofErr w:type="spellStart"/>
      <w:r w:rsidRPr="00A5540D">
        <w:rPr>
          <w:rFonts w:eastAsia="Times New Roman" w:cstheme="minorHAnsi"/>
          <w:lang w:eastAsia="en-GB"/>
        </w:rPr>
        <w:t>interpretivism</w:t>
      </w:r>
      <w:proofErr w:type="spellEnd"/>
      <w:r w:rsidRPr="00A5540D">
        <w:rPr>
          <w:rFonts w:eastAsia="Times New Roman" w:cstheme="minorHAnsi"/>
          <w:lang w:eastAsia="en-GB"/>
        </w:rPr>
        <w:t>. </w:t>
      </w:r>
      <w:r w:rsidRPr="00A5540D">
        <w:rPr>
          <w:rFonts w:eastAsia="Times New Roman" w:cstheme="minorHAnsi"/>
          <w:iCs/>
          <w:lang w:eastAsia="en-GB"/>
        </w:rPr>
        <w:t>Global Academic Journal of Humanities and Social Sciences</w:t>
      </w:r>
      <w:r w:rsidRPr="00A5540D">
        <w:rPr>
          <w:rFonts w:eastAsia="Times New Roman" w:cstheme="minorHAnsi"/>
          <w:lang w:eastAsia="en-GB"/>
        </w:rPr>
        <w:t>. 2 (3), P39-43.</w:t>
      </w:r>
    </w:p>
    <w:p w:rsidR="00A93095" w:rsidRPr="00A5540D" w:rsidRDefault="00A93095" w:rsidP="00A5540D">
      <w:pPr>
        <w:spacing w:before="100" w:beforeAutospacing="1" w:after="100" w:afterAutospacing="1" w:line="240" w:lineRule="auto"/>
        <w:rPr>
          <w:rFonts w:eastAsia="Times New Roman" w:cstheme="minorHAnsi"/>
          <w:lang w:eastAsia="en-GB"/>
        </w:rPr>
      </w:pPr>
      <w:proofErr w:type="spellStart"/>
      <w:r w:rsidRPr="00A5540D">
        <w:rPr>
          <w:rFonts w:eastAsia="Times New Roman" w:cstheme="minorHAnsi"/>
          <w:lang w:eastAsia="en-GB"/>
        </w:rPr>
        <w:t>Busetto</w:t>
      </w:r>
      <w:proofErr w:type="spellEnd"/>
      <w:r w:rsidRPr="00A5540D">
        <w:rPr>
          <w:rFonts w:eastAsia="Times New Roman" w:cstheme="minorHAnsi"/>
          <w:lang w:eastAsia="en-GB"/>
        </w:rPr>
        <w:t xml:space="preserve"> L, Wick W, </w:t>
      </w:r>
      <w:proofErr w:type="spellStart"/>
      <w:r w:rsidRPr="00A5540D">
        <w:rPr>
          <w:rFonts w:eastAsia="Times New Roman" w:cstheme="minorHAnsi"/>
          <w:lang w:eastAsia="en-GB"/>
        </w:rPr>
        <w:t>Gumbinger</w:t>
      </w:r>
      <w:proofErr w:type="spellEnd"/>
      <w:r w:rsidRPr="00A5540D">
        <w:rPr>
          <w:rFonts w:eastAsia="Times New Roman" w:cstheme="minorHAnsi"/>
          <w:lang w:eastAsia="en-GB"/>
        </w:rPr>
        <w:t xml:space="preserve"> C. (2020). How to use and assess qualitative research methods. </w:t>
      </w:r>
      <w:r w:rsidRPr="00A5540D">
        <w:rPr>
          <w:rFonts w:eastAsia="Times New Roman" w:cstheme="minorHAnsi"/>
          <w:iCs/>
          <w:lang w:eastAsia="en-GB"/>
        </w:rPr>
        <w:t>Neurological Research and Practice</w:t>
      </w:r>
      <w:r w:rsidRPr="00A5540D">
        <w:rPr>
          <w:rFonts w:eastAsia="Times New Roman" w:cstheme="minorHAnsi"/>
          <w:lang w:eastAsia="en-GB"/>
        </w:rPr>
        <w:t>. 14 (2), P1-10.</w:t>
      </w:r>
    </w:p>
    <w:p w:rsidR="00A93095" w:rsidRPr="00A5540D" w:rsidRDefault="00A93095" w:rsidP="00A5540D">
      <w:pPr>
        <w:spacing w:before="100" w:beforeAutospacing="1" w:after="100" w:afterAutospacing="1" w:line="240" w:lineRule="auto"/>
        <w:rPr>
          <w:rFonts w:eastAsia="Times New Roman" w:cstheme="minorHAnsi"/>
          <w:lang w:eastAsia="en-GB"/>
        </w:rPr>
      </w:pPr>
      <w:r w:rsidRPr="00A5540D">
        <w:rPr>
          <w:rFonts w:eastAsia="Times New Roman" w:cstheme="minorHAnsi"/>
          <w:lang w:eastAsia="en-GB"/>
        </w:rPr>
        <w:t xml:space="preserve">Clarke AM, Jack B. (1998). The Benefits </w:t>
      </w:r>
      <w:proofErr w:type="gramStart"/>
      <w:r w:rsidRPr="00A5540D">
        <w:rPr>
          <w:rFonts w:eastAsia="Times New Roman" w:cstheme="minorHAnsi"/>
          <w:lang w:eastAsia="en-GB"/>
        </w:rPr>
        <w:t>Of</w:t>
      </w:r>
      <w:proofErr w:type="gramEnd"/>
      <w:r w:rsidRPr="00A5540D">
        <w:rPr>
          <w:rFonts w:eastAsia="Times New Roman" w:cstheme="minorHAnsi"/>
          <w:lang w:eastAsia="en-GB"/>
        </w:rPr>
        <w:t xml:space="preserve"> Using Qualitative Research. </w:t>
      </w:r>
      <w:r w:rsidRPr="00A5540D">
        <w:rPr>
          <w:rFonts w:eastAsia="Times New Roman" w:cstheme="minorHAnsi"/>
          <w:iCs/>
          <w:lang w:eastAsia="en-GB"/>
        </w:rPr>
        <w:t>Professional Nurse</w:t>
      </w:r>
      <w:r w:rsidRPr="00A5540D">
        <w:rPr>
          <w:rFonts w:eastAsia="Times New Roman" w:cstheme="minorHAnsi"/>
          <w:lang w:eastAsia="en-GB"/>
        </w:rPr>
        <w:t>. 12 (13), P845-847.</w:t>
      </w:r>
    </w:p>
    <w:p w:rsidR="00A93095" w:rsidRPr="00A5540D" w:rsidRDefault="00A93095" w:rsidP="00A5540D">
      <w:pPr>
        <w:pStyle w:val="NormalWeb"/>
        <w:rPr>
          <w:rFonts w:asciiTheme="minorHAnsi" w:hAnsiTheme="minorHAnsi" w:cstheme="minorHAnsi"/>
          <w:sz w:val="22"/>
          <w:szCs w:val="22"/>
        </w:rPr>
      </w:pPr>
      <w:r w:rsidRPr="00A5540D">
        <w:rPr>
          <w:rFonts w:asciiTheme="minorHAnsi" w:hAnsiTheme="minorHAnsi" w:cstheme="minorHAnsi"/>
          <w:sz w:val="22"/>
          <w:szCs w:val="22"/>
        </w:rPr>
        <w:t>Clarke V, Braun V. (2017). Thematic analysis. </w:t>
      </w:r>
      <w:r w:rsidRPr="00A5540D">
        <w:rPr>
          <w:rFonts w:asciiTheme="minorHAnsi" w:hAnsiTheme="minorHAnsi" w:cstheme="minorHAnsi"/>
          <w:iCs/>
          <w:sz w:val="22"/>
          <w:szCs w:val="22"/>
        </w:rPr>
        <w:t>The Journal of Positive Psychology</w:t>
      </w:r>
      <w:r w:rsidRPr="00A5540D">
        <w:rPr>
          <w:rFonts w:asciiTheme="minorHAnsi" w:hAnsiTheme="minorHAnsi" w:cstheme="minorHAnsi"/>
          <w:sz w:val="22"/>
          <w:szCs w:val="22"/>
        </w:rPr>
        <w:t>. 12 (3), P297-298.</w:t>
      </w:r>
    </w:p>
    <w:p w:rsidR="00A93095" w:rsidRPr="00A5540D" w:rsidRDefault="00A93095" w:rsidP="00A5540D">
      <w:pPr>
        <w:pStyle w:val="NormalWeb"/>
        <w:rPr>
          <w:rFonts w:asciiTheme="minorHAnsi" w:hAnsiTheme="minorHAnsi" w:cstheme="minorHAnsi"/>
          <w:sz w:val="22"/>
          <w:szCs w:val="22"/>
        </w:rPr>
      </w:pPr>
      <w:r w:rsidRPr="00A5540D">
        <w:rPr>
          <w:rFonts w:asciiTheme="minorHAnsi" w:hAnsiTheme="minorHAnsi" w:cstheme="minorHAnsi"/>
          <w:sz w:val="22"/>
          <w:szCs w:val="22"/>
        </w:rPr>
        <w:t>Fuller, C. (1976). Effect of anonymity on return rate and response bias in a mail survey. </w:t>
      </w:r>
      <w:r w:rsidRPr="00A5540D">
        <w:rPr>
          <w:rFonts w:asciiTheme="minorHAnsi" w:hAnsiTheme="minorHAnsi" w:cstheme="minorHAnsi"/>
          <w:iCs/>
          <w:sz w:val="22"/>
          <w:szCs w:val="22"/>
        </w:rPr>
        <w:t>Journal of Applied Psychology</w:t>
      </w:r>
      <w:r w:rsidRPr="00A5540D">
        <w:rPr>
          <w:rFonts w:asciiTheme="minorHAnsi" w:hAnsiTheme="minorHAnsi" w:cstheme="minorHAnsi"/>
          <w:sz w:val="22"/>
          <w:szCs w:val="22"/>
        </w:rPr>
        <w:t>. 59 (3), p292-296.</w:t>
      </w:r>
    </w:p>
    <w:p w:rsidR="00A93095" w:rsidRPr="00A5540D" w:rsidRDefault="00A93095" w:rsidP="00A5540D">
      <w:pPr>
        <w:pStyle w:val="NormalWeb"/>
        <w:rPr>
          <w:rFonts w:asciiTheme="minorHAnsi" w:hAnsiTheme="minorHAnsi" w:cstheme="minorHAnsi"/>
          <w:sz w:val="22"/>
          <w:szCs w:val="22"/>
        </w:rPr>
      </w:pPr>
      <w:r w:rsidRPr="00A5540D">
        <w:rPr>
          <w:rFonts w:asciiTheme="minorHAnsi" w:hAnsiTheme="minorHAnsi" w:cstheme="minorHAnsi"/>
          <w:sz w:val="22"/>
          <w:szCs w:val="22"/>
        </w:rPr>
        <w:t>Goddard W, Melville S (1996). </w:t>
      </w:r>
      <w:r w:rsidR="00A5540D" w:rsidRPr="00A5540D">
        <w:rPr>
          <w:rFonts w:asciiTheme="minorHAnsi" w:hAnsiTheme="minorHAnsi" w:cstheme="minorHAnsi"/>
          <w:iCs/>
          <w:sz w:val="22"/>
          <w:szCs w:val="22"/>
        </w:rPr>
        <w:t>Research</w:t>
      </w:r>
      <w:r w:rsidRPr="00A5540D">
        <w:rPr>
          <w:rFonts w:asciiTheme="minorHAnsi" w:hAnsiTheme="minorHAnsi" w:cstheme="minorHAnsi"/>
          <w:iCs/>
          <w:sz w:val="22"/>
          <w:szCs w:val="22"/>
        </w:rPr>
        <w:t xml:space="preserve"> Methodology </w:t>
      </w:r>
      <w:proofErr w:type="gramStart"/>
      <w:r w:rsidRPr="00A5540D">
        <w:rPr>
          <w:rFonts w:asciiTheme="minorHAnsi" w:hAnsiTheme="minorHAnsi" w:cstheme="minorHAnsi"/>
          <w:iCs/>
          <w:sz w:val="22"/>
          <w:szCs w:val="22"/>
        </w:rPr>
        <w:t>An</w:t>
      </w:r>
      <w:proofErr w:type="gramEnd"/>
      <w:r w:rsidRPr="00A5540D">
        <w:rPr>
          <w:rFonts w:asciiTheme="minorHAnsi" w:hAnsiTheme="minorHAnsi" w:cstheme="minorHAnsi"/>
          <w:iCs/>
          <w:sz w:val="22"/>
          <w:szCs w:val="22"/>
        </w:rPr>
        <w:t xml:space="preserve"> Introduction</w:t>
      </w:r>
      <w:r w:rsidRPr="00A5540D">
        <w:rPr>
          <w:rFonts w:asciiTheme="minorHAnsi" w:hAnsiTheme="minorHAnsi" w:cstheme="minorHAnsi"/>
          <w:sz w:val="22"/>
          <w:szCs w:val="22"/>
        </w:rPr>
        <w:t xml:space="preserve">. 2nd ed. Lansdowne: </w:t>
      </w:r>
      <w:proofErr w:type="spellStart"/>
      <w:r w:rsidRPr="00A5540D">
        <w:rPr>
          <w:rFonts w:asciiTheme="minorHAnsi" w:hAnsiTheme="minorHAnsi" w:cstheme="minorHAnsi"/>
          <w:sz w:val="22"/>
          <w:szCs w:val="22"/>
        </w:rPr>
        <w:t>Juta</w:t>
      </w:r>
      <w:proofErr w:type="spellEnd"/>
      <w:r w:rsidRPr="00A5540D">
        <w:rPr>
          <w:rFonts w:asciiTheme="minorHAnsi" w:hAnsiTheme="minorHAnsi" w:cstheme="minorHAnsi"/>
          <w:sz w:val="22"/>
          <w:szCs w:val="22"/>
        </w:rPr>
        <w:t>. P1-6.</w:t>
      </w:r>
    </w:p>
    <w:p w:rsidR="00A93095" w:rsidRPr="00A5540D" w:rsidRDefault="00A93095" w:rsidP="00A5540D">
      <w:pPr>
        <w:pStyle w:val="NormalWeb"/>
        <w:rPr>
          <w:rFonts w:asciiTheme="minorHAnsi" w:hAnsiTheme="minorHAnsi" w:cstheme="minorHAnsi"/>
          <w:sz w:val="22"/>
          <w:szCs w:val="22"/>
        </w:rPr>
      </w:pPr>
      <w:r w:rsidRPr="00A5540D">
        <w:rPr>
          <w:rFonts w:asciiTheme="minorHAnsi" w:hAnsiTheme="minorHAnsi" w:cstheme="minorHAnsi"/>
          <w:sz w:val="22"/>
          <w:szCs w:val="22"/>
        </w:rPr>
        <w:t>Her Majesty's Inspectorate of Constabulary and Fire &amp; Rescue Services. (2018). </w:t>
      </w:r>
      <w:r w:rsidRPr="00A5540D">
        <w:rPr>
          <w:rFonts w:asciiTheme="minorHAnsi" w:hAnsiTheme="minorHAnsi" w:cstheme="minorHAnsi"/>
          <w:iCs/>
          <w:sz w:val="22"/>
          <w:szCs w:val="22"/>
        </w:rPr>
        <w:t>Policing and Mental Health Picking Up the Pieces.</w:t>
      </w:r>
      <w:r w:rsidRPr="00A5540D">
        <w:rPr>
          <w:rFonts w:asciiTheme="minorHAnsi" w:hAnsiTheme="minorHAnsi" w:cstheme="minorHAnsi"/>
          <w:sz w:val="22"/>
          <w:szCs w:val="22"/>
        </w:rPr>
        <w:t> Available: https://www.justiceinspectorates.gov.uk/hmicfrs/wp-content/uploads/policing-and-mental-health-picking-up-</w:t>
      </w:r>
      <w:r w:rsidR="00A5540D">
        <w:rPr>
          <w:rFonts w:asciiTheme="minorHAnsi" w:hAnsiTheme="minorHAnsi" w:cstheme="minorHAnsi"/>
          <w:sz w:val="22"/>
          <w:szCs w:val="22"/>
        </w:rPr>
        <w:t>the-pieces.pdf. Last accessed 28th Aug</w:t>
      </w:r>
      <w:r w:rsidRPr="00A5540D">
        <w:rPr>
          <w:rFonts w:asciiTheme="minorHAnsi" w:hAnsiTheme="minorHAnsi" w:cstheme="minorHAnsi"/>
          <w:sz w:val="22"/>
          <w:szCs w:val="22"/>
        </w:rPr>
        <w:t xml:space="preserve"> 2021.</w:t>
      </w:r>
    </w:p>
    <w:p w:rsidR="00A93095" w:rsidRPr="00A5540D" w:rsidRDefault="00A93095" w:rsidP="00A5540D">
      <w:pPr>
        <w:pStyle w:val="NormalWeb"/>
        <w:rPr>
          <w:rFonts w:asciiTheme="minorHAnsi" w:hAnsiTheme="minorHAnsi" w:cstheme="minorHAnsi"/>
          <w:sz w:val="22"/>
          <w:szCs w:val="22"/>
        </w:rPr>
      </w:pPr>
      <w:proofErr w:type="spellStart"/>
      <w:r w:rsidRPr="00A5540D">
        <w:rPr>
          <w:rFonts w:asciiTheme="minorHAnsi" w:hAnsiTheme="minorHAnsi" w:cstheme="minorHAnsi"/>
          <w:sz w:val="22"/>
          <w:szCs w:val="22"/>
        </w:rPr>
        <w:t>Leedy</w:t>
      </w:r>
      <w:proofErr w:type="spellEnd"/>
      <w:r w:rsidRPr="00A5540D">
        <w:rPr>
          <w:rFonts w:asciiTheme="minorHAnsi" w:hAnsiTheme="minorHAnsi" w:cstheme="minorHAnsi"/>
          <w:sz w:val="22"/>
          <w:szCs w:val="22"/>
        </w:rPr>
        <w:t>, P (2010). </w:t>
      </w:r>
      <w:r w:rsidRPr="00A5540D">
        <w:rPr>
          <w:rFonts w:asciiTheme="minorHAnsi" w:hAnsiTheme="minorHAnsi" w:cstheme="minorHAnsi"/>
          <w:iCs/>
          <w:sz w:val="22"/>
          <w:szCs w:val="22"/>
        </w:rPr>
        <w:t xml:space="preserve">Practical Research - Planning and </w:t>
      </w:r>
      <w:proofErr w:type="gramStart"/>
      <w:r w:rsidRPr="00A5540D">
        <w:rPr>
          <w:rFonts w:asciiTheme="minorHAnsi" w:hAnsiTheme="minorHAnsi" w:cstheme="minorHAnsi"/>
          <w:iCs/>
          <w:sz w:val="22"/>
          <w:szCs w:val="22"/>
        </w:rPr>
        <w:t>Design </w:t>
      </w:r>
      <w:r w:rsidRPr="00A5540D">
        <w:rPr>
          <w:rFonts w:asciiTheme="minorHAnsi" w:hAnsiTheme="minorHAnsi" w:cstheme="minorHAnsi"/>
          <w:sz w:val="22"/>
          <w:szCs w:val="22"/>
        </w:rPr>
        <w:t>.</w:t>
      </w:r>
      <w:proofErr w:type="gramEnd"/>
      <w:r w:rsidRPr="00A5540D">
        <w:rPr>
          <w:rFonts w:asciiTheme="minorHAnsi" w:hAnsiTheme="minorHAnsi" w:cstheme="minorHAnsi"/>
          <w:sz w:val="22"/>
          <w:szCs w:val="22"/>
        </w:rPr>
        <w:t xml:space="preserve"> 9th ed. Boston: Merrill. P2-10.</w:t>
      </w:r>
    </w:p>
    <w:p w:rsidR="00A93095" w:rsidRPr="00A5540D" w:rsidRDefault="00A93095" w:rsidP="00A5540D">
      <w:pPr>
        <w:spacing w:before="100" w:beforeAutospacing="1" w:after="100" w:afterAutospacing="1" w:line="240" w:lineRule="auto"/>
        <w:rPr>
          <w:rFonts w:eastAsia="Times New Roman" w:cstheme="minorHAnsi"/>
          <w:lang w:eastAsia="en-GB"/>
        </w:rPr>
      </w:pPr>
      <w:proofErr w:type="spellStart"/>
      <w:r w:rsidRPr="00A5540D">
        <w:rPr>
          <w:rFonts w:eastAsia="Times New Roman" w:cstheme="minorHAnsi"/>
          <w:lang w:eastAsia="en-GB"/>
        </w:rPr>
        <w:t>Ponto</w:t>
      </w:r>
      <w:proofErr w:type="gramStart"/>
      <w:r w:rsidRPr="00A5540D">
        <w:rPr>
          <w:rFonts w:eastAsia="Times New Roman" w:cstheme="minorHAnsi"/>
          <w:lang w:eastAsia="en-GB"/>
        </w:rPr>
        <w:t>,J</w:t>
      </w:r>
      <w:proofErr w:type="spellEnd"/>
      <w:proofErr w:type="gramEnd"/>
      <w:r w:rsidRPr="00A5540D">
        <w:rPr>
          <w:rFonts w:eastAsia="Times New Roman" w:cstheme="minorHAnsi"/>
          <w:lang w:eastAsia="en-GB"/>
        </w:rPr>
        <w:t>. (2015). Understanding and Evaluating Survey Research. </w:t>
      </w:r>
      <w:r w:rsidRPr="00A5540D">
        <w:rPr>
          <w:rFonts w:eastAsia="Times New Roman" w:cstheme="minorHAnsi"/>
          <w:iCs/>
          <w:lang w:eastAsia="en-GB"/>
        </w:rPr>
        <w:t>Journal of the advanced practitioner in oncology</w:t>
      </w:r>
      <w:r w:rsidRPr="00A5540D">
        <w:rPr>
          <w:rFonts w:eastAsia="Times New Roman" w:cstheme="minorHAnsi"/>
          <w:lang w:eastAsia="en-GB"/>
        </w:rPr>
        <w:t>. 6 (2), P168-171.</w:t>
      </w:r>
    </w:p>
    <w:p w:rsidR="00A93095" w:rsidRPr="00A5540D" w:rsidRDefault="00A93095" w:rsidP="00A5540D">
      <w:pPr>
        <w:spacing w:before="100" w:beforeAutospacing="1" w:after="100" w:afterAutospacing="1" w:line="240" w:lineRule="auto"/>
        <w:rPr>
          <w:rFonts w:eastAsia="Times New Roman" w:cstheme="minorHAnsi"/>
          <w:lang w:eastAsia="en-GB"/>
        </w:rPr>
      </w:pPr>
      <w:r w:rsidRPr="00A5540D">
        <w:rPr>
          <w:rFonts w:eastAsia="Times New Roman" w:cstheme="minorHAnsi"/>
          <w:lang w:eastAsia="en-GB"/>
        </w:rPr>
        <w:t>Rahman, MS. (2016). The Advantages and Disadvantages of Using Qualitative and Quantitative Approaches and Methods in Language "Testing and Assessment" Research: A Literature Review. </w:t>
      </w:r>
      <w:r w:rsidRPr="00A5540D">
        <w:rPr>
          <w:rFonts w:eastAsia="Times New Roman" w:cstheme="minorHAnsi"/>
          <w:iCs/>
          <w:lang w:eastAsia="en-GB"/>
        </w:rPr>
        <w:t xml:space="preserve">Journal of Education and Learning Canadian </w:t>
      </w:r>
      <w:proofErr w:type="spellStart"/>
      <w:r w:rsidRPr="00A5540D">
        <w:rPr>
          <w:rFonts w:eastAsia="Times New Roman" w:cstheme="minorHAnsi"/>
          <w:iCs/>
          <w:lang w:eastAsia="en-GB"/>
        </w:rPr>
        <w:t>Center</w:t>
      </w:r>
      <w:proofErr w:type="spellEnd"/>
      <w:r w:rsidRPr="00A5540D">
        <w:rPr>
          <w:rFonts w:eastAsia="Times New Roman" w:cstheme="minorHAnsi"/>
          <w:iCs/>
          <w:lang w:eastAsia="en-GB"/>
        </w:rPr>
        <w:t xml:space="preserve"> of Science and Education</w:t>
      </w:r>
      <w:r w:rsidRPr="00A5540D">
        <w:rPr>
          <w:rFonts w:eastAsia="Times New Roman" w:cstheme="minorHAnsi"/>
          <w:lang w:eastAsia="en-GB"/>
        </w:rPr>
        <w:t>. 6 (1), P102-108.</w:t>
      </w:r>
    </w:p>
    <w:p w:rsidR="00A93095" w:rsidRPr="00A5540D" w:rsidRDefault="00A93095" w:rsidP="00A5540D">
      <w:pPr>
        <w:spacing w:before="100" w:beforeAutospacing="1" w:after="100" w:afterAutospacing="1" w:line="240" w:lineRule="auto"/>
        <w:rPr>
          <w:rFonts w:eastAsia="Times New Roman" w:cstheme="minorHAnsi"/>
          <w:lang w:eastAsia="en-GB"/>
        </w:rPr>
      </w:pPr>
      <w:r w:rsidRPr="00A5540D">
        <w:rPr>
          <w:rFonts w:eastAsia="Times New Roman" w:cstheme="minorHAnsi"/>
          <w:lang w:eastAsia="en-GB"/>
        </w:rPr>
        <w:t>Rich M, Ginsburg K. (1999). The reason and rhyme of qualitative research: why, when, and how to use qualitative methods in the study of adolescent health. </w:t>
      </w:r>
      <w:r w:rsidRPr="00A5540D">
        <w:rPr>
          <w:rFonts w:eastAsia="Times New Roman" w:cstheme="minorHAnsi"/>
          <w:iCs/>
          <w:lang w:eastAsia="en-GB"/>
        </w:rPr>
        <w:t xml:space="preserve">Journal of Adolescent </w:t>
      </w:r>
      <w:proofErr w:type="spellStart"/>
      <w:r w:rsidRPr="00A5540D">
        <w:rPr>
          <w:rFonts w:eastAsia="Times New Roman" w:cstheme="minorHAnsi"/>
          <w:iCs/>
          <w:lang w:eastAsia="en-GB"/>
        </w:rPr>
        <w:t>Helath</w:t>
      </w:r>
      <w:proofErr w:type="spellEnd"/>
      <w:r w:rsidRPr="00A5540D">
        <w:rPr>
          <w:rFonts w:eastAsia="Times New Roman" w:cstheme="minorHAnsi"/>
          <w:lang w:eastAsia="en-GB"/>
        </w:rPr>
        <w:t>. 25 (6), P371 - 378.</w:t>
      </w:r>
    </w:p>
    <w:p w:rsidR="00A93095" w:rsidRPr="00A5540D" w:rsidRDefault="00A93095" w:rsidP="00A5540D">
      <w:pPr>
        <w:pStyle w:val="NormalWeb"/>
        <w:rPr>
          <w:rFonts w:asciiTheme="minorHAnsi" w:hAnsiTheme="minorHAnsi" w:cstheme="minorHAnsi"/>
          <w:sz w:val="22"/>
          <w:szCs w:val="22"/>
        </w:rPr>
      </w:pPr>
      <w:r w:rsidRPr="00A5540D">
        <w:rPr>
          <w:rFonts w:asciiTheme="minorHAnsi" w:hAnsiTheme="minorHAnsi" w:cstheme="minorHAnsi"/>
          <w:sz w:val="22"/>
          <w:szCs w:val="22"/>
        </w:rPr>
        <w:t>Shorten A, Smith J. (2017). Mixed methods research: expanding the evidence base. </w:t>
      </w:r>
      <w:r w:rsidRPr="00A5540D">
        <w:rPr>
          <w:rFonts w:asciiTheme="minorHAnsi" w:hAnsiTheme="minorHAnsi" w:cstheme="minorHAnsi"/>
          <w:iCs/>
          <w:sz w:val="22"/>
          <w:szCs w:val="22"/>
        </w:rPr>
        <w:t>Evidence-Based Nursing</w:t>
      </w:r>
      <w:r w:rsidRPr="00A5540D">
        <w:rPr>
          <w:rFonts w:asciiTheme="minorHAnsi" w:hAnsiTheme="minorHAnsi" w:cstheme="minorHAnsi"/>
          <w:sz w:val="22"/>
          <w:szCs w:val="22"/>
        </w:rPr>
        <w:t>. 20 (3), P74-75.</w:t>
      </w:r>
    </w:p>
    <w:p w:rsidR="00A93095" w:rsidRPr="00A5540D" w:rsidRDefault="00A93095" w:rsidP="00A5540D">
      <w:pPr>
        <w:spacing w:before="100" w:beforeAutospacing="1" w:after="100" w:afterAutospacing="1" w:line="240" w:lineRule="auto"/>
        <w:rPr>
          <w:rFonts w:eastAsia="Times New Roman" w:cstheme="minorHAnsi"/>
          <w:lang w:eastAsia="en-GB"/>
        </w:rPr>
      </w:pPr>
      <w:r w:rsidRPr="00A5540D">
        <w:rPr>
          <w:rFonts w:cstheme="minorHAnsi"/>
        </w:rPr>
        <w:t>The College of Policing (2014). </w:t>
      </w:r>
      <w:r w:rsidRPr="00A5540D">
        <w:rPr>
          <w:rFonts w:cstheme="minorHAnsi"/>
          <w:iCs/>
        </w:rPr>
        <w:t xml:space="preserve">The Code of </w:t>
      </w:r>
      <w:proofErr w:type="gramStart"/>
      <w:r w:rsidRPr="00A5540D">
        <w:rPr>
          <w:rFonts w:cstheme="minorHAnsi"/>
          <w:iCs/>
        </w:rPr>
        <w:t>Ethics </w:t>
      </w:r>
      <w:r w:rsidRPr="00A5540D">
        <w:rPr>
          <w:rFonts w:cstheme="minorHAnsi"/>
        </w:rPr>
        <w:t>.</w:t>
      </w:r>
      <w:proofErr w:type="gramEnd"/>
      <w:r w:rsidRPr="00A5540D">
        <w:rPr>
          <w:rFonts w:cstheme="minorHAnsi"/>
        </w:rPr>
        <w:t xml:space="preserve"> Coventry: College of Policing Limited</w:t>
      </w:r>
    </w:p>
    <w:p w:rsidR="00A93095" w:rsidRPr="00A5540D" w:rsidRDefault="00A93095" w:rsidP="00A5540D">
      <w:pPr>
        <w:spacing w:before="100" w:beforeAutospacing="1" w:after="100" w:afterAutospacing="1" w:line="240" w:lineRule="auto"/>
        <w:rPr>
          <w:rFonts w:eastAsia="Times New Roman" w:cstheme="minorHAnsi"/>
          <w:lang w:eastAsia="en-GB"/>
        </w:rPr>
      </w:pPr>
      <w:r w:rsidRPr="00A5540D">
        <w:rPr>
          <w:rFonts w:cstheme="minorHAnsi"/>
        </w:rPr>
        <w:t>Wisdom J, Creswell J. (2012). </w:t>
      </w:r>
      <w:r w:rsidRPr="00A5540D">
        <w:rPr>
          <w:rFonts w:cstheme="minorHAnsi"/>
          <w:iCs/>
        </w:rPr>
        <w:t>Mixed Methods: Integrating Quantitative and Qualitative Data Collection and Analysis While Studying Patient-</w:t>
      </w:r>
      <w:proofErr w:type="spellStart"/>
      <w:r w:rsidRPr="00A5540D">
        <w:rPr>
          <w:rFonts w:cstheme="minorHAnsi"/>
          <w:iCs/>
        </w:rPr>
        <w:t>Centered</w:t>
      </w:r>
      <w:proofErr w:type="spellEnd"/>
      <w:r w:rsidRPr="00A5540D">
        <w:rPr>
          <w:rFonts w:cstheme="minorHAnsi"/>
          <w:iCs/>
        </w:rPr>
        <w:t xml:space="preserve"> Medical Home Models.</w:t>
      </w:r>
      <w:r w:rsidRPr="00A5540D">
        <w:rPr>
          <w:rFonts w:cstheme="minorHAnsi"/>
        </w:rPr>
        <w:t> Available: https://pcmh.ahrq.gov/sites/default/files/attachments/MixedMethods_032513comp.pdf. Last accessed 28th August 2021.</w:t>
      </w:r>
    </w:p>
    <w:p w:rsidR="00AA33F5" w:rsidRPr="00A5540D" w:rsidRDefault="00C566F4" w:rsidP="00A5540D">
      <w:pPr>
        <w:pStyle w:val="NormalWeb"/>
        <w:rPr>
          <w:rFonts w:asciiTheme="minorHAnsi" w:hAnsiTheme="minorHAnsi" w:cstheme="minorHAnsi"/>
          <w:sz w:val="22"/>
          <w:szCs w:val="22"/>
        </w:rPr>
      </w:pPr>
      <w:r w:rsidRPr="00A5540D">
        <w:rPr>
          <w:rFonts w:asciiTheme="minorHAnsi" w:hAnsiTheme="minorHAnsi" w:cstheme="minorHAnsi"/>
          <w:sz w:val="22"/>
          <w:szCs w:val="22"/>
        </w:rPr>
        <w:lastRenderedPageBreak/>
        <w:t>Gregory, R (1992). </w:t>
      </w:r>
      <w:r w:rsidRPr="00A5540D">
        <w:rPr>
          <w:rFonts w:asciiTheme="minorHAnsi" w:hAnsiTheme="minorHAnsi" w:cstheme="minorHAnsi"/>
          <w:iCs/>
          <w:sz w:val="22"/>
          <w:szCs w:val="22"/>
        </w:rPr>
        <w:t xml:space="preserve">Psychological testing: </w:t>
      </w:r>
      <w:proofErr w:type="gramStart"/>
      <w:r w:rsidRPr="00A5540D">
        <w:rPr>
          <w:rFonts w:asciiTheme="minorHAnsi" w:hAnsiTheme="minorHAnsi" w:cstheme="minorHAnsi"/>
          <w:iCs/>
          <w:sz w:val="22"/>
          <w:szCs w:val="22"/>
        </w:rPr>
        <w:t>History ,Principles</w:t>
      </w:r>
      <w:proofErr w:type="gramEnd"/>
      <w:r w:rsidRPr="00A5540D">
        <w:rPr>
          <w:rFonts w:asciiTheme="minorHAnsi" w:hAnsiTheme="minorHAnsi" w:cstheme="minorHAnsi"/>
          <w:iCs/>
          <w:sz w:val="22"/>
          <w:szCs w:val="22"/>
        </w:rPr>
        <w:t xml:space="preserve"> and applications,</w:t>
      </w:r>
      <w:r w:rsidRPr="00A5540D">
        <w:rPr>
          <w:rFonts w:asciiTheme="minorHAnsi" w:hAnsiTheme="minorHAnsi" w:cstheme="minorHAnsi"/>
          <w:sz w:val="22"/>
          <w:szCs w:val="22"/>
        </w:rPr>
        <w:t xml:space="preserve">. Boston: </w:t>
      </w:r>
      <w:proofErr w:type="spellStart"/>
      <w:r w:rsidRPr="00A5540D">
        <w:rPr>
          <w:rFonts w:asciiTheme="minorHAnsi" w:hAnsiTheme="minorHAnsi" w:cstheme="minorHAnsi"/>
          <w:sz w:val="22"/>
          <w:szCs w:val="22"/>
        </w:rPr>
        <w:t>Alln</w:t>
      </w:r>
      <w:proofErr w:type="spellEnd"/>
      <w:r w:rsidRPr="00A5540D">
        <w:rPr>
          <w:rFonts w:asciiTheme="minorHAnsi" w:hAnsiTheme="minorHAnsi" w:cstheme="minorHAnsi"/>
          <w:sz w:val="22"/>
          <w:szCs w:val="22"/>
        </w:rPr>
        <w:t xml:space="preserve"> and Bacon. P117.</w:t>
      </w:r>
    </w:p>
    <w:p w:rsidR="00AA33F5" w:rsidRDefault="00AA33F5" w:rsidP="00AA33F5">
      <w:pPr>
        <w:pStyle w:val="NormalWeb"/>
        <w:jc w:val="center"/>
        <w:rPr>
          <w:rFonts w:ascii="Verdana" w:hAnsi="Verdana"/>
          <w:color w:val="000000"/>
          <w:sz w:val="20"/>
          <w:szCs w:val="20"/>
        </w:rPr>
      </w:pPr>
    </w:p>
    <w:p w:rsidR="00AA33F5" w:rsidRDefault="00AA33F5"/>
    <w:sectPr w:rsidR="00AA33F5" w:rsidSect="00AA33F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8EC" w:rsidRDefault="002538EC" w:rsidP="00AA33F5">
      <w:pPr>
        <w:spacing w:after="0" w:line="240" w:lineRule="auto"/>
      </w:pPr>
      <w:r>
        <w:separator/>
      </w:r>
    </w:p>
  </w:endnote>
  <w:endnote w:type="continuationSeparator" w:id="0">
    <w:p w:rsidR="002538EC" w:rsidRDefault="002538EC" w:rsidP="00AA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BC5" w:rsidRDefault="00AC61E3" w:rsidP="00AC61E3">
    <w:pPr>
      <w:pStyle w:val="Footer"/>
      <w:rPr>
        <w:color w:val="000000"/>
        <w:sz w:val="17"/>
      </w:rPr>
    </w:pPr>
    <w:bookmarkStart w:id="3" w:name="TITUS1FooterEvenPages"/>
    <w:r>
      <w:rPr>
        <w:color w:val="000000"/>
        <w:sz w:val="17"/>
      </w:rPr>
      <w:t> </w:t>
    </w:r>
  </w:p>
  <w:bookmarkEnd w:id="3"/>
  <w:p w:rsidR="00FB5BC5" w:rsidRDefault="00FB5BC5" w:rsidP="00FB5BC5">
    <w:pPr>
      <w:pStyle w:val="Footer"/>
    </w:pPr>
  </w:p>
  <w:p w:rsidR="00AA33F5" w:rsidRDefault="00AA33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F5" w:rsidRDefault="00AC61E3" w:rsidP="00AC61E3">
    <w:pPr>
      <w:pStyle w:val="Footer"/>
      <w:rPr>
        <w:color w:val="000000"/>
        <w:sz w:val="17"/>
      </w:rPr>
    </w:pPr>
    <w:bookmarkStart w:id="4" w:name="TITUS1FooterPrimary"/>
    <w:r>
      <w:rPr>
        <w:color w:val="000000"/>
        <w:sz w:val="17"/>
      </w:rPr>
      <w:t> </w:t>
    </w:r>
  </w:p>
  <w:bookmarkEnd w:id="4"/>
  <w:p w:rsidR="00AA33F5" w:rsidRDefault="00AA33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F5" w:rsidRDefault="00AC61E3" w:rsidP="00AC61E3">
    <w:pPr>
      <w:pStyle w:val="Footer"/>
      <w:rPr>
        <w:color w:val="000000"/>
        <w:sz w:val="17"/>
      </w:rPr>
    </w:pPr>
    <w:bookmarkStart w:id="6" w:name="TITUS1FooterFirstPage"/>
    <w:r>
      <w:rPr>
        <w:color w:val="000000"/>
        <w:sz w:val="17"/>
      </w:rPr>
      <w:t> </w:t>
    </w:r>
  </w:p>
  <w:bookmarkEnd w:id="6"/>
  <w:p w:rsidR="00AA33F5" w:rsidRDefault="00AA3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8EC" w:rsidRDefault="002538EC" w:rsidP="00AA33F5">
      <w:pPr>
        <w:spacing w:after="0" w:line="240" w:lineRule="auto"/>
      </w:pPr>
      <w:r>
        <w:separator/>
      </w:r>
    </w:p>
  </w:footnote>
  <w:footnote w:type="continuationSeparator" w:id="0">
    <w:p w:rsidR="002538EC" w:rsidRDefault="002538EC" w:rsidP="00AA3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BC5" w:rsidRDefault="00AC61E3" w:rsidP="00AC61E3">
    <w:pPr>
      <w:pStyle w:val="Header"/>
      <w:rPr>
        <w:color w:val="000000"/>
        <w:sz w:val="17"/>
      </w:rPr>
    </w:pPr>
    <w:bookmarkStart w:id="1" w:name="TITUS1HeaderEvenPages"/>
    <w:r>
      <w:rPr>
        <w:color w:val="000000"/>
        <w:sz w:val="17"/>
      </w:rPr>
      <w:t> </w:t>
    </w:r>
  </w:p>
  <w:bookmarkEnd w:id="1"/>
  <w:p w:rsidR="00FB5BC5" w:rsidRDefault="00FB5BC5" w:rsidP="00FB5BC5">
    <w:pPr>
      <w:pStyle w:val="Header"/>
    </w:pPr>
  </w:p>
  <w:p w:rsidR="00AA33F5" w:rsidRDefault="00AA33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F5" w:rsidRDefault="00AC61E3" w:rsidP="00AC61E3">
    <w:pPr>
      <w:pStyle w:val="Header"/>
      <w:rPr>
        <w:color w:val="000000"/>
        <w:sz w:val="17"/>
      </w:rPr>
    </w:pPr>
    <w:bookmarkStart w:id="2" w:name="TITUS1HeaderPrimary"/>
    <w:r>
      <w:rPr>
        <w:color w:val="000000"/>
        <w:sz w:val="17"/>
      </w:rPr>
      <w:t> </w:t>
    </w:r>
  </w:p>
  <w:bookmarkEnd w:id="2"/>
  <w:p w:rsidR="00AA33F5" w:rsidRDefault="00AA33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F5" w:rsidRDefault="00AC61E3" w:rsidP="00AC61E3">
    <w:pPr>
      <w:pStyle w:val="Header"/>
      <w:rPr>
        <w:color w:val="000000"/>
        <w:sz w:val="17"/>
      </w:rPr>
    </w:pPr>
    <w:bookmarkStart w:id="5" w:name="TITUS1HeaderFirstPage"/>
    <w:r>
      <w:rPr>
        <w:color w:val="000000"/>
        <w:sz w:val="17"/>
      </w:rPr>
      <w:t> </w:t>
    </w:r>
  </w:p>
  <w:bookmarkEnd w:id="5"/>
  <w:p w:rsidR="00AA33F5" w:rsidRDefault="00AA3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9F477F"/>
    <w:multiLevelType w:val="hybridMultilevel"/>
    <w:tmpl w:val="C8ECC1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3F5"/>
    <w:rsid w:val="002538EC"/>
    <w:rsid w:val="003168BB"/>
    <w:rsid w:val="007808CA"/>
    <w:rsid w:val="00822176"/>
    <w:rsid w:val="00985C6B"/>
    <w:rsid w:val="00A5043A"/>
    <w:rsid w:val="00A5540D"/>
    <w:rsid w:val="00A93095"/>
    <w:rsid w:val="00AA33F5"/>
    <w:rsid w:val="00AC61E3"/>
    <w:rsid w:val="00B37244"/>
    <w:rsid w:val="00C54F59"/>
    <w:rsid w:val="00C566F4"/>
    <w:rsid w:val="00D04911"/>
    <w:rsid w:val="00D3627D"/>
    <w:rsid w:val="00E029EB"/>
    <w:rsid w:val="00F82B06"/>
    <w:rsid w:val="00FB5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0FCCD"/>
  <w15:chartTrackingRefBased/>
  <w15:docId w15:val="{284570E6-63CD-4336-9B26-7481F172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362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930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3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3F5"/>
    <w:pPr>
      <w:ind w:left="720"/>
      <w:contextualSpacing/>
    </w:pPr>
  </w:style>
  <w:style w:type="paragraph" w:styleId="Header">
    <w:name w:val="header"/>
    <w:basedOn w:val="Normal"/>
    <w:link w:val="HeaderChar"/>
    <w:uiPriority w:val="99"/>
    <w:unhideWhenUsed/>
    <w:rsid w:val="00AA3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3F5"/>
  </w:style>
  <w:style w:type="paragraph" w:styleId="Footer">
    <w:name w:val="footer"/>
    <w:basedOn w:val="Normal"/>
    <w:link w:val="FooterChar"/>
    <w:uiPriority w:val="99"/>
    <w:unhideWhenUsed/>
    <w:rsid w:val="00AA3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3F5"/>
  </w:style>
  <w:style w:type="character" w:customStyle="1" w:styleId="Heading1Char">
    <w:name w:val="Heading 1 Char"/>
    <w:basedOn w:val="DefaultParagraphFont"/>
    <w:link w:val="Heading1"/>
    <w:uiPriority w:val="9"/>
    <w:rsid w:val="00D3627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A93095"/>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930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7313">
      <w:bodyDiv w:val="1"/>
      <w:marLeft w:val="0"/>
      <w:marRight w:val="0"/>
      <w:marTop w:val="0"/>
      <w:marBottom w:val="0"/>
      <w:divBdr>
        <w:top w:val="none" w:sz="0" w:space="0" w:color="auto"/>
        <w:left w:val="none" w:sz="0" w:space="0" w:color="auto"/>
        <w:bottom w:val="none" w:sz="0" w:space="0" w:color="auto"/>
        <w:right w:val="none" w:sz="0" w:space="0" w:color="auto"/>
      </w:divBdr>
    </w:div>
    <w:div w:id="68118903">
      <w:bodyDiv w:val="1"/>
      <w:marLeft w:val="0"/>
      <w:marRight w:val="0"/>
      <w:marTop w:val="0"/>
      <w:marBottom w:val="0"/>
      <w:divBdr>
        <w:top w:val="none" w:sz="0" w:space="0" w:color="auto"/>
        <w:left w:val="none" w:sz="0" w:space="0" w:color="auto"/>
        <w:bottom w:val="none" w:sz="0" w:space="0" w:color="auto"/>
        <w:right w:val="none" w:sz="0" w:space="0" w:color="auto"/>
      </w:divBdr>
    </w:div>
    <w:div w:id="124127412">
      <w:bodyDiv w:val="1"/>
      <w:marLeft w:val="0"/>
      <w:marRight w:val="0"/>
      <w:marTop w:val="0"/>
      <w:marBottom w:val="0"/>
      <w:divBdr>
        <w:top w:val="none" w:sz="0" w:space="0" w:color="auto"/>
        <w:left w:val="none" w:sz="0" w:space="0" w:color="auto"/>
        <w:bottom w:val="none" w:sz="0" w:space="0" w:color="auto"/>
        <w:right w:val="none" w:sz="0" w:space="0" w:color="auto"/>
      </w:divBdr>
    </w:div>
    <w:div w:id="310716775">
      <w:bodyDiv w:val="1"/>
      <w:marLeft w:val="0"/>
      <w:marRight w:val="0"/>
      <w:marTop w:val="0"/>
      <w:marBottom w:val="0"/>
      <w:divBdr>
        <w:top w:val="none" w:sz="0" w:space="0" w:color="auto"/>
        <w:left w:val="none" w:sz="0" w:space="0" w:color="auto"/>
        <w:bottom w:val="none" w:sz="0" w:space="0" w:color="auto"/>
        <w:right w:val="none" w:sz="0" w:space="0" w:color="auto"/>
      </w:divBdr>
    </w:div>
    <w:div w:id="480460162">
      <w:bodyDiv w:val="1"/>
      <w:marLeft w:val="0"/>
      <w:marRight w:val="0"/>
      <w:marTop w:val="0"/>
      <w:marBottom w:val="0"/>
      <w:divBdr>
        <w:top w:val="none" w:sz="0" w:space="0" w:color="auto"/>
        <w:left w:val="none" w:sz="0" w:space="0" w:color="auto"/>
        <w:bottom w:val="none" w:sz="0" w:space="0" w:color="auto"/>
        <w:right w:val="none" w:sz="0" w:space="0" w:color="auto"/>
      </w:divBdr>
    </w:div>
    <w:div w:id="666401245">
      <w:bodyDiv w:val="1"/>
      <w:marLeft w:val="0"/>
      <w:marRight w:val="0"/>
      <w:marTop w:val="0"/>
      <w:marBottom w:val="0"/>
      <w:divBdr>
        <w:top w:val="none" w:sz="0" w:space="0" w:color="auto"/>
        <w:left w:val="none" w:sz="0" w:space="0" w:color="auto"/>
        <w:bottom w:val="none" w:sz="0" w:space="0" w:color="auto"/>
        <w:right w:val="none" w:sz="0" w:space="0" w:color="auto"/>
      </w:divBdr>
    </w:div>
    <w:div w:id="1074856798">
      <w:bodyDiv w:val="1"/>
      <w:marLeft w:val="0"/>
      <w:marRight w:val="0"/>
      <w:marTop w:val="0"/>
      <w:marBottom w:val="0"/>
      <w:divBdr>
        <w:top w:val="none" w:sz="0" w:space="0" w:color="auto"/>
        <w:left w:val="none" w:sz="0" w:space="0" w:color="auto"/>
        <w:bottom w:val="none" w:sz="0" w:space="0" w:color="auto"/>
        <w:right w:val="none" w:sz="0" w:space="0" w:color="auto"/>
      </w:divBdr>
    </w:div>
    <w:div w:id="1194150423">
      <w:bodyDiv w:val="1"/>
      <w:marLeft w:val="0"/>
      <w:marRight w:val="0"/>
      <w:marTop w:val="0"/>
      <w:marBottom w:val="0"/>
      <w:divBdr>
        <w:top w:val="none" w:sz="0" w:space="0" w:color="auto"/>
        <w:left w:val="none" w:sz="0" w:space="0" w:color="auto"/>
        <w:bottom w:val="none" w:sz="0" w:space="0" w:color="auto"/>
        <w:right w:val="none" w:sz="0" w:space="0" w:color="auto"/>
      </w:divBdr>
    </w:div>
    <w:div w:id="1286694134">
      <w:bodyDiv w:val="1"/>
      <w:marLeft w:val="0"/>
      <w:marRight w:val="0"/>
      <w:marTop w:val="0"/>
      <w:marBottom w:val="0"/>
      <w:divBdr>
        <w:top w:val="none" w:sz="0" w:space="0" w:color="auto"/>
        <w:left w:val="none" w:sz="0" w:space="0" w:color="auto"/>
        <w:bottom w:val="none" w:sz="0" w:space="0" w:color="auto"/>
        <w:right w:val="none" w:sz="0" w:space="0" w:color="auto"/>
      </w:divBdr>
    </w:div>
    <w:div w:id="1412580112">
      <w:bodyDiv w:val="1"/>
      <w:marLeft w:val="0"/>
      <w:marRight w:val="0"/>
      <w:marTop w:val="0"/>
      <w:marBottom w:val="0"/>
      <w:divBdr>
        <w:top w:val="none" w:sz="0" w:space="0" w:color="auto"/>
        <w:left w:val="none" w:sz="0" w:space="0" w:color="auto"/>
        <w:bottom w:val="none" w:sz="0" w:space="0" w:color="auto"/>
        <w:right w:val="none" w:sz="0" w:space="0" w:color="auto"/>
      </w:divBdr>
    </w:div>
    <w:div w:id="1547989863">
      <w:bodyDiv w:val="1"/>
      <w:marLeft w:val="0"/>
      <w:marRight w:val="0"/>
      <w:marTop w:val="0"/>
      <w:marBottom w:val="0"/>
      <w:divBdr>
        <w:top w:val="none" w:sz="0" w:space="0" w:color="auto"/>
        <w:left w:val="none" w:sz="0" w:space="0" w:color="auto"/>
        <w:bottom w:val="none" w:sz="0" w:space="0" w:color="auto"/>
        <w:right w:val="none" w:sz="0" w:space="0" w:color="auto"/>
      </w:divBdr>
    </w:div>
    <w:div w:id="1588877962">
      <w:bodyDiv w:val="1"/>
      <w:marLeft w:val="0"/>
      <w:marRight w:val="0"/>
      <w:marTop w:val="0"/>
      <w:marBottom w:val="0"/>
      <w:divBdr>
        <w:top w:val="none" w:sz="0" w:space="0" w:color="auto"/>
        <w:left w:val="none" w:sz="0" w:space="0" w:color="auto"/>
        <w:bottom w:val="none" w:sz="0" w:space="0" w:color="auto"/>
        <w:right w:val="none" w:sz="0" w:space="0" w:color="auto"/>
      </w:divBdr>
    </w:div>
    <w:div w:id="1799059430">
      <w:bodyDiv w:val="1"/>
      <w:marLeft w:val="0"/>
      <w:marRight w:val="0"/>
      <w:marTop w:val="0"/>
      <w:marBottom w:val="0"/>
      <w:divBdr>
        <w:top w:val="none" w:sz="0" w:space="0" w:color="auto"/>
        <w:left w:val="none" w:sz="0" w:space="0" w:color="auto"/>
        <w:bottom w:val="none" w:sz="0" w:space="0" w:color="auto"/>
        <w:right w:val="none" w:sz="0" w:space="0" w:color="auto"/>
      </w:divBdr>
    </w:div>
    <w:div w:id="1859465237">
      <w:bodyDiv w:val="1"/>
      <w:marLeft w:val="0"/>
      <w:marRight w:val="0"/>
      <w:marTop w:val="0"/>
      <w:marBottom w:val="0"/>
      <w:divBdr>
        <w:top w:val="none" w:sz="0" w:space="0" w:color="auto"/>
        <w:left w:val="none" w:sz="0" w:space="0" w:color="auto"/>
        <w:bottom w:val="none" w:sz="0" w:space="0" w:color="auto"/>
        <w:right w:val="none" w:sz="0" w:space="0" w:color="auto"/>
      </w:divBdr>
    </w:div>
    <w:div w:id="214716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swp6437</dc:creator>
  <cp:keywords/>
  <dc:description/>
  <cp:lastModifiedBy>Evans,Matthew swp6437</cp:lastModifiedBy>
  <cp:revision>2</cp:revision>
  <dcterms:created xsi:type="dcterms:W3CDTF">2021-08-30T20:32:00Z</dcterms:created>
  <dcterms:modified xsi:type="dcterms:W3CDTF">2021-08-30T20:32:00Z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24a8c05a-ba75-4bd7-ba77-c9ad9bf366ee</vt:lpwstr>
  </property>
  <property fmtid="{D5CDD505-2E9C-101B-9397-08002B2CF9AE}" pid="3" name="Classification">
    <vt:lpwstr>OFFICIAL</vt:lpwstr>
  </property>
  <property fmtid="{D5CDD505-2E9C-101B-9397-08002B2CF9AE}" pid="4" name="Visibility">
    <vt:lpwstr>NOT VISIBLE</vt:lpwstr>
  </property>
</Properties>
</file>