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09742D" w14:textId="74545605" w:rsidR="00A912E1" w:rsidRPr="001F339B" w:rsidRDefault="001F339B" w:rsidP="00A912E1">
      <w:pPr>
        <w:spacing w:line="360" w:lineRule="auto"/>
        <w:jc w:val="center"/>
        <w:rPr>
          <w:rFonts w:ascii="Arial" w:hAnsi="Arial" w:cs="Arial"/>
          <w:sz w:val="24"/>
          <w:szCs w:val="24"/>
        </w:rPr>
      </w:pPr>
      <w:r w:rsidRPr="001F339B">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1BAD7D7" w14:textId="77777777" w:rsidR="00A912E1" w:rsidRPr="00C37D47" w:rsidRDefault="00A912E1" w:rsidP="00A912E1">
      <w:pPr>
        <w:spacing w:line="360" w:lineRule="auto"/>
        <w:jc w:val="center"/>
        <w:rPr>
          <w:rFonts w:ascii="Arial" w:hAnsi="Arial" w:cs="Arial"/>
          <w:b/>
          <w:bCs/>
          <w:sz w:val="24"/>
          <w:szCs w:val="24"/>
        </w:rPr>
      </w:pPr>
    </w:p>
    <w:p w14:paraId="47F6FF63" w14:textId="77777777" w:rsidR="00A912E1" w:rsidRPr="00C37D47" w:rsidRDefault="00A912E1" w:rsidP="00A912E1">
      <w:pPr>
        <w:spacing w:line="360" w:lineRule="auto"/>
        <w:jc w:val="center"/>
        <w:rPr>
          <w:rFonts w:ascii="Arial" w:hAnsi="Arial" w:cs="Arial"/>
          <w:b/>
          <w:bCs/>
          <w:sz w:val="24"/>
          <w:szCs w:val="24"/>
        </w:rPr>
      </w:pPr>
    </w:p>
    <w:p w14:paraId="69B06037" w14:textId="77777777" w:rsidR="00A912E1" w:rsidRDefault="00A912E1" w:rsidP="00A912E1">
      <w:pPr>
        <w:spacing w:line="360" w:lineRule="auto"/>
        <w:jc w:val="center"/>
        <w:rPr>
          <w:rFonts w:ascii="Arial" w:hAnsi="Arial" w:cs="Arial"/>
          <w:b/>
          <w:bCs/>
          <w:sz w:val="24"/>
          <w:szCs w:val="24"/>
        </w:rPr>
      </w:pPr>
    </w:p>
    <w:p w14:paraId="2E68035C" w14:textId="133E8442" w:rsidR="00A912E1" w:rsidRDefault="001F339B" w:rsidP="001F339B">
      <w:pPr>
        <w:tabs>
          <w:tab w:val="left" w:pos="5280"/>
        </w:tabs>
        <w:spacing w:line="360" w:lineRule="auto"/>
        <w:rPr>
          <w:rFonts w:ascii="Arial" w:hAnsi="Arial" w:cs="Arial"/>
          <w:b/>
          <w:bCs/>
          <w:sz w:val="24"/>
          <w:szCs w:val="24"/>
        </w:rPr>
      </w:pPr>
      <w:r>
        <w:rPr>
          <w:rFonts w:ascii="Arial" w:hAnsi="Arial" w:cs="Arial"/>
          <w:b/>
          <w:bCs/>
          <w:sz w:val="24"/>
          <w:szCs w:val="24"/>
        </w:rPr>
        <w:tab/>
      </w:r>
    </w:p>
    <w:p w14:paraId="0E6BBA1D" w14:textId="77777777" w:rsidR="001F339B" w:rsidRDefault="001F339B" w:rsidP="001F339B">
      <w:pPr>
        <w:tabs>
          <w:tab w:val="left" w:pos="5280"/>
        </w:tabs>
        <w:spacing w:line="360" w:lineRule="auto"/>
        <w:rPr>
          <w:rFonts w:ascii="Arial" w:hAnsi="Arial" w:cs="Arial"/>
          <w:b/>
          <w:bCs/>
          <w:sz w:val="24"/>
          <w:szCs w:val="24"/>
        </w:rPr>
      </w:pPr>
    </w:p>
    <w:p w14:paraId="1BA26B99" w14:textId="77777777" w:rsidR="001F339B" w:rsidRDefault="001F339B" w:rsidP="001F339B">
      <w:pPr>
        <w:tabs>
          <w:tab w:val="left" w:pos="5280"/>
        </w:tabs>
        <w:spacing w:line="360" w:lineRule="auto"/>
        <w:rPr>
          <w:rFonts w:ascii="Arial" w:hAnsi="Arial" w:cs="Arial"/>
          <w:b/>
          <w:bCs/>
          <w:sz w:val="24"/>
          <w:szCs w:val="24"/>
        </w:rPr>
      </w:pPr>
    </w:p>
    <w:p w14:paraId="31FE2A87" w14:textId="77777777" w:rsidR="001F339B" w:rsidRDefault="001F339B" w:rsidP="001F339B">
      <w:pPr>
        <w:tabs>
          <w:tab w:val="left" w:pos="5280"/>
        </w:tabs>
        <w:spacing w:line="360" w:lineRule="auto"/>
        <w:rPr>
          <w:rFonts w:ascii="Arial" w:hAnsi="Arial" w:cs="Arial"/>
          <w:b/>
          <w:bCs/>
          <w:sz w:val="24"/>
          <w:szCs w:val="24"/>
        </w:rPr>
      </w:pPr>
    </w:p>
    <w:p w14:paraId="17EA6E3D" w14:textId="77777777" w:rsidR="001F339B" w:rsidRDefault="001F339B" w:rsidP="001F339B">
      <w:pPr>
        <w:tabs>
          <w:tab w:val="left" w:pos="5280"/>
        </w:tabs>
        <w:spacing w:line="360" w:lineRule="auto"/>
        <w:rPr>
          <w:rFonts w:ascii="Arial" w:hAnsi="Arial" w:cs="Arial"/>
          <w:b/>
          <w:bCs/>
          <w:sz w:val="24"/>
          <w:szCs w:val="24"/>
        </w:rPr>
      </w:pPr>
    </w:p>
    <w:p w14:paraId="1BFFBAFE" w14:textId="77777777" w:rsidR="001F339B" w:rsidRDefault="001F339B" w:rsidP="001F339B">
      <w:pPr>
        <w:tabs>
          <w:tab w:val="left" w:pos="5280"/>
        </w:tabs>
        <w:spacing w:line="360" w:lineRule="auto"/>
        <w:rPr>
          <w:rFonts w:ascii="Arial" w:hAnsi="Arial" w:cs="Arial"/>
          <w:b/>
          <w:bCs/>
          <w:sz w:val="24"/>
          <w:szCs w:val="24"/>
        </w:rPr>
      </w:pPr>
    </w:p>
    <w:p w14:paraId="16E912EC" w14:textId="77777777" w:rsidR="001F339B" w:rsidRDefault="001F339B" w:rsidP="001F339B">
      <w:pPr>
        <w:tabs>
          <w:tab w:val="left" w:pos="5280"/>
        </w:tabs>
        <w:spacing w:line="360" w:lineRule="auto"/>
        <w:rPr>
          <w:rFonts w:ascii="Arial" w:hAnsi="Arial" w:cs="Arial"/>
          <w:b/>
          <w:bCs/>
          <w:sz w:val="24"/>
          <w:szCs w:val="24"/>
        </w:rPr>
      </w:pPr>
    </w:p>
    <w:p w14:paraId="1A68C328" w14:textId="77777777" w:rsidR="001F339B" w:rsidRDefault="001F339B" w:rsidP="001F339B">
      <w:pPr>
        <w:tabs>
          <w:tab w:val="left" w:pos="5280"/>
        </w:tabs>
        <w:spacing w:line="360" w:lineRule="auto"/>
        <w:rPr>
          <w:rFonts w:ascii="Arial" w:hAnsi="Arial" w:cs="Arial"/>
          <w:b/>
          <w:bCs/>
          <w:sz w:val="24"/>
          <w:szCs w:val="24"/>
        </w:rPr>
      </w:pPr>
    </w:p>
    <w:p w14:paraId="488D229F" w14:textId="77777777" w:rsidR="001F339B" w:rsidRDefault="001F339B" w:rsidP="001F339B">
      <w:pPr>
        <w:tabs>
          <w:tab w:val="left" w:pos="5280"/>
        </w:tabs>
        <w:spacing w:line="360" w:lineRule="auto"/>
        <w:rPr>
          <w:rFonts w:ascii="Arial" w:hAnsi="Arial" w:cs="Arial"/>
          <w:b/>
          <w:bCs/>
          <w:sz w:val="24"/>
          <w:szCs w:val="24"/>
        </w:rPr>
      </w:pPr>
    </w:p>
    <w:p w14:paraId="720859DA" w14:textId="77777777" w:rsidR="001F339B" w:rsidRDefault="001F339B" w:rsidP="001F339B">
      <w:pPr>
        <w:tabs>
          <w:tab w:val="left" w:pos="5280"/>
        </w:tabs>
        <w:spacing w:line="360" w:lineRule="auto"/>
        <w:rPr>
          <w:rFonts w:ascii="Arial" w:hAnsi="Arial" w:cs="Arial"/>
          <w:b/>
          <w:bCs/>
          <w:sz w:val="24"/>
          <w:szCs w:val="24"/>
        </w:rPr>
      </w:pPr>
    </w:p>
    <w:p w14:paraId="5BD0D55E" w14:textId="77777777" w:rsidR="001F339B" w:rsidRDefault="001F339B" w:rsidP="001F339B">
      <w:pPr>
        <w:tabs>
          <w:tab w:val="left" w:pos="5280"/>
        </w:tabs>
        <w:spacing w:line="360" w:lineRule="auto"/>
        <w:rPr>
          <w:rFonts w:ascii="Arial" w:hAnsi="Arial" w:cs="Arial"/>
          <w:b/>
          <w:bCs/>
          <w:sz w:val="24"/>
          <w:szCs w:val="24"/>
        </w:rPr>
      </w:pPr>
    </w:p>
    <w:p w14:paraId="26768000" w14:textId="77777777" w:rsidR="001F339B" w:rsidRDefault="001F339B" w:rsidP="001F339B">
      <w:pPr>
        <w:tabs>
          <w:tab w:val="left" w:pos="5280"/>
        </w:tabs>
        <w:spacing w:line="360" w:lineRule="auto"/>
        <w:rPr>
          <w:rFonts w:ascii="Arial" w:hAnsi="Arial" w:cs="Arial"/>
          <w:b/>
          <w:bCs/>
          <w:sz w:val="24"/>
          <w:szCs w:val="24"/>
        </w:rPr>
      </w:pPr>
    </w:p>
    <w:p w14:paraId="0561ECC0" w14:textId="77777777" w:rsidR="001F339B" w:rsidRDefault="001F339B" w:rsidP="001F339B">
      <w:pPr>
        <w:tabs>
          <w:tab w:val="left" w:pos="5280"/>
        </w:tabs>
        <w:spacing w:line="360" w:lineRule="auto"/>
        <w:rPr>
          <w:rFonts w:ascii="Arial" w:hAnsi="Arial" w:cs="Arial"/>
          <w:b/>
          <w:bCs/>
          <w:sz w:val="24"/>
          <w:szCs w:val="24"/>
        </w:rPr>
      </w:pPr>
    </w:p>
    <w:p w14:paraId="37DF1EE7" w14:textId="77777777" w:rsidR="001F339B" w:rsidRDefault="001F339B" w:rsidP="001F339B">
      <w:pPr>
        <w:tabs>
          <w:tab w:val="left" w:pos="5280"/>
        </w:tabs>
        <w:spacing w:line="360" w:lineRule="auto"/>
        <w:rPr>
          <w:rFonts w:ascii="Arial" w:hAnsi="Arial" w:cs="Arial"/>
          <w:b/>
          <w:bCs/>
          <w:sz w:val="24"/>
          <w:szCs w:val="24"/>
        </w:rPr>
      </w:pPr>
    </w:p>
    <w:p w14:paraId="7DCBCB26" w14:textId="77777777" w:rsidR="001F339B" w:rsidRDefault="001F339B" w:rsidP="001F339B">
      <w:pPr>
        <w:tabs>
          <w:tab w:val="left" w:pos="5280"/>
        </w:tabs>
        <w:spacing w:line="360" w:lineRule="auto"/>
        <w:rPr>
          <w:rFonts w:ascii="Arial" w:hAnsi="Arial" w:cs="Arial"/>
          <w:b/>
          <w:bCs/>
          <w:sz w:val="24"/>
          <w:szCs w:val="24"/>
        </w:rPr>
      </w:pPr>
    </w:p>
    <w:p w14:paraId="65A0F16C" w14:textId="77777777" w:rsidR="001F339B" w:rsidRDefault="001F339B" w:rsidP="001F339B">
      <w:pPr>
        <w:tabs>
          <w:tab w:val="left" w:pos="5280"/>
        </w:tabs>
        <w:spacing w:line="360" w:lineRule="auto"/>
        <w:rPr>
          <w:rFonts w:ascii="Arial" w:hAnsi="Arial" w:cs="Arial"/>
          <w:b/>
          <w:bCs/>
          <w:sz w:val="24"/>
          <w:szCs w:val="24"/>
        </w:rPr>
      </w:pPr>
    </w:p>
    <w:p w14:paraId="30E00134" w14:textId="77777777" w:rsidR="001F339B" w:rsidRDefault="001F339B" w:rsidP="001F339B">
      <w:pPr>
        <w:tabs>
          <w:tab w:val="left" w:pos="5280"/>
        </w:tabs>
        <w:spacing w:line="360" w:lineRule="auto"/>
        <w:rPr>
          <w:rFonts w:ascii="Arial" w:hAnsi="Arial" w:cs="Arial"/>
          <w:b/>
          <w:bCs/>
          <w:sz w:val="24"/>
          <w:szCs w:val="24"/>
        </w:rPr>
      </w:pPr>
    </w:p>
    <w:p w14:paraId="6755B10B" w14:textId="77777777" w:rsidR="00A912E1" w:rsidRPr="00C37D47" w:rsidRDefault="00A912E1" w:rsidP="00A912E1">
      <w:pPr>
        <w:spacing w:line="360" w:lineRule="auto"/>
        <w:jc w:val="center"/>
        <w:rPr>
          <w:rFonts w:ascii="Arial" w:hAnsi="Arial" w:cs="Arial"/>
          <w:b/>
          <w:bCs/>
          <w:sz w:val="24"/>
          <w:szCs w:val="24"/>
        </w:rPr>
      </w:pPr>
    </w:p>
    <w:p w14:paraId="5D75DDEB" w14:textId="77777777" w:rsidR="00A912E1" w:rsidRPr="00C37D47" w:rsidRDefault="00A912E1" w:rsidP="00A912E1">
      <w:pPr>
        <w:spacing w:line="360" w:lineRule="auto"/>
        <w:jc w:val="center"/>
        <w:rPr>
          <w:rFonts w:ascii="Arial" w:hAnsi="Arial" w:cs="Arial"/>
          <w:b/>
          <w:bCs/>
          <w:sz w:val="24"/>
          <w:szCs w:val="24"/>
        </w:rPr>
      </w:pPr>
    </w:p>
    <w:p w14:paraId="00D7DD88" w14:textId="77777777" w:rsidR="001F339B" w:rsidRDefault="001F339B" w:rsidP="00A912E1">
      <w:pPr>
        <w:spacing w:line="360" w:lineRule="auto"/>
        <w:jc w:val="center"/>
        <w:rPr>
          <w:rFonts w:ascii="Arial" w:hAnsi="Arial" w:cs="Arial"/>
          <w:b/>
          <w:bCs/>
          <w:sz w:val="24"/>
          <w:szCs w:val="24"/>
        </w:rPr>
      </w:pPr>
    </w:p>
    <w:p w14:paraId="4C1DBE43" w14:textId="77777777" w:rsidR="001F339B" w:rsidRDefault="001F339B" w:rsidP="00A912E1">
      <w:pPr>
        <w:spacing w:line="360" w:lineRule="auto"/>
        <w:jc w:val="center"/>
        <w:rPr>
          <w:rFonts w:ascii="Arial" w:hAnsi="Arial" w:cs="Arial"/>
          <w:b/>
          <w:bCs/>
          <w:sz w:val="24"/>
          <w:szCs w:val="24"/>
        </w:rPr>
      </w:pPr>
    </w:p>
    <w:p w14:paraId="54696689" w14:textId="77777777" w:rsidR="001F339B" w:rsidRDefault="001F339B" w:rsidP="00A912E1">
      <w:pPr>
        <w:spacing w:line="360" w:lineRule="auto"/>
        <w:jc w:val="center"/>
        <w:rPr>
          <w:rFonts w:ascii="Arial" w:hAnsi="Arial" w:cs="Arial"/>
          <w:b/>
          <w:bCs/>
          <w:sz w:val="24"/>
          <w:szCs w:val="24"/>
        </w:rPr>
      </w:pPr>
    </w:p>
    <w:p w14:paraId="1CAAFA7C" w14:textId="77777777" w:rsidR="001F339B" w:rsidRDefault="001F339B" w:rsidP="00A912E1">
      <w:pPr>
        <w:spacing w:line="360" w:lineRule="auto"/>
        <w:jc w:val="center"/>
        <w:rPr>
          <w:rFonts w:ascii="Arial" w:hAnsi="Arial" w:cs="Arial"/>
          <w:b/>
          <w:bCs/>
          <w:sz w:val="24"/>
          <w:szCs w:val="24"/>
        </w:rPr>
      </w:pPr>
    </w:p>
    <w:p w14:paraId="5CCA9AAE" w14:textId="77777777" w:rsidR="001F339B" w:rsidRDefault="001F339B" w:rsidP="00A912E1">
      <w:pPr>
        <w:spacing w:line="360" w:lineRule="auto"/>
        <w:jc w:val="center"/>
        <w:rPr>
          <w:rFonts w:ascii="Arial" w:hAnsi="Arial" w:cs="Arial"/>
          <w:b/>
          <w:bCs/>
          <w:sz w:val="24"/>
          <w:szCs w:val="24"/>
        </w:rPr>
      </w:pPr>
    </w:p>
    <w:p w14:paraId="13B2CC92" w14:textId="77777777" w:rsidR="001F339B" w:rsidRDefault="001F339B" w:rsidP="00A912E1">
      <w:pPr>
        <w:spacing w:line="360" w:lineRule="auto"/>
        <w:jc w:val="center"/>
        <w:rPr>
          <w:rFonts w:ascii="Arial" w:hAnsi="Arial" w:cs="Arial"/>
          <w:b/>
          <w:bCs/>
          <w:sz w:val="24"/>
          <w:szCs w:val="24"/>
        </w:rPr>
      </w:pPr>
    </w:p>
    <w:p w14:paraId="464A36BE" w14:textId="77777777" w:rsidR="001F339B" w:rsidRDefault="001F339B" w:rsidP="00A912E1">
      <w:pPr>
        <w:spacing w:line="360" w:lineRule="auto"/>
        <w:jc w:val="center"/>
        <w:rPr>
          <w:rFonts w:ascii="Arial" w:hAnsi="Arial" w:cs="Arial"/>
          <w:b/>
          <w:bCs/>
          <w:sz w:val="24"/>
          <w:szCs w:val="24"/>
        </w:rPr>
      </w:pPr>
    </w:p>
    <w:p w14:paraId="0DCF61EE" w14:textId="4D5EBB74" w:rsidR="00A912E1" w:rsidRPr="00966932" w:rsidRDefault="00A912E1" w:rsidP="00A912E1">
      <w:pPr>
        <w:spacing w:line="360" w:lineRule="auto"/>
        <w:jc w:val="center"/>
        <w:rPr>
          <w:rFonts w:ascii="Arial" w:hAnsi="Arial" w:cs="Arial"/>
          <w:b/>
          <w:bCs/>
          <w:sz w:val="24"/>
          <w:szCs w:val="24"/>
        </w:rPr>
      </w:pPr>
      <w:r>
        <w:rPr>
          <w:rFonts w:ascii="Arial" w:hAnsi="Arial" w:cs="Arial"/>
          <w:b/>
          <w:bCs/>
          <w:sz w:val="24"/>
          <w:szCs w:val="24"/>
        </w:rPr>
        <w:t>CSR in Hospitality and Tourism in UK</w:t>
      </w:r>
    </w:p>
    <w:p w14:paraId="67ECADF7" w14:textId="77777777" w:rsidR="00A912E1" w:rsidRPr="00C37D47" w:rsidRDefault="00A912E1" w:rsidP="00A912E1">
      <w:pPr>
        <w:spacing w:line="360" w:lineRule="auto"/>
        <w:jc w:val="center"/>
        <w:rPr>
          <w:rFonts w:ascii="Arial" w:hAnsi="Arial" w:cs="Arial"/>
          <w:b/>
          <w:bCs/>
          <w:sz w:val="24"/>
          <w:szCs w:val="24"/>
        </w:rPr>
      </w:pPr>
    </w:p>
    <w:p w14:paraId="7E14E892" w14:textId="77777777" w:rsidR="001F339B" w:rsidRPr="00C37D47" w:rsidRDefault="001F339B" w:rsidP="001F339B">
      <w:pPr>
        <w:spacing w:line="360" w:lineRule="auto"/>
        <w:rPr>
          <w:rFonts w:ascii="Arial" w:hAnsi="Arial" w:cs="Arial"/>
          <w:b/>
          <w:bCs/>
          <w:sz w:val="24"/>
          <w:szCs w:val="24"/>
        </w:rPr>
      </w:pPr>
    </w:p>
    <w:p w14:paraId="032B2A25" w14:textId="77777777" w:rsidR="001F339B" w:rsidRPr="00E207B6" w:rsidRDefault="001F339B" w:rsidP="001F339B">
      <w:pPr>
        <w:jc w:val="center"/>
        <w:rPr>
          <w:b/>
          <w:bCs/>
          <w:sz w:val="40"/>
          <w:szCs w:val="40"/>
          <w:lang w:val="en-GB"/>
        </w:rPr>
      </w:pPr>
    </w:p>
    <w:p w14:paraId="29FC7FB8" w14:textId="77777777" w:rsidR="001F339B" w:rsidRPr="00891A36" w:rsidRDefault="001F339B" w:rsidP="001F339B">
      <w:pPr>
        <w:spacing w:after="0" w:line="360" w:lineRule="auto"/>
        <w:jc w:val="center"/>
        <w:rPr>
          <w:sz w:val="24"/>
          <w:szCs w:val="24"/>
          <w:lang w:val="en-GB"/>
        </w:rPr>
      </w:pPr>
      <w:r w:rsidRPr="00891A36">
        <w:rPr>
          <w:sz w:val="24"/>
          <w:szCs w:val="24"/>
          <w:lang w:val="en-GB"/>
        </w:rPr>
        <w:t>Student name: Valeriu Bogatu</w:t>
      </w:r>
    </w:p>
    <w:p w14:paraId="56BC8B1D" w14:textId="77777777" w:rsidR="001F339B" w:rsidRPr="00891A36" w:rsidRDefault="001F339B" w:rsidP="001F339B">
      <w:pPr>
        <w:spacing w:after="0" w:line="360" w:lineRule="auto"/>
        <w:jc w:val="center"/>
        <w:rPr>
          <w:sz w:val="24"/>
          <w:szCs w:val="24"/>
          <w:lang w:val="en-GB"/>
        </w:rPr>
      </w:pPr>
      <w:r w:rsidRPr="00891A36">
        <w:rPr>
          <w:sz w:val="24"/>
          <w:szCs w:val="24"/>
          <w:lang w:val="en-GB"/>
        </w:rPr>
        <w:t>Student ID: 2231945</w:t>
      </w:r>
    </w:p>
    <w:p w14:paraId="1A31BD24" w14:textId="77777777" w:rsidR="001F339B" w:rsidRPr="00891A36" w:rsidRDefault="001F339B" w:rsidP="001F339B">
      <w:pPr>
        <w:spacing w:after="0" w:line="360" w:lineRule="auto"/>
        <w:jc w:val="center"/>
        <w:rPr>
          <w:sz w:val="24"/>
          <w:szCs w:val="24"/>
        </w:rPr>
      </w:pPr>
      <w:r w:rsidRPr="00891A36">
        <w:rPr>
          <w:sz w:val="24"/>
          <w:szCs w:val="24"/>
          <w:lang w:val="en-GB"/>
        </w:rPr>
        <w:t xml:space="preserve">Programme: </w:t>
      </w:r>
      <w:r w:rsidRPr="00891A36">
        <w:rPr>
          <w:sz w:val="24"/>
          <w:szCs w:val="24"/>
        </w:rPr>
        <w:t>BA International Hotel Management</w:t>
      </w:r>
    </w:p>
    <w:p w14:paraId="0131CD3F" w14:textId="248C088E" w:rsidR="001F339B" w:rsidRPr="00891A36" w:rsidRDefault="001F339B" w:rsidP="001F339B">
      <w:pPr>
        <w:spacing w:after="0" w:line="360" w:lineRule="auto"/>
        <w:jc w:val="center"/>
        <w:rPr>
          <w:sz w:val="24"/>
          <w:szCs w:val="24"/>
        </w:rPr>
      </w:pPr>
      <w:r w:rsidRPr="00891A36">
        <w:rPr>
          <w:sz w:val="24"/>
          <w:szCs w:val="24"/>
        </w:rPr>
        <w:t xml:space="preserve">Module: </w:t>
      </w:r>
      <w:r w:rsidRPr="001F339B">
        <w:rPr>
          <w:sz w:val="24"/>
          <w:szCs w:val="24"/>
        </w:rPr>
        <w:t>Sustainable Hospitality &amp; Tourism Management</w:t>
      </w:r>
    </w:p>
    <w:p w14:paraId="6E9BA215" w14:textId="15A0F783" w:rsidR="001F339B" w:rsidRPr="00891A36" w:rsidRDefault="001F339B" w:rsidP="001F339B">
      <w:pPr>
        <w:spacing w:after="0" w:line="360" w:lineRule="auto"/>
        <w:jc w:val="center"/>
        <w:rPr>
          <w:sz w:val="24"/>
          <w:szCs w:val="24"/>
        </w:rPr>
      </w:pPr>
      <w:r w:rsidRPr="00891A36">
        <w:rPr>
          <w:sz w:val="24"/>
          <w:szCs w:val="24"/>
        </w:rPr>
        <w:t>Module code: BMIH500</w:t>
      </w:r>
      <w:r>
        <w:rPr>
          <w:sz w:val="24"/>
          <w:szCs w:val="24"/>
        </w:rPr>
        <w:t>6</w:t>
      </w:r>
    </w:p>
    <w:p w14:paraId="63A5E24F" w14:textId="0795D379" w:rsidR="001F339B" w:rsidRPr="00891A36" w:rsidRDefault="001F339B" w:rsidP="001F339B">
      <w:pPr>
        <w:spacing w:after="0" w:line="360" w:lineRule="auto"/>
        <w:jc w:val="center"/>
        <w:rPr>
          <w:sz w:val="24"/>
          <w:szCs w:val="24"/>
        </w:rPr>
      </w:pPr>
      <w:r w:rsidRPr="00891A36">
        <w:rPr>
          <w:sz w:val="24"/>
          <w:szCs w:val="24"/>
        </w:rPr>
        <w:t xml:space="preserve">Lecturer: </w:t>
      </w:r>
      <w:r w:rsidRPr="001F339B">
        <w:rPr>
          <w:sz w:val="24"/>
          <w:szCs w:val="24"/>
        </w:rPr>
        <w:t>Lisa-Marie Bassler</w:t>
      </w:r>
    </w:p>
    <w:p w14:paraId="6DE7DE9E" w14:textId="53178B12" w:rsidR="001F339B" w:rsidRPr="00891A36" w:rsidRDefault="001F339B" w:rsidP="001F339B">
      <w:pPr>
        <w:spacing w:line="360" w:lineRule="auto"/>
        <w:jc w:val="center"/>
        <w:rPr>
          <w:rFonts w:ascii="Arial" w:hAnsi="Arial" w:cs="Arial"/>
          <w:sz w:val="24"/>
          <w:szCs w:val="24"/>
        </w:rPr>
      </w:pPr>
      <w:r w:rsidRPr="00891A36">
        <w:rPr>
          <w:kern w:val="0"/>
          <w:sz w:val="24"/>
          <w:szCs w:val="24"/>
          <w14:ligatures w14:val="none"/>
        </w:rPr>
        <w:t>Word count: 200</w:t>
      </w:r>
      <w:r>
        <w:rPr>
          <w:kern w:val="0"/>
          <w:sz w:val="24"/>
          <w:szCs w:val="24"/>
          <w14:ligatures w14:val="none"/>
        </w:rPr>
        <w:t>2</w:t>
      </w:r>
    </w:p>
    <w:p w14:paraId="5E1D1508" w14:textId="77777777" w:rsidR="00A912E1" w:rsidRDefault="00A912E1" w:rsidP="001F339B">
      <w:pPr>
        <w:spacing w:line="360" w:lineRule="auto"/>
        <w:rPr>
          <w:rFonts w:ascii="Arial" w:hAnsi="Arial" w:cs="Arial"/>
          <w:b/>
          <w:bCs/>
          <w:sz w:val="24"/>
          <w:szCs w:val="24"/>
        </w:rPr>
      </w:pPr>
    </w:p>
    <w:p w14:paraId="5F8A926E" w14:textId="77777777" w:rsidR="001F339B" w:rsidRDefault="001F339B" w:rsidP="001F339B">
      <w:pPr>
        <w:spacing w:line="360" w:lineRule="auto"/>
        <w:rPr>
          <w:rFonts w:ascii="Arial" w:hAnsi="Arial" w:cs="Arial"/>
          <w:b/>
          <w:bCs/>
          <w:sz w:val="24"/>
          <w:szCs w:val="24"/>
        </w:rPr>
      </w:pPr>
    </w:p>
    <w:p w14:paraId="10443EEC" w14:textId="77777777" w:rsidR="001F339B" w:rsidRDefault="001F339B" w:rsidP="001F339B">
      <w:pPr>
        <w:spacing w:line="360" w:lineRule="auto"/>
        <w:rPr>
          <w:rFonts w:ascii="Arial" w:hAnsi="Arial" w:cs="Arial"/>
          <w:b/>
          <w:bCs/>
          <w:sz w:val="24"/>
          <w:szCs w:val="24"/>
        </w:rPr>
      </w:pPr>
    </w:p>
    <w:p w14:paraId="0868B8E9" w14:textId="77777777" w:rsidR="001F339B" w:rsidRDefault="001F339B" w:rsidP="001F339B">
      <w:pPr>
        <w:spacing w:line="360" w:lineRule="auto"/>
        <w:rPr>
          <w:rFonts w:ascii="Arial" w:hAnsi="Arial" w:cs="Arial"/>
          <w:b/>
          <w:bCs/>
          <w:sz w:val="24"/>
          <w:szCs w:val="24"/>
        </w:rPr>
      </w:pPr>
    </w:p>
    <w:p w14:paraId="41F5F180" w14:textId="77777777" w:rsidR="001F339B" w:rsidRPr="00C37D47" w:rsidRDefault="001F339B" w:rsidP="001F339B">
      <w:pPr>
        <w:spacing w:line="360" w:lineRule="auto"/>
        <w:rPr>
          <w:rFonts w:ascii="Arial" w:hAnsi="Arial" w:cs="Arial"/>
          <w:b/>
          <w:bCs/>
          <w:sz w:val="24"/>
          <w:szCs w:val="24"/>
        </w:rPr>
      </w:pPr>
    </w:p>
    <w:p w14:paraId="5F8109D0" w14:textId="0C41BE95" w:rsidR="00363083" w:rsidRPr="009E0699" w:rsidRDefault="006F5636" w:rsidP="009E0699">
      <w:pPr>
        <w:spacing w:line="360" w:lineRule="auto"/>
        <w:jc w:val="both"/>
        <w:rPr>
          <w:rFonts w:ascii="Arial" w:hAnsi="Arial" w:cs="Arial"/>
          <w:sz w:val="24"/>
          <w:szCs w:val="24"/>
        </w:rPr>
      </w:pPr>
      <w:r w:rsidRPr="009E0699">
        <w:rPr>
          <w:rFonts w:ascii="Arial" w:hAnsi="Arial" w:cs="Arial"/>
          <w:sz w:val="24"/>
          <w:szCs w:val="24"/>
        </w:rPr>
        <w:t xml:space="preserve">Do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believe that with the implementation of CSR initiatives, they gain a competitive advantage? </w:t>
      </w:r>
      <w:r w:rsidR="000756F6" w:rsidRPr="009E0699">
        <w:rPr>
          <w:rFonts w:ascii="Arial" w:hAnsi="Arial" w:cs="Arial"/>
          <w:sz w:val="24"/>
          <w:szCs w:val="24"/>
        </w:rPr>
        <w:t xml:space="preserve">The term Corporate Social Responsibility </w:t>
      </w:r>
      <w:r w:rsidR="00CC0680" w:rsidRPr="009E0699">
        <w:rPr>
          <w:rFonts w:ascii="Arial" w:hAnsi="Arial" w:cs="Arial"/>
          <w:sz w:val="24"/>
          <w:szCs w:val="24"/>
        </w:rPr>
        <w:t xml:space="preserve">(CSR) </w:t>
      </w:r>
      <w:r w:rsidR="000756F6" w:rsidRPr="009E0699">
        <w:rPr>
          <w:rFonts w:ascii="Arial" w:hAnsi="Arial" w:cs="Arial"/>
          <w:sz w:val="24"/>
          <w:szCs w:val="24"/>
        </w:rPr>
        <w:t xml:space="preserve">has become a ubiquitous jargon underpinning sustainable development a popular catchphrase among hospitality and other international </w:t>
      </w:r>
      <w:proofErr w:type="spellStart"/>
      <w:r w:rsidR="00BB43D2">
        <w:rPr>
          <w:rFonts w:ascii="Arial" w:hAnsi="Arial" w:cs="Arial"/>
          <w:sz w:val="24"/>
          <w:szCs w:val="24"/>
        </w:rPr>
        <w:t>organisation</w:t>
      </w:r>
      <w:r w:rsidR="000756F6" w:rsidRPr="009E0699">
        <w:rPr>
          <w:rFonts w:ascii="Arial" w:hAnsi="Arial" w:cs="Arial"/>
          <w:sz w:val="24"/>
          <w:szCs w:val="24"/>
        </w:rPr>
        <w:t>s</w:t>
      </w:r>
      <w:proofErr w:type="spellEnd"/>
      <w:r w:rsidR="000756F6" w:rsidRPr="009E0699">
        <w:rPr>
          <w:rFonts w:ascii="Arial" w:hAnsi="Arial" w:cs="Arial"/>
          <w:sz w:val="24"/>
          <w:szCs w:val="24"/>
        </w:rPr>
        <w:t xml:space="preserve"> and a common term among environmental and development enthusiast</w:t>
      </w:r>
      <w:r w:rsidR="00381127" w:rsidRPr="009E0699">
        <w:rPr>
          <w:rFonts w:ascii="Arial" w:hAnsi="Arial" w:cs="Arial"/>
          <w:sz w:val="24"/>
          <w:szCs w:val="24"/>
        </w:rPr>
        <w:t>s</w:t>
      </w:r>
      <w:r w:rsidR="000756F6" w:rsidRPr="009E0699">
        <w:rPr>
          <w:rFonts w:ascii="Arial" w:hAnsi="Arial" w:cs="Arial"/>
          <w:sz w:val="24"/>
          <w:szCs w:val="24"/>
        </w:rPr>
        <w:t xml:space="preserve">. In fact, the term has become broad-based such that it has lost its specificity in </w:t>
      </w:r>
      <w:r w:rsidR="00381127" w:rsidRPr="009E0699">
        <w:rPr>
          <w:rFonts w:ascii="Arial" w:hAnsi="Arial" w:cs="Arial"/>
          <w:sz w:val="24"/>
          <w:szCs w:val="24"/>
        </w:rPr>
        <w:t xml:space="preserve">the </w:t>
      </w:r>
      <w:r w:rsidR="000756F6" w:rsidRPr="009E0699">
        <w:rPr>
          <w:rFonts w:ascii="Arial" w:hAnsi="Arial" w:cs="Arial"/>
          <w:sz w:val="24"/>
          <w:szCs w:val="24"/>
        </w:rPr>
        <w:t>hospitality and tourism industry (Mensah and Casadevall, 2019). However, notwithstanding is ambiguity, it’s important for hospitality industry stakeholders to define and derive the meaning of corporate social responsibility to ensure effective and proper implementation and use in practice and theory (Mensah and Casadevall, 2019).</w:t>
      </w:r>
      <w:r w:rsidR="0052344F" w:rsidRPr="009E0699">
        <w:rPr>
          <w:rFonts w:ascii="Arial" w:hAnsi="Arial" w:cs="Arial"/>
          <w:sz w:val="24"/>
          <w:szCs w:val="24"/>
        </w:rPr>
        <w:t xml:space="preserve"> But first, it</w:t>
      </w:r>
      <w:r w:rsidR="00381127" w:rsidRPr="009E0699">
        <w:rPr>
          <w:rFonts w:ascii="Arial" w:hAnsi="Arial" w:cs="Arial"/>
          <w:sz w:val="24"/>
          <w:szCs w:val="24"/>
        </w:rPr>
        <w:t>'</w:t>
      </w:r>
      <w:r w:rsidR="0052344F" w:rsidRPr="009E0699">
        <w:rPr>
          <w:rFonts w:ascii="Arial" w:hAnsi="Arial" w:cs="Arial"/>
          <w:sz w:val="24"/>
          <w:szCs w:val="24"/>
        </w:rPr>
        <w:t xml:space="preserve">s important to review and understand the tenets of sustainability because sustainability principles </w:t>
      </w:r>
      <w:r w:rsidR="00AC65CB" w:rsidRPr="009E0699">
        <w:rPr>
          <w:rFonts w:ascii="Arial" w:hAnsi="Arial" w:cs="Arial"/>
          <w:sz w:val="24"/>
          <w:szCs w:val="24"/>
        </w:rPr>
        <w:t>underpin</w:t>
      </w:r>
      <w:r w:rsidR="0052344F" w:rsidRPr="009E0699">
        <w:rPr>
          <w:rFonts w:ascii="Arial" w:hAnsi="Arial" w:cs="Arial"/>
          <w:sz w:val="24"/>
          <w:szCs w:val="24"/>
        </w:rPr>
        <w:t xml:space="preserve"> the meaning and values of CSRs. In fact, Ruggerio (2021) highlights that sustainability and sustainability development ha</w:t>
      </w:r>
      <w:r w:rsidR="00381127" w:rsidRPr="009E0699">
        <w:rPr>
          <w:rFonts w:ascii="Arial" w:hAnsi="Arial" w:cs="Arial"/>
          <w:sz w:val="24"/>
          <w:szCs w:val="24"/>
        </w:rPr>
        <w:t>ve</w:t>
      </w:r>
      <w:r w:rsidR="0052344F" w:rsidRPr="009E0699">
        <w:rPr>
          <w:rFonts w:ascii="Arial" w:hAnsi="Arial" w:cs="Arial"/>
          <w:sz w:val="24"/>
          <w:szCs w:val="24"/>
        </w:rPr>
        <w:t xml:space="preserve"> been a fundamental conceptual </w:t>
      </w:r>
      <w:r w:rsidR="00AC65CB" w:rsidRPr="009E0699">
        <w:rPr>
          <w:rFonts w:ascii="Arial" w:hAnsi="Arial" w:cs="Arial"/>
          <w:sz w:val="24"/>
          <w:szCs w:val="24"/>
        </w:rPr>
        <w:t>foundation for</w:t>
      </w:r>
      <w:r w:rsidR="0052344F" w:rsidRPr="009E0699">
        <w:rPr>
          <w:rFonts w:ascii="Arial" w:hAnsi="Arial" w:cs="Arial"/>
          <w:sz w:val="24"/>
          <w:szCs w:val="24"/>
        </w:rPr>
        <w:t xml:space="preserve"> </w:t>
      </w:r>
      <w:r w:rsidR="00AC65CB" w:rsidRPr="009E0699">
        <w:rPr>
          <w:rFonts w:ascii="Arial" w:hAnsi="Arial" w:cs="Arial"/>
          <w:sz w:val="24"/>
          <w:szCs w:val="24"/>
        </w:rPr>
        <w:t>theoretical</w:t>
      </w:r>
      <w:r w:rsidR="0052344F" w:rsidRPr="009E0699">
        <w:rPr>
          <w:rFonts w:ascii="Arial" w:hAnsi="Arial" w:cs="Arial"/>
          <w:sz w:val="24"/>
          <w:szCs w:val="24"/>
        </w:rPr>
        <w:t xml:space="preserve"> and practical approach</w:t>
      </w:r>
      <w:r w:rsidR="00AC65CB" w:rsidRPr="009E0699">
        <w:rPr>
          <w:rFonts w:ascii="Arial" w:hAnsi="Arial" w:cs="Arial"/>
          <w:sz w:val="24"/>
          <w:szCs w:val="24"/>
        </w:rPr>
        <w:t>es</w:t>
      </w:r>
      <w:r w:rsidR="0052344F" w:rsidRPr="009E0699">
        <w:rPr>
          <w:rFonts w:ascii="Arial" w:hAnsi="Arial" w:cs="Arial"/>
          <w:sz w:val="24"/>
          <w:szCs w:val="24"/>
        </w:rPr>
        <w:t xml:space="preserve"> such as CSR, green and circular economy.</w:t>
      </w:r>
      <w:r w:rsidR="00AC65CB" w:rsidRPr="009E0699">
        <w:rPr>
          <w:rFonts w:ascii="Arial" w:hAnsi="Arial" w:cs="Arial"/>
          <w:sz w:val="24"/>
          <w:szCs w:val="24"/>
        </w:rPr>
        <w:t xml:space="preserve"> </w:t>
      </w:r>
      <w:r w:rsidR="0044536C" w:rsidRPr="009E0699">
        <w:rPr>
          <w:rFonts w:ascii="Arial" w:hAnsi="Arial" w:cs="Arial"/>
          <w:sz w:val="24"/>
          <w:szCs w:val="24"/>
        </w:rPr>
        <w:t>Sustainability simply means exploiting something for a sustained period. However, in the context of sustainable development, it implies using material</w:t>
      </w:r>
      <w:r w:rsidR="00381127" w:rsidRPr="009E0699">
        <w:rPr>
          <w:rFonts w:ascii="Arial" w:hAnsi="Arial" w:cs="Arial"/>
          <w:sz w:val="24"/>
          <w:szCs w:val="24"/>
        </w:rPr>
        <w:t>s</w:t>
      </w:r>
      <w:r w:rsidR="0044536C" w:rsidRPr="009E0699">
        <w:rPr>
          <w:rFonts w:ascii="Arial" w:hAnsi="Arial" w:cs="Arial"/>
          <w:sz w:val="24"/>
          <w:szCs w:val="24"/>
        </w:rPr>
        <w:t xml:space="preserve"> today to meet its current needs without compromising the </w:t>
      </w:r>
      <w:proofErr w:type="spellStart"/>
      <w:r w:rsidR="0044536C" w:rsidRPr="009E0699">
        <w:rPr>
          <w:rFonts w:ascii="Arial" w:hAnsi="Arial" w:cs="Arial"/>
          <w:sz w:val="24"/>
          <w:szCs w:val="24"/>
        </w:rPr>
        <w:t>utili</w:t>
      </w:r>
      <w:r w:rsidR="00BB43D2">
        <w:rPr>
          <w:rFonts w:ascii="Arial" w:hAnsi="Arial" w:cs="Arial"/>
          <w:sz w:val="24"/>
          <w:szCs w:val="24"/>
        </w:rPr>
        <w:t>s</w:t>
      </w:r>
      <w:r w:rsidR="0044536C" w:rsidRPr="009E0699">
        <w:rPr>
          <w:rFonts w:ascii="Arial" w:hAnsi="Arial" w:cs="Arial"/>
          <w:sz w:val="24"/>
          <w:szCs w:val="24"/>
        </w:rPr>
        <w:t>ation</w:t>
      </w:r>
      <w:proofErr w:type="spellEnd"/>
      <w:r w:rsidR="0044536C" w:rsidRPr="009E0699">
        <w:rPr>
          <w:rFonts w:ascii="Arial" w:hAnsi="Arial" w:cs="Arial"/>
          <w:sz w:val="24"/>
          <w:szCs w:val="24"/>
        </w:rPr>
        <w:t xml:space="preserve"> of those materials for future generations. </w:t>
      </w:r>
      <w:r w:rsidR="007940DA" w:rsidRPr="009E0699">
        <w:rPr>
          <w:rFonts w:ascii="Arial" w:hAnsi="Arial" w:cs="Arial"/>
          <w:sz w:val="24"/>
          <w:szCs w:val="24"/>
        </w:rPr>
        <w:t xml:space="preserve"> (Dixit and Chaudhary, 2020). </w:t>
      </w:r>
      <w:r w:rsidR="0044536C" w:rsidRPr="009E0699">
        <w:rPr>
          <w:rFonts w:ascii="Arial" w:hAnsi="Arial" w:cs="Arial"/>
          <w:sz w:val="24"/>
          <w:szCs w:val="24"/>
        </w:rPr>
        <w:t xml:space="preserve">There are three main pillars of sustainability that </w:t>
      </w:r>
      <w:r w:rsidR="00381127" w:rsidRPr="009E0699">
        <w:rPr>
          <w:rFonts w:ascii="Arial" w:hAnsi="Arial" w:cs="Arial"/>
          <w:sz w:val="24"/>
          <w:szCs w:val="24"/>
        </w:rPr>
        <w:t xml:space="preserve">are </w:t>
      </w:r>
      <w:r w:rsidR="0044536C" w:rsidRPr="009E0699">
        <w:rPr>
          <w:rFonts w:ascii="Arial" w:hAnsi="Arial" w:cs="Arial"/>
          <w:sz w:val="24"/>
          <w:szCs w:val="24"/>
        </w:rPr>
        <w:t>directly related to CSR initiatives</w:t>
      </w:r>
      <w:r w:rsidR="00BA210B" w:rsidRPr="009E0699">
        <w:rPr>
          <w:rFonts w:ascii="Arial" w:hAnsi="Arial" w:cs="Arial"/>
          <w:sz w:val="24"/>
          <w:szCs w:val="24"/>
        </w:rPr>
        <w:t>: social, environmental and economic.</w:t>
      </w:r>
      <w:r w:rsidR="0044536C" w:rsidRPr="009E0699">
        <w:rPr>
          <w:rFonts w:ascii="Arial" w:hAnsi="Arial" w:cs="Arial"/>
          <w:sz w:val="24"/>
          <w:szCs w:val="24"/>
        </w:rPr>
        <w:t xml:space="preserve"> </w:t>
      </w:r>
      <w:r w:rsidR="00AC65CB" w:rsidRPr="009E0699">
        <w:rPr>
          <w:rFonts w:ascii="Arial" w:hAnsi="Arial" w:cs="Arial"/>
          <w:sz w:val="24"/>
          <w:szCs w:val="24"/>
        </w:rPr>
        <w:t xml:space="preserve">The European Travel Commission (2021) </w:t>
      </w:r>
      <w:r w:rsidR="009467A1" w:rsidRPr="009E0699">
        <w:rPr>
          <w:rFonts w:ascii="Arial" w:hAnsi="Arial" w:cs="Arial"/>
          <w:sz w:val="24"/>
          <w:szCs w:val="24"/>
        </w:rPr>
        <w:t>notes</w:t>
      </w:r>
      <w:r w:rsidR="00AC65CB" w:rsidRPr="009E0699">
        <w:rPr>
          <w:rFonts w:ascii="Arial" w:hAnsi="Arial" w:cs="Arial"/>
          <w:sz w:val="24"/>
          <w:szCs w:val="24"/>
        </w:rPr>
        <w:t xml:space="preserve"> that tourism activities and practices are sustainable </w:t>
      </w:r>
      <w:r w:rsidR="009467A1" w:rsidRPr="009E0699">
        <w:rPr>
          <w:rFonts w:ascii="Arial" w:hAnsi="Arial" w:cs="Arial"/>
          <w:sz w:val="24"/>
          <w:szCs w:val="24"/>
        </w:rPr>
        <w:t>when</w:t>
      </w:r>
      <w:r w:rsidR="00AC65CB" w:rsidRPr="009E0699">
        <w:rPr>
          <w:rFonts w:ascii="Arial" w:hAnsi="Arial" w:cs="Arial"/>
          <w:sz w:val="24"/>
          <w:szCs w:val="24"/>
        </w:rPr>
        <w:t xml:space="preserve"> mitigating negative impacts </w:t>
      </w:r>
      <w:r w:rsidR="00381127" w:rsidRPr="009E0699">
        <w:rPr>
          <w:rFonts w:ascii="Arial" w:hAnsi="Arial" w:cs="Arial"/>
          <w:sz w:val="24"/>
          <w:szCs w:val="24"/>
        </w:rPr>
        <w:t>on</w:t>
      </w:r>
      <w:r w:rsidR="00AC65CB" w:rsidRPr="009E0699">
        <w:rPr>
          <w:rFonts w:ascii="Arial" w:hAnsi="Arial" w:cs="Arial"/>
          <w:sz w:val="24"/>
          <w:szCs w:val="24"/>
        </w:rPr>
        <w:t xml:space="preserve"> people and places </w:t>
      </w:r>
      <w:r w:rsidR="009467A1" w:rsidRPr="009E0699">
        <w:rPr>
          <w:rFonts w:ascii="Arial" w:hAnsi="Arial" w:cs="Arial"/>
          <w:sz w:val="24"/>
          <w:szCs w:val="24"/>
        </w:rPr>
        <w:t xml:space="preserve">and </w:t>
      </w:r>
      <w:r w:rsidR="00AC65CB" w:rsidRPr="009E0699">
        <w:rPr>
          <w:rFonts w:ascii="Arial" w:hAnsi="Arial" w:cs="Arial"/>
          <w:sz w:val="24"/>
          <w:szCs w:val="24"/>
        </w:rPr>
        <w:t>conservi</w:t>
      </w:r>
      <w:r w:rsidR="009467A1" w:rsidRPr="009E0699">
        <w:rPr>
          <w:rFonts w:ascii="Arial" w:hAnsi="Arial" w:cs="Arial"/>
          <w:sz w:val="24"/>
          <w:szCs w:val="24"/>
        </w:rPr>
        <w:t>ng</w:t>
      </w:r>
      <w:r w:rsidR="00AC65CB" w:rsidRPr="009E0699">
        <w:rPr>
          <w:rFonts w:ascii="Arial" w:hAnsi="Arial" w:cs="Arial"/>
          <w:sz w:val="24"/>
          <w:szCs w:val="24"/>
        </w:rPr>
        <w:t xml:space="preserve"> resources, traditions, biodiversity</w:t>
      </w:r>
      <w:r w:rsidR="00381127" w:rsidRPr="009E0699">
        <w:rPr>
          <w:rFonts w:ascii="Arial" w:hAnsi="Arial" w:cs="Arial"/>
          <w:sz w:val="24"/>
          <w:szCs w:val="24"/>
        </w:rPr>
        <w:t>,</w:t>
      </w:r>
      <w:r w:rsidR="00AC65CB" w:rsidRPr="009E0699">
        <w:rPr>
          <w:rFonts w:ascii="Arial" w:hAnsi="Arial" w:cs="Arial"/>
          <w:sz w:val="24"/>
          <w:szCs w:val="24"/>
        </w:rPr>
        <w:t xml:space="preserve"> and </w:t>
      </w:r>
      <w:r w:rsidR="00381127" w:rsidRPr="009E0699">
        <w:rPr>
          <w:rFonts w:ascii="Arial" w:hAnsi="Arial" w:cs="Arial"/>
          <w:sz w:val="24"/>
          <w:szCs w:val="24"/>
        </w:rPr>
        <w:t xml:space="preserve">the </w:t>
      </w:r>
      <w:r w:rsidR="00AC65CB" w:rsidRPr="009E0699">
        <w:rPr>
          <w:rFonts w:ascii="Arial" w:hAnsi="Arial" w:cs="Arial"/>
          <w:sz w:val="24"/>
          <w:szCs w:val="24"/>
        </w:rPr>
        <w:t>well-being of communities.</w:t>
      </w:r>
      <w:r w:rsidR="00F6006F">
        <w:rPr>
          <w:rFonts w:ascii="Arial" w:hAnsi="Arial" w:cs="Arial"/>
          <w:sz w:val="24"/>
          <w:szCs w:val="24"/>
        </w:rPr>
        <w:t xml:space="preserve"> Despite challenges associated with CSR implementation, the potential benefits outweigh the challenges.</w:t>
      </w:r>
    </w:p>
    <w:p w14:paraId="1A1E8BFD" w14:textId="130B5929" w:rsidR="00697119" w:rsidRPr="009E0699" w:rsidRDefault="00697119" w:rsidP="009E0699">
      <w:pPr>
        <w:spacing w:line="360" w:lineRule="auto"/>
        <w:jc w:val="both"/>
        <w:rPr>
          <w:rFonts w:ascii="Arial" w:hAnsi="Arial" w:cs="Arial"/>
          <w:sz w:val="24"/>
          <w:szCs w:val="24"/>
        </w:rPr>
      </w:pPr>
      <w:r w:rsidRPr="009E0699">
        <w:rPr>
          <w:rFonts w:ascii="Arial" w:hAnsi="Arial" w:cs="Arial"/>
          <w:sz w:val="24"/>
          <w:szCs w:val="24"/>
        </w:rPr>
        <w:t xml:space="preserve">Corporate Social Responsibility can best be understood through the lens of business theory because that’s where the term CSR originated. Nirojan (2024) highlights that CSR is the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strong emphasis on ethical, social</w:t>
      </w:r>
      <w:r w:rsidR="00381127" w:rsidRPr="009E0699">
        <w:rPr>
          <w:rFonts w:ascii="Arial" w:hAnsi="Arial" w:cs="Arial"/>
          <w:sz w:val="24"/>
          <w:szCs w:val="24"/>
        </w:rPr>
        <w:t>,</w:t>
      </w:r>
      <w:r w:rsidRPr="009E0699">
        <w:rPr>
          <w:rFonts w:ascii="Arial" w:hAnsi="Arial" w:cs="Arial"/>
          <w:sz w:val="24"/>
          <w:szCs w:val="24"/>
        </w:rPr>
        <w:t xml:space="preserve"> and environmental responsibilities while ensuring that the </w:t>
      </w:r>
      <w:proofErr w:type="spellStart"/>
      <w:r w:rsidR="00BB43D2">
        <w:rPr>
          <w:rFonts w:ascii="Arial" w:hAnsi="Arial" w:cs="Arial"/>
          <w:sz w:val="24"/>
          <w:szCs w:val="24"/>
        </w:rPr>
        <w:t>organisation</w:t>
      </w:r>
      <w:proofErr w:type="spellEnd"/>
      <w:r w:rsidRPr="009E0699">
        <w:rPr>
          <w:rFonts w:ascii="Arial" w:hAnsi="Arial" w:cs="Arial"/>
          <w:sz w:val="24"/>
          <w:szCs w:val="24"/>
        </w:rPr>
        <w:t xml:space="preserve"> </w:t>
      </w:r>
      <w:proofErr w:type="spellStart"/>
      <w:r w:rsidRPr="009E0699">
        <w:rPr>
          <w:rFonts w:ascii="Arial" w:hAnsi="Arial" w:cs="Arial"/>
          <w:sz w:val="24"/>
          <w:szCs w:val="24"/>
        </w:rPr>
        <w:t>maximi</w:t>
      </w:r>
      <w:r w:rsidR="00BB43D2">
        <w:rPr>
          <w:rFonts w:ascii="Arial" w:hAnsi="Arial" w:cs="Arial"/>
          <w:sz w:val="24"/>
          <w:szCs w:val="24"/>
        </w:rPr>
        <w:t>s</w:t>
      </w:r>
      <w:r w:rsidRPr="009E0699">
        <w:rPr>
          <w:rFonts w:ascii="Arial" w:hAnsi="Arial" w:cs="Arial"/>
          <w:sz w:val="24"/>
          <w:szCs w:val="24"/>
        </w:rPr>
        <w:t>es</w:t>
      </w:r>
      <w:proofErr w:type="spellEnd"/>
      <w:r w:rsidRPr="009E0699">
        <w:rPr>
          <w:rFonts w:ascii="Arial" w:hAnsi="Arial" w:cs="Arial"/>
          <w:sz w:val="24"/>
          <w:szCs w:val="24"/>
        </w:rPr>
        <w:t xml:space="preserve"> its profits. CSR is essentially an approach an </w:t>
      </w:r>
      <w:proofErr w:type="spellStart"/>
      <w:r w:rsidR="00BB43D2">
        <w:rPr>
          <w:rFonts w:ascii="Arial" w:hAnsi="Arial" w:cs="Arial"/>
          <w:sz w:val="24"/>
          <w:szCs w:val="24"/>
        </w:rPr>
        <w:t>organisation</w:t>
      </w:r>
      <w:proofErr w:type="spellEnd"/>
      <w:r w:rsidRPr="009E0699">
        <w:rPr>
          <w:rFonts w:ascii="Arial" w:hAnsi="Arial" w:cs="Arial"/>
          <w:sz w:val="24"/>
          <w:szCs w:val="24"/>
        </w:rPr>
        <w:t xml:space="preserve"> takes to maintain a state of equilibrium between </w:t>
      </w:r>
      <w:r w:rsidRPr="009E0699">
        <w:rPr>
          <w:rFonts w:ascii="Arial" w:hAnsi="Arial" w:cs="Arial"/>
          <w:sz w:val="24"/>
          <w:szCs w:val="24"/>
        </w:rPr>
        <w:lastRenderedPageBreak/>
        <w:t>its financial performance and its responsibility to care for the society and environment thus demonstrating its commitment to ethical business practices.</w:t>
      </w:r>
      <w:r w:rsidR="007679DE" w:rsidRPr="009E0699">
        <w:rPr>
          <w:rFonts w:ascii="Arial" w:hAnsi="Arial" w:cs="Arial"/>
          <w:sz w:val="24"/>
          <w:szCs w:val="24"/>
        </w:rPr>
        <w:t xml:space="preserve"> </w:t>
      </w:r>
      <w:proofErr w:type="spellStart"/>
      <w:r w:rsidR="007679DE" w:rsidRPr="009E0699">
        <w:rPr>
          <w:rFonts w:ascii="Arial" w:hAnsi="Arial" w:cs="Arial"/>
          <w:sz w:val="24"/>
          <w:szCs w:val="24"/>
        </w:rPr>
        <w:t>Etikan</w:t>
      </w:r>
      <w:proofErr w:type="spellEnd"/>
      <w:r w:rsidR="007679DE" w:rsidRPr="009E0699">
        <w:rPr>
          <w:rFonts w:ascii="Arial" w:hAnsi="Arial" w:cs="Arial"/>
          <w:sz w:val="24"/>
          <w:szCs w:val="24"/>
        </w:rPr>
        <w:t xml:space="preserve"> (2023) provides a compelling definition of CSR as “a concept that reflects the ethical and social obligations of </w:t>
      </w:r>
      <w:proofErr w:type="spellStart"/>
      <w:r w:rsidR="00BB43D2">
        <w:rPr>
          <w:rFonts w:ascii="Arial" w:hAnsi="Arial" w:cs="Arial"/>
          <w:sz w:val="24"/>
          <w:szCs w:val="24"/>
        </w:rPr>
        <w:t>organisation</w:t>
      </w:r>
      <w:r w:rsidR="007679DE" w:rsidRPr="009E0699">
        <w:rPr>
          <w:rFonts w:ascii="Arial" w:hAnsi="Arial" w:cs="Arial"/>
          <w:sz w:val="24"/>
          <w:szCs w:val="24"/>
        </w:rPr>
        <w:t>s</w:t>
      </w:r>
      <w:proofErr w:type="spellEnd"/>
      <w:r w:rsidR="007679DE" w:rsidRPr="009E0699">
        <w:rPr>
          <w:rFonts w:ascii="Arial" w:hAnsi="Arial" w:cs="Arial"/>
          <w:sz w:val="24"/>
          <w:szCs w:val="24"/>
        </w:rPr>
        <w:t xml:space="preserve"> to contribute positively to society beyond their economic interests” (p. 4). This implies that CSR refers to </w:t>
      </w:r>
      <w:bookmarkStart w:id="0" w:name="_Hlk179489473"/>
      <w:r w:rsidR="007679DE" w:rsidRPr="009E0699">
        <w:rPr>
          <w:rFonts w:ascii="Arial" w:hAnsi="Arial" w:cs="Arial"/>
          <w:sz w:val="24"/>
          <w:szCs w:val="24"/>
        </w:rPr>
        <w:t xml:space="preserve">voluntary business practices of an </w:t>
      </w:r>
      <w:proofErr w:type="spellStart"/>
      <w:r w:rsidR="00BB43D2">
        <w:rPr>
          <w:rFonts w:ascii="Arial" w:hAnsi="Arial" w:cs="Arial"/>
          <w:sz w:val="24"/>
          <w:szCs w:val="24"/>
        </w:rPr>
        <w:t>organisation</w:t>
      </w:r>
      <w:proofErr w:type="spellEnd"/>
      <w:r w:rsidR="007679DE" w:rsidRPr="009E0699">
        <w:rPr>
          <w:rFonts w:ascii="Arial" w:hAnsi="Arial" w:cs="Arial"/>
          <w:sz w:val="24"/>
          <w:szCs w:val="24"/>
        </w:rPr>
        <w:t xml:space="preserve"> that transcends its economic and legal obligations to practices and initiatives aimed at promoting social and environmental sustainability, ethical business practices, social welfare philanthropy</w:t>
      </w:r>
      <w:r w:rsidR="00381127" w:rsidRPr="009E0699">
        <w:rPr>
          <w:rFonts w:ascii="Arial" w:hAnsi="Arial" w:cs="Arial"/>
          <w:sz w:val="24"/>
          <w:szCs w:val="24"/>
        </w:rPr>
        <w:t>,</w:t>
      </w:r>
      <w:r w:rsidR="007679DE" w:rsidRPr="009E0699">
        <w:rPr>
          <w:rFonts w:ascii="Arial" w:hAnsi="Arial" w:cs="Arial"/>
          <w:sz w:val="24"/>
          <w:szCs w:val="24"/>
        </w:rPr>
        <w:t xml:space="preserve"> and charity.</w:t>
      </w:r>
      <w:bookmarkEnd w:id="0"/>
      <w:r w:rsidR="00D11A28" w:rsidRPr="009E0699">
        <w:rPr>
          <w:rFonts w:ascii="Arial" w:hAnsi="Arial" w:cs="Arial"/>
          <w:sz w:val="24"/>
          <w:szCs w:val="24"/>
        </w:rPr>
        <w:t xml:space="preserve"> Two common themes emerge in defining CSR: ethics and responsibility. Responsibility of an </w:t>
      </w:r>
      <w:proofErr w:type="spellStart"/>
      <w:r w:rsidR="00BB43D2">
        <w:rPr>
          <w:rFonts w:ascii="Arial" w:hAnsi="Arial" w:cs="Arial"/>
          <w:sz w:val="24"/>
          <w:szCs w:val="24"/>
        </w:rPr>
        <w:t>organisation</w:t>
      </w:r>
      <w:proofErr w:type="spellEnd"/>
      <w:r w:rsidR="00D11A28" w:rsidRPr="009E0699">
        <w:rPr>
          <w:rFonts w:ascii="Arial" w:hAnsi="Arial" w:cs="Arial"/>
          <w:sz w:val="24"/>
          <w:szCs w:val="24"/>
        </w:rPr>
        <w:t xml:space="preserve"> refers to being accountable for business or in our case tourism and hospitality impacts and seeking ways to mitigate them while ethic</w:t>
      </w:r>
      <w:r w:rsidR="00381127" w:rsidRPr="009E0699">
        <w:rPr>
          <w:rFonts w:ascii="Arial" w:hAnsi="Arial" w:cs="Arial"/>
          <w:sz w:val="24"/>
          <w:szCs w:val="24"/>
        </w:rPr>
        <w:t>s</w:t>
      </w:r>
      <w:r w:rsidR="00D11A28" w:rsidRPr="009E0699">
        <w:rPr>
          <w:rFonts w:ascii="Arial" w:hAnsi="Arial" w:cs="Arial"/>
          <w:sz w:val="24"/>
          <w:szCs w:val="24"/>
        </w:rPr>
        <w:t xml:space="preserve"> refers to the ethical implications of tourism and hospitality initiatives and actions.</w:t>
      </w:r>
    </w:p>
    <w:p w14:paraId="1B068945" w14:textId="0800EA5C" w:rsidR="009D2999" w:rsidRPr="009E0699" w:rsidRDefault="009D2999" w:rsidP="009E0699">
      <w:pPr>
        <w:spacing w:line="360" w:lineRule="auto"/>
        <w:jc w:val="both"/>
        <w:rPr>
          <w:rFonts w:ascii="Arial" w:hAnsi="Arial" w:cs="Arial"/>
          <w:sz w:val="24"/>
          <w:szCs w:val="24"/>
        </w:rPr>
      </w:pPr>
      <w:r w:rsidRPr="009E0699">
        <w:rPr>
          <w:rFonts w:ascii="Arial" w:hAnsi="Arial" w:cs="Arial"/>
          <w:sz w:val="24"/>
          <w:szCs w:val="24"/>
        </w:rPr>
        <w:t xml:space="preserve">CSR initiatives are crucial because they ensure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in the hospitality and tourism industry incorporate environmental and social initiatives in their business practices. CSR is the driving mechanism that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exploit to incorporate </w:t>
      </w:r>
      <w:bookmarkStart w:id="1" w:name="_Hlk179489507"/>
      <w:r w:rsidRPr="009E0699">
        <w:rPr>
          <w:rFonts w:ascii="Arial" w:hAnsi="Arial" w:cs="Arial"/>
          <w:sz w:val="24"/>
          <w:szCs w:val="24"/>
        </w:rPr>
        <w:t>social, politic</w:t>
      </w:r>
      <w:r w:rsidR="00381127" w:rsidRPr="009E0699">
        <w:rPr>
          <w:rFonts w:ascii="Arial" w:hAnsi="Arial" w:cs="Arial"/>
          <w:sz w:val="24"/>
          <w:szCs w:val="24"/>
        </w:rPr>
        <w:t>al</w:t>
      </w:r>
      <w:r w:rsidRPr="009E0699">
        <w:rPr>
          <w:rFonts w:ascii="Arial" w:hAnsi="Arial" w:cs="Arial"/>
          <w:sz w:val="24"/>
          <w:szCs w:val="24"/>
        </w:rPr>
        <w:t>, economic, and environmental agenda</w:t>
      </w:r>
      <w:r w:rsidR="00381127" w:rsidRPr="009E0699">
        <w:rPr>
          <w:rFonts w:ascii="Arial" w:hAnsi="Arial" w:cs="Arial"/>
          <w:sz w:val="24"/>
          <w:szCs w:val="24"/>
        </w:rPr>
        <w:t>s</w:t>
      </w:r>
      <w:r w:rsidRPr="009E0699">
        <w:rPr>
          <w:rFonts w:ascii="Arial" w:hAnsi="Arial" w:cs="Arial"/>
          <w:sz w:val="24"/>
          <w:szCs w:val="24"/>
        </w:rPr>
        <w:t xml:space="preserve"> in their strategic objectives </w:t>
      </w:r>
      <w:bookmarkEnd w:id="1"/>
      <w:r w:rsidRPr="009E0699">
        <w:rPr>
          <w:rFonts w:ascii="Arial" w:hAnsi="Arial" w:cs="Arial"/>
          <w:sz w:val="24"/>
          <w:szCs w:val="24"/>
        </w:rPr>
        <w:t xml:space="preserve">(Fonseca and Carnicelli, 2021). Lund-Durlacher (2015) highlights that CSR is heavily underpinned </w:t>
      </w:r>
      <w:r w:rsidR="00381127" w:rsidRPr="009E0699">
        <w:rPr>
          <w:rFonts w:ascii="Arial" w:hAnsi="Arial" w:cs="Arial"/>
          <w:sz w:val="24"/>
          <w:szCs w:val="24"/>
        </w:rPr>
        <w:t>by</w:t>
      </w:r>
      <w:r w:rsidRPr="009E0699">
        <w:rPr>
          <w:rFonts w:ascii="Arial" w:hAnsi="Arial" w:cs="Arial"/>
          <w:sz w:val="24"/>
          <w:szCs w:val="24"/>
        </w:rPr>
        <w:t xml:space="preserve"> </w:t>
      </w:r>
      <w:proofErr w:type="spellStart"/>
      <w:r w:rsidR="00BB43D2">
        <w:rPr>
          <w:rFonts w:ascii="Arial" w:hAnsi="Arial" w:cs="Arial"/>
          <w:sz w:val="24"/>
          <w:szCs w:val="24"/>
        </w:rPr>
        <w:t>organisation</w:t>
      </w:r>
      <w:r w:rsidRPr="009E0699">
        <w:rPr>
          <w:rFonts w:ascii="Arial" w:hAnsi="Arial" w:cs="Arial"/>
          <w:sz w:val="24"/>
          <w:szCs w:val="24"/>
        </w:rPr>
        <w:t>s</w:t>
      </w:r>
      <w:r w:rsidR="00381127" w:rsidRPr="009E0699">
        <w:rPr>
          <w:rFonts w:ascii="Arial" w:hAnsi="Arial" w:cs="Arial"/>
          <w:sz w:val="24"/>
          <w:szCs w:val="24"/>
        </w:rPr>
        <w:t>'</w:t>
      </w:r>
      <w:proofErr w:type="spellEnd"/>
      <w:r w:rsidRPr="009E0699">
        <w:rPr>
          <w:rFonts w:ascii="Arial" w:hAnsi="Arial" w:cs="Arial"/>
          <w:sz w:val="24"/>
          <w:szCs w:val="24"/>
        </w:rPr>
        <w:t xml:space="preserve"> responsibilities such as philanthropic, ethical, legal</w:t>
      </w:r>
      <w:r w:rsidR="00381127" w:rsidRPr="009E0699">
        <w:rPr>
          <w:rFonts w:ascii="Arial" w:hAnsi="Arial" w:cs="Arial"/>
          <w:sz w:val="24"/>
          <w:szCs w:val="24"/>
        </w:rPr>
        <w:t>,</w:t>
      </w:r>
      <w:r w:rsidRPr="009E0699">
        <w:rPr>
          <w:rFonts w:ascii="Arial" w:hAnsi="Arial" w:cs="Arial"/>
          <w:sz w:val="24"/>
          <w:szCs w:val="24"/>
        </w:rPr>
        <w:t xml:space="preserve"> and economic responsibilities. In the tourism and hospitality sector</w:t>
      </w:r>
      <w:r w:rsidR="00381127" w:rsidRPr="009E0699">
        <w:rPr>
          <w:rFonts w:ascii="Arial" w:hAnsi="Arial" w:cs="Arial"/>
          <w:sz w:val="24"/>
          <w:szCs w:val="24"/>
        </w:rPr>
        <w:t>,</w:t>
      </w:r>
      <w:r w:rsidRPr="009E0699">
        <w:rPr>
          <w:rFonts w:ascii="Arial" w:hAnsi="Arial" w:cs="Arial"/>
          <w:sz w:val="24"/>
          <w:szCs w:val="24"/>
        </w:rPr>
        <w:t xml:space="preserve"> CSR objectives often relate to </w:t>
      </w:r>
      <w:bookmarkStart w:id="2" w:name="_Hlk179489533"/>
      <w:r w:rsidRPr="009E0699">
        <w:rPr>
          <w:rFonts w:ascii="Arial" w:hAnsi="Arial" w:cs="Arial"/>
          <w:sz w:val="24"/>
          <w:szCs w:val="24"/>
        </w:rPr>
        <w:t>local prosperity, social equity, community well-being, environmental purity, cultural integrity, resource efficiency, diversity, employment quality, economic viability, biological diversity</w:t>
      </w:r>
      <w:r w:rsidR="00381127" w:rsidRPr="009E0699">
        <w:rPr>
          <w:rFonts w:ascii="Arial" w:hAnsi="Arial" w:cs="Arial"/>
          <w:sz w:val="24"/>
          <w:szCs w:val="24"/>
        </w:rPr>
        <w:t>,</w:t>
      </w:r>
      <w:r w:rsidRPr="009E0699">
        <w:rPr>
          <w:rFonts w:ascii="Arial" w:hAnsi="Arial" w:cs="Arial"/>
          <w:sz w:val="24"/>
          <w:szCs w:val="24"/>
        </w:rPr>
        <w:t xml:space="preserve"> and physical integrity </w:t>
      </w:r>
      <w:bookmarkEnd w:id="2"/>
      <w:r w:rsidRPr="009E0699">
        <w:rPr>
          <w:rFonts w:ascii="Arial" w:hAnsi="Arial" w:cs="Arial"/>
          <w:sz w:val="24"/>
          <w:szCs w:val="24"/>
        </w:rPr>
        <w:t xml:space="preserve">(Lund-Durlacher, 2015). In many cases, the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usually enshrine CSR commitments in their company vis</w:t>
      </w:r>
      <w:r w:rsidR="00381127" w:rsidRPr="009E0699">
        <w:rPr>
          <w:rFonts w:ascii="Arial" w:hAnsi="Arial" w:cs="Arial"/>
          <w:sz w:val="24"/>
          <w:szCs w:val="24"/>
        </w:rPr>
        <w:t>i</w:t>
      </w:r>
      <w:r w:rsidRPr="009E0699">
        <w:rPr>
          <w:rFonts w:ascii="Arial" w:hAnsi="Arial" w:cs="Arial"/>
          <w:sz w:val="24"/>
          <w:szCs w:val="24"/>
        </w:rPr>
        <w:t xml:space="preserve">on and mission through </w:t>
      </w:r>
      <w:r w:rsidR="00381127" w:rsidRPr="009E0699">
        <w:rPr>
          <w:rFonts w:ascii="Arial" w:hAnsi="Arial" w:cs="Arial"/>
          <w:sz w:val="24"/>
          <w:szCs w:val="24"/>
        </w:rPr>
        <w:t xml:space="preserve">the </w:t>
      </w:r>
      <w:r w:rsidRPr="009E0699">
        <w:rPr>
          <w:rFonts w:ascii="Arial" w:hAnsi="Arial" w:cs="Arial"/>
          <w:sz w:val="24"/>
          <w:szCs w:val="24"/>
        </w:rPr>
        <w:t xml:space="preserve">code of conduct and other company CSR programs to guide the employees and stakeholders on </w:t>
      </w:r>
      <w:r w:rsidR="00381127" w:rsidRPr="009E0699">
        <w:rPr>
          <w:rFonts w:ascii="Arial" w:hAnsi="Arial" w:cs="Arial"/>
          <w:sz w:val="24"/>
          <w:szCs w:val="24"/>
        </w:rPr>
        <w:t xml:space="preserve">the </w:t>
      </w:r>
      <w:r w:rsidRPr="009E0699">
        <w:rPr>
          <w:rFonts w:ascii="Arial" w:hAnsi="Arial" w:cs="Arial"/>
          <w:sz w:val="24"/>
          <w:szCs w:val="24"/>
        </w:rPr>
        <w:t xml:space="preserve">commitment to sustainability. </w:t>
      </w:r>
    </w:p>
    <w:p w14:paraId="64CCE6FE" w14:textId="417D94F9" w:rsidR="009D2999" w:rsidRPr="009E0699" w:rsidRDefault="009D2999" w:rsidP="009E0699">
      <w:pPr>
        <w:spacing w:line="360" w:lineRule="auto"/>
        <w:jc w:val="both"/>
        <w:rPr>
          <w:rFonts w:ascii="Arial" w:hAnsi="Arial" w:cs="Arial"/>
          <w:sz w:val="24"/>
          <w:szCs w:val="24"/>
        </w:rPr>
      </w:pPr>
      <w:r w:rsidRPr="009E0699">
        <w:rPr>
          <w:rFonts w:ascii="Arial" w:hAnsi="Arial" w:cs="Arial"/>
          <w:sz w:val="24"/>
          <w:szCs w:val="24"/>
        </w:rPr>
        <w:t xml:space="preserve">There are numerous CSR initiatives that have become industry standards for many hospitality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w:t>
      </w:r>
      <w:proofErr w:type="spellStart"/>
      <w:r w:rsidRPr="009E0699">
        <w:rPr>
          <w:rFonts w:ascii="Arial" w:hAnsi="Arial" w:cs="Arial"/>
          <w:sz w:val="24"/>
          <w:szCs w:val="24"/>
        </w:rPr>
        <w:t>Jiddi</w:t>
      </w:r>
      <w:proofErr w:type="spellEnd"/>
      <w:r w:rsidRPr="009E0699">
        <w:rPr>
          <w:rFonts w:ascii="Arial" w:hAnsi="Arial" w:cs="Arial"/>
          <w:sz w:val="24"/>
          <w:szCs w:val="24"/>
        </w:rPr>
        <w:t xml:space="preserve"> and </w:t>
      </w:r>
      <w:proofErr w:type="spellStart"/>
      <w:r w:rsidRPr="009E0699">
        <w:rPr>
          <w:rFonts w:ascii="Arial" w:hAnsi="Arial" w:cs="Arial"/>
          <w:sz w:val="24"/>
          <w:szCs w:val="24"/>
        </w:rPr>
        <w:t>Iberrissoul</w:t>
      </w:r>
      <w:proofErr w:type="spellEnd"/>
      <w:r w:rsidRPr="009E0699">
        <w:rPr>
          <w:rFonts w:ascii="Arial" w:hAnsi="Arial" w:cs="Arial"/>
          <w:sz w:val="24"/>
          <w:szCs w:val="24"/>
        </w:rPr>
        <w:t xml:space="preserve"> (2020) highlight that in terms of environmental sustainability, many leading CSR initiatives related to resource-efficient practices such as energy where hotels install energy</w:t>
      </w:r>
      <w:r w:rsidR="00381127" w:rsidRPr="009E0699">
        <w:rPr>
          <w:rFonts w:ascii="Arial" w:hAnsi="Arial" w:cs="Arial"/>
          <w:sz w:val="24"/>
          <w:szCs w:val="24"/>
        </w:rPr>
        <w:t>-</w:t>
      </w:r>
      <w:r w:rsidRPr="009E0699">
        <w:rPr>
          <w:rFonts w:ascii="Arial" w:hAnsi="Arial" w:cs="Arial"/>
          <w:sz w:val="24"/>
          <w:szCs w:val="24"/>
        </w:rPr>
        <w:t xml:space="preserve">efficient appliances, water management which entails collecting rainwater, recycling rainwater and towel reuse </w:t>
      </w:r>
      <w:r w:rsidRPr="009E0699">
        <w:rPr>
          <w:rFonts w:ascii="Arial" w:hAnsi="Arial" w:cs="Arial"/>
          <w:sz w:val="24"/>
          <w:szCs w:val="24"/>
        </w:rPr>
        <w:lastRenderedPageBreak/>
        <w:t xml:space="preserve">programs and waste recycling or reuse programs which have been cost-effective and enhance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brand awareness for being sustainable. Consequently, </w:t>
      </w:r>
      <w:proofErr w:type="spellStart"/>
      <w:r w:rsidRPr="009E0699">
        <w:rPr>
          <w:rFonts w:ascii="Arial" w:hAnsi="Arial" w:cs="Arial"/>
          <w:sz w:val="24"/>
          <w:szCs w:val="24"/>
        </w:rPr>
        <w:t>Madanaguli</w:t>
      </w:r>
      <w:proofErr w:type="spellEnd"/>
      <w:r w:rsidRPr="009E0699">
        <w:rPr>
          <w:rFonts w:ascii="Arial" w:hAnsi="Arial" w:cs="Arial"/>
          <w:sz w:val="24"/>
          <w:szCs w:val="24"/>
        </w:rPr>
        <w:t xml:space="preserve"> et al. (2023) note that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in the hospitality industry can engage in socially responsible practices.  The socially responsible practices encompass the employees, enhancing relationships with communities</w:t>
      </w:r>
      <w:r w:rsidR="00381127" w:rsidRPr="009E0699">
        <w:rPr>
          <w:rFonts w:ascii="Arial" w:hAnsi="Arial" w:cs="Arial"/>
          <w:sz w:val="24"/>
          <w:szCs w:val="24"/>
        </w:rPr>
        <w:t>,</w:t>
      </w:r>
      <w:r w:rsidRPr="009E0699">
        <w:rPr>
          <w:rFonts w:ascii="Arial" w:hAnsi="Arial" w:cs="Arial"/>
          <w:sz w:val="24"/>
          <w:szCs w:val="24"/>
        </w:rPr>
        <w:t xml:space="preserve"> and customer satisfaction. </w:t>
      </w:r>
      <w:proofErr w:type="spellStart"/>
      <w:r w:rsidRPr="009E0699">
        <w:rPr>
          <w:rFonts w:ascii="Arial" w:hAnsi="Arial" w:cs="Arial"/>
          <w:sz w:val="24"/>
          <w:szCs w:val="24"/>
        </w:rPr>
        <w:t>Madanaguli</w:t>
      </w:r>
      <w:proofErr w:type="spellEnd"/>
      <w:r w:rsidRPr="009E0699">
        <w:rPr>
          <w:rFonts w:ascii="Arial" w:hAnsi="Arial" w:cs="Arial"/>
          <w:sz w:val="24"/>
          <w:szCs w:val="24"/>
        </w:rPr>
        <w:t xml:space="preserve"> et al. (2023) note that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take care of employee</w:t>
      </w:r>
      <w:r w:rsidR="00381127" w:rsidRPr="009E0699">
        <w:rPr>
          <w:rFonts w:ascii="Arial" w:hAnsi="Arial" w:cs="Arial"/>
          <w:sz w:val="24"/>
          <w:szCs w:val="24"/>
        </w:rPr>
        <w:t>s</w:t>
      </w:r>
      <w:r w:rsidRPr="009E0699">
        <w:rPr>
          <w:rFonts w:ascii="Arial" w:hAnsi="Arial" w:cs="Arial"/>
          <w:sz w:val="24"/>
          <w:szCs w:val="24"/>
        </w:rPr>
        <w:t xml:space="preserve"> by engaging them and creating a sense of belonging to improve the efficiency of the social capital. These CSR initiatives can include providing day-care services for employees, training</w:t>
      </w:r>
      <w:r w:rsidR="00381127" w:rsidRPr="009E0699">
        <w:rPr>
          <w:rFonts w:ascii="Arial" w:hAnsi="Arial" w:cs="Arial"/>
          <w:sz w:val="24"/>
          <w:szCs w:val="24"/>
        </w:rPr>
        <w:t>,</w:t>
      </w:r>
      <w:r w:rsidRPr="009E0699">
        <w:rPr>
          <w:rFonts w:ascii="Arial" w:hAnsi="Arial" w:cs="Arial"/>
          <w:sz w:val="24"/>
          <w:szCs w:val="24"/>
        </w:rPr>
        <w:t xml:space="preserve"> and career advancement opportunities. Also, customers can play an instrumental role in enhancing CSR initiatives. The CSR initiative focused on customers is </w:t>
      </w:r>
      <w:r w:rsidR="00381127" w:rsidRPr="009E0699">
        <w:rPr>
          <w:rFonts w:ascii="Arial" w:hAnsi="Arial" w:cs="Arial"/>
          <w:sz w:val="24"/>
          <w:szCs w:val="24"/>
        </w:rPr>
        <w:t xml:space="preserve">the </w:t>
      </w:r>
      <w:r w:rsidRPr="009E0699">
        <w:rPr>
          <w:rFonts w:ascii="Arial" w:hAnsi="Arial" w:cs="Arial"/>
          <w:sz w:val="24"/>
          <w:szCs w:val="24"/>
        </w:rPr>
        <w:t>communication of CSR initiatives through websites, social media</w:t>
      </w:r>
      <w:r w:rsidR="00381127" w:rsidRPr="009E0699">
        <w:rPr>
          <w:rFonts w:ascii="Arial" w:hAnsi="Arial" w:cs="Arial"/>
          <w:sz w:val="24"/>
          <w:szCs w:val="24"/>
        </w:rPr>
        <w:t>,</w:t>
      </w:r>
      <w:r w:rsidRPr="009E0699">
        <w:rPr>
          <w:rFonts w:ascii="Arial" w:hAnsi="Arial" w:cs="Arial"/>
          <w:sz w:val="24"/>
          <w:szCs w:val="24"/>
        </w:rPr>
        <w:t xml:space="preserve"> or CSR reports which improve hospitality brand reputation (</w:t>
      </w:r>
      <w:proofErr w:type="spellStart"/>
      <w:r w:rsidRPr="009E0699">
        <w:rPr>
          <w:rFonts w:ascii="Arial" w:hAnsi="Arial" w:cs="Arial"/>
          <w:sz w:val="24"/>
          <w:szCs w:val="24"/>
        </w:rPr>
        <w:t>Madanaguli</w:t>
      </w:r>
      <w:proofErr w:type="spellEnd"/>
      <w:r w:rsidRPr="009E0699">
        <w:rPr>
          <w:rFonts w:ascii="Arial" w:hAnsi="Arial" w:cs="Arial"/>
          <w:sz w:val="24"/>
          <w:szCs w:val="24"/>
        </w:rPr>
        <w:t xml:space="preserve"> et al., 2023). Finally, </w:t>
      </w:r>
      <w:proofErr w:type="spellStart"/>
      <w:r w:rsidR="00BB43D2">
        <w:rPr>
          <w:rFonts w:ascii="Arial" w:hAnsi="Arial" w:cs="Arial"/>
          <w:sz w:val="24"/>
          <w:szCs w:val="24"/>
        </w:rPr>
        <w:t>organisation</w:t>
      </w:r>
      <w:r w:rsidR="00381127" w:rsidRPr="009E0699">
        <w:rPr>
          <w:rFonts w:ascii="Arial" w:hAnsi="Arial" w:cs="Arial"/>
          <w:sz w:val="24"/>
          <w:szCs w:val="24"/>
        </w:rPr>
        <w:t>s</w:t>
      </w:r>
      <w:proofErr w:type="spellEnd"/>
      <w:r w:rsidRPr="009E0699">
        <w:rPr>
          <w:rFonts w:ascii="Arial" w:hAnsi="Arial" w:cs="Arial"/>
          <w:sz w:val="24"/>
          <w:szCs w:val="24"/>
        </w:rPr>
        <w:t xml:space="preserve"> can CSR initiatives for communities to enhance their interaction and relationships through programs and careful business practices that benefit the communities.</w:t>
      </w:r>
    </w:p>
    <w:p w14:paraId="62290030" w14:textId="33B2F9C2" w:rsidR="004D7D3C" w:rsidRPr="009E0699" w:rsidRDefault="004D7D3C" w:rsidP="009E0699">
      <w:pPr>
        <w:spacing w:line="360" w:lineRule="auto"/>
        <w:jc w:val="both"/>
        <w:rPr>
          <w:rFonts w:ascii="Arial" w:hAnsi="Arial" w:cs="Arial"/>
          <w:sz w:val="24"/>
          <w:szCs w:val="24"/>
        </w:rPr>
      </w:pPr>
      <w:r w:rsidRPr="009E0699">
        <w:rPr>
          <w:rFonts w:ascii="Arial" w:hAnsi="Arial" w:cs="Arial"/>
          <w:sz w:val="24"/>
          <w:szCs w:val="24"/>
        </w:rPr>
        <w:t xml:space="preserve">Leopold Hotel Sheffield located in Sheffield, UK is an example of a hotel with practical and efficient CSR initiatives that ensure the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sustainability. Leopold Hotels ha</w:t>
      </w:r>
      <w:r w:rsidR="00381127" w:rsidRPr="009E0699">
        <w:rPr>
          <w:rFonts w:ascii="Arial" w:hAnsi="Arial" w:cs="Arial"/>
          <w:sz w:val="24"/>
          <w:szCs w:val="24"/>
        </w:rPr>
        <w:t>s</w:t>
      </w:r>
      <w:r w:rsidRPr="009E0699">
        <w:rPr>
          <w:rFonts w:ascii="Arial" w:hAnsi="Arial" w:cs="Arial"/>
          <w:sz w:val="24"/>
          <w:szCs w:val="24"/>
        </w:rPr>
        <w:t xml:space="preserve"> incorporated CSR initiatives into </w:t>
      </w:r>
      <w:r w:rsidR="00381127" w:rsidRPr="009E0699">
        <w:rPr>
          <w:rFonts w:ascii="Arial" w:hAnsi="Arial" w:cs="Arial"/>
          <w:sz w:val="24"/>
          <w:szCs w:val="24"/>
        </w:rPr>
        <w:t>its</w:t>
      </w:r>
      <w:r w:rsidRPr="009E0699">
        <w:rPr>
          <w:rFonts w:ascii="Arial" w:hAnsi="Arial" w:cs="Arial"/>
          <w:sz w:val="24"/>
          <w:szCs w:val="24"/>
        </w:rPr>
        <w:t xml:space="preserve"> business practices. Leopold Hotels communicated its CSR initiative on its website and through its social media pages. </w:t>
      </w:r>
      <w:proofErr w:type="spellStart"/>
      <w:r w:rsidRPr="009E0699">
        <w:rPr>
          <w:rFonts w:ascii="Arial" w:hAnsi="Arial" w:cs="Arial"/>
          <w:sz w:val="24"/>
          <w:szCs w:val="24"/>
        </w:rPr>
        <w:t>Mudanaguli</w:t>
      </w:r>
      <w:proofErr w:type="spellEnd"/>
      <w:r w:rsidRPr="009E0699">
        <w:rPr>
          <w:rFonts w:ascii="Arial" w:hAnsi="Arial" w:cs="Arial"/>
          <w:sz w:val="24"/>
          <w:szCs w:val="24"/>
        </w:rPr>
        <w:t xml:space="preserve"> et al. (2021) confirm that whether social, philanthropic</w:t>
      </w:r>
      <w:r w:rsidR="00381127" w:rsidRPr="009E0699">
        <w:rPr>
          <w:rFonts w:ascii="Arial" w:hAnsi="Arial" w:cs="Arial"/>
          <w:sz w:val="24"/>
          <w:szCs w:val="24"/>
        </w:rPr>
        <w:t>,</w:t>
      </w:r>
      <w:r w:rsidRPr="009E0699">
        <w:rPr>
          <w:rFonts w:ascii="Arial" w:hAnsi="Arial" w:cs="Arial"/>
          <w:sz w:val="24"/>
          <w:szCs w:val="24"/>
        </w:rPr>
        <w:t xml:space="preserve"> or economic CSR initiatives,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must clearly communicate these initiatives on websites or social media pages to enhance the </w:t>
      </w:r>
      <w:proofErr w:type="spellStart"/>
      <w:r w:rsidR="00BB43D2">
        <w:rPr>
          <w:rFonts w:ascii="Arial" w:hAnsi="Arial" w:cs="Arial"/>
          <w:sz w:val="24"/>
          <w:szCs w:val="24"/>
        </w:rPr>
        <w:t>organisation</w:t>
      </w:r>
      <w:r w:rsidR="00381127" w:rsidRPr="009E0699">
        <w:rPr>
          <w:rFonts w:ascii="Arial" w:hAnsi="Arial" w:cs="Arial"/>
          <w:sz w:val="24"/>
          <w:szCs w:val="24"/>
        </w:rPr>
        <w:t>'</w:t>
      </w:r>
      <w:r w:rsidRPr="009E0699">
        <w:rPr>
          <w:rFonts w:ascii="Arial" w:hAnsi="Arial" w:cs="Arial"/>
          <w:sz w:val="24"/>
          <w:szCs w:val="24"/>
        </w:rPr>
        <w:t>s</w:t>
      </w:r>
      <w:proofErr w:type="spellEnd"/>
      <w:r w:rsidRPr="009E0699">
        <w:rPr>
          <w:rFonts w:ascii="Arial" w:hAnsi="Arial" w:cs="Arial"/>
          <w:sz w:val="24"/>
          <w:szCs w:val="24"/>
        </w:rPr>
        <w:t xml:space="preserve"> credibility and visibility. Leopold Hotel Sheffield understand</w:t>
      </w:r>
      <w:r w:rsidR="00381127" w:rsidRPr="009E0699">
        <w:rPr>
          <w:rFonts w:ascii="Arial" w:hAnsi="Arial" w:cs="Arial"/>
          <w:sz w:val="24"/>
          <w:szCs w:val="24"/>
        </w:rPr>
        <w:t>s</w:t>
      </w:r>
      <w:r w:rsidRPr="009E0699">
        <w:rPr>
          <w:rFonts w:ascii="Arial" w:hAnsi="Arial" w:cs="Arial"/>
          <w:sz w:val="24"/>
          <w:szCs w:val="24"/>
        </w:rPr>
        <w:t xml:space="preserve"> its responsibility to exceed all necessary standards to positively impact its customers, employees</w:t>
      </w:r>
      <w:r w:rsidR="00381127" w:rsidRPr="009E0699">
        <w:rPr>
          <w:rFonts w:ascii="Arial" w:hAnsi="Arial" w:cs="Arial"/>
          <w:sz w:val="24"/>
          <w:szCs w:val="24"/>
        </w:rPr>
        <w:t>,</w:t>
      </w:r>
      <w:r w:rsidRPr="009E0699">
        <w:rPr>
          <w:rFonts w:ascii="Arial" w:hAnsi="Arial" w:cs="Arial"/>
          <w:sz w:val="24"/>
          <w:szCs w:val="24"/>
        </w:rPr>
        <w:t xml:space="preserve"> and society. The hotel’s CSR initiative extends to environmental sustainability, guest environmental sustainability, tourism activities, charity work, </w:t>
      </w:r>
      <w:r w:rsidR="00381127" w:rsidRPr="009E0699">
        <w:rPr>
          <w:rFonts w:ascii="Arial" w:hAnsi="Arial" w:cs="Arial"/>
          <w:sz w:val="24"/>
          <w:szCs w:val="24"/>
        </w:rPr>
        <w:t xml:space="preserve">and </w:t>
      </w:r>
      <w:r w:rsidRPr="009E0699">
        <w:rPr>
          <w:rFonts w:ascii="Arial" w:hAnsi="Arial" w:cs="Arial"/>
          <w:sz w:val="24"/>
          <w:szCs w:val="24"/>
        </w:rPr>
        <w:t>its social responsibility to employees and its communities.</w:t>
      </w:r>
    </w:p>
    <w:p w14:paraId="59F90E7F" w14:textId="772BB7FE" w:rsidR="004D7D3C" w:rsidRPr="009E0699" w:rsidRDefault="004D7D3C" w:rsidP="009E0699">
      <w:pPr>
        <w:spacing w:line="360" w:lineRule="auto"/>
        <w:jc w:val="both"/>
        <w:rPr>
          <w:rFonts w:ascii="Arial" w:hAnsi="Arial" w:cs="Arial"/>
          <w:sz w:val="24"/>
          <w:szCs w:val="24"/>
        </w:rPr>
      </w:pPr>
      <w:r w:rsidRPr="009E0699">
        <w:rPr>
          <w:rFonts w:ascii="Arial" w:hAnsi="Arial" w:cs="Arial"/>
          <w:sz w:val="24"/>
          <w:szCs w:val="24"/>
        </w:rPr>
        <w:t xml:space="preserve">To begin, Leopold Hotel Sheffield’s CSR initiatives towards the environment focus on </w:t>
      </w:r>
      <w:proofErr w:type="spellStart"/>
      <w:r w:rsidRPr="009E0699">
        <w:rPr>
          <w:rFonts w:ascii="Arial" w:hAnsi="Arial" w:cs="Arial"/>
          <w:sz w:val="24"/>
          <w:szCs w:val="24"/>
        </w:rPr>
        <w:t>minimi</w:t>
      </w:r>
      <w:r w:rsidR="00BB43D2">
        <w:rPr>
          <w:rFonts w:ascii="Arial" w:hAnsi="Arial" w:cs="Arial"/>
          <w:sz w:val="24"/>
          <w:szCs w:val="24"/>
        </w:rPr>
        <w:t>s</w:t>
      </w:r>
      <w:r w:rsidRPr="009E0699">
        <w:rPr>
          <w:rFonts w:ascii="Arial" w:hAnsi="Arial" w:cs="Arial"/>
          <w:sz w:val="24"/>
          <w:szCs w:val="24"/>
        </w:rPr>
        <w:t>ing</w:t>
      </w:r>
      <w:proofErr w:type="spellEnd"/>
      <w:r w:rsidRPr="009E0699">
        <w:rPr>
          <w:rFonts w:ascii="Arial" w:hAnsi="Arial" w:cs="Arial"/>
          <w:sz w:val="24"/>
          <w:szCs w:val="24"/>
        </w:rPr>
        <w:t xml:space="preserve"> pollution and steps towards resource conservation. Leopold Hotel Sheffield complies with regulations o</w:t>
      </w:r>
      <w:r w:rsidR="00381127" w:rsidRPr="009E0699">
        <w:rPr>
          <w:rFonts w:ascii="Arial" w:hAnsi="Arial" w:cs="Arial"/>
          <w:sz w:val="24"/>
          <w:szCs w:val="24"/>
        </w:rPr>
        <w:t>n</w:t>
      </w:r>
      <w:r w:rsidRPr="009E0699">
        <w:rPr>
          <w:rFonts w:ascii="Arial" w:hAnsi="Arial" w:cs="Arial"/>
          <w:sz w:val="24"/>
          <w:szCs w:val="24"/>
        </w:rPr>
        <w:t xml:space="preserve"> pollution and environmental performance. The hotel has focused its efforts </w:t>
      </w:r>
      <w:r w:rsidR="00381127" w:rsidRPr="009E0699">
        <w:rPr>
          <w:rFonts w:ascii="Arial" w:hAnsi="Arial" w:cs="Arial"/>
          <w:sz w:val="24"/>
          <w:szCs w:val="24"/>
        </w:rPr>
        <w:t>o</w:t>
      </w:r>
      <w:r w:rsidRPr="009E0699">
        <w:rPr>
          <w:rFonts w:ascii="Arial" w:hAnsi="Arial" w:cs="Arial"/>
          <w:sz w:val="24"/>
          <w:szCs w:val="24"/>
        </w:rPr>
        <w:t xml:space="preserve">n </w:t>
      </w:r>
      <w:r w:rsidR="00381127" w:rsidRPr="009E0699">
        <w:rPr>
          <w:rFonts w:ascii="Arial" w:hAnsi="Arial" w:cs="Arial"/>
          <w:sz w:val="24"/>
          <w:szCs w:val="24"/>
        </w:rPr>
        <w:t xml:space="preserve">the </w:t>
      </w:r>
      <w:r w:rsidRPr="009E0699">
        <w:rPr>
          <w:rFonts w:ascii="Arial" w:hAnsi="Arial" w:cs="Arial"/>
          <w:sz w:val="24"/>
          <w:szCs w:val="24"/>
        </w:rPr>
        <w:t>reduction of waste produced. It also focuses on efficient energy use through control of proces</w:t>
      </w:r>
      <w:r w:rsidR="00381127" w:rsidRPr="009E0699">
        <w:rPr>
          <w:rFonts w:ascii="Arial" w:hAnsi="Arial" w:cs="Arial"/>
          <w:sz w:val="24"/>
          <w:szCs w:val="24"/>
        </w:rPr>
        <w:t>se</w:t>
      </w:r>
      <w:r w:rsidRPr="009E0699">
        <w:rPr>
          <w:rFonts w:ascii="Arial" w:hAnsi="Arial" w:cs="Arial"/>
          <w:sz w:val="24"/>
          <w:szCs w:val="24"/>
        </w:rPr>
        <w:t>s, improved housekeeping</w:t>
      </w:r>
      <w:r w:rsidR="00381127" w:rsidRPr="009E0699">
        <w:rPr>
          <w:rFonts w:ascii="Arial" w:hAnsi="Arial" w:cs="Arial"/>
          <w:sz w:val="24"/>
          <w:szCs w:val="24"/>
        </w:rPr>
        <w:t>,</w:t>
      </w:r>
      <w:r w:rsidRPr="009E0699">
        <w:rPr>
          <w:rFonts w:ascii="Arial" w:hAnsi="Arial" w:cs="Arial"/>
          <w:sz w:val="24"/>
          <w:szCs w:val="24"/>
        </w:rPr>
        <w:t xml:space="preserve"> and energy</w:t>
      </w:r>
      <w:r w:rsidR="00381127" w:rsidRPr="009E0699">
        <w:rPr>
          <w:rFonts w:ascii="Arial" w:hAnsi="Arial" w:cs="Arial"/>
          <w:sz w:val="24"/>
          <w:szCs w:val="24"/>
        </w:rPr>
        <w:t>-</w:t>
      </w:r>
      <w:r w:rsidRPr="009E0699">
        <w:rPr>
          <w:rFonts w:ascii="Arial" w:hAnsi="Arial" w:cs="Arial"/>
          <w:sz w:val="24"/>
          <w:szCs w:val="24"/>
        </w:rPr>
        <w:t xml:space="preserve">efficient </w:t>
      </w:r>
      <w:r w:rsidRPr="009E0699">
        <w:rPr>
          <w:rFonts w:ascii="Arial" w:hAnsi="Arial" w:cs="Arial"/>
          <w:sz w:val="24"/>
          <w:szCs w:val="24"/>
        </w:rPr>
        <w:lastRenderedPageBreak/>
        <w:t>appliances such as bulbs (Leopold Hotel Sheffield, 2024). The work process at the facility is designed to reduce noise, smells</w:t>
      </w:r>
      <w:r w:rsidR="00381127" w:rsidRPr="009E0699">
        <w:rPr>
          <w:rFonts w:ascii="Arial" w:hAnsi="Arial" w:cs="Arial"/>
          <w:sz w:val="24"/>
          <w:szCs w:val="24"/>
        </w:rPr>
        <w:t>,</w:t>
      </w:r>
      <w:r w:rsidRPr="009E0699">
        <w:rPr>
          <w:rFonts w:ascii="Arial" w:hAnsi="Arial" w:cs="Arial"/>
          <w:sz w:val="24"/>
          <w:szCs w:val="24"/>
        </w:rPr>
        <w:t xml:space="preserve"> and fume production that harm</w:t>
      </w:r>
      <w:r w:rsidR="00381127" w:rsidRPr="009E0699">
        <w:rPr>
          <w:rFonts w:ascii="Arial" w:hAnsi="Arial" w:cs="Arial"/>
          <w:sz w:val="24"/>
          <w:szCs w:val="24"/>
        </w:rPr>
        <w:t>s</w:t>
      </w:r>
      <w:r w:rsidRPr="009E0699">
        <w:rPr>
          <w:rFonts w:ascii="Arial" w:hAnsi="Arial" w:cs="Arial"/>
          <w:sz w:val="24"/>
          <w:szCs w:val="24"/>
        </w:rPr>
        <w:t xml:space="preserve"> </w:t>
      </w:r>
      <w:r w:rsidR="00381127" w:rsidRPr="009E0699">
        <w:rPr>
          <w:rFonts w:ascii="Arial" w:hAnsi="Arial" w:cs="Arial"/>
          <w:sz w:val="24"/>
          <w:szCs w:val="24"/>
        </w:rPr>
        <w:t xml:space="preserve">the </w:t>
      </w:r>
      <w:r w:rsidRPr="009E0699">
        <w:rPr>
          <w:rFonts w:ascii="Arial" w:hAnsi="Arial" w:cs="Arial"/>
          <w:sz w:val="24"/>
          <w:szCs w:val="24"/>
        </w:rPr>
        <w:t>environment. Finally, the facility provides proper disposal of wastes to ensure effective recycling downstream. Leopold Hotel Sheffield’s CSR initiatives invite and engage its guests in environmental conservation efforts. On its “Guest Environmental Charter,” the hotel invites its guest</w:t>
      </w:r>
      <w:r w:rsidR="00381127" w:rsidRPr="009E0699">
        <w:rPr>
          <w:rFonts w:ascii="Arial" w:hAnsi="Arial" w:cs="Arial"/>
          <w:sz w:val="24"/>
          <w:szCs w:val="24"/>
        </w:rPr>
        <w:t>s</w:t>
      </w:r>
      <w:r w:rsidRPr="009E0699">
        <w:rPr>
          <w:rFonts w:ascii="Arial" w:hAnsi="Arial" w:cs="Arial"/>
          <w:sz w:val="24"/>
          <w:szCs w:val="24"/>
        </w:rPr>
        <w:t xml:space="preserve"> to be part of conservation efforts by asking them to switch off lights when not in use and close windows for energy </w:t>
      </w:r>
      <w:proofErr w:type="spellStart"/>
      <w:r w:rsidRPr="009E0699">
        <w:rPr>
          <w:rFonts w:ascii="Arial" w:hAnsi="Arial" w:cs="Arial"/>
          <w:sz w:val="24"/>
          <w:szCs w:val="24"/>
        </w:rPr>
        <w:t>minimi</w:t>
      </w:r>
      <w:r w:rsidR="00BB43D2">
        <w:rPr>
          <w:rFonts w:ascii="Arial" w:hAnsi="Arial" w:cs="Arial"/>
          <w:sz w:val="24"/>
          <w:szCs w:val="24"/>
        </w:rPr>
        <w:t>s</w:t>
      </w:r>
      <w:r w:rsidRPr="009E0699">
        <w:rPr>
          <w:rFonts w:ascii="Arial" w:hAnsi="Arial" w:cs="Arial"/>
          <w:sz w:val="24"/>
          <w:szCs w:val="24"/>
        </w:rPr>
        <w:t>ation</w:t>
      </w:r>
      <w:proofErr w:type="spellEnd"/>
      <w:r w:rsidRPr="009E0699">
        <w:rPr>
          <w:rFonts w:ascii="Arial" w:hAnsi="Arial" w:cs="Arial"/>
          <w:sz w:val="24"/>
          <w:szCs w:val="24"/>
        </w:rPr>
        <w:t>. It has a local shop for local services and producers to buy and promote local communities. It also has a car ride</w:t>
      </w:r>
      <w:r w:rsidR="00381127" w:rsidRPr="009E0699">
        <w:rPr>
          <w:rFonts w:ascii="Arial" w:hAnsi="Arial" w:cs="Arial"/>
          <w:sz w:val="24"/>
          <w:szCs w:val="24"/>
        </w:rPr>
        <w:t>-</w:t>
      </w:r>
      <w:r w:rsidRPr="009E0699">
        <w:rPr>
          <w:rFonts w:ascii="Arial" w:hAnsi="Arial" w:cs="Arial"/>
          <w:sz w:val="24"/>
          <w:szCs w:val="24"/>
        </w:rPr>
        <w:t xml:space="preserve">free day where tourists </w:t>
      </w:r>
      <w:r w:rsidR="00381127" w:rsidRPr="009E0699">
        <w:rPr>
          <w:rFonts w:ascii="Arial" w:hAnsi="Arial" w:cs="Arial"/>
          <w:sz w:val="24"/>
          <w:szCs w:val="24"/>
        </w:rPr>
        <w:t xml:space="preserve">are </w:t>
      </w:r>
      <w:r w:rsidRPr="009E0699">
        <w:rPr>
          <w:rFonts w:ascii="Arial" w:hAnsi="Arial" w:cs="Arial"/>
          <w:sz w:val="24"/>
          <w:szCs w:val="24"/>
        </w:rPr>
        <w:t xml:space="preserve">encouraged to walk to tourist destinations (Leopold Hotel Sheffield, 2024). Leopold Hotel Sheffield has the </w:t>
      </w:r>
      <w:r w:rsidRPr="009E0699">
        <w:rPr>
          <w:rFonts w:ascii="Arial" w:hAnsi="Arial" w:cs="Arial"/>
          <w:i/>
          <w:iCs/>
          <w:sz w:val="24"/>
          <w:szCs w:val="24"/>
        </w:rPr>
        <w:t>Beyond the Moon</w:t>
      </w:r>
      <w:r w:rsidRPr="009E0699">
        <w:rPr>
          <w:rFonts w:ascii="Arial" w:hAnsi="Arial" w:cs="Arial"/>
          <w:sz w:val="24"/>
          <w:szCs w:val="24"/>
        </w:rPr>
        <w:t xml:space="preserve"> Charity that gives seriously sick children </w:t>
      </w:r>
      <w:r w:rsidR="00381127" w:rsidRPr="009E0699">
        <w:rPr>
          <w:rFonts w:ascii="Arial" w:hAnsi="Arial" w:cs="Arial"/>
          <w:sz w:val="24"/>
          <w:szCs w:val="24"/>
        </w:rPr>
        <w:t xml:space="preserve">for </w:t>
      </w:r>
      <w:r w:rsidRPr="009E0699">
        <w:rPr>
          <w:rFonts w:ascii="Arial" w:hAnsi="Arial" w:cs="Arial"/>
          <w:sz w:val="24"/>
          <w:szCs w:val="24"/>
        </w:rPr>
        <w:t>holidays away from hospital beds. Leopold Hotel Sheffield cares for its communities through i</w:t>
      </w:r>
      <w:r w:rsidR="00381127" w:rsidRPr="009E0699">
        <w:rPr>
          <w:rFonts w:ascii="Arial" w:hAnsi="Arial" w:cs="Arial"/>
          <w:sz w:val="24"/>
          <w:szCs w:val="24"/>
        </w:rPr>
        <w:t>t</w:t>
      </w:r>
      <w:r w:rsidRPr="009E0699">
        <w:rPr>
          <w:rFonts w:ascii="Arial" w:hAnsi="Arial" w:cs="Arial"/>
          <w:sz w:val="24"/>
          <w:szCs w:val="24"/>
        </w:rPr>
        <w:t xml:space="preserve">s </w:t>
      </w:r>
      <w:proofErr w:type="spellStart"/>
      <w:r w:rsidRPr="009E0699">
        <w:rPr>
          <w:rFonts w:ascii="Arial" w:hAnsi="Arial" w:cs="Arial"/>
          <w:i/>
          <w:iCs/>
          <w:sz w:val="24"/>
          <w:szCs w:val="24"/>
        </w:rPr>
        <w:t>Mecpaths</w:t>
      </w:r>
      <w:proofErr w:type="spellEnd"/>
      <w:r w:rsidRPr="009E0699">
        <w:rPr>
          <w:rFonts w:ascii="Arial" w:hAnsi="Arial" w:cs="Arial"/>
          <w:i/>
          <w:iCs/>
          <w:sz w:val="24"/>
          <w:szCs w:val="24"/>
        </w:rPr>
        <w:t xml:space="preserve"> Program</w:t>
      </w:r>
      <w:r w:rsidRPr="009E0699">
        <w:rPr>
          <w:rFonts w:ascii="Arial" w:hAnsi="Arial" w:cs="Arial"/>
          <w:sz w:val="24"/>
          <w:szCs w:val="24"/>
        </w:rPr>
        <w:t xml:space="preserve"> </w:t>
      </w:r>
      <w:r w:rsidR="00381127" w:rsidRPr="009E0699">
        <w:rPr>
          <w:rFonts w:ascii="Arial" w:hAnsi="Arial" w:cs="Arial"/>
          <w:sz w:val="24"/>
          <w:szCs w:val="24"/>
        </w:rPr>
        <w:t>which</w:t>
      </w:r>
      <w:r w:rsidRPr="009E0699">
        <w:rPr>
          <w:rFonts w:ascii="Arial" w:hAnsi="Arial" w:cs="Arial"/>
          <w:sz w:val="24"/>
          <w:szCs w:val="24"/>
        </w:rPr>
        <w:t xml:space="preserve"> mitigates against human trafficking. Finally, Leopold Hotel Sheffield provides training for its employees on leadership through the </w:t>
      </w:r>
      <w:r w:rsidRPr="009E0699">
        <w:rPr>
          <w:rFonts w:ascii="Arial" w:hAnsi="Arial" w:cs="Arial"/>
          <w:i/>
          <w:iCs/>
          <w:sz w:val="24"/>
          <w:szCs w:val="24"/>
        </w:rPr>
        <w:t>LIFT program</w:t>
      </w:r>
      <w:r w:rsidRPr="009E0699">
        <w:rPr>
          <w:rFonts w:ascii="Arial" w:hAnsi="Arial" w:cs="Arial"/>
          <w:sz w:val="24"/>
          <w:szCs w:val="24"/>
        </w:rPr>
        <w:t xml:space="preserve"> wh</w:t>
      </w:r>
      <w:r w:rsidR="00381127" w:rsidRPr="009E0699">
        <w:rPr>
          <w:rFonts w:ascii="Arial" w:hAnsi="Arial" w:cs="Arial"/>
          <w:sz w:val="24"/>
          <w:szCs w:val="24"/>
        </w:rPr>
        <w:t>ich</w:t>
      </w:r>
      <w:r w:rsidRPr="009E0699">
        <w:rPr>
          <w:rFonts w:ascii="Arial" w:hAnsi="Arial" w:cs="Arial"/>
          <w:sz w:val="24"/>
          <w:szCs w:val="24"/>
        </w:rPr>
        <w:t xml:space="preserve"> covers the training costs for its employees at the </w:t>
      </w:r>
      <w:proofErr w:type="spellStart"/>
      <w:r w:rsidR="00BB43D2">
        <w:rPr>
          <w:rFonts w:ascii="Arial" w:hAnsi="Arial" w:cs="Arial"/>
          <w:sz w:val="24"/>
          <w:szCs w:val="24"/>
        </w:rPr>
        <w:t>organisation</w:t>
      </w:r>
      <w:proofErr w:type="spellEnd"/>
      <w:r w:rsidRPr="009E0699">
        <w:rPr>
          <w:rFonts w:ascii="Arial" w:hAnsi="Arial" w:cs="Arial"/>
          <w:sz w:val="24"/>
          <w:szCs w:val="24"/>
        </w:rPr>
        <w:t>.</w:t>
      </w:r>
    </w:p>
    <w:p w14:paraId="45D247EA" w14:textId="78C695D8" w:rsidR="00C31344" w:rsidRPr="009E0699" w:rsidRDefault="00C31344" w:rsidP="009E0699">
      <w:pPr>
        <w:spacing w:line="360" w:lineRule="auto"/>
        <w:jc w:val="both"/>
        <w:rPr>
          <w:rFonts w:ascii="Arial" w:hAnsi="Arial" w:cs="Arial"/>
          <w:sz w:val="24"/>
          <w:szCs w:val="24"/>
        </w:rPr>
      </w:pPr>
      <w:r w:rsidRPr="009E0699">
        <w:rPr>
          <w:rFonts w:ascii="Arial" w:hAnsi="Arial" w:cs="Arial"/>
          <w:sz w:val="24"/>
          <w:szCs w:val="24"/>
        </w:rPr>
        <w:t xml:space="preserve">The challenges with implementing CSR initiatives at the restaurant level include the low profits and high costs of implementation. Kaur et al. (2022) highlight that the implementation of CSR initiatives is expensive. For instance, Leopold Hotel Sheffield has a charity, Beyond the Moon that collects and uses approximately £200,000 pounds to take sick children on holiday destinations. The challenge is that the hotel depends on well-wisher guests to donate towards these causes. Moreover, its tree planting initiatives depend on renting Umbrellas for £2 which makes cost a huge limitation to its initiatives. Consequently, </w:t>
      </w:r>
      <w:proofErr w:type="spellStart"/>
      <w:r w:rsidRPr="009E0699">
        <w:rPr>
          <w:rFonts w:ascii="Arial" w:hAnsi="Arial" w:cs="Arial"/>
          <w:sz w:val="24"/>
          <w:szCs w:val="24"/>
        </w:rPr>
        <w:t>Wupiong</w:t>
      </w:r>
      <w:proofErr w:type="spellEnd"/>
      <w:r w:rsidRPr="009E0699">
        <w:rPr>
          <w:rFonts w:ascii="Arial" w:hAnsi="Arial" w:cs="Arial"/>
          <w:sz w:val="24"/>
          <w:szCs w:val="24"/>
        </w:rPr>
        <w:t xml:space="preserve"> and Mae (2021) further highlight that a challenge with implementing CSR is that there are sectors of the CSR that hotels and hospitality industry mostly neglect. </w:t>
      </w:r>
      <w:proofErr w:type="spellStart"/>
      <w:r w:rsidRPr="009E0699">
        <w:rPr>
          <w:rFonts w:ascii="Arial" w:hAnsi="Arial" w:cs="Arial"/>
          <w:sz w:val="24"/>
          <w:szCs w:val="24"/>
        </w:rPr>
        <w:t>Wupiong</w:t>
      </w:r>
      <w:proofErr w:type="spellEnd"/>
      <w:r w:rsidRPr="009E0699">
        <w:rPr>
          <w:rFonts w:ascii="Arial" w:hAnsi="Arial" w:cs="Arial"/>
          <w:sz w:val="24"/>
          <w:szCs w:val="24"/>
        </w:rPr>
        <w:t xml:space="preserve"> and Mae (2021) note that CSR implementation occurs in many sectors such as environmental, ethical labor, charitable and social engagement, and volunteering activities. However, hotels placed more emphasis on environmental protection beyond the other pillars. Similarly, Leopold Hotel Sheffield put much more emphasis on charity work and environmental protection. However, there was the hotel demonstrated that they placed limited emphasis on social responsibility to employees.</w:t>
      </w:r>
    </w:p>
    <w:p w14:paraId="4158866E" w14:textId="4352E09E" w:rsidR="00EE1BF4" w:rsidRPr="009E0699" w:rsidRDefault="00EE1BF4" w:rsidP="009E0699">
      <w:pPr>
        <w:spacing w:line="360" w:lineRule="auto"/>
        <w:jc w:val="both"/>
        <w:rPr>
          <w:rFonts w:ascii="Arial" w:hAnsi="Arial" w:cs="Arial"/>
          <w:sz w:val="24"/>
          <w:szCs w:val="24"/>
        </w:rPr>
      </w:pPr>
      <w:r w:rsidRPr="009E0699">
        <w:rPr>
          <w:rFonts w:ascii="Arial" w:hAnsi="Arial" w:cs="Arial"/>
          <w:sz w:val="24"/>
          <w:szCs w:val="24"/>
        </w:rPr>
        <w:lastRenderedPageBreak/>
        <w:t xml:space="preserve">CSR initiatives in the hospitality industry are highly beneficial to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Al Karim (2022) highlights that CSR initiatives have a positive impact on the hotel’s image and reputation. A CSR-compliant </w:t>
      </w:r>
      <w:proofErr w:type="spellStart"/>
      <w:r w:rsidR="00BB43D2">
        <w:rPr>
          <w:rFonts w:ascii="Arial" w:hAnsi="Arial" w:cs="Arial"/>
          <w:sz w:val="24"/>
          <w:szCs w:val="24"/>
        </w:rPr>
        <w:t>organisation</w:t>
      </w:r>
      <w:proofErr w:type="spellEnd"/>
      <w:r w:rsidRPr="009E0699">
        <w:rPr>
          <w:rFonts w:ascii="Arial" w:hAnsi="Arial" w:cs="Arial"/>
          <w:sz w:val="24"/>
          <w:szCs w:val="24"/>
        </w:rPr>
        <w:t xml:space="preserve"> attracts positive perceptions from customers (</w:t>
      </w:r>
      <w:proofErr w:type="spellStart"/>
      <w:r w:rsidRPr="009E0699">
        <w:rPr>
          <w:rFonts w:ascii="Arial" w:hAnsi="Arial" w:cs="Arial"/>
          <w:sz w:val="24"/>
          <w:szCs w:val="24"/>
        </w:rPr>
        <w:t>Jiddi</w:t>
      </w:r>
      <w:proofErr w:type="spellEnd"/>
      <w:r w:rsidRPr="009E0699">
        <w:rPr>
          <w:rFonts w:ascii="Arial" w:hAnsi="Arial" w:cs="Arial"/>
          <w:sz w:val="24"/>
          <w:szCs w:val="24"/>
        </w:rPr>
        <w:t xml:space="preserve">, 2023). Environmentalists, vegans, or animal rights activists might positively respond to hotels whose CSR covers environmental sustainability and animal rights. Al Karim (2022) notes that there is a positive relationship between a company’s reputation and CSR initiatives. The hotel brand is highly influenced by its interaction with social and environmental activists, customers, employees and the general public if they implement CSR initiatives. Nazir and Islam (2019) highlight that CSR initiatives have a positive impact in intrinsically motivating employees. CSR initiatives motivate employees to the ‘green’ </w:t>
      </w:r>
      <w:proofErr w:type="spellStart"/>
      <w:r w:rsidR="00BB43D2">
        <w:rPr>
          <w:rFonts w:ascii="Arial" w:hAnsi="Arial" w:cs="Arial"/>
          <w:sz w:val="24"/>
          <w:szCs w:val="24"/>
        </w:rPr>
        <w:t>organisation</w:t>
      </w:r>
      <w:r w:rsidRPr="009E0699">
        <w:rPr>
          <w:rFonts w:ascii="Arial" w:hAnsi="Arial" w:cs="Arial"/>
          <w:sz w:val="24"/>
          <w:szCs w:val="24"/>
        </w:rPr>
        <w:t>al</w:t>
      </w:r>
      <w:proofErr w:type="spellEnd"/>
      <w:r w:rsidRPr="009E0699">
        <w:rPr>
          <w:rFonts w:ascii="Arial" w:hAnsi="Arial" w:cs="Arial"/>
          <w:sz w:val="24"/>
          <w:szCs w:val="24"/>
        </w:rPr>
        <w:t xml:space="preserve"> culture and behavior. Moreover, socially responsible behavior among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effectively improves employee engagement and improves their sense of belonging.  CSR initiatives have immense benefits to the business performance of hotels. CSR initiatives significantly reduce the costs of operating hotels. CSR initiatives such as the reduction of energy expenses through energy-efficient initiatives are crucial in saving business costs (</w:t>
      </w:r>
      <w:proofErr w:type="spellStart"/>
      <w:r w:rsidRPr="009E0699">
        <w:rPr>
          <w:rFonts w:ascii="Arial" w:hAnsi="Arial" w:cs="Arial"/>
          <w:sz w:val="24"/>
          <w:szCs w:val="24"/>
        </w:rPr>
        <w:t>Moyeen</w:t>
      </w:r>
      <w:proofErr w:type="spellEnd"/>
      <w:r w:rsidRPr="009E0699">
        <w:rPr>
          <w:rFonts w:ascii="Arial" w:hAnsi="Arial" w:cs="Arial"/>
          <w:sz w:val="24"/>
          <w:szCs w:val="24"/>
        </w:rPr>
        <w:t xml:space="preserve"> and Mehjabeen, 2024). Further, other CSR practices such as waste and water management are effective in reducing the overall costs of operations. In terms of reputation, CSR initiatives make financial sense when customers are willing to pay premium prices for environmentally sustainable services. To the larger society and community, CSR initiatives are important in promoting sustainability. The CSR initiatives are not hogwash because they actually ensure </w:t>
      </w:r>
      <w:proofErr w:type="spellStart"/>
      <w:r w:rsidRPr="009E0699">
        <w:rPr>
          <w:rFonts w:ascii="Arial" w:hAnsi="Arial" w:cs="Arial"/>
          <w:sz w:val="24"/>
          <w:szCs w:val="24"/>
        </w:rPr>
        <w:t>minimi</w:t>
      </w:r>
      <w:r w:rsidR="00BB43D2">
        <w:rPr>
          <w:rFonts w:ascii="Arial" w:hAnsi="Arial" w:cs="Arial"/>
          <w:sz w:val="24"/>
          <w:szCs w:val="24"/>
        </w:rPr>
        <w:t>s</w:t>
      </w:r>
      <w:r w:rsidRPr="009E0699">
        <w:rPr>
          <w:rFonts w:ascii="Arial" w:hAnsi="Arial" w:cs="Arial"/>
          <w:sz w:val="24"/>
          <w:szCs w:val="24"/>
        </w:rPr>
        <w:t>ation</w:t>
      </w:r>
      <w:proofErr w:type="spellEnd"/>
      <w:r w:rsidRPr="009E0699">
        <w:rPr>
          <w:rFonts w:ascii="Arial" w:hAnsi="Arial" w:cs="Arial"/>
          <w:sz w:val="24"/>
          <w:szCs w:val="24"/>
        </w:rPr>
        <w:t xml:space="preserve"> of resource use (</w:t>
      </w:r>
      <w:proofErr w:type="spellStart"/>
      <w:r w:rsidRPr="009E0699">
        <w:rPr>
          <w:rFonts w:ascii="Arial" w:hAnsi="Arial" w:cs="Arial"/>
          <w:sz w:val="24"/>
          <w:szCs w:val="24"/>
        </w:rPr>
        <w:t>Madanaguli</w:t>
      </w:r>
      <w:proofErr w:type="spellEnd"/>
      <w:r w:rsidRPr="009E0699">
        <w:rPr>
          <w:rFonts w:ascii="Arial" w:hAnsi="Arial" w:cs="Arial"/>
          <w:sz w:val="24"/>
          <w:szCs w:val="24"/>
        </w:rPr>
        <w:t xml:space="preserve"> et al., 2023). The conservation efforts by hotels </w:t>
      </w:r>
      <w:proofErr w:type="spellStart"/>
      <w:r w:rsidRPr="009E0699">
        <w:rPr>
          <w:rFonts w:ascii="Arial" w:hAnsi="Arial" w:cs="Arial"/>
          <w:sz w:val="24"/>
          <w:szCs w:val="24"/>
        </w:rPr>
        <w:t>minimi</w:t>
      </w:r>
      <w:r w:rsidR="00BB43D2">
        <w:rPr>
          <w:rFonts w:ascii="Arial" w:hAnsi="Arial" w:cs="Arial"/>
          <w:sz w:val="24"/>
          <w:szCs w:val="24"/>
        </w:rPr>
        <w:t>s</w:t>
      </w:r>
      <w:r w:rsidRPr="009E0699">
        <w:rPr>
          <w:rFonts w:ascii="Arial" w:hAnsi="Arial" w:cs="Arial"/>
          <w:sz w:val="24"/>
          <w:szCs w:val="24"/>
        </w:rPr>
        <w:t>e</w:t>
      </w:r>
      <w:proofErr w:type="spellEnd"/>
      <w:r w:rsidRPr="009E0699">
        <w:rPr>
          <w:rFonts w:ascii="Arial" w:hAnsi="Arial" w:cs="Arial"/>
          <w:sz w:val="24"/>
          <w:szCs w:val="24"/>
        </w:rPr>
        <w:t xml:space="preserve"> waste, advocate for recycling and reusing o</w:t>
      </w:r>
      <w:r w:rsidR="000E60A5" w:rsidRPr="009E0699">
        <w:rPr>
          <w:rFonts w:ascii="Arial" w:hAnsi="Arial" w:cs="Arial"/>
          <w:sz w:val="24"/>
          <w:szCs w:val="24"/>
        </w:rPr>
        <w:t>f</w:t>
      </w:r>
      <w:r w:rsidRPr="009E0699">
        <w:rPr>
          <w:rFonts w:ascii="Arial" w:hAnsi="Arial" w:cs="Arial"/>
          <w:sz w:val="24"/>
          <w:szCs w:val="24"/>
        </w:rPr>
        <w:t xml:space="preserve"> energy and water. In the case where sustainability initiatives promote local communities, they build local economies and preserve traditions, local diversity and local businesses.</w:t>
      </w:r>
    </w:p>
    <w:p w14:paraId="104C87D2" w14:textId="196C0474" w:rsidR="000E60A5" w:rsidRPr="009E0699" w:rsidRDefault="000E60A5" w:rsidP="009E0699">
      <w:pPr>
        <w:spacing w:line="360" w:lineRule="auto"/>
        <w:jc w:val="both"/>
        <w:rPr>
          <w:rFonts w:ascii="Arial" w:hAnsi="Arial" w:cs="Arial"/>
          <w:sz w:val="24"/>
          <w:szCs w:val="24"/>
        </w:rPr>
      </w:pPr>
      <w:r w:rsidRPr="009E0699">
        <w:rPr>
          <w:rFonts w:ascii="Arial" w:hAnsi="Arial" w:cs="Arial"/>
          <w:sz w:val="24"/>
          <w:szCs w:val="24"/>
        </w:rPr>
        <w:t xml:space="preserve">One of the prominent legislations related to CSR practice among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is the Sustainability Reporting Guidelines. In the UK, Sustainability Reporting Guidance 2024-25 stipulates standards and principles in which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including hotels should conduct sustainable reporting (Sustainability Reporting Guidance, 2024). The UK government stipulates the irreducible minimum reporting requirements in accordance with the Government Financial Reporting Manual. The guidelines stipulate the requirements </w:t>
      </w:r>
      <w:r w:rsidRPr="009E0699">
        <w:rPr>
          <w:rFonts w:ascii="Arial" w:hAnsi="Arial" w:cs="Arial"/>
          <w:sz w:val="24"/>
          <w:szCs w:val="24"/>
        </w:rPr>
        <w:lastRenderedPageBreak/>
        <w:t xml:space="preserve">the reporting format and principles, performance measurement metrics, the minimum thresholds and errors and omissions.  </w:t>
      </w:r>
      <w:proofErr w:type="spellStart"/>
      <w:r w:rsidRPr="009E0699">
        <w:rPr>
          <w:rFonts w:ascii="Arial" w:hAnsi="Arial" w:cs="Arial"/>
          <w:sz w:val="24"/>
          <w:szCs w:val="24"/>
        </w:rPr>
        <w:t>Setyaningsih</w:t>
      </w:r>
      <w:proofErr w:type="spellEnd"/>
      <w:r w:rsidRPr="009E0699">
        <w:rPr>
          <w:rFonts w:ascii="Arial" w:hAnsi="Arial" w:cs="Arial"/>
          <w:sz w:val="24"/>
          <w:szCs w:val="24"/>
        </w:rPr>
        <w:t xml:space="preserve"> et al. (2023) highlight that sustainability reporting is marked with irregular practices such as greenwashing, a practice that involves false publicity and marketing that a company is involved in green initiatives to cheat the public that it's environmentally conscious. Moreover, these policies are critical in addressing the general attitude and knowledge of stakeholders. The report produced by hotels must be an accurate reflection of the company’s efforts and initiatives towards sustainability.</w:t>
      </w:r>
    </w:p>
    <w:p w14:paraId="21641108" w14:textId="23140F63" w:rsidR="00CC0680" w:rsidRDefault="00CC0680" w:rsidP="009E0699">
      <w:pPr>
        <w:spacing w:line="360" w:lineRule="auto"/>
        <w:jc w:val="both"/>
        <w:rPr>
          <w:rFonts w:ascii="Arial" w:hAnsi="Arial" w:cs="Arial"/>
          <w:sz w:val="24"/>
          <w:szCs w:val="24"/>
        </w:rPr>
      </w:pPr>
      <w:r w:rsidRPr="009E0699">
        <w:rPr>
          <w:rFonts w:ascii="Arial" w:hAnsi="Arial" w:cs="Arial"/>
          <w:sz w:val="24"/>
          <w:szCs w:val="24"/>
        </w:rPr>
        <w:t xml:space="preserve">Now it's clear that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with CSR initiatives stand to gain financial, impact communities, environment, and competitive advantage. Corporate Social Responsibility (CSR) can be defined as voluntary business practices of an </w:t>
      </w:r>
      <w:proofErr w:type="spellStart"/>
      <w:r w:rsidR="00BB43D2">
        <w:rPr>
          <w:rFonts w:ascii="Arial" w:hAnsi="Arial" w:cs="Arial"/>
          <w:sz w:val="24"/>
          <w:szCs w:val="24"/>
        </w:rPr>
        <w:t>organisation</w:t>
      </w:r>
      <w:proofErr w:type="spellEnd"/>
      <w:r w:rsidRPr="009E0699">
        <w:rPr>
          <w:rFonts w:ascii="Arial" w:hAnsi="Arial" w:cs="Arial"/>
          <w:sz w:val="24"/>
          <w:szCs w:val="24"/>
        </w:rPr>
        <w:t xml:space="preserve"> that transcends its economic and legal obligations to practices and initiatives aimed at promoting social and environmental sustainability, ethical business practices, social welfare philanthropy, and charity. CSR initiatives in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incorporate social, political, economic, and environmental agendas in their strategic objectives. These objectives can be broken down into local prosperity, social equity, community well-being, environmental purity, cultural integrity, resource efficiency, diversity, employment quality, economic viability, biological diversity, and physical integrity. Leopold Hotel Sheffield has demonstrated its CSR initiatives across charity, environmental conservation, guest participation, employees, and local communities. Some of the limitations to the implementation of CSR initiatives are the high cost of running these programs overemphasis on some aspects and neglect of other aspects. CSR initiatives have been instrumental in improving hotel’s image and reputation, cost-savings, improving customer loyalty and general impact on societies and the environment. It sets precedence for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in the hospitality and tourism industry to improve their sustainability efforts through developing CSR initiatives. The study provides a deeper understanding of skeptical </w:t>
      </w:r>
      <w:proofErr w:type="spellStart"/>
      <w:r w:rsidR="00BB43D2">
        <w:rPr>
          <w:rFonts w:ascii="Arial" w:hAnsi="Arial" w:cs="Arial"/>
          <w:sz w:val="24"/>
          <w:szCs w:val="24"/>
        </w:rPr>
        <w:t>organisation</w:t>
      </w:r>
      <w:r w:rsidRPr="009E0699">
        <w:rPr>
          <w:rFonts w:ascii="Arial" w:hAnsi="Arial" w:cs="Arial"/>
          <w:sz w:val="24"/>
          <w:szCs w:val="24"/>
        </w:rPr>
        <w:t>s</w:t>
      </w:r>
      <w:proofErr w:type="spellEnd"/>
      <w:r w:rsidRPr="009E0699">
        <w:rPr>
          <w:rFonts w:ascii="Arial" w:hAnsi="Arial" w:cs="Arial"/>
          <w:sz w:val="24"/>
          <w:szCs w:val="24"/>
        </w:rPr>
        <w:t xml:space="preserve"> over cost-related issues to make decisions towards adopting CSR initiatives.</w:t>
      </w:r>
    </w:p>
    <w:p w14:paraId="21B66682" w14:textId="77777777" w:rsidR="000950FF" w:rsidRDefault="000950FF" w:rsidP="009E0699">
      <w:pPr>
        <w:spacing w:line="360" w:lineRule="auto"/>
        <w:jc w:val="both"/>
        <w:rPr>
          <w:rFonts w:ascii="Arial" w:hAnsi="Arial" w:cs="Arial"/>
          <w:sz w:val="24"/>
          <w:szCs w:val="24"/>
        </w:rPr>
      </w:pPr>
    </w:p>
    <w:p w14:paraId="7B38B424" w14:textId="77777777" w:rsidR="000950FF" w:rsidRDefault="000950FF" w:rsidP="009E0699">
      <w:pPr>
        <w:spacing w:line="360" w:lineRule="auto"/>
        <w:jc w:val="both"/>
        <w:rPr>
          <w:rFonts w:ascii="Arial" w:hAnsi="Arial" w:cs="Arial"/>
          <w:sz w:val="24"/>
          <w:szCs w:val="24"/>
        </w:rPr>
      </w:pPr>
    </w:p>
    <w:p w14:paraId="70ECECC7" w14:textId="77777777" w:rsidR="000950FF" w:rsidRPr="001F339B" w:rsidRDefault="000950FF" w:rsidP="009E0699">
      <w:pPr>
        <w:spacing w:line="360" w:lineRule="auto"/>
        <w:jc w:val="both"/>
        <w:rPr>
          <w:rFonts w:ascii="Arial" w:hAnsi="Arial" w:cs="Arial"/>
          <w:sz w:val="24"/>
          <w:szCs w:val="24"/>
        </w:rPr>
      </w:pPr>
    </w:p>
    <w:p w14:paraId="03CEFCF8" w14:textId="478DD585" w:rsidR="001C448E" w:rsidRPr="001F339B" w:rsidRDefault="001C448E" w:rsidP="000950FF">
      <w:pPr>
        <w:spacing w:after="0" w:line="360" w:lineRule="auto"/>
        <w:ind w:left="720" w:hanging="720"/>
        <w:jc w:val="center"/>
        <w:rPr>
          <w:rFonts w:ascii="Arial" w:hAnsi="Arial" w:cs="Arial"/>
          <w:sz w:val="24"/>
          <w:szCs w:val="24"/>
        </w:rPr>
      </w:pPr>
      <w:r w:rsidRPr="001F339B">
        <w:rPr>
          <w:rFonts w:ascii="Arial" w:hAnsi="Arial" w:cs="Arial"/>
          <w:sz w:val="24"/>
          <w:szCs w:val="24"/>
        </w:rPr>
        <w:lastRenderedPageBreak/>
        <w:t>Reference</w:t>
      </w:r>
      <w:r w:rsidR="001F339B" w:rsidRPr="001F339B">
        <w:rPr>
          <w:rFonts w:ascii="Arial" w:hAnsi="Arial" w:cs="Arial"/>
          <w:sz w:val="24"/>
          <w:szCs w:val="24"/>
        </w:rPr>
        <w:t xml:space="preserve"> List</w:t>
      </w:r>
    </w:p>
    <w:p w14:paraId="61A0DB4F" w14:textId="77777777" w:rsidR="00D47F75" w:rsidRPr="00D47F75" w:rsidRDefault="00D47F75" w:rsidP="009E0699">
      <w:pPr>
        <w:spacing w:after="0" w:line="360" w:lineRule="auto"/>
        <w:ind w:left="720" w:hanging="720"/>
        <w:rPr>
          <w:rFonts w:ascii="Arial" w:hAnsi="Arial" w:cs="Arial"/>
          <w:sz w:val="24"/>
          <w:szCs w:val="24"/>
        </w:rPr>
      </w:pPr>
      <w:r w:rsidRPr="00D47F75">
        <w:rPr>
          <w:rFonts w:ascii="Arial" w:hAnsi="Arial" w:cs="Arial"/>
          <w:sz w:val="24"/>
          <w:szCs w:val="24"/>
        </w:rPr>
        <w:t xml:space="preserve">‘Sustainable Reporting Guidance 2024-25,’ (2024). Available at: </w:t>
      </w:r>
      <w:hyperlink r:id="rId6" w:history="1">
        <w:r w:rsidRPr="00D47F75">
          <w:rPr>
            <w:rStyle w:val="Hyperlink"/>
            <w:rFonts w:ascii="Arial" w:hAnsi="Arial" w:cs="Arial"/>
            <w:sz w:val="24"/>
            <w:szCs w:val="24"/>
          </w:rPr>
          <w:t>https://assets.publishing.service.gov.uk/media/66a2235afc8e12ac3edb048d/2024-25_Sustainability_Reporting_Guidance.pdf</w:t>
        </w:r>
      </w:hyperlink>
      <w:r w:rsidRPr="00D47F75">
        <w:rPr>
          <w:rFonts w:ascii="Arial" w:hAnsi="Arial" w:cs="Arial"/>
          <w:sz w:val="24"/>
          <w:szCs w:val="24"/>
        </w:rPr>
        <w:t xml:space="preserve"> (Accessed: 10 October 2024).</w:t>
      </w:r>
    </w:p>
    <w:p w14:paraId="730A4F1F" w14:textId="77777777" w:rsidR="00D47F75" w:rsidRPr="00D47F75" w:rsidRDefault="00D47F75" w:rsidP="009E0699">
      <w:pPr>
        <w:spacing w:after="0" w:line="360" w:lineRule="auto"/>
        <w:ind w:left="720" w:hanging="720"/>
        <w:rPr>
          <w:rFonts w:ascii="Arial" w:hAnsi="Arial" w:cs="Arial"/>
          <w:sz w:val="24"/>
          <w:szCs w:val="24"/>
        </w:rPr>
      </w:pPr>
      <w:r w:rsidRPr="00D47F75">
        <w:rPr>
          <w:rFonts w:ascii="Arial" w:hAnsi="Arial" w:cs="Arial"/>
          <w:sz w:val="24"/>
          <w:szCs w:val="24"/>
        </w:rPr>
        <w:t xml:space="preserve">Al Karim, R. (2022) ‘The Influence of CSR Practices on Hotel Images and Hotel Benefits in Bangladesh,’ </w:t>
      </w:r>
      <w:r w:rsidRPr="00D47F75">
        <w:rPr>
          <w:rFonts w:ascii="Arial" w:hAnsi="Arial" w:cs="Arial"/>
          <w:i/>
          <w:iCs/>
          <w:sz w:val="24"/>
          <w:szCs w:val="24"/>
        </w:rPr>
        <w:t>Journal of Technology Management and Business</w:t>
      </w:r>
      <w:r w:rsidRPr="00D47F75">
        <w:rPr>
          <w:rFonts w:ascii="Arial" w:hAnsi="Arial" w:cs="Arial"/>
          <w:sz w:val="24"/>
          <w:szCs w:val="24"/>
        </w:rPr>
        <w:t xml:space="preserve">, 9(2), pp. 22-30. Available at: </w:t>
      </w:r>
      <w:hyperlink r:id="rId7" w:history="1">
        <w:r w:rsidRPr="00D47F75">
          <w:rPr>
            <w:rStyle w:val="Hyperlink"/>
            <w:rFonts w:ascii="Arial" w:hAnsi="Arial" w:cs="Arial"/>
            <w:sz w:val="24"/>
            <w:szCs w:val="24"/>
          </w:rPr>
          <w:t>https://doi.org/10.30880/jtmb.2022.09.02.002</w:t>
        </w:r>
      </w:hyperlink>
      <w:r w:rsidRPr="00D47F75">
        <w:rPr>
          <w:rFonts w:ascii="Arial" w:hAnsi="Arial" w:cs="Arial"/>
          <w:sz w:val="24"/>
          <w:szCs w:val="24"/>
        </w:rPr>
        <w:t xml:space="preserve"> (Accessed: 10 October 2024).</w:t>
      </w:r>
    </w:p>
    <w:p w14:paraId="6D8A47E7" w14:textId="77777777" w:rsidR="00D47F75" w:rsidRPr="00D47F75" w:rsidRDefault="00D47F75" w:rsidP="009E0699">
      <w:pPr>
        <w:spacing w:after="0" w:line="360" w:lineRule="auto"/>
        <w:ind w:left="720" w:hanging="720"/>
        <w:rPr>
          <w:rFonts w:ascii="Arial" w:hAnsi="Arial" w:cs="Arial"/>
          <w:sz w:val="24"/>
          <w:szCs w:val="24"/>
        </w:rPr>
      </w:pPr>
      <w:r w:rsidRPr="00D47F75">
        <w:rPr>
          <w:rFonts w:ascii="Arial" w:hAnsi="Arial" w:cs="Arial"/>
          <w:sz w:val="24"/>
          <w:szCs w:val="24"/>
        </w:rPr>
        <w:t xml:space="preserve">Babajee, R. B., </w:t>
      </w:r>
      <w:proofErr w:type="spellStart"/>
      <w:r w:rsidRPr="00D47F75">
        <w:rPr>
          <w:rFonts w:ascii="Arial" w:hAnsi="Arial" w:cs="Arial"/>
          <w:sz w:val="24"/>
          <w:szCs w:val="24"/>
        </w:rPr>
        <w:t>Seetanah</w:t>
      </w:r>
      <w:proofErr w:type="spellEnd"/>
      <w:r w:rsidRPr="00D47F75">
        <w:rPr>
          <w:rFonts w:ascii="Arial" w:hAnsi="Arial" w:cs="Arial"/>
          <w:sz w:val="24"/>
          <w:szCs w:val="24"/>
        </w:rPr>
        <w:t xml:space="preserve">, B., Nunkoo, R. and Ramdhany, N. (2021) ‘Corporate social responsibility and hotel financial performance,’ </w:t>
      </w:r>
      <w:r w:rsidRPr="00D47F75">
        <w:rPr>
          <w:rFonts w:ascii="Arial" w:hAnsi="Arial" w:cs="Arial"/>
          <w:i/>
          <w:iCs/>
          <w:sz w:val="24"/>
          <w:szCs w:val="24"/>
        </w:rPr>
        <w:t>Journal of Hospitality Marketing &amp; Management,</w:t>
      </w:r>
      <w:r w:rsidRPr="00D47F75">
        <w:rPr>
          <w:rFonts w:ascii="Arial" w:hAnsi="Arial" w:cs="Arial"/>
          <w:sz w:val="24"/>
          <w:szCs w:val="24"/>
        </w:rPr>
        <w:t xml:space="preserve"> 31(3), pp. 1-21. Available at: </w:t>
      </w:r>
      <w:hyperlink r:id="rId8" w:history="1">
        <w:r w:rsidRPr="00D47F75">
          <w:rPr>
            <w:rStyle w:val="Hyperlink"/>
            <w:rFonts w:ascii="Arial" w:hAnsi="Arial" w:cs="Arial"/>
            <w:sz w:val="24"/>
            <w:szCs w:val="24"/>
          </w:rPr>
          <w:t>https://doi.org/10.1080/19368623.2021.1937433</w:t>
        </w:r>
      </w:hyperlink>
      <w:r w:rsidRPr="00D47F75">
        <w:rPr>
          <w:rFonts w:ascii="Arial" w:hAnsi="Arial" w:cs="Arial"/>
          <w:sz w:val="24"/>
          <w:szCs w:val="24"/>
        </w:rPr>
        <w:t xml:space="preserve"> (Accessed: 10 October 2024).</w:t>
      </w:r>
    </w:p>
    <w:p w14:paraId="6CF55BA1" w14:textId="77777777" w:rsidR="00D47F75" w:rsidRPr="009E0699" w:rsidRDefault="00D47F75" w:rsidP="009E0699">
      <w:pPr>
        <w:spacing w:after="0" w:line="360" w:lineRule="auto"/>
        <w:ind w:left="720" w:hanging="720"/>
        <w:rPr>
          <w:rFonts w:ascii="Arial" w:hAnsi="Arial" w:cs="Arial"/>
          <w:sz w:val="24"/>
          <w:szCs w:val="24"/>
        </w:rPr>
      </w:pPr>
      <w:r w:rsidRPr="009E0699">
        <w:rPr>
          <w:rFonts w:ascii="Arial" w:hAnsi="Arial" w:cs="Arial"/>
          <w:sz w:val="24"/>
          <w:szCs w:val="24"/>
        </w:rPr>
        <w:t xml:space="preserve">Dixit, A. and Chaudhary, R. (2020) ‘Sustainability: An Essential Concept </w:t>
      </w:r>
      <w:proofErr w:type="gramStart"/>
      <w:r w:rsidRPr="009E0699">
        <w:rPr>
          <w:rFonts w:ascii="Arial" w:hAnsi="Arial" w:cs="Arial"/>
          <w:sz w:val="24"/>
          <w:szCs w:val="24"/>
        </w:rPr>
        <w:t>For</w:t>
      </w:r>
      <w:proofErr w:type="gramEnd"/>
      <w:r w:rsidRPr="009E0699">
        <w:rPr>
          <w:rFonts w:ascii="Arial" w:hAnsi="Arial" w:cs="Arial"/>
          <w:sz w:val="24"/>
          <w:szCs w:val="24"/>
        </w:rPr>
        <w:t xml:space="preserve"> Current And Upcoming Technological Practices,</w:t>
      </w:r>
      <w:r w:rsidRPr="009E0699">
        <w:rPr>
          <w:rFonts w:ascii="Arial" w:hAnsi="Arial" w:cs="Arial"/>
          <w:i/>
          <w:iCs/>
          <w:sz w:val="24"/>
          <w:szCs w:val="24"/>
        </w:rPr>
        <w:t>’ International Symposium on Fusion of Science and Technology</w:t>
      </w:r>
      <w:r w:rsidRPr="009E0699">
        <w:rPr>
          <w:rFonts w:ascii="Arial" w:hAnsi="Arial" w:cs="Arial"/>
          <w:sz w:val="24"/>
          <w:szCs w:val="24"/>
        </w:rPr>
        <w:t xml:space="preserve">, 804. Available at: </w:t>
      </w:r>
      <w:hyperlink r:id="rId9" w:history="1">
        <w:r w:rsidRPr="009E0699">
          <w:rPr>
            <w:rStyle w:val="Hyperlink"/>
            <w:rFonts w:ascii="Arial" w:hAnsi="Arial" w:cs="Arial"/>
            <w:sz w:val="24"/>
            <w:szCs w:val="24"/>
          </w:rPr>
          <w:t>https://doi.org/10.1088/1757-899X/804/1/012023</w:t>
        </w:r>
      </w:hyperlink>
      <w:r w:rsidRPr="009E0699">
        <w:rPr>
          <w:rFonts w:ascii="Arial" w:hAnsi="Arial" w:cs="Arial"/>
          <w:sz w:val="24"/>
          <w:szCs w:val="24"/>
        </w:rPr>
        <w:t xml:space="preserve"> (Accessed: 10 October 2024).</w:t>
      </w:r>
    </w:p>
    <w:p w14:paraId="1BC9334A" w14:textId="1A889033" w:rsidR="00D47F75" w:rsidRPr="009E0699" w:rsidRDefault="00D47F75" w:rsidP="009E0699">
      <w:pPr>
        <w:spacing w:after="0" w:line="360" w:lineRule="auto"/>
        <w:ind w:left="720" w:hanging="720"/>
        <w:rPr>
          <w:rFonts w:ascii="Arial" w:hAnsi="Arial" w:cs="Arial"/>
          <w:sz w:val="24"/>
          <w:szCs w:val="24"/>
        </w:rPr>
      </w:pPr>
      <w:proofErr w:type="spellStart"/>
      <w:r w:rsidRPr="009E0699">
        <w:rPr>
          <w:rFonts w:ascii="Arial" w:hAnsi="Arial" w:cs="Arial"/>
          <w:sz w:val="24"/>
          <w:szCs w:val="24"/>
        </w:rPr>
        <w:t>Etikan</w:t>
      </w:r>
      <w:proofErr w:type="spellEnd"/>
      <w:r w:rsidRPr="009E0699">
        <w:rPr>
          <w:rFonts w:ascii="Arial" w:hAnsi="Arial" w:cs="Arial"/>
          <w:sz w:val="24"/>
          <w:szCs w:val="24"/>
        </w:rPr>
        <w:t xml:space="preserve">, J. (2023) ‘Corporate Social Responsibility (CSR) and its Influence on </w:t>
      </w:r>
      <w:proofErr w:type="spellStart"/>
      <w:r w:rsidR="00BB43D2">
        <w:rPr>
          <w:rFonts w:ascii="Arial" w:hAnsi="Arial" w:cs="Arial"/>
          <w:sz w:val="24"/>
          <w:szCs w:val="24"/>
        </w:rPr>
        <w:t>Organisation</w:t>
      </w:r>
      <w:r w:rsidRPr="009E0699">
        <w:rPr>
          <w:rFonts w:ascii="Arial" w:hAnsi="Arial" w:cs="Arial"/>
          <w:sz w:val="24"/>
          <w:szCs w:val="24"/>
        </w:rPr>
        <w:t>al</w:t>
      </w:r>
      <w:proofErr w:type="spellEnd"/>
      <w:r w:rsidRPr="009E0699">
        <w:rPr>
          <w:rFonts w:ascii="Arial" w:hAnsi="Arial" w:cs="Arial"/>
          <w:sz w:val="24"/>
          <w:szCs w:val="24"/>
        </w:rPr>
        <w:t xml:space="preserve"> Reputation,’ Journal of Public Relations, 2(1), pp. 1-12. Available at: </w:t>
      </w:r>
      <w:hyperlink r:id="rId10" w:history="1">
        <w:r w:rsidRPr="009E0699">
          <w:rPr>
            <w:rStyle w:val="Hyperlink"/>
            <w:rFonts w:ascii="Arial" w:hAnsi="Arial" w:cs="Arial"/>
            <w:sz w:val="24"/>
            <w:szCs w:val="24"/>
          </w:rPr>
          <w:t>https://doi.org/10.47941/jpr.1694</w:t>
        </w:r>
      </w:hyperlink>
      <w:r w:rsidRPr="009E0699">
        <w:rPr>
          <w:rFonts w:ascii="Arial" w:hAnsi="Arial" w:cs="Arial"/>
          <w:sz w:val="24"/>
          <w:szCs w:val="24"/>
        </w:rPr>
        <w:t xml:space="preserve"> (Accessed: 10 October 2024).</w:t>
      </w:r>
    </w:p>
    <w:p w14:paraId="10C164D8" w14:textId="77777777" w:rsidR="00D47F75" w:rsidRPr="009E0699" w:rsidRDefault="00D47F75" w:rsidP="009E0699">
      <w:pPr>
        <w:spacing w:after="0" w:line="360" w:lineRule="auto"/>
        <w:ind w:left="720" w:hanging="720"/>
        <w:rPr>
          <w:rFonts w:ascii="Arial" w:hAnsi="Arial" w:cs="Arial"/>
          <w:sz w:val="24"/>
          <w:szCs w:val="24"/>
        </w:rPr>
      </w:pPr>
      <w:r w:rsidRPr="009E0699">
        <w:rPr>
          <w:rFonts w:ascii="Arial" w:hAnsi="Arial" w:cs="Arial"/>
          <w:sz w:val="24"/>
          <w:szCs w:val="24"/>
        </w:rPr>
        <w:t xml:space="preserve">European Travel Commission (2021) ‘Encouraging Sustainable Tourism Practice.’ Available at: </w:t>
      </w:r>
      <w:hyperlink r:id="rId11" w:history="1">
        <w:r w:rsidRPr="009E0699">
          <w:rPr>
            <w:rStyle w:val="Hyperlink"/>
            <w:rFonts w:ascii="Arial" w:hAnsi="Arial" w:cs="Arial"/>
            <w:sz w:val="24"/>
            <w:szCs w:val="24"/>
          </w:rPr>
          <w:t>https://etc-corporate.org/uploads/2021/09/ETC_SUSTAINABLE_TOURISM_HANDBOOK_vs6_FINAL.pdf</w:t>
        </w:r>
      </w:hyperlink>
      <w:r w:rsidRPr="009E0699">
        <w:rPr>
          <w:rFonts w:ascii="Arial" w:hAnsi="Arial" w:cs="Arial"/>
          <w:sz w:val="24"/>
          <w:szCs w:val="24"/>
        </w:rPr>
        <w:t xml:space="preserve"> (Accessed: 10 October 2024).</w:t>
      </w:r>
    </w:p>
    <w:p w14:paraId="66466678" w14:textId="77777777" w:rsidR="00D47F75" w:rsidRPr="009E0699" w:rsidRDefault="00D47F75" w:rsidP="009E0699">
      <w:pPr>
        <w:spacing w:after="0" w:line="360" w:lineRule="auto"/>
        <w:ind w:left="720" w:hanging="720"/>
        <w:rPr>
          <w:rFonts w:ascii="Arial" w:hAnsi="Arial" w:cs="Arial"/>
          <w:sz w:val="24"/>
          <w:szCs w:val="24"/>
        </w:rPr>
      </w:pPr>
      <w:r w:rsidRPr="009E0699">
        <w:rPr>
          <w:rFonts w:ascii="Arial" w:hAnsi="Arial" w:cs="Arial"/>
          <w:sz w:val="24"/>
          <w:szCs w:val="24"/>
        </w:rPr>
        <w:t xml:space="preserve">Fonseca, P. A and Carnicelli, S. (2021) ‘Corporate Social Responsibility and Sustainability in a Hospitality Family Business,’ Sustainability, 13(13), p. 7091. Available at: </w:t>
      </w:r>
      <w:hyperlink r:id="rId12" w:history="1">
        <w:r w:rsidRPr="009E0699">
          <w:rPr>
            <w:rStyle w:val="Hyperlink"/>
            <w:rFonts w:ascii="Arial" w:hAnsi="Arial" w:cs="Arial"/>
            <w:sz w:val="24"/>
            <w:szCs w:val="24"/>
          </w:rPr>
          <w:t>https://doi.org/10.3390/su13137091</w:t>
        </w:r>
      </w:hyperlink>
      <w:r w:rsidRPr="009E0699">
        <w:rPr>
          <w:rFonts w:ascii="Arial" w:hAnsi="Arial" w:cs="Arial"/>
          <w:sz w:val="24"/>
          <w:szCs w:val="24"/>
        </w:rPr>
        <w:t xml:space="preserve"> (Accessed: 10 October 2024).</w:t>
      </w:r>
    </w:p>
    <w:p w14:paraId="35D5E5AE" w14:textId="77777777" w:rsidR="00D47F75" w:rsidRPr="00D47F75" w:rsidRDefault="00D47F75" w:rsidP="009E0699">
      <w:pPr>
        <w:spacing w:after="0" w:line="360" w:lineRule="auto"/>
        <w:ind w:left="720" w:hanging="720"/>
        <w:rPr>
          <w:rFonts w:ascii="Arial" w:hAnsi="Arial" w:cs="Arial"/>
          <w:sz w:val="24"/>
          <w:szCs w:val="24"/>
        </w:rPr>
      </w:pPr>
      <w:proofErr w:type="spellStart"/>
      <w:r w:rsidRPr="00D47F75">
        <w:rPr>
          <w:rFonts w:ascii="Arial" w:hAnsi="Arial" w:cs="Arial"/>
          <w:sz w:val="24"/>
          <w:szCs w:val="24"/>
        </w:rPr>
        <w:t>Jiddi</w:t>
      </w:r>
      <w:proofErr w:type="spellEnd"/>
      <w:r w:rsidRPr="00D47F75">
        <w:rPr>
          <w:rFonts w:ascii="Arial" w:hAnsi="Arial" w:cs="Arial"/>
          <w:sz w:val="24"/>
          <w:szCs w:val="24"/>
        </w:rPr>
        <w:t xml:space="preserve">, E. F. (2023) ‘Does corporate social responsibility result in better hotel guest attitudinal and behavioral </w:t>
      </w:r>
      <w:proofErr w:type="gramStart"/>
      <w:r w:rsidRPr="00D47F75">
        <w:rPr>
          <w:rFonts w:ascii="Arial" w:hAnsi="Arial" w:cs="Arial"/>
          <w:sz w:val="24"/>
          <w:szCs w:val="24"/>
        </w:rPr>
        <w:t>loyalty?,</w:t>
      </w:r>
      <w:proofErr w:type="gramEnd"/>
      <w:r w:rsidRPr="00D47F75">
        <w:rPr>
          <w:rFonts w:ascii="Arial" w:hAnsi="Arial" w:cs="Arial"/>
          <w:sz w:val="24"/>
          <w:szCs w:val="24"/>
        </w:rPr>
        <w:t xml:space="preserve">’ </w:t>
      </w:r>
      <w:proofErr w:type="spellStart"/>
      <w:r w:rsidRPr="00D47F75">
        <w:rPr>
          <w:rFonts w:ascii="Arial" w:hAnsi="Arial" w:cs="Arial"/>
          <w:i/>
          <w:iCs/>
          <w:sz w:val="24"/>
          <w:szCs w:val="24"/>
        </w:rPr>
        <w:t>Heliyon</w:t>
      </w:r>
      <w:proofErr w:type="spellEnd"/>
      <w:r w:rsidRPr="00D47F75">
        <w:rPr>
          <w:rFonts w:ascii="Arial" w:hAnsi="Arial" w:cs="Arial"/>
          <w:sz w:val="24"/>
          <w:szCs w:val="24"/>
        </w:rPr>
        <w:t xml:space="preserve">, 9(8). Available at: </w:t>
      </w:r>
      <w:hyperlink r:id="rId13" w:history="1">
        <w:r w:rsidRPr="00D47F75">
          <w:rPr>
            <w:rStyle w:val="Hyperlink"/>
            <w:rFonts w:ascii="Arial" w:hAnsi="Arial" w:cs="Arial"/>
            <w:sz w:val="24"/>
            <w:szCs w:val="24"/>
          </w:rPr>
          <w:t>https://doi.org/10.1016/j.heliyon.2023.e18669</w:t>
        </w:r>
      </w:hyperlink>
      <w:r w:rsidRPr="00D47F75">
        <w:rPr>
          <w:rFonts w:ascii="Arial" w:hAnsi="Arial" w:cs="Arial"/>
          <w:sz w:val="24"/>
          <w:szCs w:val="24"/>
        </w:rPr>
        <w:t xml:space="preserve"> (Accessed: 10 October 2024).</w:t>
      </w:r>
    </w:p>
    <w:p w14:paraId="69D9271D" w14:textId="77777777" w:rsidR="00D47F75" w:rsidRPr="009E0699" w:rsidRDefault="00D47F75" w:rsidP="009E0699">
      <w:pPr>
        <w:spacing w:after="0" w:line="360" w:lineRule="auto"/>
        <w:ind w:left="720" w:hanging="720"/>
        <w:rPr>
          <w:rFonts w:ascii="Arial" w:hAnsi="Arial" w:cs="Arial"/>
          <w:sz w:val="24"/>
          <w:szCs w:val="24"/>
        </w:rPr>
      </w:pPr>
      <w:proofErr w:type="spellStart"/>
      <w:r w:rsidRPr="009E0699">
        <w:rPr>
          <w:rFonts w:ascii="Arial" w:hAnsi="Arial" w:cs="Arial"/>
          <w:sz w:val="24"/>
          <w:szCs w:val="24"/>
        </w:rPr>
        <w:t>Jiddi</w:t>
      </w:r>
      <w:proofErr w:type="spellEnd"/>
      <w:r w:rsidRPr="009E0699">
        <w:rPr>
          <w:rFonts w:ascii="Arial" w:hAnsi="Arial" w:cs="Arial"/>
          <w:sz w:val="24"/>
          <w:szCs w:val="24"/>
        </w:rPr>
        <w:t xml:space="preserve">, F. and </w:t>
      </w:r>
      <w:proofErr w:type="spellStart"/>
      <w:r w:rsidRPr="009E0699">
        <w:rPr>
          <w:rFonts w:ascii="Arial" w:hAnsi="Arial" w:cs="Arial"/>
          <w:sz w:val="24"/>
          <w:szCs w:val="24"/>
        </w:rPr>
        <w:t>Ibenrissoul</w:t>
      </w:r>
      <w:proofErr w:type="spellEnd"/>
      <w:r w:rsidRPr="009E0699">
        <w:rPr>
          <w:rFonts w:ascii="Arial" w:hAnsi="Arial" w:cs="Arial"/>
          <w:sz w:val="24"/>
          <w:szCs w:val="24"/>
        </w:rPr>
        <w:t>, A. (2020) ‘Mapping 20 Years of Literature on CSR in Tourism Industry: A Bibliometric Analysis,’ </w:t>
      </w:r>
      <w:r w:rsidRPr="009E0699">
        <w:rPr>
          <w:rFonts w:ascii="Arial" w:hAnsi="Arial" w:cs="Arial"/>
          <w:i/>
          <w:iCs/>
          <w:sz w:val="24"/>
          <w:szCs w:val="24"/>
        </w:rPr>
        <w:t xml:space="preserve">American Journal of Industrial and Business </w:t>
      </w:r>
      <w:r w:rsidRPr="009E0699">
        <w:rPr>
          <w:rFonts w:ascii="Arial" w:hAnsi="Arial" w:cs="Arial"/>
          <w:i/>
          <w:iCs/>
          <w:sz w:val="24"/>
          <w:szCs w:val="24"/>
        </w:rPr>
        <w:lastRenderedPageBreak/>
        <w:t>Management</w:t>
      </w:r>
      <w:r w:rsidRPr="009E0699">
        <w:rPr>
          <w:rFonts w:ascii="Arial" w:hAnsi="Arial" w:cs="Arial"/>
          <w:sz w:val="24"/>
          <w:szCs w:val="24"/>
        </w:rPr>
        <w:t>, </w:t>
      </w:r>
      <w:r w:rsidRPr="009E0699">
        <w:rPr>
          <w:rFonts w:ascii="Arial" w:hAnsi="Arial" w:cs="Arial"/>
          <w:b/>
          <w:bCs/>
          <w:sz w:val="24"/>
          <w:szCs w:val="24"/>
        </w:rPr>
        <w:t>10</w:t>
      </w:r>
      <w:r w:rsidRPr="009E0699">
        <w:rPr>
          <w:rFonts w:ascii="Arial" w:hAnsi="Arial" w:cs="Arial"/>
          <w:sz w:val="24"/>
          <w:szCs w:val="24"/>
        </w:rPr>
        <w:t xml:space="preserve">, pp. 1739-1759. Available at: </w:t>
      </w:r>
      <w:hyperlink r:id="rId14" w:history="1">
        <w:r w:rsidRPr="009E0699">
          <w:rPr>
            <w:rStyle w:val="Hyperlink"/>
            <w:rFonts w:ascii="Arial" w:hAnsi="Arial" w:cs="Arial"/>
            <w:sz w:val="24"/>
            <w:szCs w:val="24"/>
          </w:rPr>
          <w:t>https://doi.org/10.4236/ajibm.2020.1011109</w:t>
        </w:r>
      </w:hyperlink>
      <w:r w:rsidRPr="009E0699">
        <w:rPr>
          <w:rFonts w:ascii="Arial" w:hAnsi="Arial" w:cs="Arial"/>
          <w:sz w:val="24"/>
          <w:szCs w:val="24"/>
        </w:rPr>
        <w:t xml:space="preserve"> (Accessed: 10 October 2024).</w:t>
      </w:r>
    </w:p>
    <w:p w14:paraId="4ABE7ABF" w14:textId="77777777" w:rsidR="00D47F75" w:rsidRPr="00D47F75" w:rsidRDefault="00D47F75" w:rsidP="009E0699">
      <w:pPr>
        <w:spacing w:after="0" w:line="360" w:lineRule="auto"/>
        <w:ind w:left="720" w:hanging="720"/>
        <w:rPr>
          <w:rFonts w:ascii="Arial" w:hAnsi="Arial" w:cs="Arial"/>
          <w:sz w:val="24"/>
          <w:szCs w:val="24"/>
        </w:rPr>
      </w:pPr>
      <w:r w:rsidRPr="00D47F75">
        <w:rPr>
          <w:rFonts w:ascii="Arial" w:hAnsi="Arial" w:cs="Arial"/>
          <w:sz w:val="24"/>
          <w:szCs w:val="24"/>
        </w:rPr>
        <w:t xml:space="preserve">Kaur, P., Talwar, S., </w:t>
      </w:r>
      <w:proofErr w:type="spellStart"/>
      <w:r w:rsidRPr="00D47F75">
        <w:rPr>
          <w:rFonts w:ascii="Arial" w:hAnsi="Arial" w:cs="Arial"/>
          <w:sz w:val="24"/>
          <w:szCs w:val="24"/>
        </w:rPr>
        <w:t>Madanaguli</w:t>
      </w:r>
      <w:proofErr w:type="spellEnd"/>
      <w:r w:rsidRPr="00D47F75">
        <w:rPr>
          <w:rFonts w:ascii="Arial" w:hAnsi="Arial" w:cs="Arial"/>
          <w:sz w:val="24"/>
          <w:szCs w:val="24"/>
        </w:rPr>
        <w:t xml:space="preserve">, A., Srivastava, S. and Dhir, A. (2022) ‘Corporate social responsibility (CSR) and hospitality sector: Charting new frontiers for restaurant businesses,’ </w:t>
      </w:r>
      <w:r w:rsidRPr="00D47F75">
        <w:rPr>
          <w:rFonts w:ascii="Arial" w:hAnsi="Arial" w:cs="Arial"/>
          <w:i/>
          <w:iCs/>
          <w:sz w:val="24"/>
          <w:szCs w:val="24"/>
        </w:rPr>
        <w:t>Journal of Business Research</w:t>
      </w:r>
      <w:r w:rsidRPr="00D47F75">
        <w:rPr>
          <w:rFonts w:ascii="Arial" w:hAnsi="Arial" w:cs="Arial"/>
          <w:sz w:val="24"/>
          <w:szCs w:val="24"/>
        </w:rPr>
        <w:t xml:space="preserve">, 144, pp.1234-1248. Available at: </w:t>
      </w:r>
      <w:hyperlink r:id="rId15" w:history="1">
        <w:r w:rsidRPr="00D47F75">
          <w:rPr>
            <w:rStyle w:val="Hyperlink"/>
            <w:rFonts w:ascii="Arial" w:hAnsi="Arial" w:cs="Arial"/>
            <w:sz w:val="24"/>
            <w:szCs w:val="24"/>
          </w:rPr>
          <w:t>https://doi.org/10.1016/j.jbusres.2022.01.067</w:t>
        </w:r>
      </w:hyperlink>
      <w:r w:rsidRPr="00D47F75">
        <w:rPr>
          <w:rFonts w:ascii="Arial" w:hAnsi="Arial" w:cs="Arial"/>
          <w:sz w:val="24"/>
          <w:szCs w:val="24"/>
        </w:rPr>
        <w:t xml:space="preserve"> (Accessed: 10 October 2024).</w:t>
      </w:r>
    </w:p>
    <w:p w14:paraId="0877CADB" w14:textId="77777777" w:rsidR="00D47F75" w:rsidRPr="009E0699" w:rsidRDefault="00D47F75" w:rsidP="009E0699">
      <w:pPr>
        <w:spacing w:after="0" w:line="360" w:lineRule="auto"/>
        <w:ind w:left="720" w:hanging="720"/>
        <w:rPr>
          <w:rFonts w:ascii="Arial" w:hAnsi="Arial" w:cs="Arial"/>
          <w:sz w:val="24"/>
          <w:szCs w:val="24"/>
        </w:rPr>
      </w:pPr>
      <w:r w:rsidRPr="009E0699">
        <w:rPr>
          <w:rFonts w:ascii="Arial" w:hAnsi="Arial" w:cs="Arial"/>
          <w:sz w:val="24"/>
          <w:szCs w:val="24"/>
        </w:rPr>
        <w:t xml:space="preserve">Leopold Hotel Shefield (2024) ‘Corporate Social Responsibility,’ Available at: </w:t>
      </w:r>
      <w:hyperlink r:id="rId16" w:history="1">
        <w:r w:rsidRPr="009E0699">
          <w:rPr>
            <w:rStyle w:val="Hyperlink"/>
            <w:rFonts w:ascii="Arial" w:hAnsi="Arial" w:cs="Arial"/>
            <w:sz w:val="24"/>
            <w:szCs w:val="24"/>
          </w:rPr>
          <w:t>https://www.leopoldhotel.co.uk/en/corporate-social-responsibility</w:t>
        </w:r>
      </w:hyperlink>
      <w:r w:rsidRPr="009E0699">
        <w:rPr>
          <w:rFonts w:ascii="Arial" w:hAnsi="Arial" w:cs="Arial"/>
          <w:sz w:val="24"/>
          <w:szCs w:val="24"/>
        </w:rPr>
        <w:t xml:space="preserve"> (Accessed: 10 October 2024).</w:t>
      </w:r>
    </w:p>
    <w:p w14:paraId="76ADE263" w14:textId="77777777" w:rsidR="00D47F75" w:rsidRPr="009E0699" w:rsidRDefault="00D47F75" w:rsidP="009E0699">
      <w:pPr>
        <w:spacing w:after="0" w:line="360" w:lineRule="auto"/>
        <w:ind w:left="720" w:hanging="720"/>
        <w:rPr>
          <w:rFonts w:ascii="Arial" w:hAnsi="Arial" w:cs="Arial"/>
          <w:sz w:val="24"/>
          <w:szCs w:val="24"/>
        </w:rPr>
      </w:pPr>
      <w:r w:rsidRPr="009E0699">
        <w:rPr>
          <w:rFonts w:ascii="Arial" w:hAnsi="Arial" w:cs="Arial"/>
          <w:sz w:val="24"/>
          <w:szCs w:val="24"/>
        </w:rPr>
        <w:t xml:space="preserve">Lund-Durlacher, Dagmar (2015) ‘Corporate Social Responsibility and Tourism.,’ In: Education for </w:t>
      </w:r>
      <w:proofErr w:type="gramStart"/>
      <w:r w:rsidRPr="009E0699">
        <w:rPr>
          <w:rFonts w:ascii="Arial" w:hAnsi="Arial" w:cs="Arial"/>
          <w:sz w:val="24"/>
          <w:szCs w:val="24"/>
        </w:rPr>
        <w:t>Sustainability  in</w:t>
      </w:r>
      <w:proofErr w:type="gramEnd"/>
      <w:r w:rsidRPr="009E0699">
        <w:rPr>
          <w:rFonts w:ascii="Arial" w:hAnsi="Arial" w:cs="Arial"/>
          <w:sz w:val="24"/>
          <w:szCs w:val="24"/>
        </w:rPr>
        <w:t xml:space="preserve">  Tourism  -  A  Handbook  of  Processes,  Resources,  and  Strategies. </w:t>
      </w:r>
      <w:proofErr w:type="spellStart"/>
      <w:r w:rsidRPr="009E0699">
        <w:rPr>
          <w:rFonts w:ascii="Arial" w:hAnsi="Arial" w:cs="Arial"/>
          <w:sz w:val="24"/>
          <w:szCs w:val="24"/>
        </w:rPr>
        <w:t>Moscardo</w:t>
      </w:r>
      <w:proofErr w:type="spellEnd"/>
      <w:r w:rsidRPr="009E0699">
        <w:rPr>
          <w:rFonts w:ascii="Arial" w:hAnsi="Arial" w:cs="Arial"/>
          <w:sz w:val="24"/>
          <w:szCs w:val="24"/>
        </w:rPr>
        <w:t xml:space="preserve">, P. and </w:t>
      </w:r>
      <w:proofErr w:type="spellStart"/>
      <w:r w:rsidRPr="009E0699">
        <w:rPr>
          <w:rFonts w:ascii="Arial" w:hAnsi="Arial" w:cs="Arial"/>
          <w:sz w:val="24"/>
          <w:szCs w:val="24"/>
        </w:rPr>
        <w:t>Benckendorff</w:t>
      </w:r>
      <w:proofErr w:type="spellEnd"/>
      <w:r w:rsidRPr="009E0699">
        <w:rPr>
          <w:rFonts w:ascii="Arial" w:hAnsi="Arial" w:cs="Arial"/>
          <w:sz w:val="24"/>
          <w:szCs w:val="24"/>
        </w:rPr>
        <w:t>, G. (eds.). Berlin: Springer, p. 59 – 73.</w:t>
      </w:r>
    </w:p>
    <w:p w14:paraId="07D2DDF7" w14:textId="77777777" w:rsidR="00D47F75" w:rsidRPr="009E0699" w:rsidRDefault="00D47F75" w:rsidP="009E0699">
      <w:pPr>
        <w:spacing w:after="0" w:line="360" w:lineRule="auto"/>
        <w:ind w:left="720" w:hanging="720"/>
        <w:rPr>
          <w:rFonts w:ascii="Arial" w:hAnsi="Arial" w:cs="Arial"/>
          <w:sz w:val="24"/>
          <w:szCs w:val="24"/>
        </w:rPr>
      </w:pPr>
      <w:proofErr w:type="spellStart"/>
      <w:r w:rsidRPr="009E0699">
        <w:rPr>
          <w:rFonts w:ascii="Arial" w:hAnsi="Arial" w:cs="Arial"/>
          <w:sz w:val="24"/>
          <w:szCs w:val="24"/>
        </w:rPr>
        <w:t>Madanaguli</w:t>
      </w:r>
      <w:proofErr w:type="spellEnd"/>
      <w:r w:rsidRPr="009E0699">
        <w:rPr>
          <w:rFonts w:ascii="Arial" w:hAnsi="Arial" w:cs="Arial"/>
          <w:sz w:val="24"/>
          <w:szCs w:val="24"/>
        </w:rPr>
        <w:t xml:space="preserve">, A. T., Dhir, A., Kaur, P., Mishra, S.  and Srivastava, S. (2023) ‘A systematic literature review on corporate social responsibility (CSR) and hotels: past achievements and future promises in the hospitality sector,’ Scandinavian Journal of Hospitality and Tourism, 23(2-3), Available at: </w:t>
      </w:r>
      <w:hyperlink r:id="rId17" w:history="1">
        <w:r w:rsidRPr="009E0699">
          <w:rPr>
            <w:rStyle w:val="Hyperlink"/>
            <w:rFonts w:ascii="Arial" w:hAnsi="Arial" w:cs="Arial"/>
            <w:sz w:val="24"/>
            <w:szCs w:val="24"/>
          </w:rPr>
          <w:t>https://doi.org/10.1080/15022250.2023.2221214</w:t>
        </w:r>
      </w:hyperlink>
      <w:r w:rsidRPr="009E0699">
        <w:rPr>
          <w:rFonts w:ascii="Arial" w:hAnsi="Arial" w:cs="Arial"/>
          <w:sz w:val="24"/>
          <w:szCs w:val="24"/>
        </w:rPr>
        <w:t xml:space="preserve"> (Accessed: 10 October 2024).</w:t>
      </w:r>
    </w:p>
    <w:p w14:paraId="3F99F2B8" w14:textId="77777777" w:rsidR="00D47F75" w:rsidRPr="009E0699" w:rsidRDefault="00D47F75" w:rsidP="009E0699">
      <w:pPr>
        <w:spacing w:after="0" w:line="360" w:lineRule="auto"/>
        <w:ind w:left="720" w:hanging="720"/>
        <w:rPr>
          <w:rFonts w:ascii="Arial" w:hAnsi="Arial" w:cs="Arial"/>
          <w:sz w:val="24"/>
          <w:szCs w:val="24"/>
        </w:rPr>
      </w:pPr>
      <w:proofErr w:type="spellStart"/>
      <w:r w:rsidRPr="009E0699">
        <w:rPr>
          <w:rFonts w:ascii="Arial" w:hAnsi="Arial" w:cs="Arial"/>
          <w:sz w:val="24"/>
          <w:szCs w:val="24"/>
        </w:rPr>
        <w:t>Madanaguli</w:t>
      </w:r>
      <w:proofErr w:type="spellEnd"/>
      <w:r w:rsidRPr="009E0699">
        <w:rPr>
          <w:rFonts w:ascii="Arial" w:hAnsi="Arial" w:cs="Arial"/>
          <w:sz w:val="24"/>
          <w:szCs w:val="24"/>
        </w:rPr>
        <w:t xml:space="preserve">, A., Srivastava, S., Ferraris, A. and Dhir, A. (2021) ‘Corporate social responsibility and sustainability in the tourism sector: A systematic literature review and future outlook,’ Sustainable Development. Available at: </w:t>
      </w:r>
      <w:hyperlink r:id="rId18" w:history="1">
        <w:r w:rsidRPr="009E0699">
          <w:rPr>
            <w:rStyle w:val="Hyperlink"/>
            <w:rFonts w:ascii="Arial" w:hAnsi="Arial" w:cs="Arial"/>
            <w:sz w:val="24"/>
            <w:szCs w:val="24"/>
          </w:rPr>
          <w:t>https://doi.org/10.1002/sd.2258</w:t>
        </w:r>
      </w:hyperlink>
      <w:r w:rsidRPr="009E0699">
        <w:rPr>
          <w:rFonts w:ascii="Arial" w:hAnsi="Arial" w:cs="Arial"/>
          <w:sz w:val="24"/>
          <w:szCs w:val="24"/>
        </w:rPr>
        <w:t xml:space="preserve"> (Accessed: 10 October 2024).</w:t>
      </w:r>
    </w:p>
    <w:p w14:paraId="10015A35" w14:textId="77777777" w:rsidR="00D47F75" w:rsidRPr="009E0699" w:rsidRDefault="00D47F75" w:rsidP="009E0699">
      <w:pPr>
        <w:spacing w:after="0" w:line="360" w:lineRule="auto"/>
        <w:ind w:left="720" w:hanging="720"/>
        <w:rPr>
          <w:rFonts w:ascii="Arial" w:hAnsi="Arial" w:cs="Arial"/>
          <w:sz w:val="24"/>
          <w:szCs w:val="24"/>
        </w:rPr>
      </w:pPr>
      <w:r w:rsidRPr="009E0699">
        <w:rPr>
          <w:rFonts w:ascii="Arial" w:hAnsi="Arial" w:cs="Arial"/>
          <w:sz w:val="24"/>
          <w:szCs w:val="24"/>
        </w:rPr>
        <w:t xml:space="preserve">Mensah, J. and Casadevall, R. S. (2019) ‘Sustainable development: Meaning, history, principles, pillars, and implications for human action: Literature review,’ </w:t>
      </w:r>
      <w:r w:rsidRPr="009E0699">
        <w:rPr>
          <w:rFonts w:ascii="Arial" w:hAnsi="Arial" w:cs="Arial"/>
          <w:i/>
          <w:iCs/>
          <w:sz w:val="24"/>
          <w:szCs w:val="24"/>
        </w:rPr>
        <w:t>Cogent Social Sciences</w:t>
      </w:r>
      <w:r w:rsidRPr="009E0699">
        <w:rPr>
          <w:rFonts w:ascii="Arial" w:hAnsi="Arial" w:cs="Arial"/>
          <w:sz w:val="24"/>
          <w:szCs w:val="24"/>
        </w:rPr>
        <w:t xml:space="preserve">, 5(1). Available at: </w:t>
      </w:r>
      <w:hyperlink r:id="rId19" w:history="1">
        <w:r w:rsidRPr="009E0699">
          <w:rPr>
            <w:rStyle w:val="Hyperlink"/>
            <w:rFonts w:ascii="Arial" w:hAnsi="Arial" w:cs="Arial"/>
            <w:sz w:val="24"/>
            <w:szCs w:val="24"/>
          </w:rPr>
          <w:t>https://doi.org/10.1080/23311886.2019.1653531</w:t>
        </w:r>
      </w:hyperlink>
      <w:r w:rsidRPr="009E0699">
        <w:rPr>
          <w:rFonts w:ascii="Arial" w:hAnsi="Arial" w:cs="Arial"/>
          <w:sz w:val="24"/>
          <w:szCs w:val="24"/>
        </w:rPr>
        <w:t xml:space="preserve"> (Accessed: 10 October 2024).</w:t>
      </w:r>
    </w:p>
    <w:p w14:paraId="1EEE632C" w14:textId="77777777" w:rsidR="00D47F75" w:rsidRPr="00D47F75" w:rsidRDefault="00D47F75" w:rsidP="009E0699">
      <w:pPr>
        <w:spacing w:after="0" w:line="360" w:lineRule="auto"/>
        <w:ind w:left="720" w:hanging="720"/>
        <w:rPr>
          <w:rFonts w:ascii="Arial" w:hAnsi="Arial" w:cs="Arial"/>
          <w:sz w:val="24"/>
          <w:szCs w:val="24"/>
        </w:rPr>
      </w:pPr>
      <w:proofErr w:type="spellStart"/>
      <w:r w:rsidRPr="00D47F75">
        <w:rPr>
          <w:rFonts w:ascii="Arial" w:hAnsi="Arial" w:cs="Arial"/>
          <w:sz w:val="24"/>
          <w:szCs w:val="24"/>
        </w:rPr>
        <w:t>Moyeen</w:t>
      </w:r>
      <w:proofErr w:type="spellEnd"/>
      <w:r w:rsidRPr="00D47F75">
        <w:rPr>
          <w:rFonts w:ascii="Arial" w:hAnsi="Arial" w:cs="Arial"/>
          <w:sz w:val="24"/>
          <w:szCs w:val="24"/>
        </w:rPr>
        <w:t xml:space="preserve">, A. and Mehjabeen, M. (2024) ‘CSR research in the hotel industry: how it relates to promoting the SDGs,’ </w:t>
      </w:r>
      <w:r w:rsidRPr="00D47F75">
        <w:rPr>
          <w:rFonts w:ascii="Arial" w:hAnsi="Arial" w:cs="Arial"/>
          <w:i/>
          <w:iCs/>
          <w:sz w:val="24"/>
          <w:szCs w:val="24"/>
        </w:rPr>
        <w:t>Social Responsibility Journal</w:t>
      </w:r>
      <w:r w:rsidRPr="00D47F75">
        <w:rPr>
          <w:rFonts w:ascii="Arial" w:hAnsi="Arial" w:cs="Arial"/>
          <w:sz w:val="24"/>
          <w:szCs w:val="24"/>
        </w:rPr>
        <w:t xml:space="preserve">, 20(13), pp. 1770-1784. Available at: </w:t>
      </w:r>
      <w:hyperlink r:id="rId20" w:history="1">
        <w:r w:rsidRPr="00D47F75">
          <w:rPr>
            <w:rStyle w:val="Hyperlink"/>
            <w:rFonts w:ascii="Arial" w:hAnsi="Arial" w:cs="Arial"/>
            <w:sz w:val="24"/>
            <w:szCs w:val="24"/>
          </w:rPr>
          <w:t>https://doi.org/10.1108/SRJ-01-2024-0032</w:t>
        </w:r>
      </w:hyperlink>
      <w:r w:rsidRPr="00D47F75">
        <w:rPr>
          <w:rFonts w:ascii="Arial" w:hAnsi="Arial" w:cs="Arial"/>
          <w:sz w:val="24"/>
          <w:szCs w:val="24"/>
        </w:rPr>
        <w:t xml:space="preserve"> </w:t>
      </w:r>
    </w:p>
    <w:p w14:paraId="3A5F4023" w14:textId="77777777" w:rsidR="00D47F75" w:rsidRPr="00D47F75" w:rsidRDefault="00D47F75" w:rsidP="009E0699">
      <w:pPr>
        <w:spacing w:after="0" w:line="360" w:lineRule="auto"/>
        <w:ind w:left="720" w:hanging="720"/>
        <w:rPr>
          <w:rFonts w:ascii="Arial" w:hAnsi="Arial" w:cs="Arial"/>
          <w:sz w:val="24"/>
          <w:szCs w:val="24"/>
        </w:rPr>
      </w:pPr>
      <w:r w:rsidRPr="00D47F75">
        <w:rPr>
          <w:rFonts w:ascii="Arial" w:hAnsi="Arial" w:cs="Arial"/>
          <w:sz w:val="24"/>
          <w:szCs w:val="24"/>
        </w:rPr>
        <w:t xml:space="preserve">Nazir, O., Islam, J. U., and Rahman, Z. (2021) ‘Effect of CSR participation on employee sense of purpose and experienced meaningfulness: A self-determination theory </w:t>
      </w:r>
      <w:r w:rsidRPr="00D47F75">
        <w:rPr>
          <w:rFonts w:ascii="Arial" w:hAnsi="Arial" w:cs="Arial"/>
          <w:sz w:val="24"/>
          <w:szCs w:val="24"/>
        </w:rPr>
        <w:lastRenderedPageBreak/>
        <w:t xml:space="preserve">perspective,’ </w:t>
      </w:r>
      <w:r w:rsidRPr="00D47F75">
        <w:rPr>
          <w:rFonts w:ascii="Arial" w:hAnsi="Arial" w:cs="Arial"/>
          <w:i/>
          <w:iCs/>
          <w:sz w:val="24"/>
          <w:szCs w:val="24"/>
        </w:rPr>
        <w:t>Journal of Hospitality and Tourism Management</w:t>
      </w:r>
      <w:r w:rsidRPr="00D47F75">
        <w:rPr>
          <w:rFonts w:ascii="Arial" w:hAnsi="Arial" w:cs="Arial"/>
          <w:sz w:val="24"/>
          <w:szCs w:val="24"/>
        </w:rPr>
        <w:t xml:space="preserve">, 46, pp. 123–133. Available at: </w:t>
      </w:r>
      <w:hyperlink r:id="rId21" w:history="1">
        <w:r w:rsidRPr="00D47F75">
          <w:rPr>
            <w:rStyle w:val="Hyperlink"/>
            <w:rFonts w:ascii="Arial" w:hAnsi="Arial" w:cs="Arial"/>
            <w:sz w:val="24"/>
            <w:szCs w:val="24"/>
          </w:rPr>
          <w:t>https://doi.org/10.1016/j.jhtm.2020.12.002</w:t>
        </w:r>
      </w:hyperlink>
      <w:r w:rsidRPr="00D47F75">
        <w:rPr>
          <w:rFonts w:ascii="Arial" w:hAnsi="Arial" w:cs="Arial"/>
          <w:sz w:val="24"/>
          <w:szCs w:val="24"/>
        </w:rPr>
        <w:t xml:space="preserve"> (Accessed: 10 October 2024).</w:t>
      </w:r>
    </w:p>
    <w:p w14:paraId="732C5E8C" w14:textId="77777777" w:rsidR="00D47F75" w:rsidRPr="009E0699" w:rsidRDefault="00D47F75" w:rsidP="009E0699">
      <w:pPr>
        <w:spacing w:after="0" w:line="360" w:lineRule="auto"/>
        <w:ind w:left="720" w:hanging="720"/>
        <w:rPr>
          <w:rFonts w:ascii="Arial" w:hAnsi="Arial" w:cs="Arial"/>
          <w:sz w:val="24"/>
          <w:szCs w:val="24"/>
        </w:rPr>
      </w:pPr>
      <w:r w:rsidRPr="009E0699">
        <w:rPr>
          <w:rFonts w:ascii="Arial" w:hAnsi="Arial" w:cs="Arial"/>
          <w:sz w:val="24"/>
          <w:szCs w:val="24"/>
        </w:rPr>
        <w:t xml:space="preserve">Nirojan, K. (2024) ‘Corporate social responsibility in the new normal era: review,’ Informatics Economics Management, 3(1), pp. 0201-0212. Available at:  </w:t>
      </w:r>
      <w:hyperlink r:id="rId22" w:history="1">
        <w:r w:rsidRPr="009E0699">
          <w:rPr>
            <w:rStyle w:val="Hyperlink"/>
            <w:rFonts w:ascii="Arial" w:hAnsi="Arial" w:cs="Arial"/>
            <w:sz w:val="24"/>
            <w:szCs w:val="24"/>
          </w:rPr>
          <w:t>https://doi.org/10.47813/2782-5280-2024-3-1-0201-0212</w:t>
        </w:r>
      </w:hyperlink>
      <w:r w:rsidRPr="009E0699">
        <w:rPr>
          <w:rFonts w:ascii="Arial" w:hAnsi="Arial" w:cs="Arial"/>
          <w:sz w:val="24"/>
          <w:szCs w:val="24"/>
        </w:rPr>
        <w:t xml:space="preserve"> (Accessed: 10 October 2024).</w:t>
      </w:r>
    </w:p>
    <w:p w14:paraId="083406EA" w14:textId="77777777" w:rsidR="00D47F75" w:rsidRPr="009E0699" w:rsidRDefault="00D47F75" w:rsidP="009E0699">
      <w:pPr>
        <w:spacing w:after="0" w:line="360" w:lineRule="auto"/>
        <w:ind w:left="720" w:hanging="720"/>
        <w:rPr>
          <w:rFonts w:ascii="Arial" w:hAnsi="Arial" w:cs="Arial"/>
          <w:sz w:val="24"/>
          <w:szCs w:val="24"/>
        </w:rPr>
      </w:pPr>
      <w:r w:rsidRPr="009E0699">
        <w:rPr>
          <w:rFonts w:ascii="Arial" w:hAnsi="Arial" w:cs="Arial"/>
          <w:sz w:val="24"/>
          <w:szCs w:val="24"/>
        </w:rPr>
        <w:t xml:space="preserve">Ruggerio, A. C. (2021) ‘Sustainability and sustainable development: A review of principles and definitions,’ </w:t>
      </w:r>
      <w:r w:rsidRPr="009E0699">
        <w:rPr>
          <w:rFonts w:ascii="Arial" w:hAnsi="Arial" w:cs="Arial"/>
          <w:i/>
          <w:iCs/>
          <w:sz w:val="24"/>
          <w:szCs w:val="24"/>
        </w:rPr>
        <w:t>Science of The Total Environment</w:t>
      </w:r>
      <w:r w:rsidRPr="009E0699">
        <w:rPr>
          <w:rFonts w:ascii="Arial" w:hAnsi="Arial" w:cs="Arial"/>
          <w:sz w:val="24"/>
          <w:szCs w:val="24"/>
        </w:rPr>
        <w:t xml:space="preserve">, 786 Available at:  </w:t>
      </w:r>
      <w:hyperlink r:id="rId23" w:history="1">
        <w:r w:rsidRPr="009E0699">
          <w:rPr>
            <w:rStyle w:val="Hyperlink"/>
            <w:rFonts w:ascii="Arial" w:hAnsi="Arial" w:cs="Arial"/>
            <w:sz w:val="24"/>
            <w:szCs w:val="24"/>
          </w:rPr>
          <w:t>https://doi.org/10.1016/j.scitotenv.2021.147481</w:t>
        </w:r>
      </w:hyperlink>
      <w:r w:rsidRPr="009E0699">
        <w:rPr>
          <w:rFonts w:ascii="Arial" w:hAnsi="Arial" w:cs="Arial"/>
          <w:sz w:val="24"/>
          <w:szCs w:val="24"/>
        </w:rPr>
        <w:t xml:space="preserve"> (Accessed: 10 October 2024).</w:t>
      </w:r>
    </w:p>
    <w:p w14:paraId="4EFA01C5" w14:textId="77777777" w:rsidR="00D47F75" w:rsidRPr="00D47F75" w:rsidRDefault="00D47F75" w:rsidP="009E0699">
      <w:pPr>
        <w:spacing w:after="0" w:line="360" w:lineRule="auto"/>
        <w:ind w:left="720" w:hanging="720"/>
        <w:rPr>
          <w:rFonts w:ascii="Arial" w:hAnsi="Arial" w:cs="Arial"/>
          <w:sz w:val="24"/>
          <w:szCs w:val="24"/>
        </w:rPr>
      </w:pPr>
      <w:proofErr w:type="spellStart"/>
      <w:r w:rsidRPr="00D47F75">
        <w:rPr>
          <w:rFonts w:ascii="Arial" w:hAnsi="Arial" w:cs="Arial"/>
          <w:sz w:val="24"/>
          <w:szCs w:val="24"/>
        </w:rPr>
        <w:t>Setyaningsih</w:t>
      </w:r>
      <w:proofErr w:type="spellEnd"/>
      <w:r w:rsidRPr="00D47F75">
        <w:rPr>
          <w:rFonts w:ascii="Arial" w:hAnsi="Arial" w:cs="Arial"/>
          <w:sz w:val="24"/>
          <w:szCs w:val="24"/>
        </w:rPr>
        <w:t>, S., Widjojo, R., and Kelle, P. (2024) ‘Challenges and opportunities in sustainability reporting: A focus on small and medium enterprises (SMEs),’ </w:t>
      </w:r>
      <w:r w:rsidRPr="00D47F75">
        <w:rPr>
          <w:rFonts w:ascii="Arial" w:hAnsi="Arial" w:cs="Arial"/>
          <w:i/>
          <w:iCs/>
          <w:sz w:val="24"/>
          <w:szCs w:val="24"/>
        </w:rPr>
        <w:t>Cogent Business &amp; Management</w:t>
      </w:r>
      <w:r w:rsidRPr="00D47F75">
        <w:rPr>
          <w:rFonts w:ascii="Arial" w:hAnsi="Arial" w:cs="Arial"/>
          <w:sz w:val="24"/>
          <w:szCs w:val="24"/>
        </w:rPr>
        <w:t>, </w:t>
      </w:r>
      <w:r w:rsidRPr="00D47F75">
        <w:rPr>
          <w:rFonts w:ascii="Arial" w:hAnsi="Arial" w:cs="Arial"/>
          <w:i/>
          <w:iCs/>
          <w:sz w:val="24"/>
          <w:szCs w:val="24"/>
        </w:rPr>
        <w:t>11</w:t>
      </w:r>
      <w:r w:rsidRPr="00D47F75">
        <w:rPr>
          <w:rFonts w:ascii="Arial" w:hAnsi="Arial" w:cs="Arial"/>
          <w:sz w:val="24"/>
          <w:szCs w:val="24"/>
        </w:rPr>
        <w:t xml:space="preserve">(1). Available at: </w:t>
      </w:r>
      <w:hyperlink r:id="rId24" w:history="1">
        <w:r w:rsidRPr="00D47F75">
          <w:rPr>
            <w:rStyle w:val="Hyperlink"/>
            <w:rFonts w:ascii="Arial" w:hAnsi="Arial" w:cs="Arial"/>
            <w:sz w:val="24"/>
            <w:szCs w:val="24"/>
          </w:rPr>
          <w:t>https://doi.org/10.1080/23311975.2023.2298215</w:t>
        </w:r>
      </w:hyperlink>
      <w:r w:rsidRPr="00D47F75">
        <w:rPr>
          <w:rFonts w:ascii="Arial" w:hAnsi="Arial" w:cs="Arial"/>
          <w:sz w:val="24"/>
          <w:szCs w:val="24"/>
        </w:rPr>
        <w:t xml:space="preserve"> (Accessed: 10 October 2024).</w:t>
      </w:r>
    </w:p>
    <w:p w14:paraId="19151F82" w14:textId="77777777" w:rsidR="00022CEE" w:rsidRPr="009E0699" w:rsidRDefault="00022CEE" w:rsidP="009E0699">
      <w:pPr>
        <w:spacing w:line="360" w:lineRule="auto"/>
        <w:rPr>
          <w:rFonts w:ascii="Arial" w:hAnsi="Arial" w:cs="Arial"/>
          <w:sz w:val="24"/>
          <w:szCs w:val="24"/>
        </w:rPr>
      </w:pPr>
    </w:p>
    <w:p w14:paraId="03562643" w14:textId="6AAE18D2" w:rsidR="009D2999" w:rsidRPr="009E0699" w:rsidRDefault="009467A1" w:rsidP="009E0699">
      <w:pPr>
        <w:spacing w:line="360" w:lineRule="auto"/>
        <w:rPr>
          <w:rFonts w:ascii="Arial" w:hAnsi="Arial" w:cs="Arial"/>
          <w:sz w:val="24"/>
          <w:szCs w:val="24"/>
        </w:rPr>
      </w:pPr>
      <w:r w:rsidRPr="009E0699">
        <w:rPr>
          <w:rFonts w:ascii="Arial" w:hAnsi="Arial" w:cs="Arial"/>
          <w:sz w:val="24"/>
          <w:szCs w:val="24"/>
        </w:rPr>
        <w:t xml:space="preserve"> </w:t>
      </w:r>
    </w:p>
    <w:sectPr w:rsidR="009D2999" w:rsidRPr="009E0699">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FFCBA" w14:textId="77777777" w:rsidR="00807DCC" w:rsidRDefault="00807DCC" w:rsidP="007D1A3F">
      <w:pPr>
        <w:spacing w:after="0" w:line="240" w:lineRule="auto"/>
      </w:pPr>
      <w:r>
        <w:separator/>
      </w:r>
    </w:p>
  </w:endnote>
  <w:endnote w:type="continuationSeparator" w:id="0">
    <w:p w14:paraId="1EE2CC57" w14:textId="77777777" w:rsidR="00807DCC" w:rsidRDefault="00807DCC" w:rsidP="007D1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1683923"/>
      <w:docPartObj>
        <w:docPartGallery w:val="Page Numbers (Bottom of Page)"/>
        <w:docPartUnique/>
      </w:docPartObj>
    </w:sdtPr>
    <w:sdtEndPr>
      <w:rPr>
        <w:rFonts w:ascii="Arial" w:hAnsi="Arial" w:cs="Arial"/>
        <w:noProof/>
      </w:rPr>
    </w:sdtEndPr>
    <w:sdtContent>
      <w:p w14:paraId="70D972F2" w14:textId="7B75635A" w:rsidR="007D1A3F" w:rsidRPr="007D1A3F" w:rsidRDefault="007D1A3F">
        <w:pPr>
          <w:pStyle w:val="Footer"/>
          <w:jc w:val="center"/>
          <w:rPr>
            <w:rFonts w:ascii="Arial" w:hAnsi="Arial" w:cs="Arial"/>
          </w:rPr>
        </w:pPr>
        <w:r w:rsidRPr="007D1A3F">
          <w:rPr>
            <w:rFonts w:ascii="Arial" w:hAnsi="Arial" w:cs="Arial"/>
          </w:rPr>
          <w:fldChar w:fldCharType="begin"/>
        </w:r>
        <w:r w:rsidRPr="007D1A3F">
          <w:rPr>
            <w:rFonts w:ascii="Arial" w:hAnsi="Arial" w:cs="Arial"/>
          </w:rPr>
          <w:instrText xml:space="preserve"> PAGE   \* MERGEFORMAT </w:instrText>
        </w:r>
        <w:r w:rsidRPr="007D1A3F">
          <w:rPr>
            <w:rFonts w:ascii="Arial" w:hAnsi="Arial" w:cs="Arial"/>
          </w:rPr>
          <w:fldChar w:fldCharType="separate"/>
        </w:r>
        <w:r w:rsidRPr="007D1A3F">
          <w:rPr>
            <w:rFonts w:ascii="Arial" w:hAnsi="Arial" w:cs="Arial"/>
            <w:noProof/>
          </w:rPr>
          <w:t>2</w:t>
        </w:r>
        <w:r w:rsidRPr="007D1A3F">
          <w:rPr>
            <w:rFonts w:ascii="Arial" w:hAnsi="Arial" w:cs="Arial"/>
            <w:noProof/>
          </w:rPr>
          <w:fldChar w:fldCharType="end"/>
        </w:r>
      </w:p>
    </w:sdtContent>
  </w:sdt>
  <w:p w14:paraId="39F7FA43" w14:textId="5D145A4F" w:rsidR="007D1A3F" w:rsidRDefault="007D1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1CF15B" w14:textId="77777777" w:rsidR="00807DCC" w:rsidRDefault="00807DCC" w:rsidP="007D1A3F">
      <w:pPr>
        <w:spacing w:after="0" w:line="240" w:lineRule="auto"/>
      </w:pPr>
      <w:r>
        <w:separator/>
      </w:r>
    </w:p>
  </w:footnote>
  <w:footnote w:type="continuationSeparator" w:id="0">
    <w:p w14:paraId="199CFA0E" w14:textId="77777777" w:rsidR="00807DCC" w:rsidRDefault="00807DCC" w:rsidP="007D1A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YwtLC0NDE1szQ3NLJU0lEKTi0uzszPAykwrQUAHylUoiwAAAA="/>
  </w:docVars>
  <w:rsids>
    <w:rsidRoot w:val="000756F6"/>
    <w:rsid w:val="00022CEE"/>
    <w:rsid w:val="000756F6"/>
    <w:rsid w:val="000950FF"/>
    <w:rsid w:val="000A3E35"/>
    <w:rsid w:val="000E60A5"/>
    <w:rsid w:val="001C448E"/>
    <w:rsid w:val="001F339B"/>
    <w:rsid w:val="00236EC3"/>
    <w:rsid w:val="00363083"/>
    <w:rsid w:val="00381127"/>
    <w:rsid w:val="004177C8"/>
    <w:rsid w:val="0044401B"/>
    <w:rsid w:val="0044536C"/>
    <w:rsid w:val="004D7D3C"/>
    <w:rsid w:val="005109BA"/>
    <w:rsid w:val="0052344F"/>
    <w:rsid w:val="00697119"/>
    <w:rsid w:val="006F5636"/>
    <w:rsid w:val="007679DE"/>
    <w:rsid w:val="00774315"/>
    <w:rsid w:val="007940DA"/>
    <w:rsid w:val="007D1A3F"/>
    <w:rsid w:val="00807DCC"/>
    <w:rsid w:val="00930182"/>
    <w:rsid w:val="009467A1"/>
    <w:rsid w:val="009967CE"/>
    <w:rsid w:val="009D2999"/>
    <w:rsid w:val="009E0699"/>
    <w:rsid w:val="00A37AE9"/>
    <w:rsid w:val="00A912E1"/>
    <w:rsid w:val="00AC65CB"/>
    <w:rsid w:val="00BA210B"/>
    <w:rsid w:val="00BB43D2"/>
    <w:rsid w:val="00BD322F"/>
    <w:rsid w:val="00C31344"/>
    <w:rsid w:val="00CC0680"/>
    <w:rsid w:val="00D11A28"/>
    <w:rsid w:val="00D47F75"/>
    <w:rsid w:val="00DE2C1F"/>
    <w:rsid w:val="00EE1BF4"/>
    <w:rsid w:val="00F60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381A0"/>
  <w15:chartTrackingRefBased/>
  <w15:docId w15:val="{ADE9E76B-6596-40C3-894D-BE3BBBB67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CEE"/>
    <w:rPr>
      <w:color w:val="0563C1" w:themeColor="hyperlink"/>
      <w:u w:val="single"/>
    </w:rPr>
  </w:style>
  <w:style w:type="character" w:styleId="UnresolvedMention">
    <w:name w:val="Unresolved Mention"/>
    <w:basedOn w:val="DefaultParagraphFont"/>
    <w:uiPriority w:val="99"/>
    <w:semiHidden/>
    <w:unhideWhenUsed/>
    <w:rsid w:val="00D47F75"/>
    <w:rPr>
      <w:color w:val="605E5C"/>
      <w:shd w:val="clear" w:color="auto" w:fill="E1DFDD"/>
    </w:rPr>
  </w:style>
  <w:style w:type="paragraph" w:styleId="Header">
    <w:name w:val="header"/>
    <w:basedOn w:val="Normal"/>
    <w:link w:val="HeaderChar"/>
    <w:uiPriority w:val="99"/>
    <w:unhideWhenUsed/>
    <w:rsid w:val="007D1A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A3F"/>
  </w:style>
  <w:style w:type="paragraph" w:styleId="Footer">
    <w:name w:val="footer"/>
    <w:basedOn w:val="Normal"/>
    <w:link w:val="FooterChar"/>
    <w:uiPriority w:val="99"/>
    <w:unhideWhenUsed/>
    <w:rsid w:val="007D1A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9368623.2021.1937433" TargetMode="External"/><Relationship Id="rId13" Type="http://schemas.openxmlformats.org/officeDocument/2006/relationships/hyperlink" Target="https://doi.org/10.1016/j.heliyon.2023.e18669" TargetMode="External"/><Relationship Id="rId18" Type="http://schemas.openxmlformats.org/officeDocument/2006/relationships/hyperlink" Target="https://doi.org/10.1002/sd.2258"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oi.org/10.1016/j.jhtm.2020.12.002" TargetMode="External"/><Relationship Id="rId7" Type="http://schemas.openxmlformats.org/officeDocument/2006/relationships/hyperlink" Target="https://doi.org/10.30880/jtmb.2022.09.02.002" TargetMode="External"/><Relationship Id="rId12" Type="http://schemas.openxmlformats.org/officeDocument/2006/relationships/hyperlink" Target="https://doi.org/10.3390/su13137091" TargetMode="External"/><Relationship Id="rId17" Type="http://schemas.openxmlformats.org/officeDocument/2006/relationships/hyperlink" Target="https://doi.org/10.1080/15022250.2023.2221214"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leopoldhotel.co.uk/en/corporate-social-responsibility" TargetMode="External"/><Relationship Id="rId20" Type="http://schemas.openxmlformats.org/officeDocument/2006/relationships/hyperlink" Target="https://doi.org/10.1108/SRJ-01-2024-0032" TargetMode="External"/><Relationship Id="rId1" Type="http://schemas.openxmlformats.org/officeDocument/2006/relationships/styles" Target="styles.xml"/><Relationship Id="rId6" Type="http://schemas.openxmlformats.org/officeDocument/2006/relationships/hyperlink" Target="https://assets.publishing.service.gov.uk/media/66a2235afc8e12ac3edb048d/2024-25_Sustainability_Reporting_Guidance.pdf" TargetMode="External"/><Relationship Id="rId11" Type="http://schemas.openxmlformats.org/officeDocument/2006/relationships/hyperlink" Target="https://etc-corporate.org/uploads/2021/09/ETC_SUSTAINABLE_TOURISM_HANDBOOK_vs6_FINAL.pdf" TargetMode="External"/><Relationship Id="rId24" Type="http://schemas.openxmlformats.org/officeDocument/2006/relationships/hyperlink" Target="https://doi.org/10.1080/23311975.2023.2298215" TargetMode="External"/><Relationship Id="rId5" Type="http://schemas.openxmlformats.org/officeDocument/2006/relationships/endnotes" Target="endnotes.xml"/><Relationship Id="rId15" Type="http://schemas.openxmlformats.org/officeDocument/2006/relationships/hyperlink" Target="https://doi.org/10.1016/j.jbusres.2022.01.067" TargetMode="External"/><Relationship Id="rId23" Type="http://schemas.openxmlformats.org/officeDocument/2006/relationships/hyperlink" Target="https://doi.org/10.1016/j.scitotenv.2021.147481" TargetMode="External"/><Relationship Id="rId10" Type="http://schemas.openxmlformats.org/officeDocument/2006/relationships/hyperlink" Target="https://doi.org/10.47941/jpr.1694" TargetMode="External"/><Relationship Id="rId19" Type="http://schemas.openxmlformats.org/officeDocument/2006/relationships/hyperlink" Target="https://doi.org/10.1080/23311886.2019.1653531" TargetMode="External"/><Relationship Id="rId4" Type="http://schemas.openxmlformats.org/officeDocument/2006/relationships/footnotes" Target="footnotes.xml"/><Relationship Id="rId9" Type="http://schemas.openxmlformats.org/officeDocument/2006/relationships/hyperlink" Target="https://doi.org/10.1088/1757-899X/804/1/012023" TargetMode="External"/><Relationship Id="rId14" Type="http://schemas.openxmlformats.org/officeDocument/2006/relationships/hyperlink" Target="https://doi.org/10.4236/ajibm.2020.1011109" TargetMode="External"/><Relationship Id="rId22" Type="http://schemas.openxmlformats.org/officeDocument/2006/relationships/hyperlink" Target="https://doi.org/10.47813/2782-5280-2024-3-1-0201-021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11</Pages>
  <Words>3265</Words>
  <Characters>18614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Valeriu Bogatu (2231945)</cp:lastModifiedBy>
  <cp:revision>33</cp:revision>
  <dcterms:created xsi:type="dcterms:W3CDTF">2024-10-10T07:29:00Z</dcterms:created>
  <dcterms:modified xsi:type="dcterms:W3CDTF">2024-10-15T15:11:00Z</dcterms:modified>
</cp:coreProperties>
</file>