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B140B" w14:textId="77777777" w:rsidR="00C868E6" w:rsidRDefault="00C868E6" w:rsidP="00C868E6">
      <w:pPr>
        <w:spacing w:line="480" w:lineRule="auto"/>
        <w:jc w:val="both"/>
        <w:rPr>
          <w:rFonts w:ascii="Times New Roman" w:hAnsi="Times New Roman" w:cs="Times New Roman"/>
          <w:sz w:val="24"/>
        </w:rPr>
      </w:pPr>
      <w:bookmarkStart w:id="0" w:name="_Hlk531020023"/>
      <w:proofErr w:type="spellStart"/>
      <w:r w:rsidRPr="00C868E6">
        <w:rPr>
          <w:rFonts w:ascii="Times New Roman" w:hAnsi="Times New Roman" w:cs="Times New Roman"/>
          <w:sz w:val="24"/>
        </w:rPr>
        <w:t>i</w:t>
      </w:r>
      <w:proofErr w:type="spellEnd"/>
      <w:r w:rsidRPr="00C868E6">
        <w:rPr>
          <w:rFonts w:ascii="Times New Roman" w:hAnsi="Times New Roman" w:cs="Times New Roman"/>
          <w:sz w:val="24"/>
        </w:rPr>
        <w:t xml:space="preserve">) </w:t>
      </w:r>
      <w:r>
        <w:rPr>
          <w:rFonts w:ascii="Times New Roman" w:hAnsi="Times New Roman" w:cs="Times New Roman"/>
          <w:sz w:val="24"/>
        </w:rPr>
        <w:t xml:space="preserve">  </w:t>
      </w:r>
    </w:p>
    <w:p w14:paraId="38C009AA" w14:textId="0104C6CB" w:rsidR="0041253E" w:rsidRPr="00C868E6" w:rsidRDefault="001B703A" w:rsidP="00C868E6">
      <w:pPr>
        <w:spacing w:line="480" w:lineRule="auto"/>
        <w:jc w:val="both"/>
        <w:rPr>
          <w:rFonts w:ascii="Times New Roman" w:hAnsi="Times New Roman" w:cs="Times New Roman"/>
          <w:sz w:val="24"/>
        </w:rPr>
      </w:pPr>
      <w:r w:rsidRPr="00C868E6">
        <w:rPr>
          <w:rFonts w:ascii="Times New Roman" w:hAnsi="Times New Roman" w:cs="Times New Roman"/>
          <w:sz w:val="24"/>
          <w:szCs w:val="24"/>
        </w:rPr>
        <w:t>This paper will provide an explanation of the learning principles which underpin the scheme of work I</w:t>
      </w:r>
      <w:r w:rsidR="00625409" w:rsidRPr="00C868E6">
        <w:rPr>
          <w:rFonts w:ascii="Times New Roman" w:hAnsi="Times New Roman" w:cs="Times New Roman"/>
          <w:sz w:val="24"/>
          <w:szCs w:val="24"/>
        </w:rPr>
        <w:t xml:space="preserve"> have</w:t>
      </w:r>
      <w:r w:rsidRPr="00C868E6">
        <w:rPr>
          <w:rFonts w:ascii="Times New Roman" w:hAnsi="Times New Roman" w:cs="Times New Roman"/>
          <w:sz w:val="24"/>
          <w:szCs w:val="24"/>
        </w:rPr>
        <w:t xml:space="preserve"> developed, and of the micro-lesson</w:t>
      </w:r>
      <w:r w:rsidR="00625409" w:rsidRPr="00C868E6">
        <w:rPr>
          <w:rFonts w:ascii="Times New Roman" w:hAnsi="Times New Roman" w:cs="Times New Roman"/>
          <w:sz w:val="24"/>
          <w:szCs w:val="24"/>
        </w:rPr>
        <w:t xml:space="preserve"> which</w:t>
      </w:r>
      <w:r w:rsidRPr="00C868E6">
        <w:rPr>
          <w:rFonts w:ascii="Times New Roman" w:hAnsi="Times New Roman" w:cs="Times New Roman"/>
          <w:sz w:val="24"/>
          <w:szCs w:val="24"/>
        </w:rPr>
        <w:t xml:space="preserve"> I presented to peers. The paper will begin with an explanation of the content </w:t>
      </w:r>
      <w:r w:rsidR="0041253E" w:rsidRPr="00C868E6">
        <w:rPr>
          <w:rFonts w:ascii="Times New Roman" w:hAnsi="Times New Roman" w:cs="Times New Roman"/>
          <w:sz w:val="24"/>
          <w:szCs w:val="24"/>
        </w:rPr>
        <w:t xml:space="preserve">and structure </w:t>
      </w:r>
      <w:r w:rsidRPr="00C868E6">
        <w:rPr>
          <w:rFonts w:ascii="Times New Roman" w:hAnsi="Times New Roman" w:cs="Times New Roman"/>
          <w:sz w:val="24"/>
          <w:szCs w:val="24"/>
        </w:rPr>
        <w:t xml:space="preserve">of the scheme of work, drawing upon frameworks and academic literature. Following this, the paper will explain the principles behind the teaching session, this time drawing upon pedagogical literature as its influence. By its conclusion, this paper will </w:t>
      </w:r>
      <w:r w:rsidR="00352562" w:rsidRPr="00C868E6">
        <w:rPr>
          <w:rFonts w:ascii="Times New Roman" w:hAnsi="Times New Roman" w:cs="Times New Roman"/>
          <w:sz w:val="24"/>
          <w:szCs w:val="24"/>
        </w:rPr>
        <w:t xml:space="preserve">have aimed </w:t>
      </w:r>
      <w:r w:rsidRPr="00C868E6">
        <w:rPr>
          <w:rFonts w:ascii="Times New Roman" w:hAnsi="Times New Roman" w:cs="Times New Roman"/>
          <w:sz w:val="24"/>
          <w:szCs w:val="24"/>
        </w:rPr>
        <w:t>to</w:t>
      </w:r>
      <w:r w:rsidR="00352562" w:rsidRPr="00C868E6">
        <w:rPr>
          <w:rFonts w:ascii="Times New Roman" w:hAnsi="Times New Roman" w:cs="Times New Roman"/>
          <w:sz w:val="24"/>
          <w:szCs w:val="24"/>
        </w:rPr>
        <w:t xml:space="preserve"> provide</w:t>
      </w:r>
      <w:r w:rsidRPr="00C868E6">
        <w:rPr>
          <w:rFonts w:ascii="Times New Roman" w:hAnsi="Times New Roman" w:cs="Times New Roman"/>
          <w:sz w:val="24"/>
          <w:szCs w:val="24"/>
        </w:rPr>
        <w:t xml:space="preserve"> a comprehensive explanation which will be reflected upon in the following section. </w:t>
      </w:r>
    </w:p>
    <w:p w14:paraId="49E057BD" w14:textId="4B19DC37" w:rsidR="00141D94" w:rsidRDefault="00B75C02"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scheme of work was designed to introduce year seven students to religious education through the scope of two central </w:t>
      </w:r>
      <w:r w:rsidR="009F4DA8">
        <w:rPr>
          <w:rFonts w:ascii="Times New Roman" w:hAnsi="Times New Roman" w:cs="Times New Roman"/>
          <w:sz w:val="24"/>
          <w:szCs w:val="24"/>
        </w:rPr>
        <w:t>ranges of study</w:t>
      </w:r>
      <w:r w:rsidR="0024423F">
        <w:rPr>
          <w:rFonts w:ascii="Times New Roman" w:hAnsi="Times New Roman" w:cs="Times New Roman"/>
          <w:sz w:val="24"/>
          <w:szCs w:val="24"/>
        </w:rPr>
        <w:t>, n</w:t>
      </w:r>
      <w:r>
        <w:rPr>
          <w:rFonts w:ascii="Times New Roman" w:hAnsi="Times New Roman" w:cs="Times New Roman"/>
          <w:sz w:val="24"/>
          <w:szCs w:val="24"/>
        </w:rPr>
        <w:t>amely, religious symbolism and religious experience</w:t>
      </w:r>
      <w:r w:rsidR="0024423F">
        <w:rPr>
          <w:rFonts w:ascii="Times New Roman" w:hAnsi="Times New Roman" w:cs="Times New Roman"/>
          <w:sz w:val="24"/>
          <w:szCs w:val="24"/>
        </w:rPr>
        <w:t xml:space="preserve"> (NEFRE, 2008: 20,21). </w:t>
      </w:r>
      <w:r w:rsidR="007E14FB">
        <w:rPr>
          <w:rFonts w:ascii="Times New Roman" w:hAnsi="Times New Roman" w:cs="Times New Roman"/>
          <w:sz w:val="24"/>
          <w:szCs w:val="24"/>
        </w:rPr>
        <w:t xml:space="preserve">It would follow that students would develop their awareness of specific topics in lessons by </w:t>
      </w:r>
      <w:r w:rsidR="0024423F">
        <w:rPr>
          <w:rFonts w:ascii="Times New Roman" w:hAnsi="Times New Roman" w:cs="Times New Roman"/>
          <w:sz w:val="24"/>
          <w:szCs w:val="24"/>
        </w:rPr>
        <w:t>following</w:t>
      </w:r>
      <w:r w:rsidR="007E14FB">
        <w:rPr>
          <w:rFonts w:ascii="Times New Roman" w:hAnsi="Times New Roman" w:cs="Times New Roman"/>
          <w:sz w:val="24"/>
          <w:szCs w:val="24"/>
        </w:rPr>
        <w:t xml:space="preserve"> these two themes. The first principle of the content of the scheme of work, therefore, is rooted in the </w:t>
      </w:r>
      <w:r w:rsidR="007E14FB" w:rsidRPr="007B36F7">
        <w:rPr>
          <w:rFonts w:ascii="Times New Roman" w:hAnsi="Times New Roman" w:cs="Times New Roman"/>
          <w:i/>
          <w:sz w:val="24"/>
          <w:szCs w:val="24"/>
        </w:rPr>
        <w:t>National Exemplar Framework for Religious Education</w:t>
      </w:r>
      <w:r w:rsidR="007E14FB">
        <w:rPr>
          <w:rFonts w:ascii="Times New Roman" w:hAnsi="Times New Roman" w:cs="Times New Roman"/>
          <w:sz w:val="24"/>
          <w:szCs w:val="24"/>
        </w:rPr>
        <w:t xml:space="preserve">. </w:t>
      </w:r>
      <w:r w:rsidR="009F4DA8">
        <w:rPr>
          <w:rFonts w:ascii="Times New Roman" w:hAnsi="Times New Roman" w:cs="Times New Roman"/>
          <w:sz w:val="24"/>
          <w:szCs w:val="24"/>
        </w:rPr>
        <w:t xml:space="preserve">However, the decision to follow these </w:t>
      </w:r>
      <w:r w:rsidR="007640B9">
        <w:rPr>
          <w:rFonts w:ascii="Times New Roman" w:hAnsi="Times New Roman" w:cs="Times New Roman"/>
          <w:sz w:val="24"/>
          <w:szCs w:val="24"/>
        </w:rPr>
        <w:t>two ranges</w:t>
      </w:r>
      <w:r w:rsidR="009F4DA8">
        <w:rPr>
          <w:rFonts w:ascii="Times New Roman" w:hAnsi="Times New Roman" w:cs="Times New Roman"/>
          <w:sz w:val="24"/>
          <w:szCs w:val="24"/>
        </w:rPr>
        <w:t xml:space="preserve"> for this scheme of work is augmented by the fact that the study of religion goes beyond the physical dimension; that </w:t>
      </w:r>
      <w:r w:rsidR="007640B9">
        <w:rPr>
          <w:rFonts w:ascii="Times New Roman" w:hAnsi="Times New Roman" w:cs="Times New Roman"/>
          <w:sz w:val="24"/>
          <w:szCs w:val="24"/>
        </w:rPr>
        <w:t>to truly understand religious belief</w:t>
      </w:r>
      <w:r w:rsidR="009F4DA8">
        <w:rPr>
          <w:rFonts w:ascii="Times New Roman" w:hAnsi="Times New Roman" w:cs="Times New Roman"/>
          <w:sz w:val="24"/>
          <w:szCs w:val="24"/>
        </w:rPr>
        <w:t xml:space="preserve">, </w:t>
      </w:r>
      <w:r w:rsidR="007640B9">
        <w:rPr>
          <w:rFonts w:ascii="Times New Roman" w:hAnsi="Times New Roman" w:cs="Times New Roman"/>
          <w:sz w:val="24"/>
          <w:szCs w:val="24"/>
        </w:rPr>
        <w:t xml:space="preserve">it is necessary to look beyond to physical realities of religious expression and attempt to uncover the meaning behind such expression </w:t>
      </w:r>
      <w:r w:rsidR="009F4DA8">
        <w:rPr>
          <w:rFonts w:ascii="Times New Roman" w:hAnsi="Times New Roman" w:cs="Times New Roman"/>
          <w:sz w:val="24"/>
          <w:szCs w:val="24"/>
        </w:rPr>
        <w:t>(</w:t>
      </w:r>
      <w:r w:rsidR="007640B9">
        <w:rPr>
          <w:rFonts w:ascii="Times New Roman" w:hAnsi="Times New Roman" w:cs="Times New Roman"/>
          <w:sz w:val="24"/>
          <w:szCs w:val="24"/>
        </w:rPr>
        <w:t>Smart</w:t>
      </w:r>
      <w:r w:rsidR="00867895">
        <w:rPr>
          <w:rFonts w:ascii="Times New Roman" w:hAnsi="Times New Roman" w:cs="Times New Roman"/>
          <w:sz w:val="24"/>
          <w:szCs w:val="24"/>
        </w:rPr>
        <w:t>,</w:t>
      </w:r>
      <w:r w:rsidR="007640B9">
        <w:rPr>
          <w:rFonts w:ascii="Times New Roman" w:hAnsi="Times New Roman" w:cs="Times New Roman"/>
          <w:sz w:val="24"/>
          <w:szCs w:val="24"/>
        </w:rPr>
        <w:t xml:space="preserve"> 1969</w:t>
      </w:r>
      <w:r w:rsidR="00867895">
        <w:rPr>
          <w:rFonts w:ascii="Times New Roman" w:hAnsi="Times New Roman" w:cs="Times New Roman"/>
          <w:sz w:val="24"/>
          <w:szCs w:val="24"/>
        </w:rPr>
        <w:t>,</w:t>
      </w:r>
      <w:r w:rsidR="007640B9">
        <w:rPr>
          <w:rFonts w:ascii="Times New Roman" w:hAnsi="Times New Roman" w:cs="Times New Roman"/>
          <w:sz w:val="24"/>
          <w:szCs w:val="24"/>
        </w:rPr>
        <w:t xml:space="preserve"> 11). This idea directly links to the objective of the </w:t>
      </w:r>
      <w:r w:rsidR="00BC4EBE">
        <w:rPr>
          <w:rFonts w:ascii="Times New Roman" w:hAnsi="Times New Roman" w:cs="Times New Roman"/>
          <w:sz w:val="24"/>
          <w:szCs w:val="24"/>
        </w:rPr>
        <w:t>framework and</w:t>
      </w:r>
      <w:r w:rsidR="007640B9">
        <w:rPr>
          <w:rFonts w:ascii="Times New Roman" w:hAnsi="Times New Roman" w:cs="Times New Roman"/>
          <w:sz w:val="24"/>
          <w:szCs w:val="24"/>
        </w:rPr>
        <w:t xml:space="preserve"> </w:t>
      </w:r>
      <w:r w:rsidR="00BC4EBE">
        <w:rPr>
          <w:rFonts w:ascii="Times New Roman" w:hAnsi="Times New Roman" w:cs="Times New Roman"/>
          <w:sz w:val="24"/>
          <w:szCs w:val="24"/>
        </w:rPr>
        <w:t>i</w:t>
      </w:r>
      <w:r w:rsidR="007E14FB">
        <w:rPr>
          <w:rFonts w:ascii="Times New Roman" w:hAnsi="Times New Roman" w:cs="Times New Roman"/>
          <w:sz w:val="24"/>
          <w:szCs w:val="24"/>
        </w:rPr>
        <w:t>n following t</w:t>
      </w:r>
      <w:r w:rsidR="00BC4EBE">
        <w:rPr>
          <w:rFonts w:ascii="Times New Roman" w:hAnsi="Times New Roman" w:cs="Times New Roman"/>
          <w:sz w:val="24"/>
          <w:szCs w:val="24"/>
        </w:rPr>
        <w:t xml:space="preserve">his </w:t>
      </w:r>
      <w:r w:rsidR="007E14FB">
        <w:rPr>
          <w:rFonts w:ascii="Times New Roman" w:hAnsi="Times New Roman" w:cs="Times New Roman"/>
          <w:sz w:val="24"/>
          <w:szCs w:val="24"/>
        </w:rPr>
        <w:t xml:space="preserve">scheme of work, students </w:t>
      </w:r>
      <w:r w:rsidR="00BC4EBE">
        <w:rPr>
          <w:rFonts w:ascii="Times New Roman" w:hAnsi="Times New Roman" w:cs="Times New Roman"/>
          <w:sz w:val="24"/>
          <w:szCs w:val="24"/>
        </w:rPr>
        <w:t xml:space="preserve">will </w:t>
      </w:r>
      <w:r w:rsidR="007E14FB">
        <w:rPr>
          <w:rFonts w:ascii="Times New Roman" w:hAnsi="Times New Roman" w:cs="Times New Roman"/>
          <w:sz w:val="24"/>
          <w:szCs w:val="24"/>
        </w:rPr>
        <w:t>explor</w:t>
      </w:r>
      <w:r w:rsidR="00BC4EBE">
        <w:rPr>
          <w:rFonts w:ascii="Times New Roman" w:hAnsi="Times New Roman" w:cs="Times New Roman"/>
          <w:sz w:val="24"/>
          <w:szCs w:val="24"/>
        </w:rPr>
        <w:t>e</w:t>
      </w:r>
      <w:r w:rsidR="007E14FB">
        <w:rPr>
          <w:rFonts w:ascii="Times New Roman" w:hAnsi="Times New Roman" w:cs="Times New Roman"/>
          <w:sz w:val="24"/>
          <w:szCs w:val="24"/>
        </w:rPr>
        <w:t xml:space="preserve"> religious beliefs and practices, engag</w:t>
      </w:r>
      <w:r w:rsidR="00BC4EBE">
        <w:rPr>
          <w:rFonts w:ascii="Times New Roman" w:hAnsi="Times New Roman" w:cs="Times New Roman"/>
          <w:sz w:val="24"/>
          <w:szCs w:val="24"/>
        </w:rPr>
        <w:t>e</w:t>
      </w:r>
      <w:r w:rsidR="007E14FB">
        <w:rPr>
          <w:rFonts w:ascii="Times New Roman" w:hAnsi="Times New Roman" w:cs="Times New Roman"/>
          <w:sz w:val="24"/>
          <w:szCs w:val="24"/>
        </w:rPr>
        <w:t xml:space="preserve"> with important questions and issues, and express their own responses</w:t>
      </w:r>
      <w:r w:rsidR="00BC4EBE">
        <w:rPr>
          <w:rFonts w:ascii="Times New Roman" w:hAnsi="Times New Roman" w:cs="Times New Roman"/>
          <w:sz w:val="24"/>
          <w:szCs w:val="24"/>
        </w:rPr>
        <w:t xml:space="preserve"> to these issues</w:t>
      </w:r>
      <w:r w:rsidR="009F4DA8">
        <w:rPr>
          <w:rFonts w:ascii="Times New Roman" w:hAnsi="Times New Roman" w:cs="Times New Roman"/>
          <w:sz w:val="24"/>
          <w:szCs w:val="24"/>
        </w:rPr>
        <w:t xml:space="preserve"> (NEFRE</w:t>
      </w:r>
      <w:r w:rsidR="00121985">
        <w:rPr>
          <w:rFonts w:ascii="Times New Roman" w:hAnsi="Times New Roman" w:cs="Times New Roman"/>
          <w:sz w:val="24"/>
          <w:szCs w:val="24"/>
        </w:rPr>
        <w:t xml:space="preserve"> </w:t>
      </w:r>
      <w:r w:rsidR="009F4DA8">
        <w:rPr>
          <w:rFonts w:ascii="Times New Roman" w:hAnsi="Times New Roman" w:cs="Times New Roman"/>
          <w:sz w:val="24"/>
          <w:szCs w:val="24"/>
        </w:rPr>
        <w:t>2008: 20,21)</w:t>
      </w:r>
      <w:r w:rsidR="00BC4EBE">
        <w:rPr>
          <w:rFonts w:ascii="Times New Roman" w:hAnsi="Times New Roman" w:cs="Times New Roman"/>
          <w:sz w:val="24"/>
          <w:szCs w:val="24"/>
        </w:rPr>
        <w:t xml:space="preserve">. </w:t>
      </w:r>
    </w:p>
    <w:p w14:paraId="4C983F4A" w14:textId="195051F1" w:rsidR="008D56AF" w:rsidRDefault="00174F27"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In addition to the NEFRE</w:t>
      </w:r>
      <w:r w:rsidR="00D86120">
        <w:rPr>
          <w:rFonts w:ascii="Times New Roman" w:hAnsi="Times New Roman" w:cs="Times New Roman"/>
          <w:sz w:val="24"/>
          <w:szCs w:val="24"/>
        </w:rPr>
        <w:t xml:space="preserve"> and subject-specific skills</w:t>
      </w:r>
      <w:r>
        <w:rPr>
          <w:rFonts w:ascii="Times New Roman" w:hAnsi="Times New Roman" w:cs="Times New Roman"/>
          <w:sz w:val="24"/>
          <w:szCs w:val="24"/>
        </w:rPr>
        <w:t xml:space="preserve">, the scheme of work incorporates into its lesson the development of further cross-curricular skills. With religious studies being a humanity, it naturally follows that there is ample opportunity for literacy development within the scheme of work. These opportunities run parallel to the strands of the literacy component </w:t>
      </w:r>
      <w:r>
        <w:rPr>
          <w:rFonts w:ascii="Times New Roman" w:hAnsi="Times New Roman" w:cs="Times New Roman"/>
          <w:sz w:val="24"/>
          <w:szCs w:val="24"/>
        </w:rPr>
        <w:lastRenderedPageBreak/>
        <w:t xml:space="preserve">of the </w:t>
      </w:r>
      <w:r w:rsidRPr="007B36F7">
        <w:rPr>
          <w:rFonts w:ascii="Times New Roman" w:hAnsi="Times New Roman" w:cs="Times New Roman"/>
          <w:i/>
          <w:sz w:val="24"/>
          <w:szCs w:val="24"/>
        </w:rPr>
        <w:t>National Literacy and Numeracy Framework</w:t>
      </w:r>
      <w:r>
        <w:rPr>
          <w:rFonts w:ascii="Times New Roman" w:hAnsi="Times New Roman" w:cs="Times New Roman"/>
          <w:sz w:val="24"/>
          <w:szCs w:val="24"/>
        </w:rPr>
        <w:t xml:space="preserve"> (NLNF). Specifically, the scheme of work follows the three literacy strands of the NLNF</w:t>
      </w:r>
      <w:r w:rsidR="00352562">
        <w:rPr>
          <w:rFonts w:ascii="Times New Roman" w:hAnsi="Times New Roman" w:cs="Times New Roman"/>
          <w:sz w:val="24"/>
          <w:szCs w:val="24"/>
        </w:rPr>
        <w:t xml:space="preserve"> in</w:t>
      </w:r>
      <w:r>
        <w:rPr>
          <w:rFonts w:ascii="Times New Roman" w:hAnsi="Times New Roman" w:cs="Times New Roman"/>
          <w:sz w:val="24"/>
          <w:szCs w:val="24"/>
        </w:rPr>
        <w:t xml:space="preserve"> that students develop their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by communicating their feelings and ideas; that they develop their reading by engaging with pieces of text; that they develop the</w:t>
      </w:r>
      <w:r w:rsidR="00D328D7">
        <w:rPr>
          <w:rFonts w:ascii="Times New Roman" w:hAnsi="Times New Roman" w:cs="Times New Roman"/>
          <w:sz w:val="24"/>
          <w:szCs w:val="24"/>
        </w:rPr>
        <w:t xml:space="preserve"> language, grammar, structure and meaning of their written work (NLNF</w:t>
      </w:r>
      <w:r w:rsidR="00121985">
        <w:rPr>
          <w:rFonts w:ascii="Times New Roman" w:hAnsi="Times New Roman" w:cs="Times New Roman"/>
          <w:sz w:val="24"/>
          <w:szCs w:val="24"/>
        </w:rPr>
        <w:t xml:space="preserve"> </w:t>
      </w:r>
      <w:r w:rsidR="00D328D7">
        <w:rPr>
          <w:rFonts w:ascii="Times New Roman" w:hAnsi="Times New Roman" w:cs="Times New Roman"/>
          <w:sz w:val="24"/>
          <w:szCs w:val="24"/>
        </w:rPr>
        <w:t>2013</w:t>
      </w:r>
      <w:r w:rsidR="00121985">
        <w:rPr>
          <w:rFonts w:ascii="Times New Roman" w:hAnsi="Times New Roman" w:cs="Times New Roman"/>
          <w:sz w:val="24"/>
          <w:szCs w:val="24"/>
        </w:rPr>
        <w:t xml:space="preserve">: </w:t>
      </w:r>
      <w:r w:rsidR="00D328D7">
        <w:rPr>
          <w:rFonts w:ascii="Times New Roman" w:hAnsi="Times New Roman" w:cs="Times New Roman"/>
          <w:sz w:val="24"/>
          <w:szCs w:val="24"/>
        </w:rPr>
        <w:t>17-19)</w:t>
      </w:r>
      <w:r w:rsidR="008D56AF">
        <w:rPr>
          <w:rFonts w:ascii="Times New Roman" w:hAnsi="Times New Roman" w:cs="Times New Roman"/>
          <w:sz w:val="24"/>
          <w:szCs w:val="24"/>
        </w:rPr>
        <w:t xml:space="preserve">. </w:t>
      </w:r>
    </w:p>
    <w:p w14:paraId="77DCF66A" w14:textId="5DD41930" w:rsidR="00AF4766" w:rsidRPr="00AF4766" w:rsidRDefault="00AF4766"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Furthermore, the scheme of work seeks to develop students’ numeracy and digital competency simultaneously</w:t>
      </w:r>
      <w:r w:rsidR="00352562">
        <w:rPr>
          <w:rFonts w:ascii="Times New Roman" w:hAnsi="Times New Roman" w:cs="Times New Roman"/>
          <w:sz w:val="24"/>
          <w:szCs w:val="24"/>
        </w:rPr>
        <w:t>,</w:t>
      </w:r>
      <w:r>
        <w:rPr>
          <w:rFonts w:ascii="Times New Roman" w:hAnsi="Times New Roman" w:cs="Times New Roman"/>
          <w:sz w:val="24"/>
          <w:szCs w:val="24"/>
        </w:rPr>
        <w:t xml:space="preserve"> within the same lesson, in which students will analyse and use data</w:t>
      </w:r>
      <w:r w:rsidR="00352562">
        <w:rPr>
          <w:rFonts w:ascii="Times New Roman" w:hAnsi="Times New Roman" w:cs="Times New Roman"/>
          <w:sz w:val="24"/>
          <w:szCs w:val="24"/>
        </w:rPr>
        <w:t>, as well as make use of appropriate research</w:t>
      </w:r>
      <w:r>
        <w:rPr>
          <w:rFonts w:ascii="Times New Roman" w:hAnsi="Times New Roman" w:cs="Times New Roman"/>
          <w:sz w:val="24"/>
          <w:szCs w:val="24"/>
        </w:rPr>
        <w:t>. This achieves two objectives. The first is that students will develop their skills appropri</w:t>
      </w:r>
      <w:r w:rsidR="0020015C">
        <w:rPr>
          <w:rFonts w:ascii="Times New Roman" w:hAnsi="Times New Roman" w:cs="Times New Roman"/>
          <w:sz w:val="24"/>
          <w:szCs w:val="24"/>
        </w:rPr>
        <w:t xml:space="preserve">ately according to the stands of the </w:t>
      </w:r>
      <w:r w:rsidR="0020015C">
        <w:rPr>
          <w:rFonts w:ascii="Times New Roman" w:hAnsi="Times New Roman" w:cs="Times New Roman"/>
          <w:i/>
          <w:sz w:val="24"/>
          <w:szCs w:val="24"/>
        </w:rPr>
        <w:t>Literacy and Numeracy Framework</w:t>
      </w:r>
      <w:r w:rsidR="0020015C">
        <w:rPr>
          <w:rFonts w:ascii="Times New Roman" w:hAnsi="Times New Roman" w:cs="Times New Roman"/>
          <w:sz w:val="24"/>
          <w:szCs w:val="24"/>
        </w:rPr>
        <w:t xml:space="preserve"> </w:t>
      </w:r>
      <w:r>
        <w:rPr>
          <w:rFonts w:ascii="Times New Roman" w:hAnsi="Times New Roman" w:cs="Times New Roman"/>
          <w:sz w:val="24"/>
          <w:szCs w:val="24"/>
        </w:rPr>
        <w:t xml:space="preserve">and the </w:t>
      </w:r>
      <w:r>
        <w:rPr>
          <w:rFonts w:ascii="Times New Roman" w:hAnsi="Times New Roman" w:cs="Times New Roman"/>
          <w:i/>
          <w:sz w:val="24"/>
          <w:szCs w:val="24"/>
        </w:rPr>
        <w:t>Digital Competenc</w:t>
      </w:r>
      <w:r w:rsidR="0020015C">
        <w:rPr>
          <w:rFonts w:ascii="Times New Roman" w:hAnsi="Times New Roman" w:cs="Times New Roman"/>
          <w:i/>
          <w:sz w:val="24"/>
          <w:szCs w:val="24"/>
        </w:rPr>
        <w:t>e</w:t>
      </w:r>
      <w:r>
        <w:rPr>
          <w:rFonts w:ascii="Times New Roman" w:hAnsi="Times New Roman" w:cs="Times New Roman"/>
          <w:i/>
          <w:sz w:val="24"/>
          <w:szCs w:val="24"/>
        </w:rPr>
        <w:t xml:space="preserve"> Framework</w:t>
      </w:r>
      <w:r>
        <w:rPr>
          <w:rFonts w:ascii="Times New Roman" w:hAnsi="Times New Roman" w:cs="Times New Roman"/>
          <w:sz w:val="24"/>
          <w:szCs w:val="24"/>
        </w:rPr>
        <w:t xml:space="preserve">. </w:t>
      </w:r>
      <w:r w:rsidR="0020015C">
        <w:rPr>
          <w:rFonts w:ascii="Times New Roman" w:hAnsi="Times New Roman" w:cs="Times New Roman"/>
          <w:sz w:val="24"/>
          <w:szCs w:val="24"/>
        </w:rPr>
        <w:t>By the end of year seven, students</w:t>
      </w:r>
      <w:r>
        <w:rPr>
          <w:rFonts w:ascii="Times New Roman" w:hAnsi="Times New Roman" w:cs="Times New Roman"/>
          <w:sz w:val="24"/>
          <w:szCs w:val="24"/>
        </w:rPr>
        <w:t xml:space="preserve"> are expected to be able to transfer mathematical skills into other areas of learni</w:t>
      </w:r>
      <w:r w:rsidR="0020015C">
        <w:rPr>
          <w:rFonts w:ascii="Times New Roman" w:hAnsi="Times New Roman" w:cs="Times New Roman"/>
          <w:sz w:val="24"/>
          <w:szCs w:val="24"/>
        </w:rPr>
        <w:t>ng and day to day life (LNF: 2014) Additionally, the DCF expects students reaching the end of year seven to be able to use digital applications to influence and to produce their work; to research appropriate sources to create responses (DCF: 2016)</w:t>
      </w:r>
      <w:r w:rsidR="004B2C4D">
        <w:rPr>
          <w:rFonts w:ascii="Times New Roman" w:hAnsi="Times New Roman" w:cs="Times New Roman"/>
          <w:sz w:val="24"/>
          <w:szCs w:val="24"/>
        </w:rPr>
        <w:t>.</w:t>
      </w:r>
      <w:r w:rsidR="00352562">
        <w:rPr>
          <w:rFonts w:ascii="Times New Roman" w:hAnsi="Times New Roman" w:cs="Times New Roman"/>
          <w:sz w:val="24"/>
          <w:szCs w:val="24"/>
        </w:rPr>
        <w:t xml:space="preserve"> The second objective is that this lesson combines two areas of learning and experience into one lesson; bringing digital competence into religious education via numeracy. The decision to include this lesson is directly influenced by the recommendation that specific subjects combine to form areas of learning which will enhance the development of skills across the curriculum (Donaldson 2015, 39-42)</w:t>
      </w:r>
    </w:p>
    <w:p w14:paraId="5C7EF15C" w14:textId="03D6850B" w:rsidR="008D56AF" w:rsidRDefault="008D56AF"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The scheme of work therefore employs the NLNF</w:t>
      </w:r>
      <w:r w:rsidR="004B2C4D">
        <w:rPr>
          <w:rFonts w:ascii="Times New Roman" w:hAnsi="Times New Roman" w:cs="Times New Roman"/>
          <w:sz w:val="24"/>
          <w:szCs w:val="24"/>
        </w:rPr>
        <w:t>, the LNF itself and the DCF</w:t>
      </w:r>
      <w:r>
        <w:rPr>
          <w:rFonts w:ascii="Times New Roman" w:hAnsi="Times New Roman" w:cs="Times New Roman"/>
          <w:sz w:val="24"/>
          <w:szCs w:val="24"/>
        </w:rPr>
        <w:t xml:space="preserve"> as </w:t>
      </w:r>
      <w:r w:rsidR="004B2C4D">
        <w:rPr>
          <w:rFonts w:ascii="Times New Roman" w:hAnsi="Times New Roman" w:cs="Times New Roman"/>
          <w:sz w:val="24"/>
          <w:szCs w:val="24"/>
        </w:rPr>
        <w:t>guides</w:t>
      </w:r>
      <w:r>
        <w:rPr>
          <w:rFonts w:ascii="Times New Roman" w:hAnsi="Times New Roman" w:cs="Times New Roman"/>
          <w:sz w:val="24"/>
          <w:szCs w:val="24"/>
        </w:rPr>
        <w:t xml:space="preserve"> to inform which activities best suit each task. However, </w:t>
      </w:r>
      <w:r w:rsidR="00352562">
        <w:rPr>
          <w:rFonts w:ascii="Times New Roman" w:hAnsi="Times New Roman" w:cs="Times New Roman"/>
          <w:sz w:val="24"/>
          <w:szCs w:val="24"/>
        </w:rPr>
        <w:t>these frameworks</w:t>
      </w:r>
      <w:r>
        <w:rPr>
          <w:rFonts w:ascii="Times New Roman" w:hAnsi="Times New Roman" w:cs="Times New Roman"/>
          <w:sz w:val="24"/>
          <w:szCs w:val="24"/>
        </w:rPr>
        <w:t xml:space="preserve"> only explain how to develop </w:t>
      </w:r>
      <w:r w:rsidR="00462A73">
        <w:rPr>
          <w:rFonts w:ascii="Times New Roman" w:hAnsi="Times New Roman" w:cs="Times New Roman"/>
          <w:sz w:val="24"/>
          <w:szCs w:val="24"/>
        </w:rPr>
        <w:t>these skills</w:t>
      </w:r>
      <w:r>
        <w:rPr>
          <w:rFonts w:ascii="Times New Roman" w:hAnsi="Times New Roman" w:cs="Times New Roman"/>
          <w:sz w:val="24"/>
          <w:szCs w:val="24"/>
        </w:rPr>
        <w:t xml:space="preserve"> and do no</w:t>
      </w:r>
      <w:r w:rsidR="00805D61">
        <w:rPr>
          <w:rFonts w:ascii="Times New Roman" w:hAnsi="Times New Roman" w:cs="Times New Roman"/>
          <w:sz w:val="24"/>
          <w:szCs w:val="24"/>
        </w:rPr>
        <w:t xml:space="preserve">t </w:t>
      </w:r>
      <w:r w:rsidR="00462A73">
        <w:rPr>
          <w:rFonts w:ascii="Times New Roman" w:hAnsi="Times New Roman" w:cs="Times New Roman"/>
          <w:sz w:val="24"/>
          <w:szCs w:val="24"/>
        </w:rPr>
        <w:t>themselves</w:t>
      </w:r>
      <w:r w:rsidR="00805D61">
        <w:rPr>
          <w:rFonts w:ascii="Times New Roman" w:hAnsi="Times New Roman" w:cs="Times New Roman"/>
          <w:sz w:val="24"/>
          <w:szCs w:val="24"/>
        </w:rPr>
        <w:t xml:space="preserve"> influence the content of the lesson; the specific religious studies vocabulary students will need to develop. </w:t>
      </w:r>
      <w:r w:rsidR="007B36F7">
        <w:rPr>
          <w:rFonts w:ascii="Times New Roman" w:hAnsi="Times New Roman" w:cs="Times New Roman"/>
          <w:sz w:val="24"/>
          <w:szCs w:val="24"/>
        </w:rPr>
        <w:t xml:space="preserve">The importance of the use of language in religious education is vital </w:t>
      </w:r>
      <w:proofErr w:type="gramStart"/>
      <w:r w:rsidR="007B36F7">
        <w:rPr>
          <w:rFonts w:ascii="Times New Roman" w:hAnsi="Times New Roman" w:cs="Times New Roman"/>
          <w:sz w:val="24"/>
          <w:szCs w:val="24"/>
        </w:rPr>
        <w:t>in order for</w:t>
      </w:r>
      <w:proofErr w:type="gramEnd"/>
      <w:r w:rsidR="007B36F7">
        <w:rPr>
          <w:rFonts w:ascii="Times New Roman" w:hAnsi="Times New Roman" w:cs="Times New Roman"/>
          <w:sz w:val="24"/>
          <w:szCs w:val="24"/>
        </w:rPr>
        <w:t xml:space="preserve"> students to recognise aspects of communities of which they are not members (</w:t>
      </w:r>
      <w:proofErr w:type="spellStart"/>
      <w:r w:rsidR="007B36F7">
        <w:rPr>
          <w:rFonts w:ascii="Times New Roman" w:hAnsi="Times New Roman" w:cs="Times New Roman"/>
          <w:sz w:val="24"/>
          <w:szCs w:val="24"/>
        </w:rPr>
        <w:t>Brandom</w:t>
      </w:r>
      <w:proofErr w:type="spellEnd"/>
      <w:r w:rsidR="007B36F7">
        <w:rPr>
          <w:rFonts w:ascii="Times New Roman" w:hAnsi="Times New Roman" w:cs="Times New Roman"/>
          <w:sz w:val="24"/>
          <w:szCs w:val="24"/>
        </w:rPr>
        <w:t xml:space="preserve"> in Barns</w:t>
      </w:r>
      <w:r w:rsidR="00121985">
        <w:rPr>
          <w:rFonts w:ascii="Times New Roman" w:hAnsi="Times New Roman" w:cs="Times New Roman"/>
          <w:sz w:val="24"/>
          <w:szCs w:val="24"/>
        </w:rPr>
        <w:t xml:space="preserve"> et al. </w:t>
      </w:r>
      <w:r w:rsidR="007B36F7">
        <w:rPr>
          <w:rFonts w:ascii="Times New Roman" w:hAnsi="Times New Roman" w:cs="Times New Roman"/>
          <w:sz w:val="24"/>
          <w:szCs w:val="24"/>
        </w:rPr>
        <w:t>2008</w:t>
      </w:r>
      <w:r w:rsidR="00121985">
        <w:rPr>
          <w:rFonts w:ascii="Times New Roman" w:hAnsi="Times New Roman" w:cs="Times New Roman"/>
          <w:sz w:val="24"/>
          <w:szCs w:val="24"/>
        </w:rPr>
        <w:t>:</w:t>
      </w:r>
      <w:r w:rsidR="007B36F7">
        <w:rPr>
          <w:rFonts w:ascii="Times New Roman" w:hAnsi="Times New Roman" w:cs="Times New Roman"/>
          <w:sz w:val="24"/>
          <w:szCs w:val="24"/>
        </w:rPr>
        <w:t xml:space="preserve"> 83). Therefore, the language of the scheme of work reflects the </w:t>
      </w:r>
      <w:r w:rsidR="004B5C7E">
        <w:rPr>
          <w:rFonts w:ascii="Times New Roman" w:hAnsi="Times New Roman" w:cs="Times New Roman"/>
          <w:sz w:val="24"/>
          <w:szCs w:val="24"/>
        </w:rPr>
        <w:t>suggestions</w:t>
      </w:r>
      <w:r w:rsidR="007B36F7">
        <w:rPr>
          <w:rFonts w:ascii="Times New Roman" w:hAnsi="Times New Roman" w:cs="Times New Roman"/>
          <w:sz w:val="24"/>
          <w:szCs w:val="24"/>
        </w:rPr>
        <w:t xml:space="preserve"> of the </w:t>
      </w:r>
      <w:r w:rsidR="007B36F7">
        <w:rPr>
          <w:rFonts w:ascii="Times New Roman" w:hAnsi="Times New Roman" w:cs="Times New Roman"/>
          <w:i/>
          <w:sz w:val="24"/>
          <w:szCs w:val="24"/>
        </w:rPr>
        <w:t xml:space="preserve">Non-Statutory National </w:t>
      </w:r>
      <w:r w:rsidR="007B36F7">
        <w:rPr>
          <w:rFonts w:ascii="Times New Roman" w:hAnsi="Times New Roman" w:cs="Times New Roman"/>
          <w:i/>
          <w:sz w:val="24"/>
          <w:szCs w:val="24"/>
        </w:rPr>
        <w:lastRenderedPageBreak/>
        <w:t>Framework for Religious Education</w:t>
      </w:r>
      <w:r w:rsidR="00121985">
        <w:rPr>
          <w:rFonts w:ascii="Times New Roman" w:hAnsi="Times New Roman" w:cs="Times New Roman"/>
          <w:i/>
          <w:sz w:val="24"/>
          <w:szCs w:val="24"/>
        </w:rPr>
        <w:t xml:space="preserve"> </w:t>
      </w:r>
      <w:r w:rsidR="00121985">
        <w:rPr>
          <w:rFonts w:ascii="Times New Roman" w:hAnsi="Times New Roman" w:cs="Times New Roman"/>
          <w:sz w:val="24"/>
          <w:szCs w:val="24"/>
        </w:rPr>
        <w:t>(NSNFRE)</w:t>
      </w:r>
      <w:r w:rsidR="007B36F7">
        <w:rPr>
          <w:rFonts w:ascii="Times New Roman" w:hAnsi="Times New Roman" w:cs="Times New Roman"/>
          <w:sz w:val="24"/>
          <w:szCs w:val="24"/>
        </w:rPr>
        <w:t>, namely, that students should gain knowledge and understanding of religion but also learn from religion by engaging with the ideas of others and expressing responses of their own (</w:t>
      </w:r>
      <w:r w:rsidR="00121985">
        <w:rPr>
          <w:rFonts w:ascii="Times New Roman" w:hAnsi="Times New Roman" w:cs="Times New Roman"/>
          <w:sz w:val="24"/>
          <w:szCs w:val="24"/>
        </w:rPr>
        <w:t>QCA 2004: 28,29)</w:t>
      </w:r>
      <w:r w:rsidR="004B5C7E">
        <w:rPr>
          <w:rFonts w:ascii="Times New Roman" w:hAnsi="Times New Roman" w:cs="Times New Roman"/>
          <w:sz w:val="24"/>
          <w:szCs w:val="24"/>
        </w:rPr>
        <w:t>.</w:t>
      </w:r>
    </w:p>
    <w:p w14:paraId="4BD79BF8" w14:textId="0D614E5A" w:rsidR="004B5C7E" w:rsidRDefault="004B5C7E"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Furthermore, the scheme of work reflects the idea of religious education as being an agent of humanisation (Rudge in Barnes et al. 2008: 20). As such, the scheme of work intends to introduce students to religion in such a way that promotes </w:t>
      </w:r>
      <w:r w:rsidR="00AF4766">
        <w:rPr>
          <w:rFonts w:ascii="Times New Roman" w:hAnsi="Times New Roman" w:cs="Times New Roman"/>
          <w:sz w:val="24"/>
          <w:szCs w:val="24"/>
        </w:rPr>
        <w:t>what</w:t>
      </w:r>
      <w:r>
        <w:rPr>
          <w:rFonts w:ascii="Times New Roman" w:hAnsi="Times New Roman" w:cs="Times New Roman"/>
          <w:sz w:val="24"/>
          <w:szCs w:val="24"/>
        </w:rPr>
        <w:t xml:space="preserve"> Rudge effectively </w:t>
      </w:r>
      <w:r w:rsidR="00AF4766">
        <w:rPr>
          <w:rFonts w:ascii="Times New Roman" w:hAnsi="Times New Roman" w:cs="Times New Roman"/>
          <w:sz w:val="24"/>
          <w:szCs w:val="24"/>
        </w:rPr>
        <w:t>describes as</w:t>
      </w:r>
      <w:r>
        <w:rPr>
          <w:rFonts w:ascii="Times New Roman" w:hAnsi="Times New Roman" w:cs="Times New Roman"/>
          <w:sz w:val="24"/>
          <w:szCs w:val="24"/>
        </w:rPr>
        <w:t xml:space="preserve"> “becoming human” (2008: 24) </w:t>
      </w:r>
      <w:r w:rsidR="00AF4766">
        <w:rPr>
          <w:rFonts w:ascii="Times New Roman" w:hAnsi="Times New Roman" w:cs="Times New Roman"/>
          <w:sz w:val="24"/>
          <w:szCs w:val="24"/>
        </w:rPr>
        <w:t>Th</w:t>
      </w:r>
      <w:r>
        <w:rPr>
          <w:rFonts w:ascii="Times New Roman" w:hAnsi="Times New Roman" w:cs="Times New Roman"/>
          <w:sz w:val="24"/>
          <w:szCs w:val="24"/>
        </w:rPr>
        <w:t xml:space="preserve">is idea has been expanded </w:t>
      </w:r>
      <w:r w:rsidR="00462A73">
        <w:rPr>
          <w:rFonts w:ascii="Times New Roman" w:hAnsi="Times New Roman" w:cs="Times New Roman"/>
          <w:sz w:val="24"/>
          <w:szCs w:val="24"/>
        </w:rPr>
        <w:t xml:space="preserve">upon </w:t>
      </w:r>
      <w:r>
        <w:rPr>
          <w:rFonts w:ascii="Times New Roman" w:hAnsi="Times New Roman" w:cs="Times New Roman"/>
          <w:sz w:val="24"/>
          <w:szCs w:val="24"/>
        </w:rPr>
        <w:t xml:space="preserve">within </w:t>
      </w:r>
      <w:r w:rsidR="00462A73">
        <w:rPr>
          <w:rFonts w:ascii="Times New Roman" w:hAnsi="Times New Roman" w:cs="Times New Roman"/>
          <w:sz w:val="24"/>
          <w:szCs w:val="24"/>
        </w:rPr>
        <w:t xml:space="preserve">the final lesson of </w:t>
      </w:r>
      <w:r>
        <w:rPr>
          <w:rFonts w:ascii="Times New Roman" w:hAnsi="Times New Roman" w:cs="Times New Roman"/>
          <w:sz w:val="24"/>
          <w:szCs w:val="24"/>
        </w:rPr>
        <w:t xml:space="preserve">the scheme of </w:t>
      </w:r>
      <w:r w:rsidR="00AF4766">
        <w:rPr>
          <w:rFonts w:ascii="Times New Roman" w:hAnsi="Times New Roman" w:cs="Times New Roman"/>
          <w:sz w:val="24"/>
          <w:szCs w:val="24"/>
        </w:rPr>
        <w:t xml:space="preserve">work with the incorporation of the guidelines for the </w:t>
      </w:r>
      <w:r w:rsidR="00AF4766">
        <w:rPr>
          <w:rFonts w:ascii="Times New Roman" w:hAnsi="Times New Roman" w:cs="Times New Roman"/>
          <w:i/>
          <w:sz w:val="24"/>
          <w:szCs w:val="24"/>
        </w:rPr>
        <w:t>Education of Sustainable Development and Global Citizenship</w:t>
      </w:r>
      <w:r w:rsidR="00AF4766">
        <w:rPr>
          <w:rFonts w:ascii="Times New Roman" w:hAnsi="Times New Roman" w:cs="Times New Roman"/>
          <w:sz w:val="24"/>
          <w:szCs w:val="24"/>
        </w:rPr>
        <w:t xml:space="preserve"> (ESDGC)</w:t>
      </w:r>
      <w:r w:rsidR="007E0C58">
        <w:rPr>
          <w:rFonts w:ascii="Times New Roman" w:hAnsi="Times New Roman" w:cs="Times New Roman"/>
          <w:sz w:val="24"/>
          <w:szCs w:val="24"/>
        </w:rPr>
        <w:t xml:space="preserve"> and the </w:t>
      </w:r>
      <w:r w:rsidR="007E0C58">
        <w:rPr>
          <w:rFonts w:ascii="Times New Roman" w:hAnsi="Times New Roman" w:cs="Times New Roman"/>
          <w:i/>
          <w:sz w:val="24"/>
          <w:szCs w:val="24"/>
        </w:rPr>
        <w:t xml:space="preserve">Personal and Social Education Framework for 7 to 19-year olds in Wales </w:t>
      </w:r>
      <w:r w:rsidR="007E0C58">
        <w:rPr>
          <w:rFonts w:ascii="Times New Roman" w:hAnsi="Times New Roman" w:cs="Times New Roman"/>
          <w:sz w:val="24"/>
          <w:szCs w:val="24"/>
        </w:rPr>
        <w:t>(PSEF)</w:t>
      </w:r>
      <w:r w:rsidR="00AF4766">
        <w:rPr>
          <w:rFonts w:ascii="Times New Roman" w:hAnsi="Times New Roman" w:cs="Times New Roman"/>
          <w:sz w:val="24"/>
          <w:szCs w:val="24"/>
        </w:rPr>
        <w:t xml:space="preserve">. </w:t>
      </w:r>
      <w:r w:rsidR="007E0C58">
        <w:rPr>
          <w:rFonts w:ascii="Times New Roman" w:hAnsi="Times New Roman" w:cs="Times New Roman"/>
          <w:sz w:val="24"/>
          <w:szCs w:val="24"/>
        </w:rPr>
        <w:t xml:space="preserve">Additionally, </w:t>
      </w:r>
      <w:r w:rsidR="00462A73">
        <w:rPr>
          <w:rFonts w:ascii="Times New Roman" w:hAnsi="Times New Roman" w:cs="Times New Roman"/>
          <w:sz w:val="24"/>
          <w:szCs w:val="24"/>
        </w:rPr>
        <w:t xml:space="preserve">the second lesson of the scheme of work seeks to develop students as members of society with a focus on religion in Wales. This lesson delivers upon the Curriculum </w:t>
      </w:r>
      <w:proofErr w:type="spellStart"/>
      <w:r w:rsidR="00462A73">
        <w:rPr>
          <w:rFonts w:ascii="Times New Roman" w:hAnsi="Times New Roman" w:cs="Times New Roman"/>
          <w:sz w:val="24"/>
          <w:szCs w:val="24"/>
        </w:rPr>
        <w:t>Cymreig</w:t>
      </w:r>
      <w:proofErr w:type="spellEnd"/>
      <w:r w:rsidR="00462A73">
        <w:rPr>
          <w:rFonts w:ascii="Times New Roman" w:hAnsi="Times New Roman" w:cs="Times New Roman"/>
          <w:sz w:val="24"/>
          <w:szCs w:val="24"/>
        </w:rPr>
        <w:t xml:space="preserve"> framework by allowing students to explore the varieties of religion in Wales (ACCAC 2003)</w:t>
      </w:r>
    </w:p>
    <w:p w14:paraId="5147D431" w14:textId="61F364F7" w:rsidR="00C82A66" w:rsidRDefault="00755D67"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fifth lesson of the scheme of work was presented to peers as part of the micro-teaching session. The reason for this was due to my desire to test a constructivist approach to teaching. In the preparation for this lesson, resources were prepared which would task students to, as a starter, engage with images of aspects of religious communities and leadership and, as the main activity, respond to a piece of writing describing the life and work of Martin Luther King. In addition to creating a summary of the text, students were tasked a translation task and a series of additional questions. </w:t>
      </w:r>
    </w:p>
    <w:p w14:paraId="51753D68" w14:textId="525CF1E7" w:rsidR="00755D67" w:rsidRDefault="00755D67"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favoured a constructivist approach to this lesson as such a strategy would enhance the development of literacy skills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key skills within the NEFRE and the suggestions within the ESDGC guidelines. Specifically, students would work towards the learning objective to understand the ways in which Martin Luther King can be considered as a symbolic </w:t>
      </w:r>
      <w:r>
        <w:rPr>
          <w:rFonts w:ascii="Times New Roman" w:hAnsi="Times New Roman" w:cs="Times New Roman"/>
          <w:sz w:val="24"/>
          <w:szCs w:val="24"/>
        </w:rPr>
        <w:lastRenderedPageBreak/>
        <w:t>religious leader. This task directly links the mandated skills</w:t>
      </w:r>
      <w:r w:rsidR="002A6BC0">
        <w:rPr>
          <w:rFonts w:ascii="Times New Roman" w:hAnsi="Times New Roman" w:cs="Times New Roman"/>
          <w:sz w:val="24"/>
          <w:szCs w:val="24"/>
        </w:rPr>
        <w:t xml:space="preserve"> and ranges</w:t>
      </w:r>
      <w:r>
        <w:rPr>
          <w:rFonts w:ascii="Times New Roman" w:hAnsi="Times New Roman" w:cs="Times New Roman"/>
          <w:sz w:val="24"/>
          <w:szCs w:val="24"/>
        </w:rPr>
        <w:t xml:space="preserve"> within the framework (NEFRE: 2008, </w:t>
      </w:r>
      <w:r w:rsidR="002A6BC0">
        <w:rPr>
          <w:rFonts w:ascii="Times New Roman" w:hAnsi="Times New Roman" w:cs="Times New Roman"/>
          <w:sz w:val="24"/>
          <w:szCs w:val="24"/>
        </w:rPr>
        <w:t>20-21) with the objectives of the ESDGC within religious education (2008: 22-23). With these in mind, a constructivist approach was chosen in order to allow students to express their own responses to the issues raised in this lesson.</w:t>
      </w:r>
    </w:p>
    <w:p w14:paraId="28E2CC5B" w14:textId="1EF66647" w:rsidR="008D3A12" w:rsidRDefault="002A6BC0"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To be more specific, th</w:t>
      </w:r>
      <w:r w:rsidR="00925ABF">
        <w:rPr>
          <w:rFonts w:ascii="Times New Roman" w:hAnsi="Times New Roman" w:cs="Times New Roman"/>
          <w:sz w:val="24"/>
          <w:szCs w:val="24"/>
        </w:rPr>
        <w:t>is lesson was constructed f</w:t>
      </w:r>
      <w:r>
        <w:rPr>
          <w:rFonts w:ascii="Times New Roman" w:hAnsi="Times New Roman" w:cs="Times New Roman"/>
          <w:sz w:val="24"/>
          <w:szCs w:val="24"/>
        </w:rPr>
        <w:t>or students to complete tasks that were designed to encourage and promote learning</w:t>
      </w:r>
      <w:r w:rsidR="007E2D81">
        <w:rPr>
          <w:rFonts w:ascii="Times New Roman" w:hAnsi="Times New Roman" w:cs="Times New Roman"/>
          <w:sz w:val="24"/>
          <w:szCs w:val="24"/>
        </w:rPr>
        <w:t xml:space="preserve"> (Capel et al. 1995: 222)</w:t>
      </w:r>
      <w:r>
        <w:rPr>
          <w:rFonts w:ascii="Times New Roman" w:hAnsi="Times New Roman" w:cs="Times New Roman"/>
          <w:sz w:val="24"/>
          <w:szCs w:val="24"/>
        </w:rPr>
        <w:t>.</w:t>
      </w:r>
      <w:r w:rsidR="007E2D81">
        <w:rPr>
          <w:rFonts w:ascii="Times New Roman" w:hAnsi="Times New Roman" w:cs="Times New Roman"/>
          <w:sz w:val="24"/>
          <w:szCs w:val="24"/>
        </w:rPr>
        <w:t xml:space="preserve"> Additionally, the lesson was constructed </w:t>
      </w:r>
      <w:proofErr w:type="gramStart"/>
      <w:r w:rsidR="007E2D81">
        <w:rPr>
          <w:rFonts w:ascii="Times New Roman" w:hAnsi="Times New Roman" w:cs="Times New Roman"/>
          <w:sz w:val="24"/>
          <w:szCs w:val="24"/>
        </w:rPr>
        <w:t>in light of</w:t>
      </w:r>
      <w:proofErr w:type="gramEnd"/>
      <w:r w:rsidR="007E2D81">
        <w:rPr>
          <w:rFonts w:ascii="Times New Roman" w:hAnsi="Times New Roman" w:cs="Times New Roman"/>
          <w:sz w:val="24"/>
          <w:szCs w:val="24"/>
        </w:rPr>
        <w:t xml:space="preserve"> the six elements proposed by Driver and Bell (1986). </w:t>
      </w:r>
      <w:proofErr w:type="gramStart"/>
      <w:r w:rsidR="007E2D81">
        <w:rPr>
          <w:rFonts w:ascii="Times New Roman" w:hAnsi="Times New Roman" w:cs="Times New Roman"/>
          <w:sz w:val="24"/>
          <w:szCs w:val="24"/>
        </w:rPr>
        <w:t>In particular, I</w:t>
      </w:r>
      <w:proofErr w:type="gramEnd"/>
      <w:r w:rsidR="007E2D81">
        <w:rPr>
          <w:rFonts w:ascii="Times New Roman" w:hAnsi="Times New Roman" w:cs="Times New Roman"/>
          <w:sz w:val="24"/>
          <w:szCs w:val="24"/>
        </w:rPr>
        <w:t xml:space="preserve"> wanted students to approach the tasks in a meaningful way whic</w:t>
      </w:r>
      <w:r w:rsidR="00446872">
        <w:rPr>
          <w:rFonts w:ascii="Times New Roman" w:hAnsi="Times New Roman" w:cs="Times New Roman"/>
          <w:sz w:val="24"/>
          <w:szCs w:val="24"/>
        </w:rPr>
        <w:t>h they were responsible for their own learning.</w:t>
      </w:r>
      <w:r w:rsidR="00925ABF">
        <w:rPr>
          <w:rFonts w:ascii="Times New Roman" w:hAnsi="Times New Roman" w:cs="Times New Roman"/>
          <w:sz w:val="24"/>
          <w:szCs w:val="24"/>
        </w:rPr>
        <w:t xml:space="preserve"> By working as individuals first through reading and then</w:t>
      </w:r>
      <w:r>
        <w:rPr>
          <w:rFonts w:ascii="Times New Roman" w:hAnsi="Times New Roman" w:cs="Times New Roman"/>
          <w:sz w:val="24"/>
          <w:szCs w:val="24"/>
        </w:rPr>
        <w:t xml:space="preserve"> </w:t>
      </w:r>
      <w:r w:rsidR="00925ABF">
        <w:rPr>
          <w:rFonts w:ascii="Times New Roman" w:hAnsi="Times New Roman" w:cs="Times New Roman"/>
          <w:sz w:val="24"/>
          <w:szCs w:val="24"/>
        </w:rPr>
        <w:t>b</w:t>
      </w:r>
      <w:r>
        <w:rPr>
          <w:rFonts w:ascii="Times New Roman" w:hAnsi="Times New Roman" w:cs="Times New Roman"/>
          <w:sz w:val="24"/>
          <w:szCs w:val="24"/>
        </w:rPr>
        <w:t>y working in groups, students would bring their own experiences and ideas to the subject mat</w:t>
      </w:r>
      <w:r w:rsidR="007E2D81">
        <w:rPr>
          <w:rFonts w:ascii="Times New Roman" w:hAnsi="Times New Roman" w:cs="Times New Roman"/>
          <w:sz w:val="24"/>
          <w:szCs w:val="24"/>
        </w:rPr>
        <w:t>ter and share their answers with each other in order to apply what they have read to own experiences</w:t>
      </w:r>
      <w:r>
        <w:rPr>
          <w:rFonts w:ascii="Times New Roman" w:hAnsi="Times New Roman" w:cs="Times New Roman"/>
          <w:sz w:val="24"/>
          <w:szCs w:val="24"/>
        </w:rPr>
        <w:t xml:space="preserve">. </w:t>
      </w:r>
      <w:r w:rsidR="00925ABF">
        <w:rPr>
          <w:rFonts w:ascii="Times New Roman" w:hAnsi="Times New Roman" w:cs="Times New Roman"/>
          <w:sz w:val="24"/>
          <w:szCs w:val="24"/>
        </w:rPr>
        <w:t>This would also mean that students provided their own scaffolding by working to better each other’s work. Moreover, I wanted to ensure that students were challenged during this lesson. I did this by responding to any questions they had with another question. This allowed students to consider an idea from a different perspective and then relate it back to the subject matter, allowing students to learn within their zones of proximal development (Vygotsky</w:t>
      </w:r>
      <w:r w:rsidR="005B55B7">
        <w:rPr>
          <w:rFonts w:ascii="Times New Roman" w:hAnsi="Times New Roman" w:cs="Times New Roman"/>
          <w:sz w:val="24"/>
          <w:szCs w:val="24"/>
        </w:rPr>
        <w:t xml:space="preserve"> 1962: 67, and Capel et al 1995: 220)</w:t>
      </w:r>
      <w:r w:rsidR="007E2D81">
        <w:rPr>
          <w:rFonts w:ascii="Times New Roman" w:hAnsi="Times New Roman" w:cs="Times New Roman"/>
          <w:sz w:val="24"/>
          <w:szCs w:val="24"/>
        </w:rPr>
        <w:t xml:space="preserve"> </w:t>
      </w:r>
      <w:r w:rsidR="00925ABF">
        <w:rPr>
          <w:rFonts w:ascii="Times New Roman" w:hAnsi="Times New Roman" w:cs="Times New Roman"/>
          <w:sz w:val="24"/>
          <w:szCs w:val="24"/>
        </w:rPr>
        <w:t>Specifically, I would provide scaffolding in the form of prompts or by asking another student in a group to assist the struggling student</w:t>
      </w:r>
      <w:r w:rsidR="007E2D81">
        <w:rPr>
          <w:rFonts w:ascii="Times New Roman" w:hAnsi="Times New Roman" w:cs="Times New Roman"/>
          <w:sz w:val="24"/>
          <w:szCs w:val="24"/>
        </w:rPr>
        <w:t xml:space="preserve">, rather than provide a an answer directly. </w:t>
      </w:r>
      <w:r w:rsidR="00446872">
        <w:rPr>
          <w:rFonts w:ascii="Times New Roman" w:hAnsi="Times New Roman" w:cs="Times New Roman"/>
          <w:sz w:val="24"/>
          <w:szCs w:val="24"/>
        </w:rPr>
        <w:t>The goal here was to create a learning environment in which students were encouraged to enquire; to ask questions about what they read, and in which students could provide assistance to each other to “achieve autonomous discoveries” (Capel et al 1995: 223)</w:t>
      </w:r>
      <w:r w:rsidR="00333F8E">
        <w:rPr>
          <w:rFonts w:ascii="Times New Roman" w:hAnsi="Times New Roman" w:cs="Times New Roman"/>
          <w:sz w:val="24"/>
          <w:szCs w:val="24"/>
        </w:rPr>
        <w:t xml:space="preserve"> In other words, this lesson allowed students to learn on their own by discussing the subject matter with peers.</w:t>
      </w:r>
    </w:p>
    <w:p w14:paraId="6DBE6E08" w14:textId="787A07F3" w:rsidR="00333F8E" w:rsidRDefault="00333F8E" w:rsidP="00C868E6">
      <w:pPr>
        <w:spacing w:line="480" w:lineRule="auto"/>
        <w:jc w:val="both"/>
        <w:rPr>
          <w:rFonts w:ascii="Times New Roman" w:hAnsi="Times New Roman" w:cs="Times New Roman"/>
          <w:sz w:val="24"/>
          <w:szCs w:val="24"/>
        </w:rPr>
      </w:pPr>
      <w:r>
        <w:rPr>
          <w:rFonts w:ascii="Times New Roman" w:hAnsi="Times New Roman" w:cs="Times New Roman"/>
          <w:sz w:val="24"/>
          <w:szCs w:val="24"/>
        </w:rPr>
        <w:t>Therefore, in summary, the scheme work is heavily influenced by the teaching of religious studies in relation to the themes of symbolis</w:t>
      </w:r>
      <w:bookmarkStart w:id="1" w:name="_GoBack"/>
      <w:bookmarkEnd w:id="1"/>
      <w:r>
        <w:rPr>
          <w:rFonts w:ascii="Times New Roman" w:hAnsi="Times New Roman" w:cs="Times New Roman"/>
          <w:sz w:val="24"/>
          <w:szCs w:val="24"/>
        </w:rPr>
        <w:t xml:space="preserve">m and human experience. It sets out to introduce </w:t>
      </w:r>
      <w:r>
        <w:rPr>
          <w:rFonts w:ascii="Times New Roman" w:hAnsi="Times New Roman" w:cs="Times New Roman"/>
          <w:sz w:val="24"/>
          <w:szCs w:val="24"/>
        </w:rPr>
        <w:lastRenderedPageBreak/>
        <w:t>students to the study of religion in a way that allows them to explore and engage with the beliefs of others, as well as to express their own beliefs and responses to important global issues. The lessons are designed to incorporate the development of key skills in a cross-curricular capacity, bringing in frameworks from additional areas of learning and experience. The micro-lesson was constructed in such a way to reflect the teaching objectives of the scheme of work and to allow students to gain knowledge in a constructivist way which, in tu</w:t>
      </w:r>
      <w:r w:rsidR="00CD04F2">
        <w:rPr>
          <w:rFonts w:ascii="Times New Roman" w:hAnsi="Times New Roman" w:cs="Times New Roman"/>
          <w:sz w:val="24"/>
          <w:szCs w:val="24"/>
        </w:rPr>
        <w:t>r</w:t>
      </w:r>
      <w:r>
        <w:rPr>
          <w:rFonts w:ascii="Times New Roman" w:hAnsi="Times New Roman" w:cs="Times New Roman"/>
          <w:sz w:val="24"/>
          <w:szCs w:val="24"/>
        </w:rPr>
        <w:t>n, reflects the way in which the study of religion should be approached.</w:t>
      </w:r>
    </w:p>
    <w:bookmarkEnd w:id="0"/>
    <w:p w14:paraId="0932C9BD" w14:textId="77777777" w:rsidR="00A031ED" w:rsidRDefault="00A031ED" w:rsidP="00C868E6">
      <w:pPr>
        <w:spacing w:line="480" w:lineRule="auto"/>
        <w:jc w:val="both"/>
        <w:rPr>
          <w:rFonts w:ascii="Times New Roman" w:hAnsi="Times New Roman" w:cs="Times New Roman"/>
          <w:sz w:val="24"/>
          <w:u w:val="single"/>
        </w:rPr>
      </w:pPr>
    </w:p>
    <w:p w14:paraId="401638E2" w14:textId="77777777" w:rsidR="00A031ED" w:rsidRDefault="00A031ED" w:rsidP="00C868E6">
      <w:pPr>
        <w:spacing w:line="480" w:lineRule="auto"/>
        <w:jc w:val="both"/>
        <w:rPr>
          <w:rFonts w:ascii="Times New Roman" w:hAnsi="Times New Roman" w:cs="Times New Roman"/>
          <w:sz w:val="24"/>
          <w:u w:val="single"/>
        </w:rPr>
      </w:pPr>
    </w:p>
    <w:p w14:paraId="6CD24E90" w14:textId="77777777" w:rsidR="00A031ED" w:rsidRDefault="00A031ED" w:rsidP="00C868E6">
      <w:pPr>
        <w:spacing w:line="480" w:lineRule="auto"/>
        <w:jc w:val="both"/>
        <w:rPr>
          <w:rFonts w:ascii="Times New Roman" w:hAnsi="Times New Roman" w:cs="Times New Roman"/>
          <w:sz w:val="24"/>
          <w:u w:val="single"/>
        </w:rPr>
      </w:pPr>
    </w:p>
    <w:p w14:paraId="7D697233" w14:textId="77777777" w:rsidR="00A031ED" w:rsidRDefault="00A031ED" w:rsidP="00C868E6">
      <w:pPr>
        <w:spacing w:line="480" w:lineRule="auto"/>
        <w:jc w:val="both"/>
        <w:rPr>
          <w:rFonts w:ascii="Times New Roman" w:hAnsi="Times New Roman" w:cs="Times New Roman"/>
          <w:sz w:val="24"/>
          <w:u w:val="single"/>
        </w:rPr>
      </w:pPr>
    </w:p>
    <w:p w14:paraId="6028D6C9" w14:textId="77777777" w:rsidR="00A031ED" w:rsidRDefault="00A031ED" w:rsidP="00C868E6">
      <w:pPr>
        <w:spacing w:line="480" w:lineRule="auto"/>
        <w:jc w:val="both"/>
        <w:rPr>
          <w:rFonts w:ascii="Times New Roman" w:hAnsi="Times New Roman" w:cs="Times New Roman"/>
          <w:sz w:val="24"/>
          <w:u w:val="single"/>
        </w:rPr>
      </w:pPr>
    </w:p>
    <w:p w14:paraId="2E315EDC" w14:textId="77777777" w:rsidR="00A031ED" w:rsidRDefault="00A031ED" w:rsidP="00C868E6">
      <w:pPr>
        <w:spacing w:line="480" w:lineRule="auto"/>
        <w:jc w:val="both"/>
        <w:rPr>
          <w:rFonts w:ascii="Times New Roman" w:hAnsi="Times New Roman" w:cs="Times New Roman"/>
          <w:sz w:val="24"/>
          <w:u w:val="single"/>
        </w:rPr>
      </w:pPr>
    </w:p>
    <w:p w14:paraId="1C1B5DC5" w14:textId="77777777" w:rsidR="00A031ED" w:rsidRDefault="00A031ED" w:rsidP="00C868E6">
      <w:pPr>
        <w:spacing w:line="480" w:lineRule="auto"/>
        <w:jc w:val="both"/>
        <w:rPr>
          <w:rFonts w:ascii="Times New Roman" w:hAnsi="Times New Roman" w:cs="Times New Roman"/>
          <w:sz w:val="24"/>
          <w:u w:val="single"/>
        </w:rPr>
      </w:pPr>
    </w:p>
    <w:p w14:paraId="6A1F2234" w14:textId="77777777" w:rsidR="00A031ED" w:rsidRDefault="00A031ED" w:rsidP="00C868E6">
      <w:pPr>
        <w:spacing w:line="480" w:lineRule="auto"/>
        <w:jc w:val="both"/>
        <w:rPr>
          <w:rFonts w:ascii="Times New Roman" w:hAnsi="Times New Roman" w:cs="Times New Roman"/>
          <w:sz w:val="24"/>
          <w:u w:val="single"/>
        </w:rPr>
      </w:pPr>
    </w:p>
    <w:p w14:paraId="31CAD83B" w14:textId="77777777" w:rsidR="00A031ED" w:rsidRDefault="00A031ED" w:rsidP="00C868E6">
      <w:pPr>
        <w:spacing w:line="480" w:lineRule="auto"/>
        <w:jc w:val="both"/>
        <w:rPr>
          <w:rFonts w:ascii="Times New Roman" w:hAnsi="Times New Roman" w:cs="Times New Roman"/>
          <w:sz w:val="24"/>
          <w:u w:val="single"/>
        </w:rPr>
      </w:pPr>
    </w:p>
    <w:p w14:paraId="2BA6D7DB" w14:textId="77777777" w:rsidR="00A031ED" w:rsidRDefault="00A031ED" w:rsidP="00C868E6">
      <w:pPr>
        <w:spacing w:line="480" w:lineRule="auto"/>
        <w:jc w:val="both"/>
        <w:rPr>
          <w:rFonts w:ascii="Times New Roman" w:hAnsi="Times New Roman" w:cs="Times New Roman"/>
          <w:sz w:val="24"/>
          <w:u w:val="single"/>
        </w:rPr>
      </w:pPr>
    </w:p>
    <w:p w14:paraId="18A7A417" w14:textId="77777777" w:rsidR="00A031ED" w:rsidRDefault="00A031ED" w:rsidP="00C868E6">
      <w:pPr>
        <w:spacing w:line="480" w:lineRule="auto"/>
        <w:jc w:val="both"/>
        <w:rPr>
          <w:rFonts w:ascii="Times New Roman" w:hAnsi="Times New Roman" w:cs="Times New Roman"/>
          <w:sz w:val="24"/>
          <w:u w:val="single"/>
        </w:rPr>
      </w:pPr>
    </w:p>
    <w:p w14:paraId="52EDFE86" w14:textId="77777777" w:rsidR="00A031ED" w:rsidRDefault="00A031ED" w:rsidP="00C868E6">
      <w:pPr>
        <w:spacing w:line="480" w:lineRule="auto"/>
        <w:jc w:val="both"/>
        <w:rPr>
          <w:rFonts w:ascii="Times New Roman" w:hAnsi="Times New Roman" w:cs="Times New Roman"/>
          <w:sz w:val="24"/>
          <w:u w:val="single"/>
        </w:rPr>
      </w:pPr>
    </w:p>
    <w:p w14:paraId="2B7A7340" w14:textId="77777777" w:rsidR="00A031ED" w:rsidRDefault="00A031ED" w:rsidP="00C868E6">
      <w:pPr>
        <w:spacing w:line="480" w:lineRule="auto"/>
        <w:jc w:val="both"/>
        <w:rPr>
          <w:rFonts w:ascii="Times New Roman" w:hAnsi="Times New Roman" w:cs="Times New Roman"/>
          <w:sz w:val="24"/>
          <w:u w:val="single"/>
        </w:rPr>
      </w:pPr>
    </w:p>
    <w:p w14:paraId="1C1A3246" w14:textId="77777777" w:rsidR="00A031ED" w:rsidRDefault="00A031ED" w:rsidP="00C868E6">
      <w:pPr>
        <w:spacing w:line="480" w:lineRule="auto"/>
        <w:jc w:val="both"/>
        <w:rPr>
          <w:rFonts w:ascii="Times New Roman" w:hAnsi="Times New Roman" w:cs="Times New Roman"/>
          <w:sz w:val="24"/>
          <w:u w:val="single"/>
        </w:rPr>
      </w:pPr>
    </w:p>
    <w:p w14:paraId="1E51AD53" w14:textId="73731648" w:rsidR="006D7679" w:rsidRPr="00BB22AD" w:rsidRDefault="006D7679" w:rsidP="00C868E6">
      <w:pPr>
        <w:spacing w:line="480" w:lineRule="auto"/>
        <w:jc w:val="both"/>
        <w:rPr>
          <w:rFonts w:ascii="Times New Roman" w:hAnsi="Times New Roman" w:cs="Times New Roman"/>
          <w:sz w:val="24"/>
          <w:u w:val="single"/>
        </w:rPr>
      </w:pPr>
      <w:r w:rsidRPr="00BB22AD">
        <w:rPr>
          <w:rFonts w:ascii="Times New Roman" w:hAnsi="Times New Roman" w:cs="Times New Roman"/>
          <w:sz w:val="24"/>
          <w:u w:val="single"/>
        </w:rPr>
        <w:lastRenderedPageBreak/>
        <w:t xml:space="preserve">(ii) </w:t>
      </w:r>
    </w:p>
    <w:p w14:paraId="69737079" w14:textId="49900302"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 xml:space="preserve">In this section, the paper will offer a critical evaluation of aspects of the micro-lesson which I have determined as </w:t>
      </w:r>
      <w:proofErr w:type="gramStart"/>
      <w:r>
        <w:rPr>
          <w:rFonts w:ascii="Times New Roman" w:hAnsi="Times New Roman" w:cs="Times New Roman"/>
          <w:sz w:val="24"/>
        </w:rPr>
        <w:t>being in need of</w:t>
      </w:r>
      <w:proofErr w:type="gramEnd"/>
      <w:r>
        <w:rPr>
          <w:rFonts w:ascii="Times New Roman" w:hAnsi="Times New Roman" w:cs="Times New Roman"/>
          <w:sz w:val="24"/>
        </w:rPr>
        <w:t xml:space="preserve"> improvement. The objective of this paper is to identify and isolate the QTS standards to which these aspects can be linked. In order to inform future development, I will draw upon my first professional teaching experience; comparing the micro-lesson with actual lessons. The paper will consider which aspects of the micro-lesson would be changed in the event I were to present it again and I will consider the effect these changes would have on students’ learning and behaviour. Finally, the paper will consider grounds for future development </w:t>
      </w:r>
      <w:proofErr w:type="gramStart"/>
      <w:r>
        <w:rPr>
          <w:rFonts w:ascii="Times New Roman" w:hAnsi="Times New Roman" w:cs="Times New Roman"/>
          <w:sz w:val="24"/>
        </w:rPr>
        <w:t>in light of</w:t>
      </w:r>
      <w:proofErr w:type="gramEnd"/>
      <w:r>
        <w:rPr>
          <w:rFonts w:ascii="Times New Roman" w:hAnsi="Times New Roman" w:cs="Times New Roman"/>
          <w:sz w:val="24"/>
        </w:rPr>
        <w:t xml:space="preserve"> the QTS standards and, immediately following the conclusion of this evaluation, will present an appended action plan which will provide a concise list of </w:t>
      </w:r>
      <w:r w:rsidR="00A031ED">
        <w:rPr>
          <w:rFonts w:ascii="Times New Roman" w:hAnsi="Times New Roman" w:cs="Times New Roman"/>
          <w:sz w:val="24"/>
        </w:rPr>
        <w:t xml:space="preserve">the </w:t>
      </w:r>
      <w:r>
        <w:rPr>
          <w:rFonts w:ascii="Times New Roman" w:hAnsi="Times New Roman" w:cs="Times New Roman"/>
          <w:sz w:val="24"/>
        </w:rPr>
        <w:t xml:space="preserve">standards upon which I will aim to improve. </w:t>
      </w:r>
    </w:p>
    <w:p w14:paraId="7515DD4B" w14:textId="73C99445" w:rsidR="00FA48F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One of the key learning principles employed during the micro-lesson was teaching through a social constructivist paradigm.</w:t>
      </w:r>
      <w:r w:rsidR="00A031ED">
        <w:rPr>
          <w:rFonts w:ascii="Times New Roman" w:hAnsi="Times New Roman" w:cs="Times New Roman"/>
          <w:sz w:val="24"/>
        </w:rPr>
        <w:t xml:space="preserve"> Building on </w:t>
      </w:r>
      <w:r w:rsidR="003A210E">
        <w:rPr>
          <w:rFonts w:ascii="Times New Roman" w:hAnsi="Times New Roman" w:cs="Times New Roman"/>
          <w:sz w:val="24"/>
        </w:rPr>
        <w:t>Jean Piaget’s theory that children learn based upon internal mechanisms (Hohenstein and King in Dillon and Maguire 2011, 177) t</w:t>
      </w:r>
      <w:r>
        <w:rPr>
          <w:rFonts w:ascii="Times New Roman" w:hAnsi="Times New Roman" w:cs="Times New Roman"/>
          <w:sz w:val="24"/>
        </w:rPr>
        <w:t>he micro-lesson was intended to allow students to be responsible for their own learning; that, through engaging with information in a student-lead lesson, students were able to inform their own responses to contemporary issues based upon the content of the lesson. In the preparation for this lesson, behaviourist strategies were deliberately omitted</w:t>
      </w:r>
      <w:r w:rsidR="005D0131">
        <w:rPr>
          <w:rFonts w:ascii="Times New Roman" w:hAnsi="Times New Roman" w:cs="Times New Roman"/>
          <w:sz w:val="24"/>
        </w:rPr>
        <w:t xml:space="preserve">. The reason for this decision is predicated in the failings of behaviourism as an effective moral principle, as is demonstrated by </w:t>
      </w:r>
      <w:proofErr w:type="spellStart"/>
      <w:r w:rsidR="005D0131">
        <w:rPr>
          <w:rFonts w:ascii="Times New Roman" w:hAnsi="Times New Roman" w:cs="Times New Roman"/>
          <w:sz w:val="24"/>
        </w:rPr>
        <w:t>Pigot</w:t>
      </w:r>
      <w:proofErr w:type="spellEnd"/>
      <w:r w:rsidR="005D0131">
        <w:rPr>
          <w:rFonts w:ascii="Times New Roman" w:hAnsi="Times New Roman" w:cs="Times New Roman"/>
          <w:sz w:val="24"/>
        </w:rPr>
        <w:t xml:space="preserve">-Upshall (2017). Upshall </w:t>
      </w:r>
      <w:r w:rsidR="00FA48F9">
        <w:rPr>
          <w:rFonts w:ascii="Times New Roman" w:hAnsi="Times New Roman" w:cs="Times New Roman"/>
          <w:sz w:val="24"/>
        </w:rPr>
        <w:t>draws upon her own experience teaching children in Thailand and demonstrates that behaviourism makes a dangerous assumption that children are empty vessels responding to external stimuli. She goes on to state that the behaviourist paradigm engenders the belief that students will each experience knowledge in the same way (</w:t>
      </w:r>
      <w:proofErr w:type="spellStart"/>
      <w:r w:rsidR="00FA48F9">
        <w:rPr>
          <w:rFonts w:ascii="Times New Roman" w:hAnsi="Times New Roman" w:cs="Times New Roman"/>
          <w:sz w:val="24"/>
        </w:rPr>
        <w:t>Pigot</w:t>
      </w:r>
      <w:proofErr w:type="spellEnd"/>
      <w:r w:rsidR="00FA48F9">
        <w:rPr>
          <w:rFonts w:ascii="Times New Roman" w:hAnsi="Times New Roman" w:cs="Times New Roman"/>
          <w:sz w:val="24"/>
        </w:rPr>
        <w:t>-Upshall 2017, 12) Such a p</w:t>
      </w:r>
      <w:r w:rsidR="00A73402">
        <w:rPr>
          <w:rFonts w:ascii="Times New Roman" w:hAnsi="Times New Roman" w:cs="Times New Roman"/>
          <w:sz w:val="24"/>
        </w:rPr>
        <w:t xml:space="preserve">ractice not only suggests that all children learn in the same way, it also points towards a paradigm that places no significance on the well-being of the child. Upshall </w:t>
      </w:r>
      <w:r w:rsidR="00A73402">
        <w:rPr>
          <w:rFonts w:ascii="Times New Roman" w:hAnsi="Times New Roman" w:cs="Times New Roman"/>
          <w:sz w:val="24"/>
        </w:rPr>
        <w:lastRenderedPageBreak/>
        <w:t>concludes that behaviourism engenders deepening class divisions and that, ultimately, it “reduces complex human social and economic issues to… cruel simplicity” 2017, 18)</w:t>
      </w:r>
    </w:p>
    <w:p w14:paraId="0CAEC8A6" w14:textId="132EB0A4" w:rsidR="006D7679" w:rsidRDefault="00C91EF6" w:rsidP="00C868E6">
      <w:pPr>
        <w:spacing w:line="480" w:lineRule="auto"/>
        <w:jc w:val="both"/>
        <w:rPr>
          <w:rFonts w:ascii="Times New Roman" w:hAnsi="Times New Roman" w:cs="Times New Roman"/>
          <w:sz w:val="24"/>
        </w:rPr>
      </w:pPr>
      <w:r>
        <w:rPr>
          <w:rFonts w:ascii="Times New Roman" w:hAnsi="Times New Roman" w:cs="Times New Roman"/>
          <w:sz w:val="24"/>
        </w:rPr>
        <w:t>After taking this into account I made the decision to avoid behaviourism. Within the framework of religious education, s</w:t>
      </w:r>
      <w:r w:rsidR="006D7679">
        <w:rPr>
          <w:rFonts w:ascii="Times New Roman" w:hAnsi="Times New Roman" w:cs="Times New Roman"/>
          <w:sz w:val="24"/>
        </w:rPr>
        <w:t>tudents are required to explore religious texts; to engage with new ideas and foreign beliefs; to express their own opinions and beliefs and develop informed voices to respond to the beliefs of others</w:t>
      </w:r>
      <w:r>
        <w:rPr>
          <w:rFonts w:ascii="Times New Roman" w:hAnsi="Times New Roman" w:cs="Times New Roman"/>
          <w:sz w:val="24"/>
        </w:rPr>
        <w:t xml:space="preserve">, (NEFRE 2008, 20-21) As such, </w:t>
      </w:r>
      <w:r w:rsidR="006D7679">
        <w:rPr>
          <w:rFonts w:ascii="Times New Roman" w:hAnsi="Times New Roman" w:cs="Times New Roman"/>
          <w:sz w:val="24"/>
        </w:rPr>
        <w:t>I did not feel as though a behaviourist, teacher-lead lesson would be conducive to students’ learning.</w:t>
      </w:r>
    </w:p>
    <w:p w14:paraId="285430FE" w14:textId="77777777"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However, after spending time observing professional teachers, as well as having delivered my first lessons to students in a true secondary school environment, I can reflect that behaviourist strategies are both necessary and conducive to learning and behaviour. Predicated upon my experience I have seen how a balance between constructivism and behaviourism can benefit the teaching of religious education. This is particularly true at Key Stage 3, most notably in year seven classes.</w:t>
      </w:r>
    </w:p>
    <w:p w14:paraId="40E84BF4" w14:textId="5F446BC1"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 xml:space="preserve">During my first lesson with a year seven class, I made use of behaviourism to keep control of the classroom and manage behaviour. I achieved this through operant conditioning, in which I wrote on the whiteboard the number of minutes the class would be kept behind as a result of their disruptive behaviour. This, in turn, had a positive effect on students’ learning as students were constantly reminded of my expectations as far as behaviour was concerned. In effect, this strategy acted as a punisher </w:t>
      </w:r>
      <w:r w:rsidR="00DE3525">
        <w:rPr>
          <w:rFonts w:ascii="Times New Roman" w:hAnsi="Times New Roman" w:cs="Times New Roman"/>
          <w:sz w:val="24"/>
        </w:rPr>
        <w:t xml:space="preserve">for </w:t>
      </w:r>
      <w:r>
        <w:rPr>
          <w:rFonts w:ascii="Times New Roman" w:hAnsi="Times New Roman" w:cs="Times New Roman"/>
          <w:sz w:val="24"/>
        </w:rPr>
        <w:t>non-desirable behaviour. To counter any negative effect of this strategy on students, I made sure to erase minutes when students were displaying desirable behaviour, thus employing a counteractive reinforcer. (</w:t>
      </w:r>
      <w:proofErr w:type="spellStart"/>
      <w:r>
        <w:rPr>
          <w:rFonts w:ascii="Times New Roman" w:hAnsi="Times New Roman" w:cs="Times New Roman"/>
          <w:sz w:val="24"/>
        </w:rPr>
        <w:t>Mujis</w:t>
      </w:r>
      <w:proofErr w:type="spellEnd"/>
      <w:r>
        <w:rPr>
          <w:rFonts w:ascii="Times New Roman" w:hAnsi="Times New Roman" w:cs="Times New Roman"/>
          <w:sz w:val="24"/>
        </w:rPr>
        <w:t xml:space="preserve"> and Reynolds 2011, 22) Furthermore, by making use of a PowerPoint presentation I was able to make students aware of their expectations and of the learning objectives, and I employed the use of symbols to bolster instructions for students and thus allowing students to take in more information. </w:t>
      </w:r>
      <w:r>
        <w:rPr>
          <w:rFonts w:ascii="Times New Roman" w:hAnsi="Times New Roman" w:cs="Times New Roman"/>
          <w:sz w:val="24"/>
        </w:rPr>
        <w:lastRenderedPageBreak/>
        <w:t>(</w:t>
      </w:r>
      <w:proofErr w:type="spellStart"/>
      <w:r>
        <w:rPr>
          <w:rFonts w:ascii="Times New Roman" w:hAnsi="Times New Roman" w:cs="Times New Roman"/>
          <w:sz w:val="24"/>
        </w:rPr>
        <w:t>Pomerance</w:t>
      </w:r>
      <w:proofErr w:type="spellEnd"/>
      <w:r>
        <w:rPr>
          <w:rFonts w:ascii="Times New Roman" w:hAnsi="Times New Roman" w:cs="Times New Roman"/>
          <w:sz w:val="24"/>
        </w:rPr>
        <w:t xml:space="preserve">, Greenberg and Walsh 2016, 21) As such, upon reflection, </w:t>
      </w:r>
      <w:r w:rsidR="00C91EF6">
        <w:rPr>
          <w:rFonts w:ascii="Times New Roman" w:hAnsi="Times New Roman" w:cs="Times New Roman"/>
          <w:sz w:val="24"/>
        </w:rPr>
        <w:t>if I were</w:t>
      </w:r>
      <w:r>
        <w:rPr>
          <w:rFonts w:ascii="Times New Roman" w:hAnsi="Times New Roman" w:cs="Times New Roman"/>
          <w:sz w:val="24"/>
        </w:rPr>
        <w:t xml:space="preserve"> too present the micro-lesson again, I would employ the use of a PowerPoint presentation and symbols. </w:t>
      </w:r>
    </w:p>
    <w:p w14:paraId="43BF2C86" w14:textId="77777777" w:rsidR="00080C76" w:rsidRDefault="006D7679" w:rsidP="00C868E6">
      <w:pPr>
        <w:spacing w:line="480" w:lineRule="auto"/>
        <w:jc w:val="both"/>
        <w:rPr>
          <w:rFonts w:ascii="Times New Roman" w:hAnsi="Times New Roman" w:cs="Times New Roman"/>
          <w:sz w:val="24"/>
        </w:rPr>
      </w:pPr>
      <w:proofErr w:type="gramStart"/>
      <w:r>
        <w:rPr>
          <w:rFonts w:ascii="Times New Roman" w:hAnsi="Times New Roman" w:cs="Times New Roman"/>
          <w:sz w:val="24"/>
        </w:rPr>
        <w:t>This being said, older</w:t>
      </w:r>
      <w:proofErr w:type="gramEnd"/>
      <w:r>
        <w:rPr>
          <w:rFonts w:ascii="Times New Roman" w:hAnsi="Times New Roman" w:cs="Times New Roman"/>
          <w:sz w:val="24"/>
        </w:rPr>
        <w:t xml:space="preserve"> students seemed to offer a more positive response to student-lead tasks. During a year nine lesson, I employed a similar reading task to that which I presented during the micro-lesson, the fifth lesson of the scheme of work.</w:t>
      </w:r>
      <w:r w:rsidR="00080C76">
        <w:rPr>
          <w:rFonts w:ascii="Times New Roman" w:hAnsi="Times New Roman" w:cs="Times New Roman"/>
          <w:sz w:val="24"/>
        </w:rPr>
        <w:t xml:space="preserve"> For both the micro-teaching session and this year nine lesson, the reading task is predicated upon the literacy strategy of reciprocal reading. As Wheeler and Clarke explain, reciprocal reading improves comprehension by having students focus upon four reading strategies: predicting, questioning, clarifying and summarising (Wheeler and Clarke 2016: 17) Centred around group work, reciprocal reading provides a “scaffolded approach” to literacy, in which students will develop different understandings of the text and ask themselves questions based upon a specific role (2016:17)</w:t>
      </w:r>
    </w:p>
    <w:p w14:paraId="2AB694A7" w14:textId="4DEA0C0E"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In this instance, with a class of sixteen, I designed a paired reading exercise centred around the Eightfold Path. At the beginning I allowed students to talk quietly to discuss what they were reading. However, as the lesson progressed, students began talking off-topic and I was forced to compel them to work in silence. Following this instance, students worked well in silence and were able to participate in the plenary, during which they responded to my questions using the information they had read.</w:t>
      </w:r>
      <w:r w:rsidR="00080C76">
        <w:rPr>
          <w:rFonts w:ascii="Times New Roman" w:hAnsi="Times New Roman" w:cs="Times New Roman"/>
          <w:sz w:val="24"/>
        </w:rPr>
        <w:t xml:space="preserve"> Upon reflection, I do not feel as though the activity was designed as well as it should have been. Students were not asking questions to each other about the text and were easily distracted by their partners. For future development, I will need to ensure that the groups in which I place students are effective. As such, </w:t>
      </w:r>
      <w:r>
        <w:rPr>
          <w:rFonts w:ascii="Times New Roman" w:hAnsi="Times New Roman" w:cs="Times New Roman"/>
          <w:sz w:val="24"/>
        </w:rPr>
        <w:t>I have</w:t>
      </w:r>
      <w:r w:rsidR="0095409F">
        <w:rPr>
          <w:rFonts w:ascii="Times New Roman" w:hAnsi="Times New Roman" w:cs="Times New Roman"/>
          <w:sz w:val="24"/>
        </w:rPr>
        <w:t xml:space="preserve"> further</w:t>
      </w:r>
      <w:r>
        <w:rPr>
          <w:rFonts w:ascii="Times New Roman" w:hAnsi="Times New Roman" w:cs="Times New Roman"/>
          <w:sz w:val="24"/>
        </w:rPr>
        <w:t xml:space="preserve"> determined that rather than favour one principle over the other, a delicate balance between constructivism and behaviourism should be sought, especially for younger learners. </w:t>
      </w:r>
    </w:p>
    <w:p w14:paraId="3971894F" w14:textId="77777777"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 xml:space="preserve">Furthermore, another important aspect upon which I can reflect is the need to respond to external elements. This can range from simple factors, such as seen during the year nine lesson </w:t>
      </w:r>
      <w:r>
        <w:rPr>
          <w:rFonts w:ascii="Times New Roman" w:hAnsi="Times New Roman" w:cs="Times New Roman"/>
          <w:sz w:val="24"/>
        </w:rPr>
        <w:lastRenderedPageBreak/>
        <w:t xml:space="preserve">listed above, in which two students were absent; requiring me to respond during the lesson to rearrange the distribution of resources, to more disruptive issues such as the sounding of the fire alarm during a lesson. Responding to external factors is an aspect I will consider </w:t>
      </w:r>
      <w:proofErr w:type="gramStart"/>
      <w:r>
        <w:rPr>
          <w:rFonts w:ascii="Times New Roman" w:hAnsi="Times New Roman" w:cs="Times New Roman"/>
          <w:sz w:val="24"/>
        </w:rPr>
        <w:t>in light of</w:t>
      </w:r>
      <w:proofErr w:type="gramEnd"/>
      <w:r>
        <w:rPr>
          <w:rFonts w:ascii="Times New Roman" w:hAnsi="Times New Roman" w:cs="Times New Roman"/>
          <w:sz w:val="24"/>
        </w:rPr>
        <w:t xml:space="preserve"> QTS standard S3.3.3, in which I will ensure to provide a clear structure to my lessons that students can follow. This involves the incorporation of contingency plans to mitigate any disruption caused by external factors.</w:t>
      </w:r>
    </w:p>
    <w:p w14:paraId="53AD6FD8" w14:textId="4438CA1B"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When preparing the scheme of work and the micro-lesson I devised a hypothetical scenario which saw differentiation predicated upon two dyslexic students and one with partial blindness. However, upon reflection I do not believe that the micro-lesson was differentiated as thoroughly as should have been. Indeed, one of the key targets which is repeated in my observation feedback has been that I need to develop more effective differentiation between students. This includes ensuring that the lesson is accessible to all learners, but also that lessons offer</w:t>
      </w:r>
      <w:r w:rsidR="000702C3">
        <w:rPr>
          <w:rFonts w:ascii="Times New Roman" w:hAnsi="Times New Roman" w:cs="Times New Roman"/>
          <w:sz w:val="24"/>
        </w:rPr>
        <w:t xml:space="preserve">s optimal </w:t>
      </w:r>
      <w:r>
        <w:rPr>
          <w:rFonts w:ascii="Times New Roman" w:hAnsi="Times New Roman" w:cs="Times New Roman"/>
          <w:sz w:val="24"/>
        </w:rPr>
        <w:t>challenge to more able and talented (MAT) students</w:t>
      </w:r>
      <w:r w:rsidR="000702C3">
        <w:rPr>
          <w:rFonts w:ascii="Times New Roman" w:hAnsi="Times New Roman" w:cs="Times New Roman"/>
          <w:sz w:val="24"/>
        </w:rPr>
        <w:t xml:space="preserve"> (Coffey in Dillon and Maguire 2011, 200)</w:t>
      </w:r>
    </w:p>
    <w:p w14:paraId="3FA88AA2" w14:textId="2AF59A5F"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In the scheme of work and the micro-lesson plan, I used MAT students in such a way that would assist other students</w:t>
      </w:r>
      <w:r w:rsidR="000702C3">
        <w:rPr>
          <w:rFonts w:ascii="Times New Roman" w:hAnsi="Times New Roman" w:cs="Times New Roman"/>
          <w:sz w:val="24"/>
        </w:rPr>
        <w:t xml:space="preserve"> as peer-collaboration is an important mechanism in differentiated support (Coffey in Dillon and Maguire 2011, 200)</w:t>
      </w:r>
      <w:r>
        <w:rPr>
          <w:rFonts w:ascii="Times New Roman" w:hAnsi="Times New Roman" w:cs="Times New Roman"/>
          <w:sz w:val="24"/>
        </w:rPr>
        <w:t>. However, in practise this has proven to have an undesirable effect, as MAT students bec</w:t>
      </w:r>
      <w:r w:rsidR="003553AE">
        <w:rPr>
          <w:rFonts w:ascii="Times New Roman" w:hAnsi="Times New Roman" w:cs="Times New Roman"/>
          <w:sz w:val="24"/>
        </w:rPr>
        <w:t>a</w:t>
      </w:r>
      <w:r>
        <w:rPr>
          <w:rFonts w:ascii="Times New Roman" w:hAnsi="Times New Roman" w:cs="Times New Roman"/>
          <w:sz w:val="24"/>
        </w:rPr>
        <w:t xml:space="preserve">me distracted when not faced with a challenge. Therefore, one of the key aspects of future development will be the differentiation of tasks, questions and activities both for the sake of students who require additional learning needs and for MAT students. In terms of challenge, I noted considerable success in differentiating tasks during a year eight lesson, in which I provided an extension task for the first time. This task took the form of a cryptic quiz, in which students were challenged to find an answer to questions relating to the subject matter through cryptic clues. The response from </w:t>
      </w:r>
      <w:r>
        <w:rPr>
          <w:rFonts w:ascii="Times New Roman" w:hAnsi="Times New Roman" w:cs="Times New Roman"/>
          <w:sz w:val="24"/>
        </w:rPr>
        <w:lastRenderedPageBreak/>
        <w:t xml:space="preserve">students was that this task was challenging but, after providing scaffolding which took the form of going through the first question together, MAT students were able to complete the task. </w:t>
      </w:r>
    </w:p>
    <w:p w14:paraId="3FDB4889" w14:textId="77777777"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 xml:space="preserve">With all of this in mind, I have determined that there are several key factors regarding differentiation which I must </w:t>
      </w:r>
      <w:proofErr w:type="gramStart"/>
      <w:r>
        <w:rPr>
          <w:rFonts w:ascii="Times New Roman" w:hAnsi="Times New Roman" w:cs="Times New Roman"/>
          <w:sz w:val="24"/>
        </w:rPr>
        <w:t>take into account</w:t>
      </w:r>
      <w:proofErr w:type="gramEnd"/>
      <w:r>
        <w:rPr>
          <w:rFonts w:ascii="Times New Roman" w:hAnsi="Times New Roman" w:cs="Times New Roman"/>
          <w:sz w:val="24"/>
        </w:rPr>
        <w:t xml:space="preserve"> in light of the QTS standards. The first is that I must ensure that all students can access the lesson by differentiating effectively, as expressed by S3.3.4. The second is that I must continue to set high expectations for students and ensure that they are properly challenged, as expressed by S3.3.1 and S3.1.1. </w:t>
      </w:r>
    </w:p>
    <w:p w14:paraId="5A7A87E2" w14:textId="7E1ACA0D" w:rsidR="006D7679" w:rsidRDefault="006D7679" w:rsidP="00C868E6">
      <w:pPr>
        <w:spacing w:line="480" w:lineRule="auto"/>
        <w:jc w:val="both"/>
        <w:rPr>
          <w:rFonts w:ascii="Times New Roman" w:hAnsi="Times New Roman" w:cs="Times New Roman"/>
          <w:sz w:val="24"/>
        </w:rPr>
      </w:pPr>
      <w:r>
        <w:rPr>
          <w:rFonts w:ascii="Times New Roman" w:hAnsi="Times New Roman" w:cs="Times New Roman"/>
          <w:sz w:val="24"/>
        </w:rPr>
        <w:t xml:space="preserve">My ability to deliver lessons which are both differentiated and challenging will be the most important aspect of future development, and the one aspect which I currently consider to be my weakest. In reading </w:t>
      </w:r>
      <w:proofErr w:type="spellStart"/>
      <w:r>
        <w:rPr>
          <w:rFonts w:ascii="Times New Roman" w:hAnsi="Times New Roman" w:cs="Times New Roman"/>
          <w:sz w:val="24"/>
        </w:rPr>
        <w:t>Lemov</w:t>
      </w:r>
      <w:proofErr w:type="spellEnd"/>
      <w:r>
        <w:rPr>
          <w:rFonts w:ascii="Times New Roman" w:hAnsi="Times New Roman" w:cs="Times New Roman"/>
          <w:sz w:val="24"/>
        </w:rPr>
        <w:t xml:space="preserve"> 2010 and Allison 2015, I have been able to begin the development of these standards, employing learning techniques such as the ‘No Opt-out strategy; (</w:t>
      </w:r>
      <w:proofErr w:type="spellStart"/>
      <w:r>
        <w:rPr>
          <w:rFonts w:ascii="Times New Roman" w:hAnsi="Times New Roman" w:cs="Times New Roman"/>
          <w:sz w:val="24"/>
        </w:rPr>
        <w:t>Lemov</w:t>
      </w:r>
      <w:proofErr w:type="spellEnd"/>
      <w:r>
        <w:rPr>
          <w:rFonts w:ascii="Times New Roman" w:hAnsi="Times New Roman" w:cs="Times New Roman"/>
          <w:sz w:val="24"/>
        </w:rPr>
        <w:t xml:space="preserve"> 2010, 28) and the ‘Right is Right’ strategy (</w:t>
      </w:r>
      <w:proofErr w:type="spellStart"/>
      <w:r>
        <w:rPr>
          <w:rFonts w:ascii="Times New Roman" w:hAnsi="Times New Roman" w:cs="Times New Roman"/>
          <w:sz w:val="24"/>
        </w:rPr>
        <w:t>Lemov</w:t>
      </w:r>
      <w:proofErr w:type="spellEnd"/>
      <w:r>
        <w:rPr>
          <w:rFonts w:ascii="Times New Roman" w:hAnsi="Times New Roman" w:cs="Times New Roman"/>
          <w:sz w:val="24"/>
        </w:rPr>
        <w:t xml:space="preserve"> 2010, 35). Moreover, when put into practice these strategies produced effective results. Additionally, modelling examples of the work of other students has proved to have a positive effect on independent student output during lessons (Allison 2015, 92). Drawing again upon the teaching experience, teachers employ a school-wide modelling technique known as a WAGOLL, or What a Good One Looks Like. In terms of my experience, the lessons in which I included a WAGOLL saw students working at a much higher standard than those without.  Upon reflection, the no opt-out question strategy and presenting models of a high standard of work is an aspect of differentiation that I would include in the micro-lesson were I to present it again. </w:t>
      </w:r>
    </w:p>
    <w:p w14:paraId="3E049EC1" w14:textId="77777777" w:rsidR="007C266B" w:rsidRDefault="000702C3" w:rsidP="00C868E6">
      <w:pPr>
        <w:spacing w:line="480" w:lineRule="auto"/>
        <w:jc w:val="both"/>
        <w:rPr>
          <w:rFonts w:ascii="Times New Roman" w:hAnsi="Times New Roman" w:cs="Times New Roman"/>
          <w:sz w:val="24"/>
        </w:rPr>
      </w:pPr>
      <w:r>
        <w:rPr>
          <w:rFonts w:ascii="Times New Roman" w:hAnsi="Times New Roman" w:cs="Times New Roman"/>
          <w:sz w:val="24"/>
        </w:rPr>
        <w:t>Therefore, this section of the paper has offered a critical analysis of the micro-teaching session and has presented areas for future development. These areas are predicated upon what I consider</w:t>
      </w:r>
      <w:r w:rsidR="007C266B">
        <w:rPr>
          <w:rFonts w:ascii="Times New Roman" w:hAnsi="Times New Roman" w:cs="Times New Roman"/>
          <w:sz w:val="24"/>
        </w:rPr>
        <w:t>ed</w:t>
      </w:r>
      <w:r>
        <w:rPr>
          <w:rFonts w:ascii="Times New Roman" w:hAnsi="Times New Roman" w:cs="Times New Roman"/>
          <w:sz w:val="24"/>
        </w:rPr>
        <w:t xml:space="preserve"> to be the weakest elements of my teaching </w:t>
      </w:r>
      <w:r w:rsidR="007C266B">
        <w:rPr>
          <w:rFonts w:ascii="Times New Roman" w:hAnsi="Times New Roman" w:cs="Times New Roman"/>
          <w:sz w:val="24"/>
        </w:rPr>
        <w:t xml:space="preserve">during the micro-lesson, as well as the QTS standards. Having isolated these standards and having considered pathways towards </w:t>
      </w:r>
      <w:r w:rsidR="007C266B">
        <w:rPr>
          <w:rFonts w:ascii="Times New Roman" w:hAnsi="Times New Roman" w:cs="Times New Roman"/>
          <w:sz w:val="24"/>
        </w:rPr>
        <w:lastRenderedPageBreak/>
        <w:t xml:space="preserve">improvement based upon pedagogical literature and the reality of the teaching practice during my first professional teaching experience, the paper has offered what </w:t>
      </w:r>
      <w:proofErr w:type="gramStart"/>
      <w:r w:rsidR="007C266B">
        <w:rPr>
          <w:rFonts w:ascii="Times New Roman" w:hAnsi="Times New Roman" w:cs="Times New Roman"/>
          <w:sz w:val="24"/>
        </w:rPr>
        <w:t>is a reflection of</w:t>
      </w:r>
      <w:proofErr w:type="gramEnd"/>
      <w:r w:rsidR="007C266B">
        <w:rPr>
          <w:rFonts w:ascii="Times New Roman" w:hAnsi="Times New Roman" w:cs="Times New Roman"/>
          <w:sz w:val="24"/>
        </w:rPr>
        <w:t xml:space="preserve"> the micro-teaching session; providing a reflective judgement upon elements which would be changed were I to present the micro-lesson again. </w:t>
      </w:r>
    </w:p>
    <w:p w14:paraId="64C65AFE" w14:textId="36C70CAD" w:rsidR="000702C3" w:rsidRDefault="007C266B" w:rsidP="00C868E6">
      <w:pPr>
        <w:spacing w:line="480" w:lineRule="auto"/>
        <w:jc w:val="both"/>
        <w:rPr>
          <w:rFonts w:ascii="Times New Roman" w:hAnsi="Times New Roman" w:cs="Times New Roman"/>
          <w:sz w:val="24"/>
        </w:rPr>
      </w:pPr>
      <w:r>
        <w:rPr>
          <w:rFonts w:ascii="Times New Roman" w:hAnsi="Times New Roman" w:cs="Times New Roman"/>
          <w:sz w:val="24"/>
        </w:rPr>
        <w:t xml:space="preserve">To summarise, the following QTS standards were isolated as being in critical need of future development and improvement: S3.1.1, </w:t>
      </w:r>
      <w:r w:rsidR="00212D53">
        <w:rPr>
          <w:rFonts w:ascii="Times New Roman" w:hAnsi="Times New Roman" w:cs="Times New Roman"/>
          <w:sz w:val="24"/>
        </w:rPr>
        <w:t>S</w:t>
      </w:r>
      <w:r>
        <w:rPr>
          <w:rFonts w:ascii="Times New Roman" w:hAnsi="Times New Roman" w:cs="Times New Roman"/>
          <w:sz w:val="24"/>
        </w:rPr>
        <w:t>3</w:t>
      </w:r>
      <w:r w:rsidR="00212D53">
        <w:rPr>
          <w:rFonts w:ascii="Times New Roman" w:hAnsi="Times New Roman" w:cs="Times New Roman"/>
          <w:sz w:val="24"/>
        </w:rPr>
        <w:t xml:space="preserve">.3.1, S3.3.3 and S3.3.4. These four standards each refer to aspects of the teaching practice involving the need to understand the ability of a range of learners; differentiation, the structure of lessons and setting high expectations. Of course, future development is not limited to these standards alone, but the next task will be to ensure that I </w:t>
      </w:r>
      <w:r w:rsidR="00737794">
        <w:rPr>
          <w:rFonts w:ascii="Times New Roman" w:hAnsi="Times New Roman" w:cs="Times New Roman"/>
          <w:sz w:val="24"/>
        </w:rPr>
        <w:t>build upon these standards whilst simultaneously seeking out further areas of improvement. What follows is a comprehensive action plan which provides the means and marking criteria of my future development.</w:t>
      </w:r>
    </w:p>
    <w:p w14:paraId="3983B621" w14:textId="77777777" w:rsidR="000702C3" w:rsidRDefault="000702C3" w:rsidP="006D7679">
      <w:pPr>
        <w:spacing w:line="480" w:lineRule="auto"/>
        <w:jc w:val="both"/>
        <w:rPr>
          <w:rFonts w:ascii="Times New Roman" w:hAnsi="Times New Roman" w:cs="Times New Roman"/>
          <w:sz w:val="24"/>
        </w:rPr>
      </w:pPr>
    </w:p>
    <w:p w14:paraId="26B340E0" w14:textId="77777777" w:rsidR="006D7679" w:rsidRDefault="006D7679" w:rsidP="006D7679">
      <w:pPr>
        <w:spacing w:line="480" w:lineRule="auto"/>
        <w:jc w:val="both"/>
        <w:rPr>
          <w:rFonts w:ascii="Times New Roman" w:hAnsi="Times New Roman" w:cs="Times New Roman"/>
          <w:sz w:val="24"/>
        </w:rPr>
      </w:pPr>
    </w:p>
    <w:p w14:paraId="45CC96FC" w14:textId="77777777" w:rsidR="006D7679" w:rsidRDefault="006D7679" w:rsidP="006D7679">
      <w:pPr>
        <w:spacing w:line="480" w:lineRule="auto"/>
        <w:jc w:val="both"/>
        <w:rPr>
          <w:rFonts w:ascii="Times New Roman" w:hAnsi="Times New Roman" w:cs="Times New Roman"/>
          <w:sz w:val="24"/>
        </w:rPr>
      </w:pPr>
    </w:p>
    <w:p w14:paraId="54C91192" w14:textId="77777777" w:rsidR="006D7679" w:rsidRDefault="006D7679" w:rsidP="006D7679">
      <w:pPr>
        <w:spacing w:line="480" w:lineRule="auto"/>
        <w:jc w:val="both"/>
        <w:rPr>
          <w:rFonts w:ascii="Times New Roman" w:hAnsi="Times New Roman" w:cs="Times New Roman"/>
          <w:sz w:val="24"/>
        </w:rPr>
      </w:pPr>
    </w:p>
    <w:p w14:paraId="6BE2C032" w14:textId="77777777" w:rsidR="003553AE" w:rsidRDefault="003553AE" w:rsidP="0014168D">
      <w:pPr>
        <w:spacing w:line="360" w:lineRule="auto"/>
        <w:rPr>
          <w:rFonts w:ascii="Times New Roman" w:hAnsi="Times New Roman" w:cs="Times New Roman"/>
          <w:sz w:val="24"/>
        </w:rPr>
      </w:pPr>
    </w:p>
    <w:p w14:paraId="388A2FB6" w14:textId="77777777" w:rsidR="00CD04F2" w:rsidRDefault="00CD04F2" w:rsidP="0014168D">
      <w:pPr>
        <w:spacing w:line="360" w:lineRule="auto"/>
        <w:rPr>
          <w:rFonts w:ascii="Times New Roman" w:hAnsi="Times New Roman" w:cs="Times New Roman"/>
          <w:b/>
          <w:sz w:val="24"/>
          <w:szCs w:val="24"/>
        </w:rPr>
      </w:pPr>
    </w:p>
    <w:p w14:paraId="6712385D" w14:textId="77777777" w:rsidR="00CD04F2" w:rsidRDefault="00CD04F2" w:rsidP="0014168D">
      <w:pPr>
        <w:spacing w:line="360" w:lineRule="auto"/>
        <w:rPr>
          <w:rFonts w:ascii="Times New Roman" w:hAnsi="Times New Roman" w:cs="Times New Roman"/>
          <w:b/>
          <w:sz w:val="24"/>
          <w:szCs w:val="24"/>
        </w:rPr>
      </w:pPr>
    </w:p>
    <w:p w14:paraId="1A77D977" w14:textId="77777777" w:rsidR="00CD04F2" w:rsidRDefault="00CD04F2" w:rsidP="0014168D">
      <w:pPr>
        <w:spacing w:line="360" w:lineRule="auto"/>
        <w:rPr>
          <w:rFonts w:ascii="Times New Roman" w:hAnsi="Times New Roman" w:cs="Times New Roman"/>
          <w:b/>
          <w:sz w:val="24"/>
          <w:szCs w:val="24"/>
        </w:rPr>
      </w:pPr>
    </w:p>
    <w:p w14:paraId="2B9A8DF0" w14:textId="77777777" w:rsidR="00CD04F2" w:rsidRDefault="00CD04F2" w:rsidP="0014168D">
      <w:pPr>
        <w:spacing w:line="360" w:lineRule="auto"/>
        <w:rPr>
          <w:rFonts w:ascii="Times New Roman" w:hAnsi="Times New Roman" w:cs="Times New Roman"/>
          <w:b/>
          <w:sz w:val="24"/>
          <w:szCs w:val="24"/>
        </w:rPr>
      </w:pPr>
    </w:p>
    <w:p w14:paraId="447554E4" w14:textId="77777777" w:rsidR="00CD04F2" w:rsidRDefault="00CD04F2" w:rsidP="0014168D">
      <w:pPr>
        <w:spacing w:line="360" w:lineRule="auto"/>
        <w:rPr>
          <w:rFonts w:ascii="Times New Roman" w:hAnsi="Times New Roman" w:cs="Times New Roman"/>
          <w:b/>
          <w:sz w:val="24"/>
          <w:szCs w:val="24"/>
        </w:rPr>
      </w:pPr>
    </w:p>
    <w:p w14:paraId="7FEA85D1" w14:textId="77777777" w:rsidR="00CD04F2" w:rsidRDefault="00CD04F2" w:rsidP="0014168D">
      <w:pPr>
        <w:spacing w:line="360" w:lineRule="auto"/>
        <w:rPr>
          <w:rFonts w:ascii="Times New Roman" w:hAnsi="Times New Roman" w:cs="Times New Roman"/>
          <w:b/>
          <w:sz w:val="24"/>
          <w:szCs w:val="24"/>
        </w:rPr>
      </w:pPr>
    </w:p>
    <w:p w14:paraId="7CF04481" w14:textId="644681B2" w:rsidR="00BC4EBE" w:rsidRDefault="00121985" w:rsidP="0014168D">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1120278E" w14:textId="77777777" w:rsidR="003553AE" w:rsidRPr="00625409" w:rsidRDefault="003553AE" w:rsidP="003553AE">
      <w:pPr>
        <w:spacing w:line="360" w:lineRule="auto"/>
        <w:rPr>
          <w:rFonts w:ascii="Times New Roman" w:hAnsi="Times New Roman" w:cs="Times New Roman"/>
          <w:sz w:val="24"/>
          <w:szCs w:val="24"/>
        </w:rPr>
      </w:pPr>
    </w:p>
    <w:p w14:paraId="7F08D6AA" w14:textId="6EE5DBDD" w:rsidR="003553AE" w:rsidRDefault="003553AE" w:rsidP="003553AE">
      <w:pPr>
        <w:spacing w:line="360" w:lineRule="auto"/>
        <w:rPr>
          <w:rFonts w:ascii="Times New Roman" w:hAnsi="Times New Roman" w:cs="Times New Roman"/>
          <w:sz w:val="24"/>
          <w:szCs w:val="24"/>
          <w:shd w:val="clear" w:color="auto" w:fill="FFFFFF"/>
        </w:rPr>
      </w:pPr>
      <w:r w:rsidRPr="00EE17D8">
        <w:rPr>
          <w:rFonts w:ascii="Times New Roman" w:hAnsi="Times New Roman" w:cs="Times New Roman"/>
          <w:sz w:val="24"/>
          <w:szCs w:val="24"/>
          <w:shd w:val="clear" w:color="auto" w:fill="FFFFFF"/>
        </w:rPr>
        <w:t xml:space="preserve">Allison, Shaun, et al. Making Every Lesson </w:t>
      </w:r>
      <w:proofErr w:type="gramStart"/>
      <w:r w:rsidRPr="00EE17D8">
        <w:rPr>
          <w:rFonts w:ascii="Times New Roman" w:hAnsi="Times New Roman" w:cs="Times New Roman"/>
          <w:sz w:val="24"/>
          <w:szCs w:val="24"/>
          <w:shd w:val="clear" w:color="auto" w:fill="FFFFFF"/>
        </w:rPr>
        <w:t>Count :</w:t>
      </w:r>
      <w:proofErr w:type="gramEnd"/>
      <w:r w:rsidRPr="00EE17D8">
        <w:rPr>
          <w:rFonts w:ascii="Times New Roman" w:hAnsi="Times New Roman" w:cs="Times New Roman"/>
          <w:sz w:val="24"/>
          <w:szCs w:val="24"/>
          <w:shd w:val="clear" w:color="auto" w:fill="FFFFFF"/>
        </w:rPr>
        <w:t xml:space="preserve"> Six </w:t>
      </w:r>
      <w:proofErr w:type="spellStart"/>
      <w:r w:rsidRPr="00EE17D8">
        <w:rPr>
          <w:rFonts w:ascii="Times New Roman" w:hAnsi="Times New Roman" w:cs="Times New Roman"/>
          <w:sz w:val="24"/>
          <w:szCs w:val="24"/>
          <w:shd w:val="clear" w:color="auto" w:fill="FFFFFF"/>
        </w:rPr>
        <w:t>princlipes</w:t>
      </w:r>
      <w:proofErr w:type="spellEnd"/>
      <w:r w:rsidRPr="00EE17D8">
        <w:rPr>
          <w:rFonts w:ascii="Times New Roman" w:hAnsi="Times New Roman" w:cs="Times New Roman"/>
          <w:sz w:val="24"/>
          <w:szCs w:val="24"/>
          <w:shd w:val="clear" w:color="auto" w:fill="FFFFFF"/>
        </w:rPr>
        <w:t xml:space="preserve"> to support great teaching and learning, Crown House Publishing, 2015. ProQuest </w:t>
      </w:r>
      <w:proofErr w:type="spellStart"/>
      <w:r w:rsidRPr="00EE17D8">
        <w:rPr>
          <w:rFonts w:ascii="Times New Roman" w:hAnsi="Times New Roman" w:cs="Times New Roman"/>
          <w:sz w:val="24"/>
          <w:szCs w:val="24"/>
          <w:shd w:val="clear" w:color="auto" w:fill="FFFFFF"/>
        </w:rPr>
        <w:t>Ebook</w:t>
      </w:r>
      <w:proofErr w:type="spellEnd"/>
      <w:r w:rsidRPr="00EE17D8">
        <w:rPr>
          <w:rFonts w:ascii="Times New Roman" w:hAnsi="Times New Roman" w:cs="Times New Roman"/>
          <w:sz w:val="24"/>
          <w:szCs w:val="24"/>
          <w:shd w:val="clear" w:color="auto" w:fill="FFFFFF"/>
        </w:rPr>
        <w:t xml:space="preserve"> Central, </w:t>
      </w:r>
      <w:hyperlink r:id="rId5" w:history="1">
        <w:r w:rsidRPr="007E481A">
          <w:rPr>
            <w:rStyle w:val="Hyperlink"/>
            <w:rFonts w:ascii="Times New Roman" w:hAnsi="Times New Roman" w:cs="Times New Roman"/>
            <w:sz w:val="24"/>
            <w:szCs w:val="24"/>
            <w:shd w:val="clear" w:color="auto" w:fill="FFFFFF"/>
          </w:rPr>
          <w:t>https://ebookcentral.proquest.com/lib/trinity/detail.action?docID=2066098</w:t>
        </w:r>
      </w:hyperlink>
      <w:r w:rsidRPr="00EE17D8">
        <w:rPr>
          <w:rFonts w:ascii="Times New Roman" w:hAnsi="Times New Roman" w:cs="Times New Roman"/>
          <w:sz w:val="24"/>
          <w:szCs w:val="24"/>
          <w:shd w:val="clear" w:color="auto" w:fill="FFFFFF"/>
        </w:rPr>
        <w:t>.</w:t>
      </w:r>
    </w:p>
    <w:p w14:paraId="7924530F" w14:textId="0E00BAEF" w:rsidR="00121985" w:rsidRDefault="00121985" w:rsidP="0014168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Brandom</w:t>
      </w:r>
      <w:proofErr w:type="spellEnd"/>
      <w:r>
        <w:rPr>
          <w:rFonts w:ascii="Times New Roman" w:hAnsi="Times New Roman" w:cs="Times New Roman"/>
          <w:sz w:val="24"/>
          <w:szCs w:val="24"/>
        </w:rPr>
        <w:t xml:space="preserve"> A, “The Role of Language in Religious Education”, in Barnes, Wright and </w:t>
      </w:r>
      <w:proofErr w:type="spellStart"/>
      <w:r>
        <w:rPr>
          <w:rFonts w:ascii="Times New Roman" w:hAnsi="Times New Roman" w:cs="Times New Roman"/>
          <w:sz w:val="24"/>
          <w:szCs w:val="24"/>
        </w:rPr>
        <w:t>Brandom</w:t>
      </w:r>
      <w:proofErr w:type="spellEnd"/>
      <w:r>
        <w:rPr>
          <w:rFonts w:ascii="Times New Roman" w:hAnsi="Times New Roman" w:cs="Times New Roman"/>
          <w:sz w:val="24"/>
          <w:szCs w:val="24"/>
        </w:rPr>
        <w:t>,</w:t>
      </w:r>
      <w:r w:rsidR="004B5C7E">
        <w:rPr>
          <w:rFonts w:ascii="Times New Roman" w:hAnsi="Times New Roman" w:cs="Times New Roman"/>
          <w:sz w:val="24"/>
          <w:szCs w:val="24"/>
        </w:rPr>
        <w:t xml:space="preserve"> (2008)</w:t>
      </w:r>
      <w:r>
        <w:rPr>
          <w:rFonts w:ascii="Times New Roman" w:hAnsi="Times New Roman" w:cs="Times New Roman"/>
          <w:sz w:val="24"/>
          <w:szCs w:val="24"/>
        </w:rPr>
        <w:t xml:space="preserve"> </w:t>
      </w:r>
      <w:r>
        <w:rPr>
          <w:rFonts w:ascii="Times New Roman" w:hAnsi="Times New Roman" w:cs="Times New Roman"/>
          <w:i/>
          <w:sz w:val="24"/>
          <w:szCs w:val="24"/>
        </w:rPr>
        <w:t>Learning to Teach Religious Education in the Secondary School</w:t>
      </w:r>
      <w:r>
        <w:rPr>
          <w:rFonts w:ascii="Times New Roman" w:hAnsi="Times New Roman" w:cs="Times New Roman"/>
          <w:sz w:val="24"/>
          <w:szCs w:val="24"/>
        </w:rPr>
        <w:t>¸ 2</w:t>
      </w:r>
      <w:r w:rsidRPr="00121985">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sidR="00AF4BF4">
        <w:rPr>
          <w:rFonts w:ascii="Times New Roman" w:hAnsi="Times New Roman" w:cs="Times New Roman"/>
          <w:sz w:val="24"/>
          <w:szCs w:val="24"/>
        </w:rPr>
        <w:t>, London and New York: Routledge</w:t>
      </w:r>
    </w:p>
    <w:p w14:paraId="5D85B203" w14:textId="30063823" w:rsidR="00723CB5" w:rsidRDefault="00925ABF" w:rsidP="0014168D">
      <w:pPr>
        <w:spacing w:line="360" w:lineRule="auto"/>
        <w:rPr>
          <w:rFonts w:ascii="Times New Roman" w:hAnsi="Times New Roman" w:cs="Times New Roman"/>
          <w:sz w:val="24"/>
          <w:szCs w:val="24"/>
        </w:rPr>
      </w:pPr>
      <w:r>
        <w:rPr>
          <w:rFonts w:ascii="Times New Roman" w:hAnsi="Times New Roman" w:cs="Times New Roman"/>
          <w:sz w:val="24"/>
          <w:szCs w:val="24"/>
        </w:rPr>
        <w:t xml:space="preserve">Capek S, Leask M and Turner T (1995) </w:t>
      </w:r>
      <w:r w:rsidRPr="00723CB5">
        <w:rPr>
          <w:rFonts w:ascii="Times New Roman" w:hAnsi="Times New Roman" w:cs="Times New Roman"/>
          <w:i/>
          <w:sz w:val="24"/>
          <w:szCs w:val="24"/>
        </w:rPr>
        <w:t>Learning to Teach in the Secondary School</w:t>
      </w:r>
      <w:r w:rsidR="00AF4BF4">
        <w:rPr>
          <w:rFonts w:ascii="Times New Roman" w:hAnsi="Times New Roman" w:cs="Times New Roman"/>
          <w:i/>
          <w:sz w:val="24"/>
          <w:szCs w:val="24"/>
        </w:rPr>
        <w:t>,</w:t>
      </w:r>
      <w:r w:rsidR="00723CB5">
        <w:rPr>
          <w:rFonts w:ascii="Times New Roman" w:hAnsi="Times New Roman" w:cs="Times New Roman"/>
          <w:i/>
          <w:sz w:val="24"/>
          <w:szCs w:val="24"/>
        </w:rPr>
        <w:t xml:space="preserve"> </w:t>
      </w:r>
      <w:r w:rsidR="00723CB5">
        <w:rPr>
          <w:rFonts w:ascii="Times New Roman" w:hAnsi="Times New Roman" w:cs="Times New Roman"/>
          <w:sz w:val="24"/>
          <w:szCs w:val="24"/>
        </w:rPr>
        <w:t>London and New York</w:t>
      </w:r>
      <w:r w:rsidR="00AF4BF4">
        <w:rPr>
          <w:rFonts w:ascii="Times New Roman" w:hAnsi="Times New Roman" w:cs="Times New Roman"/>
          <w:sz w:val="24"/>
          <w:szCs w:val="24"/>
        </w:rPr>
        <w:t>:</w:t>
      </w:r>
      <w:r w:rsidR="00723CB5">
        <w:rPr>
          <w:rFonts w:ascii="Times New Roman" w:hAnsi="Times New Roman" w:cs="Times New Roman"/>
          <w:sz w:val="24"/>
          <w:szCs w:val="24"/>
        </w:rPr>
        <w:t xml:space="preserve"> Routledge.</w:t>
      </w:r>
    </w:p>
    <w:p w14:paraId="79A467DC" w14:textId="199CC67A" w:rsidR="00333F8E" w:rsidRPr="00DB483F" w:rsidRDefault="00333F8E" w:rsidP="0014168D">
      <w:pPr>
        <w:spacing w:line="360" w:lineRule="auto"/>
        <w:rPr>
          <w:rFonts w:ascii="Times New Roman" w:hAnsi="Times New Roman" w:cs="Times New Roman"/>
          <w:sz w:val="24"/>
          <w:szCs w:val="24"/>
        </w:rPr>
      </w:pPr>
      <w:r>
        <w:rPr>
          <w:rFonts w:ascii="Times New Roman" w:hAnsi="Times New Roman" w:cs="Times New Roman"/>
          <w:sz w:val="24"/>
          <w:szCs w:val="24"/>
        </w:rPr>
        <w:t>Driver, R and Bell, B. (19</w:t>
      </w:r>
      <w:r w:rsidR="00DB483F">
        <w:rPr>
          <w:rFonts w:ascii="Times New Roman" w:hAnsi="Times New Roman" w:cs="Times New Roman"/>
          <w:sz w:val="24"/>
          <w:szCs w:val="24"/>
        </w:rPr>
        <w:t xml:space="preserve">86) “Students thinking and learning of science: a constructivist view”, </w:t>
      </w:r>
      <w:r w:rsidR="00DB483F">
        <w:rPr>
          <w:rFonts w:ascii="Times New Roman" w:hAnsi="Times New Roman" w:cs="Times New Roman"/>
          <w:i/>
          <w:sz w:val="24"/>
          <w:szCs w:val="24"/>
        </w:rPr>
        <w:t>School Science Review</w:t>
      </w:r>
      <w:r w:rsidR="00DB483F">
        <w:rPr>
          <w:rFonts w:ascii="Times New Roman" w:hAnsi="Times New Roman" w:cs="Times New Roman"/>
          <w:sz w:val="24"/>
          <w:szCs w:val="24"/>
        </w:rPr>
        <w:t>, 67, 240: 443-456</w:t>
      </w:r>
    </w:p>
    <w:p w14:paraId="396260D9" w14:textId="2A369A66" w:rsidR="0045587E" w:rsidRDefault="00625409" w:rsidP="0014168D">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w:t>
      </w:r>
      <w:r w:rsidR="004B5C7E">
        <w:rPr>
          <w:rFonts w:ascii="Times New Roman" w:hAnsi="Times New Roman" w:cs="Times New Roman"/>
          <w:sz w:val="24"/>
          <w:szCs w:val="24"/>
        </w:rPr>
        <w:t xml:space="preserve">(2015) </w:t>
      </w:r>
      <w:r>
        <w:rPr>
          <w:rFonts w:ascii="Times New Roman" w:hAnsi="Times New Roman" w:cs="Times New Roman"/>
          <w:i/>
          <w:sz w:val="24"/>
          <w:szCs w:val="24"/>
        </w:rPr>
        <w:t>Successful Future</w:t>
      </w:r>
      <w:r w:rsidR="00C5058A">
        <w:rPr>
          <w:rFonts w:ascii="Times New Roman" w:hAnsi="Times New Roman" w:cs="Times New Roman"/>
          <w:i/>
          <w:sz w:val="24"/>
          <w:szCs w:val="24"/>
        </w:rPr>
        <w:t>s: Independent Review of Curriculum and Assessment in Wales</w:t>
      </w:r>
      <w:r w:rsidR="004B5C7E">
        <w:rPr>
          <w:rFonts w:ascii="Times New Roman" w:hAnsi="Times New Roman" w:cs="Times New Roman"/>
          <w:sz w:val="24"/>
          <w:szCs w:val="24"/>
        </w:rPr>
        <w:t>.</w:t>
      </w:r>
    </w:p>
    <w:p w14:paraId="0BCE14AC" w14:textId="51221DE5" w:rsidR="003553AE" w:rsidRDefault="003553AE" w:rsidP="0014168D">
      <w:pPr>
        <w:spacing w:line="360" w:lineRule="auto"/>
        <w:rPr>
          <w:rFonts w:ascii="Times New Roman" w:hAnsi="Times New Roman" w:cs="Times New Roman"/>
          <w:sz w:val="24"/>
          <w:szCs w:val="24"/>
          <w:shd w:val="clear" w:color="auto" w:fill="FFFFFF"/>
        </w:rPr>
      </w:pPr>
      <w:proofErr w:type="spellStart"/>
      <w:r w:rsidRPr="00052DFA">
        <w:rPr>
          <w:rFonts w:ascii="Times New Roman" w:hAnsi="Times New Roman" w:cs="Times New Roman"/>
          <w:sz w:val="24"/>
          <w:szCs w:val="24"/>
          <w:shd w:val="clear" w:color="auto" w:fill="FFFFFF"/>
        </w:rPr>
        <w:t>Lemov</w:t>
      </w:r>
      <w:proofErr w:type="spellEnd"/>
      <w:r w:rsidRPr="00052DFA">
        <w:rPr>
          <w:rFonts w:ascii="Times New Roman" w:hAnsi="Times New Roman" w:cs="Times New Roman"/>
          <w:sz w:val="24"/>
          <w:szCs w:val="24"/>
          <w:shd w:val="clear" w:color="auto" w:fill="FFFFFF"/>
        </w:rPr>
        <w:t>, D. (2010). </w:t>
      </w:r>
      <w:r w:rsidRPr="00052DFA">
        <w:rPr>
          <w:rFonts w:ascii="Times New Roman" w:hAnsi="Times New Roman" w:cs="Times New Roman"/>
          <w:i/>
          <w:iCs/>
          <w:sz w:val="24"/>
          <w:szCs w:val="24"/>
          <w:shd w:val="clear" w:color="auto" w:fill="FFFFFF"/>
        </w:rPr>
        <w:t>Teach like a champion 49 techniques that put students on the path to college</w:t>
      </w:r>
      <w:r w:rsidRPr="00052DFA">
        <w:rPr>
          <w:rFonts w:ascii="Times New Roman" w:hAnsi="Times New Roman" w:cs="Times New Roman"/>
          <w:sz w:val="24"/>
          <w:szCs w:val="24"/>
          <w:shd w:val="clear" w:color="auto" w:fill="FFFFFF"/>
        </w:rPr>
        <w:t> (1st ed., Jossey-Bass teacher Teach like a champion). San Francisco: Jossey-Bas</w:t>
      </w:r>
    </w:p>
    <w:p w14:paraId="5C8B5C15" w14:textId="2EDC928C" w:rsidR="00CD04F2" w:rsidRPr="00CD04F2" w:rsidRDefault="003553AE" w:rsidP="0014168D">
      <w:pPr>
        <w:spacing w:line="360" w:lineRule="auto"/>
        <w:rPr>
          <w:rFonts w:ascii="Times New Roman" w:hAnsi="Times New Roman" w:cs="Times New Roman"/>
          <w:sz w:val="24"/>
          <w:szCs w:val="24"/>
          <w:shd w:val="clear" w:color="auto" w:fill="FFFFFF"/>
        </w:rPr>
      </w:pPr>
      <w:proofErr w:type="spellStart"/>
      <w:r w:rsidRPr="00052DFA">
        <w:rPr>
          <w:rFonts w:ascii="Times New Roman" w:hAnsi="Times New Roman" w:cs="Times New Roman"/>
          <w:sz w:val="24"/>
          <w:szCs w:val="24"/>
          <w:shd w:val="clear" w:color="auto" w:fill="FFFFFF"/>
        </w:rPr>
        <w:t>Muijs</w:t>
      </w:r>
      <w:proofErr w:type="spellEnd"/>
      <w:r w:rsidRPr="00052DFA">
        <w:rPr>
          <w:rFonts w:ascii="Times New Roman" w:hAnsi="Times New Roman" w:cs="Times New Roman"/>
          <w:sz w:val="24"/>
          <w:szCs w:val="24"/>
          <w:shd w:val="clear" w:color="auto" w:fill="FFFFFF"/>
        </w:rPr>
        <w:t>, D., &amp; Reynolds, D. (2011). </w:t>
      </w:r>
      <w:r w:rsidRPr="00052DFA">
        <w:rPr>
          <w:rFonts w:ascii="Times New Roman" w:hAnsi="Times New Roman" w:cs="Times New Roman"/>
          <w:i/>
          <w:iCs/>
          <w:sz w:val="24"/>
          <w:szCs w:val="24"/>
          <w:shd w:val="clear" w:color="auto" w:fill="FFFFFF"/>
        </w:rPr>
        <w:t xml:space="preserve">Effective </w:t>
      </w:r>
      <w:proofErr w:type="gramStart"/>
      <w:r w:rsidRPr="00052DFA">
        <w:rPr>
          <w:rFonts w:ascii="Times New Roman" w:hAnsi="Times New Roman" w:cs="Times New Roman"/>
          <w:i/>
          <w:iCs/>
          <w:sz w:val="24"/>
          <w:szCs w:val="24"/>
          <w:shd w:val="clear" w:color="auto" w:fill="FFFFFF"/>
        </w:rPr>
        <w:t>teaching :</w:t>
      </w:r>
      <w:proofErr w:type="gramEnd"/>
      <w:r w:rsidRPr="00052DFA">
        <w:rPr>
          <w:rFonts w:ascii="Times New Roman" w:hAnsi="Times New Roman" w:cs="Times New Roman"/>
          <w:i/>
          <w:iCs/>
          <w:sz w:val="24"/>
          <w:szCs w:val="24"/>
          <w:shd w:val="clear" w:color="auto" w:fill="FFFFFF"/>
        </w:rPr>
        <w:t xml:space="preserve"> Evidence and practice</w:t>
      </w:r>
      <w:r w:rsidRPr="00052DFA">
        <w:rPr>
          <w:rFonts w:ascii="Times New Roman" w:hAnsi="Times New Roman" w:cs="Times New Roman"/>
          <w:sz w:val="24"/>
          <w:szCs w:val="24"/>
          <w:shd w:val="clear" w:color="auto" w:fill="FFFFFF"/>
        </w:rPr>
        <w:t xml:space="preserve"> (3rd ed.). Los Angeles, </w:t>
      </w:r>
      <w:proofErr w:type="gramStart"/>
      <w:r w:rsidRPr="00052DFA">
        <w:rPr>
          <w:rFonts w:ascii="Times New Roman" w:hAnsi="Times New Roman" w:cs="Times New Roman"/>
          <w:sz w:val="24"/>
          <w:szCs w:val="24"/>
          <w:shd w:val="clear" w:color="auto" w:fill="FFFFFF"/>
        </w:rPr>
        <w:t>Calif. ;</w:t>
      </w:r>
      <w:proofErr w:type="gramEnd"/>
      <w:r w:rsidRPr="00052DFA">
        <w:rPr>
          <w:rFonts w:ascii="Times New Roman" w:hAnsi="Times New Roman" w:cs="Times New Roman"/>
          <w:sz w:val="24"/>
          <w:szCs w:val="24"/>
          <w:shd w:val="clear" w:color="auto" w:fill="FFFFFF"/>
        </w:rPr>
        <w:t xml:space="preserve"> London: SAGE.</w:t>
      </w:r>
    </w:p>
    <w:p w14:paraId="228B71EE" w14:textId="00800FA7" w:rsidR="005D0131" w:rsidRDefault="005D0131" w:rsidP="0014168D">
      <w:pPr>
        <w:spacing w:line="360" w:lineRule="auto"/>
        <w:rPr>
          <w:rFonts w:ascii="Times New Roman" w:hAnsi="Times New Roman" w:cs="Times New Roman"/>
          <w:sz w:val="24"/>
          <w:szCs w:val="20"/>
          <w:shd w:val="clear" w:color="auto" w:fill="F5F5F5"/>
        </w:rPr>
      </w:pPr>
      <w:proofErr w:type="spellStart"/>
      <w:r w:rsidRPr="005D0131">
        <w:rPr>
          <w:rFonts w:ascii="Times New Roman" w:hAnsi="Times New Roman" w:cs="Times New Roman"/>
          <w:sz w:val="24"/>
          <w:szCs w:val="20"/>
          <w:shd w:val="clear" w:color="auto" w:fill="F5F5F5"/>
        </w:rPr>
        <w:t>Pigot</w:t>
      </w:r>
      <w:proofErr w:type="spellEnd"/>
      <w:r w:rsidRPr="005D0131">
        <w:rPr>
          <w:rFonts w:ascii="Times New Roman" w:hAnsi="Times New Roman" w:cs="Times New Roman"/>
          <w:sz w:val="24"/>
          <w:szCs w:val="20"/>
          <w:shd w:val="clear" w:color="auto" w:fill="F5F5F5"/>
        </w:rPr>
        <w:t>-Upshall, T. (2017) ‘How Standardization and Behaviourism Foster Inequality in Public Education: A Comparative Experience’, </w:t>
      </w:r>
      <w:r w:rsidRPr="005D0131">
        <w:rPr>
          <w:rFonts w:ascii="Times New Roman" w:hAnsi="Times New Roman" w:cs="Times New Roman"/>
          <w:i/>
          <w:iCs/>
          <w:sz w:val="24"/>
          <w:szCs w:val="20"/>
          <w:bdr w:val="none" w:sz="0" w:space="0" w:color="auto" w:frame="1"/>
          <w:shd w:val="clear" w:color="auto" w:fill="F5F5F5"/>
        </w:rPr>
        <w:t>One World (04750209)</w:t>
      </w:r>
      <w:r w:rsidRPr="005D0131">
        <w:rPr>
          <w:rFonts w:ascii="Times New Roman" w:hAnsi="Times New Roman" w:cs="Times New Roman"/>
          <w:sz w:val="24"/>
          <w:szCs w:val="20"/>
          <w:shd w:val="clear" w:color="auto" w:fill="F5F5F5"/>
        </w:rPr>
        <w:t xml:space="preserve">, 4(1), pp. 11–19. Available at: </w:t>
      </w:r>
      <w:hyperlink r:id="rId6" w:history="1">
        <w:r w:rsidRPr="007E481A">
          <w:rPr>
            <w:rStyle w:val="Hyperlink"/>
            <w:rFonts w:ascii="Times New Roman" w:hAnsi="Times New Roman" w:cs="Times New Roman"/>
            <w:sz w:val="24"/>
            <w:szCs w:val="20"/>
            <w:shd w:val="clear" w:color="auto" w:fill="F5F5F5"/>
          </w:rPr>
          <w:t>https://ezproxy.uwtsd.ac.uk/login?url=https://search.ebscohost.com/login.aspx?direct=true&amp;db=eue&amp;AN=120656784&amp;site=ehost-live</w:t>
        </w:r>
      </w:hyperlink>
    </w:p>
    <w:p w14:paraId="13EE6647" w14:textId="5EEEDED9" w:rsidR="003553AE" w:rsidRDefault="003553AE" w:rsidP="0014168D">
      <w:pPr>
        <w:spacing w:line="360" w:lineRule="auto"/>
        <w:rPr>
          <w:rFonts w:ascii="Times New Roman" w:hAnsi="Times New Roman" w:cs="Times New Roman"/>
          <w:sz w:val="24"/>
          <w:szCs w:val="24"/>
        </w:rPr>
      </w:pPr>
      <w:proofErr w:type="spellStart"/>
      <w:r w:rsidRPr="00052DFA">
        <w:rPr>
          <w:rFonts w:ascii="Times New Roman" w:hAnsi="Times New Roman" w:cs="Times New Roman"/>
          <w:sz w:val="24"/>
          <w:szCs w:val="24"/>
        </w:rPr>
        <w:t>Pomerance</w:t>
      </w:r>
      <w:proofErr w:type="spellEnd"/>
      <w:r w:rsidRPr="00052DFA">
        <w:rPr>
          <w:rFonts w:ascii="Times New Roman" w:hAnsi="Times New Roman" w:cs="Times New Roman"/>
          <w:sz w:val="24"/>
          <w:szCs w:val="24"/>
        </w:rPr>
        <w:t xml:space="preserve"> L, Greenberg J and Walsh K (2016) </w:t>
      </w:r>
      <w:r w:rsidRPr="00052DFA">
        <w:rPr>
          <w:rFonts w:ascii="Times New Roman" w:hAnsi="Times New Roman" w:cs="Times New Roman"/>
          <w:i/>
          <w:sz w:val="24"/>
          <w:szCs w:val="24"/>
        </w:rPr>
        <w:t xml:space="preserve">Learning About Learning, What Every Teacher Needs to Know, </w:t>
      </w:r>
      <w:r w:rsidRPr="00052DFA">
        <w:rPr>
          <w:rFonts w:ascii="Times New Roman" w:hAnsi="Times New Roman" w:cs="Times New Roman"/>
          <w:sz w:val="24"/>
          <w:szCs w:val="24"/>
        </w:rPr>
        <w:t xml:space="preserve">National Council on Teacher Quality </w:t>
      </w:r>
    </w:p>
    <w:p w14:paraId="0CE80A72" w14:textId="1C67451C" w:rsidR="00CD04F2" w:rsidRPr="00CD04F2" w:rsidRDefault="00CD04F2" w:rsidP="0014168D">
      <w:pPr>
        <w:spacing w:line="360" w:lineRule="auto"/>
        <w:rPr>
          <w:rFonts w:ascii="Times New Roman" w:hAnsi="Times New Roman" w:cs="Times New Roman"/>
          <w:sz w:val="24"/>
          <w:szCs w:val="24"/>
        </w:rPr>
      </w:pPr>
      <w:r>
        <w:rPr>
          <w:rFonts w:ascii="Times New Roman" w:hAnsi="Times New Roman" w:cs="Times New Roman"/>
          <w:i/>
          <w:sz w:val="24"/>
          <w:szCs w:val="24"/>
        </w:rPr>
        <w:t xml:space="preserve">Religious Education, the non-statutory national framework, </w:t>
      </w:r>
      <w:r>
        <w:rPr>
          <w:rFonts w:ascii="Times New Roman" w:hAnsi="Times New Roman" w:cs="Times New Roman"/>
          <w:sz w:val="24"/>
          <w:szCs w:val="24"/>
        </w:rPr>
        <w:t xml:space="preserve">QCA, 2004 </w:t>
      </w:r>
      <w:hyperlink r:id="rId7" w:history="1">
        <w:r w:rsidRPr="007E481A">
          <w:rPr>
            <w:rStyle w:val="Hyperlink"/>
            <w:rFonts w:ascii="Times New Roman" w:hAnsi="Times New Roman" w:cs="Times New Roman"/>
            <w:sz w:val="24"/>
            <w:szCs w:val="24"/>
          </w:rPr>
          <w:t>http://www.mmiweb.org.uk/publications/re/NSNF.pdf</w:t>
        </w:r>
      </w:hyperlink>
      <w:r>
        <w:rPr>
          <w:rFonts w:ascii="Times New Roman" w:hAnsi="Times New Roman" w:cs="Times New Roman"/>
          <w:sz w:val="24"/>
          <w:szCs w:val="24"/>
        </w:rPr>
        <w:t xml:space="preserve"> </w:t>
      </w:r>
    </w:p>
    <w:p w14:paraId="742CAF3E" w14:textId="128BB012" w:rsidR="00EE7C49" w:rsidRPr="003553AE" w:rsidRDefault="00EE7C49" w:rsidP="0014168D">
      <w:pPr>
        <w:spacing w:line="360" w:lineRule="auto"/>
        <w:rPr>
          <w:rFonts w:ascii="Times New Roman" w:hAnsi="Times New Roman" w:cs="Times New Roman"/>
          <w:b/>
          <w:sz w:val="24"/>
          <w:szCs w:val="24"/>
        </w:rPr>
      </w:pPr>
      <w:r w:rsidRPr="00625409">
        <w:rPr>
          <w:rFonts w:ascii="Times New Roman" w:hAnsi="Times New Roman" w:cs="Times New Roman"/>
          <w:sz w:val="24"/>
          <w:szCs w:val="24"/>
        </w:rPr>
        <w:t>Smart, N</w:t>
      </w:r>
      <w:r w:rsidR="004B5C7E">
        <w:rPr>
          <w:rFonts w:ascii="Times New Roman" w:hAnsi="Times New Roman" w:cs="Times New Roman"/>
          <w:sz w:val="24"/>
          <w:szCs w:val="24"/>
        </w:rPr>
        <w:t xml:space="preserve"> (1969) </w:t>
      </w:r>
      <w:r w:rsidRPr="00625409">
        <w:rPr>
          <w:rFonts w:ascii="Times New Roman" w:hAnsi="Times New Roman" w:cs="Times New Roman"/>
          <w:i/>
          <w:sz w:val="24"/>
          <w:szCs w:val="24"/>
        </w:rPr>
        <w:t>The Religious Experience of Mankind</w:t>
      </w:r>
      <w:r w:rsidRPr="00625409">
        <w:rPr>
          <w:rFonts w:ascii="Times New Roman" w:hAnsi="Times New Roman" w:cs="Times New Roman"/>
          <w:sz w:val="24"/>
          <w:szCs w:val="24"/>
        </w:rPr>
        <w:t>, Glasgow</w:t>
      </w:r>
      <w:r w:rsidR="00AF4BF4">
        <w:rPr>
          <w:rFonts w:ascii="Times New Roman" w:hAnsi="Times New Roman" w:cs="Times New Roman"/>
          <w:sz w:val="24"/>
          <w:szCs w:val="24"/>
        </w:rPr>
        <w:t xml:space="preserve">: </w:t>
      </w:r>
      <w:r w:rsidRPr="00625409">
        <w:rPr>
          <w:rFonts w:ascii="Times New Roman" w:hAnsi="Times New Roman" w:cs="Times New Roman"/>
          <w:sz w:val="24"/>
          <w:szCs w:val="24"/>
        </w:rPr>
        <w:t>William Collins Sons</w:t>
      </w:r>
    </w:p>
    <w:p w14:paraId="5C403EE9" w14:textId="77777777" w:rsidR="00CD04F2" w:rsidRDefault="00AF4BF4" w:rsidP="00907E94">
      <w:pPr>
        <w:spacing w:line="360" w:lineRule="auto"/>
        <w:rPr>
          <w:rFonts w:ascii="Times New Roman" w:hAnsi="Times New Roman" w:cs="Times New Roman"/>
          <w:sz w:val="24"/>
          <w:szCs w:val="24"/>
        </w:rPr>
      </w:pPr>
      <w:r>
        <w:rPr>
          <w:rFonts w:ascii="Times New Roman" w:hAnsi="Times New Roman" w:cs="Times New Roman"/>
          <w:sz w:val="24"/>
          <w:szCs w:val="24"/>
        </w:rPr>
        <w:t xml:space="preserve">Vygotsky, L.S (1962) </w:t>
      </w:r>
      <w:r>
        <w:rPr>
          <w:rFonts w:ascii="Times New Roman" w:hAnsi="Times New Roman" w:cs="Times New Roman"/>
          <w:i/>
          <w:sz w:val="24"/>
          <w:szCs w:val="24"/>
        </w:rPr>
        <w:t>Thought and Language</w:t>
      </w:r>
      <w:r>
        <w:rPr>
          <w:rFonts w:ascii="Times New Roman" w:hAnsi="Times New Roman" w:cs="Times New Roman"/>
          <w:sz w:val="24"/>
          <w:szCs w:val="24"/>
        </w:rPr>
        <w:t>, Cambridge, MA: MIT Press.</w:t>
      </w:r>
    </w:p>
    <w:p w14:paraId="197FCC8C" w14:textId="4ECE5283" w:rsidR="00907E94" w:rsidRDefault="00C5058A" w:rsidP="00907E94">
      <w:pPr>
        <w:spacing w:line="360" w:lineRule="auto"/>
        <w:rPr>
          <w:rFonts w:ascii="Times New Roman" w:hAnsi="Times New Roman" w:cs="Times New Roman"/>
          <w:sz w:val="24"/>
          <w:szCs w:val="24"/>
        </w:rPr>
      </w:pPr>
      <w:r w:rsidRPr="00A64F51">
        <w:rPr>
          <w:rFonts w:ascii="Times New Roman" w:hAnsi="Times New Roman" w:cs="Times New Roman"/>
          <w:b/>
          <w:sz w:val="24"/>
          <w:szCs w:val="24"/>
        </w:rPr>
        <w:lastRenderedPageBreak/>
        <w:t>Welsh Government</w:t>
      </w:r>
      <w:r>
        <w:rPr>
          <w:rFonts w:ascii="Times New Roman" w:hAnsi="Times New Roman" w:cs="Times New Roman"/>
          <w:sz w:val="24"/>
          <w:szCs w:val="24"/>
        </w:rPr>
        <w:t>;</w:t>
      </w:r>
      <w:r w:rsidR="00907E94">
        <w:rPr>
          <w:rFonts w:ascii="Times New Roman" w:hAnsi="Times New Roman" w:cs="Times New Roman"/>
          <w:sz w:val="24"/>
          <w:szCs w:val="24"/>
        </w:rPr>
        <w:br/>
      </w:r>
      <w:r w:rsidR="00907E94" w:rsidRPr="00907E94">
        <w:rPr>
          <w:rFonts w:ascii="Times New Roman" w:hAnsi="Times New Roman" w:cs="Times New Roman"/>
          <w:i/>
          <w:sz w:val="24"/>
          <w:szCs w:val="24"/>
        </w:rPr>
        <w:t xml:space="preserve">Developing the Curriculum </w:t>
      </w:r>
      <w:proofErr w:type="spellStart"/>
      <w:r w:rsidR="00907E94" w:rsidRPr="00907E94">
        <w:rPr>
          <w:rFonts w:ascii="Times New Roman" w:hAnsi="Times New Roman" w:cs="Times New Roman"/>
          <w:i/>
          <w:sz w:val="24"/>
          <w:szCs w:val="24"/>
        </w:rPr>
        <w:t>Cymreig</w:t>
      </w:r>
      <w:proofErr w:type="spellEnd"/>
      <w:r w:rsidR="00907E94">
        <w:rPr>
          <w:rFonts w:ascii="Times New Roman" w:hAnsi="Times New Roman" w:cs="Times New Roman"/>
          <w:sz w:val="24"/>
          <w:szCs w:val="24"/>
        </w:rPr>
        <w:t xml:space="preserve">: </w:t>
      </w:r>
      <w:hyperlink r:id="rId8" w:history="1">
        <w:r w:rsidR="00907E94" w:rsidRPr="007E481A">
          <w:rPr>
            <w:rStyle w:val="Hyperlink"/>
            <w:rFonts w:ascii="Times New Roman" w:hAnsi="Times New Roman" w:cs="Times New Roman"/>
            <w:sz w:val="24"/>
            <w:szCs w:val="24"/>
          </w:rPr>
          <w:t>http://learning.gov.wales/docs/learningwales/publications/130424-developing-the-curriculum-cymreig-en.pdf</w:t>
        </w:r>
      </w:hyperlink>
    </w:p>
    <w:p w14:paraId="58890016" w14:textId="24BE26AD" w:rsidR="00907E94" w:rsidRDefault="00907E94" w:rsidP="00907E94">
      <w:pPr>
        <w:spacing w:line="360" w:lineRule="auto"/>
        <w:rPr>
          <w:rFonts w:ascii="Times New Roman" w:hAnsi="Times New Roman" w:cs="Times New Roman"/>
          <w:sz w:val="24"/>
          <w:szCs w:val="24"/>
        </w:rPr>
      </w:pPr>
      <w:r w:rsidRPr="00907E94">
        <w:rPr>
          <w:rFonts w:ascii="Times New Roman" w:hAnsi="Times New Roman" w:cs="Times New Roman"/>
          <w:i/>
          <w:sz w:val="24"/>
          <w:szCs w:val="24"/>
        </w:rPr>
        <w:t>Digital Competence Framework</w:t>
      </w:r>
      <w:r w:rsidR="00A64F51">
        <w:rPr>
          <w:rFonts w:ascii="Times New Roman" w:hAnsi="Times New Roman" w:cs="Times New Roman"/>
          <w:sz w:val="24"/>
          <w:szCs w:val="24"/>
        </w:rPr>
        <w:t>, 2016</w:t>
      </w:r>
      <w:r>
        <w:rPr>
          <w:rFonts w:ascii="Times New Roman" w:hAnsi="Times New Roman" w:cs="Times New Roman"/>
          <w:sz w:val="24"/>
          <w:szCs w:val="24"/>
        </w:rPr>
        <w:t xml:space="preserve">: </w:t>
      </w:r>
      <w:hyperlink r:id="rId9" w:history="1">
        <w:r w:rsidRPr="007E481A">
          <w:rPr>
            <w:rStyle w:val="Hyperlink"/>
            <w:rFonts w:ascii="Times New Roman" w:hAnsi="Times New Roman" w:cs="Times New Roman"/>
            <w:sz w:val="24"/>
            <w:szCs w:val="24"/>
          </w:rPr>
          <w:t>http://learning.gov.w</w:t>
        </w:r>
        <w:r w:rsidRPr="007E481A">
          <w:rPr>
            <w:rStyle w:val="Hyperlink"/>
            <w:rFonts w:ascii="Times New Roman" w:hAnsi="Times New Roman" w:cs="Times New Roman"/>
            <w:sz w:val="24"/>
            <w:szCs w:val="24"/>
          </w:rPr>
          <w:t>a</w:t>
        </w:r>
        <w:r w:rsidRPr="007E481A">
          <w:rPr>
            <w:rStyle w:val="Hyperlink"/>
            <w:rFonts w:ascii="Times New Roman" w:hAnsi="Times New Roman" w:cs="Times New Roman"/>
            <w:sz w:val="24"/>
            <w:szCs w:val="24"/>
          </w:rPr>
          <w:t>les/resources/browse-all/digital-competence-framework/framework?lang=en&amp;year=year_7&amp;selectedYear=col_13&amp;lang=en</w:t>
        </w:r>
      </w:hyperlink>
      <w:r>
        <w:rPr>
          <w:rFonts w:ascii="Times New Roman" w:hAnsi="Times New Roman" w:cs="Times New Roman"/>
          <w:sz w:val="24"/>
          <w:szCs w:val="24"/>
        </w:rPr>
        <w:t xml:space="preserve"> </w:t>
      </w:r>
      <w:r w:rsidR="00625409" w:rsidRPr="00625409">
        <w:rPr>
          <w:rFonts w:ascii="Times New Roman" w:hAnsi="Times New Roman" w:cs="Times New Roman"/>
          <w:i/>
          <w:sz w:val="24"/>
          <w:szCs w:val="24"/>
        </w:rPr>
        <w:t xml:space="preserve">Education for Sustainable Development and Global Citizenship; </w:t>
      </w:r>
      <w:r w:rsidR="00625409" w:rsidRPr="00625409">
        <w:rPr>
          <w:rFonts w:ascii="Times New Roman" w:hAnsi="Times New Roman" w:cs="Times New Roman"/>
          <w:sz w:val="24"/>
          <w:szCs w:val="24"/>
        </w:rPr>
        <w:t>200</w:t>
      </w:r>
      <w:r w:rsidR="0014168D">
        <w:rPr>
          <w:rFonts w:ascii="Times New Roman" w:hAnsi="Times New Roman" w:cs="Times New Roman"/>
          <w:sz w:val="24"/>
          <w:szCs w:val="24"/>
        </w:rPr>
        <w:t>8</w:t>
      </w:r>
      <w:r>
        <w:rPr>
          <w:rFonts w:ascii="Times New Roman" w:hAnsi="Times New Roman" w:cs="Times New Roman"/>
          <w:sz w:val="24"/>
          <w:szCs w:val="24"/>
        </w:rPr>
        <w:br/>
      </w:r>
      <w:r w:rsidRPr="00907E94">
        <w:rPr>
          <w:rFonts w:ascii="Times New Roman" w:hAnsi="Times New Roman" w:cs="Times New Roman"/>
          <w:i/>
          <w:sz w:val="24"/>
          <w:szCs w:val="24"/>
        </w:rPr>
        <w:t>Literacy and Numeracy Framework</w:t>
      </w:r>
      <w:r w:rsidR="00A64F51">
        <w:rPr>
          <w:rFonts w:ascii="Times New Roman" w:hAnsi="Times New Roman" w:cs="Times New Roman"/>
          <w:sz w:val="24"/>
          <w:szCs w:val="24"/>
        </w:rPr>
        <w:t xml:space="preserve">, 2014 </w:t>
      </w:r>
      <w:r>
        <w:rPr>
          <w:rFonts w:ascii="Times New Roman" w:hAnsi="Times New Roman" w:cs="Times New Roman"/>
          <w:sz w:val="24"/>
          <w:szCs w:val="24"/>
        </w:rPr>
        <w:t xml:space="preserve">: </w:t>
      </w:r>
      <w:hyperlink r:id="rId10" w:history="1">
        <w:r w:rsidRPr="007E481A">
          <w:rPr>
            <w:rStyle w:val="Hyperlink"/>
            <w:rFonts w:ascii="Times New Roman" w:hAnsi="Times New Roman" w:cs="Times New Roman"/>
            <w:sz w:val="24"/>
            <w:szCs w:val="24"/>
          </w:rPr>
          <w:t>http://learning.gov.wales/resources/browse-all/nlnf/framework?component=numer</w:t>
        </w:r>
        <w:r w:rsidRPr="007E481A">
          <w:rPr>
            <w:rStyle w:val="Hyperlink"/>
            <w:rFonts w:ascii="Times New Roman" w:hAnsi="Times New Roman" w:cs="Times New Roman"/>
            <w:sz w:val="24"/>
            <w:szCs w:val="24"/>
          </w:rPr>
          <w:t>a</w:t>
        </w:r>
        <w:r w:rsidRPr="007E481A">
          <w:rPr>
            <w:rStyle w:val="Hyperlink"/>
            <w:rFonts w:ascii="Times New Roman" w:hAnsi="Times New Roman" w:cs="Times New Roman"/>
            <w:sz w:val="24"/>
            <w:szCs w:val="24"/>
          </w:rPr>
          <w:t>cy&amp;year=6938380_2&amp;selectedYear=col_13&amp;lang=en</w:t>
        </w:r>
      </w:hyperlink>
    </w:p>
    <w:p w14:paraId="258AE8AB" w14:textId="431C1AE7" w:rsidR="0020015C" w:rsidRDefault="00D34FE9" w:rsidP="0014168D">
      <w:pPr>
        <w:spacing w:line="360" w:lineRule="auto"/>
        <w:rPr>
          <w:rFonts w:ascii="Times New Roman" w:hAnsi="Times New Roman" w:cs="Times New Roman"/>
          <w:sz w:val="24"/>
          <w:szCs w:val="24"/>
        </w:rPr>
      </w:pPr>
      <w:r w:rsidRPr="00625409">
        <w:rPr>
          <w:rFonts w:ascii="Times New Roman" w:hAnsi="Times New Roman" w:cs="Times New Roman"/>
          <w:i/>
          <w:sz w:val="24"/>
          <w:szCs w:val="24"/>
        </w:rPr>
        <w:t>National Exemplar Framework for Religious Education for 3 to 19-year</w:t>
      </w:r>
      <w:r w:rsidR="0014168D">
        <w:rPr>
          <w:rFonts w:ascii="Times New Roman" w:hAnsi="Times New Roman" w:cs="Times New Roman"/>
          <w:i/>
          <w:sz w:val="24"/>
          <w:szCs w:val="24"/>
        </w:rPr>
        <w:t>-</w:t>
      </w:r>
      <w:r w:rsidRPr="00625409">
        <w:rPr>
          <w:rFonts w:ascii="Times New Roman" w:hAnsi="Times New Roman" w:cs="Times New Roman"/>
          <w:i/>
          <w:sz w:val="24"/>
          <w:szCs w:val="24"/>
        </w:rPr>
        <w:t>olds in Wales</w:t>
      </w:r>
      <w:r w:rsidRPr="00625409">
        <w:rPr>
          <w:rFonts w:ascii="Times New Roman" w:hAnsi="Times New Roman" w:cs="Times New Roman"/>
          <w:sz w:val="24"/>
          <w:szCs w:val="24"/>
        </w:rPr>
        <w:t>; 2008</w:t>
      </w:r>
      <w:r w:rsidR="0014168D">
        <w:rPr>
          <w:rFonts w:ascii="Times New Roman" w:hAnsi="Times New Roman" w:cs="Times New Roman"/>
          <w:sz w:val="24"/>
          <w:szCs w:val="24"/>
        </w:rPr>
        <w:br/>
      </w:r>
      <w:r w:rsidR="0014168D">
        <w:rPr>
          <w:rFonts w:ascii="Times New Roman" w:hAnsi="Times New Roman" w:cs="Times New Roman"/>
          <w:i/>
          <w:sz w:val="24"/>
          <w:szCs w:val="24"/>
        </w:rPr>
        <w:t>National Literacy and Numeracy Framework</w:t>
      </w:r>
      <w:r w:rsidR="0014168D">
        <w:rPr>
          <w:rFonts w:ascii="Times New Roman" w:hAnsi="Times New Roman" w:cs="Times New Roman"/>
          <w:sz w:val="24"/>
          <w:szCs w:val="24"/>
        </w:rPr>
        <w:t>, 2013</w:t>
      </w:r>
      <w:r w:rsidR="0014168D">
        <w:rPr>
          <w:rFonts w:ascii="Times New Roman" w:hAnsi="Times New Roman" w:cs="Times New Roman"/>
          <w:sz w:val="24"/>
          <w:szCs w:val="24"/>
        </w:rPr>
        <w:br/>
      </w:r>
      <w:r w:rsidR="00625409">
        <w:rPr>
          <w:rFonts w:ascii="Times New Roman" w:hAnsi="Times New Roman" w:cs="Times New Roman"/>
          <w:i/>
          <w:sz w:val="24"/>
          <w:szCs w:val="24"/>
        </w:rPr>
        <w:t>Personal and Social Education Framework for 7 to 19-year-olds in Wales</w:t>
      </w:r>
      <w:r w:rsidR="00625409">
        <w:rPr>
          <w:rFonts w:ascii="Times New Roman" w:hAnsi="Times New Roman" w:cs="Times New Roman"/>
          <w:sz w:val="24"/>
          <w:szCs w:val="24"/>
        </w:rPr>
        <w:t>; 2008</w:t>
      </w:r>
    </w:p>
    <w:p w14:paraId="2840F4B3" w14:textId="607C8669" w:rsidR="00C91EF6" w:rsidRDefault="00C91EF6" w:rsidP="0014168D">
      <w:pPr>
        <w:spacing w:line="360" w:lineRule="auto"/>
        <w:rPr>
          <w:rFonts w:ascii="Times New Roman" w:hAnsi="Times New Roman" w:cs="Times New Roman"/>
          <w:color w:val="333333"/>
          <w:sz w:val="24"/>
          <w:szCs w:val="20"/>
          <w:shd w:val="clear" w:color="auto" w:fill="F5F5F5"/>
        </w:rPr>
      </w:pPr>
      <w:r w:rsidRPr="00C91EF6">
        <w:rPr>
          <w:rFonts w:ascii="Times New Roman" w:hAnsi="Times New Roman" w:cs="Times New Roman"/>
          <w:color w:val="333333"/>
          <w:sz w:val="24"/>
          <w:szCs w:val="20"/>
          <w:shd w:val="clear" w:color="auto" w:fill="F5F5F5"/>
        </w:rPr>
        <w:t>Wheeler, J. and Clarke, S. (2016) ‘Reciprocal Reading -- “Our teacher gives us the responsibility to lead our reading lessons”’, </w:t>
      </w:r>
      <w:r w:rsidRPr="00C91EF6">
        <w:rPr>
          <w:rFonts w:ascii="Times New Roman" w:hAnsi="Times New Roman" w:cs="Times New Roman"/>
          <w:i/>
          <w:iCs/>
          <w:color w:val="333333"/>
          <w:sz w:val="24"/>
          <w:szCs w:val="20"/>
          <w:bdr w:val="none" w:sz="0" w:space="0" w:color="auto" w:frame="1"/>
          <w:shd w:val="clear" w:color="auto" w:fill="F5F5F5"/>
        </w:rPr>
        <w:t>English 4--11</w:t>
      </w:r>
      <w:r w:rsidRPr="00C91EF6">
        <w:rPr>
          <w:rFonts w:ascii="Times New Roman" w:hAnsi="Times New Roman" w:cs="Times New Roman"/>
          <w:color w:val="333333"/>
          <w:sz w:val="24"/>
          <w:szCs w:val="20"/>
          <w:shd w:val="clear" w:color="auto" w:fill="F5F5F5"/>
        </w:rPr>
        <w:t xml:space="preserve">, (57), pp. 17–18. Available at: </w:t>
      </w:r>
      <w:hyperlink r:id="rId11" w:history="1">
        <w:r w:rsidRPr="007E481A">
          <w:rPr>
            <w:rStyle w:val="Hyperlink"/>
            <w:rFonts w:ascii="Times New Roman" w:hAnsi="Times New Roman" w:cs="Times New Roman"/>
            <w:sz w:val="24"/>
            <w:szCs w:val="20"/>
            <w:shd w:val="clear" w:color="auto" w:fill="F5F5F5"/>
          </w:rPr>
          <w:t>https://ezproxy.uwtsd.ac.uk/login?url=https://search.ebscohost.com/login.aspx?direct=true&amp;db=eue&amp;AN=116338572&amp;site=ehost-liv</w:t>
        </w:r>
      </w:hyperlink>
    </w:p>
    <w:p w14:paraId="3C1484EE" w14:textId="14C03DC9" w:rsidR="00C91EF6" w:rsidRDefault="00C91EF6" w:rsidP="0014168D">
      <w:pPr>
        <w:spacing w:line="360" w:lineRule="auto"/>
        <w:rPr>
          <w:rFonts w:ascii="Times New Roman" w:hAnsi="Times New Roman" w:cs="Times New Roman"/>
          <w:sz w:val="32"/>
          <w:szCs w:val="24"/>
        </w:rPr>
      </w:pPr>
    </w:p>
    <w:p w14:paraId="2E0EF61A" w14:textId="0F041220" w:rsidR="00CD04F2" w:rsidRDefault="00CD04F2" w:rsidP="0014168D">
      <w:pPr>
        <w:spacing w:line="360" w:lineRule="auto"/>
        <w:rPr>
          <w:rFonts w:ascii="Times New Roman" w:hAnsi="Times New Roman" w:cs="Times New Roman"/>
          <w:sz w:val="32"/>
          <w:szCs w:val="24"/>
        </w:rPr>
      </w:pPr>
    </w:p>
    <w:p w14:paraId="2A37FE76" w14:textId="4129CE7B" w:rsidR="00CD04F2" w:rsidRDefault="00CD04F2" w:rsidP="0014168D">
      <w:pPr>
        <w:spacing w:line="360" w:lineRule="auto"/>
        <w:rPr>
          <w:rFonts w:ascii="Times New Roman" w:hAnsi="Times New Roman" w:cs="Times New Roman"/>
          <w:sz w:val="32"/>
          <w:szCs w:val="24"/>
        </w:rPr>
      </w:pPr>
    </w:p>
    <w:p w14:paraId="7BE327CF" w14:textId="547B3C50" w:rsidR="00CD04F2" w:rsidRDefault="00CD04F2" w:rsidP="0014168D">
      <w:pPr>
        <w:spacing w:line="360" w:lineRule="auto"/>
        <w:rPr>
          <w:rFonts w:ascii="Times New Roman" w:hAnsi="Times New Roman" w:cs="Times New Roman"/>
          <w:sz w:val="32"/>
          <w:szCs w:val="24"/>
        </w:rPr>
      </w:pPr>
    </w:p>
    <w:p w14:paraId="16C5BCAE" w14:textId="3AE41D1A" w:rsidR="00CD04F2" w:rsidRDefault="00CD04F2" w:rsidP="0014168D">
      <w:pPr>
        <w:spacing w:line="360" w:lineRule="auto"/>
        <w:rPr>
          <w:rFonts w:ascii="Times New Roman" w:hAnsi="Times New Roman" w:cs="Times New Roman"/>
          <w:sz w:val="32"/>
          <w:szCs w:val="24"/>
        </w:rPr>
      </w:pPr>
    </w:p>
    <w:p w14:paraId="5C3D49A2" w14:textId="363EA7DD" w:rsidR="00CD04F2" w:rsidRDefault="00CD04F2" w:rsidP="0014168D">
      <w:pPr>
        <w:spacing w:line="360" w:lineRule="auto"/>
        <w:rPr>
          <w:rFonts w:ascii="Times New Roman" w:hAnsi="Times New Roman" w:cs="Times New Roman"/>
          <w:sz w:val="32"/>
          <w:szCs w:val="24"/>
        </w:rPr>
      </w:pPr>
    </w:p>
    <w:p w14:paraId="1CBAA53A" w14:textId="3F6150AD" w:rsidR="00CD04F2" w:rsidRDefault="00CD04F2" w:rsidP="0014168D">
      <w:pPr>
        <w:spacing w:line="360" w:lineRule="auto"/>
        <w:rPr>
          <w:rFonts w:ascii="Times New Roman" w:hAnsi="Times New Roman" w:cs="Times New Roman"/>
          <w:sz w:val="32"/>
          <w:szCs w:val="24"/>
        </w:rPr>
      </w:pPr>
    </w:p>
    <w:p w14:paraId="547BFAB2" w14:textId="334D58F4" w:rsidR="00CD04F2" w:rsidRDefault="00CD04F2" w:rsidP="0014168D">
      <w:pPr>
        <w:spacing w:line="360" w:lineRule="auto"/>
        <w:rPr>
          <w:rFonts w:ascii="Times New Roman" w:hAnsi="Times New Roman" w:cs="Times New Roman"/>
          <w:sz w:val="32"/>
          <w:szCs w:val="24"/>
        </w:rPr>
      </w:pPr>
    </w:p>
    <w:tbl>
      <w:tblPr>
        <w:tblpPr w:leftFromText="180" w:rightFromText="180" w:vertAnchor="text" w:horzAnchor="page" w:tblpX="1" w:tblpY="-272"/>
        <w:tblW w:w="15171"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CD04F2" w:rsidRPr="00B20307" w14:paraId="18261B78" w14:textId="77777777" w:rsidTr="00CD04F2">
        <w:trPr>
          <w:gridBefore w:val="1"/>
          <w:wBefore w:w="108" w:type="dxa"/>
          <w:trHeight w:val="536"/>
        </w:trPr>
        <w:tc>
          <w:tcPr>
            <w:tcW w:w="284" w:type="dxa"/>
            <w:tcBorders>
              <w:right w:val="single" w:sz="4" w:space="0" w:color="auto"/>
            </w:tcBorders>
          </w:tcPr>
          <w:p w14:paraId="3077D7DB" w14:textId="77777777" w:rsidR="00CD04F2" w:rsidRPr="00B20307" w:rsidRDefault="00CD04F2" w:rsidP="00CD04F2">
            <w:pPr>
              <w:spacing w:after="0" w:line="163" w:lineRule="exact"/>
              <w:rPr>
                <w:rFonts w:ascii="Arial" w:eastAsia="Times New Roman" w:hAnsi="Arial" w:cs="Times New Roman"/>
                <w:sz w:val="24"/>
                <w:szCs w:val="20"/>
                <w:lang w:val="en-US"/>
              </w:rPr>
            </w:pPr>
          </w:p>
          <w:p w14:paraId="00A0B59E" w14:textId="77777777" w:rsidR="00CD04F2" w:rsidRPr="00B20307" w:rsidRDefault="00CD04F2" w:rsidP="00CD04F2">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306425B2" w14:textId="77777777" w:rsidR="00CD04F2" w:rsidRPr="00B20307" w:rsidRDefault="00CD04F2" w:rsidP="00CD04F2">
            <w:pPr>
              <w:spacing w:after="0" w:line="163" w:lineRule="exact"/>
              <w:jc w:val="center"/>
              <w:rPr>
                <w:rFonts w:ascii="Arial" w:eastAsia="Times New Roman" w:hAnsi="Arial" w:cs="Times New Roman"/>
                <w:b/>
                <w:szCs w:val="24"/>
              </w:rPr>
            </w:pPr>
          </w:p>
          <w:p w14:paraId="0D06F975" w14:textId="77777777" w:rsidR="00CD04F2" w:rsidRPr="00CD04F2" w:rsidRDefault="00CD04F2" w:rsidP="00CD04F2">
            <w:pPr>
              <w:jc w:val="center"/>
              <w:rPr>
                <w:rFonts w:ascii="Times New Roman" w:eastAsia="Times New Roman" w:hAnsi="Times New Roman" w:cs="Times New Roman"/>
                <w:b/>
                <w:sz w:val="28"/>
                <w:szCs w:val="28"/>
              </w:rPr>
            </w:pPr>
            <w:bookmarkStart w:id="2" w:name="_Toc334522047"/>
            <w:r w:rsidRPr="00CD04F2">
              <w:rPr>
                <w:rFonts w:ascii="Times New Roman" w:eastAsia="Times New Roman" w:hAnsi="Times New Roman" w:cs="Times New Roman"/>
                <w:b/>
                <w:sz w:val="28"/>
                <w:szCs w:val="28"/>
              </w:rPr>
              <w:t xml:space="preserve">ACTION </w:t>
            </w:r>
            <w:proofErr w:type="gramStart"/>
            <w:r w:rsidRPr="00CD04F2">
              <w:rPr>
                <w:rFonts w:ascii="Times New Roman" w:eastAsia="Times New Roman" w:hAnsi="Times New Roman" w:cs="Times New Roman"/>
                <w:b/>
                <w:sz w:val="28"/>
                <w:szCs w:val="28"/>
              </w:rPr>
              <w:t>PLAN  -</w:t>
            </w:r>
            <w:proofErr w:type="gramEnd"/>
            <w:r w:rsidRPr="00CD04F2">
              <w:rPr>
                <w:rFonts w:ascii="Times New Roman" w:eastAsia="Times New Roman" w:hAnsi="Times New Roman" w:cs="Times New Roman"/>
                <w:b/>
                <w:sz w:val="28"/>
                <w:szCs w:val="28"/>
              </w:rPr>
              <w:t xml:space="preserve">  Objectives and programme for Term</w:t>
            </w:r>
            <w:bookmarkEnd w:id="2"/>
            <w:r w:rsidRPr="00CD04F2">
              <w:rPr>
                <w:rFonts w:ascii="Times New Roman" w:eastAsia="Times New Roman" w:hAnsi="Times New Roman" w:cs="Times New Roman"/>
                <w:b/>
                <w:sz w:val="28"/>
                <w:szCs w:val="28"/>
              </w:rPr>
              <w:t xml:space="preserve"> 1</w:t>
            </w:r>
          </w:p>
        </w:tc>
        <w:tc>
          <w:tcPr>
            <w:tcW w:w="604" w:type="dxa"/>
            <w:tcBorders>
              <w:left w:val="single" w:sz="4" w:space="0" w:color="auto"/>
            </w:tcBorders>
          </w:tcPr>
          <w:p w14:paraId="5F9CA9AC" w14:textId="77777777" w:rsidR="00CD04F2" w:rsidRPr="00B20307" w:rsidRDefault="00CD04F2" w:rsidP="00CD04F2">
            <w:pPr>
              <w:tabs>
                <w:tab w:val="right" w:leader="dot" w:pos="3898"/>
              </w:tabs>
              <w:spacing w:after="19" w:line="240" w:lineRule="auto"/>
              <w:ind w:left="720"/>
              <w:rPr>
                <w:rFonts w:ascii="Arial" w:eastAsia="Times New Roman" w:hAnsi="Arial" w:cs="Times New Roman"/>
                <w:sz w:val="20"/>
                <w:szCs w:val="24"/>
              </w:rPr>
            </w:pPr>
          </w:p>
        </w:tc>
      </w:tr>
      <w:tr w:rsidR="00CD04F2" w:rsidRPr="00B20307" w14:paraId="0AA2EC73" w14:textId="77777777" w:rsidTr="00CD04F2">
        <w:tblPrEx>
          <w:tblCellMar>
            <w:left w:w="108" w:type="dxa"/>
            <w:right w:w="108" w:type="dxa"/>
          </w:tblCellMar>
        </w:tblPrEx>
        <w:trPr>
          <w:gridAfter w:val="2"/>
          <w:wAfter w:w="610" w:type="dxa"/>
          <w:trHeight w:val="414"/>
        </w:trPr>
        <w:tc>
          <w:tcPr>
            <w:tcW w:w="5562" w:type="dxa"/>
            <w:gridSpan w:val="3"/>
          </w:tcPr>
          <w:p w14:paraId="08F87CA6" w14:textId="77777777" w:rsidR="00CD04F2" w:rsidRPr="00B20307" w:rsidRDefault="00CD04F2" w:rsidP="00CD04F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3FD2ACAB" w14:textId="77777777" w:rsidR="00CD04F2" w:rsidRPr="00B20307" w:rsidRDefault="00CD04F2" w:rsidP="00CD04F2">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59264" behindDoc="0" locked="0" layoutInCell="1" allowOverlap="1" wp14:anchorId="2755B525" wp14:editId="1E131D37">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6F93264E" w14:textId="77777777" w:rsidR="00CD04F2" w:rsidRPr="00CD04F2" w:rsidRDefault="00CD04F2" w:rsidP="00CD04F2">
                                  <w:pPr>
                                    <w:rPr>
                                      <w:rFonts w:ascii="Times New Roman" w:hAnsi="Times New Roman" w:cs="Times New Roman"/>
                                      <w:b/>
                                      <w:sz w:val="24"/>
                                    </w:rPr>
                                  </w:pPr>
                                  <w:r w:rsidRPr="00CD04F2">
                                    <w:rPr>
                                      <w:rFonts w:ascii="Times New Roman" w:hAnsi="Times New Roman" w:cs="Times New Roman"/>
                                      <w:b/>
                                      <w:sz w:val="24"/>
                                    </w:rPr>
                                    <w:t>Name: Matthew Mason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55B525"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14:paraId="6F93264E" w14:textId="77777777" w:rsidR="00CD04F2" w:rsidRPr="00CD04F2" w:rsidRDefault="00CD04F2" w:rsidP="00CD04F2">
                            <w:pPr>
                              <w:rPr>
                                <w:rFonts w:ascii="Times New Roman" w:hAnsi="Times New Roman" w:cs="Times New Roman"/>
                                <w:b/>
                                <w:sz w:val="24"/>
                              </w:rPr>
                            </w:pPr>
                            <w:r w:rsidRPr="00CD04F2">
                              <w:rPr>
                                <w:rFonts w:ascii="Times New Roman" w:hAnsi="Times New Roman" w:cs="Times New Roman"/>
                                <w:b/>
                                <w:sz w:val="24"/>
                              </w:rPr>
                              <w:t>Name: Matthew Mason</w:t>
                            </w:r>
                          </w:p>
                        </w:txbxContent>
                      </v:textbox>
                    </v:shape>
                  </w:pict>
                </mc:Fallback>
              </mc:AlternateContent>
            </w:r>
          </w:p>
        </w:tc>
        <w:tc>
          <w:tcPr>
            <w:tcW w:w="8999" w:type="dxa"/>
          </w:tcPr>
          <w:p w14:paraId="1036F716" w14:textId="77777777" w:rsidR="00CD04F2" w:rsidRPr="00B20307" w:rsidRDefault="00CD04F2" w:rsidP="00CD04F2">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27B1CE1A" w14:textId="77777777" w:rsidR="00CD04F2" w:rsidRPr="00B20307" w:rsidRDefault="00CD04F2" w:rsidP="00CD04F2">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0288" behindDoc="0" locked="0" layoutInCell="1" allowOverlap="1" wp14:anchorId="5E54997A" wp14:editId="6E90B6A2">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7B31618A" w14:textId="77777777" w:rsidR="00CD04F2" w:rsidRPr="00CD04F2" w:rsidRDefault="00CD04F2" w:rsidP="00CD04F2">
                                  <w:pPr>
                                    <w:rPr>
                                      <w:rFonts w:ascii="Times New Roman" w:hAnsi="Times New Roman" w:cs="Times New Roman"/>
                                      <w:b/>
                                      <w:sz w:val="24"/>
                                    </w:rPr>
                                  </w:pPr>
                                  <w:r w:rsidRPr="00CD04F2">
                                    <w:rPr>
                                      <w:rFonts w:ascii="Times New Roman" w:hAnsi="Times New Roman" w:cs="Times New Roman"/>
                                      <w:b/>
                                      <w:sz w:val="24"/>
                                    </w:rPr>
                                    <w:t>Subject: Religious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4997A" id="Text Box 49" o:spid="_x0000_s1027" type="#_x0000_t202" style="position:absolute;left:0;text-align:left;margin-left:16.05pt;margin-top:1.5pt;width:3in;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14:paraId="7B31618A" w14:textId="77777777" w:rsidR="00CD04F2" w:rsidRPr="00CD04F2" w:rsidRDefault="00CD04F2" w:rsidP="00CD04F2">
                            <w:pPr>
                              <w:rPr>
                                <w:rFonts w:ascii="Times New Roman" w:hAnsi="Times New Roman" w:cs="Times New Roman"/>
                                <w:b/>
                                <w:sz w:val="24"/>
                              </w:rPr>
                            </w:pPr>
                            <w:r w:rsidRPr="00CD04F2">
                              <w:rPr>
                                <w:rFonts w:ascii="Times New Roman" w:hAnsi="Times New Roman" w:cs="Times New Roman"/>
                                <w:b/>
                                <w:sz w:val="24"/>
                              </w:rPr>
                              <w:t>Subject: Religious Education</w:t>
                            </w:r>
                          </w:p>
                        </w:txbxContent>
                      </v:textbox>
                    </v:shape>
                  </w:pict>
                </mc:Fallback>
              </mc:AlternateContent>
            </w:r>
          </w:p>
          <w:p w14:paraId="6B3C7D61" w14:textId="77777777" w:rsidR="00CD04F2" w:rsidRPr="00B20307" w:rsidRDefault="00CD04F2" w:rsidP="00CD04F2">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19764C87" w14:textId="77777777" w:rsidR="00CD04F2" w:rsidRPr="00B20307" w:rsidRDefault="00CD04F2" w:rsidP="00CD04F2">
      <w:pPr>
        <w:spacing w:after="0" w:line="240" w:lineRule="auto"/>
        <w:jc w:val="center"/>
        <w:rPr>
          <w:rFonts w:ascii="Calibri" w:eastAsia="Times New Roman" w:hAnsi="Calibri" w:cs="Calibri"/>
          <w:b/>
          <w:sz w:val="24"/>
          <w:szCs w:val="24"/>
        </w:rPr>
      </w:pPr>
    </w:p>
    <w:p w14:paraId="07FAB40F" w14:textId="77777777" w:rsidR="00CD04F2" w:rsidRPr="00B20307" w:rsidRDefault="00CD04F2" w:rsidP="00CD04F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tbl>
      <w:tblPr>
        <w:tblW w:w="4597" w:type="pct"/>
        <w:tblInd w:w="492" w:type="dxa"/>
        <w:tblCellMar>
          <w:left w:w="132" w:type="dxa"/>
          <w:right w:w="132" w:type="dxa"/>
        </w:tblCellMar>
        <w:tblLook w:val="0000" w:firstRow="0" w:lastRow="0" w:firstColumn="0" w:lastColumn="0" w:noHBand="0" w:noVBand="0"/>
      </w:tblPr>
      <w:tblGrid>
        <w:gridCol w:w="1963"/>
        <w:gridCol w:w="2677"/>
        <w:gridCol w:w="2654"/>
        <w:gridCol w:w="1222"/>
      </w:tblGrid>
      <w:tr w:rsidR="00CD04F2" w:rsidRPr="00B20307" w14:paraId="1511FE8D" w14:textId="77777777" w:rsidTr="00091AD2">
        <w:tc>
          <w:tcPr>
            <w:tcW w:w="843" w:type="pct"/>
            <w:tcBorders>
              <w:top w:val="single" w:sz="7" w:space="0" w:color="000000"/>
              <w:left w:val="single" w:sz="7" w:space="0" w:color="000000"/>
              <w:bottom w:val="single" w:sz="6" w:space="0" w:color="FFFFFF"/>
              <w:right w:val="single" w:sz="6" w:space="0" w:color="FFFFFF"/>
            </w:tcBorders>
          </w:tcPr>
          <w:p w14:paraId="37DA54AE" w14:textId="77777777" w:rsidR="00CD04F2" w:rsidRPr="00B20307" w:rsidRDefault="00CD04F2" w:rsidP="00091AD2">
            <w:pPr>
              <w:spacing w:after="0" w:line="163" w:lineRule="exact"/>
              <w:rPr>
                <w:rFonts w:ascii="Arial" w:eastAsia="Times New Roman" w:hAnsi="Arial" w:cs="Times New Roman"/>
                <w:sz w:val="20"/>
                <w:szCs w:val="24"/>
              </w:rPr>
            </w:pPr>
          </w:p>
          <w:p w14:paraId="4DEF57A6" w14:textId="77777777" w:rsidR="00CD04F2" w:rsidRPr="00B20307" w:rsidRDefault="00CD04F2" w:rsidP="00091AD2">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72025D3C" w14:textId="77777777" w:rsidR="00CD04F2" w:rsidRPr="00B20307" w:rsidRDefault="00CD04F2" w:rsidP="00091AD2">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5FBFB025" w14:textId="77777777" w:rsidR="00CD04F2" w:rsidRPr="00B20307" w:rsidRDefault="00CD04F2" w:rsidP="00091AD2">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57D56444" w14:textId="77777777" w:rsidR="00CD04F2" w:rsidRPr="00B20307" w:rsidRDefault="00CD04F2" w:rsidP="00091AD2">
            <w:pPr>
              <w:spacing w:after="0" w:line="163" w:lineRule="exact"/>
              <w:rPr>
                <w:rFonts w:ascii="Arial" w:eastAsia="Times New Roman" w:hAnsi="Arial" w:cs="Times New Roman"/>
                <w:sz w:val="20"/>
                <w:szCs w:val="24"/>
              </w:rPr>
            </w:pPr>
          </w:p>
          <w:p w14:paraId="307462F7" w14:textId="77777777" w:rsidR="00CD04F2" w:rsidRPr="00B20307" w:rsidRDefault="00CD04F2" w:rsidP="00091AD2">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7C056489" w14:textId="77777777" w:rsidR="00CD04F2" w:rsidRPr="00B20307" w:rsidRDefault="00CD04F2" w:rsidP="00091AD2">
            <w:pPr>
              <w:spacing w:after="0" w:line="163" w:lineRule="exact"/>
              <w:rPr>
                <w:rFonts w:ascii="Arial" w:eastAsia="Times New Roman" w:hAnsi="Arial" w:cs="Times New Roman"/>
                <w:sz w:val="20"/>
                <w:szCs w:val="24"/>
              </w:rPr>
            </w:pPr>
          </w:p>
          <w:p w14:paraId="75EECE8F" w14:textId="77777777" w:rsidR="00CD04F2" w:rsidRPr="00B20307" w:rsidRDefault="00CD04F2" w:rsidP="00091AD2">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14:paraId="65772847" w14:textId="77777777" w:rsidR="00CD04F2" w:rsidRPr="00B20307" w:rsidRDefault="00CD04F2" w:rsidP="00091AD2">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14:paraId="27510E07" w14:textId="77777777" w:rsidR="00CD04F2" w:rsidRPr="00B20307" w:rsidRDefault="00CD04F2" w:rsidP="00091AD2">
            <w:pPr>
              <w:spacing w:after="0" w:line="163" w:lineRule="exact"/>
              <w:rPr>
                <w:rFonts w:ascii="Arial" w:eastAsia="Times New Roman" w:hAnsi="Arial" w:cs="Times New Roman"/>
                <w:sz w:val="20"/>
                <w:szCs w:val="24"/>
              </w:rPr>
            </w:pPr>
          </w:p>
          <w:p w14:paraId="6B93DB09" w14:textId="77777777" w:rsidR="00CD04F2" w:rsidRPr="00B20307" w:rsidRDefault="00CD04F2" w:rsidP="00091AD2">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2246E6D3" w14:textId="77777777" w:rsidR="00CD04F2" w:rsidRPr="00B20307" w:rsidRDefault="00CD04F2" w:rsidP="00091AD2">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CD04F2" w:rsidRPr="00B20307" w14:paraId="01C265F7" w14:textId="77777777" w:rsidTr="00091AD2">
        <w:tc>
          <w:tcPr>
            <w:tcW w:w="843" w:type="pct"/>
            <w:tcBorders>
              <w:top w:val="single" w:sz="7" w:space="0" w:color="000000"/>
              <w:left w:val="single" w:sz="7" w:space="0" w:color="000000"/>
              <w:right w:val="single" w:sz="6" w:space="0" w:color="FFFFFF"/>
            </w:tcBorders>
          </w:tcPr>
          <w:p w14:paraId="6E5F2F27" w14:textId="77777777" w:rsidR="00CD04F2" w:rsidRPr="001421C7" w:rsidRDefault="00CD04F2" w:rsidP="00091AD2">
            <w:pPr>
              <w:spacing w:after="0" w:line="163" w:lineRule="exact"/>
              <w:rPr>
                <w:rFonts w:ascii="Arial" w:eastAsia="Times New Roman" w:hAnsi="Arial" w:cs="Arial"/>
                <w:sz w:val="20"/>
                <w:szCs w:val="20"/>
              </w:rPr>
            </w:pPr>
          </w:p>
          <w:p w14:paraId="54A0D364"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2070" w:type="pct"/>
            <w:tcBorders>
              <w:top w:val="single" w:sz="7" w:space="0" w:color="000000"/>
              <w:left w:val="single" w:sz="7" w:space="0" w:color="000000"/>
              <w:right w:val="single" w:sz="6" w:space="0" w:color="FFFFFF"/>
            </w:tcBorders>
          </w:tcPr>
          <w:p w14:paraId="38DA96A5" w14:textId="77777777" w:rsidR="00CD04F2" w:rsidRPr="001421C7" w:rsidRDefault="00CD04F2" w:rsidP="00091AD2">
            <w:pPr>
              <w:spacing w:after="0" w:line="163" w:lineRule="exact"/>
              <w:rPr>
                <w:rFonts w:ascii="Arial" w:eastAsia="Times New Roman" w:hAnsi="Arial" w:cs="Arial"/>
                <w:sz w:val="20"/>
                <w:szCs w:val="20"/>
              </w:rPr>
            </w:pPr>
          </w:p>
          <w:p w14:paraId="34D20053"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1550" w:type="pct"/>
            <w:tcBorders>
              <w:top w:val="single" w:sz="7" w:space="0" w:color="000000"/>
              <w:left w:val="single" w:sz="7" w:space="0" w:color="000000"/>
              <w:right w:val="single" w:sz="6" w:space="0" w:color="FFFFFF"/>
            </w:tcBorders>
          </w:tcPr>
          <w:p w14:paraId="77633575" w14:textId="77777777" w:rsidR="00CD04F2" w:rsidRPr="001421C7" w:rsidRDefault="00CD04F2" w:rsidP="00091AD2">
            <w:pPr>
              <w:spacing w:after="0" w:line="163" w:lineRule="exact"/>
              <w:rPr>
                <w:rFonts w:ascii="Arial" w:eastAsia="Times New Roman" w:hAnsi="Arial" w:cs="Arial"/>
                <w:sz w:val="20"/>
                <w:szCs w:val="20"/>
              </w:rPr>
            </w:pPr>
          </w:p>
          <w:p w14:paraId="3406CA62"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538" w:type="pct"/>
            <w:tcBorders>
              <w:top w:val="single" w:sz="7" w:space="0" w:color="000000"/>
              <w:left w:val="single" w:sz="7" w:space="0" w:color="000000"/>
              <w:right w:val="single" w:sz="7" w:space="0" w:color="000000"/>
            </w:tcBorders>
          </w:tcPr>
          <w:p w14:paraId="038ED544" w14:textId="77777777" w:rsidR="00CD04F2" w:rsidRPr="00B20307" w:rsidRDefault="00CD04F2" w:rsidP="00091AD2">
            <w:pPr>
              <w:spacing w:after="0" w:line="163" w:lineRule="exact"/>
              <w:rPr>
                <w:rFonts w:ascii="Arial" w:eastAsia="Times New Roman" w:hAnsi="Arial" w:cs="Times New Roman"/>
                <w:sz w:val="20"/>
                <w:szCs w:val="24"/>
              </w:rPr>
            </w:pPr>
          </w:p>
          <w:p w14:paraId="19984601" w14:textId="77777777" w:rsidR="00CD04F2" w:rsidRPr="00B2030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CD04F2" w:rsidRPr="00B20307" w14:paraId="4BFBBD16" w14:textId="77777777" w:rsidTr="00091AD2">
        <w:tc>
          <w:tcPr>
            <w:tcW w:w="843" w:type="pct"/>
            <w:tcBorders>
              <w:left w:val="single" w:sz="7" w:space="0" w:color="000000"/>
              <w:right w:val="single" w:sz="6" w:space="0" w:color="FFFFFF"/>
            </w:tcBorders>
          </w:tcPr>
          <w:p w14:paraId="19CE60CA"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r w:rsidRPr="001421C7">
              <w:rPr>
                <w:rFonts w:ascii="Arial" w:eastAsia="Times New Roman" w:hAnsi="Arial" w:cs="Arial"/>
                <w:b/>
                <w:sz w:val="20"/>
                <w:szCs w:val="20"/>
              </w:rPr>
              <w:t>S.1.1</w:t>
            </w:r>
            <w:r>
              <w:rPr>
                <w:rFonts w:ascii="Arial" w:eastAsia="Times New Roman" w:hAnsi="Arial" w:cs="Arial"/>
                <w:b/>
                <w:sz w:val="20"/>
                <w:szCs w:val="20"/>
              </w:rPr>
              <w:t xml:space="preserve"> and S.3.3.3</w:t>
            </w:r>
            <w:r w:rsidRPr="001421C7">
              <w:rPr>
                <w:rFonts w:ascii="Arial" w:eastAsia="Times New Roman" w:hAnsi="Arial" w:cs="Arial"/>
                <w:b/>
                <w:sz w:val="20"/>
                <w:szCs w:val="20"/>
              </w:rPr>
              <w:t xml:space="preserve">: </w:t>
            </w:r>
          </w:p>
          <w:p w14:paraId="1D63F7BC"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1) Work to understand the learning needs of all students</w:t>
            </w:r>
          </w:p>
          <w:p w14:paraId="1F23A351"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2) Develop strategies of differentiation</w:t>
            </w:r>
          </w:p>
          <w:p w14:paraId="353D20DC"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052267E0"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13F7A896"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1F0B3C6A"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59D085DA"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6F3BDD8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7B6603B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452B20FE"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1399CBC0"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04E1391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539BB75E"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1A5A007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0D1971A6" w14:textId="20B4AD80"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r>
              <w:rPr>
                <w:rFonts w:ascii="Arial" w:eastAsia="Times New Roman" w:hAnsi="Arial" w:cs="Arial"/>
                <w:b/>
                <w:sz w:val="20"/>
                <w:szCs w:val="20"/>
              </w:rPr>
              <w:br/>
            </w:r>
            <w:r w:rsidRPr="001421C7">
              <w:rPr>
                <w:rFonts w:ascii="Arial" w:eastAsia="Times New Roman" w:hAnsi="Arial" w:cs="Arial"/>
                <w:b/>
                <w:sz w:val="20"/>
                <w:szCs w:val="20"/>
              </w:rPr>
              <w:t xml:space="preserve">S3.1.1: </w:t>
            </w:r>
          </w:p>
          <w:p w14:paraId="24299731"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1) To develop a mindset as a teacher which engenders challenge</w:t>
            </w:r>
          </w:p>
          <w:p w14:paraId="6A99FAE1" w14:textId="77777777" w:rsidR="00CD04F2" w:rsidRPr="001421C7" w:rsidRDefault="00CD04F2" w:rsidP="00091AD2">
            <w:pPr>
              <w:rPr>
                <w:rFonts w:ascii="Arial" w:eastAsia="Times New Roman" w:hAnsi="Arial" w:cs="Arial"/>
                <w:sz w:val="20"/>
                <w:szCs w:val="20"/>
              </w:rPr>
            </w:pPr>
            <w:r w:rsidRPr="001421C7">
              <w:rPr>
                <w:rFonts w:ascii="Arial" w:eastAsia="Times New Roman" w:hAnsi="Arial" w:cs="Arial"/>
                <w:sz w:val="20"/>
                <w:szCs w:val="20"/>
              </w:rPr>
              <w:t>2) To put into practice the strategies I have researched.</w:t>
            </w:r>
          </w:p>
          <w:p w14:paraId="303A7FE7" w14:textId="77777777" w:rsidR="00CD04F2" w:rsidRDefault="00CD04F2" w:rsidP="00091AD2">
            <w:pPr>
              <w:rPr>
                <w:rFonts w:ascii="Arial" w:eastAsia="Times New Roman" w:hAnsi="Arial" w:cs="Arial"/>
                <w:sz w:val="20"/>
                <w:szCs w:val="20"/>
              </w:rPr>
            </w:pPr>
          </w:p>
          <w:p w14:paraId="4F49858D" w14:textId="77777777" w:rsidR="00CD04F2" w:rsidRDefault="00CD04F2" w:rsidP="00091AD2">
            <w:pPr>
              <w:rPr>
                <w:rFonts w:ascii="Arial" w:eastAsia="Times New Roman" w:hAnsi="Arial" w:cs="Arial"/>
                <w:sz w:val="20"/>
                <w:szCs w:val="20"/>
              </w:rPr>
            </w:pPr>
          </w:p>
          <w:p w14:paraId="5942B224" w14:textId="77777777" w:rsidR="00CD04F2" w:rsidRDefault="00CD04F2" w:rsidP="00091AD2">
            <w:pPr>
              <w:rPr>
                <w:rFonts w:ascii="Arial" w:eastAsia="Times New Roman" w:hAnsi="Arial" w:cs="Arial"/>
                <w:b/>
                <w:sz w:val="20"/>
                <w:szCs w:val="20"/>
              </w:rPr>
            </w:pPr>
          </w:p>
          <w:p w14:paraId="4983F1BF" w14:textId="77777777" w:rsidR="00CD04F2" w:rsidRDefault="00CD04F2" w:rsidP="00091AD2">
            <w:pPr>
              <w:rPr>
                <w:rFonts w:ascii="Arial" w:eastAsia="Times New Roman" w:hAnsi="Arial" w:cs="Arial"/>
                <w:b/>
                <w:sz w:val="20"/>
                <w:szCs w:val="20"/>
              </w:rPr>
            </w:pPr>
          </w:p>
          <w:p w14:paraId="11963143" w14:textId="77777777" w:rsidR="00CD04F2" w:rsidRDefault="00CD04F2" w:rsidP="00091AD2">
            <w:pPr>
              <w:rPr>
                <w:rFonts w:ascii="Arial" w:eastAsia="Times New Roman" w:hAnsi="Arial" w:cs="Arial"/>
                <w:b/>
                <w:sz w:val="20"/>
                <w:szCs w:val="20"/>
              </w:rPr>
            </w:pPr>
          </w:p>
          <w:p w14:paraId="14FD69ED" w14:textId="77777777" w:rsidR="00CD04F2" w:rsidRDefault="00CD04F2" w:rsidP="00091AD2">
            <w:pPr>
              <w:rPr>
                <w:rFonts w:ascii="Arial" w:eastAsia="Times New Roman" w:hAnsi="Arial" w:cs="Arial"/>
                <w:b/>
                <w:sz w:val="20"/>
                <w:szCs w:val="20"/>
              </w:rPr>
            </w:pPr>
          </w:p>
          <w:p w14:paraId="0C4D4514" w14:textId="77777777" w:rsidR="00CD04F2" w:rsidRDefault="00CD04F2" w:rsidP="00091AD2">
            <w:pPr>
              <w:rPr>
                <w:rFonts w:ascii="Arial" w:eastAsia="Times New Roman" w:hAnsi="Arial" w:cs="Arial"/>
                <w:b/>
                <w:sz w:val="20"/>
                <w:szCs w:val="20"/>
              </w:rPr>
            </w:pPr>
          </w:p>
          <w:p w14:paraId="52955ABF" w14:textId="0B5FC34C" w:rsidR="00CD04F2" w:rsidRDefault="00CD04F2" w:rsidP="00091AD2">
            <w:pPr>
              <w:rPr>
                <w:rFonts w:ascii="Arial" w:eastAsia="Times New Roman" w:hAnsi="Arial" w:cs="Arial"/>
                <w:sz w:val="20"/>
                <w:szCs w:val="20"/>
              </w:rPr>
            </w:pPr>
            <w:r>
              <w:rPr>
                <w:rFonts w:ascii="Arial" w:eastAsia="Times New Roman" w:hAnsi="Arial" w:cs="Arial"/>
                <w:b/>
                <w:sz w:val="20"/>
                <w:szCs w:val="20"/>
              </w:rPr>
              <w:lastRenderedPageBreak/>
              <w:t>S.3.3.3:</w:t>
            </w:r>
            <w:r>
              <w:rPr>
                <w:rFonts w:ascii="Arial" w:eastAsia="Times New Roman" w:hAnsi="Arial" w:cs="Arial"/>
                <w:b/>
                <w:sz w:val="20"/>
                <w:szCs w:val="20"/>
              </w:rPr>
              <w:br/>
            </w:r>
            <w:r>
              <w:rPr>
                <w:rFonts w:ascii="Arial" w:eastAsia="Times New Roman" w:hAnsi="Arial" w:cs="Arial"/>
                <w:sz w:val="20"/>
                <w:szCs w:val="20"/>
              </w:rPr>
              <w:t>1) To create lessons which are well structured and follow a concise plan.</w:t>
            </w:r>
          </w:p>
          <w:p w14:paraId="46C73A23" w14:textId="77777777" w:rsidR="00CD04F2" w:rsidRPr="001421C7" w:rsidRDefault="00CD04F2" w:rsidP="00091AD2">
            <w:pPr>
              <w:rPr>
                <w:rFonts w:ascii="Arial" w:eastAsia="Times New Roman" w:hAnsi="Arial" w:cs="Arial"/>
                <w:sz w:val="20"/>
                <w:szCs w:val="20"/>
              </w:rPr>
            </w:pPr>
            <w:r>
              <w:rPr>
                <w:rFonts w:ascii="Arial" w:eastAsia="Times New Roman" w:hAnsi="Arial" w:cs="Arial"/>
                <w:sz w:val="20"/>
                <w:szCs w:val="20"/>
              </w:rPr>
              <w:t>2) To consider contingencies to respond to external influences.</w:t>
            </w:r>
            <w:r>
              <w:rPr>
                <w:rFonts w:ascii="Arial" w:eastAsia="Times New Roman" w:hAnsi="Arial" w:cs="Arial"/>
                <w:sz w:val="20"/>
                <w:szCs w:val="20"/>
              </w:rPr>
              <w:br/>
              <w:t>3) To incorporate into lessons elements of the key frameworks for the development of cross curricular skills.</w:t>
            </w:r>
          </w:p>
          <w:p w14:paraId="640E2801" w14:textId="77777777" w:rsidR="00CD04F2" w:rsidRPr="001421C7" w:rsidRDefault="00CD04F2" w:rsidP="00091AD2">
            <w:pPr>
              <w:rPr>
                <w:rFonts w:ascii="Arial" w:hAnsi="Arial" w:cs="Arial"/>
                <w:b/>
                <w:sz w:val="20"/>
                <w:szCs w:val="20"/>
              </w:rPr>
            </w:pPr>
          </w:p>
        </w:tc>
        <w:tc>
          <w:tcPr>
            <w:tcW w:w="2070" w:type="pct"/>
            <w:tcBorders>
              <w:left w:val="single" w:sz="7" w:space="0" w:color="000000"/>
              <w:right w:val="single" w:sz="6" w:space="0" w:color="FFFFFF"/>
            </w:tcBorders>
          </w:tcPr>
          <w:p w14:paraId="0E219FA9"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b/>
                <w:sz w:val="20"/>
                <w:szCs w:val="20"/>
              </w:rPr>
              <w:lastRenderedPageBreak/>
              <w:t>S.1.1</w:t>
            </w:r>
          </w:p>
          <w:p w14:paraId="3AF6BC16"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 xml:space="preserve">In order to achieve that I meet this standard, I will continue to research differentiation strategies. From this research I will employ effective strategies in lessons, providing detailed descriptions of said strategies and expected results in lesson plans. Furthermore, during each evaluation I will consider the methods of differentiation and determine whether it has been successful and seek out areas for future improvement. </w:t>
            </w:r>
          </w:p>
          <w:p w14:paraId="269A597B"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0A679416"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42A8BFA6" w14:textId="7ACCDFDA"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r>
              <w:rPr>
                <w:rFonts w:ascii="Arial" w:eastAsia="Times New Roman" w:hAnsi="Arial" w:cs="Arial"/>
                <w:b/>
                <w:sz w:val="20"/>
                <w:szCs w:val="20"/>
              </w:rPr>
              <w:br/>
            </w:r>
            <w:r w:rsidRPr="001421C7">
              <w:rPr>
                <w:rFonts w:ascii="Arial" w:eastAsia="Times New Roman" w:hAnsi="Arial" w:cs="Arial"/>
                <w:b/>
                <w:sz w:val="20"/>
                <w:szCs w:val="20"/>
              </w:rPr>
              <w:t>S.3.1.1</w:t>
            </w:r>
          </w:p>
          <w:p w14:paraId="5ECD0ADC"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 xml:space="preserve">In order to develop this standard, I will take steps to ensure that every lesson I prepare contains content that challenges learners and promotes learning. I will ensure that I present students with their expectations at the start of each lesson in terms of both behaviour and learning outcomes. </w:t>
            </w:r>
          </w:p>
          <w:p w14:paraId="7B2685AA"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0FE2D29B"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 xml:space="preserve">In order to ensure that each learner is challenged, I will employ teaching strategies which engender challenge and response, such as the No Opt-out sand Right is Right strategy. </w:t>
            </w:r>
          </w:p>
          <w:p w14:paraId="0BB643ED"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6A5896BD"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639BC0FA"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r>
              <w:rPr>
                <w:rFonts w:ascii="Arial" w:eastAsia="Times New Roman" w:hAnsi="Arial" w:cs="Arial"/>
                <w:b/>
                <w:sz w:val="20"/>
                <w:szCs w:val="20"/>
              </w:rPr>
              <w:lastRenderedPageBreak/>
              <w:t>S.3.3.3:</w:t>
            </w:r>
          </w:p>
          <w:p w14:paraId="69471B5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Pr>
                <w:rFonts w:ascii="Arial" w:eastAsia="Times New Roman" w:hAnsi="Arial" w:cs="Arial"/>
                <w:sz w:val="20"/>
                <w:szCs w:val="20"/>
              </w:rPr>
              <w:t xml:space="preserve">In order to develop this standard, I will ensure that each lesson is planned well in advance and informed by frameworks and guidelines. I will ensure that during each lesson I am aware of what each student is doing and how their task corresponds to the learning objective. </w:t>
            </w:r>
          </w:p>
          <w:p w14:paraId="67F20292"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Pr>
                <w:rFonts w:ascii="Arial" w:eastAsia="Times New Roman" w:hAnsi="Arial" w:cs="Arial"/>
                <w:sz w:val="20"/>
                <w:szCs w:val="20"/>
              </w:rPr>
              <w:br/>
              <w:t xml:space="preserve">I will include in </w:t>
            </w:r>
            <w:proofErr w:type="gramStart"/>
            <w:r>
              <w:rPr>
                <w:rFonts w:ascii="Arial" w:eastAsia="Times New Roman" w:hAnsi="Arial" w:cs="Arial"/>
                <w:sz w:val="20"/>
                <w:szCs w:val="20"/>
              </w:rPr>
              <w:t>all of</w:t>
            </w:r>
            <w:proofErr w:type="gramEnd"/>
            <w:r>
              <w:rPr>
                <w:rFonts w:ascii="Arial" w:eastAsia="Times New Roman" w:hAnsi="Arial" w:cs="Arial"/>
                <w:sz w:val="20"/>
                <w:szCs w:val="20"/>
              </w:rPr>
              <w:t xml:space="preserve"> my lessons: a recap of the previous lesson to activate prior knowledge; a starter activity containing a hook question or statement; a main activity during which most of the learning has taken place; a plenary to consolidate students’ learning.</w:t>
            </w:r>
          </w:p>
          <w:p w14:paraId="4A598CEE"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Pr>
                <w:rFonts w:ascii="Arial" w:eastAsia="Times New Roman" w:hAnsi="Arial" w:cs="Arial"/>
                <w:sz w:val="20"/>
                <w:szCs w:val="20"/>
              </w:rPr>
              <w:t xml:space="preserve">I will ensure that I upload each lesson plan to the Online Teaching File, and that each contains a justification of the content as well as the teaching methods employed. Moreover, each lesson will include an evaluation </w:t>
            </w:r>
            <w:proofErr w:type="gramStart"/>
            <w:r>
              <w:rPr>
                <w:rFonts w:ascii="Arial" w:eastAsia="Times New Roman" w:hAnsi="Arial" w:cs="Arial"/>
                <w:sz w:val="20"/>
                <w:szCs w:val="20"/>
              </w:rPr>
              <w:t>so as to</w:t>
            </w:r>
            <w:proofErr w:type="gramEnd"/>
            <w:r>
              <w:rPr>
                <w:rFonts w:ascii="Arial" w:eastAsia="Times New Roman" w:hAnsi="Arial" w:cs="Arial"/>
                <w:sz w:val="20"/>
                <w:szCs w:val="20"/>
              </w:rPr>
              <w:t xml:space="preserve"> improve best practice through reflection. </w:t>
            </w:r>
          </w:p>
        </w:tc>
        <w:tc>
          <w:tcPr>
            <w:tcW w:w="1550" w:type="pct"/>
            <w:tcBorders>
              <w:left w:val="single" w:sz="7" w:space="0" w:color="000000"/>
              <w:right w:val="single" w:sz="6" w:space="0" w:color="FFFFFF"/>
            </w:tcBorders>
          </w:tcPr>
          <w:p w14:paraId="688063E5" w14:textId="77777777" w:rsidR="00CD04F2" w:rsidRPr="001421C7" w:rsidRDefault="00CD04F2" w:rsidP="00091AD2">
            <w:pPr>
              <w:spacing w:after="0" w:line="163" w:lineRule="exact"/>
              <w:rPr>
                <w:rFonts w:ascii="Arial" w:eastAsia="Times New Roman" w:hAnsi="Arial" w:cs="Arial"/>
                <w:sz w:val="20"/>
                <w:szCs w:val="20"/>
              </w:rPr>
            </w:pPr>
          </w:p>
          <w:p w14:paraId="20853570"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b/>
                <w:sz w:val="20"/>
                <w:szCs w:val="20"/>
              </w:rPr>
              <w:t>S.1.1</w:t>
            </w:r>
            <w:r w:rsidRPr="001421C7">
              <w:rPr>
                <w:rFonts w:ascii="Arial" w:eastAsia="Times New Roman" w:hAnsi="Arial" w:cs="Arial"/>
                <w:sz w:val="20"/>
                <w:szCs w:val="20"/>
              </w:rPr>
              <w:br/>
              <w:t xml:space="preserve">I will know that I have developed my ability to follow this standard if I am able to improve upon my recognition of additional learning needs; am able to respond effectively to the additional learning needs of all students and am able to reflect upon my strategies to ensure best practice. </w:t>
            </w:r>
          </w:p>
          <w:p w14:paraId="315FDD15"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418C782A"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7C459B2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75D2030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2DB1551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2F2E7BD3"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31CFE7B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505F806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45B14ED6" w14:textId="0FF8A1AF"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b/>
                <w:sz w:val="20"/>
                <w:szCs w:val="20"/>
              </w:rPr>
              <w:t>S.3.1.1</w:t>
            </w:r>
          </w:p>
          <w:p w14:paraId="3E2A4A46"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sidRPr="001421C7">
              <w:rPr>
                <w:rFonts w:ascii="Arial" w:eastAsia="Times New Roman" w:hAnsi="Arial" w:cs="Arial"/>
                <w:sz w:val="20"/>
                <w:szCs w:val="20"/>
              </w:rPr>
              <w:t>I will know that I have developed my ability to follow this standard if I am able to note concrete change in my mindset and can develop an ability to challenge students.</w:t>
            </w:r>
          </w:p>
          <w:p w14:paraId="777033C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2680072E"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18A0431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573B430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1786D2FD"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2A58E1EB"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2EDFBC1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583F1E96"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p w14:paraId="09C89D2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3DC88C5B"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677887B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44FDFDF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454B189D"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1CD7AC1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37D51CF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p>
          <w:p w14:paraId="088539BC" w14:textId="27961079"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0"/>
              </w:rPr>
            </w:pPr>
            <w:r>
              <w:rPr>
                <w:rFonts w:ascii="Arial" w:eastAsia="Times New Roman" w:hAnsi="Arial" w:cs="Arial"/>
                <w:b/>
                <w:sz w:val="20"/>
                <w:szCs w:val="20"/>
              </w:rPr>
              <w:lastRenderedPageBreak/>
              <w:t>S.3.3.3</w:t>
            </w:r>
          </w:p>
          <w:p w14:paraId="7A04A195"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r>
              <w:rPr>
                <w:rFonts w:ascii="Arial" w:eastAsia="Times New Roman" w:hAnsi="Arial" w:cs="Arial"/>
                <w:sz w:val="20"/>
                <w:szCs w:val="20"/>
              </w:rPr>
              <w:t xml:space="preserve">I will know that I have been successful in the development of this strategy if I am able to successfully plan each lesson prior to its presentation and present it to the observing teacher before the lesson begins. Furthermore, I will be successful if I am able to consolidate </w:t>
            </w:r>
            <w:proofErr w:type="gramStart"/>
            <w:r>
              <w:rPr>
                <w:rFonts w:ascii="Arial" w:eastAsia="Times New Roman" w:hAnsi="Arial" w:cs="Arial"/>
                <w:sz w:val="20"/>
                <w:szCs w:val="20"/>
              </w:rPr>
              <w:t>all of</w:t>
            </w:r>
            <w:proofErr w:type="gramEnd"/>
            <w:r>
              <w:rPr>
                <w:rFonts w:ascii="Arial" w:eastAsia="Times New Roman" w:hAnsi="Arial" w:cs="Arial"/>
                <w:sz w:val="20"/>
                <w:szCs w:val="20"/>
              </w:rPr>
              <w:t xml:space="preserve"> my lessons upon the Online Teaching File in order to aid the process of reflection and self-assessment.</w:t>
            </w:r>
          </w:p>
        </w:tc>
        <w:tc>
          <w:tcPr>
            <w:tcW w:w="538" w:type="pct"/>
            <w:tcBorders>
              <w:left w:val="single" w:sz="7" w:space="0" w:color="000000"/>
              <w:right w:val="single" w:sz="7" w:space="0" w:color="000000"/>
            </w:tcBorders>
          </w:tcPr>
          <w:p w14:paraId="1EB7CB7D" w14:textId="77777777" w:rsidR="00CD04F2" w:rsidRPr="000548E3" w:rsidRDefault="00CD04F2" w:rsidP="00091AD2">
            <w:pPr>
              <w:spacing w:after="0" w:line="163" w:lineRule="exact"/>
              <w:rPr>
                <w:rFonts w:ascii="Arial" w:eastAsia="Times New Roman" w:hAnsi="Arial" w:cs="Arial"/>
                <w:sz w:val="20"/>
                <w:szCs w:val="24"/>
              </w:rPr>
            </w:pPr>
          </w:p>
          <w:p w14:paraId="0C0645B7"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r w:rsidRPr="000548E3">
              <w:rPr>
                <w:rFonts w:ascii="Arial" w:eastAsia="Times New Roman" w:hAnsi="Arial" w:cs="Arial"/>
                <w:b/>
                <w:sz w:val="20"/>
                <w:szCs w:val="24"/>
              </w:rPr>
              <w:t>10.12.18</w:t>
            </w:r>
          </w:p>
          <w:p w14:paraId="67AD4602"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D63B455"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50A1983"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1F81A18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4B1E0039"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58FB582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3D72D5D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9839AD5"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r>
              <w:rPr>
                <w:rFonts w:ascii="Arial" w:eastAsia="Times New Roman" w:hAnsi="Arial" w:cs="Arial"/>
                <w:b/>
                <w:sz w:val="20"/>
                <w:szCs w:val="24"/>
              </w:rPr>
              <w:t>10.12.18</w:t>
            </w:r>
          </w:p>
          <w:p w14:paraId="48D7E0E1"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1CDAE930"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15309AED"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4B42A54"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EC87CC9"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3C67DB33"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751057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A4CCE65"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6F97033B"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F63E918"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6F1FE89"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CBE85D2"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42077AC"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r>
              <w:rPr>
                <w:rFonts w:ascii="Arial" w:eastAsia="Times New Roman" w:hAnsi="Arial" w:cs="Arial"/>
                <w:b/>
                <w:sz w:val="20"/>
                <w:szCs w:val="24"/>
              </w:rPr>
              <w:t>10.12.18</w:t>
            </w:r>
          </w:p>
          <w:p w14:paraId="6C9BC5AB" w14:textId="46656525"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3AE6057F" w14:textId="256DB6CD"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D0A8BE5" w14:textId="18A5BD9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296704D3" w14:textId="7030EA9E"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1FA592AE" w14:textId="2DF8EA9D"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414D54DD" w14:textId="4EBD753B"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55473532" w14:textId="27D0940F"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7CCD593" w14:textId="582A1EE0"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62EF533C" w14:textId="1259192A"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F27171A" w14:textId="19AE3F2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4CB974A3" w14:textId="01BC7745"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363854AE" w14:textId="2A155D0C"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109F6AEE" w14:textId="4ED5F092"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07AEF27" w14:textId="0735640B"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264BA84E" w14:textId="3F84810E"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5957C792" w14:textId="17900728"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0B6F3837" w14:textId="44CC4FAD"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6D197470" w14:textId="0494EFAB"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60BB13B7" w14:textId="03F02DD9"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301B938F" w14:textId="2CF8917E"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56F25F9F" w14:textId="2B4B303A"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4455655" w14:textId="77777777" w:rsidR="00CD04F2" w:rsidRDefault="00CD04F2" w:rsidP="00CD04F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r>
              <w:rPr>
                <w:rFonts w:ascii="Arial" w:eastAsia="Times New Roman" w:hAnsi="Arial" w:cs="Arial"/>
                <w:b/>
                <w:sz w:val="20"/>
                <w:szCs w:val="24"/>
              </w:rPr>
              <w:lastRenderedPageBreak/>
              <w:t>10.12.18</w:t>
            </w:r>
          </w:p>
          <w:p w14:paraId="7E85F643"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2EFB1633"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718F7DB6"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28D6B17F" w14:textId="77777777" w:rsidR="00CD04F2"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p w14:paraId="4F640AB6" w14:textId="77777777" w:rsidR="00CD04F2" w:rsidRPr="00894AE5"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b/>
                <w:sz w:val="20"/>
                <w:szCs w:val="24"/>
              </w:rPr>
            </w:pPr>
          </w:p>
        </w:tc>
      </w:tr>
      <w:tr w:rsidR="00CD04F2" w:rsidRPr="00B20307" w14:paraId="05F9E6AF" w14:textId="77777777" w:rsidTr="00091AD2">
        <w:tc>
          <w:tcPr>
            <w:tcW w:w="843" w:type="pct"/>
            <w:tcBorders>
              <w:left w:val="single" w:sz="7" w:space="0" w:color="000000"/>
              <w:right w:val="single" w:sz="6" w:space="0" w:color="FFFFFF"/>
            </w:tcBorders>
          </w:tcPr>
          <w:p w14:paraId="1391CE16" w14:textId="77777777" w:rsidR="00CD04F2" w:rsidRPr="001421C7" w:rsidRDefault="00CD04F2" w:rsidP="00091AD2">
            <w:pPr>
              <w:spacing w:after="0" w:line="163" w:lineRule="exact"/>
              <w:rPr>
                <w:rFonts w:ascii="Arial" w:eastAsia="Times New Roman" w:hAnsi="Arial" w:cs="Arial"/>
                <w:sz w:val="20"/>
                <w:szCs w:val="20"/>
              </w:rPr>
            </w:pPr>
          </w:p>
          <w:p w14:paraId="5B9BD458"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2070" w:type="pct"/>
            <w:tcBorders>
              <w:left w:val="single" w:sz="7" w:space="0" w:color="000000"/>
              <w:right w:val="single" w:sz="6" w:space="0" w:color="FFFFFF"/>
            </w:tcBorders>
          </w:tcPr>
          <w:p w14:paraId="042E1036" w14:textId="77777777" w:rsidR="00CD04F2" w:rsidRPr="001421C7" w:rsidRDefault="00CD04F2" w:rsidP="00091AD2">
            <w:pPr>
              <w:spacing w:after="0" w:line="163" w:lineRule="exact"/>
              <w:rPr>
                <w:rFonts w:ascii="Arial" w:eastAsia="Times New Roman" w:hAnsi="Arial" w:cs="Arial"/>
                <w:sz w:val="20"/>
                <w:szCs w:val="20"/>
              </w:rPr>
            </w:pPr>
          </w:p>
          <w:p w14:paraId="76308BBB"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1550" w:type="pct"/>
            <w:tcBorders>
              <w:left w:val="single" w:sz="7" w:space="0" w:color="000000"/>
              <w:right w:val="single" w:sz="6" w:space="0" w:color="FFFFFF"/>
            </w:tcBorders>
          </w:tcPr>
          <w:p w14:paraId="3F6D73E7" w14:textId="77777777" w:rsidR="00CD04F2" w:rsidRPr="001421C7" w:rsidRDefault="00CD04F2" w:rsidP="00091AD2">
            <w:pPr>
              <w:spacing w:after="0" w:line="163" w:lineRule="exact"/>
              <w:rPr>
                <w:rFonts w:ascii="Arial" w:eastAsia="Times New Roman" w:hAnsi="Arial" w:cs="Arial"/>
                <w:sz w:val="20"/>
                <w:szCs w:val="20"/>
              </w:rPr>
            </w:pPr>
          </w:p>
          <w:p w14:paraId="65043F34"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538" w:type="pct"/>
            <w:tcBorders>
              <w:left w:val="single" w:sz="7" w:space="0" w:color="000000"/>
              <w:right w:val="single" w:sz="7" w:space="0" w:color="000000"/>
            </w:tcBorders>
          </w:tcPr>
          <w:p w14:paraId="6EF9A95F" w14:textId="77777777" w:rsidR="00CD04F2" w:rsidRPr="00B20307" w:rsidRDefault="00CD04F2" w:rsidP="00091AD2">
            <w:pPr>
              <w:spacing w:after="0" w:line="163" w:lineRule="exact"/>
              <w:rPr>
                <w:rFonts w:ascii="Arial" w:eastAsia="Times New Roman" w:hAnsi="Arial" w:cs="Times New Roman"/>
                <w:sz w:val="20"/>
                <w:szCs w:val="24"/>
              </w:rPr>
            </w:pPr>
          </w:p>
          <w:p w14:paraId="7AE38889" w14:textId="77777777" w:rsidR="00CD04F2" w:rsidRPr="00B2030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CD04F2" w:rsidRPr="00B20307" w14:paraId="263AE9E8" w14:textId="77777777" w:rsidTr="00091AD2">
        <w:trPr>
          <w:trHeight w:val="5081"/>
        </w:trPr>
        <w:tc>
          <w:tcPr>
            <w:tcW w:w="843" w:type="pct"/>
            <w:tcBorders>
              <w:left w:val="single" w:sz="7" w:space="0" w:color="000000"/>
              <w:bottom w:val="single" w:sz="7" w:space="0" w:color="000000"/>
              <w:right w:val="single" w:sz="6" w:space="0" w:color="FFFFFF"/>
            </w:tcBorders>
          </w:tcPr>
          <w:p w14:paraId="5F13853D" w14:textId="77777777" w:rsidR="00CD04F2" w:rsidRPr="001421C7" w:rsidRDefault="00CD04F2" w:rsidP="00091AD2">
            <w:pPr>
              <w:spacing w:after="0" w:line="163" w:lineRule="exact"/>
              <w:rPr>
                <w:rFonts w:ascii="Arial" w:eastAsia="Times New Roman" w:hAnsi="Arial" w:cs="Arial"/>
                <w:sz w:val="20"/>
                <w:szCs w:val="20"/>
              </w:rPr>
            </w:pPr>
          </w:p>
          <w:p w14:paraId="0AEB61CF"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03140437"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31F2666E"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3B50697F"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16EC0E52"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78EE29D1"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63C72272"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6981626D"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23A9E8D5"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4856092C"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27AAB600"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5B14EFBF"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4D3E52BE"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6AF9337D"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753934E6"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2EAF4A60"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15C5113B"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4432BB6E"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sz w:val="20"/>
                <w:szCs w:val="20"/>
              </w:rPr>
            </w:pPr>
          </w:p>
          <w:p w14:paraId="694D513C"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2070" w:type="pct"/>
            <w:tcBorders>
              <w:left w:val="single" w:sz="7" w:space="0" w:color="000000"/>
              <w:bottom w:val="single" w:sz="7" w:space="0" w:color="000000"/>
              <w:right w:val="single" w:sz="6" w:space="0" w:color="FFFFFF"/>
            </w:tcBorders>
          </w:tcPr>
          <w:p w14:paraId="563268AD"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1550" w:type="pct"/>
            <w:tcBorders>
              <w:left w:val="single" w:sz="7" w:space="0" w:color="000000"/>
              <w:bottom w:val="single" w:sz="7" w:space="0" w:color="000000"/>
              <w:right w:val="single" w:sz="8" w:space="0" w:color="000000"/>
            </w:tcBorders>
          </w:tcPr>
          <w:p w14:paraId="66E694AE" w14:textId="77777777" w:rsidR="00CD04F2" w:rsidRPr="001421C7" w:rsidRDefault="00CD04F2" w:rsidP="00091AD2">
            <w:pPr>
              <w:spacing w:after="0" w:line="163" w:lineRule="exact"/>
              <w:rPr>
                <w:rFonts w:ascii="Arial" w:eastAsia="Times New Roman" w:hAnsi="Arial" w:cs="Arial"/>
                <w:sz w:val="20"/>
                <w:szCs w:val="20"/>
              </w:rPr>
            </w:pPr>
          </w:p>
          <w:p w14:paraId="36E2BD44" w14:textId="77777777" w:rsidR="00CD04F2" w:rsidRPr="001421C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0"/>
                <w:szCs w:val="20"/>
              </w:rPr>
            </w:pPr>
          </w:p>
        </w:tc>
        <w:tc>
          <w:tcPr>
            <w:tcW w:w="538" w:type="pct"/>
            <w:tcBorders>
              <w:left w:val="single" w:sz="8" w:space="0" w:color="000000"/>
              <w:bottom w:val="single" w:sz="8" w:space="0" w:color="000000"/>
              <w:right w:val="single" w:sz="8" w:space="0" w:color="000000"/>
            </w:tcBorders>
          </w:tcPr>
          <w:p w14:paraId="33839C51" w14:textId="77777777" w:rsidR="00CD04F2" w:rsidRPr="00B20307" w:rsidRDefault="00CD04F2" w:rsidP="00091AD2">
            <w:pPr>
              <w:spacing w:after="0" w:line="163" w:lineRule="exact"/>
              <w:rPr>
                <w:rFonts w:ascii="Arial" w:eastAsia="Times New Roman" w:hAnsi="Arial" w:cs="Times New Roman"/>
                <w:sz w:val="20"/>
                <w:szCs w:val="24"/>
              </w:rPr>
            </w:pPr>
          </w:p>
          <w:p w14:paraId="5B109542" w14:textId="77777777" w:rsidR="00CD04F2" w:rsidRPr="00B20307" w:rsidRDefault="00CD04F2" w:rsidP="00091AD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bl>
    <w:p w14:paraId="3D2C3675" w14:textId="77777777" w:rsidR="00CD04F2" w:rsidRDefault="00CD04F2" w:rsidP="00CD04F2">
      <w:pPr>
        <w:spacing w:after="0" w:line="240" w:lineRule="auto"/>
      </w:pPr>
    </w:p>
    <w:p w14:paraId="395A5DC3" w14:textId="77777777" w:rsidR="00CD04F2" w:rsidRPr="00C91EF6" w:rsidRDefault="00CD04F2" w:rsidP="0014168D">
      <w:pPr>
        <w:spacing w:line="360" w:lineRule="auto"/>
        <w:rPr>
          <w:rFonts w:ascii="Times New Roman" w:hAnsi="Times New Roman" w:cs="Times New Roman"/>
          <w:sz w:val="32"/>
          <w:szCs w:val="24"/>
        </w:rPr>
      </w:pPr>
    </w:p>
    <w:p w14:paraId="4BC659C7" w14:textId="77777777" w:rsidR="0020015C" w:rsidRDefault="0020015C" w:rsidP="0014168D">
      <w:pPr>
        <w:spacing w:line="360" w:lineRule="auto"/>
        <w:rPr>
          <w:rFonts w:ascii="Times New Roman" w:hAnsi="Times New Roman" w:cs="Times New Roman"/>
          <w:sz w:val="24"/>
          <w:szCs w:val="24"/>
        </w:rPr>
      </w:pPr>
    </w:p>
    <w:p w14:paraId="666A4613" w14:textId="19A50725" w:rsidR="003553AE" w:rsidRPr="00EE17D8" w:rsidRDefault="003553AE" w:rsidP="003553AE">
      <w:pPr>
        <w:spacing w:line="360" w:lineRule="auto"/>
        <w:rPr>
          <w:rFonts w:ascii="Times New Roman" w:hAnsi="Times New Roman" w:cs="Times New Roman"/>
          <w:b/>
          <w:sz w:val="24"/>
          <w:szCs w:val="24"/>
        </w:rPr>
      </w:pPr>
      <w:r w:rsidRPr="00052DFA">
        <w:rPr>
          <w:rFonts w:ascii="Times New Roman" w:hAnsi="Times New Roman" w:cs="Times New Roman"/>
          <w:sz w:val="24"/>
          <w:szCs w:val="24"/>
          <w:shd w:val="clear" w:color="auto" w:fill="FFFFFF"/>
        </w:rPr>
        <w:br/>
      </w:r>
    </w:p>
    <w:p w14:paraId="0C237601" w14:textId="219B0059" w:rsidR="00EE7C49" w:rsidRDefault="00EE7C49" w:rsidP="00DD643C">
      <w:pPr>
        <w:spacing w:line="480" w:lineRule="auto"/>
        <w:rPr>
          <w:rFonts w:ascii="Times New Roman" w:hAnsi="Times New Roman" w:cs="Times New Roman"/>
          <w:sz w:val="24"/>
          <w:szCs w:val="24"/>
        </w:rPr>
      </w:pPr>
    </w:p>
    <w:p w14:paraId="416690EF" w14:textId="77777777" w:rsidR="0045587E" w:rsidRDefault="0045587E" w:rsidP="00DD643C">
      <w:pPr>
        <w:spacing w:line="480" w:lineRule="auto"/>
        <w:rPr>
          <w:rFonts w:ascii="Times New Roman" w:hAnsi="Times New Roman" w:cs="Times New Roman"/>
          <w:sz w:val="24"/>
          <w:szCs w:val="24"/>
        </w:rPr>
      </w:pPr>
    </w:p>
    <w:p w14:paraId="5145986E" w14:textId="6BE17FA0" w:rsidR="0041253E" w:rsidRPr="00DD643C" w:rsidRDefault="0041253E" w:rsidP="00DD643C">
      <w:pPr>
        <w:spacing w:line="480" w:lineRule="auto"/>
        <w:rPr>
          <w:rFonts w:ascii="Times New Roman" w:hAnsi="Times New Roman" w:cs="Times New Roman"/>
          <w:sz w:val="24"/>
          <w:szCs w:val="24"/>
        </w:rPr>
      </w:pPr>
    </w:p>
    <w:sectPr w:rsidR="0041253E" w:rsidRPr="00DD6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9C63FE"/>
    <w:multiLevelType w:val="hybridMultilevel"/>
    <w:tmpl w:val="8E30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9641B"/>
    <w:multiLevelType w:val="hybridMultilevel"/>
    <w:tmpl w:val="AF20EF9C"/>
    <w:lvl w:ilvl="0" w:tplc="113A39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A754DC"/>
    <w:multiLevelType w:val="hybridMultilevel"/>
    <w:tmpl w:val="43FA4960"/>
    <w:lvl w:ilvl="0" w:tplc="AB8A83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460"/>
    <w:rsid w:val="0002759D"/>
    <w:rsid w:val="000702C3"/>
    <w:rsid w:val="00080C76"/>
    <w:rsid w:val="00121985"/>
    <w:rsid w:val="00131A4C"/>
    <w:rsid w:val="0014168D"/>
    <w:rsid w:val="00141D94"/>
    <w:rsid w:val="00174F27"/>
    <w:rsid w:val="00195408"/>
    <w:rsid w:val="001B703A"/>
    <w:rsid w:val="0020015C"/>
    <w:rsid w:val="00202DC7"/>
    <w:rsid w:val="00212D53"/>
    <w:rsid w:val="0024423F"/>
    <w:rsid w:val="002A6BC0"/>
    <w:rsid w:val="002C0844"/>
    <w:rsid w:val="002E7D59"/>
    <w:rsid w:val="00333F8E"/>
    <w:rsid w:val="00352562"/>
    <w:rsid w:val="003553AE"/>
    <w:rsid w:val="00387827"/>
    <w:rsid w:val="003A210E"/>
    <w:rsid w:val="00401B2B"/>
    <w:rsid w:val="0041253E"/>
    <w:rsid w:val="00421BA9"/>
    <w:rsid w:val="00446872"/>
    <w:rsid w:val="0045587E"/>
    <w:rsid w:val="00462A73"/>
    <w:rsid w:val="004836A4"/>
    <w:rsid w:val="004A2361"/>
    <w:rsid w:val="004B2C4D"/>
    <w:rsid w:val="004B5C7E"/>
    <w:rsid w:val="004F59B2"/>
    <w:rsid w:val="00525752"/>
    <w:rsid w:val="00550460"/>
    <w:rsid w:val="005B55B7"/>
    <w:rsid w:val="005D0131"/>
    <w:rsid w:val="006044BF"/>
    <w:rsid w:val="00625409"/>
    <w:rsid w:val="00646C21"/>
    <w:rsid w:val="00664B89"/>
    <w:rsid w:val="006D7679"/>
    <w:rsid w:val="00723CB5"/>
    <w:rsid w:val="00737794"/>
    <w:rsid w:val="00755D67"/>
    <w:rsid w:val="007640B9"/>
    <w:rsid w:val="007A6867"/>
    <w:rsid w:val="007B36F7"/>
    <w:rsid w:val="007C266B"/>
    <w:rsid w:val="007E0C58"/>
    <w:rsid w:val="007E14FB"/>
    <w:rsid w:val="007E2D81"/>
    <w:rsid w:val="00805D61"/>
    <w:rsid w:val="00840F72"/>
    <w:rsid w:val="00867895"/>
    <w:rsid w:val="00871E18"/>
    <w:rsid w:val="00882AA1"/>
    <w:rsid w:val="008D3A12"/>
    <w:rsid w:val="008D56AF"/>
    <w:rsid w:val="00907E94"/>
    <w:rsid w:val="00925ABF"/>
    <w:rsid w:val="0095409F"/>
    <w:rsid w:val="009C6F53"/>
    <w:rsid w:val="009F4DA8"/>
    <w:rsid w:val="00A031ED"/>
    <w:rsid w:val="00A44DEC"/>
    <w:rsid w:val="00A64F51"/>
    <w:rsid w:val="00A73402"/>
    <w:rsid w:val="00AF4766"/>
    <w:rsid w:val="00AF4BF4"/>
    <w:rsid w:val="00B75C02"/>
    <w:rsid w:val="00B85CFA"/>
    <w:rsid w:val="00BC4EBE"/>
    <w:rsid w:val="00C5058A"/>
    <w:rsid w:val="00C82A66"/>
    <w:rsid w:val="00C83FB5"/>
    <w:rsid w:val="00C868E6"/>
    <w:rsid w:val="00C91EF6"/>
    <w:rsid w:val="00CD04F2"/>
    <w:rsid w:val="00D328D7"/>
    <w:rsid w:val="00D34FE9"/>
    <w:rsid w:val="00D77295"/>
    <w:rsid w:val="00D86120"/>
    <w:rsid w:val="00DB483F"/>
    <w:rsid w:val="00DD643C"/>
    <w:rsid w:val="00DE3525"/>
    <w:rsid w:val="00DE39CA"/>
    <w:rsid w:val="00E0778D"/>
    <w:rsid w:val="00E16374"/>
    <w:rsid w:val="00EB5C1E"/>
    <w:rsid w:val="00EE7C49"/>
    <w:rsid w:val="00F913AB"/>
    <w:rsid w:val="00FA4237"/>
    <w:rsid w:val="00FA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74962"/>
  <w15:chartTrackingRefBased/>
  <w15:docId w15:val="{606B32FE-33C1-4478-9BAA-21187CFED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643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409"/>
    <w:pPr>
      <w:ind w:left="720"/>
      <w:contextualSpacing/>
    </w:pPr>
  </w:style>
  <w:style w:type="character" w:styleId="Hyperlink">
    <w:name w:val="Hyperlink"/>
    <w:basedOn w:val="DefaultParagraphFont"/>
    <w:uiPriority w:val="99"/>
    <w:unhideWhenUsed/>
    <w:rsid w:val="0020015C"/>
    <w:rPr>
      <w:color w:val="0563C1" w:themeColor="hyperlink"/>
      <w:u w:val="single"/>
    </w:rPr>
  </w:style>
  <w:style w:type="character" w:styleId="UnresolvedMention">
    <w:name w:val="Unresolved Mention"/>
    <w:basedOn w:val="DefaultParagraphFont"/>
    <w:uiPriority w:val="99"/>
    <w:semiHidden/>
    <w:unhideWhenUsed/>
    <w:rsid w:val="0020015C"/>
    <w:rPr>
      <w:color w:val="605E5C"/>
      <w:shd w:val="clear" w:color="auto" w:fill="E1DFDD"/>
    </w:rPr>
  </w:style>
  <w:style w:type="character" w:styleId="FollowedHyperlink">
    <w:name w:val="FollowedHyperlink"/>
    <w:basedOn w:val="DefaultParagraphFont"/>
    <w:uiPriority w:val="99"/>
    <w:semiHidden/>
    <w:unhideWhenUsed/>
    <w:rsid w:val="002001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miweb.org.uk/publications/re/NSNF.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zproxy.uwtsd.ac.uk/login?url=https://search.ebscohost.com/login.aspx?direct=true&amp;db=eue&amp;AN=120656784&amp;site=ehost-live" TargetMode="External"/><Relationship Id="rId11" Type="http://schemas.openxmlformats.org/officeDocument/2006/relationships/hyperlink" Target="https://ezproxy.uwtsd.ac.uk/login?url=https://search.ebscohost.com/login.aspx?direct=true&amp;db=eue&amp;AN=116338572&amp;site=ehost-liv" TargetMode="External"/><Relationship Id="rId5" Type="http://schemas.openxmlformats.org/officeDocument/2006/relationships/hyperlink" Target="https://ebookcentral.proquest.com/lib/trinity/detail.action?docID=2066098" TargetMode="External"/><Relationship Id="rId10" Type="http://schemas.openxmlformats.org/officeDocument/2006/relationships/hyperlink" Target="http://learning.gov.wales/resources/browse-all/nlnf/framework?component=numeracy&amp;year=6938380_2&amp;selectedYear=col_13&amp;lang=en" TargetMode="External"/><Relationship Id="rId4" Type="http://schemas.openxmlformats.org/officeDocument/2006/relationships/webSettings" Target="webSettings.xml"/><Relationship Id="rId9" Type="http://schemas.openxmlformats.org/officeDocument/2006/relationships/hyperlink" Target="http://learning.gov.wales/resources/browse-all/digital-competence-framework/framework?lang=en&amp;year=year_7&amp;selectedYear=col_1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Garamond"/>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4410</Words>
  <Characters>23816</Characters>
  <Application>Microsoft Office Word</Application>
  <DocSecurity>0</DocSecurity>
  <Lines>372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mason</dc:creator>
  <cp:keywords/>
  <dc:description/>
  <cp:lastModifiedBy>matthew mason</cp:lastModifiedBy>
  <cp:revision>2</cp:revision>
  <dcterms:created xsi:type="dcterms:W3CDTF">2018-11-26T20:35:00Z</dcterms:created>
  <dcterms:modified xsi:type="dcterms:W3CDTF">2018-11-26T20:35:00Z</dcterms:modified>
</cp:coreProperties>
</file>