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18FDE" w14:textId="57DA9F73" w:rsidR="00726A92" w:rsidRPr="004700CA" w:rsidRDefault="004700CA" w:rsidP="004700CA">
      <w:pPr>
        <w:jc w:val="center"/>
        <w:rPr>
          <w:b/>
          <w:bCs/>
        </w:rPr>
      </w:pPr>
      <w:r w:rsidRPr="004700CA">
        <w:rPr>
          <w:b/>
          <w:bCs/>
        </w:rPr>
        <w:t>Task 3: Source Analysis</w:t>
      </w:r>
    </w:p>
    <w:p w14:paraId="4FAEB0E3" w14:textId="082E2D67" w:rsidR="004700CA" w:rsidRDefault="004700CA" w:rsidP="004700CA">
      <w:pPr>
        <w:rPr>
          <w:rFonts w:asciiTheme="minorBidi" w:hAnsiTheme="minorBidi"/>
        </w:rPr>
      </w:pPr>
      <w:r w:rsidRPr="00D97159">
        <w:rPr>
          <w:rFonts w:asciiTheme="minorBidi" w:hAnsiTheme="minorBidi"/>
        </w:rPr>
        <w:t>You</w:t>
      </w:r>
      <w:r>
        <w:rPr>
          <w:rFonts w:asciiTheme="minorBidi" w:hAnsiTheme="minorBidi"/>
        </w:rPr>
        <w:t xml:space="preserve"> have been provided </w:t>
      </w:r>
      <w:r w:rsidRPr="00D97159">
        <w:rPr>
          <w:rFonts w:asciiTheme="minorBidi" w:hAnsiTheme="minorBidi"/>
        </w:rPr>
        <w:t>with</w:t>
      </w:r>
      <w:r>
        <w:rPr>
          <w:rFonts w:asciiTheme="minorBidi" w:hAnsiTheme="minorBidi"/>
        </w:rPr>
        <w:t xml:space="preserve"> a </w:t>
      </w:r>
      <w:r w:rsidRPr="00D97159">
        <w:rPr>
          <w:rFonts w:asciiTheme="minorBidi" w:hAnsiTheme="minorBidi"/>
        </w:rPr>
        <w:t>source and has asked you</w:t>
      </w:r>
      <w:r>
        <w:rPr>
          <w:rFonts w:asciiTheme="minorBidi" w:hAnsiTheme="minorBidi"/>
        </w:rPr>
        <w:t xml:space="preserve"> (the team)</w:t>
      </w:r>
      <w:r w:rsidRPr="00D97159">
        <w:rPr>
          <w:rFonts w:asciiTheme="minorBidi" w:hAnsiTheme="minorBidi"/>
        </w:rPr>
        <w:t xml:space="preserve"> to analyse the source by</w:t>
      </w:r>
      <w:r>
        <w:rPr>
          <w:rFonts w:asciiTheme="minorBidi" w:hAnsiTheme="minorBidi"/>
        </w:rPr>
        <w:t xml:space="preserve"> </w:t>
      </w:r>
      <w:r w:rsidRPr="00770C4C">
        <w:rPr>
          <w:rFonts w:asciiTheme="minorBidi" w:hAnsiTheme="minorBidi"/>
        </w:rPr>
        <w:t>Identifying one strength</w:t>
      </w:r>
      <w:r>
        <w:rPr>
          <w:rFonts w:asciiTheme="minorBidi" w:hAnsiTheme="minorBidi"/>
        </w:rPr>
        <w:t>,</w:t>
      </w:r>
      <w:r w:rsidRPr="00770C4C">
        <w:rPr>
          <w:rFonts w:asciiTheme="minorBidi" w:hAnsiTheme="minorBidi"/>
        </w:rPr>
        <w:t xml:space="preserve"> one weakness</w:t>
      </w:r>
      <w:r>
        <w:rPr>
          <w:rFonts w:asciiTheme="minorBidi" w:hAnsiTheme="minorBidi"/>
        </w:rPr>
        <w:t>, and p</w:t>
      </w:r>
      <w:r w:rsidRPr="00770C4C">
        <w:rPr>
          <w:rFonts w:asciiTheme="minorBidi" w:hAnsiTheme="minorBidi"/>
        </w:rPr>
        <w:t>roviding a</w:t>
      </w:r>
      <w:r>
        <w:rPr>
          <w:rFonts w:asciiTheme="minorBidi" w:hAnsiTheme="minorBidi"/>
        </w:rPr>
        <w:t>n</w:t>
      </w:r>
      <w:r w:rsidRPr="00770C4C">
        <w:rPr>
          <w:rFonts w:asciiTheme="minorBidi" w:hAnsiTheme="minorBidi"/>
        </w:rPr>
        <w:t xml:space="preserve"> explanation of the strength and weakness identified</w:t>
      </w:r>
      <w:r>
        <w:rPr>
          <w:rFonts w:asciiTheme="minorBidi" w:hAnsiTheme="minorBidi"/>
        </w:rPr>
        <w:t>.</w:t>
      </w:r>
    </w:p>
    <w:p w14:paraId="4A58FEEB" w14:textId="74890284" w:rsidR="004700CA" w:rsidRDefault="004700CA" w:rsidP="004700CA">
      <w:pPr>
        <w:rPr>
          <w:rFonts w:asciiTheme="minorBidi" w:hAnsiTheme="minorBidi"/>
        </w:rPr>
      </w:pPr>
      <w:r w:rsidRPr="004700CA">
        <w:rPr>
          <w:rFonts w:asciiTheme="minorBidi" w:hAnsiTheme="minorBidi"/>
          <w:noProof/>
        </w:rPr>
        <w:drawing>
          <wp:anchor distT="0" distB="0" distL="114300" distR="114300" simplePos="0" relativeHeight="251658240" behindDoc="1" locked="0" layoutInCell="1" allowOverlap="1" wp14:anchorId="13B1658E" wp14:editId="1AA6C104">
            <wp:simplePos x="0" y="0"/>
            <wp:positionH relativeFrom="margin">
              <wp:posOffset>504825</wp:posOffset>
            </wp:positionH>
            <wp:positionV relativeFrom="paragraph">
              <wp:posOffset>239395</wp:posOffset>
            </wp:positionV>
            <wp:extent cx="4629785" cy="6496050"/>
            <wp:effectExtent l="0" t="0" r="0" b="0"/>
            <wp:wrapTight wrapText="bothSides">
              <wp:wrapPolygon edited="0">
                <wp:start x="0" y="0"/>
                <wp:lineTo x="0" y="21537"/>
                <wp:lineTo x="21508" y="21537"/>
                <wp:lineTo x="21508" y="0"/>
                <wp:lineTo x="0" y="0"/>
              </wp:wrapPolygon>
            </wp:wrapTight>
            <wp:docPr id="1517936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93644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785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50FA76" w14:textId="33611BC6" w:rsidR="004700CA" w:rsidRDefault="004700CA" w:rsidP="004700CA">
      <w:pPr>
        <w:rPr>
          <w:rFonts w:asciiTheme="minorBidi" w:hAnsiTheme="minorBidi"/>
        </w:rPr>
      </w:pPr>
    </w:p>
    <w:p w14:paraId="5E92EF10" w14:textId="3EDEFB51" w:rsidR="004700CA" w:rsidRDefault="004700CA" w:rsidP="004700CA">
      <w:pPr>
        <w:rPr>
          <w:rFonts w:asciiTheme="minorBidi" w:hAnsiTheme="minorBidi"/>
        </w:rPr>
      </w:pPr>
    </w:p>
    <w:p w14:paraId="43A036E3" w14:textId="61B5EF44" w:rsidR="004700CA" w:rsidRDefault="004700CA" w:rsidP="004700CA">
      <w:pPr>
        <w:rPr>
          <w:rFonts w:asciiTheme="minorBidi" w:hAnsiTheme="minorBidi"/>
        </w:rPr>
      </w:pPr>
    </w:p>
    <w:p w14:paraId="1A2054FE" w14:textId="2292CB2B" w:rsidR="004700CA" w:rsidRDefault="004700CA" w:rsidP="004700CA">
      <w:pPr>
        <w:rPr>
          <w:rFonts w:asciiTheme="minorBidi" w:hAnsiTheme="minorBidi"/>
        </w:rPr>
      </w:pPr>
    </w:p>
    <w:p w14:paraId="177BAE2D" w14:textId="77777777" w:rsidR="004700CA" w:rsidRDefault="004700CA" w:rsidP="004700CA">
      <w:pPr>
        <w:rPr>
          <w:rFonts w:asciiTheme="minorBidi" w:hAnsiTheme="minorBidi"/>
        </w:rPr>
      </w:pPr>
    </w:p>
    <w:p w14:paraId="68F83444" w14:textId="4EF74B8F" w:rsidR="004700CA" w:rsidRDefault="004700CA" w:rsidP="004700CA">
      <w:pPr>
        <w:rPr>
          <w:rFonts w:asciiTheme="minorBidi" w:hAnsiTheme="minorBidi"/>
        </w:rPr>
      </w:pPr>
    </w:p>
    <w:p w14:paraId="5665F7F5" w14:textId="3761431D" w:rsidR="004700CA" w:rsidRDefault="004700CA" w:rsidP="004700CA">
      <w:pPr>
        <w:rPr>
          <w:rFonts w:asciiTheme="minorBidi" w:hAnsiTheme="minorBidi"/>
        </w:rPr>
      </w:pPr>
    </w:p>
    <w:p w14:paraId="4E4AD8A6" w14:textId="77777777" w:rsidR="004700CA" w:rsidRDefault="004700CA" w:rsidP="004700CA">
      <w:pPr>
        <w:jc w:val="center"/>
        <w:rPr>
          <w:b/>
          <w:bCs/>
        </w:rPr>
      </w:pPr>
    </w:p>
    <w:p w14:paraId="28663AE9" w14:textId="27EEF346" w:rsidR="004700CA" w:rsidRPr="002C4957" w:rsidRDefault="004700CA" w:rsidP="004700CA">
      <w:pPr>
        <w:spacing w:line="360" w:lineRule="auto"/>
      </w:pPr>
      <w:r w:rsidRPr="76E1354D">
        <w:rPr>
          <w:rFonts w:asciiTheme="minorBidi" w:hAnsiTheme="minorBidi"/>
        </w:rPr>
        <w:t>.</w:t>
      </w:r>
    </w:p>
    <w:p w14:paraId="7509091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922612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FB110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03080B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7BC2034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D96EA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3CA3D8A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65752A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8049456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005E0E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8E4B68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A97070E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40FBED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8573B51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C9234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A47CDA" w14:textId="3785BCBB" w:rsidR="004700CA" w:rsidRPr="004700CA" w:rsidRDefault="004700CA" w:rsidP="004700CA">
      <w:pPr>
        <w:spacing w:after="0" w:line="360" w:lineRule="auto"/>
        <w:rPr>
          <w:rFonts w:asciiTheme="minorBidi" w:hAnsiTheme="minorBidi"/>
        </w:rPr>
      </w:pPr>
      <w:r w:rsidRPr="004700CA">
        <w:rPr>
          <w:rFonts w:asciiTheme="minorBidi" w:hAnsiTheme="minorBidi"/>
        </w:rPr>
        <w:t>Click the link to a</w:t>
      </w:r>
      <w:r>
        <w:rPr>
          <w:rFonts w:asciiTheme="minorBidi" w:hAnsiTheme="minorBidi"/>
        </w:rPr>
        <w:t>ccess the source</w:t>
      </w:r>
    </w:p>
    <w:p w14:paraId="5B3B4C3D" w14:textId="4EB68456" w:rsidR="004700CA" w:rsidRPr="004700CA" w:rsidRDefault="004700CA" w:rsidP="004700CA">
      <w:pPr>
        <w:spacing w:after="0" w:line="360" w:lineRule="auto"/>
        <w:rPr>
          <w:rFonts w:asciiTheme="minorBidi" w:hAnsiTheme="minorBidi"/>
          <w:lang w:val="sv-SE"/>
        </w:rPr>
      </w:pPr>
      <w:hyperlink r:id="rId8" w:history="1">
        <w:r w:rsidRPr="004700CA">
          <w:rPr>
            <w:rStyle w:val="Hyperlink"/>
            <w:rFonts w:asciiTheme="minorBidi" w:hAnsiTheme="minorBidi"/>
            <w:lang w:val="sv-SE"/>
          </w:rPr>
          <w:t>https://www.cityoflondon.gov.uk/assets/Services-DCCS/transferable-skills-in-the-workplace.pdf</w:t>
        </w:r>
      </w:hyperlink>
      <w:r w:rsidRPr="004700CA">
        <w:rPr>
          <w:rFonts w:asciiTheme="minorBidi" w:hAnsiTheme="minorBidi"/>
          <w:lang w:val="sv-SE"/>
        </w:rPr>
        <w:t xml:space="preserve"> </w:t>
      </w:r>
    </w:p>
    <w:p w14:paraId="74EED7FB" w14:textId="654BE600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Strength of the Source: </w:t>
      </w:r>
    </w:p>
    <w:p w14:paraId="5E619FDC" w14:textId="2663AE35" w:rsidR="00322B3E" w:rsidRDefault="00465DDC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Th</w:t>
      </w:r>
      <w:r w:rsidR="00471C63">
        <w:rPr>
          <w:rFonts w:asciiTheme="minorBidi" w:hAnsiTheme="minorBidi"/>
        </w:rPr>
        <w:t xml:space="preserve">is report </w:t>
      </w:r>
      <w:r w:rsidR="005A3C8E">
        <w:rPr>
          <w:rFonts w:asciiTheme="minorBidi" w:hAnsiTheme="minorBidi"/>
        </w:rPr>
        <w:t xml:space="preserve">was published in 2019 by the city of London </w:t>
      </w:r>
      <w:r w:rsidR="00D74897">
        <w:rPr>
          <w:rFonts w:asciiTheme="minorBidi" w:hAnsiTheme="minorBidi"/>
        </w:rPr>
        <w:t xml:space="preserve">corporation and written by </w:t>
      </w:r>
      <w:r w:rsidR="005D7F8F">
        <w:rPr>
          <w:rFonts w:asciiTheme="minorBidi" w:hAnsiTheme="minorBidi"/>
        </w:rPr>
        <w:t>N</w:t>
      </w:r>
      <w:r w:rsidR="00D74897">
        <w:rPr>
          <w:rFonts w:asciiTheme="minorBidi" w:hAnsiTheme="minorBidi"/>
        </w:rPr>
        <w:t xml:space="preserve">esta. A key strength is that its surveys by 101 </w:t>
      </w:r>
      <w:proofErr w:type="spellStart"/>
      <w:r w:rsidR="00D74897">
        <w:rPr>
          <w:rFonts w:asciiTheme="minorBidi" w:hAnsiTheme="minorBidi"/>
        </w:rPr>
        <w:t>uk</w:t>
      </w:r>
      <w:proofErr w:type="spellEnd"/>
      <w:r w:rsidR="00D74897">
        <w:rPr>
          <w:rFonts w:asciiTheme="minorBidi" w:hAnsiTheme="minorBidi"/>
        </w:rPr>
        <w:t xml:space="preserve"> employers </w:t>
      </w:r>
      <w:r w:rsidR="00F72C99">
        <w:rPr>
          <w:rFonts w:asciiTheme="minorBidi" w:hAnsiTheme="minorBidi"/>
        </w:rPr>
        <w:t xml:space="preserve">which is useful evidence that </w:t>
      </w:r>
      <w:r w:rsidR="005D7F8F">
        <w:rPr>
          <w:rFonts w:asciiTheme="minorBidi" w:hAnsiTheme="minorBidi"/>
        </w:rPr>
        <w:t>communication, teamwork and problem solving that employers value when recruiting staff.</w:t>
      </w:r>
    </w:p>
    <w:p w14:paraId="09E0A223" w14:textId="7DF9114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09B8C633" w14:textId="37C4E6CF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0984FD2" w14:textId="12F557E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3E3AF518" w14:textId="67B20022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6D97055" w14:textId="31383ED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0EB76C2F" w14:textId="680097B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DBE11EE" w14:textId="406C915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C29C8B" w14:textId="319C5C6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7FC6C78" w14:textId="43CE3F3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9DA07B1" w14:textId="627D92B3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65F1CF" w14:textId="1125F77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EF72BC9" w14:textId="0C311541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Weakness of the Source: </w:t>
      </w:r>
    </w:p>
    <w:p w14:paraId="696CAEBB" w14:textId="2FCCEE62" w:rsidR="00C85BFF" w:rsidRPr="00C85BFF" w:rsidRDefault="00C512F0" w:rsidP="00C85BFF">
      <w:pPr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C85BFF">
        <w:rPr>
          <w:rFonts w:asciiTheme="majorHAnsi" w:hAnsiTheme="majorHAnsi"/>
        </w:rPr>
        <w:t xml:space="preserve">The report states that its bias discussion only </w:t>
      </w:r>
      <w:r w:rsidR="00C85BFF" w:rsidRPr="00C85BFF">
        <w:rPr>
          <w:rFonts w:asciiTheme="majorHAnsi" w:hAnsiTheme="majorHAnsi"/>
        </w:rPr>
        <w:t xml:space="preserve">and is a weakness because </w:t>
      </w:r>
      <w:r w:rsidR="00C85BFF" w:rsidRPr="00C85BFF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it may not fully explain how personal opinions, limited evidence, or the research method could have influenced the findings</w:t>
      </w:r>
      <w:r w:rsidR="00936A78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for the </w:t>
      </w:r>
      <w:proofErr w:type="gramStart"/>
      <w:r w:rsidR="00936A78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report </w:t>
      </w:r>
      <w:r w:rsidR="00C85BFF" w:rsidRPr="00C85BFF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.</w:t>
      </w:r>
      <w:proofErr w:type="gramEnd"/>
      <w:r w:rsidR="00C85BFF" w:rsidRPr="00C85BFF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This makes the report seem less balanced and reduces the reliability of its conclusions.</w:t>
      </w:r>
    </w:p>
    <w:p w14:paraId="12240DCE" w14:textId="09783266" w:rsidR="005D7F8F" w:rsidRPr="00C85BFF" w:rsidRDefault="005D7F8F" w:rsidP="004700CA">
      <w:pPr>
        <w:spacing w:after="0" w:line="360" w:lineRule="auto"/>
        <w:rPr>
          <w:rFonts w:asciiTheme="majorHAnsi" w:hAnsiTheme="majorHAnsi"/>
        </w:rPr>
      </w:pPr>
    </w:p>
    <w:p w14:paraId="14B52059" w14:textId="77777777" w:rsidR="004700CA" w:rsidRPr="00C85BFF" w:rsidRDefault="004700CA">
      <w:pPr>
        <w:rPr>
          <w:rFonts w:asciiTheme="majorHAnsi" w:hAnsiTheme="majorHAnsi"/>
        </w:rPr>
      </w:pPr>
    </w:p>
    <w:p w14:paraId="3EB08C4D" w14:textId="77777777" w:rsidR="004700CA" w:rsidRDefault="004700CA"/>
    <w:sectPr w:rsidR="00470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0CA"/>
    <w:rsid w:val="0003583A"/>
    <w:rsid w:val="00322B3E"/>
    <w:rsid w:val="003625DB"/>
    <w:rsid w:val="00465DDC"/>
    <w:rsid w:val="004700CA"/>
    <w:rsid w:val="00471C63"/>
    <w:rsid w:val="00563429"/>
    <w:rsid w:val="00591828"/>
    <w:rsid w:val="005A3C8E"/>
    <w:rsid w:val="005D7F8F"/>
    <w:rsid w:val="00726A92"/>
    <w:rsid w:val="007A3F8F"/>
    <w:rsid w:val="00936A78"/>
    <w:rsid w:val="00995682"/>
    <w:rsid w:val="00BC259F"/>
    <w:rsid w:val="00C512F0"/>
    <w:rsid w:val="00C85BFF"/>
    <w:rsid w:val="00D74897"/>
    <w:rsid w:val="00DD068F"/>
    <w:rsid w:val="00F53A05"/>
    <w:rsid w:val="00F72C99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B9839"/>
  <w15:chartTrackingRefBased/>
  <w15:docId w15:val="{A8AD864C-D230-4B76-AE9A-6289CAD89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0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0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0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0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0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0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0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0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0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0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0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0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0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0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0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0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0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0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0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0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0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00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0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tyoflondon.gov.uk/assets/Services-DCCS/transferable-skills-in-the-workplace.pdf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5" ma:contentTypeDescription="Create a new document." ma:contentTypeScope="" ma:versionID="776280a05c819adbf9415ad818d1fcfb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2df126a4db7cb8b31bb31bbc6f5e0142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7751d0-6084-4994-a202-0c32fc3287d3" xsi:nil="true"/>
  </documentManagement>
</p:properties>
</file>

<file path=customXml/itemProps1.xml><?xml version="1.0" encoding="utf-8"?>
<ds:datastoreItem xmlns:ds="http://schemas.openxmlformats.org/officeDocument/2006/customXml" ds:itemID="{0C61F07A-190C-4C21-8777-666D68008B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DE7AD6-93E4-42AA-ACD9-A68FE9D7A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37F93F-2536-4E5E-AC11-E2BADD685F85}">
  <ds:schemaRefs>
    <ds:schemaRef ds:uri="http://schemas.microsoft.com/office/2006/metadata/properties"/>
    <ds:schemaRef ds:uri="http://schemas.microsoft.com/office/infopath/2007/PartnerControls"/>
    <ds:schemaRef ds:uri="577751d0-6084-4994-a202-0c32fc3287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956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Macy Hardacre (2604821)</cp:lastModifiedBy>
  <cp:revision>2</cp:revision>
  <dcterms:created xsi:type="dcterms:W3CDTF">2026-10-13T10:37:00Z</dcterms:created>
  <dcterms:modified xsi:type="dcterms:W3CDTF">2026-10-13T10:37:00Z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