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EECAC" w14:textId="77777777" w:rsidR="0039425A" w:rsidRDefault="0039425A" w:rsidP="00FE3884">
      <w:pPr>
        <w:pStyle w:val="Title"/>
        <w:jc w:val="center"/>
      </w:pPr>
      <w:r>
        <w:t>BMIH5005</w:t>
      </w:r>
    </w:p>
    <w:p w14:paraId="714A23AD" w14:textId="5EF6AEAF" w:rsidR="0039425A" w:rsidRDefault="0039425A" w:rsidP="00FE3884">
      <w:pPr>
        <w:pStyle w:val="Title"/>
        <w:jc w:val="center"/>
      </w:pPr>
      <w:r>
        <w:t>Personnel Resourcing and Development</w:t>
      </w:r>
    </w:p>
    <w:p w14:paraId="489DD2A4" w14:textId="295C523B" w:rsidR="00FE3884" w:rsidRPr="00FE3884" w:rsidRDefault="00FE3884" w:rsidP="00FE3884">
      <w:pPr>
        <w:jc w:val="center"/>
        <w:rPr>
          <w:rFonts w:ascii="Arial" w:hAnsi="Arial" w:cs="Arial"/>
          <w:sz w:val="40"/>
          <w:szCs w:val="40"/>
          <w:lang w:val="en-US"/>
        </w:rPr>
      </w:pPr>
      <w:proofErr w:type="spellStart"/>
      <w:r w:rsidRPr="00FE3884">
        <w:rPr>
          <w:rFonts w:ascii="Arial" w:hAnsi="Arial" w:cs="Arial"/>
          <w:color w:val="156082" w:themeColor="accent1"/>
          <w:sz w:val="40"/>
          <w:szCs w:val="40"/>
          <w:lang w:val="en-US"/>
        </w:rPr>
        <w:t>Analyse</w:t>
      </w:r>
      <w:proofErr w:type="spellEnd"/>
      <w:r w:rsidRPr="00FE3884">
        <w:rPr>
          <w:rFonts w:ascii="Arial" w:hAnsi="Arial" w:cs="Arial"/>
          <w:color w:val="156082" w:themeColor="accent1"/>
          <w:sz w:val="40"/>
          <w:szCs w:val="40"/>
          <w:lang w:val="en-US"/>
        </w:rPr>
        <w:t xml:space="preserve"> the impacts of socio-economic force on employees’ performance management and monitoring in different work modes: Hospitality HR’s perspective</w:t>
      </w:r>
      <w:r>
        <w:rPr>
          <w:rFonts w:ascii="Arial" w:hAnsi="Arial" w:cs="Arial"/>
          <w:color w:val="156082" w:themeColor="accent1"/>
          <w:sz w:val="40"/>
          <w:szCs w:val="40"/>
          <w:lang w:val="en-US"/>
        </w:rPr>
        <w:t xml:space="preserve"> at Nobu London</w:t>
      </w:r>
    </w:p>
    <w:p w14:paraId="38985FBE" w14:textId="77777777" w:rsidR="00FE3884" w:rsidRPr="00FE3884" w:rsidRDefault="00FE3884" w:rsidP="00FE3884"/>
    <w:p w14:paraId="44478F98" w14:textId="77777777" w:rsidR="0039425A" w:rsidRDefault="0039425A" w:rsidP="00FB7B37"/>
    <w:p w14:paraId="762887AD" w14:textId="0BE9DEF4" w:rsidR="00FE3884" w:rsidRDefault="00FE3884" w:rsidP="00FE3884">
      <w:pPr>
        <w:rPr>
          <w:lang w:val="en-US"/>
        </w:rPr>
      </w:pPr>
    </w:p>
    <w:p w14:paraId="261AE7B8" w14:textId="713856B5" w:rsidR="00FE3884" w:rsidRDefault="00FE3884" w:rsidP="00FE3884">
      <w:pPr>
        <w:rPr>
          <w:lang w:val="en-US"/>
        </w:rPr>
      </w:pPr>
    </w:p>
    <w:p w14:paraId="5F277740" w14:textId="77777777" w:rsidR="00FE3884" w:rsidRPr="00FE3884" w:rsidRDefault="00FE3884" w:rsidP="00FE3884">
      <w:pPr>
        <w:rPr>
          <w:lang w:val="en-US"/>
        </w:rPr>
      </w:pPr>
    </w:p>
    <w:p w14:paraId="085C9BB4" w14:textId="46E6FB81" w:rsidR="0039425A" w:rsidRPr="00FE3884" w:rsidRDefault="0039425A" w:rsidP="00FB7B37">
      <w:pPr>
        <w:pStyle w:val="Subtitle"/>
        <w:rPr>
          <w:color w:val="156082" w:themeColor="accent1"/>
          <w:lang w:val="en-US"/>
        </w:rPr>
      </w:pPr>
      <w:r>
        <w:rPr>
          <w:lang w:val="en-US"/>
        </w:rPr>
        <w:t>Student’s Name:</w:t>
      </w:r>
      <w:r w:rsidR="00FE3884">
        <w:rPr>
          <w:lang w:val="en-US"/>
        </w:rPr>
        <w:t xml:space="preserve"> </w:t>
      </w:r>
      <w:r w:rsidR="00FE3884" w:rsidRPr="00FE3884">
        <w:rPr>
          <w:color w:val="156082" w:themeColor="accent1"/>
          <w:lang w:val="en-US"/>
        </w:rPr>
        <w:t>VIOREL-CATALIN CIOBANU</w:t>
      </w:r>
    </w:p>
    <w:p w14:paraId="7213107F" w14:textId="6EF7327A" w:rsidR="0039425A" w:rsidRDefault="0039425A" w:rsidP="00FB7B37">
      <w:pPr>
        <w:pStyle w:val="Subtitle"/>
        <w:rPr>
          <w:lang w:val="en-US"/>
        </w:rPr>
      </w:pPr>
      <w:proofErr w:type="gramStart"/>
      <w:r>
        <w:rPr>
          <w:lang w:val="en-US"/>
        </w:rPr>
        <w:t>Student’s  ID</w:t>
      </w:r>
      <w:proofErr w:type="gramEnd"/>
      <w:r>
        <w:rPr>
          <w:lang w:val="en-US"/>
        </w:rPr>
        <w:t>:</w:t>
      </w:r>
      <w:r w:rsidR="00FE3884">
        <w:rPr>
          <w:lang w:val="en-US"/>
        </w:rPr>
        <w:t xml:space="preserve"> </w:t>
      </w:r>
      <w:r w:rsidR="00FE3884" w:rsidRPr="00FE3884">
        <w:rPr>
          <w:color w:val="156082" w:themeColor="accent1"/>
          <w:lang w:val="en-US"/>
        </w:rPr>
        <w:t>2216877</w:t>
      </w:r>
    </w:p>
    <w:p w14:paraId="61BCB359" w14:textId="78AAB8B0" w:rsidR="0039425A" w:rsidRDefault="0039425A" w:rsidP="00FB7B37">
      <w:pPr>
        <w:pStyle w:val="Subtitle"/>
        <w:rPr>
          <w:lang w:val="en-US"/>
        </w:rPr>
      </w:pPr>
      <w:r>
        <w:rPr>
          <w:lang w:val="en-US"/>
        </w:rPr>
        <w:t xml:space="preserve">Word Count: </w:t>
      </w:r>
      <w:r w:rsidR="00FE3884" w:rsidRPr="00FE3884">
        <w:rPr>
          <w:color w:val="156082" w:themeColor="accent1"/>
          <w:lang w:val="en-US"/>
        </w:rPr>
        <w:t>20</w:t>
      </w:r>
      <w:r w:rsidR="00FE3884">
        <w:rPr>
          <w:color w:val="156082" w:themeColor="accent1"/>
          <w:lang w:val="en-US"/>
        </w:rPr>
        <w:t>69</w:t>
      </w:r>
    </w:p>
    <w:p w14:paraId="1F393D78" w14:textId="55D4E460" w:rsidR="0039425A" w:rsidRDefault="0039425A" w:rsidP="00FB7B37">
      <w:pPr>
        <w:pStyle w:val="Subtitle"/>
        <w:rPr>
          <w:lang w:val="en-US"/>
        </w:rPr>
      </w:pPr>
      <w:r>
        <w:rPr>
          <w:lang w:val="en-US"/>
        </w:rPr>
        <w:t>Lecturer’s Name:</w:t>
      </w:r>
      <w:r w:rsidR="00FE3884">
        <w:rPr>
          <w:lang w:val="en-US"/>
        </w:rPr>
        <w:t xml:space="preserve"> </w:t>
      </w:r>
      <w:r w:rsidR="00FE3884" w:rsidRPr="00FE3884">
        <w:rPr>
          <w:color w:val="156082" w:themeColor="accent1"/>
          <w:lang w:val="en-US"/>
        </w:rPr>
        <w:t>HELEN LEE</w:t>
      </w:r>
    </w:p>
    <w:p w14:paraId="54B5E5B2" w14:textId="6139C5BD" w:rsidR="00FE3884" w:rsidRDefault="00FE3884" w:rsidP="00FE3884">
      <w:pPr>
        <w:rPr>
          <w:lang w:val="en-US"/>
        </w:rPr>
      </w:pPr>
    </w:p>
    <w:p w14:paraId="0063C8F8" w14:textId="77777777" w:rsidR="00FE3884" w:rsidRPr="00FE3884" w:rsidRDefault="00FE3884" w:rsidP="00FE3884">
      <w:pPr>
        <w:rPr>
          <w:lang w:val="en-US"/>
        </w:rPr>
      </w:pPr>
    </w:p>
    <w:sdt>
      <w:sdtPr>
        <w:rPr>
          <w:b w:val="0"/>
          <w:bCs w:val="0"/>
          <w:caps w:val="0"/>
          <w:color w:val="auto"/>
          <w:spacing w:val="0"/>
          <w:sz w:val="20"/>
          <w:szCs w:val="20"/>
        </w:rPr>
        <w:id w:val="1732882868"/>
        <w:docPartObj>
          <w:docPartGallery w:val="Table of Contents"/>
          <w:docPartUnique/>
        </w:docPartObj>
      </w:sdtPr>
      <w:sdtEndPr>
        <w:rPr>
          <w:noProof/>
        </w:rPr>
      </w:sdtEndPr>
      <w:sdtContent>
        <w:p w14:paraId="438FE380" w14:textId="431C66EA" w:rsidR="00F07AC6" w:rsidRDefault="00F07AC6">
          <w:pPr>
            <w:pStyle w:val="TOCHeading"/>
          </w:pPr>
          <w:r>
            <w:t>Table of Contents</w:t>
          </w:r>
        </w:p>
        <w:p w14:paraId="15FAC59C" w14:textId="4A9DA547" w:rsidR="00F07AC6" w:rsidRDefault="00F07AC6">
          <w:pPr>
            <w:pStyle w:val="TOC1"/>
            <w:tabs>
              <w:tab w:val="right" w:leader="dot" w:pos="9350"/>
            </w:tabs>
            <w:rPr>
              <w:b w:val="0"/>
              <w:bCs w:val="0"/>
              <w:cap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6764441" w:history="1">
            <w:r w:rsidRPr="00D9766C">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_Toc156764441 \h </w:instrText>
            </w:r>
            <w:r>
              <w:rPr>
                <w:noProof/>
                <w:webHidden/>
              </w:rPr>
            </w:r>
            <w:r>
              <w:rPr>
                <w:noProof/>
                <w:webHidden/>
              </w:rPr>
              <w:fldChar w:fldCharType="separate"/>
            </w:r>
            <w:r>
              <w:rPr>
                <w:noProof/>
                <w:webHidden/>
              </w:rPr>
              <w:t>3</w:t>
            </w:r>
            <w:r>
              <w:rPr>
                <w:noProof/>
                <w:webHidden/>
              </w:rPr>
              <w:fldChar w:fldCharType="end"/>
            </w:r>
          </w:hyperlink>
        </w:p>
        <w:p w14:paraId="507BA6A5" w14:textId="4E047E30" w:rsidR="00F07AC6" w:rsidRDefault="00213233">
          <w:pPr>
            <w:pStyle w:val="TOC1"/>
            <w:tabs>
              <w:tab w:val="right" w:leader="dot" w:pos="9350"/>
            </w:tabs>
            <w:rPr>
              <w:b w:val="0"/>
              <w:bCs w:val="0"/>
              <w:caps w:val="0"/>
              <w:noProof/>
              <w:kern w:val="2"/>
              <w:sz w:val="24"/>
              <w:szCs w:val="24"/>
              <w:lang w:eastAsia="en-GB"/>
              <w14:ligatures w14:val="standardContextual"/>
            </w:rPr>
          </w:pPr>
          <w:hyperlink w:anchor="_Toc156764442" w:history="1">
            <w:r w:rsidR="00F07AC6" w:rsidRPr="00D9766C">
              <w:rPr>
                <w:rStyle w:val="Hyperlink"/>
                <w:rFonts w:ascii="Arial" w:hAnsi="Arial" w:cs="Arial"/>
                <w:noProof/>
                <w:lang w:val="en-US"/>
              </w:rPr>
              <w:t>Discussion/Literature</w:t>
            </w:r>
            <w:r w:rsidR="00F07AC6">
              <w:rPr>
                <w:noProof/>
                <w:webHidden/>
              </w:rPr>
              <w:tab/>
            </w:r>
            <w:r w:rsidR="00F07AC6">
              <w:rPr>
                <w:noProof/>
                <w:webHidden/>
              </w:rPr>
              <w:fldChar w:fldCharType="begin"/>
            </w:r>
            <w:r w:rsidR="00F07AC6">
              <w:rPr>
                <w:noProof/>
                <w:webHidden/>
              </w:rPr>
              <w:instrText xml:space="preserve"> PAGEREF _Toc156764442 \h </w:instrText>
            </w:r>
            <w:r w:rsidR="00F07AC6">
              <w:rPr>
                <w:noProof/>
                <w:webHidden/>
              </w:rPr>
            </w:r>
            <w:r w:rsidR="00F07AC6">
              <w:rPr>
                <w:noProof/>
                <w:webHidden/>
              </w:rPr>
              <w:fldChar w:fldCharType="separate"/>
            </w:r>
            <w:r w:rsidR="00F07AC6">
              <w:rPr>
                <w:noProof/>
                <w:webHidden/>
              </w:rPr>
              <w:t>5</w:t>
            </w:r>
            <w:r w:rsidR="00F07AC6">
              <w:rPr>
                <w:noProof/>
                <w:webHidden/>
              </w:rPr>
              <w:fldChar w:fldCharType="end"/>
            </w:r>
          </w:hyperlink>
        </w:p>
        <w:p w14:paraId="32B4F1E4" w14:textId="6ECBFE1F" w:rsidR="00F07AC6" w:rsidRDefault="00213233">
          <w:pPr>
            <w:pStyle w:val="TOC1"/>
            <w:tabs>
              <w:tab w:val="right" w:leader="dot" w:pos="9350"/>
            </w:tabs>
            <w:rPr>
              <w:b w:val="0"/>
              <w:bCs w:val="0"/>
              <w:caps w:val="0"/>
              <w:noProof/>
              <w:kern w:val="2"/>
              <w:sz w:val="24"/>
              <w:szCs w:val="24"/>
              <w:lang w:eastAsia="en-GB"/>
              <w14:ligatures w14:val="standardContextual"/>
            </w:rPr>
          </w:pPr>
          <w:hyperlink w:anchor="_Toc156764443" w:history="1">
            <w:r w:rsidR="00F07AC6" w:rsidRPr="00D9766C">
              <w:rPr>
                <w:rStyle w:val="Hyperlink"/>
                <w:rFonts w:ascii="Arial" w:hAnsi="Arial" w:cs="Arial"/>
                <w:noProof/>
                <w:lang w:val="en-US"/>
              </w:rPr>
              <w:t>Evaluation and Conclusion</w:t>
            </w:r>
            <w:r w:rsidR="00F07AC6">
              <w:rPr>
                <w:noProof/>
                <w:webHidden/>
              </w:rPr>
              <w:tab/>
            </w:r>
            <w:r w:rsidR="00F07AC6">
              <w:rPr>
                <w:noProof/>
                <w:webHidden/>
              </w:rPr>
              <w:fldChar w:fldCharType="begin"/>
            </w:r>
            <w:r w:rsidR="00F07AC6">
              <w:rPr>
                <w:noProof/>
                <w:webHidden/>
              </w:rPr>
              <w:instrText xml:space="preserve"> PAGEREF _Toc156764443 \h </w:instrText>
            </w:r>
            <w:r w:rsidR="00F07AC6">
              <w:rPr>
                <w:noProof/>
                <w:webHidden/>
              </w:rPr>
            </w:r>
            <w:r w:rsidR="00F07AC6">
              <w:rPr>
                <w:noProof/>
                <w:webHidden/>
              </w:rPr>
              <w:fldChar w:fldCharType="separate"/>
            </w:r>
            <w:r w:rsidR="00F07AC6">
              <w:rPr>
                <w:noProof/>
                <w:webHidden/>
              </w:rPr>
              <w:t>10</w:t>
            </w:r>
            <w:r w:rsidR="00F07AC6">
              <w:rPr>
                <w:noProof/>
                <w:webHidden/>
              </w:rPr>
              <w:fldChar w:fldCharType="end"/>
            </w:r>
          </w:hyperlink>
        </w:p>
        <w:p w14:paraId="62B08B85" w14:textId="3B589AD6" w:rsidR="00F07AC6" w:rsidRDefault="00213233">
          <w:pPr>
            <w:pStyle w:val="TOC1"/>
            <w:tabs>
              <w:tab w:val="right" w:leader="dot" w:pos="9350"/>
            </w:tabs>
            <w:rPr>
              <w:b w:val="0"/>
              <w:bCs w:val="0"/>
              <w:caps w:val="0"/>
              <w:noProof/>
              <w:kern w:val="2"/>
              <w:sz w:val="24"/>
              <w:szCs w:val="24"/>
              <w:lang w:eastAsia="en-GB"/>
              <w14:ligatures w14:val="standardContextual"/>
            </w:rPr>
          </w:pPr>
          <w:hyperlink w:anchor="_Toc156764444" w:history="1">
            <w:r w:rsidR="00F07AC6" w:rsidRPr="00D9766C">
              <w:rPr>
                <w:rStyle w:val="Hyperlink"/>
                <w:rFonts w:ascii="Arial" w:hAnsi="Arial" w:cs="Arial"/>
                <w:noProof/>
                <w:lang w:val="en-US"/>
              </w:rPr>
              <w:t>References</w:t>
            </w:r>
            <w:r w:rsidR="00F07AC6">
              <w:rPr>
                <w:noProof/>
                <w:webHidden/>
              </w:rPr>
              <w:tab/>
            </w:r>
            <w:r w:rsidR="00F07AC6">
              <w:rPr>
                <w:noProof/>
                <w:webHidden/>
              </w:rPr>
              <w:fldChar w:fldCharType="begin"/>
            </w:r>
            <w:r w:rsidR="00F07AC6">
              <w:rPr>
                <w:noProof/>
                <w:webHidden/>
              </w:rPr>
              <w:instrText xml:space="preserve"> PAGEREF _Toc156764444 \h </w:instrText>
            </w:r>
            <w:r w:rsidR="00F07AC6">
              <w:rPr>
                <w:noProof/>
                <w:webHidden/>
              </w:rPr>
            </w:r>
            <w:r w:rsidR="00F07AC6">
              <w:rPr>
                <w:noProof/>
                <w:webHidden/>
              </w:rPr>
              <w:fldChar w:fldCharType="separate"/>
            </w:r>
            <w:r w:rsidR="00F07AC6">
              <w:rPr>
                <w:noProof/>
                <w:webHidden/>
              </w:rPr>
              <w:t>12</w:t>
            </w:r>
            <w:r w:rsidR="00F07AC6">
              <w:rPr>
                <w:noProof/>
                <w:webHidden/>
              </w:rPr>
              <w:fldChar w:fldCharType="end"/>
            </w:r>
          </w:hyperlink>
        </w:p>
        <w:p w14:paraId="02178423" w14:textId="29E56966" w:rsidR="00F07AC6" w:rsidRDefault="00F07AC6">
          <w:r>
            <w:rPr>
              <w:b/>
              <w:bCs/>
              <w:noProof/>
            </w:rPr>
            <w:fldChar w:fldCharType="end"/>
          </w:r>
        </w:p>
      </w:sdtContent>
    </w:sdt>
    <w:p w14:paraId="270E0766" w14:textId="77777777" w:rsidR="00F07AC6" w:rsidRDefault="00F07AC6" w:rsidP="00F07AC6">
      <w:pPr>
        <w:rPr>
          <w:lang w:val="en-US"/>
        </w:rPr>
      </w:pPr>
    </w:p>
    <w:p w14:paraId="22D0FA88" w14:textId="77777777" w:rsidR="00F07AC6" w:rsidRDefault="00F07AC6" w:rsidP="00F07AC6">
      <w:pPr>
        <w:rPr>
          <w:lang w:val="en-US"/>
        </w:rPr>
      </w:pPr>
    </w:p>
    <w:p w14:paraId="06D39B1E" w14:textId="77777777" w:rsidR="00F07AC6" w:rsidRDefault="00F07AC6" w:rsidP="00F07AC6">
      <w:pPr>
        <w:rPr>
          <w:lang w:val="en-US"/>
        </w:rPr>
      </w:pPr>
    </w:p>
    <w:p w14:paraId="397F445B" w14:textId="77777777" w:rsidR="00F07AC6" w:rsidRDefault="00F07AC6" w:rsidP="00F07AC6">
      <w:pPr>
        <w:rPr>
          <w:lang w:val="en-US"/>
        </w:rPr>
      </w:pPr>
    </w:p>
    <w:p w14:paraId="3884B728" w14:textId="77777777" w:rsidR="00F07AC6" w:rsidRDefault="00F07AC6" w:rsidP="00F07AC6">
      <w:pPr>
        <w:rPr>
          <w:lang w:val="en-US"/>
        </w:rPr>
      </w:pPr>
    </w:p>
    <w:p w14:paraId="22DEE357" w14:textId="77777777" w:rsidR="00F07AC6" w:rsidRDefault="00F07AC6" w:rsidP="00F07AC6">
      <w:pPr>
        <w:rPr>
          <w:lang w:val="en-US"/>
        </w:rPr>
      </w:pPr>
    </w:p>
    <w:p w14:paraId="12005071" w14:textId="77777777" w:rsidR="00F07AC6" w:rsidRDefault="00F07AC6" w:rsidP="00F07AC6">
      <w:pPr>
        <w:rPr>
          <w:lang w:val="en-US"/>
        </w:rPr>
      </w:pPr>
    </w:p>
    <w:p w14:paraId="680BF90A" w14:textId="77777777" w:rsidR="00F07AC6" w:rsidRDefault="00F07AC6" w:rsidP="00F07AC6">
      <w:pPr>
        <w:rPr>
          <w:lang w:val="en-US"/>
        </w:rPr>
      </w:pPr>
    </w:p>
    <w:p w14:paraId="65138C96" w14:textId="77777777" w:rsidR="00F07AC6" w:rsidRDefault="00F07AC6" w:rsidP="00F07AC6">
      <w:pPr>
        <w:rPr>
          <w:lang w:val="en-US"/>
        </w:rPr>
      </w:pPr>
    </w:p>
    <w:p w14:paraId="75BFABAB" w14:textId="77777777" w:rsidR="00F07AC6" w:rsidRDefault="00F07AC6" w:rsidP="00F07AC6">
      <w:pPr>
        <w:rPr>
          <w:lang w:val="en-US"/>
        </w:rPr>
      </w:pPr>
    </w:p>
    <w:p w14:paraId="399E52F1" w14:textId="77777777" w:rsidR="00F07AC6" w:rsidRDefault="00F07AC6" w:rsidP="00F07AC6">
      <w:pPr>
        <w:rPr>
          <w:lang w:val="en-US"/>
        </w:rPr>
      </w:pPr>
    </w:p>
    <w:p w14:paraId="0B06B1EE" w14:textId="77777777" w:rsidR="00F07AC6" w:rsidRDefault="00F07AC6" w:rsidP="00F07AC6">
      <w:pPr>
        <w:rPr>
          <w:lang w:val="en-US"/>
        </w:rPr>
      </w:pPr>
    </w:p>
    <w:p w14:paraId="5358D585" w14:textId="77777777" w:rsidR="00F07AC6" w:rsidRDefault="00F07AC6" w:rsidP="00F07AC6">
      <w:pPr>
        <w:rPr>
          <w:lang w:val="en-US"/>
        </w:rPr>
      </w:pPr>
    </w:p>
    <w:p w14:paraId="462FC3BE" w14:textId="77777777" w:rsidR="00F07AC6" w:rsidRDefault="00F07AC6" w:rsidP="00F07AC6">
      <w:pPr>
        <w:rPr>
          <w:lang w:val="en-US"/>
        </w:rPr>
      </w:pPr>
    </w:p>
    <w:p w14:paraId="799F94C0" w14:textId="77777777" w:rsidR="00F07AC6" w:rsidRDefault="00F07AC6" w:rsidP="00F07AC6">
      <w:pPr>
        <w:rPr>
          <w:lang w:val="en-US"/>
        </w:rPr>
      </w:pPr>
    </w:p>
    <w:p w14:paraId="688CB767" w14:textId="77777777" w:rsidR="00F07AC6" w:rsidRDefault="00F07AC6" w:rsidP="00F07AC6">
      <w:pPr>
        <w:rPr>
          <w:lang w:val="en-US"/>
        </w:rPr>
      </w:pPr>
    </w:p>
    <w:p w14:paraId="2E41F62E" w14:textId="77777777" w:rsidR="00F07AC6" w:rsidRDefault="00F07AC6" w:rsidP="00F07AC6">
      <w:pPr>
        <w:rPr>
          <w:lang w:val="en-US"/>
        </w:rPr>
      </w:pPr>
    </w:p>
    <w:p w14:paraId="69835197" w14:textId="77777777" w:rsidR="00F07AC6" w:rsidRDefault="00F07AC6" w:rsidP="00F07AC6">
      <w:pPr>
        <w:rPr>
          <w:lang w:val="en-US"/>
        </w:rPr>
      </w:pPr>
    </w:p>
    <w:p w14:paraId="759E22DE" w14:textId="77777777" w:rsidR="00F07AC6" w:rsidRDefault="00F07AC6" w:rsidP="00F07AC6">
      <w:pPr>
        <w:rPr>
          <w:lang w:val="en-US"/>
        </w:rPr>
      </w:pPr>
    </w:p>
    <w:p w14:paraId="507D577C" w14:textId="77777777" w:rsidR="00852594" w:rsidRDefault="00852594" w:rsidP="00852594">
      <w:pPr>
        <w:rPr>
          <w:lang w:val="en-US"/>
        </w:rPr>
      </w:pPr>
    </w:p>
    <w:p w14:paraId="47BCB6AB" w14:textId="7BB3892B" w:rsidR="00852594" w:rsidRPr="00F07AC6" w:rsidRDefault="00852594" w:rsidP="00F07AC6">
      <w:pPr>
        <w:pStyle w:val="Heading1"/>
        <w:spacing w:line="360" w:lineRule="auto"/>
        <w:jc w:val="both"/>
        <w:rPr>
          <w:rFonts w:ascii="Arial" w:hAnsi="Arial" w:cs="Arial"/>
          <w:sz w:val="24"/>
          <w:szCs w:val="24"/>
          <w:lang w:val="en-US"/>
        </w:rPr>
      </w:pPr>
      <w:bookmarkStart w:id="0" w:name="_Toc156764441"/>
      <w:r w:rsidRPr="00F07AC6">
        <w:rPr>
          <w:rFonts w:ascii="Arial" w:hAnsi="Arial" w:cs="Arial"/>
          <w:sz w:val="24"/>
          <w:szCs w:val="24"/>
          <w:lang w:val="en-US"/>
        </w:rPr>
        <w:t>Introduction</w:t>
      </w:r>
      <w:bookmarkEnd w:id="0"/>
      <w:r w:rsidRPr="00F07AC6">
        <w:rPr>
          <w:rFonts w:ascii="Arial" w:hAnsi="Arial" w:cs="Arial"/>
          <w:sz w:val="24"/>
          <w:szCs w:val="24"/>
          <w:lang w:val="en-US"/>
        </w:rPr>
        <w:t xml:space="preserve"> </w:t>
      </w:r>
    </w:p>
    <w:p w14:paraId="6ED020F8" w14:textId="3FA19110" w:rsidR="004657B2" w:rsidRPr="00F07AC6" w:rsidRDefault="004657B2" w:rsidP="00F07AC6">
      <w:pPr>
        <w:spacing w:line="360" w:lineRule="auto"/>
        <w:jc w:val="both"/>
        <w:rPr>
          <w:rFonts w:ascii="Arial" w:hAnsi="Arial" w:cs="Arial"/>
          <w:sz w:val="24"/>
          <w:szCs w:val="24"/>
          <w:lang w:val="en-US"/>
        </w:rPr>
      </w:pPr>
      <w:r w:rsidRPr="00F07AC6">
        <w:rPr>
          <w:rFonts w:ascii="Arial" w:hAnsi="Arial" w:cs="Arial"/>
          <w:sz w:val="24"/>
          <w:szCs w:val="24"/>
          <w:lang w:val="en-US"/>
        </w:rPr>
        <w:t>This research proposal focuses on the Nobu Hotel London, exploring the feasibility of integrating different work modes in the hospitality setting and examining their impact on staff performance management. The Nobu Hotel, part of the renowned Nobu Hospitality brand, is situated in the heart of London, a city that perfectly combines timeless charm with modern energy</w:t>
      </w:r>
      <w:r w:rsidR="00103920" w:rsidRPr="00F07AC6">
        <w:rPr>
          <w:rFonts w:ascii="Arial" w:hAnsi="Arial" w:cs="Arial"/>
          <w:sz w:val="24"/>
          <w:szCs w:val="24"/>
          <w:lang w:val="en-US"/>
        </w:rPr>
        <w:t xml:space="preserve"> the </w:t>
      </w:r>
      <w:r w:rsidRPr="00F07AC6">
        <w:rPr>
          <w:rFonts w:ascii="Arial" w:hAnsi="Arial" w:cs="Arial"/>
          <w:sz w:val="24"/>
          <w:szCs w:val="24"/>
          <w:lang w:val="en-US"/>
        </w:rPr>
        <w:t xml:space="preserve">hotel has become a </w:t>
      </w:r>
      <w:proofErr w:type="spellStart"/>
      <w:r w:rsidR="00AB6A88">
        <w:rPr>
          <w:rFonts w:ascii="Arial" w:hAnsi="Arial" w:cs="Arial"/>
          <w:sz w:val="24"/>
          <w:szCs w:val="24"/>
          <w:lang w:val="en-US"/>
        </w:rPr>
        <w:t>favourite</w:t>
      </w:r>
      <w:proofErr w:type="spellEnd"/>
      <w:r w:rsidRPr="00F07AC6">
        <w:rPr>
          <w:rFonts w:ascii="Arial" w:hAnsi="Arial" w:cs="Arial"/>
          <w:sz w:val="24"/>
          <w:szCs w:val="24"/>
          <w:lang w:val="en-US"/>
        </w:rPr>
        <w:t xml:space="preserve"> among discerning </w:t>
      </w:r>
      <w:proofErr w:type="spellStart"/>
      <w:r w:rsidR="00AB6A88">
        <w:rPr>
          <w:rFonts w:ascii="Arial" w:hAnsi="Arial" w:cs="Arial"/>
          <w:sz w:val="24"/>
          <w:szCs w:val="24"/>
          <w:lang w:val="en-US"/>
        </w:rPr>
        <w:t>travellers</w:t>
      </w:r>
      <w:proofErr w:type="spellEnd"/>
      <w:r w:rsidRPr="00F07AC6">
        <w:rPr>
          <w:rFonts w:ascii="Arial" w:hAnsi="Arial" w:cs="Arial"/>
          <w:sz w:val="24"/>
          <w:szCs w:val="24"/>
          <w:lang w:val="en-US"/>
        </w:rPr>
        <w:t xml:space="preserve"> thanks to its unique blend of opulence and minimalist Japanese design.</w:t>
      </w:r>
    </w:p>
    <w:p w14:paraId="784BAF21" w14:textId="2575212C" w:rsidR="004657B2" w:rsidRPr="00F07AC6" w:rsidRDefault="001D0E04" w:rsidP="00F07AC6">
      <w:pPr>
        <w:spacing w:line="360" w:lineRule="auto"/>
        <w:jc w:val="both"/>
        <w:rPr>
          <w:rFonts w:ascii="Arial" w:hAnsi="Arial" w:cs="Arial"/>
          <w:sz w:val="24"/>
          <w:szCs w:val="24"/>
          <w:lang w:val="en-US"/>
        </w:rPr>
      </w:pPr>
      <w:r w:rsidRPr="00F07AC6">
        <w:rPr>
          <w:rFonts w:ascii="Arial" w:hAnsi="Arial" w:cs="Arial"/>
          <w:sz w:val="24"/>
          <w:szCs w:val="24"/>
          <w:lang w:val="en-US"/>
        </w:rPr>
        <w:t>(</w:t>
      </w:r>
      <w:r w:rsidR="00562610" w:rsidRPr="00F07AC6">
        <w:rPr>
          <w:rFonts w:ascii="Arial" w:hAnsi="Arial" w:cs="Arial"/>
          <w:sz w:val="24"/>
          <w:szCs w:val="24"/>
          <w:lang w:val="en-US"/>
        </w:rPr>
        <w:t>Hayes &amp; Miller, 2011) claimed that the</w:t>
      </w:r>
      <w:r w:rsidR="004E50FA">
        <w:rPr>
          <w:rFonts w:ascii="Arial" w:hAnsi="Arial" w:cs="Arial"/>
          <w:sz w:val="24"/>
          <w:szCs w:val="24"/>
          <w:lang w:val="en-US"/>
        </w:rPr>
        <w:t xml:space="preserve"> </w:t>
      </w:r>
      <w:r w:rsidR="004657B2" w:rsidRPr="00F07AC6">
        <w:rPr>
          <w:rFonts w:ascii="Arial" w:hAnsi="Arial" w:cs="Arial"/>
          <w:sz w:val="24"/>
          <w:szCs w:val="24"/>
          <w:lang w:val="en-US"/>
        </w:rPr>
        <w:t>hospitality industry has faced significant challenges and experienced significant changes in recent years, largely influenced by socioeconomic factors</w:t>
      </w:r>
      <w:r w:rsidR="00103920" w:rsidRPr="00F07AC6">
        <w:rPr>
          <w:rFonts w:ascii="Arial" w:hAnsi="Arial" w:cs="Arial"/>
          <w:sz w:val="24"/>
          <w:szCs w:val="24"/>
          <w:lang w:val="en-US"/>
        </w:rPr>
        <w:t xml:space="preserve"> and these </w:t>
      </w:r>
      <w:r w:rsidR="004657B2" w:rsidRPr="00F07AC6">
        <w:rPr>
          <w:rFonts w:ascii="Arial" w:hAnsi="Arial" w:cs="Arial"/>
          <w:sz w:val="24"/>
          <w:szCs w:val="24"/>
          <w:lang w:val="en-US"/>
        </w:rPr>
        <w:t>factors involve changing consumer preferences, advancements in technology, and the ever-evolving job market. The project aims to conduct a detailed analysis of the socioeconomic factors as part of a comprehensive PESTLE Analysis</w:t>
      </w:r>
      <w:r w:rsidR="00103920" w:rsidRPr="00F07AC6">
        <w:rPr>
          <w:rFonts w:ascii="Arial" w:hAnsi="Arial" w:cs="Arial"/>
          <w:sz w:val="24"/>
          <w:szCs w:val="24"/>
          <w:lang w:val="en-US"/>
        </w:rPr>
        <w:t xml:space="preserve"> and it </w:t>
      </w:r>
      <w:r w:rsidR="004657B2" w:rsidRPr="00F07AC6">
        <w:rPr>
          <w:rFonts w:ascii="Arial" w:hAnsi="Arial" w:cs="Arial"/>
          <w:sz w:val="24"/>
          <w:szCs w:val="24"/>
          <w:lang w:val="en-US"/>
        </w:rPr>
        <w:t>will explore how these factors affect staff monitoring and performance management at the Nobu Hotel London.</w:t>
      </w:r>
    </w:p>
    <w:p w14:paraId="00694BDD" w14:textId="198649F6" w:rsidR="004657B2" w:rsidRPr="00F07AC6" w:rsidRDefault="004657B2" w:rsidP="00F07AC6">
      <w:pPr>
        <w:spacing w:line="360" w:lineRule="auto"/>
        <w:jc w:val="both"/>
        <w:rPr>
          <w:rFonts w:ascii="Arial" w:hAnsi="Arial" w:cs="Arial"/>
          <w:sz w:val="24"/>
          <w:szCs w:val="24"/>
          <w:lang w:val="en-US"/>
        </w:rPr>
      </w:pPr>
      <w:r w:rsidRPr="00F07AC6">
        <w:rPr>
          <w:rFonts w:ascii="Arial" w:hAnsi="Arial" w:cs="Arial"/>
          <w:sz w:val="24"/>
          <w:szCs w:val="24"/>
          <w:lang w:val="en-US"/>
        </w:rPr>
        <w:t>Exploring different work modalities, such as hybrid, office-based, and flexible work arrangements, is a crucial aspect of this concept</w:t>
      </w:r>
      <w:r w:rsidR="00103920" w:rsidRPr="00F07AC6">
        <w:rPr>
          <w:rFonts w:ascii="Arial" w:hAnsi="Arial" w:cs="Arial"/>
          <w:sz w:val="24"/>
          <w:szCs w:val="24"/>
          <w:lang w:val="en-US"/>
        </w:rPr>
        <w:t xml:space="preserve"> while the </w:t>
      </w:r>
      <w:r w:rsidRPr="00F07AC6">
        <w:rPr>
          <w:rFonts w:ascii="Arial" w:hAnsi="Arial" w:cs="Arial"/>
          <w:sz w:val="24"/>
          <w:szCs w:val="24"/>
          <w:lang w:val="en-US"/>
        </w:rPr>
        <w:t>hotel industry, with its traditional reliance on in-person customer interactions, faces unique challenges in adapting to modern work methods</w:t>
      </w:r>
      <w:r w:rsidR="00562610" w:rsidRPr="00F07AC6">
        <w:rPr>
          <w:rFonts w:ascii="Arial" w:hAnsi="Arial" w:cs="Arial"/>
          <w:sz w:val="24"/>
          <w:szCs w:val="24"/>
          <w:lang w:val="en-US"/>
        </w:rPr>
        <w:t xml:space="preserve"> (Reid &amp; </w:t>
      </w:r>
      <w:proofErr w:type="spellStart"/>
      <w:r w:rsidR="00562610" w:rsidRPr="00F07AC6">
        <w:rPr>
          <w:rFonts w:ascii="Arial" w:hAnsi="Arial" w:cs="Arial"/>
          <w:sz w:val="24"/>
          <w:szCs w:val="24"/>
          <w:lang w:val="en-US"/>
        </w:rPr>
        <w:t>Bojanic</w:t>
      </w:r>
      <w:proofErr w:type="spellEnd"/>
      <w:r w:rsidR="00FD553A" w:rsidRPr="00F07AC6">
        <w:rPr>
          <w:rFonts w:ascii="Arial" w:hAnsi="Arial" w:cs="Arial"/>
          <w:sz w:val="24"/>
          <w:szCs w:val="24"/>
          <w:lang w:val="en-US"/>
        </w:rPr>
        <w:t>, 2010).</w:t>
      </w:r>
      <w:r w:rsidRPr="00F07AC6">
        <w:rPr>
          <w:rFonts w:ascii="Arial" w:hAnsi="Arial" w:cs="Arial"/>
          <w:sz w:val="24"/>
          <w:szCs w:val="24"/>
          <w:lang w:val="en-US"/>
        </w:rPr>
        <w:t xml:space="preserve"> This study will investigate the practical application of these modes in a hotel setting, specifically in a high-end establishment like Nobu Hotel London while ensuring top-notch service and operational efficiency.</w:t>
      </w:r>
    </w:p>
    <w:p w14:paraId="4B028479" w14:textId="5C6DC46A" w:rsidR="004657B2" w:rsidRPr="00F07AC6" w:rsidRDefault="004657B2"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The analysis encompasses a wide range of socio-economic factors, including the impact of economic trends on purchasing power and the influence of societal shifts on consumer </w:t>
      </w:r>
      <w:proofErr w:type="spellStart"/>
      <w:r w:rsidR="004E50FA">
        <w:rPr>
          <w:rFonts w:ascii="Arial" w:hAnsi="Arial" w:cs="Arial"/>
          <w:sz w:val="24"/>
          <w:szCs w:val="24"/>
          <w:lang w:val="en-US"/>
        </w:rPr>
        <w:t>behaviour</w:t>
      </w:r>
      <w:proofErr w:type="spellEnd"/>
      <w:r w:rsidR="00103920" w:rsidRPr="00F07AC6">
        <w:rPr>
          <w:rFonts w:ascii="Arial" w:hAnsi="Arial" w:cs="Arial"/>
          <w:sz w:val="24"/>
          <w:szCs w:val="24"/>
          <w:lang w:val="en-US"/>
        </w:rPr>
        <w:t xml:space="preserve"> as the </w:t>
      </w:r>
      <w:r w:rsidRPr="00F07AC6">
        <w:rPr>
          <w:rFonts w:ascii="Arial" w:hAnsi="Arial" w:cs="Arial"/>
          <w:sz w:val="24"/>
          <w:szCs w:val="24"/>
          <w:lang w:val="en-US"/>
        </w:rPr>
        <w:t xml:space="preserve">rise of digital nomadism and the increasing number of remote job opportunities have significantly altered the expectations of hotel guests, leading to notable changes in the operational dynamics within the hotel industry. In addition, advancements in technology have brought about new methods of monitoring employees and evaluating </w:t>
      </w:r>
      <w:r w:rsidRPr="00F07AC6">
        <w:rPr>
          <w:rFonts w:ascii="Arial" w:hAnsi="Arial" w:cs="Arial"/>
          <w:sz w:val="24"/>
          <w:szCs w:val="24"/>
          <w:lang w:val="en-US"/>
        </w:rPr>
        <w:lastRenderedPageBreak/>
        <w:t>their performance</w:t>
      </w:r>
      <w:r w:rsidR="00103920" w:rsidRPr="00F07AC6">
        <w:rPr>
          <w:rFonts w:ascii="Arial" w:hAnsi="Arial" w:cs="Arial"/>
          <w:sz w:val="24"/>
          <w:szCs w:val="24"/>
          <w:lang w:val="en-US"/>
        </w:rPr>
        <w:t xml:space="preserve"> but </w:t>
      </w:r>
      <w:r w:rsidRPr="00F07AC6">
        <w:rPr>
          <w:rFonts w:ascii="Arial" w:hAnsi="Arial" w:cs="Arial"/>
          <w:sz w:val="24"/>
          <w:szCs w:val="24"/>
          <w:lang w:val="en-US"/>
        </w:rPr>
        <w:t>these developments have raised concerns about privacy and the balance between work and personal life.</w:t>
      </w:r>
      <w:r w:rsidR="00FD553A" w:rsidRPr="00F07AC6">
        <w:rPr>
          <w:rFonts w:ascii="Arial" w:hAnsi="Arial" w:cs="Arial"/>
          <w:sz w:val="24"/>
          <w:szCs w:val="24"/>
          <w:lang w:val="en-US"/>
        </w:rPr>
        <w:t xml:space="preserve"> (Solomon, 2016)</w:t>
      </w:r>
    </w:p>
    <w:p w14:paraId="4902AEF7" w14:textId="7A14EC5F" w:rsidR="004657B2" w:rsidRPr="00F07AC6" w:rsidRDefault="004657B2" w:rsidP="00F07AC6">
      <w:pPr>
        <w:spacing w:line="360" w:lineRule="auto"/>
        <w:jc w:val="both"/>
        <w:rPr>
          <w:rFonts w:ascii="Arial" w:hAnsi="Arial" w:cs="Arial"/>
          <w:sz w:val="24"/>
          <w:szCs w:val="24"/>
          <w:lang w:val="en-US"/>
        </w:rPr>
      </w:pPr>
      <w:r w:rsidRPr="00F07AC6">
        <w:rPr>
          <w:rFonts w:ascii="Arial" w:hAnsi="Arial" w:cs="Arial"/>
          <w:sz w:val="24"/>
          <w:szCs w:val="24"/>
          <w:lang w:val="en-US"/>
        </w:rPr>
        <w:t>In addition, the concept will address industry trends related to employee retention and turnover rates</w:t>
      </w:r>
      <w:r w:rsidR="00103920" w:rsidRPr="00F07AC6">
        <w:rPr>
          <w:rFonts w:ascii="Arial" w:hAnsi="Arial" w:cs="Arial"/>
          <w:sz w:val="24"/>
          <w:szCs w:val="24"/>
          <w:lang w:val="en-US"/>
        </w:rPr>
        <w:t xml:space="preserve"> while the </w:t>
      </w:r>
      <w:r w:rsidRPr="00F07AC6">
        <w:rPr>
          <w:rFonts w:ascii="Arial" w:hAnsi="Arial" w:cs="Arial"/>
          <w:sz w:val="24"/>
          <w:szCs w:val="24"/>
          <w:lang w:val="en-US"/>
        </w:rPr>
        <w:t>hotel sector, known for its high turnover rates, poses a challenging environment for maintaining employee engagement and loyalty. Exploring these patterns within the context of Nobu Hotel London will provide valuable insights into how innovative work structures and effective performance management strategies can enhance employee satisfaction and retention.</w:t>
      </w:r>
    </w:p>
    <w:p w14:paraId="3EF7FE04" w14:textId="0FBCFEDD" w:rsidR="00F07AC6" w:rsidRPr="00F07AC6" w:rsidRDefault="004657B2" w:rsidP="00F07AC6">
      <w:pPr>
        <w:spacing w:line="360" w:lineRule="auto"/>
        <w:jc w:val="both"/>
        <w:rPr>
          <w:rFonts w:ascii="Arial" w:hAnsi="Arial" w:cs="Arial"/>
          <w:sz w:val="24"/>
          <w:szCs w:val="24"/>
          <w:lang w:val="en-US"/>
        </w:rPr>
      </w:pPr>
      <w:r w:rsidRPr="00F07AC6">
        <w:rPr>
          <w:rFonts w:ascii="Arial" w:hAnsi="Arial" w:cs="Arial"/>
          <w:sz w:val="24"/>
          <w:szCs w:val="24"/>
          <w:lang w:val="en-US"/>
        </w:rPr>
        <w:t>This research project aims to conduct a comprehensive analysis of how the Nobu Hotel London can successfully navigate the complexities of the modern hospitality industry</w:t>
      </w:r>
      <w:r w:rsidR="0045674A" w:rsidRPr="00F07AC6">
        <w:rPr>
          <w:rFonts w:ascii="Arial" w:hAnsi="Arial" w:cs="Arial"/>
          <w:sz w:val="24"/>
          <w:szCs w:val="24"/>
          <w:lang w:val="en-US"/>
        </w:rPr>
        <w:t xml:space="preserve"> and the </w:t>
      </w:r>
      <w:r w:rsidRPr="00F07AC6">
        <w:rPr>
          <w:rFonts w:ascii="Arial" w:hAnsi="Arial" w:cs="Arial"/>
          <w:sz w:val="24"/>
          <w:szCs w:val="24"/>
          <w:lang w:val="en-US"/>
        </w:rPr>
        <w:t>study seeks to offer valuable insights into employee management techniques that align with the latest industry trends and challenges. It does so by examining the integration of different work modes and their effects on socioeconomic factors.</w:t>
      </w:r>
    </w:p>
    <w:p w14:paraId="02F13503" w14:textId="77777777" w:rsidR="006F11E9" w:rsidRPr="00F07AC6" w:rsidRDefault="006F11E9" w:rsidP="00F07AC6">
      <w:pPr>
        <w:spacing w:line="360" w:lineRule="auto"/>
        <w:jc w:val="both"/>
        <w:rPr>
          <w:rFonts w:ascii="Arial" w:hAnsi="Arial" w:cs="Arial"/>
          <w:sz w:val="24"/>
          <w:szCs w:val="24"/>
          <w:lang w:val="en-US"/>
        </w:rPr>
      </w:pPr>
    </w:p>
    <w:p w14:paraId="58698285" w14:textId="7DDEC622" w:rsidR="006F11E9" w:rsidRPr="00F07AC6" w:rsidRDefault="006F11E9" w:rsidP="00F07AC6">
      <w:pPr>
        <w:pStyle w:val="Heading1"/>
        <w:spacing w:line="360" w:lineRule="auto"/>
        <w:jc w:val="both"/>
        <w:rPr>
          <w:rFonts w:ascii="Arial" w:hAnsi="Arial" w:cs="Arial"/>
          <w:sz w:val="24"/>
          <w:szCs w:val="24"/>
          <w:lang w:val="en-US"/>
        </w:rPr>
      </w:pPr>
      <w:bookmarkStart w:id="1" w:name="_Toc156764442"/>
      <w:r w:rsidRPr="00F07AC6">
        <w:rPr>
          <w:rFonts w:ascii="Arial" w:hAnsi="Arial" w:cs="Arial"/>
          <w:sz w:val="24"/>
          <w:szCs w:val="24"/>
          <w:lang w:val="en-US"/>
        </w:rPr>
        <w:t>Discussion/Literature</w:t>
      </w:r>
      <w:bookmarkEnd w:id="1"/>
    </w:p>
    <w:p w14:paraId="1DA34D07" w14:textId="608A0B9F" w:rsidR="00BC3679" w:rsidRPr="00F07AC6" w:rsidRDefault="00BC3679" w:rsidP="00F07AC6">
      <w:pPr>
        <w:spacing w:line="360" w:lineRule="auto"/>
        <w:jc w:val="both"/>
        <w:rPr>
          <w:rFonts w:ascii="Arial" w:hAnsi="Arial" w:cs="Arial"/>
          <w:sz w:val="24"/>
          <w:szCs w:val="24"/>
          <w:lang w:val="en-US"/>
        </w:rPr>
      </w:pPr>
      <w:r w:rsidRPr="00F07AC6">
        <w:rPr>
          <w:rFonts w:ascii="Arial" w:hAnsi="Arial" w:cs="Arial"/>
          <w:sz w:val="24"/>
          <w:szCs w:val="24"/>
          <w:lang w:val="en-US"/>
        </w:rPr>
        <w:t>When considering the management and supervision of employees' performance at Nobu Hotel London, it becomes clear that socio-economic factors play a significant and intricate role. This is especially true when viewed through the lens of Hospitality Human Resources (HR). Socio-economic factors are a crucial component of the PESTLE analysis, encompassing economic conditions, societal trends, and technological advancements. These factors greatly influence employee performance in various work modes.</w:t>
      </w:r>
      <w:r w:rsidR="001F0CE0" w:rsidRPr="00F07AC6">
        <w:rPr>
          <w:rFonts w:ascii="Arial" w:hAnsi="Arial" w:cs="Arial"/>
          <w:sz w:val="24"/>
          <w:szCs w:val="24"/>
          <w:lang w:val="en-US"/>
        </w:rPr>
        <w:t xml:space="preserve"> (</w:t>
      </w:r>
      <w:r w:rsidR="000C5C6C" w:rsidRPr="00F07AC6">
        <w:rPr>
          <w:rFonts w:ascii="Arial" w:hAnsi="Arial" w:cs="Arial"/>
          <w:sz w:val="24"/>
          <w:szCs w:val="24"/>
          <w:lang w:val="en-US"/>
        </w:rPr>
        <w:t>Brotherton, 2017)</w:t>
      </w:r>
    </w:p>
    <w:p w14:paraId="4296DB3D" w14:textId="2AECBA77" w:rsidR="00BC3679" w:rsidRPr="00F07AC6" w:rsidRDefault="000C5C6C" w:rsidP="00F07AC6">
      <w:pPr>
        <w:spacing w:line="360" w:lineRule="auto"/>
        <w:jc w:val="both"/>
        <w:rPr>
          <w:rFonts w:ascii="Arial" w:hAnsi="Arial" w:cs="Arial"/>
          <w:sz w:val="24"/>
          <w:szCs w:val="24"/>
          <w:lang w:val="en-US"/>
        </w:rPr>
      </w:pPr>
      <w:r w:rsidRPr="00F07AC6">
        <w:rPr>
          <w:rFonts w:ascii="Arial" w:hAnsi="Arial" w:cs="Arial"/>
          <w:sz w:val="24"/>
          <w:szCs w:val="24"/>
          <w:lang w:val="en-US"/>
        </w:rPr>
        <w:t>(</w:t>
      </w:r>
      <w:proofErr w:type="spellStart"/>
      <w:r w:rsidRPr="00F07AC6">
        <w:rPr>
          <w:rFonts w:ascii="Arial" w:hAnsi="Arial" w:cs="Arial"/>
          <w:sz w:val="24"/>
          <w:szCs w:val="24"/>
          <w:lang w:val="en-US"/>
        </w:rPr>
        <w:t>Ens</w:t>
      </w:r>
      <w:proofErr w:type="spellEnd"/>
      <w:r w:rsidRPr="00F07AC6">
        <w:rPr>
          <w:rFonts w:ascii="Arial" w:hAnsi="Arial" w:cs="Arial"/>
          <w:sz w:val="24"/>
          <w:szCs w:val="24"/>
          <w:lang w:val="en-US"/>
        </w:rPr>
        <w:t>, 2009) have stated that the</w:t>
      </w:r>
      <w:r w:rsidR="00AB6A88">
        <w:rPr>
          <w:rFonts w:ascii="Arial" w:hAnsi="Arial" w:cs="Arial"/>
          <w:sz w:val="24"/>
          <w:szCs w:val="24"/>
          <w:lang w:val="en-US"/>
        </w:rPr>
        <w:t xml:space="preserve"> </w:t>
      </w:r>
      <w:r w:rsidR="00BC3679" w:rsidRPr="00F07AC6">
        <w:rPr>
          <w:rFonts w:ascii="Arial" w:hAnsi="Arial" w:cs="Arial"/>
          <w:sz w:val="24"/>
          <w:szCs w:val="24"/>
          <w:lang w:val="en-US"/>
        </w:rPr>
        <w:t xml:space="preserve">market's economic volatility, with its fluctuations in tourist and consumer spending, has a direct impact on the operating dynamics of Nobu Hotel London. During economic recessions, it may become necessary to implement cost-reduction strategies, which can lead to downsizing or modifying work patterns, such as adjusting shifts or implementing flexible work arrangements. These modifications necessitate a thoughtful approach to managing performance, as HR must find a way to </w:t>
      </w:r>
      <w:r w:rsidR="00BC3679" w:rsidRPr="00F07AC6">
        <w:rPr>
          <w:rFonts w:ascii="Arial" w:hAnsi="Arial" w:cs="Arial"/>
          <w:sz w:val="24"/>
          <w:szCs w:val="24"/>
          <w:lang w:val="en-US"/>
        </w:rPr>
        <w:lastRenderedPageBreak/>
        <w:t>balance financial constraints with the need to maintain high service standards. In addition, economic factors greatly influence salary structures and incentives, which are crucial in motivating and enhancing employee performance</w:t>
      </w:r>
      <w:r w:rsidRPr="00F07AC6">
        <w:rPr>
          <w:rFonts w:ascii="Arial" w:hAnsi="Arial" w:cs="Arial"/>
          <w:sz w:val="24"/>
          <w:szCs w:val="24"/>
          <w:lang w:val="en-US"/>
        </w:rPr>
        <w:t xml:space="preserve"> according to (</w:t>
      </w:r>
      <w:proofErr w:type="spellStart"/>
      <w:r w:rsidR="0059750D" w:rsidRPr="00F07AC6">
        <w:rPr>
          <w:rFonts w:ascii="Arial" w:hAnsi="Arial" w:cs="Arial"/>
          <w:sz w:val="24"/>
          <w:szCs w:val="24"/>
          <w:lang w:val="en-US"/>
        </w:rPr>
        <w:t>Sumarjan</w:t>
      </w:r>
      <w:proofErr w:type="spellEnd"/>
      <w:r w:rsidR="0059750D" w:rsidRPr="00F07AC6">
        <w:rPr>
          <w:rFonts w:ascii="Arial" w:hAnsi="Arial" w:cs="Arial"/>
          <w:sz w:val="24"/>
          <w:szCs w:val="24"/>
          <w:lang w:val="en-US"/>
        </w:rPr>
        <w:t xml:space="preserve"> </w:t>
      </w:r>
      <w:r w:rsidR="0059750D" w:rsidRPr="00F07AC6">
        <w:rPr>
          <w:rFonts w:ascii="Arial" w:hAnsi="Arial" w:cs="Arial"/>
          <w:i/>
          <w:iCs/>
          <w:sz w:val="24"/>
          <w:szCs w:val="24"/>
          <w:lang w:val="en-US"/>
        </w:rPr>
        <w:t>et al</w:t>
      </w:r>
      <w:r w:rsidR="0059750D" w:rsidRPr="00F07AC6">
        <w:rPr>
          <w:rFonts w:ascii="Arial" w:hAnsi="Arial" w:cs="Arial"/>
          <w:sz w:val="24"/>
          <w:szCs w:val="24"/>
          <w:lang w:val="en-US"/>
        </w:rPr>
        <w:t>., 2013)</w:t>
      </w:r>
    </w:p>
    <w:p w14:paraId="79C3A77E" w14:textId="25CB3145" w:rsidR="00BC3679" w:rsidRPr="00F07AC6" w:rsidRDefault="009909D5" w:rsidP="00F07AC6">
      <w:pPr>
        <w:spacing w:line="360" w:lineRule="auto"/>
        <w:jc w:val="both"/>
        <w:rPr>
          <w:rFonts w:ascii="Arial" w:hAnsi="Arial" w:cs="Arial"/>
          <w:sz w:val="24"/>
          <w:szCs w:val="24"/>
          <w:lang w:val="en-US"/>
        </w:rPr>
      </w:pPr>
      <w:r w:rsidRPr="00F07AC6">
        <w:rPr>
          <w:rFonts w:ascii="Arial" w:hAnsi="Arial" w:cs="Arial"/>
          <w:sz w:val="24"/>
          <w:szCs w:val="24"/>
          <w:lang w:val="en-US"/>
        </w:rPr>
        <w:t>(</w:t>
      </w:r>
      <w:proofErr w:type="spellStart"/>
      <w:r w:rsidRPr="00F07AC6">
        <w:rPr>
          <w:rFonts w:ascii="Arial" w:hAnsi="Arial" w:cs="Arial"/>
          <w:sz w:val="24"/>
          <w:szCs w:val="24"/>
          <w:lang w:val="en-US"/>
        </w:rPr>
        <w:t>Boella</w:t>
      </w:r>
      <w:proofErr w:type="spellEnd"/>
      <w:r w:rsidRPr="00F07AC6">
        <w:rPr>
          <w:rFonts w:ascii="Arial" w:hAnsi="Arial" w:cs="Arial"/>
          <w:sz w:val="24"/>
          <w:szCs w:val="24"/>
          <w:lang w:val="en-US"/>
        </w:rPr>
        <w:t xml:space="preserve"> &amp; </w:t>
      </w:r>
      <w:proofErr w:type="spellStart"/>
      <w:r w:rsidRPr="00F07AC6">
        <w:rPr>
          <w:rFonts w:ascii="Arial" w:hAnsi="Arial" w:cs="Arial"/>
          <w:sz w:val="24"/>
          <w:szCs w:val="24"/>
          <w:lang w:val="en-US"/>
        </w:rPr>
        <w:t>Pannett</w:t>
      </w:r>
      <w:proofErr w:type="spellEnd"/>
      <w:r w:rsidRPr="00F07AC6">
        <w:rPr>
          <w:rFonts w:ascii="Arial" w:hAnsi="Arial" w:cs="Arial"/>
          <w:sz w:val="24"/>
          <w:szCs w:val="24"/>
          <w:lang w:val="en-US"/>
        </w:rPr>
        <w:t>, 2008) have said that the</w:t>
      </w:r>
      <w:r w:rsidR="00BC3679" w:rsidRPr="00F07AC6">
        <w:rPr>
          <w:rFonts w:ascii="Arial" w:hAnsi="Arial" w:cs="Arial"/>
          <w:sz w:val="24"/>
          <w:szCs w:val="24"/>
          <w:lang w:val="en-US"/>
        </w:rPr>
        <w:t xml:space="preserve"> advancements in technology have brought about a greater level of intricacy in the realm of performance management and monitoring. The integration of digital tools and platforms in the hotel's operations offers innovative ways to monitor and assess employee performance. For instance, the use of customer relationship management (CRM) systems and data analytics can provide instant feedback on employee-customer interactions, allowing for fair and timely performance evaluations. However, there are concerns about employee privacy and the potential </w:t>
      </w:r>
      <w:r w:rsidR="004E50FA">
        <w:rPr>
          <w:rFonts w:ascii="Arial" w:hAnsi="Arial" w:cs="Arial"/>
          <w:sz w:val="24"/>
          <w:szCs w:val="24"/>
          <w:lang w:val="en-US"/>
        </w:rPr>
        <w:t>over-reliance</w:t>
      </w:r>
      <w:r w:rsidR="00BC3679" w:rsidRPr="00F07AC6">
        <w:rPr>
          <w:rFonts w:ascii="Arial" w:hAnsi="Arial" w:cs="Arial"/>
          <w:sz w:val="24"/>
          <w:szCs w:val="24"/>
          <w:lang w:val="en-US"/>
        </w:rPr>
        <w:t xml:space="preserve"> on technology when it comes to evaluating performance.</w:t>
      </w:r>
    </w:p>
    <w:p w14:paraId="10F9578D" w14:textId="68454149" w:rsidR="00BC3679" w:rsidRPr="00F07AC6" w:rsidRDefault="00BC3679"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In the realm of performance management and monitoring at Nobu Hotel London, socio-economic factors play a significant role in shaping the approach across various work modes. Hospitality HR needs to adapt </w:t>
      </w:r>
      <w:r w:rsidR="004E50FA">
        <w:rPr>
          <w:rFonts w:ascii="Arial" w:hAnsi="Arial" w:cs="Arial"/>
          <w:sz w:val="24"/>
          <w:szCs w:val="24"/>
          <w:lang w:val="en-US"/>
        </w:rPr>
        <w:t>its</w:t>
      </w:r>
      <w:r w:rsidRPr="00F07AC6">
        <w:rPr>
          <w:rFonts w:ascii="Arial" w:hAnsi="Arial" w:cs="Arial"/>
          <w:sz w:val="24"/>
          <w:szCs w:val="24"/>
          <w:lang w:val="en-US"/>
        </w:rPr>
        <w:t xml:space="preserve"> strategies to keep up with changing economic conditions, social trends, and technological advancements. This will ensure that the staff remains motivated and productive while upholding the high standards of the Nobu brand.</w:t>
      </w:r>
      <w:r w:rsidR="009909D5" w:rsidRPr="00F07AC6">
        <w:rPr>
          <w:rFonts w:ascii="Arial" w:hAnsi="Arial" w:cs="Arial"/>
          <w:sz w:val="24"/>
          <w:szCs w:val="24"/>
          <w:lang w:val="en-US"/>
        </w:rPr>
        <w:t xml:space="preserve"> (O’Fallon &amp; Rutherford, 2023)</w:t>
      </w:r>
      <w:r w:rsidR="004E50FA">
        <w:rPr>
          <w:rFonts w:ascii="Arial" w:hAnsi="Arial" w:cs="Arial"/>
          <w:sz w:val="24"/>
          <w:szCs w:val="24"/>
          <w:lang w:val="en-US"/>
        </w:rPr>
        <w:t>.</w:t>
      </w:r>
    </w:p>
    <w:p w14:paraId="6872ECAA" w14:textId="43E67A9D" w:rsidR="00654C65" w:rsidRPr="00F07AC6" w:rsidRDefault="00654C65" w:rsidP="00F07AC6">
      <w:pPr>
        <w:spacing w:line="360" w:lineRule="auto"/>
        <w:jc w:val="both"/>
        <w:rPr>
          <w:rFonts w:ascii="Arial" w:hAnsi="Arial" w:cs="Arial"/>
          <w:sz w:val="24"/>
          <w:szCs w:val="24"/>
          <w:lang w:val="en-US"/>
        </w:rPr>
      </w:pPr>
      <w:r w:rsidRPr="00F07AC6">
        <w:rPr>
          <w:rFonts w:ascii="Arial" w:hAnsi="Arial" w:cs="Arial"/>
          <w:sz w:val="24"/>
          <w:szCs w:val="24"/>
          <w:lang w:val="en-US"/>
        </w:rPr>
        <w:t>At Nobu Hotel London, the performance management and monitoring of employees in the hospitality sector are heavily influenced by socio-economic factors, especially when viewed from a Human Resources (HR) standpoint</w:t>
      </w:r>
      <w:r w:rsidR="00285874" w:rsidRPr="00F07AC6">
        <w:rPr>
          <w:rFonts w:ascii="Arial" w:hAnsi="Arial" w:cs="Arial"/>
          <w:sz w:val="24"/>
          <w:szCs w:val="24"/>
          <w:lang w:val="en-US"/>
        </w:rPr>
        <w:t xml:space="preserve"> while industry </w:t>
      </w:r>
      <w:r w:rsidRPr="00F07AC6">
        <w:rPr>
          <w:rFonts w:ascii="Arial" w:hAnsi="Arial" w:cs="Arial"/>
          <w:sz w:val="24"/>
          <w:szCs w:val="24"/>
          <w:lang w:val="en-US"/>
        </w:rPr>
        <w:t>trends, such as retention and turnover rates, provide valuable insights into how these dynamics affect employee engagement and effectiveness in various work mode</w:t>
      </w:r>
      <w:r w:rsidR="009909D5" w:rsidRPr="00F07AC6">
        <w:rPr>
          <w:rFonts w:ascii="Arial" w:hAnsi="Arial" w:cs="Arial"/>
          <w:sz w:val="24"/>
          <w:szCs w:val="24"/>
          <w:lang w:val="en-US"/>
        </w:rPr>
        <w:t>s according to (Home &amp; Hiller, 2022).</w:t>
      </w:r>
    </w:p>
    <w:p w14:paraId="179CA976" w14:textId="154F3411" w:rsidR="00654C65" w:rsidRPr="00F07AC6" w:rsidRDefault="009909D5"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(Ford </w:t>
      </w:r>
      <w:r w:rsidRPr="00F07AC6">
        <w:rPr>
          <w:rFonts w:ascii="Arial" w:hAnsi="Arial" w:cs="Arial"/>
          <w:i/>
          <w:iCs/>
          <w:sz w:val="24"/>
          <w:szCs w:val="24"/>
          <w:lang w:val="en-US"/>
        </w:rPr>
        <w:t>et al</w:t>
      </w:r>
      <w:r w:rsidRPr="00F07AC6">
        <w:rPr>
          <w:rFonts w:ascii="Arial" w:hAnsi="Arial" w:cs="Arial"/>
          <w:sz w:val="24"/>
          <w:szCs w:val="24"/>
          <w:lang w:val="en-US"/>
        </w:rPr>
        <w:t>., 2023) claimed that the</w:t>
      </w:r>
      <w:r w:rsidR="004E50FA">
        <w:rPr>
          <w:rFonts w:ascii="Arial" w:hAnsi="Arial" w:cs="Arial"/>
          <w:sz w:val="24"/>
          <w:szCs w:val="24"/>
          <w:lang w:val="en-US"/>
        </w:rPr>
        <w:t xml:space="preserve"> </w:t>
      </w:r>
      <w:r w:rsidR="00654C65" w:rsidRPr="00F07AC6">
        <w:rPr>
          <w:rFonts w:ascii="Arial" w:hAnsi="Arial" w:cs="Arial"/>
          <w:sz w:val="24"/>
          <w:szCs w:val="24"/>
          <w:lang w:val="en-US"/>
        </w:rPr>
        <w:t>hospitality industry, like Nobu Hotel London, often faces high employee turnover rates</w:t>
      </w:r>
      <w:r w:rsidR="00285874" w:rsidRPr="00F07AC6">
        <w:rPr>
          <w:rFonts w:ascii="Arial" w:hAnsi="Arial" w:cs="Arial"/>
          <w:sz w:val="24"/>
          <w:szCs w:val="24"/>
          <w:lang w:val="en-US"/>
        </w:rPr>
        <w:t xml:space="preserve"> and this </w:t>
      </w:r>
      <w:r w:rsidR="00654C65" w:rsidRPr="00F07AC6">
        <w:rPr>
          <w:rFonts w:ascii="Arial" w:hAnsi="Arial" w:cs="Arial"/>
          <w:sz w:val="24"/>
          <w:szCs w:val="24"/>
          <w:lang w:val="en-US"/>
        </w:rPr>
        <w:t>phenomenon is often exacerbated by socio-economic factors, such as market volatility and evolving employment standards. During periods of economic downturn, employees may feel uncertain about their jobs, which can lead to lower morale and productivity</w:t>
      </w:r>
      <w:r w:rsidR="00285874" w:rsidRPr="00F07AC6">
        <w:rPr>
          <w:rFonts w:ascii="Arial" w:hAnsi="Arial" w:cs="Arial"/>
          <w:sz w:val="24"/>
          <w:szCs w:val="24"/>
          <w:lang w:val="en-US"/>
        </w:rPr>
        <w:t xml:space="preserve"> while also</w:t>
      </w:r>
      <w:r w:rsidR="00654C65" w:rsidRPr="00F07AC6">
        <w:rPr>
          <w:rFonts w:ascii="Arial" w:hAnsi="Arial" w:cs="Arial"/>
          <w:sz w:val="24"/>
          <w:szCs w:val="24"/>
          <w:lang w:val="en-US"/>
        </w:rPr>
        <w:t xml:space="preserve">, in a thriving economy, the abundance of job opportunities can result in higher employee turnover as individuals seek out more </w:t>
      </w:r>
      <w:proofErr w:type="spellStart"/>
      <w:r w:rsidR="004E50FA">
        <w:rPr>
          <w:rFonts w:ascii="Arial" w:hAnsi="Arial" w:cs="Arial"/>
          <w:sz w:val="24"/>
          <w:szCs w:val="24"/>
          <w:lang w:val="en-US"/>
        </w:rPr>
        <w:t>favourable</w:t>
      </w:r>
      <w:proofErr w:type="spellEnd"/>
      <w:r w:rsidR="00654C65" w:rsidRPr="00F07AC6">
        <w:rPr>
          <w:rFonts w:ascii="Arial" w:hAnsi="Arial" w:cs="Arial"/>
          <w:sz w:val="24"/>
          <w:szCs w:val="24"/>
          <w:lang w:val="en-US"/>
        </w:rPr>
        <w:t xml:space="preserve"> options. To maintain a high level of employee engagement and performance, </w:t>
      </w:r>
      <w:r w:rsidR="00654C65" w:rsidRPr="00F07AC6">
        <w:rPr>
          <w:rFonts w:ascii="Arial" w:hAnsi="Arial" w:cs="Arial"/>
          <w:sz w:val="24"/>
          <w:szCs w:val="24"/>
          <w:lang w:val="en-US"/>
        </w:rPr>
        <w:lastRenderedPageBreak/>
        <w:t>Nobu Hotel London, like other establishments, must continuously adapt its HR strategy to accommodate these fluctuations.</w:t>
      </w:r>
    </w:p>
    <w:p w14:paraId="45635F60" w14:textId="1A8D2813" w:rsidR="00654C65" w:rsidRPr="00F07AC6" w:rsidRDefault="00654C65" w:rsidP="00F07AC6">
      <w:pPr>
        <w:spacing w:line="360" w:lineRule="auto"/>
        <w:jc w:val="both"/>
        <w:rPr>
          <w:rFonts w:ascii="Arial" w:hAnsi="Arial" w:cs="Arial"/>
          <w:sz w:val="24"/>
          <w:szCs w:val="24"/>
          <w:lang w:val="en-US"/>
        </w:rPr>
      </w:pPr>
      <w:r w:rsidRPr="00F07AC6">
        <w:rPr>
          <w:rFonts w:ascii="Arial" w:hAnsi="Arial" w:cs="Arial"/>
          <w:sz w:val="24"/>
          <w:szCs w:val="24"/>
          <w:lang w:val="en-US"/>
        </w:rPr>
        <w:t>The hotel industry is greatly influenced by socio-economic developments, which in turn affect retention rate</w:t>
      </w:r>
      <w:r w:rsidR="00285874" w:rsidRPr="00F07AC6">
        <w:rPr>
          <w:rFonts w:ascii="Arial" w:hAnsi="Arial" w:cs="Arial"/>
          <w:sz w:val="24"/>
          <w:szCs w:val="24"/>
          <w:lang w:val="en-US"/>
        </w:rPr>
        <w:t>s as today</w:t>
      </w:r>
      <w:r w:rsidRPr="00F07AC6">
        <w:rPr>
          <w:rFonts w:ascii="Arial" w:hAnsi="Arial" w:cs="Arial"/>
          <w:sz w:val="24"/>
          <w:szCs w:val="24"/>
          <w:lang w:val="en-US"/>
        </w:rPr>
        <w:t>, workers place a high value on companies that provide benefits like a healthy work-life balance and flexible working arrangements, reflecting the changing dynamics of society</w:t>
      </w:r>
      <w:r w:rsidR="009909D5" w:rsidRPr="00F07AC6">
        <w:rPr>
          <w:rFonts w:ascii="Arial" w:hAnsi="Arial" w:cs="Arial"/>
          <w:sz w:val="24"/>
          <w:szCs w:val="24"/>
          <w:lang w:val="en-US"/>
        </w:rPr>
        <w:t>, according to (</w:t>
      </w:r>
      <w:r w:rsidR="00F93629" w:rsidRPr="00F07AC6">
        <w:rPr>
          <w:rFonts w:ascii="Arial" w:hAnsi="Arial" w:cs="Arial"/>
          <w:sz w:val="24"/>
          <w:szCs w:val="24"/>
          <w:lang w:val="en-US"/>
        </w:rPr>
        <w:t xml:space="preserve">Goldsmith &amp; Goldsmith, 2023). </w:t>
      </w:r>
      <w:r w:rsidRPr="00F07AC6">
        <w:rPr>
          <w:rFonts w:ascii="Arial" w:hAnsi="Arial" w:cs="Arial"/>
          <w:sz w:val="24"/>
          <w:szCs w:val="24"/>
          <w:lang w:val="en-US"/>
        </w:rPr>
        <w:t xml:space="preserve">Nobu Hotel London has </w:t>
      </w:r>
      <w:r w:rsidR="00285874" w:rsidRPr="00F07AC6">
        <w:rPr>
          <w:rFonts w:ascii="Arial" w:hAnsi="Arial" w:cs="Arial"/>
          <w:sz w:val="24"/>
          <w:szCs w:val="24"/>
          <w:lang w:val="en-US"/>
        </w:rPr>
        <w:t>recognized</w:t>
      </w:r>
      <w:r w:rsidRPr="00F07AC6">
        <w:rPr>
          <w:rFonts w:ascii="Arial" w:hAnsi="Arial" w:cs="Arial"/>
          <w:sz w:val="24"/>
          <w:szCs w:val="24"/>
          <w:lang w:val="en-US"/>
        </w:rPr>
        <w:t xml:space="preserve"> the need for flexibility in work arrangements and has taken proactive steps to accommodate its employees' needs. This includes exploring options like shift exchange and part-time positions to ensure a suitable work-life balance</w:t>
      </w:r>
      <w:r w:rsidR="00285874" w:rsidRPr="00F07AC6">
        <w:rPr>
          <w:rFonts w:ascii="Arial" w:hAnsi="Arial" w:cs="Arial"/>
          <w:sz w:val="24"/>
          <w:szCs w:val="24"/>
          <w:lang w:val="en-US"/>
        </w:rPr>
        <w:t xml:space="preserve"> but also</w:t>
      </w:r>
      <w:r w:rsidRPr="00F07AC6">
        <w:rPr>
          <w:rFonts w:ascii="Arial" w:hAnsi="Arial" w:cs="Arial"/>
          <w:sz w:val="24"/>
          <w:szCs w:val="24"/>
          <w:lang w:val="en-US"/>
        </w:rPr>
        <w:t>, the integration of these modes in a service-oriented industry presents unique challenges in terms of performance monitoring and management, necessitating innovative solutions in human resources.</w:t>
      </w:r>
    </w:p>
    <w:p w14:paraId="673FF285" w14:textId="0E583DD0" w:rsidR="00285874" w:rsidRPr="00F07AC6" w:rsidRDefault="00654C65" w:rsidP="00F07AC6">
      <w:pPr>
        <w:spacing w:line="360" w:lineRule="auto"/>
        <w:jc w:val="both"/>
        <w:rPr>
          <w:rFonts w:ascii="Arial" w:hAnsi="Arial" w:cs="Arial"/>
          <w:sz w:val="24"/>
          <w:szCs w:val="24"/>
          <w:lang w:val="en-US"/>
        </w:rPr>
      </w:pPr>
      <w:r w:rsidRPr="00F07AC6">
        <w:rPr>
          <w:rFonts w:ascii="Arial" w:hAnsi="Arial" w:cs="Arial"/>
          <w:sz w:val="24"/>
          <w:szCs w:val="24"/>
          <w:lang w:val="en-US"/>
        </w:rPr>
        <w:t>In addition, the advancements in technology have a substantial impact on the way staff performance is managed at Nobu Hotel London</w:t>
      </w:r>
      <w:r w:rsidR="00285874" w:rsidRPr="00F07AC6">
        <w:rPr>
          <w:rFonts w:ascii="Arial" w:hAnsi="Arial" w:cs="Arial"/>
          <w:sz w:val="24"/>
          <w:szCs w:val="24"/>
          <w:lang w:val="en-US"/>
        </w:rPr>
        <w:t xml:space="preserve"> while utilizing</w:t>
      </w:r>
      <w:r w:rsidRPr="00F07AC6">
        <w:rPr>
          <w:rFonts w:ascii="Arial" w:hAnsi="Arial" w:cs="Arial"/>
          <w:sz w:val="24"/>
          <w:szCs w:val="24"/>
          <w:lang w:val="en-US"/>
        </w:rPr>
        <w:t xml:space="preserve"> digital tools for scheduling, feedback, and performance monitoring offers more efficient ways to manage and assess personnel. However, there is a need to shift the way performance is evaluated from traditional, subjective methods to more analytical and evidence-based approache</w:t>
      </w:r>
      <w:r w:rsidR="00A81E73" w:rsidRPr="00F07AC6">
        <w:rPr>
          <w:rFonts w:ascii="Arial" w:hAnsi="Arial" w:cs="Arial"/>
          <w:sz w:val="24"/>
          <w:szCs w:val="24"/>
          <w:lang w:val="en-US"/>
        </w:rPr>
        <w:t xml:space="preserve">s as stated (Ivanov &amp; Webster, </w:t>
      </w:r>
      <w:r w:rsidR="00A33AF5" w:rsidRPr="00F07AC6">
        <w:rPr>
          <w:rFonts w:ascii="Arial" w:hAnsi="Arial" w:cs="Arial"/>
          <w:sz w:val="24"/>
          <w:szCs w:val="24"/>
          <w:lang w:val="en-US"/>
        </w:rPr>
        <w:t>2020)</w:t>
      </w:r>
      <w:r w:rsidR="004E50FA">
        <w:rPr>
          <w:rFonts w:ascii="Arial" w:hAnsi="Arial" w:cs="Arial"/>
          <w:sz w:val="24"/>
          <w:szCs w:val="24"/>
          <w:lang w:val="en-US"/>
        </w:rPr>
        <w:t>.</w:t>
      </w:r>
    </w:p>
    <w:p w14:paraId="26F9E895" w14:textId="6A480616" w:rsidR="00EA0C1A" w:rsidRPr="00F07AC6" w:rsidRDefault="00607060"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(Maxwell </w:t>
      </w:r>
      <w:r w:rsidRPr="00F07AC6">
        <w:rPr>
          <w:rFonts w:ascii="Arial" w:hAnsi="Arial" w:cs="Arial"/>
          <w:i/>
          <w:iCs/>
          <w:sz w:val="24"/>
          <w:szCs w:val="24"/>
          <w:lang w:val="en-US"/>
        </w:rPr>
        <w:t xml:space="preserve">et </w:t>
      </w:r>
      <w:proofErr w:type="gramStart"/>
      <w:r w:rsidRPr="00F07AC6">
        <w:rPr>
          <w:rFonts w:ascii="Arial" w:hAnsi="Arial" w:cs="Arial"/>
          <w:i/>
          <w:iCs/>
          <w:sz w:val="24"/>
          <w:szCs w:val="24"/>
          <w:lang w:val="en-US"/>
        </w:rPr>
        <w:t>al</w:t>
      </w:r>
      <w:r w:rsidRPr="00F07AC6">
        <w:rPr>
          <w:rFonts w:ascii="Arial" w:hAnsi="Arial" w:cs="Arial"/>
          <w:sz w:val="24"/>
          <w:szCs w:val="24"/>
          <w:lang w:val="en-US"/>
        </w:rPr>
        <w:t>;,</w:t>
      </w:r>
      <w:proofErr w:type="gramEnd"/>
      <w:r w:rsidRPr="00F07AC6">
        <w:rPr>
          <w:rFonts w:ascii="Arial" w:hAnsi="Arial" w:cs="Arial"/>
          <w:sz w:val="24"/>
          <w:szCs w:val="24"/>
          <w:lang w:val="en-US"/>
        </w:rPr>
        <w:t xml:space="preserve"> 2021) have said that in</w:t>
      </w:r>
      <w:r w:rsidR="00EA0C1A" w:rsidRPr="00F07AC6">
        <w:rPr>
          <w:rFonts w:ascii="Arial" w:hAnsi="Arial" w:cs="Arial"/>
          <w:sz w:val="24"/>
          <w:szCs w:val="24"/>
          <w:lang w:val="en-US"/>
        </w:rPr>
        <w:t xml:space="preserve"> the past five years, the hospitality industry, exemplified by establishments like Nobu Hotel London, has undergone significant transformations in its approach to work, largely driven by shifting socio-economic factors and these developments reflect broader global trends in employment practices, technological advancements, and changing societal values. These changes have far-reaching implications for the management and oversight of employee performance from an HR perspective.</w:t>
      </w:r>
    </w:p>
    <w:p w14:paraId="5E3B49E6" w14:textId="2A49056B" w:rsidR="00EA0C1A" w:rsidRPr="00F07AC6" w:rsidRDefault="004E50FA" w:rsidP="00F07AC6">
      <w:pPr>
        <w:spacing w:line="360" w:lineRule="auto"/>
        <w:jc w:val="both"/>
        <w:rPr>
          <w:rFonts w:ascii="Arial" w:hAnsi="Arial" w:cs="Arial"/>
          <w:sz w:val="24"/>
          <w:szCs w:val="24"/>
          <w:lang w:val="en-US"/>
        </w:rPr>
      </w:pPr>
      <w:r>
        <w:rPr>
          <w:rFonts w:ascii="Arial" w:hAnsi="Arial" w:cs="Arial"/>
          <w:sz w:val="24"/>
          <w:szCs w:val="24"/>
          <w:lang w:val="en-US"/>
        </w:rPr>
        <w:t>There</w:t>
      </w:r>
      <w:r w:rsidR="00EA0C1A" w:rsidRPr="00F07AC6">
        <w:rPr>
          <w:rFonts w:ascii="Arial" w:hAnsi="Arial" w:cs="Arial"/>
          <w:sz w:val="24"/>
          <w:szCs w:val="24"/>
          <w:lang w:val="en-US"/>
        </w:rPr>
        <w:t xml:space="preserve"> has been a noticeable shift towards the increased acceptance and adoption of flexible work arrangements while due to economic challenges and a growing emphasis on work-life balance, certain hospitality organizations are exploring options like flexible scheduling, part-time employment, and job sharing. At Nobu Hotel London, the </w:t>
      </w:r>
      <w:r w:rsidR="00EA0C1A" w:rsidRPr="00F07AC6">
        <w:rPr>
          <w:rFonts w:ascii="Arial" w:hAnsi="Arial" w:cs="Arial"/>
          <w:sz w:val="24"/>
          <w:szCs w:val="24"/>
          <w:lang w:val="en-US"/>
        </w:rPr>
        <w:lastRenderedPageBreak/>
        <w:t xml:space="preserve">implementation of flexible scheduling allows staff to efficiently balance personal obligations with work responsibilities, potentially resulting in higher job satisfaction and employee retention but as well, this transition </w:t>
      </w:r>
      <w:r>
        <w:rPr>
          <w:rFonts w:ascii="Arial" w:hAnsi="Arial" w:cs="Arial"/>
          <w:sz w:val="24"/>
          <w:szCs w:val="24"/>
          <w:lang w:val="en-US"/>
        </w:rPr>
        <w:t xml:space="preserve">also </w:t>
      </w:r>
      <w:r w:rsidR="00EA0C1A" w:rsidRPr="00F07AC6">
        <w:rPr>
          <w:rFonts w:ascii="Arial" w:hAnsi="Arial" w:cs="Arial"/>
          <w:sz w:val="24"/>
          <w:szCs w:val="24"/>
          <w:lang w:val="en-US"/>
        </w:rPr>
        <w:t>presents challenges for HR when it comes to monitoring and evaluating performance, as traditional metrics may not be suitable for all types of work patterns.</w:t>
      </w:r>
      <w:r w:rsidR="00607060" w:rsidRPr="00F07AC6">
        <w:rPr>
          <w:rFonts w:ascii="Arial" w:hAnsi="Arial" w:cs="Arial"/>
          <w:sz w:val="24"/>
          <w:szCs w:val="24"/>
          <w:lang w:val="en-US"/>
        </w:rPr>
        <w:t xml:space="preserve"> (</w:t>
      </w:r>
      <w:proofErr w:type="spellStart"/>
      <w:r w:rsidR="00465B22" w:rsidRPr="00F07AC6">
        <w:rPr>
          <w:rFonts w:ascii="Arial" w:hAnsi="Arial" w:cs="Arial"/>
          <w:sz w:val="24"/>
          <w:szCs w:val="24"/>
          <w:lang w:val="en-US"/>
        </w:rPr>
        <w:t>Sigala</w:t>
      </w:r>
      <w:proofErr w:type="spellEnd"/>
      <w:r w:rsidR="00465B22" w:rsidRPr="00F07AC6">
        <w:rPr>
          <w:rFonts w:ascii="Arial" w:hAnsi="Arial" w:cs="Arial"/>
          <w:sz w:val="24"/>
          <w:szCs w:val="24"/>
          <w:lang w:val="en-US"/>
        </w:rPr>
        <w:t xml:space="preserve"> &amp; Robinson, 2022)</w:t>
      </w:r>
    </w:p>
    <w:p w14:paraId="3C83F2AE" w14:textId="0318CDFF" w:rsidR="00EA0C1A" w:rsidRPr="00F07AC6" w:rsidRDefault="00EA0C1A"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Another emerging work modality is the utilization of temporary or gig-based </w:t>
      </w:r>
      <w:proofErr w:type="spellStart"/>
      <w:r w:rsidRPr="00F07AC6">
        <w:rPr>
          <w:rFonts w:ascii="Arial" w:hAnsi="Arial" w:cs="Arial"/>
          <w:sz w:val="24"/>
          <w:szCs w:val="24"/>
          <w:lang w:val="en-US"/>
        </w:rPr>
        <w:t>labour</w:t>
      </w:r>
      <w:proofErr w:type="spellEnd"/>
      <w:r w:rsidRPr="00F07AC6">
        <w:rPr>
          <w:rFonts w:ascii="Arial" w:hAnsi="Arial" w:cs="Arial"/>
          <w:sz w:val="24"/>
          <w:szCs w:val="24"/>
          <w:lang w:val="en-US"/>
        </w:rPr>
        <w:t xml:space="preserve"> </w:t>
      </w:r>
      <w:r w:rsidR="004E50FA">
        <w:rPr>
          <w:rFonts w:ascii="Arial" w:hAnsi="Arial" w:cs="Arial"/>
          <w:sz w:val="24"/>
          <w:szCs w:val="24"/>
          <w:lang w:val="en-US"/>
        </w:rPr>
        <w:t>with</w:t>
      </w:r>
      <w:r w:rsidRPr="00F07AC6">
        <w:rPr>
          <w:rFonts w:ascii="Arial" w:hAnsi="Arial" w:cs="Arial"/>
          <w:sz w:val="24"/>
          <w:szCs w:val="24"/>
          <w:lang w:val="en-US"/>
        </w:rPr>
        <w:t xml:space="preserve"> </w:t>
      </w:r>
      <w:r w:rsidR="00465B22" w:rsidRPr="00F07AC6">
        <w:rPr>
          <w:rFonts w:ascii="Arial" w:hAnsi="Arial" w:cs="Arial"/>
          <w:sz w:val="24"/>
          <w:szCs w:val="24"/>
          <w:lang w:val="en-US"/>
        </w:rPr>
        <w:t>the</w:t>
      </w:r>
      <w:r w:rsidRPr="00F07AC6">
        <w:rPr>
          <w:rFonts w:ascii="Arial" w:hAnsi="Arial" w:cs="Arial"/>
          <w:sz w:val="24"/>
          <w:szCs w:val="24"/>
          <w:lang w:val="en-US"/>
        </w:rPr>
        <w:t xml:space="preserve"> ever-changing nature of the economy and the rise of the gig economy, businesses in the hospitality sector have adapted by adopting a more flexible approach to hiring employees. This style offers cost-effective benefits and operational adaptability for hotels such as Nobu while, it also raises concerns regarding employee involvement, consistent performance, and the establishment of a unified team culture.</w:t>
      </w:r>
      <w:r w:rsidR="00465B22" w:rsidRPr="00F07AC6">
        <w:rPr>
          <w:rFonts w:ascii="Arial" w:hAnsi="Arial" w:cs="Arial"/>
          <w:sz w:val="24"/>
          <w:szCs w:val="24"/>
          <w:lang w:val="en-US"/>
        </w:rPr>
        <w:t xml:space="preserve"> (</w:t>
      </w:r>
      <w:proofErr w:type="spellStart"/>
      <w:r w:rsidR="00465B22" w:rsidRPr="00F07AC6">
        <w:rPr>
          <w:rFonts w:ascii="Arial" w:hAnsi="Arial" w:cs="Arial"/>
          <w:sz w:val="24"/>
          <w:szCs w:val="24"/>
          <w:lang w:val="en-US"/>
        </w:rPr>
        <w:t>Magnini</w:t>
      </w:r>
      <w:proofErr w:type="spellEnd"/>
      <w:r w:rsidR="00465B22" w:rsidRPr="00F07AC6">
        <w:rPr>
          <w:rFonts w:ascii="Arial" w:hAnsi="Arial" w:cs="Arial"/>
          <w:sz w:val="24"/>
          <w:szCs w:val="24"/>
          <w:lang w:val="en-US"/>
        </w:rPr>
        <w:t>, 2021)</w:t>
      </w:r>
      <w:r w:rsidR="004E50FA">
        <w:rPr>
          <w:rFonts w:ascii="Arial" w:hAnsi="Arial" w:cs="Arial"/>
          <w:sz w:val="24"/>
          <w:szCs w:val="24"/>
          <w:lang w:val="en-US"/>
        </w:rPr>
        <w:t>.</w:t>
      </w:r>
    </w:p>
    <w:p w14:paraId="38BE1540" w14:textId="69A3728C" w:rsidR="00EA0C1A" w:rsidRPr="00F07AC6" w:rsidRDefault="00EA0C1A"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In addition, </w:t>
      </w:r>
      <w:r w:rsidR="00465B22" w:rsidRPr="00F07AC6">
        <w:rPr>
          <w:rFonts w:ascii="Arial" w:hAnsi="Arial" w:cs="Arial"/>
          <w:sz w:val="24"/>
          <w:szCs w:val="24"/>
          <w:lang w:val="en-US"/>
        </w:rPr>
        <w:t>(</w:t>
      </w:r>
      <w:r w:rsidR="00F950F3" w:rsidRPr="00F07AC6">
        <w:rPr>
          <w:rFonts w:ascii="Arial" w:hAnsi="Arial" w:cs="Arial"/>
          <w:sz w:val="24"/>
          <w:szCs w:val="24"/>
          <w:lang w:val="en-US"/>
        </w:rPr>
        <w:t xml:space="preserve">Wang &amp; Xiang, 2020) agreed that </w:t>
      </w:r>
      <w:r w:rsidRPr="00F07AC6">
        <w:rPr>
          <w:rFonts w:ascii="Arial" w:hAnsi="Arial" w:cs="Arial"/>
          <w:sz w:val="24"/>
          <w:szCs w:val="24"/>
          <w:lang w:val="en-US"/>
        </w:rPr>
        <w:t xml:space="preserve">the hospitality sector is now embracing the use of remote </w:t>
      </w:r>
      <w:proofErr w:type="spellStart"/>
      <w:r w:rsidRPr="00F07AC6">
        <w:rPr>
          <w:rFonts w:ascii="Arial" w:hAnsi="Arial" w:cs="Arial"/>
          <w:sz w:val="24"/>
          <w:szCs w:val="24"/>
          <w:lang w:val="en-US"/>
        </w:rPr>
        <w:t>labour</w:t>
      </w:r>
      <w:proofErr w:type="spellEnd"/>
      <w:r w:rsidRPr="00F07AC6">
        <w:rPr>
          <w:rFonts w:ascii="Arial" w:hAnsi="Arial" w:cs="Arial"/>
          <w:sz w:val="24"/>
          <w:szCs w:val="24"/>
          <w:lang w:val="en-US"/>
        </w:rPr>
        <w:t xml:space="preserve"> in roles that don't require direct customer interaction, a practice that was previously uncommon as the advancements in technology have enabled the execution of various tasks remotely, including those in marketing, reservations, and administrative activities. The rapid pace of this transformation has been fueled by various socio-economic factors, most notably the global impact of the COVID-19 pandemic but therefore, it is crucial to reevaluate performance management methods, as remote work requires unique monitoring and motivational strategies.</w:t>
      </w:r>
    </w:p>
    <w:p w14:paraId="059A7B12" w14:textId="59972ED2" w:rsidR="00EA0C1A" w:rsidRPr="00F07AC6" w:rsidRDefault="00EA0C1A"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The evolving work styles highlight the need for adaptable and advanced performance management solutions in the hospitality industry and </w:t>
      </w:r>
      <w:r w:rsidR="004E50FA">
        <w:rPr>
          <w:rFonts w:ascii="Arial" w:hAnsi="Arial" w:cs="Arial"/>
          <w:sz w:val="24"/>
          <w:szCs w:val="24"/>
          <w:lang w:val="en-US"/>
        </w:rPr>
        <w:t>to</w:t>
      </w:r>
      <w:r w:rsidRPr="00F07AC6">
        <w:rPr>
          <w:rFonts w:ascii="Arial" w:hAnsi="Arial" w:cs="Arial"/>
          <w:sz w:val="24"/>
          <w:szCs w:val="24"/>
          <w:lang w:val="en-US"/>
        </w:rPr>
        <w:t xml:space="preserve"> maintain high levels of operational excellence and ensure employee satisfaction in today's rapidly evolving socio-economic environment, it is crucial for HR experts at Nobu Hotel London to fully understand and effectively integrate these new work styles.</w:t>
      </w:r>
      <w:r w:rsidR="00C222DC" w:rsidRPr="00F07AC6">
        <w:rPr>
          <w:rFonts w:ascii="Arial" w:hAnsi="Arial" w:cs="Arial"/>
          <w:sz w:val="24"/>
          <w:szCs w:val="24"/>
          <w:lang w:val="en-US"/>
        </w:rPr>
        <w:t xml:space="preserve"> (</w:t>
      </w:r>
      <w:proofErr w:type="spellStart"/>
      <w:r w:rsidR="00C222DC" w:rsidRPr="00F07AC6">
        <w:rPr>
          <w:rFonts w:ascii="Arial" w:hAnsi="Arial" w:cs="Arial"/>
          <w:sz w:val="24"/>
          <w:szCs w:val="24"/>
          <w:lang w:val="en-US"/>
        </w:rPr>
        <w:t>Kandampully</w:t>
      </w:r>
      <w:proofErr w:type="spellEnd"/>
      <w:r w:rsidR="00C222DC" w:rsidRPr="00F07AC6">
        <w:rPr>
          <w:rFonts w:ascii="Arial" w:hAnsi="Arial" w:cs="Arial"/>
          <w:sz w:val="24"/>
          <w:szCs w:val="24"/>
          <w:lang w:val="en-US"/>
        </w:rPr>
        <w:t xml:space="preserve"> </w:t>
      </w:r>
      <w:r w:rsidR="00C222DC" w:rsidRPr="00F07AC6">
        <w:rPr>
          <w:rFonts w:ascii="Arial" w:hAnsi="Arial" w:cs="Arial"/>
          <w:i/>
          <w:iCs/>
          <w:sz w:val="24"/>
          <w:szCs w:val="24"/>
          <w:lang w:val="en-US"/>
        </w:rPr>
        <w:t>et al</w:t>
      </w:r>
      <w:r w:rsidR="00C222DC" w:rsidRPr="00F07AC6">
        <w:rPr>
          <w:rFonts w:ascii="Arial" w:hAnsi="Arial" w:cs="Arial"/>
          <w:sz w:val="24"/>
          <w:szCs w:val="24"/>
          <w:lang w:val="en-US"/>
        </w:rPr>
        <w:t xml:space="preserve">, </w:t>
      </w:r>
      <w:r w:rsidR="006A5367" w:rsidRPr="00F07AC6">
        <w:rPr>
          <w:rFonts w:ascii="Arial" w:hAnsi="Arial" w:cs="Arial"/>
          <w:sz w:val="24"/>
          <w:szCs w:val="24"/>
          <w:lang w:val="en-US"/>
        </w:rPr>
        <w:t>2023)</w:t>
      </w:r>
      <w:r w:rsidR="004E50FA">
        <w:rPr>
          <w:rFonts w:ascii="Arial" w:hAnsi="Arial" w:cs="Arial"/>
          <w:sz w:val="24"/>
          <w:szCs w:val="24"/>
          <w:lang w:val="en-US"/>
        </w:rPr>
        <w:t>.</w:t>
      </w:r>
    </w:p>
    <w:p w14:paraId="1CB9ABF2" w14:textId="54F52C2D" w:rsidR="00DB09D8" w:rsidRPr="00F07AC6" w:rsidRDefault="00DB09D8"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When exploring the impact of socio-economic factors on performance management in various work modes, it is interesting to compare the strategies used by well-known companies in the hospitality industry like Marriott, IHG (InterContinental Hotels Group), and Radisson with those of Nobu Hotel London. Each of these global brands has </w:t>
      </w:r>
      <w:r w:rsidRPr="00F07AC6">
        <w:rPr>
          <w:rFonts w:ascii="Arial" w:hAnsi="Arial" w:cs="Arial"/>
          <w:sz w:val="24"/>
          <w:szCs w:val="24"/>
          <w:lang w:val="en-US"/>
        </w:rPr>
        <w:lastRenderedPageBreak/>
        <w:t>implemented innovative strategies in response to evolving work patterns, highlighting the diversity and adaptability within the hospitality industry.</w:t>
      </w:r>
      <w:r w:rsidR="006A5367" w:rsidRPr="00F07AC6">
        <w:rPr>
          <w:rFonts w:ascii="Arial" w:hAnsi="Arial" w:cs="Arial"/>
          <w:sz w:val="24"/>
          <w:szCs w:val="24"/>
          <w:lang w:val="en-US"/>
        </w:rPr>
        <w:t xml:space="preserve"> (Berezina &amp; </w:t>
      </w:r>
      <w:proofErr w:type="spellStart"/>
      <w:r w:rsidR="00F647CE" w:rsidRPr="00F07AC6">
        <w:rPr>
          <w:rFonts w:ascii="Arial" w:hAnsi="Arial" w:cs="Arial"/>
          <w:sz w:val="24"/>
          <w:szCs w:val="24"/>
          <w:lang w:val="en-US"/>
        </w:rPr>
        <w:t>Cobanoglu</w:t>
      </w:r>
      <w:proofErr w:type="spellEnd"/>
      <w:r w:rsidR="00F647CE" w:rsidRPr="00F07AC6">
        <w:rPr>
          <w:rFonts w:ascii="Arial" w:hAnsi="Arial" w:cs="Arial"/>
          <w:sz w:val="24"/>
          <w:szCs w:val="24"/>
          <w:lang w:val="en-US"/>
        </w:rPr>
        <w:t>, 2022)</w:t>
      </w:r>
      <w:r w:rsidR="004E50FA">
        <w:rPr>
          <w:rFonts w:ascii="Arial" w:hAnsi="Arial" w:cs="Arial"/>
          <w:sz w:val="24"/>
          <w:szCs w:val="24"/>
          <w:lang w:val="en-US"/>
        </w:rPr>
        <w:t>.</w:t>
      </w:r>
    </w:p>
    <w:p w14:paraId="7BFF445F" w14:textId="77777777" w:rsidR="00DB09D8" w:rsidRPr="00F07AC6" w:rsidRDefault="00DB09D8" w:rsidP="00F07AC6">
      <w:pPr>
        <w:spacing w:line="360" w:lineRule="auto"/>
        <w:jc w:val="both"/>
        <w:rPr>
          <w:rFonts w:ascii="Arial" w:hAnsi="Arial" w:cs="Arial"/>
          <w:sz w:val="24"/>
          <w:szCs w:val="24"/>
          <w:lang w:val="en-US"/>
        </w:rPr>
      </w:pPr>
    </w:p>
    <w:p w14:paraId="6C21BF5B" w14:textId="5AC4EC84" w:rsidR="000F4635" w:rsidRPr="00F07AC6" w:rsidRDefault="00745CDC" w:rsidP="00F07AC6">
      <w:pPr>
        <w:pStyle w:val="Heading1"/>
        <w:spacing w:line="360" w:lineRule="auto"/>
        <w:jc w:val="both"/>
        <w:rPr>
          <w:rFonts w:ascii="Arial" w:hAnsi="Arial" w:cs="Arial"/>
          <w:sz w:val="24"/>
          <w:szCs w:val="24"/>
          <w:lang w:val="en-US"/>
        </w:rPr>
      </w:pPr>
      <w:bookmarkStart w:id="2" w:name="_Toc156764443"/>
      <w:r w:rsidRPr="00F07AC6">
        <w:rPr>
          <w:rFonts w:ascii="Arial" w:hAnsi="Arial" w:cs="Arial"/>
          <w:sz w:val="24"/>
          <w:szCs w:val="24"/>
          <w:lang w:val="en-US"/>
        </w:rPr>
        <w:t>Evaluation and Conclusion</w:t>
      </w:r>
      <w:bookmarkEnd w:id="2"/>
    </w:p>
    <w:p w14:paraId="75B5663F" w14:textId="115D21FD" w:rsidR="001E1051" w:rsidRPr="00F07AC6" w:rsidRDefault="001E1051" w:rsidP="00F07AC6">
      <w:pPr>
        <w:spacing w:line="360" w:lineRule="auto"/>
        <w:jc w:val="both"/>
        <w:rPr>
          <w:rFonts w:ascii="Arial" w:hAnsi="Arial" w:cs="Arial"/>
          <w:sz w:val="24"/>
          <w:szCs w:val="24"/>
          <w:lang w:val="en-US"/>
        </w:rPr>
      </w:pPr>
      <w:r w:rsidRPr="00F07AC6">
        <w:rPr>
          <w:rFonts w:ascii="Arial" w:hAnsi="Arial" w:cs="Arial"/>
          <w:sz w:val="24"/>
          <w:szCs w:val="24"/>
          <w:lang w:val="en-US"/>
        </w:rPr>
        <w:t>This academic study delves into the influence of socio-economic factors on employee performance management at Nobu Hotel London, specifically within the realm of Hospitality Human Resources (HR) as. The study's framework was built upon a PESTLE analysis, which emphasized the profound influence of economic situations, sociological trends, and technological advancements on different working methods in the hotel industry.</w:t>
      </w:r>
    </w:p>
    <w:p w14:paraId="351DB08B" w14:textId="3CEDB2E3" w:rsidR="001E1051" w:rsidRPr="00F07AC6" w:rsidRDefault="001E1051" w:rsidP="00F07AC6">
      <w:pPr>
        <w:spacing w:line="360" w:lineRule="auto"/>
        <w:jc w:val="both"/>
        <w:rPr>
          <w:rFonts w:ascii="Arial" w:hAnsi="Arial" w:cs="Arial"/>
          <w:sz w:val="24"/>
          <w:szCs w:val="24"/>
          <w:lang w:val="en-US"/>
        </w:rPr>
      </w:pPr>
      <w:r w:rsidRPr="00F07AC6">
        <w:rPr>
          <w:rFonts w:ascii="Arial" w:hAnsi="Arial" w:cs="Arial"/>
          <w:sz w:val="24"/>
          <w:szCs w:val="24"/>
          <w:lang w:val="en-US"/>
        </w:rPr>
        <w:t>The research has revealed that economic changes greatly influence the operational dynamics of Nobu Hotel London as during periods of economic downturns, it becomes necessary to implement strategies that can help reduce costs, such as downsizing or implementing flexible work arrangements. These policies, in turn, greatly influence employee morale and performance</w:t>
      </w:r>
      <w:r w:rsidR="002D5B06" w:rsidRPr="00F07AC6">
        <w:rPr>
          <w:rFonts w:ascii="Arial" w:hAnsi="Arial" w:cs="Arial"/>
          <w:sz w:val="24"/>
          <w:szCs w:val="24"/>
          <w:lang w:val="en-US"/>
        </w:rPr>
        <w:t xml:space="preserve"> while on </w:t>
      </w:r>
      <w:r w:rsidRPr="00F07AC6">
        <w:rPr>
          <w:rFonts w:ascii="Arial" w:hAnsi="Arial" w:cs="Arial"/>
          <w:sz w:val="24"/>
          <w:szCs w:val="24"/>
          <w:lang w:val="en-US"/>
        </w:rPr>
        <w:t>the other hand, when the economy improves, there may be more job opportunities, which can lead to higher turnover rates. To ensure consistent employee engagement and performance, it is essential to have an HR strategy that can easily adjust to economic fluctuations.</w:t>
      </w:r>
    </w:p>
    <w:p w14:paraId="625E1DF6" w14:textId="05F48F5A" w:rsidR="001E1051" w:rsidRPr="00F07AC6" w:rsidRDefault="001E1051" w:rsidP="00F07AC6">
      <w:pPr>
        <w:spacing w:line="360" w:lineRule="auto"/>
        <w:jc w:val="both"/>
        <w:rPr>
          <w:rFonts w:ascii="Arial" w:hAnsi="Arial" w:cs="Arial"/>
          <w:sz w:val="24"/>
          <w:szCs w:val="24"/>
          <w:lang w:val="en-US"/>
        </w:rPr>
      </w:pPr>
      <w:r w:rsidRPr="00F07AC6">
        <w:rPr>
          <w:rFonts w:ascii="Arial" w:hAnsi="Arial" w:cs="Arial"/>
          <w:sz w:val="24"/>
          <w:szCs w:val="24"/>
          <w:lang w:val="en-US"/>
        </w:rPr>
        <w:t>The study also revealed a shift in cultural attitudes towards valuing a harmonious integration of work and personal life, resulting in a growing demand for flexible work arrangements</w:t>
      </w:r>
      <w:r w:rsidR="002D5B06" w:rsidRPr="00F07AC6">
        <w:rPr>
          <w:rFonts w:ascii="Arial" w:hAnsi="Arial" w:cs="Arial"/>
          <w:sz w:val="24"/>
          <w:szCs w:val="24"/>
          <w:lang w:val="en-US"/>
        </w:rPr>
        <w:t xml:space="preserve"> as </w:t>
      </w:r>
      <w:r w:rsidRPr="00F07AC6">
        <w:rPr>
          <w:rFonts w:ascii="Arial" w:hAnsi="Arial" w:cs="Arial"/>
          <w:sz w:val="24"/>
          <w:szCs w:val="24"/>
          <w:lang w:val="en-US"/>
        </w:rPr>
        <w:t>Nobu Hotel London has proactively addressed the situation by considering alternative solutions, such as introducing shift exchanges and providing opportunities for part-time employment. However, these new job frameworks present unique challenges in managing performance, which calls for the development of innovative human resources strategies.</w:t>
      </w:r>
    </w:p>
    <w:p w14:paraId="382E9C55" w14:textId="418209D7" w:rsidR="001E1051" w:rsidRPr="00F07AC6" w:rsidRDefault="001E1051"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The emergence of technology has brought about new methods of performance management, </w:t>
      </w:r>
      <w:r w:rsidR="002D5B06" w:rsidRPr="00F07AC6">
        <w:rPr>
          <w:rFonts w:ascii="Arial" w:hAnsi="Arial" w:cs="Arial"/>
          <w:sz w:val="24"/>
          <w:szCs w:val="24"/>
          <w:lang w:val="en-US"/>
        </w:rPr>
        <w:t>characterized</w:t>
      </w:r>
      <w:r w:rsidRPr="00F07AC6">
        <w:rPr>
          <w:rFonts w:ascii="Arial" w:hAnsi="Arial" w:cs="Arial"/>
          <w:sz w:val="24"/>
          <w:szCs w:val="24"/>
          <w:lang w:val="en-US"/>
        </w:rPr>
        <w:t xml:space="preserve"> by the </w:t>
      </w:r>
      <w:r w:rsidR="002D5B06" w:rsidRPr="00F07AC6">
        <w:rPr>
          <w:rFonts w:ascii="Arial" w:hAnsi="Arial" w:cs="Arial"/>
          <w:sz w:val="24"/>
          <w:szCs w:val="24"/>
          <w:lang w:val="en-US"/>
        </w:rPr>
        <w:t>utilization</w:t>
      </w:r>
      <w:r w:rsidRPr="00F07AC6">
        <w:rPr>
          <w:rFonts w:ascii="Arial" w:hAnsi="Arial" w:cs="Arial"/>
          <w:sz w:val="24"/>
          <w:szCs w:val="24"/>
          <w:lang w:val="en-US"/>
        </w:rPr>
        <w:t xml:space="preserve"> of CRM systems and data analytics</w:t>
      </w:r>
      <w:r w:rsidR="002D5B06" w:rsidRPr="00F07AC6">
        <w:rPr>
          <w:rFonts w:ascii="Arial" w:hAnsi="Arial" w:cs="Arial"/>
          <w:sz w:val="24"/>
          <w:szCs w:val="24"/>
          <w:lang w:val="en-US"/>
        </w:rPr>
        <w:t xml:space="preserve"> and while </w:t>
      </w:r>
      <w:r w:rsidRPr="00F07AC6">
        <w:rPr>
          <w:rFonts w:ascii="Arial" w:hAnsi="Arial" w:cs="Arial"/>
          <w:sz w:val="24"/>
          <w:szCs w:val="24"/>
          <w:lang w:val="en-US"/>
        </w:rPr>
        <w:t xml:space="preserve">these technologies certainly enhance performance monitoring, they also raise </w:t>
      </w:r>
      <w:r w:rsidRPr="00F07AC6">
        <w:rPr>
          <w:rFonts w:ascii="Arial" w:hAnsi="Arial" w:cs="Arial"/>
          <w:sz w:val="24"/>
          <w:szCs w:val="24"/>
          <w:lang w:val="en-US"/>
        </w:rPr>
        <w:lastRenderedPageBreak/>
        <w:t>concerns regarding employee privacy and the potential for over-reliance on technical evaluations.</w:t>
      </w:r>
      <w:r w:rsidR="001D0E04" w:rsidRPr="00F07AC6">
        <w:rPr>
          <w:rFonts w:ascii="Arial" w:hAnsi="Arial" w:cs="Arial"/>
          <w:sz w:val="24"/>
          <w:szCs w:val="24"/>
          <w:lang w:val="en-US"/>
        </w:rPr>
        <w:t xml:space="preserve"> (Walker, 2016)</w:t>
      </w:r>
      <w:r w:rsidR="004E50FA">
        <w:rPr>
          <w:rFonts w:ascii="Arial" w:hAnsi="Arial" w:cs="Arial"/>
          <w:sz w:val="24"/>
          <w:szCs w:val="24"/>
          <w:lang w:val="en-US"/>
        </w:rPr>
        <w:t>.</w:t>
      </w:r>
    </w:p>
    <w:p w14:paraId="26AADEFA" w14:textId="4F9E0D10" w:rsidR="001E1051" w:rsidRPr="00F07AC6" w:rsidRDefault="002D5B06"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It was </w:t>
      </w:r>
      <w:r w:rsidR="001E1051" w:rsidRPr="00F07AC6">
        <w:rPr>
          <w:rFonts w:ascii="Arial" w:hAnsi="Arial" w:cs="Arial"/>
          <w:sz w:val="24"/>
          <w:szCs w:val="24"/>
          <w:lang w:val="en-US"/>
        </w:rPr>
        <w:t>conducted a thorough analysis of our findings, taking into account the insights of other leading players in the hospitality industry, including Marriott, IHG, and Radisson</w:t>
      </w:r>
      <w:r w:rsidRPr="00F07AC6">
        <w:rPr>
          <w:rFonts w:ascii="Arial" w:hAnsi="Arial" w:cs="Arial"/>
          <w:sz w:val="24"/>
          <w:szCs w:val="24"/>
          <w:lang w:val="en-US"/>
        </w:rPr>
        <w:t xml:space="preserve"> </w:t>
      </w:r>
      <w:r w:rsidR="001E1051" w:rsidRPr="00F07AC6">
        <w:rPr>
          <w:rFonts w:ascii="Arial" w:hAnsi="Arial" w:cs="Arial"/>
          <w:sz w:val="24"/>
          <w:szCs w:val="24"/>
          <w:lang w:val="en-US"/>
        </w:rPr>
        <w:t>Marriott, for instance, has made a strong commitment to integrating technology into its training and performance monitoring processes, adapting to remote work positions as well. Radisson has implemented a hybrid work style, which has proven to be highly effective in adapting to the challenges brought about by the pandemic in the hospitality industry.</w:t>
      </w:r>
    </w:p>
    <w:p w14:paraId="093DC0FD" w14:textId="231F5685" w:rsidR="00745CDC" w:rsidRPr="00F07AC6" w:rsidRDefault="001E1051" w:rsidP="00F07AC6">
      <w:pPr>
        <w:spacing w:line="360" w:lineRule="auto"/>
        <w:jc w:val="both"/>
        <w:rPr>
          <w:rFonts w:ascii="Arial" w:hAnsi="Arial" w:cs="Arial"/>
          <w:sz w:val="24"/>
          <w:szCs w:val="24"/>
          <w:lang w:val="en-US"/>
        </w:rPr>
      </w:pPr>
      <w:r w:rsidRPr="00F07AC6">
        <w:rPr>
          <w:rFonts w:ascii="Arial" w:hAnsi="Arial" w:cs="Arial"/>
          <w:sz w:val="24"/>
          <w:szCs w:val="24"/>
          <w:lang w:val="en-US"/>
        </w:rPr>
        <w:t xml:space="preserve">Based on these observations, </w:t>
      </w:r>
      <w:r w:rsidR="002D5B06" w:rsidRPr="00F07AC6">
        <w:rPr>
          <w:rFonts w:ascii="Arial" w:hAnsi="Arial" w:cs="Arial"/>
          <w:sz w:val="24"/>
          <w:szCs w:val="24"/>
          <w:lang w:val="en-US"/>
        </w:rPr>
        <w:t>it is</w:t>
      </w:r>
      <w:r w:rsidRPr="00F07AC6">
        <w:rPr>
          <w:rFonts w:ascii="Arial" w:hAnsi="Arial" w:cs="Arial"/>
          <w:sz w:val="24"/>
          <w:szCs w:val="24"/>
          <w:lang w:val="en-US"/>
        </w:rPr>
        <w:t xml:space="preserve"> suggest</w:t>
      </w:r>
      <w:r w:rsidR="002D5B06" w:rsidRPr="00F07AC6">
        <w:rPr>
          <w:rFonts w:ascii="Arial" w:hAnsi="Arial" w:cs="Arial"/>
          <w:sz w:val="24"/>
          <w:szCs w:val="24"/>
          <w:lang w:val="en-US"/>
        </w:rPr>
        <w:t>ed</w:t>
      </w:r>
      <w:r w:rsidRPr="00F07AC6">
        <w:rPr>
          <w:rFonts w:ascii="Arial" w:hAnsi="Arial" w:cs="Arial"/>
          <w:sz w:val="24"/>
          <w:szCs w:val="24"/>
          <w:lang w:val="en-US"/>
        </w:rPr>
        <w:t xml:space="preserve"> that Nobu Hotel London adopts a forward-thinking human resources strategy that aligns with economic trends, explores flexible work options, develops innovative performance assessment techniques, maintains a balance between technology usage and employee privacy, and invests in continuous education and development. These strategies will ensure that Nobu Hotel London effectively manages employee performance while upholding high service standards in the dynamic socio-economic landscape of the hospitality industry.</w:t>
      </w:r>
      <w:r w:rsidR="0068363F" w:rsidRPr="00F07AC6">
        <w:rPr>
          <w:rFonts w:ascii="Arial" w:hAnsi="Arial" w:cs="Arial"/>
          <w:sz w:val="24"/>
          <w:szCs w:val="24"/>
          <w:lang w:val="en-US"/>
        </w:rPr>
        <w:t xml:space="preserve"> (</w:t>
      </w:r>
      <w:r w:rsidR="001D0E04" w:rsidRPr="00F07AC6">
        <w:rPr>
          <w:rFonts w:ascii="Arial" w:hAnsi="Arial" w:cs="Arial"/>
          <w:sz w:val="24"/>
          <w:szCs w:val="24"/>
          <w:lang w:val="en-US"/>
        </w:rPr>
        <w:t>Wood, 2017)</w:t>
      </w:r>
      <w:r w:rsidR="004E50FA">
        <w:rPr>
          <w:rFonts w:ascii="Arial" w:hAnsi="Arial" w:cs="Arial"/>
          <w:sz w:val="24"/>
          <w:szCs w:val="24"/>
          <w:lang w:val="en-US"/>
        </w:rPr>
        <w:t>.</w:t>
      </w:r>
    </w:p>
    <w:p w14:paraId="6E22DB1F" w14:textId="55CB69E3" w:rsidR="0048682C" w:rsidRDefault="0048682C" w:rsidP="00F07AC6">
      <w:pPr>
        <w:spacing w:line="360" w:lineRule="auto"/>
        <w:jc w:val="both"/>
        <w:rPr>
          <w:rFonts w:ascii="Arial" w:hAnsi="Arial" w:cs="Arial"/>
          <w:sz w:val="24"/>
          <w:szCs w:val="24"/>
          <w:lang w:val="en-US"/>
        </w:rPr>
      </w:pPr>
    </w:p>
    <w:p w14:paraId="77AA1C1A" w14:textId="54050E33" w:rsidR="00FE3884" w:rsidRDefault="00FE3884" w:rsidP="00F07AC6">
      <w:pPr>
        <w:spacing w:line="360" w:lineRule="auto"/>
        <w:jc w:val="both"/>
        <w:rPr>
          <w:rFonts w:ascii="Arial" w:hAnsi="Arial" w:cs="Arial"/>
          <w:sz w:val="24"/>
          <w:szCs w:val="24"/>
          <w:lang w:val="en-US"/>
        </w:rPr>
      </w:pPr>
    </w:p>
    <w:p w14:paraId="60FEA500" w14:textId="240CCF1D" w:rsidR="00FE3884" w:rsidRDefault="00FE3884" w:rsidP="00F07AC6">
      <w:pPr>
        <w:spacing w:line="360" w:lineRule="auto"/>
        <w:jc w:val="both"/>
        <w:rPr>
          <w:rFonts w:ascii="Arial" w:hAnsi="Arial" w:cs="Arial"/>
          <w:sz w:val="24"/>
          <w:szCs w:val="24"/>
          <w:lang w:val="en-US"/>
        </w:rPr>
      </w:pPr>
    </w:p>
    <w:p w14:paraId="1A724469" w14:textId="2CB71E74" w:rsidR="00FE3884" w:rsidRDefault="00FE3884" w:rsidP="00F07AC6">
      <w:pPr>
        <w:spacing w:line="360" w:lineRule="auto"/>
        <w:jc w:val="both"/>
        <w:rPr>
          <w:rFonts w:ascii="Arial" w:hAnsi="Arial" w:cs="Arial"/>
          <w:sz w:val="24"/>
          <w:szCs w:val="24"/>
          <w:lang w:val="en-US"/>
        </w:rPr>
      </w:pPr>
    </w:p>
    <w:p w14:paraId="0818055C" w14:textId="1C925D43" w:rsidR="00FE3884" w:rsidRDefault="00FE3884" w:rsidP="00F07AC6">
      <w:pPr>
        <w:spacing w:line="360" w:lineRule="auto"/>
        <w:jc w:val="both"/>
        <w:rPr>
          <w:rFonts w:ascii="Arial" w:hAnsi="Arial" w:cs="Arial"/>
          <w:sz w:val="24"/>
          <w:szCs w:val="24"/>
          <w:lang w:val="en-US"/>
        </w:rPr>
      </w:pPr>
    </w:p>
    <w:p w14:paraId="361087B7" w14:textId="3333500C" w:rsidR="00FE3884" w:rsidRDefault="00FE3884" w:rsidP="00F07AC6">
      <w:pPr>
        <w:spacing w:line="360" w:lineRule="auto"/>
        <w:jc w:val="both"/>
        <w:rPr>
          <w:rFonts w:ascii="Arial" w:hAnsi="Arial" w:cs="Arial"/>
          <w:sz w:val="24"/>
          <w:szCs w:val="24"/>
          <w:lang w:val="en-US"/>
        </w:rPr>
      </w:pPr>
    </w:p>
    <w:p w14:paraId="5292AAA9" w14:textId="77777777" w:rsidR="00FE3884" w:rsidRDefault="00FE3884" w:rsidP="00F07AC6">
      <w:pPr>
        <w:spacing w:line="360" w:lineRule="auto"/>
        <w:jc w:val="both"/>
        <w:rPr>
          <w:rFonts w:ascii="Arial" w:hAnsi="Arial" w:cs="Arial"/>
          <w:sz w:val="24"/>
          <w:szCs w:val="24"/>
          <w:lang w:val="en-US"/>
        </w:rPr>
      </w:pPr>
    </w:p>
    <w:p w14:paraId="3EDA384A" w14:textId="77777777" w:rsidR="004E50FA" w:rsidRDefault="004E50FA" w:rsidP="00F07AC6">
      <w:pPr>
        <w:spacing w:line="360" w:lineRule="auto"/>
        <w:jc w:val="both"/>
        <w:rPr>
          <w:rFonts w:ascii="Arial" w:hAnsi="Arial" w:cs="Arial"/>
          <w:sz w:val="24"/>
          <w:szCs w:val="24"/>
          <w:lang w:val="en-US"/>
        </w:rPr>
      </w:pPr>
    </w:p>
    <w:p w14:paraId="4ABF50DE" w14:textId="77777777" w:rsidR="00F07AC6" w:rsidRPr="00F07AC6" w:rsidRDefault="00F07AC6" w:rsidP="00F07AC6">
      <w:pPr>
        <w:spacing w:line="360" w:lineRule="auto"/>
        <w:jc w:val="both"/>
        <w:rPr>
          <w:rFonts w:ascii="Arial" w:hAnsi="Arial" w:cs="Arial"/>
          <w:sz w:val="24"/>
          <w:szCs w:val="24"/>
          <w:lang w:val="en-US"/>
        </w:rPr>
      </w:pPr>
    </w:p>
    <w:p w14:paraId="269D073A" w14:textId="36D4015C" w:rsidR="0048682C" w:rsidRPr="00F07AC6" w:rsidRDefault="0048682C" w:rsidP="00F07AC6">
      <w:pPr>
        <w:pStyle w:val="Heading1"/>
        <w:spacing w:line="360" w:lineRule="auto"/>
        <w:jc w:val="both"/>
        <w:rPr>
          <w:rFonts w:ascii="Arial" w:hAnsi="Arial" w:cs="Arial"/>
          <w:sz w:val="24"/>
          <w:szCs w:val="24"/>
          <w:lang w:val="en-US"/>
        </w:rPr>
      </w:pPr>
      <w:bookmarkStart w:id="3" w:name="_Toc156764444"/>
      <w:r w:rsidRPr="00F07AC6">
        <w:rPr>
          <w:rFonts w:ascii="Arial" w:hAnsi="Arial" w:cs="Arial"/>
          <w:sz w:val="24"/>
          <w:szCs w:val="24"/>
          <w:lang w:val="en-US"/>
        </w:rPr>
        <w:lastRenderedPageBreak/>
        <w:t>References</w:t>
      </w:r>
      <w:bookmarkEnd w:id="3"/>
    </w:p>
    <w:p w14:paraId="054D2847"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 xml:space="preserve">Berezina, K. and </w:t>
      </w:r>
      <w:proofErr w:type="spellStart"/>
      <w:r w:rsidRPr="00F07AC6">
        <w:rPr>
          <w:rFonts w:ascii="Arial" w:hAnsi="Arial" w:cs="Arial"/>
          <w:sz w:val="24"/>
          <w:szCs w:val="24"/>
          <w:lang w:val="en-US"/>
        </w:rPr>
        <w:t>Cobanoglu</w:t>
      </w:r>
      <w:proofErr w:type="spellEnd"/>
      <w:r w:rsidRPr="00F07AC6">
        <w:rPr>
          <w:rFonts w:ascii="Arial" w:hAnsi="Arial" w:cs="Arial"/>
          <w:sz w:val="24"/>
          <w:szCs w:val="24"/>
          <w:lang w:val="en-US"/>
        </w:rPr>
        <w:t>, C. (2022). Technology and Innovation in Hospitality: The New Norm. Bingley: Emerald Publishing Limited.</w:t>
      </w:r>
    </w:p>
    <w:p w14:paraId="7C0EE0C4"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proofErr w:type="spellStart"/>
      <w:r w:rsidRPr="00F07AC6">
        <w:rPr>
          <w:rFonts w:ascii="Arial" w:hAnsi="Arial" w:cs="Arial"/>
          <w:sz w:val="24"/>
          <w:szCs w:val="24"/>
          <w:lang w:val="en-US"/>
        </w:rPr>
        <w:t>Boella</w:t>
      </w:r>
      <w:proofErr w:type="spellEnd"/>
      <w:r w:rsidRPr="00F07AC6">
        <w:rPr>
          <w:rFonts w:ascii="Arial" w:hAnsi="Arial" w:cs="Arial"/>
          <w:sz w:val="24"/>
          <w:szCs w:val="24"/>
          <w:lang w:val="en-US"/>
        </w:rPr>
        <w:t xml:space="preserve">, M. and </w:t>
      </w:r>
      <w:proofErr w:type="spellStart"/>
      <w:r w:rsidRPr="00F07AC6">
        <w:rPr>
          <w:rFonts w:ascii="Arial" w:hAnsi="Arial" w:cs="Arial"/>
          <w:sz w:val="24"/>
          <w:szCs w:val="24"/>
          <w:lang w:val="en-US"/>
        </w:rPr>
        <w:t>Pannett</w:t>
      </w:r>
      <w:proofErr w:type="spellEnd"/>
      <w:r w:rsidRPr="00F07AC6">
        <w:rPr>
          <w:rFonts w:ascii="Arial" w:hAnsi="Arial" w:cs="Arial"/>
          <w:sz w:val="24"/>
          <w:szCs w:val="24"/>
          <w:lang w:val="en-US"/>
        </w:rPr>
        <w:t>, A. (2008). Principles of Hospitality Law. 4th ed. Andover: Cengage Learning EMEA.</w:t>
      </w:r>
    </w:p>
    <w:p w14:paraId="61D1A926"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Brotherton, B. (2017). Contemporary Hospitality Industry. [Place of publication not identified]: [publisher not identified].</w:t>
      </w:r>
    </w:p>
    <w:p w14:paraId="435310DD"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proofErr w:type="spellStart"/>
      <w:r w:rsidRPr="00F07AC6">
        <w:rPr>
          <w:rFonts w:ascii="Arial" w:hAnsi="Arial" w:cs="Arial"/>
          <w:sz w:val="24"/>
          <w:szCs w:val="24"/>
          <w:lang w:val="en-US"/>
        </w:rPr>
        <w:t>Enz</w:t>
      </w:r>
      <w:proofErr w:type="spellEnd"/>
      <w:r w:rsidRPr="00F07AC6">
        <w:rPr>
          <w:rFonts w:ascii="Arial" w:hAnsi="Arial" w:cs="Arial"/>
          <w:sz w:val="24"/>
          <w:szCs w:val="24"/>
          <w:lang w:val="en-US"/>
        </w:rPr>
        <w:t>, C.A. (2009). Hospitality Strategic Management: Concepts and Cases. 2nd ed. Hoboken, NJ: John Wiley &amp; Sons.</w:t>
      </w:r>
    </w:p>
    <w:p w14:paraId="64BAC400"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Ford, R.C. and Sturman, M.C. (2016). Managing Hospitality Organizations: Achieving Excellence in the Guest Experience. Boston, MA: Cengage Learning.</w:t>
      </w:r>
    </w:p>
    <w:p w14:paraId="10FA8E04"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Goldsmith, S. and Goldsmith, M. (2023). Creative Marketing for New Product and New Business Development. London: World Scientific Publishing.</w:t>
      </w:r>
    </w:p>
    <w:p w14:paraId="7726E912"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Hayes, D.K. and Miller, A. (2011). Revenue Management for the Hospitality Industry. Hoboken, NJ: John Wiley &amp; Sons.</w:t>
      </w:r>
    </w:p>
    <w:p w14:paraId="61065AC6"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 xml:space="preserve">Ivanov, S. and Webster, C. (2020). </w:t>
      </w:r>
      <w:proofErr w:type="spellStart"/>
      <w:r w:rsidRPr="00F07AC6">
        <w:rPr>
          <w:rFonts w:ascii="Arial" w:hAnsi="Arial" w:cs="Arial"/>
          <w:sz w:val="24"/>
          <w:szCs w:val="24"/>
          <w:lang w:val="en-US"/>
        </w:rPr>
        <w:t>Digitalisation</w:t>
      </w:r>
      <w:proofErr w:type="spellEnd"/>
      <w:r w:rsidRPr="00F07AC6">
        <w:rPr>
          <w:rFonts w:ascii="Arial" w:hAnsi="Arial" w:cs="Arial"/>
          <w:sz w:val="24"/>
          <w:szCs w:val="24"/>
          <w:lang w:val="en-US"/>
        </w:rPr>
        <w:t xml:space="preserve"> and Automation in the Hospitality Industry. Bingley: Emerald Publishing Limited.</w:t>
      </w:r>
    </w:p>
    <w:p w14:paraId="4BD54AE0"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Jones, P. and Hillier, D. (2022). Introduction to Hospitality Operations: An Inductive Approach. 3rd ed. London: Routledge.</w:t>
      </w:r>
    </w:p>
    <w:p w14:paraId="50A65142"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proofErr w:type="spellStart"/>
      <w:r w:rsidRPr="00F07AC6">
        <w:rPr>
          <w:rFonts w:ascii="Arial" w:hAnsi="Arial" w:cs="Arial"/>
          <w:sz w:val="24"/>
          <w:szCs w:val="24"/>
          <w:lang w:val="en-US"/>
        </w:rPr>
        <w:t>Kandampully</w:t>
      </w:r>
      <w:proofErr w:type="spellEnd"/>
      <w:r w:rsidRPr="00F07AC6">
        <w:rPr>
          <w:rFonts w:ascii="Arial" w:hAnsi="Arial" w:cs="Arial"/>
          <w:sz w:val="24"/>
          <w:szCs w:val="24"/>
          <w:lang w:val="en-US"/>
        </w:rPr>
        <w:t xml:space="preserve">, J., Zhang, T.C., and </w:t>
      </w:r>
      <w:proofErr w:type="spellStart"/>
      <w:r w:rsidRPr="00F07AC6">
        <w:rPr>
          <w:rFonts w:ascii="Arial" w:hAnsi="Arial" w:cs="Arial"/>
          <w:sz w:val="24"/>
          <w:szCs w:val="24"/>
          <w:lang w:val="en-US"/>
        </w:rPr>
        <w:t>Bilgihan</w:t>
      </w:r>
      <w:proofErr w:type="spellEnd"/>
      <w:r w:rsidRPr="00F07AC6">
        <w:rPr>
          <w:rFonts w:ascii="Arial" w:hAnsi="Arial" w:cs="Arial"/>
          <w:sz w:val="24"/>
          <w:szCs w:val="24"/>
          <w:lang w:val="en-US"/>
        </w:rPr>
        <w:t>, A. (2023). Customer Experience Management in Hospitality: A Practical Guide. London: Routledge.</w:t>
      </w:r>
    </w:p>
    <w:p w14:paraId="178841AC"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Legrand, W., Sloan, P., and Chen, J.S. (2021). Sustainability in the Hospitality Industry: Principles of Sustainable Operations. 4th ed. London: Routledge.</w:t>
      </w:r>
    </w:p>
    <w:p w14:paraId="614C1E27"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proofErr w:type="spellStart"/>
      <w:r w:rsidRPr="00F07AC6">
        <w:rPr>
          <w:rFonts w:ascii="Arial" w:hAnsi="Arial" w:cs="Arial"/>
          <w:sz w:val="24"/>
          <w:szCs w:val="24"/>
          <w:lang w:val="en-US"/>
        </w:rPr>
        <w:t>Magnini</w:t>
      </w:r>
      <w:proofErr w:type="spellEnd"/>
      <w:r w:rsidRPr="00F07AC6">
        <w:rPr>
          <w:rFonts w:ascii="Arial" w:hAnsi="Arial" w:cs="Arial"/>
          <w:sz w:val="24"/>
          <w:szCs w:val="24"/>
          <w:lang w:val="en-US"/>
        </w:rPr>
        <w:t>, V.P. (2021). The Psychology of Encountering Change: Managing Hospitality and Tourism in a VUCA World. Bingley: Emerald Publishing Limited.</w:t>
      </w:r>
    </w:p>
    <w:p w14:paraId="402DA0A0"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Maxwell, G.A., Watson, S., and Quail, S. (2021). Human Resource Management in the Hospitality Industry: A Guide to Best Practice. 5th ed. London: Routledge.</w:t>
      </w:r>
    </w:p>
    <w:p w14:paraId="5FF9F1DE"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O’Fallon, M.J. and Rutherford, D.G. (2023). Hotel Management and Operations. 6th ed. Hoboken, NJ: John Wiley &amp; Sons.</w:t>
      </w:r>
    </w:p>
    <w:p w14:paraId="12C0CAF6"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lastRenderedPageBreak/>
        <w:t xml:space="preserve">Reid, R.D. and </w:t>
      </w:r>
      <w:proofErr w:type="spellStart"/>
      <w:r w:rsidRPr="00F07AC6">
        <w:rPr>
          <w:rFonts w:ascii="Arial" w:hAnsi="Arial" w:cs="Arial"/>
          <w:sz w:val="24"/>
          <w:szCs w:val="24"/>
          <w:lang w:val="en-US"/>
        </w:rPr>
        <w:t>Bojanic</w:t>
      </w:r>
      <w:proofErr w:type="spellEnd"/>
      <w:r w:rsidRPr="00F07AC6">
        <w:rPr>
          <w:rFonts w:ascii="Arial" w:hAnsi="Arial" w:cs="Arial"/>
          <w:sz w:val="24"/>
          <w:szCs w:val="24"/>
          <w:lang w:val="en-US"/>
        </w:rPr>
        <w:t>, D.C. (2010). Hospitality Marketing Management. 5th ed. Hoboken, NJ: John Wiley &amp; Sons.</w:t>
      </w:r>
    </w:p>
    <w:p w14:paraId="0936F5C5"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proofErr w:type="spellStart"/>
      <w:r w:rsidRPr="00F07AC6">
        <w:rPr>
          <w:rFonts w:ascii="Arial" w:hAnsi="Arial" w:cs="Arial"/>
          <w:sz w:val="24"/>
          <w:szCs w:val="24"/>
          <w:lang w:val="en-US"/>
        </w:rPr>
        <w:t>Sigala</w:t>
      </w:r>
      <w:proofErr w:type="spellEnd"/>
      <w:r w:rsidRPr="00F07AC6">
        <w:rPr>
          <w:rFonts w:ascii="Arial" w:hAnsi="Arial" w:cs="Arial"/>
          <w:sz w:val="24"/>
          <w:szCs w:val="24"/>
          <w:lang w:val="en-US"/>
        </w:rPr>
        <w:t>, M. and Robinson, R.N.S. (2022). Tourism and Hospitality Management. Cham: Springer.</w:t>
      </w:r>
    </w:p>
    <w:p w14:paraId="1C7F3519"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 xml:space="preserve">Solomon, M. (2016). The Heart of Hospitality: Great Hotel and Restaurant Leaders Share Their Secrets. Washington, DC: </w:t>
      </w:r>
      <w:proofErr w:type="spellStart"/>
      <w:r w:rsidRPr="00F07AC6">
        <w:rPr>
          <w:rFonts w:ascii="Arial" w:hAnsi="Arial" w:cs="Arial"/>
          <w:sz w:val="24"/>
          <w:szCs w:val="24"/>
          <w:lang w:val="en-US"/>
        </w:rPr>
        <w:t>SelectBooks</w:t>
      </w:r>
      <w:proofErr w:type="spellEnd"/>
      <w:r w:rsidRPr="00F07AC6">
        <w:rPr>
          <w:rFonts w:ascii="Arial" w:hAnsi="Arial" w:cs="Arial"/>
          <w:sz w:val="24"/>
          <w:szCs w:val="24"/>
          <w:lang w:val="en-US"/>
        </w:rPr>
        <w:t>, Inc.</w:t>
      </w:r>
    </w:p>
    <w:p w14:paraId="5724D234"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proofErr w:type="spellStart"/>
      <w:r w:rsidRPr="00F07AC6">
        <w:rPr>
          <w:rFonts w:ascii="Arial" w:hAnsi="Arial" w:cs="Arial"/>
          <w:sz w:val="24"/>
          <w:szCs w:val="24"/>
          <w:lang w:val="en-US"/>
        </w:rPr>
        <w:t>Sumarjan</w:t>
      </w:r>
      <w:proofErr w:type="spellEnd"/>
      <w:r w:rsidRPr="00F07AC6">
        <w:rPr>
          <w:rFonts w:ascii="Arial" w:hAnsi="Arial" w:cs="Arial"/>
          <w:sz w:val="24"/>
          <w:szCs w:val="24"/>
          <w:lang w:val="en-US"/>
        </w:rPr>
        <w:t xml:space="preserve">, N., Hall, C.M. and </w:t>
      </w:r>
      <w:proofErr w:type="spellStart"/>
      <w:r w:rsidRPr="00F07AC6">
        <w:rPr>
          <w:rFonts w:ascii="Arial" w:hAnsi="Arial" w:cs="Arial"/>
          <w:sz w:val="24"/>
          <w:szCs w:val="24"/>
          <w:lang w:val="en-US"/>
        </w:rPr>
        <w:t>Zahari</w:t>
      </w:r>
      <w:proofErr w:type="spellEnd"/>
      <w:r w:rsidRPr="00F07AC6">
        <w:rPr>
          <w:rFonts w:ascii="Arial" w:hAnsi="Arial" w:cs="Arial"/>
          <w:sz w:val="24"/>
          <w:szCs w:val="24"/>
          <w:lang w:val="en-US"/>
        </w:rPr>
        <w:t>, M.S.M., eds. (2013). Hospitality and Tourism: Synergizing Creativity and Innovation in Research. [Place of publication not identified]: [publisher not identified].</w:t>
      </w:r>
    </w:p>
    <w:p w14:paraId="3AA0F1BA"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Walker, J.R. (2016). Introduction to Hospitality. 7th ed. Boston, MA: Pearson.</w:t>
      </w:r>
    </w:p>
    <w:p w14:paraId="4B66486F"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Wang, D. and Xiang, Z. (2020). Tourism and Hospitality in the Era of Artificial Intelligence. London: Routledge.</w:t>
      </w:r>
    </w:p>
    <w:p w14:paraId="2DF59853" w14:textId="77777777" w:rsidR="00F07AC6" w:rsidRPr="00F07AC6" w:rsidRDefault="00F07AC6" w:rsidP="00F07AC6">
      <w:pPr>
        <w:pStyle w:val="ListParagraph"/>
        <w:numPr>
          <w:ilvl w:val="0"/>
          <w:numId w:val="1"/>
        </w:numPr>
        <w:spacing w:line="360" w:lineRule="auto"/>
        <w:jc w:val="both"/>
        <w:rPr>
          <w:rFonts w:ascii="Arial" w:hAnsi="Arial" w:cs="Arial"/>
          <w:sz w:val="24"/>
          <w:szCs w:val="24"/>
          <w:lang w:val="en-US"/>
        </w:rPr>
      </w:pPr>
      <w:r w:rsidRPr="00F07AC6">
        <w:rPr>
          <w:rFonts w:ascii="Arial" w:hAnsi="Arial" w:cs="Arial"/>
          <w:sz w:val="24"/>
          <w:szCs w:val="24"/>
          <w:lang w:val="en-US"/>
        </w:rPr>
        <w:t xml:space="preserve">Wood, R.C. (2017). Hospitality Management: A Brief Introduction. </w:t>
      </w:r>
    </w:p>
    <w:p w14:paraId="2FF9B3D0" w14:textId="77777777" w:rsidR="0046258E" w:rsidRPr="00F07AC6" w:rsidRDefault="0046258E" w:rsidP="00F07AC6">
      <w:pPr>
        <w:spacing w:line="360" w:lineRule="auto"/>
        <w:jc w:val="both"/>
        <w:rPr>
          <w:rFonts w:ascii="Arial" w:hAnsi="Arial" w:cs="Arial"/>
          <w:sz w:val="24"/>
          <w:szCs w:val="24"/>
          <w:lang w:val="en-US"/>
        </w:rPr>
      </w:pPr>
    </w:p>
    <w:p w14:paraId="3A5C874A" w14:textId="77777777" w:rsidR="00654C65" w:rsidRPr="00654C65" w:rsidRDefault="00654C65" w:rsidP="00654C65">
      <w:pPr>
        <w:rPr>
          <w:lang w:val="en-US"/>
        </w:rPr>
      </w:pPr>
    </w:p>
    <w:p w14:paraId="5039610C" w14:textId="77777777" w:rsidR="006F11E9" w:rsidRDefault="006F11E9" w:rsidP="00852594">
      <w:pPr>
        <w:rPr>
          <w:lang w:val="en-US"/>
        </w:rPr>
      </w:pPr>
    </w:p>
    <w:p w14:paraId="1EEDAC92" w14:textId="77777777" w:rsidR="004657B2" w:rsidRDefault="004657B2" w:rsidP="00852594">
      <w:pPr>
        <w:rPr>
          <w:lang w:val="en-US"/>
        </w:rPr>
      </w:pPr>
    </w:p>
    <w:p w14:paraId="2E5FDCB2" w14:textId="77777777" w:rsidR="004657B2" w:rsidRPr="00852594" w:rsidRDefault="004657B2" w:rsidP="00852594">
      <w:pPr>
        <w:rPr>
          <w:lang w:val="en-US"/>
        </w:rPr>
      </w:pPr>
    </w:p>
    <w:sectPr w:rsidR="004657B2" w:rsidRPr="00852594">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0A127" w14:textId="77777777" w:rsidR="00213233" w:rsidRDefault="00213233" w:rsidP="00F07AC6">
      <w:pPr>
        <w:spacing w:before="0" w:after="0" w:line="240" w:lineRule="auto"/>
      </w:pPr>
      <w:r>
        <w:separator/>
      </w:r>
    </w:p>
  </w:endnote>
  <w:endnote w:type="continuationSeparator" w:id="0">
    <w:p w14:paraId="152A3EE8" w14:textId="77777777" w:rsidR="00213233" w:rsidRDefault="00213233" w:rsidP="00F07AC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881CB" w14:textId="77777777" w:rsidR="00F07AC6" w:rsidRDefault="00F07AC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2C2EACF" w14:textId="77777777" w:rsidR="00F07AC6" w:rsidRDefault="00F07A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4D66F" w14:textId="77777777" w:rsidR="00213233" w:rsidRDefault="00213233" w:rsidP="00F07AC6">
      <w:pPr>
        <w:spacing w:before="0" w:after="0" w:line="240" w:lineRule="auto"/>
      </w:pPr>
      <w:r>
        <w:separator/>
      </w:r>
    </w:p>
  </w:footnote>
  <w:footnote w:type="continuationSeparator" w:id="0">
    <w:p w14:paraId="5F27925E" w14:textId="77777777" w:rsidR="00213233" w:rsidRDefault="00213233" w:rsidP="00F07AC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51C41"/>
    <w:multiLevelType w:val="hybridMultilevel"/>
    <w:tmpl w:val="64A8D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25A"/>
    <w:rsid w:val="000C5C6C"/>
    <w:rsid w:val="000F4635"/>
    <w:rsid w:val="00103920"/>
    <w:rsid w:val="001D0E04"/>
    <w:rsid w:val="001E1051"/>
    <w:rsid w:val="001F0CE0"/>
    <w:rsid w:val="00213233"/>
    <w:rsid w:val="00285874"/>
    <w:rsid w:val="002D5B06"/>
    <w:rsid w:val="002E078D"/>
    <w:rsid w:val="0039425A"/>
    <w:rsid w:val="0045674A"/>
    <w:rsid w:val="0046258E"/>
    <w:rsid w:val="004657B2"/>
    <w:rsid w:val="00465B22"/>
    <w:rsid w:val="0048682C"/>
    <w:rsid w:val="004E50FA"/>
    <w:rsid w:val="00562610"/>
    <w:rsid w:val="0059750D"/>
    <w:rsid w:val="00607060"/>
    <w:rsid w:val="00654C65"/>
    <w:rsid w:val="0068363F"/>
    <w:rsid w:val="006A5367"/>
    <w:rsid w:val="006F11E9"/>
    <w:rsid w:val="00745CDC"/>
    <w:rsid w:val="00852594"/>
    <w:rsid w:val="009909D5"/>
    <w:rsid w:val="009B7C37"/>
    <w:rsid w:val="00A06F92"/>
    <w:rsid w:val="00A33AF5"/>
    <w:rsid w:val="00A81E73"/>
    <w:rsid w:val="00AB6A88"/>
    <w:rsid w:val="00BC3679"/>
    <w:rsid w:val="00BE5CF6"/>
    <w:rsid w:val="00C222DC"/>
    <w:rsid w:val="00DB09D8"/>
    <w:rsid w:val="00EA0C1A"/>
    <w:rsid w:val="00EE7CBA"/>
    <w:rsid w:val="00F07AC6"/>
    <w:rsid w:val="00F647CE"/>
    <w:rsid w:val="00F93629"/>
    <w:rsid w:val="00F950F3"/>
    <w:rsid w:val="00FD553A"/>
    <w:rsid w:val="00FE388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EBB49"/>
  <w15:chartTrackingRefBased/>
  <w15:docId w15:val="{276FA3E7-9A8D-F444-816C-AC1DA8BF8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AC6"/>
    <w:rPr>
      <w:sz w:val="20"/>
      <w:szCs w:val="20"/>
    </w:rPr>
  </w:style>
  <w:style w:type="paragraph" w:styleId="Heading1">
    <w:name w:val="heading 1"/>
    <w:basedOn w:val="Normal"/>
    <w:next w:val="Normal"/>
    <w:link w:val="Heading1Char"/>
    <w:uiPriority w:val="9"/>
    <w:qFormat/>
    <w:rsid w:val="00F07AC6"/>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F07AC6"/>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F07AC6"/>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F07AC6"/>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F07AC6"/>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F07AC6"/>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F07AC6"/>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F07AC6"/>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07AC6"/>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AC6"/>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semiHidden/>
    <w:rsid w:val="00F07AC6"/>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F07AC6"/>
    <w:rPr>
      <w:caps/>
      <w:color w:val="0A2F40" w:themeColor="accent1" w:themeShade="7F"/>
      <w:spacing w:val="15"/>
    </w:rPr>
  </w:style>
  <w:style w:type="character" w:customStyle="1" w:styleId="Heading4Char">
    <w:name w:val="Heading 4 Char"/>
    <w:basedOn w:val="DefaultParagraphFont"/>
    <w:link w:val="Heading4"/>
    <w:uiPriority w:val="9"/>
    <w:semiHidden/>
    <w:rsid w:val="00F07AC6"/>
    <w:rPr>
      <w:caps/>
      <w:color w:val="0F4761" w:themeColor="accent1" w:themeShade="BF"/>
      <w:spacing w:val="10"/>
    </w:rPr>
  </w:style>
  <w:style w:type="character" w:customStyle="1" w:styleId="Heading5Char">
    <w:name w:val="Heading 5 Char"/>
    <w:basedOn w:val="DefaultParagraphFont"/>
    <w:link w:val="Heading5"/>
    <w:uiPriority w:val="9"/>
    <w:semiHidden/>
    <w:rsid w:val="00F07AC6"/>
    <w:rPr>
      <w:caps/>
      <w:color w:val="0F4761" w:themeColor="accent1" w:themeShade="BF"/>
      <w:spacing w:val="10"/>
    </w:rPr>
  </w:style>
  <w:style w:type="character" w:customStyle="1" w:styleId="Heading6Char">
    <w:name w:val="Heading 6 Char"/>
    <w:basedOn w:val="DefaultParagraphFont"/>
    <w:link w:val="Heading6"/>
    <w:uiPriority w:val="9"/>
    <w:semiHidden/>
    <w:rsid w:val="00F07AC6"/>
    <w:rPr>
      <w:caps/>
      <w:color w:val="0F4761" w:themeColor="accent1" w:themeShade="BF"/>
      <w:spacing w:val="10"/>
    </w:rPr>
  </w:style>
  <w:style w:type="character" w:customStyle="1" w:styleId="Heading7Char">
    <w:name w:val="Heading 7 Char"/>
    <w:basedOn w:val="DefaultParagraphFont"/>
    <w:link w:val="Heading7"/>
    <w:uiPriority w:val="9"/>
    <w:semiHidden/>
    <w:rsid w:val="00F07AC6"/>
    <w:rPr>
      <w:caps/>
      <w:color w:val="0F4761" w:themeColor="accent1" w:themeShade="BF"/>
      <w:spacing w:val="10"/>
    </w:rPr>
  </w:style>
  <w:style w:type="character" w:customStyle="1" w:styleId="Heading8Char">
    <w:name w:val="Heading 8 Char"/>
    <w:basedOn w:val="DefaultParagraphFont"/>
    <w:link w:val="Heading8"/>
    <w:uiPriority w:val="9"/>
    <w:semiHidden/>
    <w:rsid w:val="00F07AC6"/>
    <w:rPr>
      <w:caps/>
      <w:spacing w:val="10"/>
      <w:sz w:val="18"/>
      <w:szCs w:val="18"/>
    </w:rPr>
  </w:style>
  <w:style w:type="character" w:customStyle="1" w:styleId="Heading9Char">
    <w:name w:val="Heading 9 Char"/>
    <w:basedOn w:val="DefaultParagraphFont"/>
    <w:link w:val="Heading9"/>
    <w:uiPriority w:val="9"/>
    <w:semiHidden/>
    <w:rsid w:val="00F07AC6"/>
    <w:rPr>
      <w:i/>
      <w:caps/>
      <w:spacing w:val="10"/>
      <w:sz w:val="18"/>
      <w:szCs w:val="18"/>
    </w:rPr>
  </w:style>
  <w:style w:type="paragraph" w:styleId="Title">
    <w:name w:val="Title"/>
    <w:basedOn w:val="Normal"/>
    <w:next w:val="Normal"/>
    <w:link w:val="TitleChar"/>
    <w:uiPriority w:val="10"/>
    <w:qFormat/>
    <w:rsid w:val="00F07AC6"/>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F07AC6"/>
    <w:rPr>
      <w:caps/>
      <w:color w:val="156082" w:themeColor="accent1"/>
      <w:spacing w:val="10"/>
      <w:kern w:val="28"/>
      <w:sz w:val="52"/>
      <w:szCs w:val="52"/>
    </w:rPr>
  </w:style>
  <w:style w:type="paragraph" w:styleId="Subtitle">
    <w:name w:val="Subtitle"/>
    <w:basedOn w:val="Normal"/>
    <w:next w:val="Normal"/>
    <w:link w:val="SubtitleChar"/>
    <w:uiPriority w:val="11"/>
    <w:qFormat/>
    <w:rsid w:val="00F07AC6"/>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07AC6"/>
    <w:rPr>
      <w:caps/>
      <w:color w:val="595959" w:themeColor="text1" w:themeTint="A6"/>
      <w:spacing w:val="10"/>
      <w:sz w:val="24"/>
      <w:szCs w:val="24"/>
    </w:rPr>
  </w:style>
  <w:style w:type="paragraph" w:styleId="Quote">
    <w:name w:val="Quote"/>
    <w:basedOn w:val="Normal"/>
    <w:next w:val="Normal"/>
    <w:link w:val="QuoteChar"/>
    <w:uiPriority w:val="29"/>
    <w:qFormat/>
    <w:rsid w:val="00F07AC6"/>
    <w:rPr>
      <w:i/>
      <w:iCs/>
    </w:rPr>
  </w:style>
  <w:style w:type="character" w:customStyle="1" w:styleId="QuoteChar">
    <w:name w:val="Quote Char"/>
    <w:basedOn w:val="DefaultParagraphFont"/>
    <w:link w:val="Quote"/>
    <w:uiPriority w:val="29"/>
    <w:rsid w:val="00F07AC6"/>
    <w:rPr>
      <w:i/>
      <w:iCs/>
      <w:sz w:val="20"/>
      <w:szCs w:val="20"/>
    </w:rPr>
  </w:style>
  <w:style w:type="paragraph" w:styleId="ListParagraph">
    <w:name w:val="List Paragraph"/>
    <w:basedOn w:val="Normal"/>
    <w:uiPriority w:val="34"/>
    <w:qFormat/>
    <w:rsid w:val="00F07AC6"/>
    <w:pPr>
      <w:ind w:left="720"/>
      <w:contextualSpacing/>
    </w:pPr>
  </w:style>
  <w:style w:type="character" w:styleId="IntenseEmphasis">
    <w:name w:val="Intense Emphasis"/>
    <w:uiPriority w:val="21"/>
    <w:qFormat/>
    <w:rsid w:val="00F07AC6"/>
    <w:rPr>
      <w:b/>
      <w:bCs/>
      <w:caps/>
      <w:color w:val="0A2F40" w:themeColor="accent1" w:themeShade="7F"/>
      <w:spacing w:val="10"/>
    </w:rPr>
  </w:style>
  <w:style w:type="paragraph" w:styleId="IntenseQuote">
    <w:name w:val="Intense Quote"/>
    <w:basedOn w:val="Normal"/>
    <w:next w:val="Normal"/>
    <w:link w:val="IntenseQuoteChar"/>
    <w:uiPriority w:val="30"/>
    <w:qFormat/>
    <w:rsid w:val="00F07AC6"/>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F07AC6"/>
    <w:rPr>
      <w:i/>
      <w:iCs/>
      <w:color w:val="156082" w:themeColor="accent1"/>
      <w:sz w:val="20"/>
      <w:szCs w:val="20"/>
    </w:rPr>
  </w:style>
  <w:style w:type="character" w:styleId="IntenseReference">
    <w:name w:val="Intense Reference"/>
    <w:uiPriority w:val="32"/>
    <w:qFormat/>
    <w:rsid w:val="00F07AC6"/>
    <w:rPr>
      <w:b/>
      <w:bCs/>
      <w:i/>
      <w:iCs/>
      <w:caps/>
      <w:color w:val="156082" w:themeColor="accent1"/>
    </w:rPr>
  </w:style>
  <w:style w:type="paragraph" w:styleId="Caption">
    <w:name w:val="caption"/>
    <w:basedOn w:val="Normal"/>
    <w:next w:val="Normal"/>
    <w:uiPriority w:val="35"/>
    <w:semiHidden/>
    <w:unhideWhenUsed/>
    <w:qFormat/>
    <w:rsid w:val="00F07AC6"/>
    <w:rPr>
      <w:b/>
      <w:bCs/>
      <w:color w:val="0F4761" w:themeColor="accent1" w:themeShade="BF"/>
      <w:sz w:val="16"/>
      <w:szCs w:val="16"/>
    </w:rPr>
  </w:style>
  <w:style w:type="character" w:styleId="Strong">
    <w:name w:val="Strong"/>
    <w:uiPriority w:val="22"/>
    <w:qFormat/>
    <w:rsid w:val="00F07AC6"/>
    <w:rPr>
      <w:b/>
      <w:bCs/>
    </w:rPr>
  </w:style>
  <w:style w:type="character" w:styleId="Emphasis">
    <w:name w:val="Emphasis"/>
    <w:uiPriority w:val="20"/>
    <w:qFormat/>
    <w:rsid w:val="00F07AC6"/>
    <w:rPr>
      <w:caps/>
      <w:color w:val="0A2F40" w:themeColor="accent1" w:themeShade="7F"/>
      <w:spacing w:val="5"/>
    </w:rPr>
  </w:style>
  <w:style w:type="paragraph" w:styleId="NoSpacing">
    <w:name w:val="No Spacing"/>
    <w:basedOn w:val="Normal"/>
    <w:link w:val="NoSpacingChar"/>
    <w:uiPriority w:val="1"/>
    <w:qFormat/>
    <w:rsid w:val="00F07AC6"/>
    <w:pPr>
      <w:spacing w:before="0" w:after="0" w:line="240" w:lineRule="auto"/>
    </w:pPr>
  </w:style>
  <w:style w:type="character" w:customStyle="1" w:styleId="NoSpacingChar">
    <w:name w:val="No Spacing Char"/>
    <w:basedOn w:val="DefaultParagraphFont"/>
    <w:link w:val="NoSpacing"/>
    <w:uiPriority w:val="1"/>
    <w:rsid w:val="00F07AC6"/>
    <w:rPr>
      <w:sz w:val="20"/>
      <w:szCs w:val="20"/>
    </w:rPr>
  </w:style>
  <w:style w:type="character" w:styleId="SubtleEmphasis">
    <w:name w:val="Subtle Emphasis"/>
    <w:uiPriority w:val="19"/>
    <w:qFormat/>
    <w:rsid w:val="00F07AC6"/>
    <w:rPr>
      <w:i/>
      <w:iCs/>
      <w:color w:val="0A2F40" w:themeColor="accent1" w:themeShade="7F"/>
    </w:rPr>
  </w:style>
  <w:style w:type="character" w:styleId="SubtleReference">
    <w:name w:val="Subtle Reference"/>
    <w:uiPriority w:val="31"/>
    <w:qFormat/>
    <w:rsid w:val="00F07AC6"/>
    <w:rPr>
      <w:b/>
      <w:bCs/>
      <w:color w:val="156082" w:themeColor="accent1"/>
    </w:rPr>
  </w:style>
  <w:style w:type="character" w:styleId="BookTitle">
    <w:name w:val="Book Title"/>
    <w:uiPriority w:val="33"/>
    <w:qFormat/>
    <w:rsid w:val="00F07AC6"/>
    <w:rPr>
      <w:b/>
      <w:bCs/>
      <w:i/>
      <w:iCs/>
      <w:spacing w:val="9"/>
    </w:rPr>
  </w:style>
  <w:style w:type="paragraph" w:styleId="TOCHeading">
    <w:name w:val="TOC Heading"/>
    <w:basedOn w:val="Heading1"/>
    <w:next w:val="Normal"/>
    <w:uiPriority w:val="39"/>
    <w:unhideWhenUsed/>
    <w:qFormat/>
    <w:rsid w:val="00F07AC6"/>
    <w:pPr>
      <w:outlineLvl w:val="9"/>
    </w:pPr>
  </w:style>
  <w:style w:type="paragraph" w:styleId="TOC1">
    <w:name w:val="toc 1"/>
    <w:basedOn w:val="Normal"/>
    <w:next w:val="Normal"/>
    <w:autoRedefine/>
    <w:uiPriority w:val="39"/>
    <w:unhideWhenUsed/>
    <w:rsid w:val="00F07AC6"/>
    <w:pPr>
      <w:spacing w:before="120" w:after="120"/>
    </w:pPr>
    <w:rPr>
      <w:b/>
      <w:bCs/>
      <w:caps/>
    </w:rPr>
  </w:style>
  <w:style w:type="character" w:styleId="Hyperlink">
    <w:name w:val="Hyperlink"/>
    <w:basedOn w:val="DefaultParagraphFont"/>
    <w:uiPriority w:val="99"/>
    <w:unhideWhenUsed/>
    <w:rsid w:val="00F07AC6"/>
    <w:rPr>
      <w:color w:val="467886" w:themeColor="hyperlink"/>
      <w:u w:val="single"/>
    </w:rPr>
  </w:style>
  <w:style w:type="paragraph" w:styleId="TOC2">
    <w:name w:val="toc 2"/>
    <w:basedOn w:val="Normal"/>
    <w:next w:val="Normal"/>
    <w:autoRedefine/>
    <w:uiPriority w:val="39"/>
    <w:semiHidden/>
    <w:unhideWhenUsed/>
    <w:rsid w:val="00F07AC6"/>
    <w:pPr>
      <w:spacing w:before="0" w:after="0"/>
      <w:ind w:left="200"/>
    </w:pPr>
    <w:rPr>
      <w:smallCaps/>
    </w:rPr>
  </w:style>
  <w:style w:type="paragraph" w:styleId="TOC3">
    <w:name w:val="toc 3"/>
    <w:basedOn w:val="Normal"/>
    <w:next w:val="Normal"/>
    <w:autoRedefine/>
    <w:uiPriority w:val="39"/>
    <w:semiHidden/>
    <w:unhideWhenUsed/>
    <w:rsid w:val="00F07AC6"/>
    <w:pPr>
      <w:spacing w:before="0" w:after="0"/>
      <w:ind w:left="400"/>
    </w:pPr>
    <w:rPr>
      <w:i/>
      <w:iCs/>
    </w:rPr>
  </w:style>
  <w:style w:type="paragraph" w:styleId="TOC4">
    <w:name w:val="toc 4"/>
    <w:basedOn w:val="Normal"/>
    <w:next w:val="Normal"/>
    <w:autoRedefine/>
    <w:uiPriority w:val="39"/>
    <w:semiHidden/>
    <w:unhideWhenUsed/>
    <w:rsid w:val="00F07AC6"/>
    <w:pPr>
      <w:spacing w:before="0" w:after="0"/>
      <w:ind w:left="600"/>
    </w:pPr>
    <w:rPr>
      <w:sz w:val="18"/>
      <w:szCs w:val="18"/>
    </w:rPr>
  </w:style>
  <w:style w:type="paragraph" w:styleId="TOC5">
    <w:name w:val="toc 5"/>
    <w:basedOn w:val="Normal"/>
    <w:next w:val="Normal"/>
    <w:autoRedefine/>
    <w:uiPriority w:val="39"/>
    <w:semiHidden/>
    <w:unhideWhenUsed/>
    <w:rsid w:val="00F07AC6"/>
    <w:pPr>
      <w:spacing w:before="0" w:after="0"/>
      <w:ind w:left="800"/>
    </w:pPr>
    <w:rPr>
      <w:sz w:val="18"/>
      <w:szCs w:val="18"/>
    </w:rPr>
  </w:style>
  <w:style w:type="paragraph" w:styleId="TOC6">
    <w:name w:val="toc 6"/>
    <w:basedOn w:val="Normal"/>
    <w:next w:val="Normal"/>
    <w:autoRedefine/>
    <w:uiPriority w:val="39"/>
    <w:semiHidden/>
    <w:unhideWhenUsed/>
    <w:rsid w:val="00F07AC6"/>
    <w:pPr>
      <w:spacing w:before="0" w:after="0"/>
      <w:ind w:left="1000"/>
    </w:pPr>
    <w:rPr>
      <w:sz w:val="18"/>
      <w:szCs w:val="18"/>
    </w:rPr>
  </w:style>
  <w:style w:type="paragraph" w:styleId="TOC7">
    <w:name w:val="toc 7"/>
    <w:basedOn w:val="Normal"/>
    <w:next w:val="Normal"/>
    <w:autoRedefine/>
    <w:uiPriority w:val="39"/>
    <w:semiHidden/>
    <w:unhideWhenUsed/>
    <w:rsid w:val="00F07AC6"/>
    <w:pPr>
      <w:spacing w:before="0" w:after="0"/>
      <w:ind w:left="1200"/>
    </w:pPr>
    <w:rPr>
      <w:sz w:val="18"/>
      <w:szCs w:val="18"/>
    </w:rPr>
  </w:style>
  <w:style w:type="paragraph" w:styleId="TOC8">
    <w:name w:val="toc 8"/>
    <w:basedOn w:val="Normal"/>
    <w:next w:val="Normal"/>
    <w:autoRedefine/>
    <w:uiPriority w:val="39"/>
    <w:semiHidden/>
    <w:unhideWhenUsed/>
    <w:rsid w:val="00F07AC6"/>
    <w:pPr>
      <w:spacing w:before="0" w:after="0"/>
      <w:ind w:left="1400"/>
    </w:pPr>
    <w:rPr>
      <w:sz w:val="18"/>
      <w:szCs w:val="18"/>
    </w:rPr>
  </w:style>
  <w:style w:type="paragraph" w:styleId="TOC9">
    <w:name w:val="toc 9"/>
    <w:basedOn w:val="Normal"/>
    <w:next w:val="Normal"/>
    <w:autoRedefine/>
    <w:uiPriority w:val="39"/>
    <w:semiHidden/>
    <w:unhideWhenUsed/>
    <w:rsid w:val="00F07AC6"/>
    <w:pPr>
      <w:spacing w:before="0" w:after="0"/>
      <w:ind w:left="1600"/>
    </w:pPr>
    <w:rPr>
      <w:sz w:val="18"/>
      <w:szCs w:val="18"/>
    </w:rPr>
  </w:style>
  <w:style w:type="paragraph" w:styleId="Header">
    <w:name w:val="header"/>
    <w:basedOn w:val="Normal"/>
    <w:link w:val="HeaderChar"/>
    <w:uiPriority w:val="99"/>
    <w:unhideWhenUsed/>
    <w:rsid w:val="00F07AC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07AC6"/>
    <w:rPr>
      <w:sz w:val="20"/>
      <w:szCs w:val="20"/>
    </w:rPr>
  </w:style>
  <w:style w:type="paragraph" w:styleId="Footer">
    <w:name w:val="footer"/>
    <w:basedOn w:val="Normal"/>
    <w:link w:val="FooterChar"/>
    <w:uiPriority w:val="99"/>
    <w:unhideWhenUsed/>
    <w:rsid w:val="00F07AC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07AC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8633D-736D-FE4A-8A6A-9B799F223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2527</Words>
  <Characters>15341</Characters>
  <Application>Microsoft Office Word</Application>
  <DocSecurity>0</DocSecurity>
  <Lines>284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Catalin Viorel Ciobanu</cp:lastModifiedBy>
  <cp:revision>5</cp:revision>
  <dcterms:created xsi:type="dcterms:W3CDTF">2024-01-21T19:20:00Z</dcterms:created>
  <dcterms:modified xsi:type="dcterms:W3CDTF">2024-01-29T10:39:00Z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e8402fcfbff3ae3edd951d1097970153aebb2a64965486a03d58fddbb6418fb5</vt:lpwstr>
  </property>
</Properties>
</file>