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after="240"/>
        <w:jc w:val="center"/>
        <w:rPr>
          <w:rFonts w:cs="Times New Roman"/>
          <w:sz w:val="32"/>
        </w:rPr>
      </w:pPr>
      <w:r>
        <w:rPr>
          <w:rFonts w:cs="Times New Roman"/>
          <w:noProof/>
          <w:lang w:val="en-US"/>
        </w:rPr>
        <w:drawing>
          <wp:inline distL="0" distT="0" distB="0" distR="0">
            <wp:extent cx="2591189" cy="819150"/>
            <wp:effectExtent l="0" t="0" r="0" b="0"/>
            <wp:docPr id="1026"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 cstate="print"/>
                    <a:srcRect l="0" t="0" r="0" b="0"/>
                    <a:stretch/>
                  </pic:blipFill>
                  <pic:spPr>
                    <a:xfrm rot="0">
                      <a:off x="0" y="0"/>
                      <a:ext cx="2591189" cy="819150"/>
                    </a:xfrm>
                    <a:prstGeom prst="rect"/>
                  </pic:spPr>
                </pic:pic>
              </a:graphicData>
            </a:graphic>
          </wp:inline>
        </w:drawing>
      </w:r>
    </w:p>
    <w:p>
      <w:pPr>
        <w:pStyle w:val="style0"/>
        <w:spacing w:after="240"/>
        <w:jc w:val="center"/>
        <w:rPr>
          <w:rFonts w:cs="Times New Roman"/>
          <w:sz w:val="32"/>
        </w:rPr>
      </w:pPr>
    </w:p>
    <w:p>
      <w:pPr>
        <w:pStyle w:val="style0"/>
        <w:spacing w:after="240"/>
        <w:jc w:val="center"/>
        <w:rPr>
          <w:rFonts w:cs="Times New Roman"/>
          <w:sz w:val="32"/>
        </w:rPr>
      </w:pPr>
      <w:r>
        <w:rPr>
          <w:rFonts w:cs="Times New Roman"/>
          <w:sz w:val="32"/>
        </w:rPr>
        <w:t>LCMB7035</w:t>
      </w:r>
    </w:p>
    <w:p>
      <w:pPr>
        <w:pStyle w:val="style0"/>
        <w:spacing w:after="240"/>
        <w:jc w:val="center"/>
        <w:rPr>
          <w:rFonts w:cs="Times New Roman"/>
          <w:sz w:val="32"/>
        </w:rPr>
      </w:pPr>
      <w:r>
        <w:rPr>
          <w:rFonts w:cs="Times New Roman"/>
          <w:sz w:val="32"/>
        </w:rPr>
        <w:t>Dissertation</w:t>
      </w:r>
    </w:p>
    <w:p>
      <w:pPr>
        <w:pStyle w:val="style0"/>
        <w:spacing w:after="240"/>
        <w:jc w:val="center"/>
        <w:rPr>
          <w:rFonts w:cs="Times New Roman"/>
          <w:sz w:val="32"/>
        </w:rPr>
      </w:pPr>
    </w:p>
    <w:p>
      <w:pPr>
        <w:pStyle w:val="style0"/>
        <w:spacing w:after="240"/>
        <w:jc w:val="center"/>
        <w:rPr>
          <w:rFonts w:cs="Times New Roman"/>
          <w:sz w:val="32"/>
        </w:rPr>
      </w:pPr>
      <w:r>
        <w:rPr>
          <w:rFonts w:cs="Times New Roman"/>
          <w:sz w:val="32"/>
        </w:rPr>
        <w:t>Proposal</w:t>
      </w:r>
    </w:p>
    <w:p>
      <w:pPr>
        <w:pStyle w:val="style0"/>
        <w:spacing w:after="240"/>
        <w:jc w:val="center"/>
        <w:rPr>
          <w:rFonts w:cs="Times New Roman"/>
          <w:sz w:val="32"/>
        </w:rPr>
      </w:pPr>
    </w:p>
    <w:p>
      <w:pPr>
        <w:pStyle w:val="style0"/>
        <w:spacing w:after="240"/>
        <w:jc w:val="center"/>
        <w:rPr>
          <w:rFonts w:cs="Times New Roman"/>
          <w:b/>
          <w:sz w:val="28"/>
          <w:u w:val="single"/>
        </w:rPr>
      </w:pPr>
      <w:r>
        <w:rPr>
          <w:rFonts w:cs="Times New Roman"/>
          <w:b/>
          <w:sz w:val="28"/>
          <w:u w:val="single"/>
        </w:rPr>
        <w:t>Assessing the Role of Digital Transformation in Improving Operational Efficiency in Multinational Corporations</w:t>
      </w:r>
    </w:p>
    <w:p>
      <w:pPr>
        <w:pStyle w:val="style0"/>
        <w:spacing w:after="240"/>
        <w:jc w:val="center"/>
        <w:rPr>
          <w:rFonts w:cs="Times New Roman"/>
          <w:sz w:val="32"/>
        </w:rPr>
      </w:pPr>
    </w:p>
    <w:p>
      <w:pPr>
        <w:pStyle w:val="style0"/>
        <w:spacing w:after="240"/>
        <w:jc w:val="center"/>
        <w:rPr>
          <w:rFonts w:cs="Times New Roman"/>
          <w:sz w:val="32"/>
        </w:rPr>
      </w:pPr>
    </w:p>
    <w:p>
      <w:pPr>
        <w:pStyle w:val="style0"/>
        <w:spacing w:after="240"/>
        <w:rPr>
          <w:rFonts w:cs="Times New Roman"/>
          <w:b/>
          <w:sz w:val="28"/>
          <w:u w:val="single"/>
        </w:rPr>
      </w:pPr>
      <w:r>
        <w:rPr>
          <w:rFonts w:cs="Times New Roman"/>
          <w:b/>
          <w:sz w:val="28"/>
          <w:u w:val="single"/>
        </w:rPr>
        <w:t>Submitted by-</w:t>
      </w:r>
    </w:p>
    <w:p>
      <w:pPr>
        <w:pStyle w:val="style0"/>
        <w:spacing w:after="240"/>
        <w:rPr>
          <w:rFonts w:cs="Times New Roman"/>
          <w:sz w:val="28"/>
        </w:rPr>
      </w:pPr>
      <w:r>
        <w:rPr>
          <w:rFonts w:cs="Times New Roman"/>
          <w:b/>
          <w:sz w:val="28"/>
        </w:rPr>
        <w:t>Student Name-</w:t>
      </w:r>
      <w:r>
        <w:rPr>
          <w:rFonts w:cs="Times New Roman"/>
          <w:sz w:val="28"/>
        </w:rPr>
        <w:t xml:space="preserve"> </w:t>
      </w:r>
      <w:r>
        <w:rPr>
          <w:rFonts w:cs="Times New Roman"/>
          <w:sz w:val="28"/>
        </w:rPr>
        <w:t>Riku Chandra</w:t>
      </w:r>
    </w:p>
    <w:p>
      <w:pPr>
        <w:pStyle w:val="style0"/>
        <w:spacing w:after="240"/>
        <w:rPr>
          <w:rFonts w:cs="Times New Roman"/>
          <w:sz w:val="28"/>
        </w:rPr>
      </w:pPr>
      <w:r>
        <w:rPr>
          <w:rFonts w:cs="Times New Roman"/>
          <w:b/>
          <w:sz w:val="28"/>
        </w:rPr>
        <w:t xml:space="preserve">Student ID- </w:t>
      </w:r>
      <w:r>
        <w:rPr>
          <w:rFonts w:cs="Times New Roman"/>
          <w:sz w:val="28"/>
        </w:rPr>
        <w:t>2433223</w:t>
      </w:r>
    </w:p>
    <w:p>
      <w:pPr>
        <w:pStyle w:val="style0"/>
        <w:spacing w:after="240"/>
        <w:jc w:val="left"/>
        <w:rPr>
          <w:rFonts w:cs="Times New Roman"/>
        </w:rPr>
      </w:pPr>
      <w:r>
        <w:rPr>
          <w:rFonts w:cs="Times New Roman"/>
        </w:rPr>
        <w:br w:type="page"/>
      </w:r>
    </w:p>
    <w:p>
      <w:pPr>
        <w:pStyle w:val="style266"/>
        <w:spacing w:before="0" w:after="240" w:lineRule="auto" w:line="360"/>
        <w:jc w:val="center"/>
        <w:rPr>
          <w:rFonts w:ascii="Times New Roman" w:cs="Times New Roman" w:hAnsi="Times New Roman"/>
          <w:sz w:val="24"/>
          <w:szCs w:val="24"/>
        </w:rPr>
      </w:pPr>
      <w:r>
        <w:rPr>
          <w:rFonts w:ascii="Times New Roman" w:cs="Times New Roman" w:hAnsi="Times New Roman"/>
          <w:sz w:val="24"/>
          <w:szCs w:val="24"/>
        </w:rPr>
        <w:t>Table of Contents</w:t>
      </w:r>
    </w:p>
    <w:p>
      <w:pPr>
        <w:pStyle w:val="style19"/>
        <w:tabs>
          <w:tab w:val="right" w:leader="dot" w:pos="9350"/>
        </w:tabs>
        <w:rPr>
          <w:rFonts w:ascii="Calibri" w:eastAsia="宋体" w:hAnsi="Calibri"/>
          <w:noProof/>
          <w:sz w:val="22"/>
          <w:lang w:val="en-US"/>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r>
        <w:rPr/>
        <w:fldChar w:fldCharType="begin"/>
      </w:r>
      <w:r>
        <w:instrText xml:space="preserve"> HYPERLINK \l "_Toc224867959" </w:instrText>
      </w:r>
      <w:r>
        <w:rPr/>
        <w:fldChar w:fldCharType="separate"/>
      </w:r>
      <w:r>
        <w:rPr>
          <w:rStyle w:val="style85"/>
          <w:rFonts w:cs="Times New Roman"/>
          <w:noProof/>
        </w:rPr>
        <w:t>1. Introduction</w:t>
      </w:r>
      <w:r>
        <w:rPr>
          <w:noProof/>
          <w:webHidden/>
        </w:rPr>
        <w:tab/>
      </w:r>
      <w:r>
        <w:rPr>
          <w:noProof/>
          <w:webHidden/>
        </w:rPr>
        <w:fldChar w:fldCharType="begin"/>
      </w:r>
      <w:r>
        <w:rPr>
          <w:noProof/>
          <w:webHidden/>
        </w:rPr>
        <w:instrText xml:space="preserve"> PAGEREF _Toc224867959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"_Toc224867960" </w:instrText>
      </w:r>
      <w:r>
        <w:rPr/>
        <w:fldChar w:fldCharType="separate"/>
      </w:r>
      <w:r>
        <w:rPr>
          <w:rStyle w:val="style85"/>
          <w:rFonts w:cs="Times New Roman"/>
          <w:noProof/>
        </w:rPr>
        <w:t>1.1 Research Title</w:t>
      </w:r>
      <w:r>
        <w:rPr>
          <w:noProof/>
          <w:webHidden/>
        </w:rPr>
        <w:tab/>
      </w:r>
      <w:r>
        <w:rPr>
          <w:noProof/>
          <w:webHidden/>
        </w:rPr>
        <w:fldChar w:fldCharType="begin"/>
      </w:r>
      <w:r>
        <w:rPr>
          <w:noProof/>
          <w:webHidden/>
        </w:rPr>
        <w:instrText xml:space="preserve"> PAGEREF _Toc224867960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"_Toc224867961" </w:instrText>
      </w:r>
      <w:r>
        <w:rPr/>
        <w:fldChar w:fldCharType="separate"/>
      </w:r>
      <w:r>
        <w:rPr>
          <w:rStyle w:val="style85"/>
          <w:rFonts w:cs="Times New Roman"/>
          <w:noProof/>
        </w:rPr>
        <w:t>1.2 Study Background</w:t>
      </w:r>
      <w:r>
        <w:rPr>
          <w:noProof/>
          <w:webHidden/>
        </w:rPr>
        <w:tab/>
      </w:r>
      <w:r>
        <w:rPr>
          <w:noProof/>
          <w:webHidden/>
        </w:rPr>
        <w:fldChar w:fldCharType="begin"/>
      </w:r>
      <w:r>
        <w:rPr>
          <w:noProof/>
          <w:webHidden/>
        </w:rPr>
        <w:instrText xml:space="preserve"> PAGEREF _Toc224867961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"_Toc224867962" </w:instrText>
      </w:r>
      <w:r>
        <w:rPr/>
        <w:fldChar w:fldCharType="separate"/>
      </w:r>
      <w:r>
        <w:rPr>
          <w:rStyle w:val="style85"/>
          <w:rFonts w:cs="Times New Roman"/>
          <w:noProof/>
        </w:rPr>
        <w:t>1.3 Problem Statement</w:t>
      </w:r>
      <w:r>
        <w:rPr>
          <w:noProof/>
          <w:webHidden/>
        </w:rPr>
        <w:tab/>
      </w:r>
      <w:r>
        <w:rPr>
          <w:noProof/>
          <w:webHidden/>
        </w:rPr>
        <w:fldChar w:fldCharType="begin"/>
      </w:r>
      <w:r>
        <w:rPr>
          <w:noProof/>
          <w:webHidden/>
        </w:rPr>
        <w:instrText xml:space="preserve"> PAGEREF _Toc224867962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"_Toc224867963" </w:instrText>
      </w:r>
      <w:r>
        <w:rPr/>
        <w:fldChar w:fldCharType="separate"/>
      </w:r>
      <w:r>
        <w:rPr>
          <w:rStyle w:val="style85"/>
          <w:rFonts w:cs="Times New Roman"/>
          <w:noProof/>
        </w:rPr>
        <w:t>1.4 Research Rationale</w:t>
      </w:r>
      <w:r>
        <w:rPr>
          <w:noProof/>
          <w:webHidden/>
        </w:rPr>
        <w:tab/>
      </w:r>
      <w:r>
        <w:rPr>
          <w:noProof/>
          <w:webHidden/>
        </w:rPr>
        <w:fldChar w:fldCharType="begin"/>
      </w:r>
      <w:r>
        <w:rPr>
          <w:noProof/>
          <w:webHidden/>
        </w:rPr>
        <w:instrText xml:space="preserve"> PAGEREF _Toc224867963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"_Toc224867964" </w:instrText>
      </w:r>
      <w:r>
        <w:rPr/>
        <w:fldChar w:fldCharType="separate"/>
      </w:r>
      <w:r>
        <w:rPr>
          <w:rStyle w:val="style85"/>
          <w:rFonts w:cs="Times New Roman"/>
          <w:noProof/>
        </w:rPr>
        <w:t>1.5 Aims, Objectives and Questions.</w:t>
      </w:r>
      <w:r>
        <w:rPr>
          <w:noProof/>
          <w:webHidden/>
        </w:rPr>
        <w:tab/>
      </w:r>
      <w:r>
        <w:rPr>
          <w:noProof/>
          <w:webHidden/>
        </w:rPr>
        <w:fldChar w:fldCharType="begin"/>
      </w:r>
      <w:r>
        <w:rPr>
          <w:noProof/>
          <w:webHidden/>
        </w:rPr>
        <w:instrText xml:space="preserve"> PAGEREF _Toc224867964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"_Toc224867965" </w:instrText>
      </w:r>
      <w:r>
        <w:rPr/>
        <w:fldChar w:fldCharType="separate"/>
      </w:r>
      <w:r>
        <w:rPr>
          <w:rStyle w:val="style85"/>
          <w:noProof/>
        </w:rPr>
        <w:t>1.7 Structure of Dissertation</w:t>
      </w:r>
      <w:r>
        <w:rPr>
          <w:noProof/>
          <w:webHidden/>
        </w:rPr>
        <w:tab/>
      </w:r>
      <w:r>
        <w:rPr>
          <w:noProof/>
          <w:webHidden/>
        </w:rPr>
        <w:fldChar w:fldCharType="begin"/>
      </w:r>
      <w:r>
        <w:rPr>
          <w:noProof/>
          <w:webHidden/>
        </w:rPr>
        <w:instrText xml:space="preserve"> PAGEREF _Toc224867965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rFonts w:ascii="Calibri" w:eastAsia="宋体" w:hAnsi="Calibri"/>
          <w:noProof/>
          <w:sz w:val="22"/>
          <w:lang w:val="en-US"/>
        </w:rPr>
      </w:pPr>
      <w:r>
        <w:rPr/>
        <w:fldChar w:fldCharType="begin"/>
      </w:r>
      <w:r>
        <w:instrText xml:space="preserve"> HYPERLINK \l "_Toc224867966" </w:instrText>
      </w:r>
      <w:r>
        <w:rPr/>
        <w:fldChar w:fldCharType="separate"/>
      </w:r>
      <w:r>
        <w:rPr>
          <w:rStyle w:val="style85"/>
          <w:rFonts w:cs="Times New Roman"/>
          <w:noProof/>
        </w:rPr>
        <w:t>2. Literature Review</w:t>
      </w:r>
      <w:r>
        <w:rPr>
          <w:noProof/>
          <w:webHidden/>
        </w:rPr>
        <w:tab/>
      </w:r>
      <w:r>
        <w:rPr>
          <w:noProof/>
          <w:webHidden/>
        </w:rPr>
        <w:fldChar w:fldCharType="begin"/>
      </w:r>
      <w:r>
        <w:rPr>
          <w:noProof/>
          <w:webHidden/>
        </w:rPr>
        <w:instrText xml:space="preserve"> PAGEREF _Toc224867966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"_Toc224867967" </w:instrText>
      </w:r>
      <w:r>
        <w:rPr/>
        <w:fldChar w:fldCharType="separate"/>
      </w:r>
      <w:r>
        <w:rPr>
          <w:rStyle w:val="style85"/>
          <w:rFonts w:cs="Times New Roman"/>
          <w:noProof/>
        </w:rPr>
        <w:t>2.1 Introduction</w:t>
      </w:r>
      <w:r>
        <w:rPr>
          <w:noProof/>
          <w:webHidden/>
        </w:rPr>
        <w:tab/>
      </w:r>
      <w:r>
        <w:rPr>
          <w:noProof/>
          <w:webHidden/>
        </w:rPr>
        <w:fldChar w:fldCharType="begin"/>
      </w:r>
      <w:r>
        <w:rPr>
          <w:noProof/>
          <w:webHidden/>
        </w:rPr>
        <w:instrText xml:space="preserve"> PAGEREF _Toc224867967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"_Toc224867968" </w:instrText>
      </w:r>
      <w:r>
        <w:rPr/>
        <w:fldChar w:fldCharType="separate"/>
      </w:r>
      <w:r>
        <w:rPr>
          <w:rStyle w:val="style85"/>
          <w:rFonts w:cs="Times New Roman"/>
          <w:noProof/>
        </w:rPr>
        <w:t>2.2 Theoretical Frameworks</w:t>
      </w:r>
      <w:r>
        <w:rPr>
          <w:noProof/>
          <w:webHidden/>
        </w:rPr>
        <w:tab/>
      </w:r>
      <w:r>
        <w:rPr>
          <w:noProof/>
          <w:webHidden/>
        </w:rPr>
        <w:fldChar w:fldCharType="begin"/>
      </w:r>
      <w:r>
        <w:rPr>
          <w:noProof/>
          <w:webHidden/>
        </w:rPr>
        <w:instrText xml:space="preserve"> PAGEREF _Toc224867968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"_Toc224867969" </w:instrText>
      </w:r>
      <w:r>
        <w:rPr/>
        <w:fldChar w:fldCharType="separate"/>
      </w:r>
      <w:r>
        <w:rPr>
          <w:rStyle w:val="style85"/>
          <w:rFonts w:cs="Times New Roman"/>
          <w:noProof/>
        </w:rPr>
        <w:t>2.3 Digital transformation operation efficiency:</w:t>
      </w:r>
      <w:r>
        <w:rPr>
          <w:noProof/>
          <w:webHidden/>
        </w:rPr>
        <w:tab/>
      </w:r>
      <w:r>
        <w:rPr>
          <w:noProof/>
          <w:webHidden/>
        </w:rPr>
        <w:fldChar w:fldCharType="begin"/>
      </w:r>
      <w:r>
        <w:rPr>
          <w:noProof/>
          <w:webHidden/>
        </w:rPr>
        <w:instrText xml:space="preserve"> PAGEREF _Toc224867969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"_Toc224867970" </w:instrText>
      </w:r>
      <w:r>
        <w:rPr/>
        <w:fldChar w:fldCharType="separate"/>
      </w:r>
      <w:r>
        <w:rPr>
          <w:rStyle w:val="style85"/>
          <w:rFonts w:cs="Times New Roman"/>
          <w:noProof/>
        </w:rPr>
        <w:t>2.4 Digital Strategy in MNCs Problems.</w:t>
      </w:r>
      <w:r>
        <w:rPr>
          <w:noProof/>
          <w:webHidden/>
        </w:rPr>
        <w:tab/>
      </w:r>
      <w:r>
        <w:rPr>
          <w:noProof/>
          <w:webHidden/>
        </w:rPr>
        <w:fldChar w:fldCharType="begin"/>
      </w:r>
      <w:r>
        <w:rPr>
          <w:noProof/>
          <w:webHidden/>
        </w:rPr>
        <w:instrText xml:space="preserve"> PAGEREF _Toc224867970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"_Toc224867971" </w:instrText>
      </w:r>
      <w:r>
        <w:rPr/>
        <w:fldChar w:fldCharType="separate"/>
      </w:r>
      <w:r>
        <w:rPr>
          <w:rStyle w:val="style85"/>
          <w:rFonts w:cs="Times New Roman"/>
          <w:noProof/>
        </w:rPr>
        <w:t>2.5 Competitive Advantage and Digital Transformation.</w:t>
      </w:r>
      <w:r>
        <w:rPr>
          <w:noProof/>
          <w:webHidden/>
        </w:rPr>
        <w:tab/>
      </w:r>
      <w:r>
        <w:rPr>
          <w:noProof/>
          <w:webHidden/>
        </w:rPr>
        <w:fldChar w:fldCharType="begin"/>
      </w:r>
      <w:r>
        <w:rPr>
          <w:noProof/>
          <w:webHidden/>
        </w:rPr>
        <w:instrText xml:space="preserve"> PAGEREF _Toc224867971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"_Toc224867972" </w:instrText>
      </w:r>
      <w:r>
        <w:rPr/>
        <w:fldChar w:fldCharType="separate"/>
      </w:r>
      <w:r>
        <w:rPr>
          <w:rStyle w:val="style85"/>
          <w:rFonts w:cs="Times New Roman"/>
          <w:noProof/>
        </w:rPr>
        <w:t>2.6 Gaps in the Literature</w:t>
      </w:r>
      <w:r>
        <w:rPr>
          <w:noProof/>
          <w:webHidden/>
        </w:rPr>
        <w:tab/>
      </w:r>
      <w:r>
        <w:rPr>
          <w:noProof/>
          <w:webHidden/>
        </w:rPr>
        <w:fldChar w:fldCharType="begin"/>
      </w:r>
      <w:r>
        <w:rPr>
          <w:noProof/>
          <w:webHidden/>
        </w:rPr>
        <w:instrText xml:space="preserve"> PAGEREF _Toc224867972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350"/>
        </w:tabs>
        <w:rPr>
          <w:rFonts w:ascii="Calibri" w:eastAsia="宋体" w:hAnsi="Calibri"/>
          <w:noProof/>
          <w:sz w:val="22"/>
          <w:lang w:val="en-US"/>
        </w:rPr>
      </w:pPr>
      <w:r>
        <w:rPr/>
        <w:fldChar w:fldCharType="begin"/>
      </w:r>
      <w:r>
        <w:instrText xml:space="preserve"> HYPERLINK \l "_Toc224867973" </w:instrText>
      </w:r>
      <w:r>
        <w:rPr/>
        <w:fldChar w:fldCharType="separate"/>
      </w:r>
      <w:r>
        <w:rPr>
          <w:rStyle w:val="style85"/>
          <w:rFonts w:cs="Times New Roman"/>
          <w:noProof/>
        </w:rPr>
        <w:t>3. Methodology</w:t>
      </w:r>
      <w:r>
        <w:rPr>
          <w:noProof/>
          <w:webHidden/>
        </w:rPr>
        <w:tab/>
      </w:r>
      <w:r>
        <w:rPr>
          <w:noProof/>
          <w:webHidden/>
        </w:rPr>
        <w:fldChar w:fldCharType="begin"/>
      </w:r>
      <w:r>
        <w:rPr>
          <w:noProof/>
          <w:webHidden/>
        </w:rPr>
        <w:instrText xml:space="preserve"> PAGEREF _Toc224867973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"_Toc224867974" </w:instrText>
      </w:r>
      <w:r>
        <w:rPr/>
        <w:fldChar w:fldCharType="separate"/>
      </w:r>
      <w:r>
        <w:rPr>
          <w:rStyle w:val="style85"/>
          <w:rFonts w:cs="Times New Roman"/>
          <w:noProof/>
        </w:rPr>
        <w:t>3.1 Research Onion Layer</w:t>
      </w:r>
      <w:r>
        <w:rPr>
          <w:noProof/>
          <w:webHidden/>
        </w:rPr>
        <w:tab/>
      </w:r>
      <w:r>
        <w:rPr>
          <w:noProof/>
          <w:webHidden/>
        </w:rPr>
        <w:fldChar w:fldCharType="begin"/>
      </w:r>
      <w:r>
        <w:rPr>
          <w:noProof/>
          <w:webHidden/>
        </w:rPr>
        <w:instrText xml:space="preserve"> PAGEREF _Toc224867974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"_Toc224867975" </w:instrText>
      </w:r>
      <w:r>
        <w:rPr/>
        <w:fldChar w:fldCharType="separate"/>
      </w:r>
      <w:r>
        <w:rPr>
          <w:rStyle w:val="style85"/>
          <w:rFonts w:cs="Times New Roman"/>
          <w:noProof/>
        </w:rPr>
        <w:t>3.3 Data Analysis Method</w:t>
      </w:r>
      <w:r>
        <w:rPr>
          <w:noProof/>
          <w:webHidden/>
        </w:rPr>
        <w:tab/>
      </w:r>
      <w:r>
        <w:rPr>
          <w:noProof/>
          <w:webHidden/>
        </w:rPr>
        <w:fldChar w:fldCharType="begin"/>
      </w:r>
      <w:r>
        <w:rPr>
          <w:noProof/>
          <w:webHidden/>
        </w:rPr>
        <w:instrText xml:space="preserve"> PAGEREF _Toc224867975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rPr>
          <w:rFonts w:ascii="Calibri" w:eastAsia="宋体" w:hAnsi="Calibri"/>
          <w:noProof/>
          <w:sz w:val="22"/>
          <w:lang w:val="en-US"/>
        </w:rPr>
      </w:pPr>
      <w:r>
        <w:rPr/>
        <w:fldChar w:fldCharType="begin"/>
      </w:r>
      <w:r>
        <w:instrText xml:space="preserve"> HYPERLINK \l "_Toc224867976" </w:instrText>
      </w:r>
      <w:r>
        <w:rPr/>
        <w:fldChar w:fldCharType="separate"/>
      </w:r>
      <w:r>
        <w:rPr>
          <w:rStyle w:val="style85"/>
          <w:rFonts w:cs="Times New Roman"/>
          <w:noProof/>
        </w:rPr>
        <w:t>3.4 Ethical Concerns and Problems.</w:t>
      </w:r>
      <w:r>
        <w:rPr>
          <w:noProof/>
          <w:webHidden/>
        </w:rPr>
        <w:tab/>
      </w:r>
      <w:r>
        <w:rPr>
          <w:noProof/>
          <w:webHidden/>
        </w:rPr>
        <w:fldChar w:fldCharType="begin"/>
      </w:r>
      <w:r>
        <w:rPr>
          <w:noProof/>
          <w:webHidden/>
        </w:rPr>
        <w:instrText xml:space="preserve"> PAGEREF _Toc224867976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rFonts w:ascii="Calibri" w:eastAsia="宋体" w:hAnsi="Calibri"/>
          <w:noProof/>
          <w:sz w:val="22"/>
          <w:lang w:val="en-US"/>
        </w:rPr>
      </w:pPr>
      <w:r>
        <w:rPr/>
        <w:fldChar w:fldCharType="begin"/>
      </w:r>
      <w:r>
        <w:instrText xml:space="preserve"> HYPERLINK \l "_Toc224867977" </w:instrText>
      </w:r>
      <w:r>
        <w:rPr/>
        <w:fldChar w:fldCharType="separate"/>
      </w:r>
      <w:r>
        <w:rPr>
          <w:rStyle w:val="style85"/>
          <w:rFonts w:cs="Times New Roman"/>
          <w:noProof/>
        </w:rPr>
        <w:t>4. Expected Findings</w:t>
      </w:r>
      <w:r>
        <w:rPr>
          <w:noProof/>
          <w:webHidden/>
        </w:rPr>
        <w:tab/>
      </w:r>
      <w:r>
        <w:rPr>
          <w:noProof/>
          <w:webHidden/>
        </w:rPr>
        <w:fldChar w:fldCharType="begin"/>
      </w:r>
      <w:r>
        <w:rPr>
          <w:noProof/>
          <w:webHidden/>
        </w:rPr>
        <w:instrText xml:space="preserve"> PAGEREF _Toc224867977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350"/>
        </w:tabs>
        <w:rPr>
          <w:rFonts w:ascii="Calibri" w:eastAsia="宋体" w:hAnsi="Calibri"/>
          <w:noProof/>
          <w:sz w:val="22"/>
          <w:lang w:val="en-US"/>
        </w:rPr>
      </w:pPr>
      <w:r>
        <w:rPr/>
        <w:fldChar w:fldCharType="begin"/>
      </w:r>
      <w:r>
        <w:instrText xml:space="preserve"> HYPERLINK \l "_Toc224867978" </w:instrText>
      </w:r>
      <w:r>
        <w:rPr/>
        <w:fldChar w:fldCharType="separate"/>
      </w:r>
      <w:r>
        <w:rPr>
          <w:rStyle w:val="style85"/>
          <w:rFonts w:cs="Times New Roman"/>
          <w:noProof/>
        </w:rPr>
        <w:t>5. Limitations</w:t>
      </w:r>
      <w:r>
        <w:rPr>
          <w:noProof/>
          <w:webHidden/>
        </w:rPr>
        <w:tab/>
      </w:r>
      <w:r>
        <w:rPr>
          <w:noProof/>
          <w:webHidden/>
        </w:rPr>
        <w:fldChar w:fldCharType="begin"/>
      </w:r>
      <w:r>
        <w:rPr>
          <w:noProof/>
          <w:webHidden/>
        </w:rPr>
        <w:instrText xml:space="preserve"> PAGEREF _Toc224867978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350"/>
        </w:tabs>
        <w:rPr>
          <w:rFonts w:ascii="Calibri" w:eastAsia="宋体" w:hAnsi="Calibri"/>
          <w:noProof/>
          <w:sz w:val="22"/>
          <w:lang w:val="en-US"/>
        </w:rPr>
      </w:pPr>
      <w:r>
        <w:rPr/>
        <w:fldChar w:fldCharType="begin"/>
      </w:r>
      <w:r>
        <w:instrText xml:space="preserve"> HYPERLINK \l "_Toc224867979" </w:instrText>
      </w:r>
      <w:r>
        <w:rPr/>
        <w:fldChar w:fldCharType="separate"/>
      </w:r>
      <w:r>
        <w:rPr>
          <w:rStyle w:val="style85"/>
          <w:rFonts w:cs="Times New Roman"/>
          <w:noProof/>
        </w:rPr>
        <w:t>6. Timeframe</w:t>
      </w:r>
      <w:r>
        <w:rPr>
          <w:noProof/>
          <w:webHidden/>
        </w:rPr>
        <w:tab/>
      </w:r>
      <w:r>
        <w:rPr>
          <w:noProof/>
          <w:webHidden/>
        </w:rPr>
        <w:fldChar w:fldCharType="begin"/>
      </w:r>
      <w:r>
        <w:rPr>
          <w:noProof/>
          <w:webHidden/>
        </w:rPr>
        <w:instrText xml:space="preserve"> PAGEREF _Toc224867979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350"/>
        </w:tabs>
        <w:rPr>
          <w:rFonts w:ascii="Calibri" w:eastAsia="宋体" w:hAnsi="Calibri"/>
          <w:noProof/>
          <w:sz w:val="22"/>
          <w:lang w:val="en-US"/>
        </w:rPr>
      </w:pPr>
      <w:r>
        <w:rPr/>
        <w:fldChar w:fldCharType="begin"/>
      </w:r>
      <w:r>
        <w:instrText xml:space="preserve"> HYPERLINK \l "_Toc224867980" </w:instrText>
      </w:r>
      <w:r>
        <w:rPr/>
        <w:fldChar w:fldCharType="separate"/>
      </w:r>
      <w:r>
        <w:rPr>
          <w:rStyle w:val="style85"/>
          <w:rFonts w:cs="Times New Roman"/>
          <w:noProof/>
        </w:rPr>
        <w:t>7. References</w:t>
      </w:r>
      <w:r>
        <w:rPr>
          <w:noProof/>
          <w:webHidden/>
        </w:rPr>
        <w:tab/>
      </w:r>
      <w:r>
        <w:rPr>
          <w:noProof/>
          <w:webHidden/>
        </w:rPr>
        <w:fldChar w:fldCharType="begin"/>
      </w:r>
      <w:r>
        <w:rPr>
          <w:noProof/>
          <w:webHidden/>
        </w:rPr>
        <w:instrText xml:space="preserve"> PAGEREF _Toc224867980 \h </w:instrText>
      </w:r>
      <w:r>
        <w:rPr>
          <w:noProof/>
          <w:webHidden/>
        </w:rPr>
        <w:fldChar w:fldCharType="separate"/>
      </w:r>
      <w:r>
        <w:rPr>
          <w:noProof/>
          <w:webHidden/>
        </w:rPr>
        <w:t>16</w:t>
      </w:r>
      <w:r>
        <w:rPr>
          <w:noProof/>
          <w:webHidden/>
        </w:rPr>
        <w:fldChar w:fldCharType="end"/>
      </w:r>
      <w:r>
        <w:rPr/>
        <w:fldChar w:fldCharType="end"/>
      </w:r>
    </w:p>
    <w:p>
      <w:pPr>
        <w:pStyle w:val="style0"/>
        <w:spacing w:after="240"/>
        <w:rPr>
          <w:rFonts w:cs="Times New Roman"/>
        </w:rPr>
      </w:pPr>
      <w:r>
        <w:rPr>
          <w:rFonts w:cs="Times New Roman"/>
          <w:b/>
          <w:bCs/>
          <w:noProof/>
          <w:szCs w:val="24"/>
        </w:rPr>
        <w:fldChar w:fldCharType="end"/>
      </w:r>
    </w:p>
    <w:bookmarkStart w:id="0" w:name="_Toc224867959"/>
    <w:p>
      <w:pPr>
        <w:pStyle w:val="style1"/>
        <w:spacing w:after="240"/>
        <w:rPr>
          <w:rFonts w:cs="Times New Roman"/>
        </w:rPr>
      </w:pPr>
      <w:r>
        <w:rPr>
          <w:rFonts w:cs="Times New Roman"/>
        </w:rPr>
        <w:t xml:space="preserve">1. </w:t>
      </w:r>
      <w:r>
        <w:rPr>
          <w:rFonts w:cs="Times New Roman"/>
        </w:rPr>
        <w:t>Introduction</w:t>
      </w:r>
      <w:bookmarkEnd w:id="0"/>
    </w:p>
    <w:bookmarkStart w:id="1" w:name="_Toc224867960"/>
    <w:p>
      <w:pPr>
        <w:pStyle w:val="style2"/>
        <w:spacing w:after="240"/>
        <w:rPr>
          <w:rFonts w:cs="Times New Roman"/>
        </w:rPr>
      </w:pPr>
      <w:r>
        <w:rPr>
          <w:rFonts w:cs="Times New Roman"/>
        </w:rPr>
        <w:t>1.1 Research Title</w:t>
      </w:r>
      <w:bookmarkEnd w:id="1"/>
    </w:p>
    <w:p>
      <w:pPr>
        <w:pStyle w:val="style0"/>
        <w:spacing w:after="240"/>
        <w:rPr/>
      </w:pPr>
      <w:r>
        <w:rPr>
          <w:rStyle w:val="style4100"/>
        </w:rPr>
        <w:t>Assessing the Role of Digital Transformation in Improving Operational Efficiency in Multinational Corporations.</w:t>
      </w:r>
    </w:p>
    <w:bookmarkStart w:id="2" w:name="_Toc224867961"/>
    <w:p>
      <w:pPr>
        <w:pStyle w:val="style2"/>
        <w:spacing w:after="240"/>
        <w:rPr>
          <w:rFonts w:cs="Times New Roman"/>
        </w:rPr>
      </w:pPr>
      <w:r>
        <w:rPr>
          <w:rFonts w:cs="Times New Roman"/>
        </w:rPr>
        <w:t>1.2 Study Background</w:t>
      </w:r>
      <w:bookmarkEnd w:id="2"/>
    </w:p>
    <w:p>
      <w:pPr>
        <w:pStyle w:val="style0"/>
        <w:spacing w:after="240"/>
        <w:rPr/>
      </w:pPr>
      <w:r>
        <w:t>Digital transformation has in the contemporary world emerged as a critical force of enhancing operational efficiency of multinational corporations (MNCs). The high rate of digital technologies development including cloud computing, artificial intelligence (AI), machine learning, and the Internet of Things (</w:t>
      </w:r>
      <w:r>
        <w:t>IoT</w:t>
      </w:r>
      <w:r>
        <w:t xml:space="preserve">) has transformed or revolutionised the operations of MNCs in different functional segments in which they operate like the supply chain management, customer service, and resource utilisation. </w:t>
      </w:r>
    </w:p>
    <w:p>
      <w:pPr>
        <w:pStyle w:val="style0"/>
        <w:spacing w:after="240"/>
        <w:rPr/>
      </w:pPr>
      <w:r>
        <w:t xml:space="preserve">By its very definition, MNCs have complicated issues because they are highly geographically dispersed, have different market environments as well as customer requirements. Nevertheless, there exist digital tools, which can improve the agility of these companies. Through cloud computing, scalable infrastructure gives companies a chance to make data-driven decisions; AI and machine learning help organizations </w:t>
      </w:r>
      <w:r>
        <w:t>analyse</w:t>
      </w:r>
      <w:r>
        <w:t xml:space="preserve"> and improve current processes in real-time; </w:t>
      </w:r>
      <w:r>
        <w:t>IoT</w:t>
      </w:r>
      <w:r>
        <w:t xml:space="preserve"> offers organizations the chance to monitor operations in real-time. </w:t>
      </w:r>
    </w:p>
    <w:p>
      <w:pPr>
        <w:pStyle w:val="style0"/>
        <w:spacing w:after="240"/>
        <w:rPr/>
      </w:pPr>
      <w:r>
        <w:t xml:space="preserve">With these digital technologies continuously changing and criminals transforming the ordinary ways of doing business, it is extreme that MNCs incorporate them to remain competitive. The impact that digital transformation has on the efficiency of operations and what obstacles MNCs experience in the course of innovation is a little-researched issue, and the </w:t>
      </w:r>
      <w:r>
        <w:t xml:space="preserve">current study is grounded on it </w:t>
      </w:r>
      <w:r>
        <w:rPr>
          <w:rFonts w:cs="Times New Roman"/>
        </w:rPr>
        <w:t>(Zhang et al., 2020).</w:t>
      </w:r>
    </w:p>
    <w:p>
      <w:pPr>
        <w:pStyle w:val="style0"/>
        <w:spacing w:after="240"/>
        <w:rPr/>
      </w:pPr>
    </w:p>
    <w:p>
      <w:pPr>
        <w:pStyle w:val="style0"/>
        <w:spacing w:after="240"/>
        <w:rPr>
          <w:rFonts w:cs="Times New Roman"/>
        </w:rPr>
      </w:pPr>
    </w:p>
    <w:bookmarkStart w:id="3" w:name="_Toc224867962"/>
    <w:p>
      <w:pPr>
        <w:pStyle w:val="style2"/>
        <w:spacing w:after="240"/>
        <w:rPr>
          <w:rFonts w:cs="Times New Roman"/>
        </w:rPr>
      </w:pPr>
      <w:r>
        <w:rPr>
          <w:rFonts w:cs="Times New Roman"/>
        </w:rPr>
        <w:t>1.3 Problem Statement</w:t>
      </w:r>
      <w:bookmarkEnd w:id="3"/>
    </w:p>
    <w:p>
      <w:pPr>
        <w:pStyle w:val="style0"/>
        <w:spacing w:before="240" w:after="240"/>
        <w:rPr/>
      </w:pPr>
      <w:r>
        <w:t xml:space="preserve">Although several studies already existed on the topic of individual technologies, such as AI or </w:t>
      </w:r>
      <w:r>
        <w:t>IoT</w:t>
      </w:r>
      <w:r>
        <w:t xml:space="preserve">, there is still a paucity of research on the overall effect of cloud computing, AI, machine learning and </w:t>
      </w:r>
      <w:r>
        <w:t>IoT</w:t>
      </w:r>
      <w:r>
        <w:t xml:space="preserve"> on the efficiency of</w:t>
      </w:r>
      <w:r>
        <w:t xml:space="preserve"> operational processes in MNCs.</w:t>
      </w:r>
      <w:r>
        <w:t xml:space="preserve">  </w:t>
      </w:r>
      <w:r>
        <w:t xml:space="preserve">Additionally, despite the fact that digital tools can bring significant value to the operation in the form of reducing costs, ensuring agility, and decision-making, the digital transformation of applying these technologies to current operations is frequently faced with a number of issues, including organisational resistance, lack of technological compatibility, and the lack of understanding of how to leverage these technologies to improve the operations. </w:t>
      </w:r>
    </w:p>
    <w:p>
      <w:pPr>
        <w:pStyle w:val="style0"/>
        <w:spacing w:before="240" w:after="240"/>
        <w:rPr/>
      </w:pPr>
      <w:r>
        <w:t>The absence of the studies that extensively deal with the influence of digital transformation on the operational processes of MNCs also illuminates the necessity of a</w:t>
      </w:r>
      <w:r>
        <w:t xml:space="preserve"> dedicated study on this topic.</w:t>
      </w:r>
      <w:r>
        <w:t xml:space="preserve"> </w:t>
      </w:r>
      <w:r>
        <w:t>The research proposed to address this gap will entail an estimation of the effects of digital transformation technologies in enhancing the efficiency of operations within MNCs, and more specifically, how these barriers can be overcome through the contribution of leadership backing and organisational preparedness in addressing the challenges encountered by firms when</w:t>
      </w:r>
      <w:r>
        <w:t xml:space="preserve"> implementing the technologies.</w:t>
      </w:r>
    </w:p>
    <w:bookmarkStart w:id="4" w:name="_Toc224867963"/>
    <w:p>
      <w:pPr>
        <w:pStyle w:val="style2"/>
        <w:spacing w:after="240"/>
        <w:rPr>
          <w:rFonts w:cs="Times New Roman"/>
        </w:rPr>
      </w:pPr>
      <w:r>
        <w:rPr>
          <w:rFonts w:cs="Times New Roman"/>
        </w:rPr>
        <w:t>1.4 Research Rationale</w:t>
      </w:r>
      <w:bookmarkEnd w:id="4"/>
    </w:p>
    <w:p>
      <w:pPr>
        <w:pStyle w:val="style0"/>
        <w:spacing w:after="240"/>
        <w:rPr/>
      </w:pPr>
      <w:r>
        <w:t xml:space="preserve">The work of this study is justified by the rising significance of digital transformation to improve the efficiency of work of multinational corporations (MNCs). With AI, machine learning, cloud computing and </w:t>
      </w:r>
      <w:r>
        <w:t>IoT</w:t>
      </w:r>
      <w:r>
        <w:t xml:space="preserve"> becoming part of the business strategies, MNCs which do not implement and integrate the new technologies are at the risk of losing their competitive advantage. Nevertheless, some of the most common obstacles to the digital transformation process include resistance to change, outdated systems, cybersecurity issues, and lack of leadershi</w:t>
      </w:r>
      <w:r>
        <w:t xml:space="preserve">p and organisational readiness. </w:t>
      </w:r>
      <w:r>
        <w:t>In this regard, this paper aims to explore how digital transformation is important in enhancing efficiency in operations, but with specific reference to processes of supply chain, customer service, and resource exploitation. Also, it will investigate the role of leadership support, organisational culture, and preparedness in successful implementation of digital strategies.</w:t>
      </w:r>
    </w:p>
    <w:bookmarkStart w:id="5" w:name="_Toc224867964"/>
    <w:p>
      <w:pPr>
        <w:pStyle w:val="style2"/>
        <w:spacing w:after="240"/>
        <w:rPr>
          <w:rFonts w:cs="Times New Roman"/>
        </w:rPr>
      </w:pPr>
      <w:r>
        <w:rPr>
          <w:rFonts w:cs="Times New Roman"/>
        </w:rPr>
        <w:t>1.5 Aims, Objectives and Questions.</w:t>
      </w:r>
      <w:bookmarkEnd w:id="5"/>
    </w:p>
    <w:p>
      <w:pPr>
        <w:pStyle w:val="style0"/>
        <w:spacing w:after="240"/>
        <w:rPr>
          <w:rFonts w:cs="Times New Roman"/>
          <w:b/>
        </w:rPr>
      </w:pPr>
      <w:r>
        <w:rPr>
          <w:rFonts w:cs="Times New Roman"/>
          <w:b/>
        </w:rPr>
        <w:t>Aim:</w:t>
      </w:r>
      <w:r>
        <w:rPr>
          <w:rFonts w:cs="Times New Roman"/>
          <w:b/>
        </w:rPr>
        <w:t xml:space="preserve"> </w:t>
      </w:r>
      <w:r>
        <w:t xml:space="preserve">This paper aims at appraising how digital transformation technologies (cloud computing, AI, machine learning, and </w:t>
      </w:r>
      <w:r>
        <w:t>IoT</w:t>
      </w:r>
      <w:r>
        <w:t>) can enhance operational efficiency of the multinational corporations (MNCs) in areas of supply chain management, customer service and resource utilisation. The study will also focus on the issues that MNCs experience in the digital transformation journey and how leadership and organisational preparedness can be used to ens</w:t>
      </w:r>
      <w:r>
        <w:t>ure successful transformations.</w:t>
      </w:r>
    </w:p>
    <w:p>
      <w:pPr>
        <w:pStyle w:val="style0"/>
        <w:spacing w:after="240"/>
        <w:rPr>
          <w:rFonts w:cs="Times New Roman"/>
          <w:b/>
        </w:rPr>
      </w:pPr>
      <w:r>
        <w:rPr>
          <w:rFonts w:cs="Times New Roman"/>
          <w:b/>
        </w:rPr>
        <w:t>Objectives:</w:t>
      </w:r>
    </w:p>
    <w:p>
      <w:pPr>
        <w:pStyle w:val="style179"/>
        <w:numPr>
          <w:ilvl w:val="0"/>
          <w:numId w:val="1"/>
        </w:numPr>
        <w:spacing w:after="240"/>
        <w:rPr/>
      </w:pPr>
      <w:r>
        <w:t xml:space="preserve">To address the most prominent digital technologies (cloud computing, AI, machine learning, and </w:t>
      </w:r>
      <w:r>
        <w:t>IoT</w:t>
      </w:r>
      <w:r>
        <w:t>) applied by multinational corporations (MNCs) to achieve better operational efficiency.</w:t>
      </w:r>
    </w:p>
    <w:p>
      <w:pPr>
        <w:pStyle w:val="style179"/>
        <w:numPr>
          <w:ilvl w:val="0"/>
          <w:numId w:val="1"/>
        </w:numPr>
        <w:spacing w:after="240"/>
        <w:rPr/>
      </w:pPr>
      <w:r>
        <w:t>To evaluate how digital transformation is influencing the different operations within the firm including supply chain operations, customer services, and optimization of resources.</w:t>
      </w:r>
    </w:p>
    <w:p>
      <w:pPr>
        <w:pStyle w:val="style179"/>
        <w:numPr>
          <w:ilvl w:val="0"/>
          <w:numId w:val="1"/>
        </w:numPr>
        <w:spacing w:after="240"/>
        <w:rPr/>
      </w:pPr>
      <w:r>
        <w:t>To determine what challenges and obstacles MNCs encounter during their advancement of digital transformation technologies, including resistance to change and technological disconnection.</w:t>
      </w:r>
    </w:p>
    <w:p>
      <w:pPr>
        <w:pStyle w:val="style179"/>
        <w:numPr>
          <w:ilvl w:val="0"/>
          <w:numId w:val="1"/>
        </w:numPr>
        <w:spacing w:after="240"/>
        <w:rPr/>
      </w:pPr>
      <w:r>
        <w:t>To understand the value of leadership support and organisational preparedness in facilitation of success adoption and integration of digital transformation strategies in MNCs.</w:t>
      </w:r>
    </w:p>
    <w:p>
      <w:pPr>
        <w:pStyle w:val="style0"/>
        <w:spacing w:after="240"/>
        <w:rPr>
          <w:rFonts w:cs="Times New Roman"/>
          <w:b/>
        </w:rPr>
      </w:pPr>
      <w:r>
        <w:rPr>
          <w:rFonts w:cs="Times New Roman"/>
          <w:b/>
        </w:rPr>
        <w:t>Research Questions</w:t>
      </w:r>
    </w:p>
    <w:p>
      <w:pPr>
        <w:pStyle w:val="style179"/>
        <w:numPr>
          <w:ilvl w:val="0"/>
          <w:numId w:val="5"/>
        </w:numPr>
        <w:spacing w:after="240"/>
        <w:rPr/>
      </w:pPr>
      <w:r>
        <w:t xml:space="preserve">Which are the most important digital technologies (cloud computing, AI, machine learning, and </w:t>
      </w:r>
      <w:r>
        <w:t>IoT</w:t>
      </w:r>
      <w:r>
        <w:t>) the MNCs use to enhance the efficiency of their operations?</w:t>
      </w:r>
    </w:p>
    <w:p>
      <w:pPr>
        <w:pStyle w:val="style179"/>
        <w:numPr>
          <w:ilvl w:val="0"/>
          <w:numId w:val="5"/>
        </w:numPr>
        <w:spacing w:after="240"/>
        <w:rPr/>
      </w:pPr>
      <w:r>
        <w:t>What effect does the concept of digital transformation have on other activities of the MNCs like supply chain management, customer service, and use of resources?</w:t>
      </w:r>
    </w:p>
    <w:p>
      <w:pPr>
        <w:pStyle w:val="style179"/>
        <w:numPr>
          <w:ilvl w:val="0"/>
          <w:numId w:val="5"/>
        </w:numPr>
        <w:spacing w:after="240"/>
        <w:rPr/>
      </w:pPr>
      <w:r>
        <w:t>Which are the key barriers and challenges of MNCs when implementing digital transformation technologies?</w:t>
      </w:r>
    </w:p>
    <w:p>
      <w:pPr>
        <w:pStyle w:val="style179"/>
        <w:numPr>
          <w:ilvl w:val="0"/>
          <w:numId w:val="5"/>
        </w:numPr>
        <w:spacing w:after="240"/>
        <w:rPr/>
      </w:pPr>
      <w:r>
        <w:t>What is the effect of leadership support and organisational preparedness in the successful implementation of digital transformation initiatives in MNCs?</w:t>
      </w:r>
    </w:p>
    <w:bookmarkStart w:id="6" w:name="_Toc224867965"/>
    <w:p>
      <w:pPr>
        <w:pStyle w:val="style2"/>
        <w:spacing w:after="240"/>
        <w:rPr/>
      </w:pPr>
      <w:r>
        <w:t>1.7 Structure of Dissertation</w:t>
      </w:r>
      <w:bookmarkEnd w:id="6"/>
    </w:p>
    <w:p>
      <w:pPr>
        <w:pStyle w:val="style0"/>
        <w:spacing w:after="240"/>
        <w:jc w:val="center"/>
        <w:rPr>
          <w:rFonts w:cs="Times New Roman"/>
        </w:rPr>
      </w:pPr>
      <w:r>
        <w:rPr>
          <w:noProof/>
          <w:lang w:val="en-US"/>
        </w:rPr>
        <w:drawing>
          <wp:inline distL="0" distT="0" distB="0" distR="0">
            <wp:extent cx="5957083" cy="3360717"/>
            <wp:effectExtent l="0" t="0" r="5715"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957083" cy="3360717"/>
                    </a:xfrm>
                    <a:prstGeom prst="rect"/>
                  </pic:spPr>
                </pic:pic>
              </a:graphicData>
            </a:graphic>
          </wp:inline>
        </w:drawing>
      </w:r>
    </w:p>
    <w:p>
      <w:pPr>
        <w:pStyle w:val="style0"/>
        <w:spacing w:after="240"/>
        <w:jc w:val="left"/>
        <w:rPr>
          <w:rFonts w:cs="Times New Roman" w:eastAsia="宋体"/>
          <w:sz w:val="32"/>
          <w:szCs w:val="32"/>
        </w:rPr>
      </w:pPr>
      <w:r>
        <w:rPr>
          <w:rFonts w:cs="Times New Roman"/>
        </w:rPr>
        <w:br w:type="page"/>
      </w:r>
    </w:p>
    <w:bookmarkStart w:id="7" w:name="_Toc224867966"/>
    <w:p>
      <w:pPr>
        <w:pStyle w:val="style1"/>
        <w:spacing w:after="240"/>
        <w:rPr>
          <w:rFonts w:cs="Times New Roman"/>
        </w:rPr>
      </w:pPr>
      <w:r>
        <w:rPr>
          <w:rFonts w:cs="Times New Roman"/>
        </w:rPr>
        <w:t xml:space="preserve">2. </w:t>
      </w:r>
      <w:r>
        <w:rPr>
          <w:rFonts w:cs="Times New Roman"/>
        </w:rPr>
        <w:t>Literature Review</w:t>
      </w:r>
      <w:bookmarkEnd w:id="7"/>
    </w:p>
    <w:bookmarkStart w:id="8" w:name="_Toc224867967"/>
    <w:p>
      <w:pPr>
        <w:pStyle w:val="style2"/>
        <w:spacing w:after="240"/>
        <w:rPr>
          <w:rFonts w:cs="Times New Roman"/>
        </w:rPr>
      </w:pPr>
      <w:r>
        <w:rPr>
          <w:rFonts w:cs="Times New Roman"/>
        </w:rPr>
        <w:t>2.1 Introduction</w:t>
      </w:r>
      <w:bookmarkEnd w:id="8"/>
    </w:p>
    <w:p>
      <w:pPr>
        <w:pStyle w:val="style0"/>
        <w:spacing w:after="240"/>
        <w:rPr>
          <w:rFonts w:cs="Times New Roman"/>
        </w:rPr>
      </w:pPr>
      <w:r>
        <w:rPr>
          <w:rFonts w:cs="Times New Roman"/>
        </w:rPr>
        <w:t>The chapter presents a literature review of the available sources related to the topic of digital transformation and how this topic affects the productivity of multinational corporations. It analyses the theories and frameworks underpinning this field of study, points out significant findings made by previous studies and gaps, which the present study seeks to fill.</w:t>
      </w:r>
    </w:p>
    <w:bookmarkStart w:id="9" w:name="_Toc224867968"/>
    <w:p>
      <w:pPr>
        <w:pStyle w:val="style2"/>
        <w:spacing w:after="240"/>
        <w:rPr>
          <w:rFonts w:cs="Times New Roman"/>
        </w:rPr>
      </w:pPr>
      <w:r>
        <w:rPr>
          <w:rFonts w:cs="Times New Roman"/>
        </w:rPr>
        <w:t>2.2 Theoretical Frameworks</w:t>
      </w:r>
      <w:bookmarkEnd w:id="9"/>
    </w:p>
    <w:p>
      <w:pPr>
        <w:pStyle w:val="style0"/>
        <w:spacing w:after="240"/>
        <w:rPr>
          <w:rFonts w:cs="Times New Roman"/>
        </w:rPr>
      </w:pPr>
      <w:r>
        <w:rPr>
          <w:rFonts w:cs="Times New Roman"/>
        </w:rPr>
        <w:t>The research is rooted in a number of theoretical frameworks in order to investigate the digital transformation in MNCs. The Technology-Organisation-Environment (TOE) model is a model that describes the interaction between technological, organisational, and environmental conditions to formulate digital transformation efforts (Zhang et al., 2020). The other theory is the Resource-Based View (RBV) theory indicating that technological abilities can be used as a distinctive asset that can offer a competitive edge (Teece, 2021). The Dynamic Capabilities Theory focuses on the capacity of companies to change and revise their abilities in the reaction to the shifts within a surrounding (Teece, 2021). These theories as a whole provide an avenue through which one can assess the effectiveness of digital tools that MNCs integrate in their operations and its consequential effect on operational efficiency.</w:t>
      </w:r>
    </w:p>
    <w:p>
      <w:pPr>
        <w:pStyle w:val="style0"/>
        <w:spacing w:after="240"/>
        <w:jc w:val="center"/>
        <w:rPr>
          <w:rFonts w:cs="Times New Roman"/>
        </w:rPr>
      </w:pPr>
      <w:r>
        <w:rPr>
          <w:noProof/>
          <w:lang w:val="en-US"/>
        </w:rPr>
        <w:drawing>
          <wp:inline distL="0" distT="0" distB="0" distR="0">
            <wp:extent cx="4112895" cy="2388359"/>
            <wp:effectExtent l="0" t="0" r="1905" b="0"/>
            <wp:docPr id="1028"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0" r="0" b="0"/>
                    <a:stretch/>
                  </pic:blipFill>
                  <pic:spPr>
                    <a:xfrm rot="0">
                      <a:off x="0" y="0"/>
                      <a:ext cx="4112895" cy="2388359"/>
                    </a:xfrm>
                    <a:prstGeom prst="rect"/>
                  </pic:spPr>
                </pic:pic>
              </a:graphicData>
            </a:graphic>
          </wp:inline>
        </w:drawing>
      </w:r>
    </w:p>
    <w:p>
      <w:pPr>
        <w:pStyle w:val="style0"/>
        <w:spacing w:after="240"/>
        <w:jc w:val="center"/>
        <w:rPr>
          <w:rStyle w:val="style4100"/>
        </w:rPr>
      </w:pPr>
      <w:r>
        <w:rPr>
          <w:rFonts w:cs="Times New Roman"/>
        </w:rPr>
        <w:t xml:space="preserve">Figure: </w:t>
      </w:r>
      <w:r>
        <w:rPr>
          <w:rStyle w:val="style4100"/>
        </w:rPr>
        <w:t>Digital Transformation in Improving Operational Efficiency</w:t>
      </w:r>
      <w:r>
        <w:rPr>
          <w:rStyle w:val="style4100"/>
        </w:rPr>
        <w:t xml:space="preserve"> </w:t>
      </w:r>
      <w:r>
        <w:rPr>
          <w:rStyle w:val="style4100"/>
        </w:rPr>
        <w:t>(Li et al., 2022).</w:t>
      </w:r>
    </w:p>
    <w:bookmarkStart w:id="10" w:name="_Toc224867969"/>
    <w:p>
      <w:pPr>
        <w:pStyle w:val="style0"/>
        <w:spacing w:after="240"/>
        <w:rPr>
          <w:rFonts w:cs="Times New Roman"/>
        </w:rPr>
      </w:pPr>
      <w:r>
        <w:rPr>
          <w:rStyle w:val="style4098"/>
          <w:rFonts w:cs="Times New Roman"/>
        </w:rPr>
        <w:t>2.3 Digital transformation operation efficiency:</w:t>
      </w:r>
      <w:bookmarkEnd w:id="10"/>
      <w:r>
        <w:rPr>
          <w:rFonts w:cs="Times New Roman"/>
        </w:rPr>
        <w:t xml:space="preserve"> </w:t>
      </w:r>
    </w:p>
    <w:p>
      <w:pPr>
        <w:pStyle w:val="style0"/>
        <w:spacing w:after="240"/>
        <w:rPr>
          <w:rFonts w:cs="Times New Roman"/>
        </w:rPr>
      </w:pPr>
      <w:r>
        <w:rPr>
          <w:rFonts w:cs="Times New Roman"/>
        </w:rPr>
        <w:t>Digital transformation helps MNCs have high efficiency in their operations by facilitating the automation of routine operations, boosting decision-making abilities, and utilising resources better. Such technologies as AI and machine learning can be used in predictive analytics, which assists MNCs with ultimate forecasting and modifying their activities based on the predictions. The supply chain management and the inventory control are also made simpler with the help of IoT and cloud computing, lowering operational costs (Li et al., 2022). In implementing these technologies, the MNCs would be able to deliver their products and services more efficiently and in a nimble and responsive manner to the market needs.</w:t>
      </w:r>
    </w:p>
    <w:bookmarkStart w:id="11" w:name="_Toc224867970"/>
    <w:p>
      <w:pPr>
        <w:pStyle w:val="style2"/>
        <w:spacing w:after="240"/>
        <w:rPr>
          <w:rFonts w:cs="Times New Roman"/>
        </w:rPr>
      </w:pPr>
      <w:r>
        <w:rPr>
          <w:rFonts w:cs="Times New Roman"/>
        </w:rPr>
        <w:t>2.4 Digital Strategy in MNCs Problems.</w:t>
      </w:r>
      <w:bookmarkEnd w:id="11"/>
    </w:p>
    <w:p>
      <w:pPr>
        <w:pStyle w:val="style0"/>
        <w:spacing w:after="240"/>
        <w:rPr>
          <w:rFonts w:cs="Times New Roman"/>
        </w:rPr>
      </w:pPr>
      <w:r>
        <w:rPr>
          <w:rFonts w:cs="Times New Roman"/>
        </w:rPr>
        <w:t>Although digital transformation is highly prospective, a number of MNCs are not spared in adopting these technologies with a lot of difficulties. The common resistance to change is experienced in the organisation, particularly among employees who are used to working in a traditional way (Bhattacharya &amp; Chatterjee, 2021). Moreover, the implementation process may be expensive and cause technical problems since new technologies are implemented with older ones. The challenge of data management and cybersecurity is another issue that MNCs face, and it may hinder the efficient operation of the process of digital transformation (Porter, 2020).</w:t>
      </w:r>
    </w:p>
    <w:bookmarkStart w:id="12" w:name="_Toc224867971"/>
    <w:p>
      <w:pPr>
        <w:pStyle w:val="style2"/>
        <w:spacing w:after="240"/>
        <w:rPr>
          <w:rFonts w:cs="Times New Roman"/>
        </w:rPr>
      </w:pPr>
      <w:r>
        <w:rPr>
          <w:rFonts w:cs="Times New Roman"/>
        </w:rPr>
        <w:t>2.5 Competitive Advantage and Digital Transformation.</w:t>
      </w:r>
      <w:bookmarkEnd w:id="12"/>
    </w:p>
    <w:p>
      <w:pPr>
        <w:pStyle w:val="style0"/>
        <w:spacing w:after="240"/>
        <w:rPr>
          <w:rFonts w:cs="Times New Roman"/>
        </w:rPr>
      </w:pPr>
      <w:r>
        <w:rPr>
          <w:rFonts w:cs="Times New Roman"/>
        </w:rPr>
        <w:t>MNCs that successfully harness the power of digital technologies can easily have a competitive edge due to being able to provide their customers with better experiences, quicker decision-making, and more streamlined operations. By leveraging digital transformation, pioneering their products and services, firms have an opportunity to be different, allowing them to do so as proposed by Porter (2020). Digital tools also help MNCs to learn more on what consumers prefer and enhance marketing, and communication with customers.</w:t>
      </w:r>
    </w:p>
    <w:p>
      <w:pPr>
        <w:pStyle w:val="style0"/>
        <w:spacing w:after="240"/>
        <w:rPr>
          <w:rFonts w:cs="Times New Roman"/>
        </w:rPr>
      </w:pPr>
    </w:p>
    <w:bookmarkStart w:id="13" w:name="_Toc224867972"/>
    <w:p>
      <w:pPr>
        <w:pStyle w:val="style2"/>
        <w:spacing w:after="240"/>
        <w:rPr>
          <w:rFonts w:cs="Times New Roman"/>
        </w:rPr>
      </w:pPr>
      <w:r>
        <w:rPr>
          <w:rFonts w:cs="Times New Roman"/>
        </w:rPr>
        <w:t>2.6 Gaps in the Literature</w:t>
      </w:r>
      <w:bookmarkEnd w:id="13"/>
    </w:p>
    <w:p>
      <w:pPr>
        <w:pStyle w:val="style0"/>
        <w:spacing w:after="240"/>
        <w:rPr>
          <w:rFonts w:cs="Times New Roman"/>
        </w:rPr>
      </w:pPr>
      <w:r>
        <w:rPr>
          <w:rFonts w:cs="Times New Roman"/>
        </w:rPr>
        <w:t>Though much literature exists about the effects of digital transformation on the activities of certain industries, a majority of reports in this area of study lacks a global outlook on how it is affecting operational efficiency within diverse MNCs. Besides, there is a tendency to disregard the obstacles presented to MNCs, especially at an international level. This paper aims at addressing these gaps by paying attention to the various issues affecting multinational companies, and how these companies respond to these issues.</w:t>
      </w: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p>
      <w:pPr>
        <w:pStyle w:val="style0"/>
        <w:spacing w:after="240"/>
        <w:rPr>
          <w:rFonts w:cs="Times New Roman"/>
        </w:rPr>
      </w:pPr>
    </w:p>
    <w:bookmarkStart w:id="14" w:name="_Toc224867973"/>
    <w:p>
      <w:pPr>
        <w:pStyle w:val="style1"/>
        <w:spacing w:after="240"/>
        <w:rPr>
          <w:rFonts w:cs="Times New Roman"/>
        </w:rPr>
      </w:pPr>
      <w:r>
        <w:rPr>
          <w:rFonts w:cs="Times New Roman"/>
        </w:rPr>
        <w:t xml:space="preserve">3. </w:t>
      </w:r>
      <w:r>
        <w:rPr>
          <w:rFonts w:cs="Times New Roman"/>
        </w:rPr>
        <w:t>Methodology</w:t>
      </w:r>
      <w:bookmarkEnd w:id="14"/>
    </w:p>
    <w:bookmarkStart w:id="15" w:name="_Toc224867974"/>
    <w:p>
      <w:pPr>
        <w:pStyle w:val="style2"/>
        <w:spacing w:after="240"/>
        <w:rPr>
          <w:rFonts w:cs="Times New Roman"/>
        </w:rPr>
      </w:pPr>
      <w:r>
        <w:rPr>
          <w:rFonts w:cs="Times New Roman"/>
        </w:rPr>
        <w:t>3.1 Research Onion Layer</w:t>
      </w:r>
      <w:bookmarkEnd w:id="15"/>
    </w:p>
    <w:p>
      <w:pPr>
        <w:pStyle w:val="style0"/>
        <w:spacing w:after="240"/>
        <w:rPr>
          <w:rFonts w:cs="Times New Roman"/>
        </w:rPr>
      </w:pPr>
      <w:r>
        <w:rPr>
          <w:rFonts w:cs="Times New Roman"/>
        </w:rPr>
        <w:t>The Saunders et al. (2020) model research onion gives a systematic methodology of research. Each of the layers of the research onion will be explained considering the secondary data collection app</w:t>
      </w:r>
      <w:r>
        <w:rPr>
          <w:rFonts w:cs="Times New Roman"/>
        </w:rPr>
        <w:t>roach adopted in this research.</w:t>
      </w:r>
    </w:p>
    <w:p>
      <w:pPr>
        <w:pStyle w:val="style0"/>
        <w:spacing w:after="240"/>
        <w:rPr>
          <w:rFonts w:cs="Times New Roman"/>
          <w:b/>
        </w:rPr>
      </w:pPr>
      <w:r>
        <w:rPr>
          <w:rFonts w:cs="Times New Roman"/>
          <w:b/>
        </w:rPr>
        <w:t xml:space="preserve">The philosophy of research </w:t>
      </w:r>
    </w:p>
    <w:p>
      <w:pPr>
        <w:pStyle w:val="style0"/>
        <w:spacing w:after="240"/>
        <w:rPr>
          <w:rFonts w:cs="Times New Roman"/>
        </w:rPr>
      </w:pPr>
      <w:r>
        <w:rPr>
          <w:rFonts w:cs="Times New Roman"/>
        </w:rPr>
        <w:t xml:space="preserve">Pragmatism is the research philosophy to be used in this study. Pragmatism emphasises the practical consequences and enables a researcher to select the methods and techniques in accordance to the research problem instead of sticking to one philosophical direction. Because the research shall rely on </w:t>
      </w:r>
      <w:r>
        <w:rPr>
          <w:rFonts w:cs="Times New Roman"/>
        </w:rPr>
        <w:t xml:space="preserve">secondary data to determine the extent of digital transformation in enhancing operational efficiency in multinational corporations (MNCs), pragmatism is flexible in qualitative secondary data could be studied in a bid </w:t>
      </w:r>
      <w:r>
        <w:rPr>
          <w:rFonts w:cs="Times New Roman"/>
        </w:rPr>
        <w:t xml:space="preserve">to make meaningful </w:t>
      </w:r>
      <w:r>
        <w:rPr>
          <w:rFonts w:cs="Times New Roman"/>
        </w:rPr>
        <w:t>conclusions (Mertens, 2021).</w:t>
      </w:r>
    </w:p>
    <w:p>
      <w:pPr>
        <w:pStyle w:val="style0"/>
        <w:spacing w:after="240"/>
        <w:jc w:val="center"/>
        <w:rPr>
          <w:rFonts w:cs="Times New Roman"/>
        </w:rPr>
      </w:pPr>
      <w:r>
        <w:rPr>
          <w:rFonts w:cs="Times New Roman"/>
          <w:noProof/>
          <w:lang w:val="en-US"/>
        </w:rPr>
        <w:drawing>
          <wp:inline distL="0" distT="0" distB="0" distR="0">
            <wp:extent cx="3856661" cy="1876301"/>
            <wp:effectExtent l="0" t="0" r="0" b="0"/>
            <wp:docPr id="1029" name="Picture 6" descr="C:\Users\MURAD\Desktop\figure_001.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6"/>
                    <pic:cNvPicPr/>
                  </pic:nvPicPr>
                  <pic:blipFill>
                    <a:blip r:embed="rId5" cstate="print"/>
                    <a:srcRect l="0" t="0" r="0" b="0"/>
                    <a:stretch/>
                  </pic:blipFill>
                  <pic:spPr>
                    <a:xfrm rot="0">
                      <a:off x="0" y="0"/>
                      <a:ext cx="3856661" cy="1876301"/>
                    </a:xfrm>
                    <a:prstGeom prst="rect"/>
                    <a:ln>
                      <a:noFill/>
                    </a:ln>
                  </pic:spPr>
                </pic:pic>
              </a:graphicData>
            </a:graphic>
          </wp:inline>
        </w:drawing>
      </w:r>
    </w:p>
    <w:p>
      <w:pPr>
        <w:pStyle w:val="style0"/>
        <w:spacing w:after="240"/>
        <w:jc w:val="center"/>
        <w:rPr>
          <w:rFonts w:cs="Times New Roman"/>
        </w:rPr>
      </w:pPr>
      <w:r>
        <w:rPr>
          <w:rFonts w:cs="Times New Roman"/>
        </w:rPr>
        <w:t xml:space="preserve">Figure: Research onion layer </w:t>
      </w:r>
      <w:r>
        <w:rPr>
          <w:rFonts w:cs="Times New Roman"/>
        </w:rPr>
        <w:t>(Porter, 2020)</w:t>
      </w:r>
    </w:p>
    <w:p>
      <w:pPr>
        <w:pStyle w:val="style0"/>
        <w:spacing w:after="240"/>
        <w:rPr>
          <w:rFonts w:cs="Times New Roman"/>
          <w:b/>
        </w:rPr>
      </w:pPr>
      <w:r>
        <w:rPr>
          <w:rFonts w:cs="Times New Roman"/>
          <w:b/>
        </w:rPr>
        <w:t>Research Approach</w:t>
      </w:r>
    </w:p>
    <w:p>
      <w:pPr>
        <w:pStyle w:val="style0"/>
        <w:spacing w:after="240"/>
        <w:rPr>
          <w:rFonts w:cs="Times New Roman"/>
        </w:rPr>
      </w:pPr>
      <w:r>
        <w:rPr>
          <w:rFonts w:cs="Times New Roman"/>
        </w:rPr>
        <w:t>The proposed study will start with the well-known models such as Technology-Organisation-Environment (TOE) framework and Resource-Based View (RBV), and secondary information will be gathered in order to validate these theories applied to the MNCs. The data that is going to be gathered will either affirm or refute these frameworks in describing the correlation between digital transformat</w:t>
      </w:r>
      <w:r>
        <w:rPr>
          <w:rFonts w:cs="Times New Roman"/>
        </w:rPr>
        <w:t xml:space="preserve">ion and operational efficiency </w:t>
      </w:r>
      <w:r>
        <w:rPr>
          <w:rFonts w:cs="Times New Roman"/>
        </w:rPr>
        <w:t>(Li et al., 2022).</w:t>
      </w:r>
    </w:p>
    <w:p>
      <w:pPr>
        <w:pStyle w:val="style0"/>
        <w:spacing w:after="240"/>
        <w:rPr>
          <w:rFonts w:cs="Times New Roman"/>
          <w:b/>
        </w:rPr>
      </w:pPr>
      <w:r>
        <w:rPr>
          <w:rFonts w:cs="Times New Roman"/>
          <w:b/>
        </w:rPr>
        <w:t>Research Strategy</w:t>
      </w:r>
    </w:p>
    <w:p>
      <w:pPr>
        <w:pStyle w:val="style0"/>
        <w:spacing w:after="240"/>
        <w:rPr>
          <w:rFonts w:cs="Times New Roman"/>
        </w:rPr>
      </w:pPr>
      <w:r>
        <w:rPr>
          <w:rFonts w:cs="Times New Roman"/>
        </w:rPr>
        <w:t>The method of research selected is the Case Study. The case studies presuppose a deep analysis of particular cases or examples, and, in the given study, the attention should be paid to the real-world examples of the MNCs that have introduced digital transformation strategies. The case study approach will be premised on secondary data sources comprising of case studies, reports, and scholarly articles that describe the adoption of the digital transformation in the operations of MNC and its eff</w:t>
      </w:r>
      <w:r>
        <w:rPr>
          <w:rFonts w:cs="Times New Roman"/>
        </w:rPr>
        <w:t>ects on operational efficiency.</w:t>
      </w:r>
    </w:p>
    <w:p>
      <w:pPr>
        <w:pStyle w:val="style0"/>
        <w:spacing w:after="240"/>
        <w:rPr>
          <w:rFonts w:cs="Times New Roman"/>
          <w:b/>
        </w:rPr>
      </w:pPr>
      <w:r>
        <w:rPr>
          <w:rFonts w:cs="Times New Roman"/>
          <w:b/>
        </w:rPr>
        <w:t>Research Choices</w:t>
      </w:r>
    </w:p>
    <w:p>
      <w:pPr>
        <w:pStyle w:val="style0"/>
        <w:spacing w:after="240"/>
        <w:rPr>
          <w:rFonts w:cs="Times New Roman"/>
        </w:rPr>
      </w:pPr>
      <w:r>
        <w:rPr>
          <w:rFonts w:cs="Times New Roman"/>
        </w:rPr>
        <w:t>In this research, the research takes a mono-method option; this implies that a single method of data collection will be applied. The source of information to be analysed in this case will be secondary data only. The secondary data will consist of the academic journal articles, industry reports, as well as, the case studies of companies that have already made a move toward dig</w:t>
      </w:r>
      <w:r>
        <w:rPr>
          <w:rFonts w:cs="Times New Roman"/>
        </w:rPr>
        <w:t xml:space="preserve">ital transformation initiative </w:t>
      </w:r>
      <w:r>
        <w:rPr>
          <w:rFonts w:cs="Times New Roman"/>
        </w:rPr>
        <w:t>(Mertens, 2021).</w:t>
      </w:r>
    </w:p>
    <w:p>
      <w:pPr>
        <w:pStyle w:val="style0"/>
        <w:spacing w:after="240"/>
        <w:rPr>
          <w:rFonts w:cs="Times New Roman"/>
          <w:b/>
        </w:rPr>
      </w:pPr>
      <w:r>
        <w:rPr>
          <w:rFonts w:cs="Times New Roman"/>
          <w:b/>
        </w:rPr>
        <w:t>Time Horizon</w:t>
      </w:r>
    </w:p>
    <w:p>
      <w:pPr>
        <w:pStyle w:val="style0"/>
        <w:spacing w:after="240"/>
        <w:rPr>
          <w:rFonts w:cs="Times New Roman"/>
        </w:rPr>
      </w:pPr>
      <w:r>
        <w:rPr>
          <w:rFonts w:cs="Times New Roman"/>
        </w:rPr>
        <w:t>This study will have a cross-sectional time horizon, implying that it will provide an observation on the present position of digital transformation in MNCs. As secondary data will be gathered through the available reports, articles, and case studies, this method will give an insight using the most u</w:t>
      </w:r>
      <w:r>
        <w:rPr>
          <w:rFonts w:cs="Times New Roman"/>
        </w:rPr>
        <w:t xml:space="preserve">p-to-date information available </w:t>
      </w:r>
      <w:r>
        <w:rPr>
          <w:rFonts w:cs="Times New Roman"/>
        </w:rPr>
        <w:t>(Porter, 2020)</w:t>
      </w:r>
    </w:p>
    <w:p>
      <w:pPr>
        <w:pStyle w:val="style0"/>
        <w:spacing w:after="240"/>
        <w:rPr>
          <w:rFonts w:cs="Times New Roman"/>
          <w:b/>
        </w:rPr>
      </w:pPr>
      <w:r>
        <w:rPr>
          <w:rStyle w:val="style4100"/>
          <w:b/>
        </w:rPr>
        <w:t xml:space="preserve">Data Collection </w:t>
      </w:r>
    </w:p>
    <w:p>
      <w:pPr>
        <w:pStyle w:val="style0"/>
        <w:spacing w:after="240"/>
        <w:rPr>
          <w:rFonts w:cs="Times New Roman"/>
        </w:rPr>
      </w:pPr>
      <w:r>
        <w:rPr>
          <w:rFonts w:cs="Times New Roman"/>
        </w:rPr>
        <w:t xml:space="preserve">These data will be collected all on the basis of secondary </w:t>
      </w:r>
      <w:r>
        <w:rPr>
          <w:rFonts w:cs="Times New Roman"/>
        </w:rPr>
        <w:t>data. This data will come from:</w:t>
      </w:r>
    </w:p>
    <w:p>
      <w:pPr>
        <w:pStyle w:val="style179"/>
        <w:numPr>
          <w:ilvl w:val="0"/>
          <w:numId w:val="4"/>
        </w:numPr>
        <w:spacing w:after="240"/>
        <w:rPr>
          <w:rFonts w:cs="Times New Roman"/>
        </w:rPr>
      </w:pPr>
      <w:r>
        <w:rPr>
          <w:rFonts w:cs="Times New Roman"/>
        </w:rPr>
        <w:t>Digital transformation theories and case studies wi</w:t>
      </w:r>
      <w:r>
        <w:rPr>
          <w:rFonts w:cs="Times New Roman"/>
        </w:rPr>
        <w:t>thin MNCs on academic journals.</w:t>
      </w:r>
    </w:p>
    <w:p>
      <w:pPr>
        <w:pStyle w:val="style179"/>
        <w:numPr>
          <w:ilvl w:val="0"/>
          <w:numId w:val="4"/>
        </w:numPr>
        <w:spacing w:after="240"/>
        <w:rPr>
          <w:rFonts w:cs="Times New Roman"/>
        </w:rPr>
      </w:pPr>
      <w:r>
        <w:rPr>
          <w:rFonts w:cs="Times New Roman"/>
        </w:rPr>
        <w:t>Reports published by consulting companies that include an insight into the impact of the digital transformation to the industry include a number of McKinse</w:t>
      </w:r>
      <w:r>
        <w:rPr>
          <w:rFonts w:cs="Times New Roman"/>
        </w:rPr>
        <w:t>y, PwC and Deloitte and others.</w:t>
      </w:r>
    </w:p>
    <w:p>
      <w:pPr>
        <w:pStyle w:val="style179"/>
        <w:numPr>
          <w:ilvl w:val="0"/>
          <w:numId w:val="4"/>
        </w:numPr>
        <w:spacing w:after="240"/>
        <w:rPr>
          <w:rFonts w:cs="Times New Roman"/>
        </w:rPr>
      </w:pPr>
      <w:r>
        <w:rPr>
          <w:rFonts w:cs="Times New Roman"/>
        </w:rPr>
        <w:t>Case studies of companies obtained via different business and management sites that explain how the digital transformation affects the ef</w:t>
      </w:r>
      <w:r>
        <w:rPr>
          <w:rFonts w:cs="Times New Roman"/>
        </w:rPr>
        <w:t>ficiency of operations in MNCs.</w:t>
      </w:r>
    </w:p>
    <w:bookmarkStart w:id="16" w:name="_Toc224867975"/>
    <w:p>
      <w:pPr>
        <w:pStyle w:val="style2"/>
        <w:spacing w:after="240"/>
        <w:rPr>
          <w:rFonts w:cs="Times New Roman"/>
        </w:rPr>
      </w:pPr>
      <w:r>
        <w:rPr>
          <w:rFonts w:cs="Times New Roman"/>
        </w:rPr>
        <w:t>3.3 Data Analysis Method</w:t>
      </w:r>
      <w:bookmarkEnd w:id="16"/>
    </w:p>
    <w:p>
      <w:pPr>
        <w:pStyle w:val="style0"/>
        <w:spacing w:after="240"/>
        <w:rPr>
          <w:rFonts w:cs="Times New Roman"/>
        </w:rPr>
      </w:pPr>
      <w:r>
        <w:rPr>
          <w:rFonts w:cs="Times New Roman"/>
        </w:rPr>
        <w:t xml:space="preserve">In this study, thematic data analysis will be utilised to process the secondary data gathered in the form of academic journals, industry report and case studies of multinational corporations (MNCs) which have gone </w:t>
      </w:r>
      <w:r>
        <w:rPr>
          <w:rFonts w:cs="Times New Roman"/>
        </w:rPr>
        <w:t>through digital transformation process. Thematic analysis of qualitative data and it is a qualitative method of data analysis seen as identification, analysis, and reporting of patterns (themes) in the data. Such a method is specifically apt when dealing with complex and context-specific phenomena such as digital transformation and</w:t>
      </w:r>
      <w:r>
        <w:rPr>
          <w:rFonts w:cs="Times New Roman"/>
        </w:rPr>
        <w:t xml:space="preserve"> its effect</w:t>
      </w:r>
      <w:r>
        <w:rPr>
          <w:rFonts w:cs="Times New Roman"/>
        </w:rPr>
        <w:t xml:space="preserve"> on the functioning efficiency </w:t>
      </w:r>
      <w:r>
        <w:rPr>
          <w:rFonts w:cs="Times New Roman"/>
        </w:rPr>
        <w:t>(Mertens, 2021).</w:t>
      </w:r>
    </w:p>
    <w:p>
      <w:pPr>
        <w:pStyle w:val="style0"/>
        <w:spacing w:after="240"/>
        <w:rPr>
          <w:rFonts w:cs="Times New Roman"/>
        </w:rPr>
      </w:pPr>
      <w:r>
        <w:rPr>
          <w:rFonts w:cs="Times New Roman"/>
        </w:rPr>
        <w:t>NVivo will be used to perform thematic analysis which is a strong programme that handles qualitative analysis of data. NVivo enables a researcher to construct and label information in a systematic manner so that he or she can observe specific patterns, themes, and lessons being repeated. It helps the researcher to group the data into specific themes that are related to the research questions, e.g., the advantages of digital transformation, issues that MNCs encounter, and the aspect of leadership in</w:t>
      </w:r>
      <w:r>
        <w:rPr>
          <w:rFonts w:cs="Times New Roman"/>
        </w:rPr>
        <w:t xml:space="preserve"> the successful implementation </w:t>
      </w:r>
      <w:r>
        <w:rPr>
          <w:rFonts w:cs="Times New Roman"/>
        </w:rPr>
        <w:t>(Porter, 2020).</w:t>
      </w:r>
    </w:p>
    <w:p>
      <w:pPr>
        <w:pStyle w:val="style0"/>
        <w:spacing w:after="240"/>
        <w:rPr>
          <w:rFonts w:cs="Times New Roman"/>
        </w:rPr>
      </w:pPr>
      <w:r>
        <w:rPr>
          <w:rFonts w:cs="Times New Roman"/>
        </w:rPr>
        <w:t>The data will be coded into a variety of categories using NVivo (operational efficiency, digital technologies, barriers, and leadership support). It will help the software to establish the correlations of various data points and, therefore, to have a deeper insight into the effects that digital transformation has on the activity of MNCs. Such a thematic analysis method will yield in-depth information about how digital technologies are changing the operations of MNCs and the diffic</w:t>
      </w:r>
      <w:r>
        <w:rPr>
          <w:rFonts w:cs="Times New Roman"/>
        </w:rPr>
        <w:t xml:space="preserve">ulties accompanying the process </w:t>
      </w:r>
      <w:r>
        <w:rPr>
          <w:rFonts w:cs="Times New Roman"/>
        </w:rPr>
        <w:t>(</w:t>
      </w:r>
      <w:r>
        <w:rPr>
          <w:rFonts w:cs="Times New Roman"/>
        </w:rPr>
        <w:t>Mertens</w:t>
      </w:r>
      <w:r>
        <w:rPr>
          <w:rFonts w:cs="Times New Roman"/>
        </w:rPr>
        <w:t>, 2021).</w:t>
      </w:r>
    </w:p>
    <w:bookmarkStart w:id="17" w:name="_Toc224867976"/>
    <w:p>
      <w:pPr>
        <w:pStyle w:val="style2"/>
        <w:spacing w:after="240"/>
        <w:rPr>
          <w:rFonts w:cs="Times New Roman"/>
        </w:rPr>
      </w:pPr>
      <w:r>
        <w:rPr>
          <w:rFonts w:cs="Times New Roman"/>
        </w:rPr>
        <w:t>3.4 Ethical Concerns and Problems.</w:t>
      </w:r>
      <w:bookmarkEnd w:id="17"/>
    </w:p>
    <w:p>
      <w:pPr>
        <w:pStyle w:val="style0"/>
        <w:spacing w:after="240"/>
        <w:rPr/>
      </w:pPr>
      <w:r>
        <w:t>This research will be conducted according to the ethical standar</w:t>
      </w:r>
      <w:bookmarkStart w:id="18" w:name="_GoBack"/>
      <w:bookmarkEnd w:id="18"/>
      <w:r>
        <w:t xml:space="preserve">ds to ensure the integrity of the conducted research and data confidentiality. As secondary data will be adopted, any sensitive business information contained on case studies and reports will be </w:t>
      </w:r>
      <w:r>
        <w:t>anonymised</w:t>
      </w:r>
      <w:r>
        <w:t>. The ethical issues connected to privacy and informed consent will be resolved by the fact that all sources of secondary data will be appropriately used without violation of privacy programmes of the resources. Furthermore, the research will remain objective and it will not be biased when interpreting the data that will be presented in an objective and transparent manner.</w:t>
      </w:r>
    </w:p>
    <w:bookmarkStart w:id="19" w:name="_Toc224867977"/>
    <w:p>
      <w:pPr>
        <w:pStyle w:val="style1"/>
        <w:spacing w:after="240"/>
        <w:rPr>
          <w:rFonts w:cs="Times New Roman"/>
        </w:rPr>
      </w:pPr>
      <w:r>
        <w:rPr>
          <w:rFonts w:cs="Times New Roman"/>
        </w:rPr>
        <w:t xml:space="preserve">4. </w:t>
      </w:r>
      <w:r>
        <w:rPr>
          <w:rFonts w:cs="Times New Roman"/>
        </w:rPr>
        <w:t>Expected Findings</w:t>
      </w:r>
      <w:bookmarkEnd w:id="19"/>
    </w:p>
    <w:p>
      <w:pPr>
        <w:pStyle w:val="style0"/>
        <w:spacing w:after="240"/>
        <w:rPr/>
      </w:pPr>
      <w:r>
        <w:t xml:space="preserve">It is anticipated that the digital transformation technologies of cloud computing, AI, machine learning, and </w:t>
      </w:r>
      <w:r>
        <w:t>IoT</w:t>
      </w:r>
      <w:r>
        <w:t xml:space="preserve"> are prone to enhance operational efficiency in multinational corporations (MNCs). The technologies will most likely simplify the supply chain management process, improve customer service, and resource utilisation resulting in cost reduction and improved decision-making capabilities. The research will however also unearth barriers such as organisational resistance, legacy systems, and data security issues that are impediments to the adoption of these technologies. Finally, organisational readiness and support of the leaders will be found among the factors that help to eliminate these obstacles and implement the digital transformation initiative successfully.</w:t>
      </w:r>
    </w:p>
    <w:p>
      <w:pPr>
        <w:pStyle w:val="style0"/>
        <w:spacing w:after="240"/>
        <w:rPr>
          <w:rFonts w:cs="Times New Roman"/>
        </w:rPr>
      </w:pPr>
    </w:p>
    <w:bookmarkStart w:id="20" w:name="_Toc224867978"/>
    <w:p>
      <w:pPr>
        <w:pStyle w:val="style1"/>
        <w:spacing w:after="240"/>
        <w:rPr>
          <w:rFonts w:cs="Times New Roman"/>
        </w:rPr>
      </w:pPr>
      <w:r>
        <w:rPr>
          <w:rFonts w:cs="Times New Roman"/>
        </w:rPr>
        <w:t xml:space="preserve">5. </w:t>
      </w:r>
      <w:r>
        <w:rPr>
          <w:rFonts w:cs="Times New Roman"/>
        </w:rPr>
        <w:t>Limitations</w:t>
      </w:r>
      <w:bookmarkEnd w:id="20"/>
    </w:p>
    <w:p>
      <w:pPr>
        <w:pStyle w:val="style0"/>
        <w:spacing w:after="240"/>
        <w:rPr/>
      </w:pPr>
      <w:r>
        <w:t>This research is constrained by the fact that it uses secondary data, which cannot be exhaustive in comprehending the practical difficulties and achievements of MNCs when undertaking the process of digital transformation. Case studies referred to might not be a mirror of the entire industry since effects of digital transformation may differ in different sectors. Moreover, due to the high rate of technological change, the results of the research might become obsolete in the course of time because of new digital tools and innovations. In addition, the limited access to confidential information about MNCs can unnecessarily impair the richness of the analysis process because there are museums that may not reveal all the information about their organisation because of privacy or competitive advantage. Such constraints indicate that there is a need to engage in future studies confirming the changing nature of digital transformation among MNCs.</w:t>
      </w:r>
    </w:p>
    <w:p>
      <w:pPr>
        <w:pStyle w:val="style0"/>
        <w:spacing w:after="240"/>
        <w:jc w:val="left"/>
        <w:rPr>
          <w:rFonts w:cs="Times New Roman" w:eastAsia="宋体"/>
          <w:sz w:val="32"/>
          <w:szCs w:val="32"/>
        </w:rPr>
      </w:pPr>
      <w:r>
        <w:rPr>
          <w:rFonts w:cs="Times New Roman"/>
        </w:rPr>
        <w:br w:type="page"/>
      </w:r>
    </w:p>
    <w:bookmarkStart w:id="21" w:name="_Toc224867979"/>
    <w:p>
      <w:pPr>
        <w:pStyle w:val="style1"/>
        <w:spacing w:after="240"/>
        <w:rPr>
          <w:rFonts w:cs="Times New Roman"/>
        </w:rPr>
      </w:pPr>
      <w:r>
        <w:rPr>
          <w:rFonts w:cs="Times New Roman"/>
        </w:rPr>
        <w:t xml:space="preserve">6. </w:t>
      </w:r>
      <w:r>
        <w:rPr>
          <w:rFonts w:cs="Times New Roman"/>
        </w:rPr>
        <w:t>Timeframe</w:t>
      </w:r>
      <w:bookmarkEnd w:id="21"/>
    </w:p>
    <w:p>
      <w:pPr>
        <w:pStyle w:val="style0"/>
        <w:spacing w:after="240"/>
        <w:jc w:val="center"/>
        <w:rPr>
          <w:rFonts w:cs="Times New Roman"/>
          <w:sz w:val="32"/>
        </w:rPr>
      </w:pPr>
      <w:r>
        <w:rPr>
          <w:rFonts w:cs="Times New Roman"/>
          <w:sz w:val="32"/>
        </w:rPr>
        <w:t>Gantt Chart</w:t>
      </w:r>
    </w:p>
    <w:tbl>
      <w:tblPr>
        <w:tblStyle w:val="style154"/>
        <w:tblW w:w="0" w:type="auto"/>
        <w:tblLook w:val="04A0" w:firstRow="1" w:lastRow="0" w:firstColumn="1" w:lastColumn="0" w:noHBand="0" w:noVBand="1"/>
      </w:tblPr>
      <w:tblGrid>
        <w:gridCol w:w="2851"/>
        <w:gridCol w:w="1114"/>
        <w:gridCol w:w="1114"/>
        <w:gridCol w:w="1114"/>
        <w:gridCol w:w="1114"/>
        <w:gridCol w:w="1114"/>
      </w:tblGrid>
      <w:tr>
        <w:trPr/>
        <w:tc>
          <w:tcPr>
            <w:tcW w:w="0" w:type="auto"/>
            <w:tcBorders/>
            <w:hideMark/>
          </w:tcPr>
          <w:p>
            <w:pPr>
              <w:pStyle w:val="style0"/>
              <w:spacing w:before="240" w:after="240"/>
              <w:jc w:val="center"/>
              <w:rPr>
                <w:rFonts w:cs="Times New Roman" w:eastAsia="Times New Roman"/>
                <w:b/>
                <w:bCs/>
                <w:szCs w:val="24"/>
                <w:lang w:eastAsia="en-GB"/>
              </w:rPr>
            </w:pPr>
            <w:r>
              <w:rPr>
                <w:rFonts w:cs="Times New Roman" w:eastAsia="Times New Roman"/>
                <w:b/>
                <w:bCs/>
                <w:szCs w:val="24"/>
                <w:lang w:eastAsia="en-GB"/>
              </w:rPr>
              <w:t>Task</w:t>
            </w:r>
          </w:p>
        </w:tc>
        <w:tc>
          <w:tcPr>
            <w:tcW w:w="0" w:type="auto"/>
            <w:tcBorders/>
            <w:hideMark/>
          </w:tcPr>
          <w:p>
            <w:pPr>
              <w:pStyle w:val="style0"/>
              <w:spacing w:before="240" w:after="240"/>
              <w:jc w:val="center"/>
              <w:rPr>
                <w:rFonts w:cs="Times New Roman" w:eastAsia="Times New Roman"/>
                <w:b/>
                <w:bCs/>
                <w:szCs w:val="24"/>
                <w:lang w:eastAsia="en-GB"/>
              </w:rPr>
            </w:pPr>
            <w:r>
              <w:rPr>
                <w:rFonts w:cs="Times New Roman" w:eastAsia="Times New Roman"/>
                <w:b/>
                <w:bCs/>
                <w:szCs w:val="24"/>
                <w:lang w:eastAsia="en-GB"/>
              </w:rPr>
              <w:t>Month 1</w:t>
            </w:r>
          </w:p>
        </w:tc>
        <w:tc>
          <w:tcPr>
            <w:tcW w:w="0" w:type="auto"/>
            <w:tcBorders/>
            <w:hideMark/>
          </w:tcPr>
          <w:p>
            <w:pPr>
              <w:pStyle w:val="style0"/>
              <w:spacing w:before="240" w:after="240"/>
              <w:jc w:val="center"/>
              <w:rPr>
                <w:rFonts w:cs="Times New Roman" w:eastAsia="Times New Roman"/>
                <w:b/>
                <w:bCs/>
                <w:szCs w:val="24"/>
                <w:lang w:eastAsia="en-GB"/>
              </w:rPr>
            </w:pPr>
            <w:r>
              <w:rPr>
                <w:rFonts w:cs="Times New Roman" w:eastAsia="Times New Roman"/>
                <w:b/>
                <w:bCs/>
                <w:szCs w:val="24"/>
                <w:lang w:eastAsia="en-GB"/>
              </w:rPr>
              <w:t>Month 2</w:t>
            </w:r>
          </w:p>
        </w:tc>
        <w:tc>
          <w:tcPr>
            <w:tcW w:w="0" w:type="auto"/>
            <w:tcBorders/>
            <w:hideMark/>
          </w:tcPr>
          <w:p>
            <w:pPr>
              <w:pStyle w:val="style0"/>
              <w:spacing w:before="240" w:after="240"/>
              <w:jc w:val="center"/>
              <w:rPr>
                <w:rFonts w:cs="Times New Roman" w:eastAsia="Times New Roman"/>
                <w:b/>
                <w:bCs/>
                <w:szCs w:val="24"/>
                <w:lang w:eastAsia="en-GB"/>
              </w:rPr>
            </w:pPr>
            <w:r>
              <w:rPr>
                <w:rFonts w:cs="Times New Roman" w:eastAsia="Times New Roman"/>
                <w:b/>
                <w:bCs/>
                <w:szCs w:val="24"/>
                <w:lang w:eastAsia="en-GB"/>
              </w:rPr>
              <w:t>Month 3</w:t>
            </w:r>
          </w:p>
        </w:tc>
        <w:tc>
          <w:tcPr>
            <w:tcW w:w="0" w:type="auto"/>
            <w:tcBorders/>
            <w:hideMark/>
          </w:tcPr>
          <w:p>
            <w:pPr>
              <w:pStyle w:val="style0"/>
              <w:spacing w:before="240" w:after="240"/>
              <w:jc w:val="center"/>
              <w:rPr>
                <w:rFonts w:cs="Times New Roman" w:eastAsia="Times New Roman"/>
                <w:b/>
                <w:bCs/>
                <w:szCs w:val="24"/>
                <w:lang w:eastAsia="en-GB"/>
              </w:rPr>
            </w:pPr>
            <w:r>
              <w:rPr>
                <w:rFonts w:cs="Times New Roman" w:eastAsia="Times New Roman"/>
                <w:b/>
                <w:bCs/>
                <w:szCs w:val="24"/>
                <w:lang w:eastAsia="en-GB"/>
              </w:rPr>
              <w:t>Month 4</w:t>
            </w:r>
          </w:p>
        </w:tc>
        <w:tc>
          <w:tcPr>
            <w:tcW w:w="0" w:type="auto"/>
            <w:tcBorders/>
            <w:hideMark/>
          </w:tcPr>
          <w:p>
            <w:pPr>
              <w:pStyle w:val="style0"/>
              <w:spacing w:before="240" w:after="240"/>
              <w:jc w:val="center"/>
              <w:rPr>
                <w:rFonts w:cs="Times New Roman" w:eastAsia="Times New Roman"/>
                <w:b/>
                <w:bCs/>
                <w:szCs w:val="24"/>
                <w:lang w:eastAsia="en-GB"/>
              </w:rPr>
            </w:pPr>
            <w:r>
              <w:rPr>
                <w:rFonts w:cs="Times New Roman" w:eastAsia="Times New Roman"/>
                <w:b/>
                <w:bCs/>
                <w:szCs w:val="24"/>
                <w:lang w:eastAsia="en-GB"/>
              </w:rPr>
              <w:t>Month 5</w:t>
            </w:r>
          </w:p>
        </w:tc>
      </w:tr>
      <w:tr>
        <w:tblPrEx/>
        <w:trPr/>
        <w:tc>
          <w:tcPr>
            <w:tcW w:w="0" w:type="auto"/>
            <w:tcBorders/>
            <w:hideMark/>
          </w:tcPr>
          <w:p>
            <w:pPr>
              <w:pStyle w:val="style0"/>
              <w:spacing w:before="240" w:after="240"/>
              <w:jc w:val="left"/>
              <w:rPr>
                <w:rFonts w:cs="Times New Roman" w:eastAsia="Times New Roman"/>
                <w:szCs w:val="24"/>
                <w:lang w:eastAsia="en-GB"/>
              </w:rPr>
            </w:pPr>
            <w:r>
              <w:rPr>
                <w:rFonts w:cs="Times New Roman" w:eastAsia="Times New Roman"/>
                <w:szCs w:val="24"/>
                <w:lang w:eastAsia="en-GB"/>
              </w:rPr>
              <w:t>Project Initiation</w:t>
            </w:r>
          </w:p>
        </w:tc>
        <w:tc>
          <w:tcPr>
            <w:tcW w:w="0" w:type="auto"/>
            <w:tcBorders/>
            <w:shd w:val="clear" w:color="auto" w:fill="d9e2f3"/>
          </w:tcPr>
          <w:p>
            <w:pPr>
              <w:pStyle w:val="style0"/>
              <w:spacing w:before="240" w:after="240"/>
              <w:jc w:val="left"/>
              <w:rPr>
                <w:rFonts w:cs="Times New Roman" w:eastAsia="Times New Roman"/>
                <w:szCs w:val="24"/>
                <w:lang w:eastAsia="en-GB"/>
              </w:rPr>
            </w:pPr>
          </w:p>
        </w:tc>
        <w:tc>
          <w:tcPr>
            <w:tcW w:w="0" w:type="auto"/>
            <w:tcBorders/>
            <w:shd w:val="clear" w:color="auto" w:fill="d9e2f3"/>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tcPr>
          <w:p>
            <w:pPr>
              <w:pStyle w:val="style0"/>
              <w:spacing w:before="240" w:after="240"/>
              <w:jc w:val="left"/>
              <w:rPr>
                <w:rFonts w:cs="Times New Roman" w:eastAsia="Times New Roman"/>
                <w:sz w:val="20"/>
                <w:szCs w:val="20"/>
                <w:lang w:eastAsia="en-GB"/>
              </w:rPr>
            </w:pPr>
          </w:p>
        </w:tc>
      </w:tr>
      <w:tr>
        <w:tblPrEx/>
        <w:trPr/>
        <w:tc>
          <w:tcPr>
            <w:tcW w:w="0" w:type="auto"/>
            <w:tcBorders/>
            <w:hideMark/>
          </w:tcPr>
          <w:p>
            <w:pPr>
              <w:pStyle w:val="style0"/>
              <w:spacing w:before="240" w:after="240"/>
              <w:jc w:val="left"/>
              <w:rPr>
                <w:rFonts w:cs="Times New Roman" w:eastAsia="Times New Roman"/>
                <w:szCs w:val="24"/>
                <w:lang w:eastAsia="en-GB"/>
              </w:rPr>
            </w:pPr>
            <w:r>
              <w:rPr>
                <w:rFonts w:cs="Times New Roman" w:eastAsia="Times New Roman"/>
                <w:szCs w:val="24"/>
                <w:lang w:eastAsia="en-GB"/>
              </w:rPr>
              <w:t>Literature Review</w:t>
            </w:r>
          </w:p>
        </w:tc>
        <w:tc>
          <w:tcPr>
            <w:tcW w:w="0" w:type="auto"/>
            <w:tcBorders/>
            <w:shd w:val="clear" w:color="auto" w:fill="d9e2f3"/>
          </w:tcPr>
          <w:p>
            <w:pPr>
              <w:pStyle w:val="style0"/>
              <w:spacing w:before="240" w:after="240"/>
              <w:jc w:val="left"/>
              <w:rPr>
                <w:rFonts w:cs="Times New Roman" w:eastAsia="Times New Roman"/>
                <w:szCs w:val="24"/>
                <w:lang w:eastAsia="en-GB"/>
              </w:rPr>
            </w:pPr>
          </w:p>
        </w:tc>
        <w:tc>
          <w:tcPr>
            <w:tcW w:w="0" w:type="auto"/>
            <w:tcBorders/>
            <w:shd w:val="clear" w:color="auto" w:fill="d9e2f3"/>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tcPr>
          <w:p>
            <w:pPr>
              <w:pStyle w:val="style0"/>
              <w:spacing w:before="240" w:after="240"/>
              <w:jc w:val="left"/>
              <w:rPr>
                <w:rFonts w:cs="Times New Roman" w:eastAsia="Times New Roman"/>
                <w:sz w:val="20"/>
                <w:szCs w:val="20"/>
                <w:lang w:eastAsia="en-GB"/>
              </w:rPr>
            </w:pPr>
          </w:p>
        </w:tc>
      </w:tr>
      <w:tr>
        <w:tblPrEx/>
        <w:trPr/>
        <w:tc>
          <w:tcPr>
            <w:tcW w:w="0" w:type="auto"/>
            <w:tcBorders/>
            <w:hideMark/>
          </w:tcPr>
          <w:p>
            <w:pPr>
              <w:pStyle w:val="style0"/>
              <w:spacing w:before="240" w:after="240"/>
              <w:jc w:val="left"/>
              <w:rPr>
                <w:rFonts w:cs="Times New Roman" w:eastAsia="Times New Roman"/>
                <w:szCs w:val="24"/>
                <w:lang w:eastAsia="en-GB"/>
              </w:rPr>
            </w:pPr>
            <w:r>
              <w:rPr>
                <w:rFonts w:cs="Times New Roman" w:eastAsia="Times New Roman"/>
                <w:szCs w:val="24"/>
                <w:lang w:eastAsia="en-GB"/>
              </w:rPr>
              <w:t xml:space="preserve">Methodology </w:t>
            </w:r>
            <w:r>
              <w:rPr>
                <w:rFonts w:cs="Times New Roman" w:eastAsia="Times New Roman"/>
                <w:szCs w:val="24"/>
                <w:lang w:eastAsia="en-GB"/>
              </w:rPr>
              <w:t>Design</w:t>
            </w:r>
          </w:p>
        </w:tc>
        <w:tc>
          <w:tcPr>
            <w:tcW w:w="0" w:type="auto"/>
            <w:tcBorders/>
            <w:shd w:val="clear" w:color="auto" w:fill="d9e2f3"/>
          </w:tcPr>
          <w:p>
            <w:pPr>
              <w:pStyle w:val="style0"/>
              <w:spacing w:before="240" w:after="240"/>
              <w:jc w:val="left"/>
              <w:rPr>
                <w:rFonts w:cs="Times New Roman" w:eastAsia="Times New Roman"/>
                <w:szCs w:val="24"/>
                <w:lang w:eastAsia="en-GB"/>
              </w:rPr>
            </w:pPr>
          </w:p>
        </w:tc>
        <w:tc>
          <w:tcPr>
            <w:tcW w:w="0" w:type="auto"/>
            <w:tcBorders/>
            <w:shd w:val="clear" w:color="auto" w:fill="d9e2f3"/>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tcPr>
          <w:p>
            <w:pPr>
              <w:pStyle w:val="style0"/>
              <w:spacing w:before="240" w:after="240"/>
              <w:jc w:val="left"/>
              <w:rPr>
                <w:rFonts w:cs="Times New Roman" w:eastAsia="Times New Roman"/>
                <w:sz w:val="20"/>
                <w:szCs w:val="20"/>
                <w:lang w:eastAsia="en-GB"/>
              </w:rPr>
            </w:pPr>
          </w:p>
        </w:tc>
      </w:tr>
      <w:tr>
        <w:tblPrEx/>
        <w:trPr/>
        <w:tc>
          <w:tcPr>
            <w:tcW w:w="0" w:type="auto"/>
            <w:tcBorders/>
            <w:hideMark/>
          </w:tcPr>
          <w:p>
            <w:pPr>
              <w:pStyle w:val="style0"/>
              <w:spacing w:before="240" w:after="240"/>
              <w:jc w:val="left"/>
              <w:rPr>
                <w:rFonts w:cs="Times New Roman" w:eastAsia="Times New Roman"/>
                <w:szCs w:val="24"/>
                <w:lang w:eastAsia="en-GB"/>
              </w:rPr>
            </w:pPr>
            <w:r>
              <w:rPr>
                <w:rFonts w:cs="Times New Roman" w:eastAsia="Times New Roman"/>
                <w:szCs w:val="24"/>
                <w:lang w:eastAsia="en-GB"/>
              </w:rPr>
              <w:t>Data Collection</w:t>
            </w:r>
          </w:p>
        </w:tc>
        <w:tc>
          <w:tcPr>
            <w:tcW w:w="0" w:type="auto"/>
            <w:tcBorders/>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Cs w:val="24"/>
                <w:lang w:eastAsia="en-GB"/>
              </w:rPr>
            </w:pPr>
          </w:p>
        </w:tc>
        <w:tc>
          <w:tcPr>
            <w:tcW w:w="0" w:type="auto"/>
            <w:tcBorders/>
            <w:shd w:val="clear" w:color="auto" w:fill="ed7d31"/>
          </w:tcPr>
          <w:p>
            <w:pPr>
              <w:pStyle w:val="style0"/>
              <w:spacing w:before="240" w:after="240"/>
              <w:jc w:val="left"/>
              <w:rPr>
                <w:rFonts w:cs="Times New Roman" w:eastAsia="Times New Roman"/>
                <w:szCs w:val="24"/>
                <w:lang w:eastAsia="en-GB"/>
              </w:rPr>
            </w:pPr>
          </w:p>
        </w:tc>
        <w:tc>
          <w:tcPr>
            <w:tcW w:w="0" w:type="auto"/>
            <w:tcBorders/>
            <w:shd w:val="clear" w:color="auto" w:fill="ed7d31"/>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 w:val="20"/>
                <w:szCs w:val="20"/>
                <w:lang w:eastAsia="en-GB"/>
              </w:rPr>
            </w:pPr>
          </w:p>
        </w:tc>
      </w:tr>
      <w:tr>
        <w:tblPrEx/>
        <w:trPr/>
        <w:tc>
          <w:tcPr>
            <w:tcW w:w="0" w:type="auto"/>
            <w:tcBorders/>
            <w:hideMark/>
          </w:tcPr>
          <w:p>
            <w:pPr>
              <w:pStyle w:val="style0"/>
              <w:spacing w:before="240" w:after="240"/>
              <w:jc w:val="left"/>
              <w:rPr>
                <w:rFonts w:cs="Times New Roman" w:eastAsia="Times New Roman"/>
                <w:szCs w:val="24"/>
                <w:lang w:eastAsia="en-GB"/>
              </w:rPr>
            </w:pPr>
            <w:r>
              <w:rPr>
                <w:rFonts w:cs="Times New Roman" w:eastAsia="Times New Roman"/>
                <w:szCs w:val="24"/>
                <w:lang w:eastAsia="en-GB"/>
              </w:rPr>
              <w:t>Data Analysis</w:t>
            </w:r>
          </w:p>
        </w:tc>
        <w:tc>
          <w:tcPr>
            <w:tcW w:w="0" w:type="auto"/>
            <w:tcBorders/>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shd w:val="clear" w:color="auto" w:fill="ed7d31"/>
          </w:tcPr>
          <w:p>
            <w:pPr>
              <w:pStyle w:val="style0"/>
              <w:spacing w:before="240" w:after="240"/>
              <w:jc w:val="left"/>
              <w:rPr>
                <w:rFonts w:cs="Times New Roman" w:eastAsia="Times New Roman"/>
                <w:szCs w:val="24"/>
                <w:lang w:eastAsia="en-GB"/>
              </w:rPr>
            </w:pPr>
          </w:p>
        </w:tc>
        <w:tc>
          <w:tcPr>
            <w:tcW w:w="0" w:type="auto"/>
            <w:tcBorders/>
            <w:shd w:val="clear" w:color="auto" w:fill="ed7d31"/>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Cs w:val="24"/>
                <w:lang w:eastAsia="en-GB"/>
              </w:rPr>
            </w:pPr>
          </w:p>
        </w:tc>
      </w:tr>
      <w:tr>
        <w:tblPrEx/>
        <w:trPr/>
        <w:tc>
          <w:tcPr>
            <w:tcW w:w="0" w:type="auto"/>
            <w:tcBorders/>
            <w:hideMark/>
          </w:tcPr>
          <w:p>
            <w:pPr>
              <w:pStyle w:val="style0"/>
              <w:spacing w:before="240" w:after="240"/>
              <w:jc w:val="left"/>
              <w:rPr>
                <w:rFonts w:cs="Times New Roman" w:eastAsia="Times New Roman"/>
                <w:szCs w:val="24"/>
                <w:lang w:eastAsia="en-GB"/>
              </w:rPr>
            </w:pPr>
            <w:r>
              <w:rPr>
                <w:rFonts w:cs="Times New Roman" w:eastAsia="Times New Roman"/>
                <w:szCs w:val="24"/>
                <w:lang w:eastAsia="en-GB"/>
              </w:rPr>
              <w:t>Writing Draft Chapters</w:t>
            </w:r>
          </w:p>
        </w:tc>
        <w:tc>
          <w:tcPr>
            <w:tcW w:w="0" w:type="auto"/>
            <w:tcBorders/>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shd w:val="clear" w:color="auto" w:fill="ed7d31"/>
          </w:tcPr>
          <w:p>
            <w:pPr>
              <w:pStyle w:val="style0"/>
              <w:spacing w:before="240" w:after="240"/>
              <w:jc w:val="left"/>
              <w:rPr>
                <w:rFonts w:cs="Times New Roman" w:eastAsia="Times New Roman"/>
                <w:szCs w:val="24"/>
                <w:lang w:eastAsia="en-GB"/>
              </w:rPr>
            </w:pPr>
          </w:p>
        </w:tc>
        <w:tc>
          <w:tcPr>
            <w:tcW w:w="0" w:type="auto"/>
            <w:tcBorders/>
            <w:shd w:val="clear" w:color="auto" w:fill="ed7d31"/>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Cs w:val="24"/>
                <w:lang w:eastAsia="en-GB"/>
              </w:rPr>
            </w:pPr>
          </w:p>
        </w:tc>
      </w:tr>
      <w:tr>
        <w:tblPrEx/>
        <w:trPr/>
        <w:tc>
          <w:tcPr>
            <w:tcW w:w="0" w:type="auto"/>
            <w:tcBorders/>
            <w:hideMark/>
          </w:tcPr>
          <w:p>
            <w:pPr>
              <w:pStyle w:val="style0"/>
              <w:spacing w:before="240" w:after="240"/>
              <w:jc w:val="left"/>
              <w:rPr>
                <w:rFonts w:cs="Times New Roman" w:eastAsia="Times New Roman"/>
                <w:szCs w:val="24"/>
                <w:lang w:eastAsia="en-GB"/>
              </w:rPr>
            </w:pPr>
            <w:r>
              <w:rPr>
                <w:rFonts w:cs="Times New Roman" w:eastAsia="Times New Roman"/>
                <w:szCs w:val="24"/>
                <w:lang w:eastAsia="en-GB"/>
              </w:rPr>
              <w:t>Editing and Proofreading</w:t>
            </w:r>
          </w:p>
        </w:tc>
        <w:tc>
          <w:tcPr>
            <w:tcW w:w="0" w:type="auto"/>
            <w:tcBorders/>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shd w:val="clear" w:color="auto" w:fill="70ad47"/>
          </w:tcPr>
          <w:p>
            <w:pPr>
              <w:pStyle w:val="style0"/>
              <w:spacing w:before="240" w:after="240"/>
              <w:jc w:val="left"/>
              <w:rPr>
                <w:rFonts w:cs="Times New Roman" w:eastAsia="Times New Roman"/>
                <w:szCs w:val="24"/>
                <w:lang w:eastAsia="en-GB"/>
              </w:rPr>
            </w:pPr>
          </w:p>
        </w:tc>
      </w:tr>
      <w:tr>
        <w:tblPrEx/>
        <w:trPr/>
        <w:tc>
          <w:tcPr>
            <w:tcW w:w="0" w:type="auto"/>
            <w:tcBorders/>
            <w:hideMark/>
          </w:tcPr>
          <w:p>
            <w:pPr>
              <w:pStyle w:val="style0"/>
              <w:spacing w:before="240" w:after="240"/>
              <w:jc w:val="left"/>
              <w:rPr>
                <w:rFonts w:cs="Times New Roman" w:eastAsia="Times New Roman"/>
                <w:szCs w:val="24"/>
                <w:lang w:eastAsia="en-GB"/>
              </w:rPr>
            </w:pPr>
            <w:r>
              <w:rPr>
                <w:rFonts w:cs="Times New Roman" w:eastAsia="Times New Roman"/>
                <w:szCs w:val="24"/>
                <w:lang w:eastAsia="en-GB"/>
              </w:rPr>
              <w:t>Final Submission</w:t>
            </w:r>
          </w:p>
        </w:tc>
        <w:tc>
          <w:tcPr>
            <w:tcW w:w="0" w:type="auto"/>
            <w:tcBorders/>
          </w:tcPr>
          <w:p>
            <w:pPr>
              <w:pStyle w:val="style0"/>
              <w:spacing w:before="240" w:after="240"/>
              <w:jc w:val="left"/>
              <w:rPr>
                <w:rFonts w:cs="Times New Roman" w:eastAsia="Times New Roman"/>
                <w:szCs w:val="24"/>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tcPr>
          <w:p>
            <w:pPr>
              <w:pStyle w:val="style0"/>
              <w:spacing w:before="240" w:after="240"/>
              <w:jc w:val="left"/>
              <w:rPr>
                <w:rFonts w:cs="Times New Roman" w:eastAsia="Times New Roman"/>
                <w:sz w:val="20"/>
                <w:szCs w:val="20"/>
                <w:lang w:eastAsia="en-GB"/>
              </w:rPr>
            </w:pPr>
          </w:p>
        </w:tc>
        <w:tc>
          <w:tcPr>
            <w:tcW w:w="0" w:type="auto"/>
            <w:tcBorders/>
            <w:shd w:val="clear" w:color="auto" w:fill="70ad47"/>
          </w:tcPr>
          <w:p>
            <w:pPr>
              <w:pStyle w:val="style0"/>
              <w:spacing w:before="240" w:after="240"/>
              <w:jc w:val="left"/>
              <w:rPr>
                <w:rFonts w:cs="Times New Roman" w:eastAsia="Times New Roman"/>
                <w:sz w:val="20"/>
                <w:szCs w:val="20"/>
                <w:lang w:eastAsia="en-GB"/>
              </w:rPr>
            </w:pPr>
          </w:p>
        </w:tc>
      </w:tr>
    </w:tbl>
    <w:p>
      <w:pPr>
        <w:pStyle w:val="style0"/>
        <w:spacing w:after="240"/>
        <w:rPr>
          <w:rFonts w:cs="Times New Roman"/>
        </w:rPr>
      </w:pPr>
    </w:p>
    <w:p>
      <w:pPr>
        <w:pStyle w:val="style0"/>
        <w:spacing w:after="240"/>
        <w:jc w:val="left"/>
        <w:rPr>
          <w:rFonts w:cs="Times New Roman"/>
        </w:rPr>
      </w:pPr>
      <w:r>
        <w:rPr>
          <w:rFonts w:cs="Times New Roman"/>
        </w:rPr>
        <w:br w:type="page"/>
      </w:r>
    </w:p>
    <w:bookmarkStart w:id="22" w:name="_Toc224867980"/>
    <w:p>
      <w:pPr>
        <w:pStyle w:val="style1"/>
        <w:spacing w:after="240"/>
        <w:rPr>
          <w:rFonts w:cs="Times New Roman"/>
          <w:sz w:val="27"/>
          <w:lang w:val="en-US"/>
        </w:rPr>
      </w:pPr>
      <w:r>
        <w:rPr>
          <w:rStyle w:val="style4100"/>
          <w:rFonts w:cs="Times New Roman"/>
        </w:rPr>
        <w:t>7. References</w:t>
      </w:r>
      <w:bookmarkEnd w:id="22"/>
    </w:p>
    <w:p>
      <w:pPr>
        <w:pStyle w:val="style94"/>
        <w:spacing w:after="240" w:afterAutospacing="false" w:lineRule="auto" w:line="360"/>
        <w:jc w:val="both"/>
        <w:rPr/>
      </w:pPr>
      <w:r>
        <w:rPr>
          <w:rStyle w:val="style4100"/>
        </w:rPr>
        <w:t xml:space="preserve">Avasarala, V., &amp; Prabhakar, G. (2021). The Impact of Artificial Intelligence on Operational Efficiency in Multinational Corporations. </w:t>
      </w:r>
      <w:r>
        <w:rPr>
          <w:rStyle w:val="style4100"/>
          <w:i/>
          <w:iCs/>
        </w:rPr>
        <w:t>Journal of Business Technology</w:t>
      </w:r>
      <w:r>
        <w:rPr>
          <w:rStyle w:val="style4100"/>
        </w:rPr>
        <w:t>, 38(4), 295-310.</w:t>
      </w:r>
    </w:p>
    <w:p>
      <w:pPr>
        <w:pStyle w:val="style94"/>
        <w:spacing w:after="240" w:afterAutospacing="false" w:lineRule="auto" w:line="360"/>
        <w:jc w:val="both"/>
        <w:rPr/>
      </w:pPr>
      <w:r>
        <w:rPr>
          <w:rStyle w:val="style4100"/>
        </w:rPr>
        <w:t xml:space="preserve">Bhattacharya, S., &amp; Chatterjee, S. (2021). Overcoming Barriers to Digital Transformation in Multinational Corporations. </w:t>
      </w:r>
      <w:r>
        <w:rPr>
          <w:rStyle w:val="style4100"/>
          <w:i/>
          <w:iCs/>
        </w:rPr>
        <w:t>International Journal of Business Transformation</w:t>
      </w:r>
      <w:r>
        <w:rPr>
          <w:rStyle w:val="style4100"/>
        </w:rPr>
        <w:t>, 17(2), 65-78.</w:t>
      </w:r>
    </w:p>
    <w:p>
      <w:pPr>
        <w:pStyle w:val="style94"/>
        <w:spacing w:after="240" w:afterAutospacing="false" w:lineRule="auto" w:line="360"/>
        <w:jc w:val="both"/>
        <w:rPr/>
      </w:pPr>
      <w:r>
        <w:rPr>
          <w:rStyle w:val="style4100"/>
        </w:rPr>
        <w:t xml:space="preserve">Bryman, A. (2021). </w:t>
      </w:r>
      <w:r>
        <w:rPr>
          <w:rStyle w:val="style4100"/>
          <w:i/>
          <w:iCs/>
        </w:rPr>
        <w:t>Social Research Methods</w:t>
      </w:r>
      <w:r>
        <w:rPr>
          <w:rStyle w:val="style4100"/>
        </w:rPr>
        <w:t xml:space="preserve"> (5th ed.). Oxford University Press.</w:t>
      </w:r>
    </w:p>
    <w:p>
      <w:pPr>
        <w:pStyle w:val="style94"/>
        <w:spacing w:after="240" w:afterAutospacing="false" w:lineRule="auto" w:line="360"/>
        <w:jc w:val="both"/>
        <w:rPr/>
      </w:pPr>
      <w:r>
        <w:rPr>
          <w:rStyle w:val="style4100"/>
        </w:rPr>
        <w:t xml:space="preserve">Creswell, J. W. (2022). </w:t>
      </w:r>
      <w:r>
        <w:rPr>
          <w:rStyle w:val="style4100"/>
          <w:i/>
          <w:iCs/>
        </w:rPr>
        <w:t>Research Design: Qualitative, Quantitative, and Mixed Methods Approaches</w:t>
      </w:r>
      <w:r>
        <w:rPr>
          <w:rStyle w:val="style4100"/>
        </w:rPr>
        <w:t xml:space="preserve"> (5th ed.). Sage Publications.</w:t>
      </w:r>
    </w:p>
    <w:p>
      <w:pPr>
        <w:pStyle w:val="style94"/>
        <w:spacing w:after="240" w:afterAutospacing="false" w:lineRule="auto" w:line="360"/>
        <w:jc w:val="both"/>
        <w:rPr/>
      </w:pPr>
      <w:r>
        <w:rPr>
          <w:rStyle w:val="style4100"/>
        </w:rPr>
        <w:t xml:space="preserve">Li, X., Zhang, Y., &amp; Tan, G. (2022). The Role of IoT in Improving Supply Chain Efficiency: A Case Study of MNCs. </w:t>
      </w:r>
      <w:r>
        <w:rPr>
          <w:rStyle w:val="style4100"/>
          <w:i/>
          <w:iCs/>
        </w:rPr>
        <w:t>Logistics Journal</w:t>
      </w:r>
      <w:r>
        <w:rPr>
          <w:rStyle w:val="style4100"/>
        </w:rPr>
        <w:t>, 41(3), 179-192.</w:t>
      </w:r>
    </w:p>
    <w:p>
      <w:pPr>
        <w:pStyle w:val="style94"/>
        <w:spacing w:after="240" w:afterAutospacing="false" w:lineRule="auto" w:line="360"/>
        <w:jc w:val="both"/>
        <w:rPr/>
      </w:pPr>
      <w:r>
        <w:rPr>
          <w:rStyle w:val="style4100"/>
        </w:rPr>
        <w:t xml:space="preserve">Mertens, D. M. (2021). </w:t>
      </w:r>
      <w:r>
        <w:rPr>
          <w:rStyle w:val="style4100"/>
          <w:i/>
          <w:iCs/>
        </w:rPr>
        <w:t>Research and Evaluation in Education and Psychology</w:t>
      </w:r>
      <w:r>
        <w:rPr>
          <w:rStyle w:val="style4100"/>
        </w:rPr>
        <w:t xml:space="preserve"> (5th ed.). Sage Publications.</w:t>
      </w:r>
    </w:p>
    <w:p>
      <w:pPr>
        <w:pStyle w:val="style94"/>
        <w:spacing w:after="240" w:afterAutospacing="false" w:lineRule="auto" w:line="360"/>
        <w:jc w:val="both"/>
        <w:rPr/>
      </w:pPr>
      <w:r>
        <w:rPr>
          <w:rStyle w:val="style4100"/>
        </w:rPr>
        <w:t xml:space="preserve">Porter, M. E. (2020). Competitive Advantage in the Digital Age. </w:t>
      </w:r>
      <w:r>
        <w:rPr>
          <w:rStyle w:val="style4100"/>
          <w:i/>
          <w:iCs/>
        </w:rPr>
        <w:t>Harvard Business Review</w:t>
      </w:r>
      <w:r>
        <w:rPr>
          <w:rStyle w:val="style4100"/>
        </w:rPr>
        <w:t>, 98(1), 47-59.</w:t>
      </w:r>
    </w:p>
    <w:p>
      <w:pPr>
        <w:pStyle w:val="style94"/>
        <w:spacing w:after="240" w:afterAutospacing="false" w:lineRule="auto" w:line="360"/>
        <w:jc w:val="both"/>
        <w:rPr/>
      </w:pPr>
      <w:r>
        <w:rPr>
          <w:rStyle w:val="style4100"/>
        </w:rPr>
        <w:t xml:space="preserve">Saunders, M., Lewis, P., &amp; Thornhill, A. (2020). </w:t>
      </w:r>
      <w:r>
        <w:rPr>
          <w:rStyle w:val="style4100"/>
          <w:i/>
          <w:iCs/>
        </w:rPr>
        <w:t>Research Methods for Business Students</w:t>
      </w:r>
      <w:r>
        <w:rPr>
          <w:rStyle w:val="style4100"/>
        </w:rPr>
        <w:t xml:space="preserve"> (8th ed.). Pearson Education.</w:t>
      </w:r>
    </w:p>
    <w:p>
      <w:pPr>
        <w:pStyle w:val="style94"/>
        <w:spacing w:after="240" w:afterAutospacing="false" w:lineRule="auto" w:line="360"/>
        <w:jc w:val="both"/>
        <w:rPr/>
      </w:pPr>
      <w:r>
        <w:rPr>
          <w:rStyle w:val="style4100"/>
        </w:rPr>
        <w:t xml:space="preserve">Teece, D. J. (2021). Dynamic Capabilities and Strategic Management: Organizing for Innovation and Growth. </w:t>
      </w:r>
      <w:r>
        <w:rPr>
          <w:rStyle w:val="style4100"/>
          <w:i/>
          <w:iCs/>
        </w:rPr>
        <w:t>Oxford University Press</w:t>
      </w:r>
      <w:r>
        <w:rPr>
          <w:rStyle w:val="style4100"/>
        </w:rPr>
        <w:t>.</w:t>
      </w:r>
    </w:p>
    <w:p>
      <w:pPr>
        <w:pStyle w:val="style94"/>
        <w:spacing w:after="240" w:afterAutospacing="false" w:lineRule="auto" w:line="360"/>
        <w:jc w:val="both"/>
        <w:rPr/>
      </w:pPr>
      <w:r>
        <w:rPr>
          <w:rStyle w:val="style4100"/>
        </w:rPr>
        <w:t xml:space="preserve">Zhang, Q., Liu, F., &amp; Wang, X. (2020). Technology-Organization-Environment Framework in Digital Transformation of MNCs. </w:t>
      </w:r>
      <w:r>
        <w:rPr>
          <w:rStyle w:val="style4100"/>
          <w:i/>
          <w:iCs/>
        </w:rPr>
        <w:t>Journal of Management Information Systems</w:t>
      </w:r>
      <w:r>
        <w:rPr>
          <w:rStyle w:val="style4100"/>
        </w:rPr>
        <w:t>, 37(2), 112-129.</w:t>
      </w:r>
    </w:p>
    <w:p>
      <w:pPr>
        <w:pStyle w:val="style0"/>
        <w:spacing w:after="240"/>
        <w:rPr>
          <w:rFonts w:cs="Times New Roma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87D6B6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0000001"/>
    <w:multiLevelType w:val="hybridMultilevel"/>
    <w:tmpl w:val="60DC3F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0000002"/>
    <w:multiLevelType w:val="hybridMultilevel"/>
    <w:tmpl w:val="A1B41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A0789C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0000004"/>
    <w:multiLevelType w:val="hybridMultilevel"/>
    <w:tmpl w:val="B97654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8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after="0" w:lineRule="auto" w:line="360"/>
      <w:jc w:val="both"/>
    </w:pPr>
    <w:rPr>
      <w:rFonts w:ascii="Times New Roman" w:hAnsi="Times New Roman"/>
      <w:sz w:val="24"/>
      <w:lang w:val="en-GB"/>
    </w:rPr>
  </w:style>
  <w:style w:type="paragraph" w:styleId="style1">
    <w:name w:val="heading 1"/>
    <w:basedOn w:val="style0"/>
    <w:next w:val="style0"/>
    <w:link w:val="style4097"/>
    <w:qFormat/>
    <w:uiPriority w:val="9"/>
    <w:pPr>
      <w:keepNext/>
      <w:keepLines/>
      <w:spacing w:before="240"/>
      <w:jc w:val="center"/>
      <w:outlineLvl w:val="0"/>
    </w:pPr>
    <w:rPr>
      <w:rFonts w:cs="宋体" w:eastAsia="宋体"/>
      <w:sz w:val="32"/>
      <w:szCs w:val="32"/>
    </w:rPr>
  </w:style>
  <w:style w:type="paragraph" w:styleId="style2">
    <w:name w:val="heading 2"/>
    <w:basedOn w:val="style0"/>
    <w:next w:val="style0"/>
    <w:link w:val="style4098"/>
    <w:qFormat/>
    <w:uiPriority w:val="9"/>
    <w:pPr>
      <w:keepNext/>
      <w:keepLines/>
      <w:spacing w:before="40"/>
      <w:outlineLvl w:val="1"/>
    </w:pPr>
    <w:rPr>
      <w:rFonts w:cs="宋体" w:eastAsia="宋体"/>
      <w:sz w:val="28"/>
      <w:szCs w:val="26"/>
    </w:rPr>
  </w:style>
  <w:style w:type="paragraph" w:styleId="style3">
    <w:name w:val="heading 3"/>
    <w:basedOn w:val="style0"/>
    <w:next w:val="style0"/>
    <w:link w:val="style4099"/>
    <w:qFormat/>
    <w:uiPriority w:val="9"/>
    <w:pPr>
      <w:keepNext/>
      <w:keepLines/>
      <w:spacing w:before="40"/>
      <w:outlineLvl w:val="2"/>
    </w:pPr>
    <w:rPr>
      <w:rFonts w:ascii="Calibri Light" w:cs="宋体" w:eastAsia="宋体" w:hAnsi="Calibri Light"/>
      <w:color w:val="1f4d78"/>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dc4db5ab-4260-4348-8c04-d89da014658f"/>
    <w:basedOn w:val="style65"/>
    <w:next w:val="style4097"/>
    <w:link w:val="style1"/>
    <w:uiPriority w:val="9"/>
    <w:rPr>
      <w:rFonts w:ascii="Times New Roman" w:cs="宋体" w:eastAsia="宋体" w:hAnsi="Times New Roman"/>
      <w:sz w:val="32"/>
      <w:szCs w:val="32"/>
      <w:lang w:val="en-GB"/>
    </w:rPr>
  </w:style>
  <w:style w:type="character" w:customStyle="1" w:styleId="style4098">
    <w:name w:val="Heading 2 Char_a5a537f4-0df2-468d-a9e3-ff8d4209cfb6"/>
    <w:basedOn w:val="style65"/>
    <w:next w:val="style4098"/>
    <w:link w:val="style2"/>
    <w:uiPriority w:val="9"/>
    <w:rPr>
      <w:rFonts w:ascii="Times New Roman" w:cs="宋体" w:eastAsia="宋体" w:hAnsi="Times New Roman"/>
      <w:sz w:val="28"/>
      <w:szCs w:val="26"/>
      <w:lang w:val="en-GB"/>
    </w:rPr>
  </w:style>
  <w:style w:type="paragraph" w:styleId="style179">
    <w:name w:val="List Paragraph"/>
    <w:basedOn w:val="style0"/>
    <w:next w:val="style179"/>
    <w:qFormat/>
    <w:uiPriority w:val="34"/>
    <w:pPr>
      <w:ind w:left="720"/>
      <w:contextualSpacing/>
    </w:pPr>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87">
    <w:name w:val="Strong"/>
    <w:basedOn w:val="style65"/>
    <w:next w:val="style87"/>
    <w:qFormat/>
    <w:uiPriority w:val="22"/>
    <w:rPr>
      <w:b/>
      <w:bCs/>
    </w:rPr>
  </w:style>
  <w:style w:type="character" w:customStyle="1" w:styleId="style4099">
    <w:name w:val="Heading 3 Char_a4c2c1d4-83f0-454d-a637-82ed20041ed9"/>
    <w:basedOn w:val="style65"/>
    <w:next w:val="style4099"/>
    <w:link w:val="style3"/>
    <w:uiPriority w:val="9"/>
    <w:rPr>
      <w:rFonts w:ascii="Calibri Light" w:cs="宋体" w:eastAsia="宋体" w:hAnsi="Calibri Light"/>
      <w:color w:val="1f4d78"/>
      <w:sz w:val="24"/>
      <w:szCs w:val="24"/>
      <w:lang w:val="en-GB"/>
    </w:rPr>
  </w:style>
  <w:style w:type="character" w:customStyle="1" w:styleId="style4100">
    <w:name w:val="bz_pyq_fadein"/>
    <w:basedOn w:val="style65"/>
    <w:next w:val="style4100"/>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lang w:val="en-US"/>
    </w:rPr>
  </w:style>
  <w:style w:type="paragraph" w:styleId="style266">
    <w:name w:val="TOC Heading"/>
    <w:basedOn w:val="style1"/>
    <w:next w:val="style0"/>
    <w:qFormat/>
    <w:uiPriority w:val="39"/>
    <w:pPr>
      <w:spacing w:lineRule="auto" w:line="259"/>
      <w:jc w:val="left"/>
      <w:outlineLvl w:val="9"/>
    </w:pPr>
    <w:rPr>
      <w:rFonts w:ascii="Calibri Light" w:hAnsi="Calibri Light"/>
      <w:color w:val="2e74b5"/>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image" Target="media/image2.jpeg"/><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9B735-120D-430B-ACAB-B30B825E5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Words>2843</Words>
  <Pages>15</Pages>
  <Characters>16844</Characters>
  <Application>WPS Office</Application>
  <DocSecurity>0</DocSecurity>
  <Paragraphs>208</Paragraphs>
  <ScaleCrop>false</ScaleCrop>
  <LinksUpToDate>false</LinksUpToDate>
  <CharactersWithSpaces>19569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2026-03-16T19:13:00Z</dcterms:created>
  <dc:creator>FB PC</dc:creator>
  <lastModifiedBy>24117RN76G</lastModifiedBy>
  <dcterms:modified xsi:type="dcterms:W3CDTF">2026-03-20T13:05:52Z</dcterms:modified>
  <revision>257</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ed5a33995b1449e6b550fd605f2fef06</vt:lpwstr>
  </property>
</Properties>
</file>