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58FEF4" w14:textId="77777777" w:rsidR="00F20019" w:rsidRPr="00F20019" w:rsidRDefault="00F20019" w:rsidP="00F20019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 xml:space="preserve">BERA (2018). </w:t>
      </w:r>
      <w:r w:rsidRPr="00F20019">
        <w:rPr>
          <w:rFonts w:ascii="Arial" w:hAnsi="Arial" w:cs="Arial"/>
          <w:i/>
          <w:iCs/>
          <w:color w:val="000000" w:themeColor="text1"/>
        </w:rPr>
        <w:t>Ethical Guidelines for Educational Research, fourth edition (2018)</w:t>
      </w:r>
      <w:r w:rsidRPr="00F20019">
        <w:rPr>
          <w:rFonts w:ascii="Arial" w:hAnsi="Arial" w:cs="Arial"/>
          <w:color w:val="000000" w:themeColor="text1"/>
        </w:rPr>
        <w:t xml:space="preserve">. [online] Bera.ac.uk. Available at: https://www.bera.ac.uk/publication/ethical-guidelines-for- educational-research-2018. </w:t>
      </w:r>
    </w:p>
    <w:p w14:paraId="6839BAD1" w14:textId="197ABC03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Bronfenbrenner, U. (1979).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The Ecology of Human Development: Experiments by Nature and Design</w:t>
      </w:r>
      <w:r w:rsidRPr="00F20019">
        <w:rPr>
          <w:rFonts w:ascii="Arial" w:hAnsi="Arial" w:cs="Arial"/>
          <w:color w:val="000000" w:themeColor="text1"/>
        </w:rPr>
        <w:t>. [online] Cambridge: Harvard University Press. Available at: https://khoerulanwarbk.files.wordpress.com/2015/08/urie_bronfenbrenner_the_ecology_of_human_develookos-z1.pdf.</w:t>
      </w:r>
    </w:p>
    <w:p w14:paraId="09C0DE83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Donaldson, G. (2015).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Successful Futures Independent Review of Curriculum and Assessment Arrangements in Wales</w:t>
      </w:r>
      <w:r w:rsidRPr="00F20019">
        <w:rPr>
          <w:rFonts w:ascii="Arial" w:hAnsi="Arial" w:cs="Arial"/>
          <w:color w:val="000000" w:themeColor="text1"/>
        </w:rPr>
        <w:t>. [online] Available at: https://www.gov.wales/sites/default/files/publications/2018-03/successful-futures.pdf.</w:t>
      </w:r>
    </w:p>
    <w:p w14:paraId="4725015C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Future Generations Commissioner for Wales (2015).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Well-being of Future Generations (Wales) Act 2015</w:t>
      </w:r>
      <w:r w:rsidRPr="00F20019">
        <w:rPr>
          <w:rFonts w:ascii="Arial" w:hAnsi="Arial" w:cs="Arial"/>
          <w:color w:val="000000" w:themeColor="text1"/>
        </w:rPr>
        <w:t>. [online] www.futuregenerations.wales. Available at: https://www.futuregenerations.wales/about-us/future-generations-act/.</w:t>
      </w:r>
    </w:p>
    <w:p w14:paraId="71B201FB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 xml:space="preserve">Hagerty, B.M.K., Lynch-Sauer, J., </w:t>
      </w:r>
      <w:proofErr w:type="spellStart"/>
      <w:r w:rsidRPr="00F20019">
        <w:rPr>
          <w:rFonts w:ascii="Arial" w:hAnsi="Arial" w:cs="Arial"/>
          <w:color w:val="000000" w:themeColor="text1"/>
        </w:rPr>
        <w:t>Patusky</w:t>
      </w:r>
      <w:proofErr w:type="spellEnd"/>
      <w:r w:rsidRPr="00F20019">
        <w:rPr>
          <w:rFonts w:ascii="Arial" w:hAnsi="Arial" w:cs="Arial"/>
          <w:color w:val="000000" w:themeColor="text1"/>
        </w:rPr>
        <w:t xml:space="preserve">, K.L., </w:t>
      </w:r>
      <w:proofErr w:type="spellStart"/>
      <w:r w:rsidRPr="00F20019">
        <w:rPr>
          <w:rFonts w:ascii="Arial" w:hAnsi="Arial" w:cs="Arial"/>
          <w:color w:val="000000" w:themeColor="text1"/>
        </w:rPr>
        <w:t>Bouwsema</w:t>
      </w:r>
      <w:proofErr w:type="spellEnd"/>
      <w:r w:rsidRPr="00F20019">
        <w:rPr>
          <w:rFonts w:ascii="Arial" w:hAnsi="Arial" w:cs="Arial"/>
          <w:color w:val="000000" w:themeColor="text1"/>
        </w:rPr>
        <w:t>, M. and Collier, P. (1992). Sense of belonging: A vital mental health concept.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Archives of Psychiatric Nursing</w:t>
      </w:r>
      <w:r w:rsidRPr="00F20019">
        <w:rPr>
          <w:rFonts w:ascii="Arial" w:hAnsi="Arial" w:cs="Arial"/>
          <w:color w:val="000000" w:themeColor="text1"/>
        </w:rPr>
        <w:t xml:space="preserve">, 6(3), pp.172–177. </w:t>
      </w:r>
      <w:proofErr w:type="spellStart"/>
      <w:r w:rsidRPr="00F20019">
        <w:rPr>
          <w:rFonts w:ascii="Arial" w:hAnsi="Arial" w:cs="Arial"/>
          <w:color w:val="000000" w:themeColor="text1"/>
        </w:rPr>
        <w:t>doi:https</w:t>
      </w:r>
      <w:proofErr w:type="spellEnd"/>
      <w:r w:rsidRPr="00F20019">
        <w:rPr>
          <w:rFonts w:ascii="Arial" w:hAnsi="Arial" w:cs="Arial"/>
          <w:color w:val="000000" w:themeColor="text1"/>
        </w:rPr>
        <w:t>://doi.org/10.1016/0883-9417(92)90028-h.</w:t>
      </w:r>
    </w:p>
    <w:p w14:paraId="5502F909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Martin, C. and O’Neill, S. (2019).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Taking a Whole School Approach to Improving the Well-being of children from low income and disadvantaged families</w:t>
      </w:r>
      <w:r w:rsidRPr="00F20019">
        <w:rPr>
          <w:rFonts w:ascii="Arial" w:hAnsi="Arial" w:cs="Arial"/>
          <w:color w:val="000000" w:themeColor="text1"/>
        </w:rPr>
        <w:t>. [online] Available at: https://hwb.gov.wales/api/storage/648cdc22-e05a-4a9d-a76d-fdee0fdec76f/2019-10-28PriceofPupilPovertyENFINAL.pdf?preview=true.</w:t>
      </w:r>
    </w:p>
    <w:p w14:paraId="6E18BC09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Mills, C. (2021).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A review of evidence on socio-economic disadvantage and inequalities of outcome (summary)</w:t>
      </w:r>
      <w:r w:rsidRPr="00F20019">
        <w:rPr>
          <w:rFonts w:ascii="Arial" w:hAnsi="Arial" w:cs="Arial"/>
          <w:color w:val="000000" w:themeColor="text1"/>
        </w:rPr>
        <w:t>. [online] GOV.WALES. Available at: https://www.gov.wales/review-evidence-socio-economic-disadvantage-and-inequalities-outcome-summary-html.</w:t>
      </w:r>
    </w:p>
    <w:p w14:paraId="45F2A971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National Education Union (2023).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Child Poverty</w:t>
      </w:r>
      <w:r w:rsidRPr="00F20019">
        <w:rPr>
          <w:rFonts w:ascii="Arial" w:hAnsi="Arial" w:cs="Arial"/>
          <w:color w:val="000000" w:themeColor="text1"/>
        </w:rPr>
        <w:t>. [online] NEU. Available at: https://neu.org.uk/campaigns/child-poverty.</w:t>
      </w:r>
    </w:p>
    <w:p w14:paraId="095B3DC7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Rate, C. (2023).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Milford Haven Crime and Safety Statistics</w:t>
      </w:r>
      <w:r w:rsidRPr="00F20019">
        <w:rPr>
          <w:rFonts w:ascii="Arial" w:hAnsi="Arial" w:cs="Arial"/>
          <w:color w:val="000000" w:themeColor="text1"/>
        </w:rPr>
        <w:t>. [online] crimerate.co.uk. Available at: https://crimerate.co.uk/dyfed/milford-haven.</w:t>
      </w:r>
    </w:p>
    <w:p w14:paraId="0C5DBA16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lastRenderedPageBreak/>
        <w:t>Rowntree, J. (2021).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House of Commons Work and Pensions Committee Children in poverty: Measurement and targets Third Report of Session 2021-22 Report, together with formal minutes relating to the report</w:t>
      </w:r>
      <w:r w:rsidRPr="00F20019">
        <w:rPr>
          <w:rFonts w:ascii="Arial" w:hAnsi="Arial" w:cs="Arial"/>
          <w:color w:val="000000" w:themeColor="text1"/>
        </w:rPr>
        <w:t>. [online] Available at: https://committees.parliament.uk/publications/7383/documents/77496/default/.</w:t>
      </w:r>
    </w:p>
    <w:p w14:paraId="02B899B7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SMYLIE, M.A., CONLEY, S. and MARKS, H.M. (2005). Exploring New Approaches to Teacher Leadership for School Improvement.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Yearbook of the National Society for the Study of Education</w:t>
      </w:r>
      <w:r w:rsidRPr="00F20019">
        <w:rPr>
          <w:rFonts w:ascii="Arial" w:hAnsi="Arial" w:cs="Arial"/>
          <w:color w:val="000000" w:themeColor="text1"/>
        </w:rPr>
        <w:t xml:space="preserve">, [online] 101(1), pp.162–188. </w:t>
      </w:r>
      <w:proofErr w:type="spellStart"/>
      <w:r w:rsidRPr="00F20019">
        <w:rPr>
          <w:rFonts w:ascii="Arial" w:hAnsi="Arial" w:cs="Arial"/>
          <w:color w:val="000000" w:themeColor="text1"/>
        </w:rPr>
        <w:t>doi:https</w:t>
      </w:r>
      <w:proofErr w:type="spellEnd"/>
      <w:r w:rsidRPr="00F20019">
        <w:rPr>
          <w:rFonts w:ascii="Arial" w:hAnsi="Arial" w:cs="Arial"/>
          <w:color w:val="000000" w:themeColor="text1"/>
        </w:rPr>
        <w:t>://doi.org/10.1111/j.1744-7984.2002.tb00008.x.</w:t>
      </w:r>
    </w:p>
    <w:p w14:paraId="7EEDAC09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proofErr w:type="spellStart"/>
      <w:r w:rsidRPr="00F20019">
        <w:rPr>
          <w:rFonts w:ascii="Arial" w:hAnsi="Arial" w:cs="Arial"/>
          <w:color w:val="000000" w:themeColor="text1"/>
        </w:rPr>
        <w:t>StreetCheck</w:t>
      </w:r>
      <w:proofErr w:type="spellEnd"/>
      <w:r w:rsidRPr="00F20019">
        <w:rPr>
          <w:rFonts w:ascii="Arial" w:hAnsi="Arial" w:cs="Arial"/>
          <w:color w:val="000000" w:themeColor="text1"/>
        </w:rPr>
        <w:t xml:space="preserve"> (2023).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All Postcodes in the SA73 Postcode District</w:t>
      </w:r>
      <w:r w:rsidRPr="00F20019">
        <w:rPr>
          <w:rFonts w:ascii="Arial" w:hAnsi="Arial" w:cs="Arial"/>
          <w:color w:val="000000" w:themeColor="text1"/>
        </w:rPr>
        <w:t xml:space="preserve">. [online] </w:t>
      </w:r>
      <w:proofErr w:type="spellStart"/>
      <w:r w:rsidRPr="00F20019">
        <w:rPr>
          <w:rFonts w:ascii="Arial" w:hAnsi="Arial" w:cs="Arial"/>
          <w:color w:val="000000" w:themeColor="text1"/>
        </w:rPr>
        <w:t>StreetCheck</w:t>
      </w:r>
      <w:proofErr w:type="spellEnd"/>
      <w:r w:rsidRPr="00F20019">
        <w:rPr>
          <w:rFonts w:ascii="Arial" w:hAnsi="Arial" w:cs="Arial"/>
          <w:color w:val="000000" w:themeColor="text1"/>
        </w:rPr>
        <w:t>. Available at: https://www.streetcheck.co.uk/postcode/startingwith/sa73 [Accessed 4 Mar. 2024].</w:t>
      </w:r>
    </w:p>
    <w:p w14:paraId="7EEDDC10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Welsh Government (2019).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Welsh Index of Multiple Deprivation (full Index update with ranks): 2019</w:t>
      </w:r>
      <w:r w:rsidRPr="00F20019">
        <w:rPr>
          <w:rFonts w:ascii="Arial" w:hAnsi="Arial" w:cs="Arial"/>
          <w:color w:val="000000" w:themeColor="text1"/>
        </w:rPr>
        <w:t>. [online] GOV.WALES. Available at: https://www.gov.wales/welsh-index-multiple-deprivation-full-index-update-ranks-2019.</w:t>
      </w:r>
    </w:p>
    <w:p w14:paraId="06206041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>Welsh Government (2020).</w:t>
      </w:r>
      <w:r w:rsidRPr="00F20019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F20019">
        <w:rPr>
          <w:rFonts w:ascii="Arial" w:hAnsi="Arial" w:cs="Arial"/>
          <w:i/>
          <w:iCs/>
          <w:color w:val="000000" w:themeColor="text1"/>
        </w:rPr>
        <w:t>Curriculum for Wales: overview</w:t>
      </w:r>
      <w:r w:rsidRPr="00F20019">
        <w:rPr>
          <w:rFonts w:ascii="Arial" w:hAnsi="Arial" w:cs="Arial"/>
          <w:color w:val="000000" w:themeColor="text1"/>
        </w:rPr>
        <w:t>. [online] GOV.WALES. Available at: https://www.gov.wales/curriculum-wales-overview.</w:t>
      </w:r>
    </w:p>
    <w:p w14:paraId="23195CA1" w14:textId="77777777" w:rsidR="00F20019" w:rsidRPr="00F20019" w:rsidRDefault="00F20019" w:rsidP="00F20019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 w:themeColor="text1"/>
        </w:rPr>
      </w:pPr>
      <w:r w:rsidRPr="00F20019">
        <w:rPr>
          <w:rFonts w:ascii="Arial" w:hAnsi="Arial" w:cs="Arial"/>
          <w:color w:val="000000" w:themeColor="text1"/>
        </w:rPr>
        <w:t xml:space="preserve">Wenger, E. (1998). Communities of practice. [online] </w:t>
      </w:r>
      <w:proofErr w:type="spellStart"/>
      <w:r w:rsidRPr="00F20019">
        <w:rPr>
          <w:rFonts w:ascii="Arial" w:hAnsi="Arial" w:cs="Arial"/>
          <w:color w:val="000000" w:themeColor="text1"/>
        </w:rPr>
        <w:t>doi:https</w:t>
      </w:r>
      <w:proofErr w:type="spellEnd"/>
      <w:r w:rsidRPr="00F20019">
        <w:rPr>
          <w:rFonts w:ascii="Arial" w:hAnsi="Arial" w:cs="Arial"/>
          <w:color w:val="000000" w:themeColor="text1"/>
        </w:rPr>
        <w:t>://doi.org/10.1017/cbo9780511803932.</w:t>
      </w:r>
    </w:p>
    <w:p w14:paraId="1E103A4F" w14:textId="77777777" w:rsidR="00E36B59" w:rsidRDefault="00E36B59" w:rsidP="00E36B59">
      <w:pPr>
        <w:pStyle w:val="NormalWeb"/>
        <w:shd w:val="clear" w:color="auto" w:fill="FFFFFF"/>
        <w:rPr>
          <w:rFonts w:ascii="ArialMT" w:hAnsi="ArialMT"/>
          <w:color w:val="FF0000"/>
          <w:sz w:val="22"/>
          <w:szCs w:val="22"/>
        </w:rPr>
      </w:pPr>
    </w:p>
    <w:p w14:paraId="0A9D1321" w14:textId="77777777" w:rsidR="00E36B59" w:rsidRDefault="00E36B59"/>
    <w:sectPr w:rsidR="00E36B5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E8E76" w14:textId="77777777" w:rsidR="007D747C" w:rsidRDefault="007D747C" w:rsidP="00F20019">
      <w:pPr>
        <w:spacing w:after="0" w:line="240" w:lineRule="auto"/>
      </w:pPr>
      <w:r>
        <w:separator/>
      </w:r>
    </w:p>
  </w:endnote>
  <w:endnote w:type="continuationSeparator" w:id="0">
    <w:p w14:paraId="1BD76880" w14:textId="77777777" w:rsidR="007D747C" w:rsidRDefault="007D747C" w:rsidP="00F200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398C8" w14:textId="77777777" w:rsidR="007D747C" w:rsidRDefault="007D747C" w:rsidP="00F20019">
      <w:pPr>
        <w:spacing w:after="0" w:line="240" w:lineRule="auto"/>
      </w:pPr>
      <w:r>
        <w:separator/>
      </w:r>
    </w:p>
  </w:footnote>
  <w:footnote w:type="continuationSeparator" w:id="0">
    <w:p w14:paraId="7C4B300E" w14:textId="77777777" w:rsidR="007D747C" w:rsidRDefault="007D747C" w:rsidP="00F200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7549DF" w14:textId="32359D93" w:rsidR="00F20019" w:rsidRDefault="00F20019">
    <w:pPr>
      <w:pStyle w:val="Header"/>
    </w:pPr>
    <w:r>
      <w:t>2305953</w:t>
    </w:r>
    <w:r>
      <w:tab/>
      <w:t>Reference list for part A 7003</w:t>
    </w:r>
    <w:r>
      <w:tab/>
      <w:t>Donovan Griffin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B59"/>
    <w:rsid w:val="004041F2"/>
    <w:rsid w:val="007D747C"/>
    <w:rsid w:val="00E36B59"/>
    <w:rsid w:val="00F20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D4EC96"/>
  <w15:chartTrackingRefBased/>
  <w15:docId w15:val="{52920BE2-5810-EA4D-A101-245E7CE35F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6B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6B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6B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6B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6B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6B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6B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6B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6B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6B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6B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6B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6B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6B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6B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6B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6B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6B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6B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6B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6B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6B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6B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6B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6B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6B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6B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6B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6B5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36B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36B59"/>
  </w:style>
  <w:style w:type="paragraph" w:styleId="Header">
    <w:name w:val="header"/>
    <w:basedOn w:val="Normal"/>
    <w:link w:val="HeaderChar"/>
    <w:uiPriority w:val="99"/>
    <w:unhideWhenUsed/>
    <w:rsid w:val="00F200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0019"/>
  </w:style>
  <w:style w:type="paragraph" w:styleId="Footer">
    <w:name w:val="footer"/>
    <w:basedOn w:val="Normal"/>
    <w:link w:val="FooterChar"/>
    <w:uiPriority w:val="99"/>
    <w:unhideWhenUsed/>
    <w:rsid w:val="00F200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00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95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6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529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096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72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00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14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03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73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18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67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66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135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27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388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71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30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37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555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9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44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918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66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96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233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473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Griffin (2305953)</dc:creator>
  <cp:keywords/>
  <dc:description/>
  <cp:lastModifiedBy>Don Griffin (2305953)</cp:lastModifiedBy>
  <cp:revision>2</cp:revision>
  <dcterms:created xsi:type="dcterms:W3CDTF">2024-03-04T16:49:00Z</dcterms:created>
  <dcterms:modified xsi:type="dcterms:W3CDTF">2024-03-04T16:49:00Z</dcterms:modified>
</cp:coreProperties>
</file>