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6E13D" w14:textId="7354822F" w:rsidR="002C7ECE" w:rsidRDefault="00A079F2" w:rsidP="00A079F2">
      <w:pPr>
        <w:jc w:val="center"/>
        <w:rPr>
          <w:b/>
          <w:bCs/>
          <w:color w:val="7030A0"/>
          <w:sz w:val="48"/>
          <w:szCs w:val="48"/>
        </w:rPr>
      </w:pPr>
      <w:r w:rsidRPr="00A079F2">
        <w:rPr>
          <w:b/>
          <w:bCs/>
          <w:noProof/>
          <w:color w:val="7030A0"/>
          <w:sz w:val="48"/>
          <w:szCs w:val="48"/>
        </w:rPr>
        <w:drawing>
          <wp:anchor distT="0" distB="0" distL="114300" distR="114300" simplePos="0" relativeHeight="251659264" behindDoc="1" locked="0" layoutInCell="1" allowOverlap="1" wp14:anchorId="34A6132F" wp14:editId="2F777567">
            <wp:simplePos x="0" y="0"/>
            <wp:positionH relativeFrom="margin">
              <wp:posOffset>160020</wp:posOffset>
            </wp:positionH>
            <wp:positionV relativeFrom="paragraph">
              <wp:posOffset>1645920</wp:posOffset>
            </wp:positionV>
            <wp:extent cx="5731510" cy="3183890"/>
            <wp:effectExtent l="0" t="0" r="2540" b="0"/>
            <wp:wrapTight wrapText="bothSides">
              <wp:wrapPolygon edited="0">
                <wp:start x="0" y="0"/>
                <wp:lineTo x="0" y="21454"/>
                <wp:lineTo x="21538" y="21454"/>
                <wp:lineTo x="21538" y="0"/>
                <wp:lineTo x="0" y="0"/>
              </wp:wrapPolygon>
            </wp:wrapTight>
            <wp:docPr id="2" name="Picture 1" descr="Chartered Institute of Personnel and Development (CIPD) Vector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ered Institute of Personnel and Development (CIPD) Vector Logo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079F2">
        <w:rPr>
          <w:b/>
          <w:bCs/>
          <w:color w:val="7030A0"/>
          <w:sz w:val="48"/>
          <w:szCs w:val="48"/>
        </w:rPr>
        <w:t>Employment Relationship Management (BMPD5019)</w:t>
      </w:r>
    </w:p>
    <w:p w14:paraId="639C4E7B" w14:textId="77777777" w:rsidR="00A079F2" w:rsidRPr="00A079F2" w:rsidRDefault="00A079F2" w:rsidP="00A079F2">
      <w:pPr>
        <w:rPr>
          <w:sz w:val="48"/>
          <w:szCs w:val="48"/>
        </w:rPr>
      </w:pPr>
    </w:p>
    <w:p w14:paraId="1C18F25D" w14:textId="04169F9F" w:rsidR="00A079F2" w:rsidRDefault="00A079F2" w:rsidP="00A079F2">
      <w:pPr>
        <w:tabs>
          <w:tab w:val="left" w:pos="1044"/>
        </w:tabs>
        <w:rPr>
          <w:sz w:val="48"/>
          <w:szCs w:val="48"/>
        </w:rPr>
      </w:pPr>
      <w:r>
        <w:rPr>
          <w:sz w:val="48"/>
          <w:szCs w:val="48"/>
        </w:rPr>
        <w:tab/>
      </w:r>
    </w:p>
    <w:p w14:paraId="6F3444B0" w14:textId="77777777" w:rsidR="00A079F2" w:rsidRDefault="00A079F2" w:rsidP="00A079F2">
      <w:pPr>
        <w:tabs>
          <w:tab w:val="left" w:pos="1044"/>
        </w:tabs>
        <w:rPr>
          <w:sz w:val="48"/>
          <w:szCs w:val="48"/>
        </w:rPr>
      </w:pPr>
    </w:p>
    <w:p w14:paraId="7367749D" w14:textId="7E38A165" w:rsidR="00A079F2" w:rsidRPr="00A079F2" w:rsidRDefault="00A079F2" w:rsidP="00A079F2">
      <w:pPr>
        <w:tabs>
          <w:tab w:val="left" w:pos="1044"/>
        </w:tabs>
        <w:rPr>
          <w:color w:val="7030A0"/>
          <w:sz w:val="32"/>
          <w:szCs w:val="32"/>
        </w:rPr>
      </w:pPr>
      <w:r w:rsidRPr="00A079F2">
        <w:rPr>
          <w:color w:val="7030A0"/>
          <w:sz w:val="32"/>
          <w:szCs w:val="32"/>
        </w:rPr>
        <w:t xml:space="preserve">Kirsty Thomas </w:t>
      </w:r>
    </w:p>
    <w:p w14:paraId="2690CAED" w14:textId="13881C08" w:rsidR="00A079F2" w:rsidRPr="00A079F2" w:rsidRDefault="00A079F2" w:rsidP="00A079F2">
      <w:pPr>
        <w:tabs>
          <w:tab w:val="left" w:pos="1044"/>
        </w:tabs>
        <w:rPr>
          <w:color w:val="7030A0"/>
          <w:sz w:val="32"/>
          <w:szCs w:val="32"/>
        </w:rPr>
      </w:pPr>
      <w:r w:rsidRPr="00A079F2">
        <w:rPr>
          <w:color w:val="7030A0"/>
          <w:sz w:val="32"/>
          <w:szCs w:val="32"/>
        </w:rPr>
        <w:t>CIPD Membership No: 88280669</w:t>
      </w:r>
    </w:p>
    <w:p w14:paraId="35EE660F" w14:textId="0388EE36" w:rsidR="00A079F2" w:rsidRPr="00A079F2" w:rsidRDefault="00A079F2" w:rsidP="00A079F2">
      <w:pPr>
        <w:tabs>
          <w:tab w:val="left" w:pos="1044"/>
        </w:tabs>
        <w:rPr>
          <w:color w:val="7030A0"/>
          <w:sz w:val="32"/>
          <w:szCs w:val="32"/>
        </w:rPr>
      </w:pPr>
      <w:r w:rsidRPr="00A079F2">
        <w:rPr>
          <w:color w:val="7030A0"/>
          <w:sz w:val="32"/>
          <w:szCs w:val="32"/>
        </w:rPr>
        <w:t xml:space="preserve">University of Wales Trinity St David </w:t>
      </w:r>
    </w:p>
    <w:p w14:paraId="7F70D693" w14:textId="75BA757B" w:rsidR="00910696" w:rsidRDefault="00A079F2" w:rsidP="000E7E4C">
      <w:pPr>
        <w:tabs>
          <w:tab w:val="left" w:pos="1044"/>
        </w:tabs>
        <w:rPr>
          <w:color w:val="7030A0"/>
          <w:sz w:val="32"/>
          <w:szCs w:val="32"/>
        </w:rPr>
      </w:pPr>
      <w:r w:rsidRPr="00A079F2">
        <w:rPr>
          <w:color w:val="7030A0"/>
          <w:sz w:val="32"/>
          <w:szCs w:val="32"/>
        </w:rPr>
        <w:t xml:space="preserve">Word Count </w:t>
      </w:r>
      <w:r w:rsidR="000E7E4C">
        <w:rPr>
          <w:color w:val="7030A0"/>
          <w:sz w:val="32"/>
          <w:szCs w:val="32"/>
        </w:rPr>
        <w:t>allowed – 4,</w:t>
      </w:r>
      <w:r w:rsidR="001306CB">
        <w:rPr>
          <w:color w:val="7030A0"/>
          <w:sz w:val="32"/>
          <w:szCs w:val="32"/>
        </w:rPr>
        <w:t>302</w:t>
      </w:r>
    </w:p>
    <w:p w14:paraId="5A8FDBC6" w14:textId="77777777" w:rsidR="00A079F2" w:rsidRPr="00A079F2" w:rsidRDefault="00A079F2" w:rsidP="00A079F2">
      <w:pPr>
        <w:rPr>
          <w:sz w:val="48"/>
          <w:szCs w:val="48"/>
        </w:rPr>
      </w:pPr>
    </w:p>
    <w:p w14:paraId="00BFBB6E" w14:textId="77777777" w:rsidR="00A079F2" w:rsidRPr="00A079F2" w:rsidRDefault="00A079F2" w:rsidP="00A079F2">
      <w:pPr>
        <w:rPr>
          <w:sz w:val="48"/>
          <w:szCs w:val="48"/>
        </w:rPr>
      </w:pPr>
    </w:p>
    <w:p w14:paraId="6FC69D54" w14:textId="77777777" w:rsidR="00A079F2" w:rsidRPr="00A079F2" w:rsidRDefault="00A079F2" w:rsidP="00A079F2">
      <w:pPr>
        <w:spacing w:line="360" w:lineRule="auto"/>
        <w:rPr>
          <w:sz w:val="24"/>
          <w:szCs w:val="24"/>
        </w:rPr>
      </w:pPr>
    </w:p>
    <w:p w14:paraId="150821FA" w14:textId="43B02C0C" w:rsidR="00A079F2" w:rsidRPr="0038579F" w:rsidRDefault="00A079F2" w:rsidP="00A079F2">
      <w:pPr>
        <w:pStyle w:val="Nornal"/>
        <w:numPr>
          <w:ilvl w:val="1"/>
          <w:numId w:val="2"/>
        </w:numPr>
        <w:spacing w:after="0" w:line="240" w:lineRule="auto"/>
        <w:rPr>
          <w:b/>
          <w:bCs/>
          <w:color w:val="4C94D8" w:themeColor="text2" w:themeTint="80"/>
          <w:sz w:val="24"/>
          <w:szCs w:val="24"/>
        </w:rPr>
      </w:pPr>
      <w:r w:rsidRPr="0038579F">
        <w:rPr>
          <w:b/>
          <w:bCs/>
          <w:color w:val="4C94D8" w:themeColor="text2" w:themeTint="80"/>
          <w:sz w:val="24"/>
          <w:szCs w:val="24"/>
        </w:rPr>
        <w:lastRenderedPageBreak/>
        <w:t xml:space="preserve">Review emerging developments to inform approaches to employee voice and engagement. </w:t>
      </w:r>
    </w:p>
    <w:p w14:paraId="43D4F2BB" w14:textId="77777777" w:rsidR="00A079F2" w:rsidRPr="00A079F2" w:rsidRDefault="00A079F2" w:rsidP="00A079F2">
      <w:pPr>
        <w:spacing w:line="360" w:lineRule="auto"/>
        <w:rPr>
          <w:sz w:val="24"/>
          <w:szCs w:val="24"/>
        </w:rPr>
      </w:pPr>
    </w:p>
    <w:p w14:paraId="11AE9A75" w14:textId="583C36E3" w:rsidR="00A079F2" w:rsidRDefault="00CB0EF3" w:rsidP="008A53FD">
      <w:pPr>
        <w:spacing w:line="360" w:lineRule="auto"/>
        <w:rPr>
          <w:sz w:val="24"/>
          <w:szCs w:val="24"/>
        </w:rPr>
      </w:pPr>
      <w:r>
        <w:rPr>
          <w:sz w:val="24"/>
          <w:szCs w:val="24"/>
        </w:rPr>
        <w:t xml:space="preserve">Taylor and Woodhams (2022, pp. 15-18) states </w:t>
      </w:r>
      <w:r w:rsidR="005A2C0A">
        <w:rPr>
          <w:sz w:val="24"/>
          <w:szCs w:val="24"/>
        </w:rPr>
        <w:t xml:space="preserve">Employee voice is an important aspect of society, it allows employees to voice their concerns or share an </w:t>
      </w:r>
      <w:r w:rsidR="0038579F">
        <w:rPr>
          <w:sz w:val="24"/>
          <w:szCs w:val="24"/>
        </w:rPr>
        <w:t xml:space="preserve">opinion/idea formally or informally. Their voice can influence the organisation that relates to any issues that affect their interest or work. Engagement </w:t>
      </w:r>
      <w:r>
        <w:rPr>
          <w:sz w:val="24"/>
          <w:szCs w:val="24"/>
        </w:rPr>
        <w:t>is showing commitment and expressing themselves emotionally</w:t>
      </w:r>
      <w:r w:rsidR="0062699F">
        <w:rPr>
          <w:sz w:val="24"/>
          <w:szCs w:val="24"/>
        </w:rPr>
        <w:t xml:space="preserve"> &amp;</w:t>
      </w:r>
      <w:r>
        <w:rPr>
          <w:sz w:val="24"/>
          <w:szCs w:val="24"/>
        </w:rPr>
        <w:t xml:space="preserve"> </w:t>
      </w:r>
      <w:r w:rsidR="00650294">
        <w:rPr>
          <w:sz w:val="24"/>
          <w:szCs w:val="24"/>
        </w:rPr>
        <w:t>physically</w:t>
      </w:r>
      <w:r>
        <w:rPr>
          <w:sz w:val="24"/>
          <w:szCs w:val="24"/>
        </w:rPr>
        <w:t>. It means putting in the effort, being enthusiastic and taking pride in one’s work</w:t>
      </w:r>
      <w:r w:rsidR="00650294">
        <w:rPr>
          <w:sz w:val="24"/>
          <w:szCs w:val="24"/>
        </w:rPr>
        <w:t xml:space="preserve">. </w:t>
      </w:r>
      <w:r>
        <w:rPr>
          <w:sz w:val="24"/>
          <w:szCs w:val="24"/>
        </w:rPr>
        <w:t xml:space="preserve"> </w:t>
      </w:r>
      <w:r w:rsidR="003E0057">
        <w:rPr>
          <w:sz w:val="24"/>
          <w:szCs w:val="24"/>
        </w:rPr>
        <w:t xml:space="preserve">Employee voice should be a part of the organisations strategy to ensure employees are kept motivated, improve business goals and to build relationships. The benefits include building trust and confidence between leaders, workplace, and employees. The organisation will be able to build an inclusive place and prioritise </w:t>
      </w:r>
      <w:r w:rsidR="00694FA9">
        <w:rPr>
          <w:sz w:val="24"/>
          <w:szCs w:val="24"/>
        </w:rPr>
        <w:t>employee’s</w:t>
      </w:r>
      <w:r w:rsidR="003E0057">
        <w:rPr>
          <w:sz w:val="24"/>
          <w:szCs w:val="24"/>
        </w:rPr>
        <w:t xml:space="preserve"> wellbeing as well as business values. </w:t>
      </w:r>
    </w:p>
    <w:p w14:paraId="121C23C7" w14:textId="787EE83E" w:rsidR="00694FA9" w:rsidRDefault="00694FA9" w:rsidP="008A53FD">
      <w:pPr>
        <w:spacing w:line="360" w:lineRule="auto"/>
        <w:rPr>
          <w:sz w:val="24"/>
          <w:szCs w:val="24"/>
        </w:rPr>
      </w:pPr>
      <w:r>
        <w:rPr>
          <w:sz w:val="24"/>
          <w:szCs w:val="24"/>
        </w:rPr>
        <w:t xml:space="preserve">EIP is key to employee voice. </w:t>
      </w:r>
      <w:r w:rsidR="006C65D2">
        <w:rPr>
          <w:sz w:val="24"/>
          <w:szCs w:val="24"/>
        </w:rPr>
        <w:t xml:space="preserve">CIPD </w:t>
      </w:r>
      <w:r w:rsidR="004368AB">
        <w:rPr>
          <w:sz w:val="24"/>
          <w:szCs w:val="24"/>
        </w:rPr>
        <w:t xml:space="preserve">(2013) </w:t>
      </w:r>
      <w:r w:rsidR="006C65D2">
        <w:rPr>
          <w:sz w:val="24"/>
          <w:szCs w:val="24"/>
        </w:rPr>
        <w:t>states that the use of social media promotes employee voice</w:t>
      </w:r>
      <w:r w:rsidR="00BC19D0">
        <w:rPr>
          <w:sz w:val="24"/>
          <w:szCs w:val="24"/>
        </w:rPr>
        <w:t xml:space="preserve"> and</w:t>
      </w:r>
      <w:r w:rsidR="006C65D2">
        <w:rPr>
          <w:sz w:val="24"/>
          <w:szCs w:val="24"/>
        </w:rPr>
        <w:t xml:space="preserve"> allows people to connect, communicate and share information. </w:t>
      </w:r>
      <w:r w:rsidR="00BC19D0">
        <w:rPr>
          <w:sz w:val="24"/>
          <w:szCs w:val="24"/>
        </w:rPr>
        <w:t>Social media is being used in organisations to help employees with career development</w:t>
      </w:r>
      <w:r>
        <w:rPr>
          <w:sz w:val="24"/>
          <w:szCs w:val="24"/>
        </w:rPr>
        <w:t xml:space="preserve"> </w:t>
      </w:r>
      <w:r w:rsidR="00BC19D0">
        <w:rPr>
          <w:sz w:val="24"/>
          <w:szCs w:val="24"/>
        </w:rPr>
        <w:t>which allows employees to create their own personal organisational profiles and manage their own careers</w:t>
      </w:r>
      <w:r w:rsidR="00D63D05">
        <w:rPr>
          <w:sz w:val="24"/>
          <w:szCs w:val="24"/>
        </w:rPr>
        <w:t>, this is not controlled by management</w:t>
      </w:r>
      <w:r w:rsidR="00BC19D0">
        <w:rPr>
          <w:sz w:val="24"/>
          <w:szCs w:val="24"/>
        </w:rPr>
        <w:t xml:space="preserve">. When working on projects, social media can be used for colleagues to communicate and share knowledge </w:t>
      </w:r>
      <w:r w:rsidR="00D63D05">
        <w:rPr>
          <w:sz w:val="24"/>
          <w:szCs w:val="24"/>
        </w:rPr>
        <w:t xml:space="preserve">and can keep track of their success and manage the projects effectively. This also benefits those who wish to work remotely with the increase in communication channels. It also increases engagement allowing employees to create vlogs, participate in forums with those who have similar interests, it can also be used for training and learning purposes. </w:t>
      </w:r>
      <w:r w:rsidR="005472DB">
        <w:rPr>
          <w:sz w:val="24"/>
          <w:szCs w:val="24"/>
        </w:rPr>
        <w:t xml:space="preserve"> </w:t>
      </w:r>
    </w:p>
    <w:p w14:paraId="56A29C5F" w14:textId="77777777" w:rsidR="00E546CA" w:rsidRDefault="00E546CA" w:rsidP="00A079F2">
      <w:pPr>
        <w:rPr>
          <w:sz w:val="24"/>
          <w:szCs w:val="24"/>
        </w:rPr>
      </w:pPr>
    </w:p>
    <w:p w14:paraId="1135302B" w14:textId="48B2820D" w:rsidR="00522139" w:rsidRPr="00522139" w:rsidRDefault="00522139" w:rsidP="00522139">
      <w:pPr>
        <w:pStyle w:val="Listparag"/>
        <w:numPr>
          <w:ilvl w:val="1"/>
          <w:numId w:val="2"/>
        </w:numPr>
        <w:spacing w:after="0" w:line="240" w:lineRule="auto"/>
        <w:rPr>
          <w:b/>
          <w:bCs/>
          <w:color w:val="BF4E14" w:themeColor="accent2" w:themeShade="BF"/>
          <w:sz w:val="24"/>
          <w:szCs w:val="24"/>
        </w:rPr>
      </w:pPr>
      <w:r w:rsidRPr="00522139">
        <w:rPr>
          <w:b/>
          <w:bCs/>
          <w:color w:val="BF4E14" w:themeColor="accent2" w:themeShade="BF"/>
          <w:sz w:val="24"/>
          <w:szCs w:val="24"/>
        </w:rPr>
        <w:t xml:space="preserve">Differentiate between employee involvement and employee participation and how it builds relationships.  </w:t>
      </w:r>
    </w:p>
    <w:p w14:paraId="53E520E0" w14:textId="49D52690" w:rsidR="00522139" w:rsidRDefault="00522139" w:rsidP="00A079F2">
      <w:pPr>
        <w:rPr>
          <w:sz w:val="24"/>
          <w:szCs w:val="24"/>
        </w:rPr>
      </w:pPr>
    </w:p>
    <w:p w14:paraId="3226D68C" w14:textId="15E3DD13" w:rsidR="00BB1DBC" w:rsidRDefault="00BB1DBC" w:rsidP="001F2C71">
      <w:pPr>
        <w:spacing w:line="360" w:lineRule="auto"/>
        <w:rPr>
          <w:sz w:val="24"/>
          <w:szCs w:val="24"/>
        </w:rPr>
      </w:pPr>
      <w:r>
        <w:rPr>
          <w:sz w:val="24"/>
          <w:szCs w:val="24"/>
        </w:rPr>
        <w:t>Employee Involvement – CIPD (2017) states that EI</w:t>
      </w:r>
      <w:r w:rsidR="00BC738A">
        <w:rPr>
          <w:sz w:val="24"/>
          <w:szCs w:val="24"/>
        </w:rPr>
        <w:t xml:space="preserve"> in the organisations decisions is beneficial to both themselves and the workplace as it drives positive attitudes and enhances the workplace performance. This helps the employee stay committed and feeling valued when their voice/involvement matters. To increase EI, the manager </w:t>
      </w:r>
      <w:r w:rsidR="00BC738A">
        <w:rPr>
          <w:sz w:val="24"/>
          <w:szCs w:val="24"/>
        </w:rPr>
        <w:lastRenderedPageBreak/>
        <w:t xml:space="preserve">should take appropriate approaches to push this and build relationships. EI is different to employee participation as employees are given an opportunity to have say in decision making and discuss the outcomes and processes. EI builds trust and allows the employee to take responsibilities of their own </w:t>
      </w:r>
      <w:r w:rsidR="00A71B17">
        <w:rPr>
          <w:sz w:val="24"/>
          <w:szCs w:val="24"/>
        </w:rPr>
        <w:t>which</w:t>
      </w:r>
      <w:r w:rsidR="00BC738A">
        <w:rPr>
          <w:sz w:val="24"/>
          <w:szCs w:val="24"/>
        </w:rPr>
        <w:t xml:space="preserve"> can make an employee feel empowered. </w:t>
      </w:r>
      <w:r w:rsidR="001F2C71">
        <w:rPr>
          <w:sz w:val="24"/>
          <w:szCs w:val="24"/>
        </w:rPr>
        <w:t>Taylor and Woodhams (2022, P. 15</w:t>
      </w:r>
      <w:r w:rsidR="00337341">
        <w:rPr>
          <w:sz w:val="24"/>
          <w:szCs w:val="24"/>
        </w:rPr>
        <w:t>-16</w:t>
      </w:r>
      <w:r w:rsidR="001F2C71">
        <w:rPr>
          <w:sz w:val="24"/>
          <w:szCs w:val="24"/>
        </w:rPr>
        <w:t>) states that managers approach employees directly to gather their thought and ideas when introducing practices, their voice can be facilitated by EI.</w:t>
      </w:r>
    </w:p>
    <w:p w14:paraId="5AA818F3" w14:textId="58AFC6F8" w:rsidR="00BC738A" w:rsidRDefault="00BC738A" w:rsidP="00C35F6D">
      <w:pPr>
        <w:spacing w:line="360" w:lineRule="auto"/>
        <w:rPr>
          <w:sz w:val="24"/>
          <w:szCs w:val="24"/>
        </w:rPr>
      </w:pPr>
      <w:r>
        <w:rPr>
          <w:sz w:val="24"/>
          <w:szCs w:val="24"/>
        </w:rPr>
        <w:t>Employee Participation -</w:t>
      </w:r>
      <w:r w:rsidR="00C35F6D">
        <w:rPr>
          <w:sz w:val="24"/>
          <w:szCs w:val="24"/>
        </w:rPr>
        <w:t xml:space="preserve"> Taylor and Woodhams (2022, P</w:t>
      </w:r>
      <w:r w:rsidR="00337341">
        <w:rPr>
          <w:sz w:val="24"/>
          <w:szCs w:val="24"/>
        </w:rPr>
        <w:t>P</w:t>
      </w:r>
      <w:r w:rsidR="00C35F6D">
        <w:rPr>
          <w:sz w:val="24"/>
          <w:szCs w:val="24"/>
        </w:rPr>
        <w:t>. 15</w:t>
      </w:r>
      <w:r w:rsidR="00337341">
        <w:rPr>
          <w:sz w:val="24"/>
          <w:szCs w:val="24"/>
        </w:rPr>
        <w:t>-17</w:t>
      </w:r>
      <w:r w:rsidR="00C35F6D">
        <w:rPr>
          <w:sz w:val="24"/>
          <w:szCs w:val="24"/>
        </w:rPr>
        <w:t xml:space="preserve">) states that employee participation is when the worker participates in the decision-making process through their representatives, it includes partnership working, forums and joint consultation committees. Employee participation allows an employee to take part in the organisations activities and can use their unique skills to contribute </w:t>
      </w:r>
      <w:r w:rsidR="006D7F75">
        <w:rPr>
          <w:sz w:val="24"/>
          <w:szCs w:val="24"/>
        </w:rPr>
        <w:t xml:space="preserve">to the business. This increases job satisfaction and builds an inclusive workplace. This is a great way to boos their confidence and work well in a team environment which builds relationships. </w:t>
      </w:r>
    </w:p>
    <w:p w14:paraId="6BAB460C" w14:textId="77777777" w:rsidR="00522139" w:rsidRPr="005513E9" w:rsidRDefault="00522139" w:rsidP="00A079F2">
      <w:pPr>
        <w:rPr>
          <w:color w:val="F428AB"/>
          <w:sz w:val="24"/>
          <w:szCs w:val="24"/>
        </w:rPr>
      </w:pPr>
    </w:p>
    <w:p w14:paraId="689DC8D3" w14:textId="3E394A30" w:rsidR="00522139" w:rsidRPr="005513E9" w:rsidRDefault="00522139" w:rsidP="00522139">
      <w:pPr>
        <w:pStyle w:val="Nornal"/>
        <w:numPr>
          <w:ilvl w:val="1"/>
          <w:numId w:val="2"/>
        </w:numPr>
        <w:spacing w:after="0" w:line="240" w:lineRule="auto"/>
        <w:rPr>
          <w:b/>
          <w:bCs/>
          <w:color w:val="F428AB"/>
          <w:sz w:val="24"/>
          <w:szCs w:val="24"/>
        </w:rPr>
      </w:pPr>
      <w:r w:rsidRPr="005513E9">
        <w:rPr>
          <w:b/>
          <w:bCs/>
          <w:color w:val="F428AB"/>
          <w:sz w:val="24"/>
          <w:szCs w:val="24"/>
        </w:rPr>
        <w:t xml:space="preserve">Assess three employee voice tools and two approaches that might be used to drive employee engagement. </w:t>
      </w:r>
    </w:p>
    <w:p w14:paraId="79805BC3" w14:textId="77777777" w:rsidR="007D6E78" w:rsidRDefault="007D6E78" w:rsidP="007D6E78">
      <w:pPr>
        <w:pStyle w:val="Nornal"/>
        <w:spacing w:after="0" w:line="240" w:lineRule="auto"/>
        <w:rPr>
          <w:b/>
          <w:bCs/>
          <w:color w:val="47D459" w:themeColor="accent3" w:themeTint="99"/>
          <w:sz w:val="24"/>
          <w:szCs w:val="24"/>
        </w:rPr>
      </w:pPr>
    </w:p>
    <w:p w14:paraId="4864E743" w14:textId="0F12689E" w:rsidR="007D6E78" w:rsidRPr="007D6E78" w:rsidRDefault="00BC3225" w:rsidP="00B334FF">
      <w:pPr>
        <w:pStyle w:val="Nornal"/>
        <w:spacing w:after="0" w:line="360" w:lineRule="auto"/>
        <w:rPr>
          <w:rFonts w:asciiTheme="minorHAnsi" w:hAnsiTheme="minorHAnsi"/>
          <w:sz w:val="24"/>
          <w:szCs w:val="24"/>
        </w:rPr>
      </w:pPr>
      <w:r>
        <w:rPr>
          <w:rFonts w:asciiTheme="minorHAnsi" w:hAnsiTheme="minorHAnsi"/>
          <w:sz w:val="24"/>
          <w:szCs w:val="24"/>
        </w:rPr>
        <w:t>CIPD (2022) states e</w:t>
      </w:r>
      <w:r w:rsidR="007D6E78" w:rsidRPr="007D6E78">
        <w:rPr>
          <w:rFonts w:asciiTheme="minorHAnsi" w:hAnsiTheme="minorHAnsi"/>
          <w:sz w:val="24"/>
          <w:szCs w:val="24"/>
        </w:rPr>
        <w:t xml:space="preserve">mployee engagement is </w:t>
      </w:r>
      <w:r w:rsidR="007D6E78">
        <w:rPr>
          <w:rFonts w:asciiTheme="minorHAnsi" w:hAnsiTheme="minorHAnsi"/>
          <w:sz w:val="24"/>
          <w:szCs w:val="24"/>
        </w:rPr>
        <w:t xml:space="preserve">a way for employees to express themselves emotionally, physically and cognitively when they interact with their jobs. It’s </w:t>
      </w:r>
      <w:r w:rsidR="00B334FF">
        <w:rPr>
          <w:rFonts w:asciiTheme="minorHAnsi" w:hAnsiTheme="minorHAnsi"/>
          <w:sz w:val="24"/>
          <w:szCs w:val="24"/>
        </w:rPr>
        <w:t xml:space="preserve">a definition of a job satisfaction where an employee is recognised for their work, receives support and motivation along with support for personal development. There are many benefits to employee engagement such as, improved performance and good customer service. There are tools to use to ensure employees have a voice to drive employee </w:t>
      </w:r>
      <w:r w:rsidR="002C35D5">
        <w:rPr>
          <w:rFonts w:asciiTheme="minorHAnsi" w:hAnsiTheme="minorHAnsi"/>
          <w:sz w:val="24"/>
          <w:szCs w:val="24"/>
        </w:rPr>
        <w:t>engagement,</w:t>
      </w:r>
      <w:r>
        <w:rPr>
          <w:rFonts w:asciiTheme="minorHAnsi" w:hAnsiTheme="minorHAnsi"/>
          <w:sz w:val="24"/>
          <w:szCs w:val="24"/>
        </w:rPr>
        <w:t xml:space="preserve"> it is important for workers to feel supported not only by their managers, but colleagues also and receive good quality feedback.</w:t>
      </w:r>
    </w:p>
    <w:p w14:paraId="573D6021" w14:textId="77777777" w:rsidR="00522139" w:rsidRDefault="00522139" w:rsidP="008A53FD">
      <w:pPr>
        <w:spacing w:line="360" w:lineRule="auto"/>
        <w:rPr>
          <w:sz w:val="24"/>
          <w:szCs w:val="24"/>
        </w:rPr>
      </w:pPr>
    </w:p>
    <w:p w14:paraId="4B6254AA" w14:textId="4AF2DBA4" w:rsidR="002C35D5" w:rsidRDefault="002C35D5" w:rsidP="008A53FD">
      <w:pPr>
        <w:spacing w:line="360" w:lineRule="auto"/>
        <w:rPr>
          <w:sz w:val="24"/>
          <w:szCs w:val="24"/>
        </w:rPr>
      </w:pPr>
      <w:r>
        <w:rPr>
          <w:sz w:val="24"/>
          <w:szCs w:val="24"/>
        </w:rPr>
        <w:t xml:space="preserve">Three Employee voice tools: </w:t>
      </w:r>
    </w:p>
    <w:p w14:paraId="00435014" w14:textId="6CD0B79C" w:rsidR="00522139" w:rsidRDefault="00522139" w:rsidP="008A53FD">
      <w:pPr>
        <w:pStyle w:val="ListParagraph"/>
        <w:numPr>
          <w:ilvl w:val="0"/>
          <w:numId w:val="4"/>
        </w:numPr>
        <w:spacing w:line="360" w:lineRule="auto"/>
        <w:rPr>
          <w:sz w:val="24"/>
          <w:szCs w:val="24"/>
        </w:rPr>
      </w:pPr>
      <w:r>
        <w:rPr>
          <w:sz w:val="24"/>
          <w:szCs w:val="24"/>
        </w:rPr>
        <w:t>Focus Groups – Holding a focus group help employees to engage together, share ideas, opinions, and knowledge. They can have a voice when asked clear questions making sure to include everyone. Focus groups allow an</w:t>
      </w:r>
      <w:r w:rsidR="0062699F">
        <w:rPr>
          <w:sz w:val="24"/>
          <w:szCs w:val="24"/>
        </w:rPr>
        <w:t xml:space="preserve"> </w:t>
      </w:r>
      <w:r>
        <w:rPr>
          <w:sz w:val="24"/>
          <w:szCs w:val="24"/>
        </w:rPr>
        <w:t xml:space="preserve">organisation </w:t>
      </w:r>
      <w:r>
        <w:rPr>
          <w:sz w:val="24"/>
          <w:szCs w:val="24"/>
        </w:rPr>
        <w:lastRenderedPageBreak/>
        <w:t xml:space="preserve">to receive more information rather than using surveys. </w:t>
      </w:r>
      <w:r w:rsidR="00834833">
        <w:rPr>
          <w:sz w:val="24"/>
          <w:szCs w:val="24"/>
        </w:rPr>
        <w:t xml:space="preserve">This tool can help the organisation learn about their employees and their opinions. It is also important to understand that others may be more confident to speak up whilst introverts may be more nervous. Creating a mind map is beneficial to allow those who are quitter to write ideas down as their thoughts and ideas are equally important. </w:t>
      </w:r>
      <w:r w:rsidR="0062699F">
        <w:rPr>
          <w:sz w:val="24"/>
          <w:szCs w:val="24"/>
        </w:rPr>
        <w:t>It’</w:t>
      </w:r>
      <w:r w:rsidR="00834833">
        <w:rPr>
          <w:sz w:val="24"/>
          <w:szCs w:val="24"/>
        </w:rPr>
        <w:t>s also important to follow up after focus groups to ensure all employees are kept informed which makes employees feel valued and their voice matters in decision making</w:t>
      </w:r>
      <w:r w:rsidR="00963FFE">
        <w:rPr>
          <w:sz w:val="24"/>
          <w:szCs w:val="24"/>
        </w:rPr>
        <w:t xml:space="preserve"> (CIPD, 2023)</w:t>
      </w:r>
      <w:r w:rsidR="00834833">
        <w:rPr>
          <w:sz w:val="24"/>
          <w:szCs w:val="24"/>
        </w:rPr>
        <w:t>.</w:t>
      </w:r>
    </w:p>
    <w:p w14:paraId="45BA191A" w14:textId="6AD43266" w:rsidR="00834833" w:rsidRDefault="00834833" w:rsidP="008A53FD">
      <w:pPr>
        <w:pStyle w:val="ListParagraph"/>
        <w:numPr>
          <w:ilvl w:val="0"/>
          <w:numId w:val="4"/>
        </w:numPr>
        <w:spacing w:line="360" w:lineRule="auto"/>
        <w:rPr>
          <w:sz w:val="24"/>
          <w:szCs w:val="24"/>
        </w:rPr>
      </w:pPr>
      <w:r>
        <w:rPr>
          <w:sz w:val="24"/>
          <w:szCs w:val="24"/>
        </w:rPr>
        <w:t>One</w:t>
      </w:r>
      <w:r w:rsidR="004C6CA2">
        <w:rPr>
          <w:sz w:val="24"/>
          <w:szCs w:val="24"/>
        </w:rPr>
        <w:t>-</w:t>
      </w:r>
      <w:r>
        <w:rPr>
          <w:sz w:val="24"/>
          <w:szCs w:val="24"/>
        </w:rPr>
        <w:t>to</w:t>
      </w:r>
      <w:r w:rsidR="004C6CA2">
        <w:rPr>
          <w:sz w:val="24"/>
          <w:szCs w:val="24"/>
        </w:rPr>
        <w:t>-</w:t>
      </w:r>
      <w:r>
        <w:rPr>
          <w:sz w:val="24"/>
          <w:szCs w:val="24"/>
        </w:rPr>
        <w:t xml:space="preserve">one with manager </w:t>
      </w:r>
      <w:r w:rsidR="004C6CA2">
        <w:rPr>
          <w:sz w:val="24"/>
          <w:szCs w:val="24"/>
        </w:rPr>
        <w:t>–</w:t>
      </w:r>
      <w:r>
        <w:rPr>
          <w:sz w:val="24"/>
          <w:szCs w:val="24"/>
        </w:rPr>
        <w:t xml:space="preserve"> </w:t>
      </w:r>
      <w:r w:rsidR="004C6CA2">
        <w:rPr>
          <w:sz w:val="24"/>
          <w:szCs w:val="24"/>
        </w:rPr>
        <w:t xml:space="preserve">CIPD (2023) states that holding a one-to-one meeting helps build trust and improves relationships. This is an opportunity for an employee to openly express their concerns, goals, and performance in private. This feels more personal to an employee and provides a safe space. It’s beneficial for quieter employees who prefer to voice opinions just between themselves and their Line Manager. </w:t>
      </w:r>
    </w:p>
    <w:p w14:paraId="3AD25418" w14:textId="2A08C8A1" w:rsidR="008A53FD" w:rsidRDefault="00963FFE" w:rsidP="008A53FD">
      <w:pPr>
        <w:pStyle w:val="ListParagraph"/>
        <w:numPr>
          <w:ilvl w:val="0"/>
          <w:numId w:val="4"/>
        </w:numPr>
        <w:spacing w:line="360" w:lineRule="auto"/>
        <w:rPr>
          <w:sz w:val="24"/>
          <w:szCs w:val="24"/>
        </w:rPr>
      </w:pPr>
      <w:r>
        <w:rPr>
          <w:sz w:val="24"/>
          <w:szCs w:val="24"/>
        </w:rPr>
        <w:t xml:space="preserve">Employee </w:t>
      </w:r>
      <w:r w:rsidR="00B57F30">
        <w:rPr>
          <w:sz w:val="24"/>
          <w:szCs w:val="24"/>
        </w:rPr>
        <w:t>apps –</w:t>
      </w:r>
      <w:r>
        <w:rPr>
          <w:sz w:val="24"/>
          <w:szCs w:val="24"/>
        </w:rPr>
        <w:t xml:space="preserve"> </w:t>
      </w:r>
      <w:r w:rsidR="00B57F30">
        <w:rPr>
          <w:sz w:val="24"/>
          <w:szCs w:val="24"/>
        </w:rPr>
        <w:t xml:space="preserve">CIPD (2023) states that technology is changing continuously and a great way for communicating </w:t>
      </w:r>
      <w:r w:rsidR="00A25F27">
        <w:rPr>
          <w:sz w:val="24"/>
          <w:szCs w:val="24"/>
        </w:rPr>
        <w:t>and is beneficial for workers to receive support. Employee apps can keep internal workers engaged especially for those who are working from home. It is a way to update employees and keep them informed of any work-related news such as updates in policy</w:t>
      </w:r>
      <w:r w:rsidR="0062699F">
        <w:rPr>
          <w:sz w:val="24"/>
          <w:szCs w:val="24"/>
        </w:rPr>
        <w:t xml:space="preserve"> </w:t>
      </w:r>
      <w:r w:rsidR="00A25F27">
        <w:rPr>
          <w:sz w:val="24"/>
          <w:szCs w:val="24"/>
        </w:rPr>
        <w:t xml:space="preserve">or </w:t>
      </w:r>
      <w:r w:rsidR="00C55EFC">
        <w:rPr>
          <w:sz w:val="24"/>
          <w:szCs w:val="24"/>
        </w:rPr>
        <w:t>any plans</w:t>
      </w:r>
      <w:r w:rsidR="00A25F27">
        <w:rPr>
          <w:sz w:val="24"/>
          <w:szCs w:val="24"/>
        </w:rPr>
        <w:t xml:space="preserve">. Employee </w:t>
      </w:r>
      <w:r w:rsidR="002C35D5">
        <w:rPr>
          <w:sz w:val="24"/>
          <w:szCs w:val="24"/>
        </w:rPr>
        <w:t>apps</w:t>
      </w:r>
      <w:r w:rsidR="00A25F27">
        <w:rPr>
          <w:sz w:val="24"/>
          <w:szCs w:val="24"/>
        </w:rPr>
        <w:t xml:space="preserve"> include features that allow workers to send direct questions to the leaders, submit employee surveys, access blogs and sharing exiting employee events. Employees can tailor the content to their liking to build engagement. The app can also encourage employees to manage their holiday requests, meetings and performance meetings with manager. </w:t>
      </w:r>
    </w:p>
    <w:p w14:paraId="6031BE72" w14:textId="6ECC6B1C" w:rsidR="002C35D5" w:rsidRDefault="002C35D5" w:rsidP="002C35D5">
      <w:pPr>
        <w:spacing w:line="360" w:lineRule="auto"/>
        <w:ind w:left="360"/>
        <w:rPr>
          <w:sz w:val="24"/>
          <w:szCs w:val="24"/>
        </w:rPr>
      </w:pPr>
      <w:r>
        <w:rPr>
          <w:sz w:val="24"/>
          <w:szCs w:val="24"/>
        </w:rPr>
        <w:t xml:space="preserve">Two approaches to drive employee engagement: </w:t>
      </w:r>
    </w:p>
    <w:p w14:paraId="60D3D87F" w14:textId="70F949F6" w:rsidR="00B21C13" w:rsidRDefault="00B21C13" w:rsidP="00B21C13">
      <w:pPr>
        <w:spacing w:line="360" w:lineRule="auto"/>
        <w:ind w:left="360"/>
        <w:rPr>
          <w:sz w:val="24"/>
          <w:szCs w:val="24"/>
        </w:rPr>
      </w:pPr>
      <w:r>
        <w:rPr>
          <w:sz w:val="24"/>
          <w:szCs w:val="24"/>
        </w:rPr>
        <w:t>It is important to acknowledge that manager behaviour is key to employee engagement and their health and wellbeing. Managers can influence engagement with good leadership approaches</w:t>
      </w:r>
      <w:r w:rsidR="004F72E0">
        <w:rPr>
          <w:sz w:val="24"/>
          <w:szCs w:val="24"/>
        </w:rPr>
        <w:t xml:space="preserve"> (CIPD, 2017)</w:t>
      </w:r>
      <w:r>
        <w:rPr>
          <w:sz w:val="24"/>
          <w:szCs w:val="24"/>
        </w:rPr>
        <w:t xml:space="preserve">. </w:t>
      </w:r>
    </w:p>
    <w:p w14:paraId="0EBD711F" w14:textId="471E092B" w:rsidR="002C35D5" w:rsidRDefault="00B21C13" w:rsidP="002C35D5">
      <w:pPr>
        <w:pStyle w:val="ListParagraph"/>
        <w:numPr>
          <w:ilvl w:val="0"/>
          <w:numId w:val="5"/>
        </w:numPr>
        <w:spacing w:line="360" w:lineRule="auto"/>
        <w:rPr>
          <w:sz w:val="24"/>
          <w:szCs w:val="24"/>
        </w:rPr>
      </w:pPr>
      <w:r>
        <w:rPr>
          <w:sz w:val="24"/>
          <w:szCs w:val="24"/>
        </w:rPr>
        <w:t xml:space="preserve">Listening </w:t>
      </w:r>
      <w:r w:rsidR="00B5012E">
        <w:rPr>
          <w:sz w:val="24"/>
          <w:szCs w:val="24"/>
        </w:rPr>
        <w:t xml:space="preserve">– Carefully listen to what employees are saying and gain knowledge and clarity of their needs. Having an open and clear discussion can drive employee engagement by making them feel safe to have a voice and are feeling </w:t>
      </w:r>
      <w:r w:rsidR="00B5012E">
        <w:rPr>
          <w:sz w:val="24"/>
          <w:szCs w:val="24"/>
        </w:rPr>
        <w:lastRenderedPageBreak/>
        <w:t>listened to. By listening, the manager can offer support, guidance and personal development, this builds strong relationships between managers and employees</w:t>
      </w:r>
      <w:r w:rsidR="004F72E0">
        <w:rPr>
          <w:sz w:val="24"/>
          <w:szCs w:val="24"/>
        </w:rPr>
        <w:t xml:space="preserve"> (CIPD, 2017)</w:t>
      </w:r>
      <w:r w:rsidR="00B5012E">
        <w:rPr>
          <w:sz w:val="24"/>
          <w:szCs w:val="24"/>
        </w:rPr>
        <w:t xml:space="preserve">. </w:t>
      </w:r>
    </w:p>
    <w:p w14:paraId="1F4C76E1" w14:textId="592AF39B" w:rsidR="00B5012E" w:rsidRDefault="00B5012E" w:rsidP="002C35D5">
      <w:pPr>
        <w:pStyle w:val="ListParagraph"/>
        <w:numPr>
          <w:ilvl w:val="0"/>
          <w:numId w:val="5"/>
        </w:numPr>
        <w:spacing w:line="360" w:lineRule="auto"/>
        <w:rPr>
          <w:sz w:val="24"/>
          <w:szCs w:val="24"/>
        </w:rPr>
      </w:pPr>
      <w:r>
        <w:rPr>
          <w:sz w:val="24"/>
          <w:szCs w:val="24"/>
        </w:rPr>
        <w:t>Actively making changes – another approach for sustainable employee engagement is to always act after an employee voices an opinion. This could be regarding bullying in a workplace</w:t>
      </w:r>
      <w:r w:rsidR="0062699F">
        <w:rPr>
          <w:sz w:val="24"/>
          <w:szCs w:val="24"/>
        </w:rPr>
        <w:t xml:space="preserve"> &amp; conflict</w:t>
      </w:r>
      <w:r>
        <w:rPr>
          <w:sz w:val="24"/>
          <w:szCs w:val="24"/>
        </w:rPr>
        <w:t>. Being fair and open is key, managers need values such as integrity and stay consistent. A manager needs the skills to deal with emotions and personal issue</w:t>
      </w:r>
      <w:r w:rsidR="004F72E0">
        <w:rPr>
          <w:sz w:val="24"/>
          <w:szCs w:val="24"/>
        </w:rPr>
        <w:t xml:space="preserve">s that employees may wish to discuss. Conflicts between employees need to be dealt with using the organisations resources and it’s also important to show empathy towards employees and have personal interaction to build a sustained relationship (CIPD, 2017). </w:t>
      </w:r>
    </w:p>
    <w:p w14:paraId="151E41F1" w14:textId="77777777" w:rsidR="00910696" w:rsidRDefault="00910696" w:rsidP="00910696">
      <w:pPr>
        <w:pStyle w:val="ListParagraph"/>
        <w:spacing w:line="360" w:lineRule="auto"/>
        <w:rPr>
          <w:sz w:val="24"/>
          <w:szCs w:val="24"/>
        </w:rPr>
      </w:pPr>
    </w:p>
    <w:p w14:paraId="4270A8ED" w14:textId="7C0F6973" w:rsidR="00910696" w:rsidRDefault="00910696" w:rsidP="00910696">
      <w:pPr>
        <w:pStyle w:val="Nornal"/>
        <w:numPr>
          <w:ilvl w:val="1"/>
          <w:numId w:val="2"/>
        </w:numPr>
        <w:spacing w:after="0" w:line="240" w:lineRule="auto"/>
        <w:rPr>
          <w:b/>
          <w:bCs/>
          <w:color w:val="7030A0"/>
          <w:sz w:val="24"/>
          <w:szCs w:val="24"/>
        </w:rPr>
      </w:pPr>
      <w:r w:rsidRPr="00910696">
        <w:rPr>
          <w:b/>
          <w:bCs/>
          <w:color w:val="7030A0"/>
          <w:sz w:val="24"/>
          <w:szCs w:val="24"/>
        </w:rPr>
        <w:t xml:space="preserve">Critically evaluate the interrelationships between employee voice and organisational performance. </w:t>
      </w:r>
    </w:p>
    <w:p w14:paraId="0CB419B1" w14:textId="77777777" w:rsidR="000B66A5" w:rsidRDefault="000B66A5" w:rsidP="000B66A5">
      <w:pPr>
        <w:pStyle w:val="Nornal"/>
        <w:spacing w:after="0" w:line="240" w:lineRule="auto"/>
        <w:rPr>
          <w:b/>
          <w:bCs/>
          <w:color w:val="7030A0"/>
          <w:sz w:val="24"/>
          <w:szCs w:val="24"/>
        </w:rPr>
      </w:pPr>
    </w:p>
    <w:p w14:paraId="09140260" w14:textId="63F21855" w:rsidR="00FD63AA" w:rsidRDefault="00FD63AA" w:rsidP="00EA6222">
      <w:pPr>
        <w:pStyle w:val="Nornal"/>
        <w:spacing w:after="0" w:line="360" w:lineRule="auto"/>
        <w:rPr>
          <w:sz w:val="24"/>
          <w:szCs w:val="24"/>
        </w:rPr>
      </w:pPr>
      <w:r>
        <w:rPr>
          <w:sz w:val="24"/>
          <w:szCs w:val="24"/>
        </w:rPr>
        <w:t>CIPD (</w:t>
      </w:r>
      <w:r w:rsidR="00EA6222">
        <w:rPr>
          <w:sz w:val="24"/>
          <w:szCs w:val="24"/>
        </w:rPr>
        <w:t>no date) states that e</w:t>
      </w:r>
      <w:r>
        <w:rPr>
          <w:sz w:val="24"/>
          <w:szCs w:val="24"/>
        </w:rPr>
        <w:t xml:space="preserve">mployee voice and organisational performance are very much connected and both very important for workers and the organisation. It’s beneficial for employers to have practices and policies which allow employees to voice their opinions and express themselves. This can make a difference to employees working lives and build better relationships. When an organisation lacks in this area, it can impact the </w:t>
      </w:r>
      <w:r w:rsidR="00EA6222">
        <w:rPr>
          <w:sz w:val="24"/>
          <w:szCs w:val="24"/>
        </w:rPr>
        <w:t>employee’s</w:t>
      </w:r>
      <w:r>
        <w:rPr>
          <w:sz w:val="24"/>
          <w:szCs w:val="24"/>
        </w:rPr>
        <w:t xml:space="preserve"> motivation to perform and their wellbeing. </w:t>
      </w:r>
    </w:p>
    <w:p w14:paraId="61EE3C2E" w14:textId="77777777" w:rsidR="00EA6222" w:rsidRDefault="00EA6222" w:rsidP="00EA6222">
      <w:pPr>
        <w:pStyle w:val="Nornal"/>
        <w:spacing w:after="0" w:line="360" w:lineRule="auto"/>
        <w:rPr>
          <w:sz w:val="24"/>
          <w:szCs w:val="24"/>
        </w:rPr>
      </w:pPr>
    </w:p>
    <w:p w14:paraId="2679EE54" w14:textId="74BE193A" w:rsidR="00EA6222" w:rsidRDefault="00EA6222" w:rsidP="00EA6222">
      <w:pPr>
        <w:pStyle w:val="Nornal"/>
        <w:spacing w:after="0" w:line="360" w:lineRule="auto"/>
        <w:rPr>
          <w:sz w:val="24"/>
          <w:szCs w:val="24"/>
        </w:rPr>
      </w:pPr>
      <w:r>
        <w:rPr>
          <w:sz w:val="24"/>
          <w:szCs w:val="24"/>
        </w:rPr>
        <w:t xml:space="preserve">Employee voice can create better decision making and suggest improvements to increase organisational performance. Workers </w:t>
      </w:r>
      <w:r w:rsidR="007E7650">
        <w:rPr>
          <w:sz w:val="24"/>
          <w:szCs w:val="24"/>
        </w:rPr>
        <w:t>can</w:t>
      </w:r>
      <w:r>
        <w:rPr>
          <w:sz w:val="24"/>
          <w:szCs w:val="24"/>
        </w:rPr>
        <w:t xml:space="preserve"> see issues that managers are unaware of, encouraging employees to express thoughts and ideas can address the problems that will only benefit the performance of the organisation. </w:t>
      </w:r>
      <w:r w:rsidR="007E7650">
        <w:rPr>
          <w:sz w:val="24"/>
          <w:szCs w:val="24"/>
        </w:rPr>
        <w:t>This can also reduce workplace conflict, allowing employees to have a voice can air any tension that can be solved effectively. When employees feel deflated and negative due to conflict, their performance can decrease (CIPD, 2024).</w:t>
      </w:r>
    </w:p>
    <w:p w14:paraId="36683438" w14:textId="77777777" w:rsidR="007E7650" w:rsidRDefault="007E7650" w:rsidP="00EA6222">
      <w:pPr>
        <w:pStyle w:val="Nornal"/>
        <w:spacing w:after="0" w:line="360" w:lineRule="auto"/>
        <w:rPr>
          <w:sz w:val="24"/>
          <w:szCs w:val="24"/>
        </w:rPr>
      </w:pPr>
    </w:p>
    <w:p w14:paraId="7F62E939" w14:textId="519EDF9E" w:rsidR="00507C82" w:rsidRDefault="00507C82" w:rsidP="00EA6222">
      <w:pPr>
        <w:pStyle w:val="Nornal"/>
        <w:spacing w:after="0" w:line="360" w:lineRule="auto"/>
        <w:rPr>
          <w:sz w:val="24"/>
          <w:szCs w:val="24"/>
        </w:rPr>
      </w:pPr>
      <w:r>
        <w:rPr>
          <w:sz w:val="24"/>
          <w:szCs w:val="24"/>
        </w:rPr>
        <w:t>Employee engagement go together with better performance such as improved task performance and contextual but also employees go above and beyond fo</w:t>
      </w:r>
      <w:r w:rsidR="007E7650">
        <w:rPr>
          <w:sz w:val="24"/>
          <w:szCs w:val="24"/>
        </w:rPr>
        <w:t xml:space="preserve">r the organisation. Being made to feel valued and a part of a strong team creates a </w:t>
      </w:r>
      <w:r w:rsidR="007E7650">
        <w:rPr>
          <w:sz w:val="24"/>
          <w:szCs w:val="24"/>
        </w:rPr>
        <w:lastRenderedPageBreak/>
        <w:t xml:space="preserve">positive work environment that impacts organisational performance positively (CIPD 2024) </w:t>
      </w:r>
    </w:p>
    <w:p w14:paraId="4C0038FB" w14:textId="77777777" w:rsidR="007E7650" w:rsidRDefault="007E7650" w:rsidP="00EA6222">
      <w:pPr>
        <w:pStyle w:val="Nornal"/>
        <w:spacing w:after="0" w:line="360" w:lineRule="auto"/>
        <w:rPr>
          <w:sz w:val="24"/>
          <w:szCs w:val="24"/>
        </w:rPr>
      </w:pPr>
    </w:p>
    <w:p w14:paraId="6B1186ED" w14:textId="77777777" w:rsidR="00EA6222" w:rsidRPr="00FD63AA" w:rsidRDefault="00EA6222" w:rsidP="000B66A5">
      <w:pPr>
        <w:pStyle w:val="Nornal"/>
        <w:spacing w:after="0" w:line="240" w:lineRule="auto"/>
        <w:rPr>
          <w:sz w:val="24"/>
          <w:szCs w:val="24"/>
        </w:rPr>
      </w:pPr>
    </w:p>
    <w:p w14:paraId="639464C1" w14:textId="77777777" w:rsidR="000B66A5" w:rsidRDefault="000B66A5" w:rsidP="000B66A5">
      <w:pPr>
        <w:pStyle w:val="Nornal"/>
        <w:spacing w:after="0" w:line="240" w:lineRule="auto"/>
        <w:rPr>
          <w:b/>
          <w:bCs/>
          <w:color w:val="7030A0"/>
          <w:sz w:val="24"/>
          <w:szCs w:val="24"/>
        </w:rPr>
      </w:pPr>
    </w:p>
    <w:p w14:paraId="0A5A3ECF" w14:textId="5E295885" w:rsidR="004B3679" w:rsidRPr="004B3679" w:rsidRDefault="007F62AA" w:rsidP="004B3679">
      <w:pPr>
        <w:pStyle w:val="Nornal"/>
        <w:numPr>
          <w:ilvl w:val="1"/>
          <w:numId w:val="2"/>
        </w:numPr>
        <w:spacing w:after="0" w:line="240" w:lineRule="auto"/>
        <w:rPr>
          <w:b/>
          <w:bCs/>
          <w:color w:val="0070C0"/>
          <w:sz w:val="24"/>
          <w:szCs w:val="24"/>
        </w:rPr>
      </w:pPr>
      <w:r w:rsidRPr="004B3679">
        <w:rPr>
          <w:b/>
          <w:bCs/>
          <w:color w:val="0070C0"/>
          <w:sz w:val="24"/>
          <w:szCs w:val="24"/>
        </w:rPr>
        <w:t>Explain the concept of better working lives and how this can be designed</w:t>
      </w:r>
    </w:p>
    <w:p w14:paraId="7158A1D8" w14:textId="77777777" w:rsidR="004B3679" w:rsidRDefault="004B3679" w:rsidP="004B3679">
      <w:pPr>
        <w:pStyle w:val="Nornal"/>
        <w:spacing w:after="0" w:line="240" w:lineRule="auto"/>
        <w:rPr>
          <w:b/>
          <w:bCs/>
          <w:color w:val="0070C0"/>
        </w:rPr>
      </w:pPr>
    </w:p>
    <w:p w14:paraId="49954C9C" w14:textId="77777777" w:rsidR="004B3679" w:rsidRDefault="004B3679" w:rsidP="00B72ACE">
      <w:pPr>
        <w:pStyle w:val="Nornal"/>
        <w:spacing w:after="0" w:line="360" w:lineRule="auto"/>
        <w:rPr>
          <w:b/>
          <w:bCs/>
          <w:color w:val="0070C0"/>
        </w:rPr>
      </w:pPr>
    </w:p>
    <w:p w14:paraId="015006A7" w14:textId="78309550" w:rsidR="004B3679" w:rsidRPr="004368AB" w:rsidRDefault="00B72ACE" w:rsidP="004368AB">
      <w:pPr>
        <w:pStyle w:val="Nornal"/>
        <w:spacing w:after="0" w:line="360" w:lineRule="auto"/>
        <w:rPr>
          <w:sz w:val="24"/>
          <w:szCs w:val="24"/>
        </w:rPr>
      </w:pPr>
      <w:r w:rsidRPr="004368AB">
        <w:rPr>
          <w:sz w:val="24"/>
          <w:szCs w:val="24"/>
        </w:rPr>
        <w:t>CIPD (</w:t>
      </w:r>
      <w:r w:rsidR="008E2A65">
        <w:rPr>
          <w:sz w:val="24"/>
          <w:szCs w:val="24"/>
        </w:rPr>
        <w:t>2019</w:t>
      </w:r>
      <w:r w:rsidRPr="004368AB">
        <w:rPr>
          <w:sz w:val="24"/>
          <w:szCs w:val="24"/>
        </w:rPr>
        <w:t xml:space="preserve">) states that the aim of better working lives it to improve </w:t>
      </w:r>
      <w:r w:rsidR="004368AB" w:rsidRPr="004368AB">
        <w:rPr>
          <w:sz w:val="24"/>
          <w:szCs w:val="24"/>
        </w:rPr>
        <w:t>employee’s</w:t>
      </w:r>
      <w:r w:rsidRPr="004368AB">
        <w:rPr>
          <w:sz w:val="24"/>
          <w:szCs w:val="24"/>
        </w:rPr>
        <w:t xml:space="preserve"> wellbeing, create a fair society, improve motivation and organisational performance. To achieve this the organisation practices in people and development will need to be improved by implementing 7 measures listed below: </w:t>
      </w:r>
    </w:p>
    <w:p w14:paraId="14CFA2C1" w14:textId="1882C3FE" w:rsidR="00B72ACE" w:rsidRPr="004368AB" w:rsidRDefault="00B72ACE" w:rsidP="004368AB">
      <w:pPr>
        <w:pStyle w:val="Nornal"/>
        <w:numPr>
          <w:ilvl w:val="0"/>
          <w:numId w:val="7"/>
        </w:numPr>
        <w:spacing w:after="0" w:line="360" w:lineRule="auto"/>
        <w:rPr>
          <w:sz w:val="24"/>
          <w:szCs w:val="24"/>
        </w:rPr>
      </w:pPr>
      <w:r w:rsidRPr="004368AB">
        <w:rPr>
          <w:sz w:val="24"/>
          <w:szCs w:val="24"/>
        </w:rPr>
        <w:t>Benefits &amp; pay – Employees receiving</w:t>
      </w:r>
      <w:r w:rsidR="004368AB" w:rsidRPr="004368AB">
        <w:rPr>
          <w:sz w:val="24"/>
          <w:szCs w:val="24"/>
        </w:rPr>
        <w:t xml:space="preserve"> fair pay and in line with the</w:t>
      </w:r>
      <w:r w:rsidRPr="004368AB">
        <w:rPr>
          <w:sz w:val="24"/>
          <w:szCs w:val="24"/>
        </w:rPr>
        <w:t xml:space="preserve"> NLW, pension and benefits such as </w:t>
      </w:r>
      <w:r w:rsidR="004368AB" w:rsidRPr="004368AB">
        <w:rPr>
          <w:sz w:val="24"/>
          <w:szCs w:val="24"/>
        </w:rPr>
        <w:t xml:space="preserve">flexible working or cycle to work scheme. </w:t>
      </w:r>
    </w:p>
    <w:p w14:paraId="5C9B8B6A" w14:textId="12BEBD5F" w:rsidR="004368AB" w:rsidRDefault="004368AB" w:rsidP="004368AB">
      <w:pPr>
        <w:pStyle w:val="Nornal"/>
        <w:numPr>
          <w:ilvl w:val="0"/>
          <w:numId w:val="7"/>
        </w:numPr>
        <w:spacing w:after="0" w:line="360" w:lineRule="auto"/>
        <w:rPr>
          <w:sz w:val="24"/>
          <w:szCs w:val="24"/>
        </w:rPr>
      </w:pPr>
      <w:r w:rsidRPr="004368AB">
        <w:rPr>
          <w:sz w:val="24"/>
          <w:szCs w:val="24"/>
        </w:rPr>
        <w:t xml:space="preserve">Contracts </w:t>
      </w:r>
      <w:r>
        <w:rPr>
          <w:sz w:val="24"/>
          <w:szCs w:val="24"/>
        </w:rPr>
        <w:t>–</w:t>
      </w:r>
      <w:r w:rsidRPr="004368AB">
        <w:rPr>
          <w:sz w:val="24"/>
          <w:szCs w:val="24"/>
        </w:rPr>
        <w:t xml:space="preserve"> </w:t>
      </w:r>
      <w:r>
        <w:rPr>
          <w:sz w:val="24"/>
          <w:szCs w:val="24"/>
        </w:rPr>
        <w:t xml:space="preserve">including details such as terms of employment, type of contract and security. </w:t>
      </w:r>
    </w:p>
    <w:p w14:paraId="02BAB151" w14:textId="2CE2ABAB" w:rsidR="004368AB" w:rsidRDefault="004368AB" w:rsidP="004368AB">
      <w:pPr>
        <w:pStyle w:val="Nornal"/>
        <w:numPr>
          <w:ilvl w:val="0"/>
          <w:numId w:val="7"/>
        </w:numPr>
        <w:spacing w:after="0" w:line="360" w:lineRule="auto"/>
        <w:rPr>
          <w:sz w:val="24"/>
          <w:szCs w:val="24"/>
        </w:rPr>
      </w:pPr>
      <w:r>
        <w:rPr>
          <w:sz w:val="24"/>
          <w:szCs w:val="24"/>
        </w:rPr>
        <w:t xml:space="preserve">Job design &amp; nature of work – employee skills and qualification, development opportunities and workload. </w:t>
      </w:r>
    </w:p>
    <w:p w14:paraId="1F3B5EEF" w14:textId="0C8C515C" w:rsidR="004368AB" w:rsidRDefault="004368AB" w:rsidP="004368AB">
      <w:pPr>
        <w:pStyle w:val="Nornal"/>
        <w:numPr>
          <w:ilvl w:val="0"/>
          <w:numId w:val="7"/>
        </w:numPr>
        <w:spacing w:after="0" w:line="360" w:lineRule="auto"/>
        <w:rPr>
          <w:sz w:val="24"/>
          <w:szCs w:val="24"/>
        </w:rPr>
      </w:pPr>
      <w:r>
        <w:rPr>
          <w:sz w:val="24"/>
          <w:szCs w:val="24"/>
        </w:rPr>
        <w:t xml:space="preserve">Work-life balance – Flexible working and how </w:t>
      </w:r>
      <w:r w:rsidR="008E2A65">
        <w:rPr>
          <w:sz w:val="24"/>
          <w:szCs w:val="24"/>
        </w:rPr>
        <w:t xml:space="preserve">work impacts on personal life. </w:t>
      </w:r>
    </w:p>
    <w:p w14:paraId="431AE620" w14:textId="36186657" w:rsidR="008E2A65" w:rsidRDefault="008E2A65" w:rsidP="004368AB">
      <w:pPr>
        <w:pStyle w:val="Nornal"/>
        <w:numPr>
          <w:ilvl w:val="0"/>
          <w:numId w:val="7"/>
        </w:numPr>
        <w:spacing w:after="0" w:line="360" w:lineRule="auto"/>
        <w:rPr>
          <w:sz w:val="24"/>
          <w:szCs w:val="24"/>
        </w:rPr>
      </w:pPr>
      <w:r>
        <w:rPr>
          <w:sz w:val="24"/>
          <w:szCs w:val="24"/>
        </w:rPr>
        <w:t xml:space="preserve">Relationships – Good quality of managing people and strong relationships in work. </w:t>
      </w:r>
    </w:p>
    <w:p w14:paraId="624E784E" w14:textId="62167E2E" w:rsidR="008E2A65" w:rsidRDefault="008E2A65" w:rsidP="004368AB">
      <w:pPr>
        <w:pStyle w:val="Nornal"/>
        <w:numPr>
          <w:ilvl w:val="0"/>
          <w:numId w:val="7"/>
        </w:numPr>
        <w:spacing w:after="0" w:line="360" w:lineRule="auto"/>
        <w:rPr>
          <w:sz w:val="24"/>
          <w:szCs w:val="24"/>
        </w:rPr>
      </w:pPr>
      <w:r>
        <w:rPr>
          <w:sz w:val="24"/>
          <w:szCs w:val="24"/>
        </w:rPr>
        <w:t xml:space="preserve">Voice and representation – Promote employee voice, opportunities to express </w:t>
      </w:r>
      <w:r w:rsidR="00F23B33">
        <w:rPr>
          <w:sz w:val="24"/>
          <w:szCs w:val="24"/>
        </w:rPr>
        <w:t xml:space="preserve">their </w:t>
      </w:r>
      <w:r>
        <w:rPr>
          <w:sz w:val="24"/>
          <w:szCs w:val="24"/>
        </w:rPr>
        <w:t>view</w:t>
      </w:r>
      <w:r w:rsidR="00F23B33">
        <w:rPr>
          <w:sz w:val="24"/>
          <w:szCs w:val="24"/>
        </w:rPr>
        <w:t>s</w:t>
      </w:r>
      <w:r>
        <w:rPr>
          <w:sz w:val="24"/>
          <w:szCs w:val="24"/>
        </w:rPr>
        <w:t xml:space="preserve"> to management. </w:t>
      </w:r>
    </w:p>
    <w:p w14:paraId="346B2CB8" w14:textId="6B033CE3" w:rsidR="008E2A65" w:rsidRDefault="008E2A65" w:rsidP="004368AB">
      <w:pPr>
        <w:pStyle w:val="Nornal"/>
        <w:numPr>
          <w:ilvl w:val="0"/>
          <w:numId w:val="7"/>
        </w:numPr>
        <w:spacing w:after="0" w:line="360" w:lineRule="auto"/>
        <w:rPr>
          <w:sz w:val="24"/>
          <w:szCs w:val="24"/>
        </w:rPr>
      </w:pPr>
      <w:r>
        <w:rPr>
          <w:sz w:val="24"/>
          <w:szCs w:val="24"/>
        </w:rPr>
        <w:t xml:space="preserve">Health and well-being – Impact on mental health positively and negatively can be an outcome of the quality of job. </w:t>
      </w:r>
    </w:p>
    <w:p w14:paraId="30E9A0EF" w14:textId="77777777" w:rsidR="00893A18" w:rsidRDefault="00893A18" w:rsidP="00893A18">
      <w:pPr>
        <w:pStyle w:val="Nornal"/>
        <w:spacing w:after="0" w:line="360" w:lineRule="auto"/>
        <w:ind w:left="360"/>
        <w:rPr>
          <w:sz w:val="24"/>
          <w:szCs w:val="24"/>
        </w:rPr>
      </w:pPr>
    </w:p>
    <w:p w14:paraId="7326A0E6" w14:textId="13F39663" w:rsidR="00893A18" w:rsidRPr="004368AB" w:rsidRDefault="00893A18" w:rsidP="00893A18">
      <w:pPr>
        <w:pStyle w:val="Nornal"/>
        <w:spacing w:after="0" w:line="360" w:lineRule="auto"/>
        <w:ind w:left="360"/>
        <w:rPr>
          <w:sz w:val="24"/>
          <w:szCs w:val="24"/>
        </w:rPr>
      </w:pPr>
      <w:r>
        <w:rPr>
          <w:sz w:val="24"/>
          <w:szCs w:val="24"/>
        </w:rPr>
        <w:t>To improve job quality and the lives of employees</w:t>
      </w:r>
      <w:r w:rsidR="00F23B33">
        <w:rPr>
          <w:sz w:val="24"/>
          <w:szCs w:val="24"/>
        </w:rPr>
        <w:t>,</w:t>
      </w:r>
      <w:r>
        <w:rPr>
          <w:sz w:val="24"/>
          <w:szCs w:val="24"/>
        </w:rPr>
        <w:t xml:space="preserve"> implementing the UK working lives survey can give the organisation insight into ways of improving and protecting job quality. Policy makers and practitioners can make use of this tool to invest in areas of improvements and the benefit of individuals. Employers need to research into ways to improve conditions and job design, this tool provides the insight needed to gather data from their employees and analyse the data from the workforce (CIPD, 2019).</w:t>
      </w:r>
    </w:p>
    <w:p w14:paraId="4A861881" w14:textId="77777777" w:rsidR="008741FC" w:rsidRDefault="008741FC" w:rsidP="004B3679">
      <w:pPr>
        <w:pStyle w:val="Nornal"/>
        <w:spacing w:after="0" w:line="240" w:lineRule="auto"/>
        <w:rPr>
          <w:b/>
          <w:bCs/>
          <w:color w:val="0070C0"/>
          <w:sz w:val="36"/>
          <w:szCs w:val="36"/>
          <w:u w:val="single"/>
        </w:rPr>
      </w:pPr>
    </w:p>
    <w:p w14:paraId="271ABFA9" w14:textId="77777777" w:rsidR="008741FC" w:rsidRDefault="008741FC" w:rsidP="004B3679">
      <w:pPr>
        <w:pStyle w:val="Nornal"/>
        <w:spacing w:after="0" w:line="240" w:lineRule="auto"/>
        <w:rPr>
          <w:b/>
          <w:bCs/>
          <w:color w:val="0070C0"/>
          <w:sz w:val="36"/>
          <w:szCs w:val="36"/>
          <w:u w:val="single"/>
        </w:rPr>
      </w:pPr>
    </w:p>
    <w:p w14:paraId="08BEEDD9" w14:textId="1566E2E2" w:rsidR="004B3679" w:rsidRDefault="004B3679" w:rsidP="004B3679">
      <w:pPr>
        <w:pStyle w:val="Nornal"/>
        <w:spacing w:after="0" w:line="240" w:lineRule="auto"/>
        <w:rPr>
          <w:b/>
          <w:bCs/>
          <w:color w:val="0070C0"/>
          <w:sz w:val="36"/>
          <w:szCs w:val="36"/>
          <w:u w:val="single"/>
        </w:rPr>
      </w:pPr>
      <w:r w:rsidRPr="004B3679">
        <w:rPr>
          <w:b/>
          <w:bCs/>
          <w:color w:val="0070C0"/>
          <w:sz w:val="36"/>
          <w:szCs w:val="36"/>
          <w:u w:val="single"/>
        </w:rPr>
        <w:lastRenderedPageBreak/>
        <w:t>Part two</w:t>
      </w:r>
    </w:p>
    <w:p w14:paraId="6F7CA8EB" w14:textId="77777777" w:rsidR="004B3679" w:rsidRPr="004B3679" w:rsidRDefault="004B3679" w:rsidP="004B3679">
      <w:pPr>
        <w:pStyle w:val="Nornal"/>
        <w:spacing w:after="0" w:line="240" w:lineRule="auto"/>
        <w:rPr>
          <w:b/>
          <w:bCs/>
          <w:color w:val="3A7C22" w:themeColor="accent6" w:themeShade="BF"/>
          <w:sz w:val="36"/>
          <w:szCs w:val="36"/>
          <w:u w:val="single"/>
        </w:rPr>
      </w:pPr>
    </w:p>
    <w:p w14:paraId="089CAB7C" w14:textId="2B6AC9EB" w:rsidR="004B3679" w:rsidRPr="004B3679" w:rsidRDefault="004B3679" w:rsidP="004B3679">
      <w:pPr>
        <w:pStyle w:val="Nornal"/>
        <w:spacing w:after="0" w:line="240" w:lineRule="auto"/>
        <w:rPr>
          <w:b/>
          <w:bCs/>
          <w:color w:val="3A7C22" w:themeColor="accent6" w:themeShade="BF"/>
          <w:sz w:val="28"/>
          <w:szCs w:val="28"/>
          <w:u w:val="single"/>
        </w:rPr>
      </w:pPr>
      <w:r w:rsidRPr="004B3679">
        <w:rPr>
          <w:b/>
          <w:bCs/>
          <w:color w:val="3A7C22" w:themeColor="accent6" w:themeShade="BF"/>
          <w:sz w:val="28"/>
          <w:szCs w:val="28"/>
        </w:rPr>
        <w:t>2.</w:t>
      </w:r>
      <w:r w:rsidRPr="004B3679">
        <w:rPr>
          <w:b/>
          <w:bCs/>
          <w:color w:val="3A7C22" w:themeColor="accent6" w:themeShade="BF"/>
          <w:sz w:val="24"/>
          <w:szCs w:val="24"/>
        </w:rPr>
        <w:t>1 Distinguish between organisational conflict and misbehaviour, and between informal and formal conflict.</w:t>
      </w:r>
    </w:p>
    <w:p w14:paraId="46B214E5" w14:textId="77777777" w:rsidR="007F62AA" w:rsidRDefault="007F62AA" w:rsidP="007F62AA">
      <w:pPr>
        <w:pStyle w:val="Nornal"/>
        <w:spacing w:after="0" w:line="240" w:lineRule="auto"/>
        <w:rPr>
          <w:b/>
          <w:bCs/>
          <w:color w:val="7030A0"/>
          <w:sz w:val="24"/>
          <w:szCs w:val="24"/>
        </w:rPr>
      </w:pPr>
    </w:p>
    <w:p w14:paraId="68782DC9" w14:textId="77777777" w:rsidR="004B3679" w:rsidRPr="00910696" w:rsidRDefault="004B3679" w:rsidP="007F62AA">
      <w:pPr>
        <w:pStyle w:val="Nornal"/>
        <w:spacing w:after="0" w:line="240" w:lineRule="auto"/>
        <w:rPr>
          <w:b/>
          <w:bCs/>
          <w:color w:val="7030A0"/>
          <w:sz w:val="24"/>
          <w:szCs w:val="24"/>
        </w:rPr>
      </w:pPr>
    </w:p>
    <w:p w14:paraId="33B4350B" w14:textId="1EE7BEA7" w:rsidR="00910696" w:rsidRDefault="00D765EF" w:rsidP="00562A0E">
      <w:pPr>
        <w:spacing w:line="360" w:lineRule="auto"/>
        <w:rPr>
          <w:sz w:val="24"/>
          <w:szCs w:val="24"/>
        </w:rPr>
      </w:pPr>
      <w:r>
        <w:rPr>
          <w:sz w:val="24"/>
          <w:szCs w:val="24"/>
        </w:rPr>
        <w:t>CIPD (2020) states that e</w:t>
      </w:r>
      <w:r w:rsidR="00562A0E">
        <w:rPr>
          <w:sz w:val="24"/>
          <w:szCs w:val="24"/>
        </w:rPr>
        <w:t xml:space="preserve">veryone comes from </w:t>
      </w:r>
      <w:r w:rsidR="00C56D30">
        <w:rPr>
          <w:sz w:val="24"/>
          <w:szCs w:val="24"/>
        </w:rPr>
        <w:t xml:space="preserve">a </w:t>
      </w:r>
      <w:r w:rsidR="00562A0E">
        <w:rPr>
          <w:sz w:val="24"/>
          <w:szCs w:val="24"/>
        </w:rPr>
        <w:t>different background and have different experiences which means that people can see the world in different ways. This can result in people reacting differently to situations at a workplace and affect relationships. Employees can experience informal conflict when they misunderstood one another which needs resolving.</w:t>
      </w:r>
      <w:r w:rsidR="00C56D30" w:rsidRPr="00C56D30">
        <w:rPr>
          <w:sz w:val="24"/>
          <w:szCs w:val="24"/>
        </w:rPr>
        <w:t xml:space="preserve"> </w:t>
      </w:r>
      <w:r w:rsidR="00C56D30">
        <w:rPr>
          <w:sz w:val="24"/>
          <w:szCs w:val="24"/>
        </w:rPr>
        <w:t>Informal conflict can be negative when employees share harsh words</w:t>
      </w:r>
      <w:r w:rsidR="0062699F">
        <w:rPr>
          <w:sz w:val="24"/>
          <w:szCs w:val="24"/>
        </w:rPr>
        <w:t xml:space="preserve">, </w:t>
      </w:r>
      <w:r w:rsidR="00C56D30">
        <w:rPr>
          <w:sz w:val="24"/>
          <w:szCs w:val="24"/>
        </w:rPr>
        <w:t xml:space="preserve">it’s a minor disagreement or two people that clash. </w:t>
      </w:r>
      <w:r w:rsidR="00BB7377">
        <w:rPr>
          <w:sz w:val="24"/>
          <w:szCs w:val="24"/>
        </w:rPr>
        <w:t>C</w:t>
      </w:r>
      <w:r w:rsidR="00562A0E">
        <w:rPr>
          <w:sz w:val="24"/>
          <w:szCs w:val="24"/>
        </w:rPr>
        <w:t xml:space="preserve">onflict can be positive when employees </w:t>
      </w:r>
      <w:r>
        <w:rPr>
          <w:sz w:val="24"/>
          <w:szCs w:val="24"/>
        </w:rPr>
        <w:t xml:space="preserve">have good amount of competition to be able to reach the workplace goals, employees get the opportunity to discuss their opinions and </w:t>
      </w:r>
      <w:r w:rsidR="00CC59CF">
        <w:rPr>
          <w:sz w:val="24"/>
          <w:szCs w:val="24"/>
        </w:rPr>
        <w:t xml:space="preserve">may decide </w:t>
      </w:r>
      <w:r>
        <w:rPr>
          <w:sz w:val="24"/>
          <w:szCs w:val="24"/>
        </w:rPr>
        <w:t xml:space="preserve">which strategy is best. However, these conflicts can have a great outcome when managed. </w:t>
      </w:r>
    </w:p>
    <w:p w14:paraId="2DD1CA04" w14:textId="1B6A3A08" w:rsidR="00D765EF" w:rsidRDefault="00D765EF" w:rsidP="00562A0E">
      <w:pPr>
        <w:spacing w:line="360" w:lineRule="auto"/>
        <w:rPr>
          <w:sz w:val="24"/>
          <w:szCs w:val="24"/>
        </w:rPr>
      </w:pPr>
      <w:r>
        <w:rPr>
          <w:sz w:val="24"/>
          <w:szCs w:val="24"/>
        </w:rPr>
        <w:t xml:space="preserve">Formal conflict is </w:t>
      </w:r>
      <w:r w:rsidR="008B6518">
        <w:rPr>
          <w:sz w:val="24"/>
          <w:szCs w:val="24"/>
        </w:rPr>
        <w:t>when the issue gets beyond the control of an employee, they make a formal complaint by filing a grievance or complaint. This can happen when an employee does not want to deal with i</w:t>
      </w:r>
      <w:r w:rsidR="00C56D30">
        <w:rPr>
          <w:sz w:val="24"/>
          <w:szCs w:val="24"/>
        </w:rPr>
        <w:t>t</w:t>
      </w:r>
      <w:r w:rsidR="008B6518">
        <w:rPr>
          <w:sz w:val="24"/>
          <w:szCs w:val="24"/>
        </w:rPr>
        <w:t xml:space="preserve"> informally or the type of complaint is serious</w:t>
      </w:r>
      <w:r w:rsidR="00C56D30">
        <w:rPr>
          <w:sz w:val="24"/>
          <w:szCs w:val="24"/>
        </w:rPr>
        <w:t xml:space="preserve"> which can result in disciplinary action against another member of staff (ACAS, 2023). The complaint will need to be investigated and may result in a hearing or arbitration (CIPD, 2022). </w:t>
      </w:r>
    </w:p>
    <w:p w14:paraId="14B5804A" w14:textId="79E4B051" w:rsidR="00A079F2" w:rsidRDefault="00A854A8" w:rsidP="00A854A8">
      <w:pPr>
        <w:spacing w:line="360" w:lineRule="auto"/>
        <w:rPr>
          <w:sz w:val="24"/>
          <w:szCs w:val="24"/>
        </w:rPr>
      </w:pPr>
      <w:r>
        <w:rPr>
          <w:sz w:val="24"/>
          <w:szCs w:val="24"/>
        </w:rPr>
        <w:t xml:space="preserve">Organisational conflict is a disagreement that happens internally that affect the workplace, this can occur when there’s a clash between people with different personalities or values and interests. Employees can act a certain way which can come across rude weather this is non-verbal or verbal behaviours. Bullying and harassment can also cause organisational conflict, this can occur among staff and management. </w:t>
      </w:r>
      <w:r w:rsidR="00B22CEB">
        <w:rPr>
          <w:sz w:val="24"/>
          <w:szCs w:val="24"/>
        </w:rPr>
        <w:t xml:space="preserve">Setting unclear or impossible expectations to employees can cause frustration, it is important to communicate well and addressing conflict can help create a positive workplace culture. </w:t>
      </w:r>
      <w:r>
        <w:rPr>
          <w:sz w:val="24"/>
          <w:szCs w:val="24"/>
        </w:rPr>
        <w:t xml:space="preserve">If this isn’t handled properly it can coast the organisation (CIPD, 2022). </w:t>
      </w:r>
    </w:p>
    <w:p w14:paraId="09E28EA2" w14:textId="54018193" w:rsidR="00B22CEB" w:rsidRDefault="00B22CEB" w:rsidP="00A854A8">
      <w:pPr>
        <w:spacing w:line="360" w:lineRule="auto"/>
        <w:rPr>
          <w:sz w:val="24"/>
          <w:szCs w:val="24"/>
        </w:rPr>
      </w:pPr>
      <w:r>
        <w:rPr>
          <w:sz w:val="24"/>
          <w:szCs w:val="24"/>
        </w:rPr>
        <w:lastRenderedPageBreak/>
        <w:t xml:space="preserve">Misbehaviour is when an employee misbehaves deliberately </w:t>
      </w:r>
      <w:r w:rsidR="0022673A">
        <w:rPr>
          <w:sz w:val="24"/>
          <w:szCs w:val="24"/>
        </w:rPr>
        <w:t xml:space="preserve">such as not replying to emails, poor timekeeping and attendance, not valuing other colleagues’ backgrounds and views, not including others or talking over them. Misbehaviour can also mean stealing from the workplace and using bad language. Managers require the skills to act at an early stage before issues escalate. A manager </w:t>
      </w:r>
      <w:r w:rsidR="00C14292">
        <w:rPr>
          <w:sz w:val="24"/>
          <w:szCs w:val="24"/>
        </w:rPr>
        <w:t>needs</w:t>
      </w:r>
      <w:r w:rsidR="0022673A">
        <w:rPr>
          <w:sz w:val="24"/>
          <w:szCs w:val="24"/>
        </w:rPr>
        <w:t xml:space="preserve"> to be a role model for the team and make it clear what behaviours are tolerated and to keep in line with the </w:t>
      </w:r>
      <w:r w:rsidR="00C14292">
        <w:rPr>
          <w:sz w:val="24"/>
          <w:szCs w:val="24"/>
        </w:rPr>
        <w:t>companies’</w:t>
      </w:r>
      <w:r w:rsidR="0022673A">
        <w:rPr>
          <w:sz w:val="24"/>
          <w:szCs w:val="24"/>
        </w:rPr>
        <w:t xml:space="preserve"> values (2022). </w:t>
      </w:r>
    </w:p>
    <w:p w14:paraId="748D2A8E" w14:textId="77777777" w:rsidR="00F23B33" w:rsidRDefault="00F23B33" w:rsidP="00A854A8">
      <w:pPr>
        <w:spacing w:line="360" w:lineRule="auto"/>
        <w:rPr>
          <w:sz w:val="24"/>
          <w:szCs w:val="24"/>
        </w:rPr>
      </w:pPr>
    </w:p>
    <w:p w14:paraId="3F09E190" w14:textId="7926B783" w:rsidR="006103D2" w:rsidRPr="00C14292" w:rsidRDefault="00C14292" w:rsidP="00C14292">
      <w:pPr>
        <w:pStyle w:val="ListParagraph"/>
        <w:numPr>
          <w:ilvl w:val="1"/>
          <w:numId w:val="5"/>
        </w:numPr>
        <w:spacing w:line="360" w:lineRule="auto"/>
        <w:rPr>
          <w:b/>
          <w:bCs/>
          <w:color w:val="A02B93" w:themeColor="accent5"/>
          <w:sz w:val="24"/>
          <w:szCs w:val="24"/>
        </w:rPr>
      </w:pPr>
      <w:r w:rsidRPr="00C14292">
        <w:rPr>
          <w:b/>
          <w:bCs/>
          <w:color w:val="A02B93" w:themeColor="accent5"/>
          <w:sz w:val="24"/>
          <w:szCs w:val="24"/>
        </w:rPr>
        <w:t>Distinguish between official and unofficial employee action.</w:t>
      </w:r>
    </w:p>
    <w:p w14:paraId="21F96F12" w14:textId="77A32932" w:rsidR="00C14292" w:rsidRDefault="00BA6CD0" w:rsidP="00C14292">
      <w:pPr>
        <w:spacing w:line="360" w:lineRule="auto"/>
        <w:ind w:left="360"/>
        <w:rPr>
          <w:sz w:val="24"/>
          <w:szCs w:val="24"/>
        </w:rPr>
      </w:pPr>
      <w:r>
        <w:rPr>
          <w:sz w:val="24"/>
          <w:szCs w:val="24"/>
        </w:rPr>
        <w:t>When an employee acts against their employer over an issue that’s happened in work, it’s called an industrial action which is organised by the trade union. When there’s a conflict in a workplace, managers should resolve the issue to make sure it’s not escalated. Employees may wish to take informal or formal action when the organisation has failed to address any issues. Industrial action law is covered by the ‘Trade Union and Labour Relations (Consolidation Act 1991’ and ‘Employment Rights Act 1991’ (A</w:t>
      </w:r>
      <w:r w:rsidR="00C17094">
        <w:rPr>
          <w:sz w:val="24"/>
          <w:szCs w:val="24"/>
        </w:rPr>
        <w:t>CAS</w:t>
      </w:r>
      <w:r>
        <w:rPr>
          <w:sz w:val="24"/>
          <w:szCs w:val="24"/>
        </w:rPr>
        <w:t>, 2024).</w:t>
      </w:r>
    </w:p>
    <w:p w14:paraId="0CFED074" w14:textId="55C9D7F9" w:rsidR="00BA6CD0" w:rsidRDefault="00BA6CD0" w:rsidP="00C14292">
      <w:pPr>
        <w:spacing w:line="360" w:lineRule="auto"/>
        <w:ind w:left="360"/>
        <w:rPr>
          <w:sz w:val="24"/>
          <w:szCs w:val="24"/>
        </w:rPr>
      </w:pPr>
      <w:r>
        <w:rPr>
          <w:sz w:val="24"/>
          <w:szCs w:val="24"/>
        </w:rPr>
        <w:t xml:space="preserve">Official action </w:t>
      </w:r>
      <w:r w:rsidR="003E3D09">
        <w:rPr>
          <w:sz w:val="24"/>
          <w:szCs w:val="24"/>
        </w:rPr>
        <w:t xml:space="preserve">is when an employee is supported by a trade union who protect their rights as an employee including official strikes. Worker have joined trade unions over the years to safeguard their interests and their rights. Trade unions take official action to negotiate and secure resolution on behalf of their members. Only if no solution can be identified action is taken. To make sure the action is protected, official actions must be conducted in compliance with the law. </w:t>
      </w:r>
      <w:r w:rsidR="003206A0">
        <w:rPr>
          <w:sz w:val="24"/>
          <w:szCs w:val="24"/>
        </w:rPr>
        <w:t xml:space="preserve">Striking is when employees </w:t>
      </w:r>
      <w:r w:rsidR="00456C19">
        <w:rPr>
          <w:sz w:val="24"/>
          <w:szCs w:val="24"/>
        </w:rPr>
        <w:t>act</w:t>
      </w:r>
      <w:r w:rsidR="003206A0">
        <w:rPr>
          <w:sz w:val="24"/>
          <w:szCs w:val="24"/>
        </w:rPr>
        <w:t xml:space="preserve"> by refusing to work and picketing means </w:t>
      </w:r>
      <w:r w:rsidR="00A773DD">
        <w:rPr>
          <w:sz w:val="24"/>
          <w:szCs w:val="24"/>
        </w:rPr>
        <w:t xml:space="preserve">when the trade union representatives stand with employees during the strike (ACAS, 2024). </w:t>
      </w:r>
    </w:p>
    <w:p w14:paraId="37611D25" w14:textId="25055632" w:rsidR="00CA7000" w:rsidRDefault="00456C19" w:rsidP="00C14292">
      <w:pPr>
        <w:spacing w:line="360" w:lineRule="auto"/>
        <w:ind w:left="360"/>
        <w:rPr>
          <w:sz w:val="24"/>
          <w:szCs w:val="24"/>
        </w:rPr>
      </w:pPr>
      <w:r>
        <w:rPr>
          <w:sz w:val="24"/>
          <w:szCs w:val="24"/>
        </w:rPr>
        <w:t>Unofficial action is when the trade union acts without considering the legal rules, it also means when employees act without the authorisation of a union. When employees decide to take unofficial action, they are not protected by industrial action law but still have their rights as an employee. However, employees can be dismissed for taking unofficial action, the employer would need to follow a fair disciplinary procedure</w:t>
      </w:r>
      <w:r w:rsidR="00947816">
        <w:rPr>
          <w:sz w:val="24"/>
          <w:szCs w:val="24"/>
        </w:rPr>
        <w:t xml:space="preserve"> (ACAS, 2024)</w:t>
      </w:r>
      <w:r>
        <w:rPr>
          <w:sz w:val="24"/>
          <w:szCs w:val="24"/>
        </w:rPr>
        <w:t xml:space="preserve">. </w:t>
      </w:r>
    </w:p>
    <w:p w14:paraId="79F16BF6" w14:textId="77777777" w:rsidR="00AA7851" w:rsidRDefault="00AA7851" w:rsidP="00C14292">
      <w:pPr>
        <w:spacing w:line="360" w:lineRule="auto"/>
        <w:ind w:left="360"/>
        <w:rPr>
          <w:sz w:val="24"/>
          <w:szCs w:val="24"/>
        </w:rPr>
      </w:pPr>
    </w:p>
    <w:p w14:paraId="792E5733" w14:textId="6E5A837C" w:rsidR="00CA7000" w:rsidRDefault="00AA7851" w:rsidP="00AA7851">
      <w:pPr>
        <w:pStyle w:val="ListParagraph"/>
        <w:numPr>
          <w:ilvl w:val="1"/>
          <w:numId w:val="5"/>
        </w:numPr>
        <w:spacing w:line="360" w:lineRule="auto"/>
        <w:rPr>
          <w:b/>
          <w:bCs/>
          <w:color w:val="1795E3"/>
          <w:sz w:val="24"/>
          <w:szCs w:val="24"/>
        </w:rPr>
      </w:pPr>
      <w:r w:rsidRPr="00AA7851">
        <w:rPr>
          <w:b/>
          <w:bCs/>
          <w:color w:val="1795E3"/>
          <w:sz w:val="24"/>
          <w:szCs w:val="24"/>
        </w:rPr>
        <w:t xml:space="preserve">Assess emerging trends in the types of conflict and industrial sanctions </w:t>
      </w:r>
    </w:p>
    <w:p w14:paraId="06A10C50" w14:textId="1CEEB533" w:rsidR="00AA7851" w:rsidRDefault="008741FC" w:rsidP="008741FC">
      <w:pPr>
        <w:spacing w:line="360" w:lineRule="auto"/>
        <w:rPr>
          <w:sz w:val="24"/>
          <w:szCs w:val="24"/>
        </w:rPr>
      </w:pPr>
      <w:r>
        <w:rPr>
          <w:sz w:val="24"/>
          <w:szCs w:val="24"/>
        </w:rPr>
        <w:t>CIPD (2022) states that the lates research show</w:t>
      </w:r>
      <w:r w:rsidR="00A774E3">
        <w:rPr>
          <w:sz w:val="24"/>
          <w:szCs w:val="24"/>
        </w:rPr>
        <w:t xml:space="preserve">s that a tight labour market along with the cost-of-living crisis and wages could encourage more industrial action in the upcoming months. As an employer is it recommended that you engage with your employee representative and trade unions to avoid this from happening. The lack of engagement with employee representatives can result in strike action. Employers can expect an increase in industrial action in the next year as we enter an unstable time of employment relations. The tension between employers and employees are high as strikes continue this can cause conflict however, having employee representative can avoid this. </w:t>
      </w:r>
    </w:p>
    <w:p w14:paraId="794DF654" w14:textId="4F47CE62" w:rsidR="00A774E3" w:rsidRDefault="001906D4" w:rsidP="008741FC">
      <w:pPr>
        <w:spacing w:line="360" w:lineRule="auto"/>
        <w:rPr>
          <w:sz w:val="24"/>
          <w:szCs w:val="24"/>
        </w:rPr>
      </w:pPr>
      <w:proofErr w:type="spellStart"/>
      <w:r>
        <w:rPr>
          <w:sz w:val="24"/>
          <w:szCs w:val="24"/>
        </w:rPr>
        <w:t>Acas</w:t>
      </w:r>
      <w:proofErr w:type="spellEnd"/>
      <w:r>
        <w:rPr>
          <w:sz w:val="24"/>
          <w:szCs w:val="24"/>
        </w:rPr>
        <w:t xml:space="preserve"> (2024) states that trends on conflict in the workplace shows that there is an increase in collective disputes and collective individual cases going to the ET. The challenges employers face is still ongoing in the current environment. The increase of complex cases includes reasons such as whistleblowing and discrimination which has risen by 37%. The Employment Tribunal is faced by high volume of claims brought forward by employees. </w:t>
      </w:r>
      <w:proofErr w:type="spellStart"/>
      <w:r>
        <w:rPr>
          <w:sz w:val="24"/>
          <w:szCs w:val="24"/>
        </w:rPr>
        <w:t>Acas</w:t>
      </w:r>
      <w:proofErr w:type="spellEnd"/>
      <w:r>
        <w:rPr>
          <w:sz w:val="24"/>
          <w:szCs w:val="24"/>
        </w:rPr>
        <w:t xml:space="preserve"> however has an increased volume of calls and web page visits regarding dismissal, grievance and discipline. </w:t>
      </w:r>
      <w:r w:rsidR="0055026C">
        <w:rPr>
          <w:sz w:val="24"/>
          <w:szCs w:val="24"/>
        </w:rPr>
        <w:t>The most common reasons for these calls are:</w:t>
      </w:r>
    </w:p>
    <w:p w14:paraId="7D58D5D3" w14:textId="3F95D797" w:rsidR="0055026C" w:rsidRDefault="0055026C" w:rsidP="0055026C">
      <w:pPr>
        <w:pStyle w:val="ListParagraph"/>
        <w:numPr>
          <w:ilvl w:val="0"/>
          <w:numId w:val="6"/>
        </w:numPr>
        <w:spacing w:line="360" w:lineRule="auto"/>
        <w:rPr>
          <w:sz w:val="24"/>
          <w:szCs w:val="24"/>
        </w:rPr>
      </w:pPr>
      <w:r>
        <w:rPr>
          <w:sz w:val="24"/>
          <w:szCs w:val="24"/>
        </w:rPr>
        <w:t>Unfair dismissal by employers</w:t>
      </w:r>
    </w:p>
    <w:p w14:paraId="2E9375D7" w14:textId="7AFE4794" w:rsidR="0055026C" w:rsidRDefault="0055026C" w:rsidP="0055026C">
      <w:pPr>
        <w:pStyle w:val="ListParagraph"/>
        <w:numPr>
          <w:ilvl w:val="0"/>
          <w:numId w:val="6"/>
        </w:numPr>
        <w:spacing w:line="360" w:lineRule="auto"/>
        <w:rPr>
          <w:sz w:val="24"/>
          <w:szCs w:val="24"/>
        </w:rPr>
      </w:pPr>
      <w:r>
        <w:rPr>
          <w:sz w:val="24"/>
          <w:szCs w:val="24"/>
        </w:rPr>
        <w:t xml:space="preserve">Employees with less than two years’ service facing dismissal </w:t>
      </w:r>
    </w:p>
    <w:p w14:paraId="6564ACFA" w14:textId="7114BDBD" w:rsidR="0055026C" w:rsidRDefault="0055026C" w:rsidP="0055026C">
      <w:pPr>
        <w:pStyle w:val="ListParagraph"/>
        <w:numPr>
          <w:ilvl w:val="0"/>
          <w:numId w:val="6"/>
        </w:numPr>
        <w:spacing w:line="360" w:lineRule="auto"/>
        <w:rPr>
          <w:sz w:val="24"/>
          <w:szCs w:val="24"/>
        </w:rPr>
      </w:pPr>
      <w:r>
        <w:rPr>
          <w:sz w:val="24"/>
          <w:szCs w:val="24"/>
        </w:rPr>
        <w:t xml:space="preserve">Insolvency dismissal </w:t>
      </w:r>
    </w:p>
    <w:p w14:paraId="3708C0CA" w14:textId="77777777" w:rsidR="0055026C" w:rsidRPr="0055026C" w:rsidRDefault="0055026C" w:rsidP="0055026C">
      <w:pPr>
        <w:spacing w:line="360" w:lineRule="auto"/>
        <w:rPr>
          <w:sz w:val="24"/>
          <w:szCs w:val="24"/>
        </w:rPr>
      </w:pPr>
    </w:p>
    <w:p w14:paraId="336615AE" w14:textId="73A72E3A" w:rsidR="00AA7851" w:rsidRDefault="00AA7851" w:rsidP="00AA7851">
      <w:pPr>
        <w:pStyle w:val="ListParagraph"/>
        <w:numPr>
          <w:ilvl w:val="1"/>
          <w:numId w:val="5"/>
        </w:numPr>
        <w:spacing w:line="360" w:lineRule="auto"/>
        <w:rPr>
          <w:b/>
          <w:bCs/>
          <w:color w:val="2EE637"/>
          <w:sz w:val="24"/>
          <w:szCs w:val="24"/>
        </w:rPr>
      </w:pPr>
      <w:r w:rsidRPr="00AA7851">
        <w:rPr>
          <w:b/>
          <w:bCs/>
          <w:color w:val="2EE637"/>
          <w:sz w:val="24"/>
          <w:szCs w:val="24"/>
        </w:rPr>
        <w:t xml:space="preserve"> Distinguish between third-party conciliation, mediation and arbitration</w:t>
      </w:r>
    </w:p>
    <w:p w14:paraId="5FC28C39" w14:textId="2E05852E" w:rsidR="00AA7851" w:rsidRDefault="00AA7851" w:rsidP="00AA7851">
      <w:pPr>
        <w:spacing w:line="360" w:lineRule="auto"/>
        <w:rPr>
          <w:color w:val="000000" w:themeColor="text1"/>
          <w:sz w:val="24"/>
          <w:szCs w:val="24"/>
        </w:rPr>
      </w:pPr>
      <w:r w:rsidRPr="00AA7851">
        <w:rPr>
          <w:color w:val="000000" w:themeColor="text1"/>
          <w:sz w:val="24"/>
          <w:szCs w:val="24"/>
        </w:rPr>
        <w:t>Mediation</w:t>
      </w:r>
      <w:r>
        <w:rPr>
          <w:color w:val="000000" w:themeColor="text1"/>
          <w:sz w:val="24"/>
          <w:szCs w:val="24"/>
        </w:rPr>
        <w:t xml:space="preserve"> – It’s led by a third party who resolves conflict voluntarily</w:t>
      </w:r>
      <w:r w:rsidR="00AE54ED">
        <w:rPr>
          <w:color w:val="000000" w:themeColor="text1"/>
          <w:sz w:val="24"/>
          <w:szCs w:val="24"/>
        </w:rPr>
        <w:t>, both parties must agree on an independent to appoint as the mediator</w:t>
      </w:r>
      <w:r>
        <w:rPr>
          <w:color w:val="000000" w:themeColor="text1"/>
          <w:sz w:val="24"/>
          <w:szCs w:val="24"/>
        </w:rPr>
        <w:t xml:space="preserve">. Before a workplace conflict between colleagues escalate, mediation can avoid the issue potentially resulting in tribunals or grievance procedures. Mediation can help resolve the dispute by helping both parties come to a mutual agreement </w:t>
      </w:r>
      <w:r w:rsidR="00DE34CC">
        <w:rPr>
          <w:color w:val="000000" w:themeColor="text1"/>
          <w:sz w:val="24"/>
          <w:szCs w:val="24"/>
        </w:rPr>
        <w:t>by holding a meeting</w:t>
      </w:r>
      <w:r>
        <w:rPr>
          <w:color w:val="000000" w:themeColor="text1"/>
          <w:sz w:val="24"/>
          <w:szCs w:val="24"/>
        </w:rPr>
        <w:t xml:space="preserve">. Both parties can </w:t>
      </w:r>
      <w:r>
        <w:rPr>
          <w:color w:val="000000" w:themeColor="text1"/>
          <w:sz w:val="24"/>
          <w:szCs w:val="24"/>
        </w:rPr>
        <w:lastRenderedPageBreak/>
        <w:t xml:space="preserve">communicate openly in hope to gain a better understanding of each other’s emotions and concerns and be able to problem solve the matter together. </w:t>
      </w:r>
      <w:r w:rsidR="00DE34CC">
        <w:rPr>
          <w:color w:val="000000" w:themeColor="text1"/>
          <w:sz w:val="24"/>
          <w:szCs w:val="24"/>
        </w:rPr>
        <w:t>The mediator helps both parties, however the agreement</w:t>
      </w:r>
      <w:r w:rsidR="00AE54ED">
        <w:rPr>
          <w:color w:val="000000" w:themeColor="text1"/>
          <w:sz w:val="24"/>
          <w:szCs w:val="24"/>
        </w:rPr>
        <w:t xml:space="preserve"> </w:t>
      </w:r>
      <w:r w:rsidR="00DE34CC">
        <w:rPr>
          <w:color w:val="000000" w:themeColor="text1"/>
          <w:sz w:val="24"/>
          <w:szCs w:val="24"/>
        </w:rPr>
        <w:t xml:space="preserve">comes from those in the dispute only. Once an agreement has been reached the mediator will write the agreement and provide both parties a copy each. Mediation can be used in any stage of conflict such as conflict between a line manager and staff, employees in the same grade or for those with different roles (CIPD, 2023). </w:t>
      </w:r>
    </w:p>
    <w:p w14:paraId="40E27D35" w14:textId="555A4687" w:rsidR="00E30755" w:rsidRDefault="00F4525F" w:rsidP="00AA7851">
      <w:pPr>
        <w:spacing w:line="360" w:lineRule="auto"/>
        <w:rPr>
          <w:color w:val="000000" w:themeColor="text1"/>
          <w:sz w:val="24"/>
          <w:szCs w:val="24"/>
        </w:rPr>
      </w:pPr>
      <w:r>
        <w:rPr>
          <w:color w:val="000000" w:themeColor="text1"/>
          <w:sz w:val="24"/>
          <w:szCs w:val="24"/>
        </w:rPr>
        <w:t>Conciliation</w:t>
      </w:r>
      <w:r w:rsidR="00E30755">
        <w:rPr>
          <w:color w:val="000000" w:themeColor="text1"/>
          <w:sz w:val="24"/>
          <w:szCs w:val="24"/>
        </w:rPr>
        <w:t xml:space="preserve"> – </w:t>
      </w:r>
      <w:r>
        <w:rPr>
          <w:color w:val="000000" w:themeColor="text1"/>
          <w:sz w:val="24"/>
          <w:szCs w:val="24"/>
        </w:rPr>
        <w:t xml:space="preserve">This is a voluntary process where a neutral third party (conciliator) help resolve differences between parties experiencing conflict, both parties must agree to conciliation beforehand. The conciliator helps both parties to communicate better and provides support. </w:t>
      </w:r>
      <w:r w:rsidR="00194C15">
        <w:rPr>
          <w:color w:val="000000" w:themeColor="text1"/>
          <w:sz w:val="24"/>
          <w:szCs w:val="24"/>
        </w:rPr>
        <w:t>Like</w:t>
      </w:r>
      <w:r>
        <w:rPr>
          <w:color w:val="000000" w:themeColor="text1"/>
          <w:sz w:val="24"/>
          <w:szCs w:val="24"/>
        </w:rPr>
        <w:t xml:space="preserve"> mediation, it is all kept confidential </w:t>
      </w:r>
      <w:r w:rsidR="00AE54ED">
        <w:rPr>
          <w:color w:val="000000" w:themeColor="text1"/>
          <w:sz w:val="24"/>
          <w:szCs w:val="24"/>
        </w:rPr>
        <w:t xml:space="preserve">however conciliation helps both </w:t>
      </w:r>
      <w:r>
        <w:rPr>
          <w:color w:val="000000" w:themeColor="text1"/>
          <w:sz w:val="24"/>
          <w:szCs w:val="24"/>
        </w:rPr>
        <w:t xml:space="preserve">parties </w:t>
      </w:r>
      <w:r w:rsidR="00AE54ED">
        <w:rPr>
          <w:color w:val="000000" w:themeColor="text1"/>
          <w:sz w:val="24"/>
          <w:szCs w:val="24"/>
        </w:rPr>
        <w:t>receive a settlement agreement (GOV.UK, no date)</w:t>
      </w:r>
      <w:r>
        <w:rPr>
          <w:color w:val="000000" w:themeColor="text1"/>
          <w:sz w:val="24"/>
          <w:szCs w:val="24"/>
        </w:rPr>
        <w:t xml:space="preserve">. </w:t>
      </w:r>
      <w:r w:rsidR="00AE54ED">
        <w:rPr>
          <w:color w:val="000000" w:themeColor="text1"/>
          <w:sz w:val="24"/>
          <w:szCs w:val="24"/>
        </w:rPr>
        <w:t xml:space="preserve">Conciliation is used for legal disputes, ACAS also offers ‘Early Conciliation’ to help resolve disputes when an employee considers claiming at an Employment Tribunal. However, before Employment Tribunal, ACAS provides the service first (ACAS, 2022). </w:t>
      </w:r>
    </w:p>
    <w:p w14:paraId="418388C7" w14:textId="2BE83776" w:rsidR="00E30755" w:rsidRDefault="00E30755" w:rsidP="00AA7851">
      <w:pPr>
        <w:spacing w:line="360" w:lineRule="auto"/>
        <w:rPr>
          <w:color w:val="000000" w:themeColor="text1"/>
          <w:sz w:val="24"/>
          <w:szCs w:val="24"/>
        </w:rPr>
      </w:pPr>
      <w:r>
        <w:rPr>
          <w:color w:val="000000" w:themeColor="text1"/>
          <w:sz w:val="24"/>
          <w:szCs w:val="24"/>
        </w:rPr>
        <w:t xml:space="preserve">Arbitration </w:t>
      </w:r>
      <w:r w:rsidR="00BD689B">
        <w:rPr>
          <w:color w:val="000000" w:themeColor="text1"/>
          <w:sz w:val="24"/>
          <w:szCs w:val="24"/>
        </w:rPr>
        <w:t>–</w:t>
      </w:r>
      <w:r>
        <w:rPr>
          <w:color w:val="000000" w:themeColor="text1"/>
          <w:sz w:val="24"/>
          <w:szCs w:val="24"/>
        </w:rPr>
        <w:t xml:space="preserve"> </w:t>
      </w:r>
      <w:r w:rsidR="00BD689B">
        <w:rPr>
          <w:color w:val="000000" w:themeColor="text1"/>
          <w:sz w:val="24"/>
          <w:szCs w:val="24"/>
        </w:rPr>
        <w:t xml:space="preserve">This is when the third party (neutral person) resolves a dispute by </w:t>
      </w:r>
      <w:r w:rsidR="00194C15">
        <w:rPr>
          <w:color w:val="000000" w:themeColor="text1"/>
          <w:sz w:val="24"/>
          <w:szCs w:val="24"/>
        </w:rPr>
        <w:t>deciding</w:t>
      </w:r>
      <w:r w:rsidR="00BD689B">
        <w:rPr>
          <w:color w:val="000000" w:themeColor="text1"/>
          <w:sz w:val="24"/>
          <w:szCs w:val="24"/>
        </w:rPr>
        <w:t xml:space="preserve"> themselves instead of those involved. The arbitrator must not take any sides and be considerate of both parties in the meeting. There’s collective arbitration which means, resolving disputes involving employees and the employer</w:t>
      </w:r>
      <w:r w:rsidR="0062699F">
        <w:rPr>
          <w:color w:val="000000" w:themeColor="text1"/>
          <w:sz w:val="24"/>
          <w:szCs w:val="24"/>
        </w:rPr>
        <w:t>,</w:t>
      </w:r>
      <w:r w:rsidR="00BD689B">
        <w:rPr>
          <w:color w:val="000000" w:themeColor="text1"/>
          <w:sz w:val="24"/>
          <w:szCs w:val="24"/>
        </w:rPr>
        <w:t xml:space="preserve"> and individual arbitration means</w:t>
      </w:r>
      <w:r w:rsidR="0062699F">
        <w:rPr>
          <w:color w:val="000000" w:themeColor="text1"/>
          <w:sz w:val="24"/>
          <w:szCs w:val="24"/>
        </w:rPr>
        <w:t xml:space="preserve"> </w:t>
      </w:r>
      <w:r w:rsidR="00BD689B">
        <w:rPr>
          <w:color w:val="000000" w:themeColor="text1"/>
          <w:sz w:val="24"/>
          <w:szCs w:val="24"/>
        </w:rPr>
        <w:t xml:space="preserve">resolving disputes regarding unfair dismissal or flexible working arrangements between the employee and the employer. </w:t>
      </w:r>
      <w:r w:rsidR="00760896">
        <w:rPr>
          <w:color w:val="000000" w:themeColor="text1"/>
          <w:sz w:val="24"/>
          <w:szCs w:val="24"/>
        </w:rPr>
        <w:t xml:space="preserve">Once the arbitrator listens to both parties, they must consider the evidence and issue a written decision, called an ‘award’. Arbitration is used when the issue couldn’t be resolved themselves or after the use of conciliation, their decisions are </w:t>
      </w:r>
      <w:r w:rsidR="00194C15">
        <w:rPr>
          <w:color w:val="000000" w:themeColor="text1"/>
          <w:sz w:val="24"/>
          <w:szCs w:val="24"/>
        </w:rPr>
        <w:t>like</w:t>
      </w:r>
      <w:r w:rsidR="00760896">
        <w:rPr>
          <w:color w:val="000000" w:themeColor="text1"/>
          <w:sz w:val="24"/>
          <w:szCs w:val="24"/>
        </w:rPr>
        <w:t xml:space="preserve"> an </w:t>
      </w:r>
      <w:r w:rsidR="00CC59CF">
        <w:rPr>
          <w:color w:val="000000" w:themeColor="text1"/>
          <w:sz w:val="24"/>
          <w:szCs w:val="24"/>
        </w:rPr>
        <w:t>ET</w:t>
      </w:r>
      <w:r w:rsidR="00760896">
        <w:rPr>
          <w:color w:val="000000" w:themeColor="text1"/>
          <w:sz w:val="24"/>
          <w:szCs w:val="24"/>
        </w:rPr>
        <w:t xml:space="preserve"> outcome (ACAS, 2022). </w:t>
      </w:r>
    </w:p>
    <w:p w14:paraId="05D2FF82" w14:textId="56299D1B" w:rsidR="00FA1966" w:rsidRDefault="00FA1966" w:rsidP="00AA7851">
      <w:pPr>
        <w:spacing w:line="360" w:lineRule="auto"/>
        <w:rPr>
          <w:color w:val="000000" w:themeColor="text1"/>
          <w:sz w:val="24"/>
          <w:szCs w:val="24"/>
        </w:rPr>
      </w:pPr>
    </w:p>
    <w:p w14:paraId="75E1BC34" w14:textId="72E9C51E" w:rsidR="00FA1966" w:rsidRDefault="00FA1966" w:rsidP="00FA1966">
      <w:pPr>
        <w:pStyle w:val="ListParagraph"/>
        <w:numPr>
          <w:ilvl w:val="1"/>
          <w:numId w:val="4"/>
        </w:numPr>
        <w:spacing w:line="360" w:lineRule="auto"/>
        <w:rPr>
          <w:b/>
          <w:bCs/>
          <w:color w:val="E59EDC" w:themeColor="accent5" w:themeTint="66"/>
          <w:sz w:val="24"/>
          <w:szCs w:val="24"/>
        </w:rPr>
      </w:pPr>
      <w:r w:rsidRPr="00FA1966">
        <w:rPr>
          <w:b/>
          <w:bCs/>
          <w:color w:val="E59EDC" w:themeColor="accent5" w:themeTint="66"/>
          <w:sz w:val="24"/>
          <w:szCs w:val="24"/>
        </w:rPr>
        <w:t>Explain the principles of legislation relating to unfair dismissal in respect of capability and misconduct issues</w:t>
      </w:r>
    </w:p>
    <w:p w14:paraId="50DA1431" w14:textId="19149B99" w:rsidR="00556B58" w:rsidRDefault="00B833AC" w:rsidP="00556B58">
      <w:pPr>
        <w:spacing w:line="360" w:lineRule="auto"/>
        <w:rPr>
          <w:sz w:val="24"/>
          <w:szCs w:val="24"/>
        </w:rPr>
      </w:pPr>
      <w:r>
        <w:rPr>
          <w:sz w:val="24"/>
          <w:szCs w:val="24"/>
        </w:rPr>
        <w:t xml:space="preserve">CIPD (2023) states that dismissal of an employee can happen when an employer terminates the employee’s contract with or without notice, or when the employee’s temporary contract comes to an end without being renewed. However, there are other </w:t>
      </w:r>
      <w:r>
        <w:rPr>
          <w:sz w:val="24"/>
          <w:szCs w:val="24"/>
        </w:rPr>
        <w:lastRenderedPageBreak/>
        <w:t xml:space="preserve">common reasons such as redundancy, misconduct and capability issues. Employers should follow their own procedures when dealing with dismissal’s however, it is important to also follow the law and codes of practice to avoid unfair dismissal. </w:t>
      </w:r>
    </w:p>
    <w:p w14:paraId="026601D1" w14:textId="3569E24A" w:rsidR="0031584F" w:rsidRDefault="0031584F" w:rsidP="00556B58">
      <w:pPr>
        <w:spacing w:line="360" w:lineRule="auto"/>
        <w:rPr>
          <w:sz w:val="24"/>
          <w:szCs w:val="24"/>
        </w:rPr>
      </w:pPr>
      <w:r>
        <w:rPr>
          <w:sz w:val="24"/>
          <w:szCs w:val="24"/>
        </w:rPr>
        <w:t xml:space="preserve">Unfair dismissal is a statutory right in GB under the Employment Rights Act 1996. The reason for dismissal must be fair and the employer needs to ensure that they take a positive approach. If an employee is dismissed for reasons such as misconduct or capability </w:t>
      </w:r>
      <w:r w:rsidR="00B57EEE">
        <w:rPr>
          <w:sz w:val="24"/>
          <w:szCs w:val="24"/>
        </w:rPr>
        <w:t xml:space="preserve">issues, the </w:t>
      </w:r>
      <w:proofErr w:type="spellStart"/>
      <w:r w:rsidR="00B57EEE">
        <w:rPr>
          <w:sz w:val="24"/>
          <w:szCs w:val="24"/>
        </w:rPr>
        <w:t>Acas</w:t>
      </w:r>
      <w:proofErr w:type="spellEnd"/>
      <w:r w:rsidR="00B57EEE">
        <w:rPr>
          <w:sz w:val="24"/>
          <w:szCs w:val="24"/>
        </w:rPr>
        <w:t xml:space="preserve"> Code of Practice on disciplinary and grievance procedures must be followed to ensure a fair process. Employees have the right to appeal the unfair dismissal through the employer’s process, they can also speak to the trade union for support. If the employee isn’t satisfied after the appeal, they have the right to make a claim at the Employment Tribunal (</w:t>
      </w:r>
      <w:proofErr w:type="spellStart"/>
      <w:r w:rsidR="00B57EEE">
        <w:rPr>
          <w:sz w:val="24"/>
          <w:szCs w:val="24"/>
        </w:rPr>
        <w:t>Acas</w:t>
      </w:r>
      <w:proofErr w:type="spellEnd"/>
      <w:r w:rsidR="00B57EEE">
        <w:rPr>
          <w:sz w:val="24"/>
          <w:szCs w:val="24"/>
        </w:rPr>
        <w:t xml:space="preserve">, 2022). </w:t>
      </w:r>
    </w:p>
    <w:p w14:paraId="1CEE234E" w14:textId="576D7EA3" w:rsidR="004B37AA" w:rsidRDefault="004B37AA" w:rsidP="00556B58">
      <w:pPr>
        <w:spacing w:line="360" w:lineRule="auto"/>
        <w:rPr>
          <w:sz w:val="24"/>
          <w:szCs w:val="24"/>
        </w:rPr>
      </w:pPr>
      <w:r>
        <w:rPr>
          <w:sz w:val="24"/>
          <w:szCs w:val="24"/>
        </w:rPr>
        <w:t xml:space="preserve">Dismissals regarding misconduct </w:t>
      </w:r>
      <w:r w:rsidR="004050F0">
        <w:rPr>
          <w:sz w:val="24"/>
          <w:szCs w:val="24"/>
        </w:rPr>
        <w:t>can include reasons such as, someone turning up to work numerous times or someone not turning up for work at all. A meeting must be arranged with the employee explaining the reason for the dismissal, which at first, they can be issued a written warning. Create a plan of action and include details such as what they must improve on with a timescale. After the first warning, they bust be notified that if no improvements, they will be issued with a final warning. After all warnings are issued, another meeting will be held with decisions such as dismissal or to give another chance to improve</w:t>
      </w:r>
      <w:r w:rsidR="007E0F81">
        <w:rPr>
          <w:sz w:val="24"/>
          <w:szCs w:val="24"/>
        </w:rPr>
        <w:t xml:space="preserve"> (GOV.UK, no date)</w:t>
      </w:r>
      <w:r w:rsidR="004050F0">
        <w:rPr>
          <w:sz w:val="24"/>
          <w:szCs w:val="24"/>
        </w:rPr>
        <w:t xml:space="preserve">. </w:t>
      </w:r>
    </w:p>
    <w:p w14:paraId="33D9D3F0" w14:textId="33BAB79D" w:rsidR="004050F0" w:rsidRPr="00B833AC" w:rsidRDefault="004050F0" w:rsidP="00556B58">
      <w:pPr>
        <w:spacing w:line="360" w:lineRule="auto"/>
        <w:rPr>
          <w:sz w:val="24"/>
          <w:szCs w:val="24"/>
        </w:rPr>
      </w:pPr>
      <w:r>
        <w:rPr>
          <w:sz w:val="24"/>
          <w:szCs w:val="24"/>
        </w:rPr>
        <w:t>Employees can be dismissed for performance reasons or conduct</w:t>
      </w:r>
      <w:r w:rsidR="007E0F81">
        <w:rPr>
          <w:sz w:val="24"/>
          <w:szCs w:val="24"/>
        </w:rPr>
        <w:t xml:space="preserve"> such as someone unwilling to do their work, or don’t reach a certain standard.</w:t>
      </w:r>
      <w:r>
        <w:rPr>
          <w:sz w:val="24"/>
          <w:szCs w:val="24"/>
        </w:rPr>
        <w:t xml:space="preserve"> </w:t>
      </w:r>
      <w:r w:rsidR="0062699F">
        <w:rPr>
          <w:sz w:val="24"/>
          <w:szCs w:val="24"/>
        </w:rPr>
        <w:t>H</w:t>
      </w:r>
      <w:r w:rsidR="007E0F81">
        <w:rPr>
          <w:sz w:val="24"/>
          <w:szCs w:val="24"/>
        </w:rPr>
        <w:t>owever,</w:t>
      </w:r>
      <w:r>
        <w:rPr>
          <w:sz w:val="24"/>
          <w:szCs w:val="24"/>
        </w:rPr>
        <w:t xml:space="preserve"> if the capability issues </w:t>
      </w:r>
      <w:r w:rsidR="007E0F81">
        <w:rPr>
          <w:sz w:val="24"/>
          <w:szCs w:val="24"/>
        </w:rPr>
        <w:t>have</w:t>
      </w:r>
      <w:r>
        <w:rPr>
          <w:sz w:val="24"/>
          <w:szCs w:val="24"/>
        </w:rPr>
        <w:t xml:space="preserve"> anything to do with health reasons or disability reasons, they must be offered </w:t>
      </w:r>
      <w:r w:rsidR="007E0F81">
        <w:rPr>
          <w:sz w:val="24"/>
          <w:szCs w:val="24"/>
        </w:rPr>
        <w:t xml:space="preserve">reasonable adjustments. The employer must support the employee and take action to help them improve performance which </w:t>
      </w:r>
      <w:r w:rsidR="0062699F">
        <w:rPr>
          <w:sz w:val="24"/>
          <w:szCs w:val="24"/>
        </w:rPr>
        <w:t xml:space="preserve">is </w:t>
      </w:r>
      <w:r w:rsidR="007E0F81">
        <w:rPr>
          <w:sz w:val="24"/>
          <w:szCs w:val="24"/>
        </w:rPr>
        <w:t>under the Equality Act 2010</w:t>
      </w:r>
      <w:r w:rsidR="0062699F">
        <w:rPr>
          <w:sz w:val="24"/>
          <w:szCs w:val="24"/>
        </w:rPr>
        <w:t xml:space="preserve"> </w:t>
      </w:r>
      <w:r w:rsidR="007E0F81">
        <w:rPr>
          <w:sz w:val="24"/>
          <w:szCs w:val="24"/>
        </w:rPr>
        <w:t>(GOV.UK, no date).</w:t>
      </w:r>
    </w:p>
    <w:p w14:paraId="50FAE639" w14:textId="77777777" w:rsidR="00FA1966" w:rsidRPr="00FA1966" w:rsidRDefault="00FA1966" w:rsidP="00FA1966">
      <w:pPr>
        <w:pStyle w:val="ListParagraph"/>
        <w:spacing w:line="360" w:lineRule="auto"/>
        <w:ind w:left="735"/>
        <w:rPr>
          <w:b/>
          <w:bCs/>
          <w:color w:val="E59EDC" w:themeColor="accent5" w:themeTint="66"/>
          <w:sz w:val="24"/>
          <w:szCs w:val="24"/>
        </w:rPr>
      </w:pPr>
    </w:p>
    <w:p w14:paraId="485152FE" w14:textId="7F92DD54" w:rsidR="00FA1966" w:rsidRDefault="00FA1966" w:rsidP="00FA1966">
      <w:pPr>
        <w:pStyle w:val="ListParagraph"/>
        <w:numPr>
          <w:ilvl w:val="1"/>
          <w:numId w:val="4"/>
        </w:numPr>
        <w:spacing w:line="360" w:lineRule="auto"/>
        <w:rPr>
          <w:b/>
          <w:bCs/>
          <w:color w:val="79F8FB"/>
          <w:sz w:val="24"/>
          <w:szCs w:val="24"/>
        </w:rPr>
      </w:pPr>
      <w:r w:rsidRPr="00FA1966">
        <w:rPr>
          <w:b/>
          <w:bCs/>
          <w:color w:val="79F8FB"/>
          <w:sz w:val="24"/>
          <w:szCs w:val="24"/>
        </w:rPr>
        <w:t>Analyse key causes of employee grievances</w:t>
      </w:r>
    </w:p>
    <w:p w14:paraId="4FA81E95" w14:textId="17AC0641" w:rsidR="00FA1966" w:rsidRDefault="00F76EEA" w:rsidP="0069413A">
      <w:pPr>
        <w:spacing w:line="360" w:lineRule="auto"/>
        <w:rPr>
          <w:sz w:val="24"/>
          <w:szCs w:val="24"/>
        </w:rPr>
      </w:pPr>
      <w:r>
        <w:rPr>
          <w:sz w:val="24"/>
          <w:szCs w:val="24"/>
        </w:rPr>
        <w:t>Employees may experience some difficulties in their workplace and</w:t>
      </w:r>
      <w:r w:rsidR="00DC3E0D">
        <w:rPr>
          <w:sz w:val="24"/>
          <w:szCs w:val="24"/>
        </w:rPr>
        <w:t xml:space="preserve"> in </w:t>
      </w:r>
      <w:r>
        <w:rPr>
          <w:sz w:val="24"/>
          <w:szCs w:val="24"/>
        </w:rPr>
        <w:t>relationships</w:t>
      </w:r>
      <w:r w:rsidR="0062699F">
        <w:rPr>
          <w:sz w:val="24"/>
          <w:szCs w:val="24"/>
        </w:rPr>
        <w:t>. G</w:t>
      </w:r>
      <w:r>
        <w:rPr>
          <w:sz w:val="24"/>
          <w:szCs w:val="24"/>
        </w:rPr>
        <w:t xml:space="preserve">rievance procedures are to ensure that employees receive support which will be dealt fairly following the </w:t>
      </w:r>
      <w:proofErr w:type="spellStart"/>
      <w:r>
        <w:rPr>
          <w:sz w:val="24"/>
          <w:szCs w:val="24"/>
        </w:rPr>
        <w:t>Acas</w:t>
      </w:r>
      <w:proofErr w:type="spellEnd"/>
      <w:r>
        <w:rPr>
          <w:sz w:val="24"/>
          <w:szCs w:val="24"/>
        </w:rPr>
        <w:t xml:space="preserve"> Code of Practice: Disciplinary and Grievance Procedures. </w:t>
      </w:r>
      <w:r w:rsidR="0062699F">
        <w:rPr>
          <w:sz w:val="24"/>
          <w:szCs w:val="24"/>
        </w:rPr>
        <w:lastRenderedPageBreak/>
        <w:t>P</w:t>
      </w:r>
      <w:r>
        <w:rPr>
          <w:sz w:val="24"/>
          <w:szCs w:val="24"/>
        </w:rPr>
        <w:t xml:space="preserve">rocedures are in place to deal with complaints that could not be resolved informally, it provides a course of action, timescales to resolve </w:t>
      </w:r>
      <w:r w:rsidR="00A93F27">
        <w:rPr>
          <w:sz w:val="24"/>
          <w:szCs w:val="24"/>
        </w:rPr>
        <w:t xml:space="preserve">the issue </w:t>
      </w:r>
      <w:r>
        <w:rPr>
          <w:sz w:val="24"/>
          <w:szCs w:val="24"/>
        </w:rPr>
        <w:t>without needing</w:t>
      </w:r>
      <w:r w:rsidR="00A93F27">
        <w:rPr>
          <w:sz w:val="24"/>
          <w:szCs w:val="24"/>
        </w:rPr>
        <w:t xml:space="preserve"> to</w:t>
      </w:r>
      <w:r>
        <w:rPr>
          <w:sz w:val="24"/>
          <w:szCs w:val="24"/>
        </w:rPr>
        <w:t xml:space="preserve"> involve employment tribunal (CIPD, 2023). </w:t>
      </w:r>
    </w:p>
    <w:p w14:paraId="19D2E782" w14:textId="1A88E338" w:rsidR="00A93F27" w:rsidRDefault="00A93F27" w:rsidP="0069413A">
      <w:pPr>
        <w:spacing w:line="360" w:lineRule="auto"/>
        <w:rPr>
          <w:sz w:val="24"/>
          <w:szCs w:val="24"/>
        </w:rPr>
      </w:pPr>
      <w:r>
        <w:rPr>
          <w:sz w:val="24"/>
          <w:szCs w:val="24"/>
        </w:rPr>
        <w:t>Causes of employee grievance:</w:t>
      </w:r>
    </w:p>
    <w:p w14:paraId="5841FE14" w14:textId="18AE6753" w:rsidR="00A93F27" w:rsidRDefault="00A93F27" w:rsidP="0069413A">
      <w:pPr>
        <w:spacing w:line="360" w:lineRule="auto"/>
        <w:rPr>
          <w:sz w:val="24"/>
          <w:szCs w:val="24"/>
        </w:rPr>
      </w:pPr>
      <w:r>
        <w:rPr>
          <w:sz w:val="24"/>
          <w:szCs w:val="24"/>
        </w:rPr>
        <w:t xml:space="preserve">Bullying and Harassment – Employees can raise a grievance when experiencing any form of bullying and harassment in a workplace, this can cause an employee to feel stressed, decrease in motivation and confidence. Unfair treatment of employees can be seen as malicious and offensive. </w:t>
      </w:r>
    </w:p>
    <w:p w14:paraId="2086941D" w14:textId="3F19769E" w:rsidR="00DC3E0D" w:rsidRDefault="00DC3E0D" w:rsidP="0069413A">
      <w:pPr>
        <w:spacing w:line="360" w:lineRule="auto"/>
        <w:rPr>
          <w:sz w:val="24"/>
          <w:szCs w:val="24"/>
        </w:rPr>
      </w:pPr>
      <w:r>
        <w:rPr>
          <w:sz w:val="24"/>
          <w:szCs w:val="24"/>
        </w:rPr>
        <w:t xml:space="preserve">Discrimination – Any form of discrimination against an employee such as gender, sex, disabilities and race can cause an employee to raise a grievance. Equality act 2010 protects employees against discrimination and it is against the law to do so (CIPD, 2023). </w:t>
      </w:r>
    </w:p>
    <w:p w14:paraId="2BDF97BD" w14:textId="6FF68F7E" w:rsidR="00A93F27" w:rsidRDefault="00DC3E0D" w:rsidP="0069413A">
      <w:pPr>
        <w:spacing w:line="360" w:lineRule="auto"/>
        <w:rPr>
          <w:sz w:val="24"/>
          <w:szCs w:val="24"/>
        </w:rPr>
      </w:pPr>
      <w:r>
        <w:rPr>
          <w:sz w:val="24"/>
          <w:szCs w:val="24"/>
        </w:rPr>
        <w:t xml:space="preserve">Poor relationship and communication with management can cause conflict and unfair treatment, or poor relationship with colleagues can result in grievances. </w:t>
      </w:r>
      <w:r w:rsidR="006B6873">
        <w:rPr>
          <w:sz w:val="24"/>
          <w:szCs w:val="24"/>
        </w:rPr>
        <w:t>There could also be concerns such as health and safety issues, or terms and conditions of employment, these are all possibilities as to why employees may raise a grievance</w:t>
      </w:r>
      <w:r w:rsidR="008771D7">
        <w:rPr>
          <w:sz w:val="24"/>
          <w:szCs w:val="24"/>
        </w:rPr>
        <w:t xml:space="preserve"> (CIPD, 2023)</w:t>
      </w:r>
      <w:r w:rsidR="006B6873">
        <w:rPr>
          <w:sz w:val="24"/>
          <w:szCs w:val="24"/>
        </w:rPr>
        <w:t xml:space="preserve">. </w:t>
      </w:r>
    </w:p>
    <w:p w14:paraId="73BB03C5" w14:textId="77777777" w:rsidR="00F76EEA" w:rsidRPr="00F76EEA" w:rsidRDefault="00F76EEA" w:rsidP="00F76EEA">
      <w:pPr>
        <w:rPr>
          <w:sz w:val="24"/>
          <w:szCs w:val="24"/>
        </w:rPr>
      </w:pPr>
    </w:p>
    <w:p w14:paraId="0B0165B9" w14:textId="47E9E71A" w:rsidR="00FA1966" w:rsidRDefault="00FA1966" w:rsidP="009A68C2">
      <w:pPr>
        <w:pStyle w:val="ListParagraph"/>
        <w:numPr>
          <w:ilvl w:val="1"/>
          <w:numId w:val="4"/>
        </w:numPr>
        <w:spacing w:line="360" w:lineRule="auto"/>
        <w:rPr>
          <w:b/>
          <w:bCs/>
          <w:color w:val="7DF791"/>
          <w:sz w:val="24"/>
          <w:szCs w:val="24"/>
        </w:rPr>
      </w:pPr>
      <w:r w:rsidRPr="009A68C2">
        <w:rPr>
          <w:b/>
          <w:bCs/>
          <w:color w:val="7DF791"/>
          <w:sz w:val="24"/>
          <w:szCs w:val="24"/>
        </w:rPr>
        <w:t>Explain the skills required for effective grievance and discipline-handling procedures</w:t>
      </w:r>
    </w:p>
    <w:p w14:paraId="17BBEF4E" w14:textId="484F6EBC" w:rsidR="00436B55" w:rsidRDefault="00B05E90" w:rsidP="00B05E90">
      <w:pPr>
        <w:spacing w:line="360" w:lineRule="auto"/>
        <w:rPr>
          <w:sz w:val="24"/>
          <w:szCs w:val="24"/>
        </w:rPr>
      </w:pPr>
      <w:r>
        <w:rPr>
          <w:sz w:val="24"/>
          <w:szCs w:val="24"/>
        </w:rPr>
        <w:t xml:space="preserve">It’s important to promote an open workplace for communication with consultation, issues are often settled quickly when there’s an open-door policy. Although problems are usually taken to the line managers it’s also beneficial to appoint another manager for employees to discuss problems with. Independent mediator </w:t>
      </w:r>
      <w:r w:rsidR="001E2940">
        <w:rPr>
          <w:sz w:val="24"/>
          <w:szCs w:val="24"/>
        </w:rPr>
        <w:t>which means a person from outside the workplace can also help issues regarding working relationships</w:t>
      </w:r>
      <w:r w:rsidR="00436B55">
        <w:rPr>
          <w:sz w:val="24"/>
          <w:szCs w:val="24"/>
        </w:rPr>
        <w:t xml:space="preserve"> (ACAS, 2022)</w:t>
      </w:r>
      <w:r w:rsidR="001E2940">
        <w:rPr>
          <w:sz w:val="24"/>
          <w:szCs w:val="24"/>
        </w:rPr>
        <w:t xml:space="preserve">. </w:t>
      </w:r>
    </w:p>
    <w:p w14:paraId="69E3DAD2" w14:textId="2A3A1A22" w:rsidR="00B05E90" w:rsidRPr="00B05E90" w:rsidRDefault="001E2940" w:rsidP="00B05E90">
      <w:pPr>
        <w:spacing w:line="360" w:lineRule="auto"/>
        <w:rPr>
          <w:sz w:val="24"/>
          <w:szCs w:val="24"/>
        </w:rPr>
      </w:pPr>
      <w:r>
        <w:rPr>
          <w:sz w:val="24"/>
          <w:szCs w:val="24"/>
        </w:rPr>
        <w:t xml:space="preserve">Rules and procedures will need to be put in place where integrity, fairness and transparency are promoted. For effective ways of handling grievance or discipline procedures, as an employer you should be clear and specific with rules and have it in </w:t>
      </w:r>
      <w:r>
        <w:rPr>
          <w:sz w:val="24"/>
          <w:szCs w:val="24"/>
        </w:rPr>
        <w:lastRenderedPageBreak/>
        <w:t xml:space="preserve">writing. Involve employees and representatives in creating the procedure and help them to understand the procedures and answer any questions they may have. Provide training to handle </w:t>
      </w:r>
      <w:r w:rsidR="00436B55">
        <w:rPr>
          <w:sz w:val="24"/>
          <w:szCs w:val="24"/>
        </w:rPr>
        <w:t>grievance</w:t>
      </w:r>
      <w:r>
        <w:rPr>
          <w:sz w:val="24"/>
          <w:szCs w:val="24"/>
        </w:rPr>
        <w:t xml:space="preserve"> matters and ensure that the workplace have good management skills. Management can benefit from training in helping them boost their confidence and how to deal with people emotionally an</w:t>
      </w:r>
      <w:r w:rsidR="00C55EFC">
        <w:rPr>
          <w:sz w:val="24"/>
          <w:szCs w:val="24"/>
        </w:rPr>
        <w:t>d</w:t>
      </w:r>
      <w:r>
        <w:rPr>
          <w:sz w:val="24"/>
          <w:szCs w:val="24"/>
        </w:rPr>
        <w:t xml:space="preserve"> difficult discussions. Management will need to </w:t>
      </w:r>
      <w:r w:rsidR="00436B55">
        <w:rPr>
          <w:sz w:val="24"/>
          <w:szCs w:val="24"/>
        </w:rPr>
        <w:t>familiarise</w:t>
      </w:r>
      <w:r>
        <w:rPr>
          <w:sz w:val="24"/>
          <w:szCs w:val="24"/>
        </w:rPr>
        <w:t xml:space="preserve"> themselves with the </w:t>
      </w:r>
      <w:r w:rsidR="00436B55">
        <w:rPr>
          <w:sz w:val="24"/>
          <w:szCs w:val="24"/>
        </w:rPr>
        <w:t>organisation’s</w:t>
      </w:r>
      <w:r>
        <w:rPr>
          <w:sz w:val="24"/>
          <w:szCs w:val="24"/>
        </w:rPr>
        <w:t xml:space="preserve"> procedures and how grievance hearings work</w:t>
      </w:r>
      <w:r w:rsidR="00436B55">
        <w:rPr>
          <w:sz w:val="24"/>
          <w:szCs w:val="24"/>
        </w:rPr>
        <w:t xml:space="preserve"> (ACAS, 2022)</w:t>
      </w:r>
      <w:r>
        <w:rPr>
          <w:sz w:val="24"/>
          <w:szCs w:val="24"/>
        </w:rPr>
        <w:t xml:space="preserve">. </w:t>
      </w:r>
    </w:p>
    <w:p w14:paraId="02B1994F" w14:textId="77777777" w:rsidR="005513E9" w:rsidRPr="005513E9" w:rsidRDefault="005513E9" w:rsidP="005513E9">
      <w:pPr>
        <w:spacing w:line="360" w:lineRule="auto"/>
        <w:ind w:left="360"/>
        <w:rPr>
          <w:b/>
          <w:bCs/>
          <w:color w:val="7DF791"/>
          <w:sz w:val="24"/>
          <w:szCs w:val="24"/>
        </w:rPr>
      </w:pPr>
    </w:p>
    <w:p w14:paraId="6A8CF50A" w14:textId="00EBAFF9" w:rsidR="005513E9" w:rsidRDefault="005513E9" w:rsidP="009A68C2">
      <w:pPr>
        <w:pStyle w:val="ListParagraph"/>
        <w:numPr>
          <w:ilvl w:val="1"/>
          <w:numId w:val="4"/>
        </w:numPr>
        <w:spacing w:line="360" w:lineRule="auto"/>
        <w:rPr>
          <w:b/>
          <w:bCs/>
          <w:color w:val="A02B93" w:themeColor="accent5"/>
          <w:sz w:val="24"/>
          <w:szCs w:val="24"/>
        </w:rPr>
      </w:pPr>
      <w:r w:rsidRPr="009A68C2">
        <w:rPr>
          <w:b/>
          <w:bCs/>
          <w:color w:val="A02B93" w:themeColor="accent5"/>
          <w:sz w:val="24"/>
          <w:szCs w:val="24"/>
        </w:rPr>
        <w:t>Advise on the importance of handling grievances effectively.</w:t>
      </w:r>
    </w:p>
    <w:p w14:paraId="763FCEA5" w14:textId="77777777" w:rsidR="008245D7" w:rsidRPr="008245D7" w:rsidRDefault="008245D7" w:rsidP="008245D7">
      <w:pPr>
        <w:pStyle w:val="ListParagraph"/>
        <w:rPr>
          <w:b/>
          <w:bCs/>
          <w:color w:val="A02B93" w:themeColor="accent5"/>
          <w:sz w:val="24"/>
          <w:szCs w:val="24"/>
        </w:rPr>
      </w:pPr>
    </w:p>
    <w:p w14:paraId="68C8B11F" w14:textId="6F3DE6C7" w:rsidR="008245D7" w:rsidRDefault="008245D7" w:rsidP="008245D7">
      <w:pPr>
        <w:spacing w:line="360" w:lineRule="auto"/>
        <w:rPr>
          <w:sz w:val="24"/>
          <w:szCs w:val="24"/>
        </w:rPr>
      </w:pPr>
      <w:r>
        <w:rPr>
          <w:sz w:val="24"/>
          <w:szCs w:val="24"/>
        </w:rPr>
        <w:t xml:space="preserve">CIPD (2023) states that the employer has a key role in handling grievance effectively. Firstly, as an employer, you must gather all facts and information and listen carefully to the employee raising the grievance. The employer must follow the grievance procedure to ensure that everything is handled fairly. It is also beneficial to keep a log with all documents from the very beginning and update the employee at every stage of the process. The process should be confidential and to view the grievance policy as a positive matter to learn and improve. </w:t>
      </w:r>
    </w:p>
    <w:p w14:paraId="566556F7" w14:textId="6F9E4A04" w:rsidR="008245D7" w:rsidRPr="008245D7" w:rsidRDefault="008245D7" w:rsidP="008245D7">
      <w:pPr>
        <w:spacing w:line="360" w:lineRule="auto"/>
        <w:rPr>
          <w:sz w:val="24"/>
          <w:szCs w:val="24"/>
        </w:rPr>
      </w:pPr>
      <w:r>
        <w:rPr>
          <w:sz w:val="24"/>
          <w:szCs w:val="24"/>
        </w:rPr>
        <w:t>Employees raising grievance can feel uncomfortable during the investigation and experience anxiety and worry around their colleagues in case their views have changed against them. Also, if not handled effectively they could feel less favourably which can affect their health and wellbeing especially when they don’t receive the correct support. By handling grievance effectively can also prevent the issue from escalating and causing conflict in a workplace, this can be avoided when dealt with early.  It is also important as this can keep the employee to work productively without any distractions</w:t>
      </w:r>
      <w:r w:rsidR="006161AD">
        <w:rPr>
          <w:sz w:val="24"/>
          <w:szCs w:val="24"/>
        </w:rPr>
        <w:t xml:space="preserve"> and to keep their performance at a high standard. It also keeps a good organisation reputation where employees are respected and building a positive culture (CIPD, 2023). </w:t>
      </w:r>
    </w:p>
    <w:p w14:paraId="1186A7CB" w14:textId="77777777" w:rsidR="005513E9" w:rsidRPr="005513E9" w:rsidRDefault="005513E9" w:rsidP="005513E9">
      <w:pPr>
        <w:pStyle w:val="ListParagraph"/>
        <w:rPr>
          <w:color w:val="A02B93" w:themeColor="accent5"/>
          <w:sz w:val="24"/>
          <w:szCs w:val="24"/>
        </w:rPr>
      </w:pPr>
    </w:p>
    <w:p w14:paraId="5E2F8487" w14:textId="343414F7" w:rsidR="005513E9" w:rsidRDefault="005513E9" w:rsidP="00BB0C19">
      <w:pPr>
        <w:spacing w:line="360" w:lineRule="auto"/>
        <w:rPr>
          <w:b/>
          <w:bCs/>
          <w:color w:val="00B050"/>
          <w:sz w:val="24"/>
          <w:szCs w:val="24"/>
        </w:rPr>
      </w:pPr>
      <w:r w:rsidRPr="009A68C2">
        <w:rPr>
          <w:b/>
          <w:bCs/>
          <w:color w:val="00B050"/>
          <w:sz w:val="24"/>
          <w:szCs w:val="24"/>
        </w:rPr>
        <w:t>4.1 Explain the main provisions of collective employment law</w:t>
      </w:r>
    </w:p>
    <w:p w14:paraId="536D3B82" w14:textId="55E7E872" w:rsidR="00BB0C19" w:rsidRDefault="00BB0C19" w:rsidP="00BB0C19">
      <w:pPr>
        <w:spacing w:line="360" w:lineRule="auto"/>
        <w:rPr>
          <w:sz w:val="24"/>
          <w:szCs w:val="24"/>
        </w:rPr>
      </w:pPr>
      <w:r w:rsidRPr="00BB0C19">
        <w:rPr>
          <w:sz w:val="24"/>
          <w:szCs w:val="24"/>
        </w:rPr>
        <w:t xml:space="preserve">Collective employment law </w:t>
      </w:r>
      <w:r>
        <w:rPr>
          <w:sz w:val="24"/>
          <w:szCs w:val="24"/>
        </w:rPr>
        <w:t xml:space="preserve">is to give trade unions consent to operate and to provide employees with opportunities to join labour organisations. In the UK people have the </w:t>
      </w:r>
      <w:r>
        <w:rPr>
          <w:sz w:val="24"/>
          <w:szCs w:val="24"/>
        </w:rPr>
        <w:lastRenderedPageBreak/>
        <w:t xml:space="preserve">legal right to trade union representatives when facing certain situations. </w:t>
      </w:r>
      <w:r w:rsidR="00B248C3">
        <w:rPr>
          <w:sz w:val="24"/>
          <w:szCs w:val="24"/>
        </w:rPr>
        <w:t>Employees</w:t>
      </w:r>
      <w:r>
        <w:rPr>
          <w:sz w:val="24"/>
          <w:szCs w:val="24"/>
        </w:rPr>
        <w:t xml:space="preserve"> have the right to be collectively consulted legally in employment </w:t>
      </w:r>
      <w:r w:rsidR="00B248C3">
        <w:rPr>
          <w:sz w:val="24"/>
          <w:szCs w:val="24"/>
        </w:rPr>
        <w:t xml:space="preserve">situations (CIPD, 2023). </w:t>
      </w:r>
      <w:r w:rsidR="00CF6517">
        <w:rPr>
          <w:sz w:val="24"/>
          <w:szCs w:val="24"/>
        </w:rPr>
        <w:t>The main provisions are:</w:t>
      </w:r>
    </w:p>
    <w:p w14:paraId="285A63F3" w14:textId="5E5EEB2B" w:rsidR="00CF6517" w:rsidRDefault="00CF6517" w:rsidP="00BB0C19">
      <w:pPr>
        <w:spacing w:line="360" w:lineRule="auto"/>
        <w:rPr>
          <w:sz w:val="24"/>
          <w:szCs w:val="24"/>
        </w:rPr>
      </w:pPr>
      <w:r>
        <w:rPr>
          <w:sz w:val="24"/>
          <w:szCs w:val="24"/>
        </w:rPr>
        <w:t>Trade union recognition – this is when the employer negotiates with the union regarding issues covered by collective bargaining like wages, redundancy or disciplinary and grievance matters. The four routes of recognition which are: Voluntary, semi-voluntary automatic recognition and recognition by ballot</w:t>
      </w:r>
      <w:r w:rsidR="00C224C7">
        <w:rPr>
          <w:sz w:val="24"/>
          <w:szCs w:val="24"/>
        </w:rPr>
        <w:t xml:space="preserve"> (Daniels, 2022, pp. 219-220)</w:t>
      </w:r>
      <w:r>
        <w:rPr>
          <w:sz w:val="24"/>
          <w:szCs w:val="24"/>
        </w:rPr>
        <w:t xml:space="preserve">. </w:t>
      </w:r>
    </w:p>
    <w:p w14:paraId="33677B0F" w14:textId="514DAB42" w:rsidR="00F63B4A" w:rsidRDefault="00CF6517" w:rsidP="00BB0C19">
      <w:pPr>
        <w:spacing w:line="360" w:lineRule="auto"/>
        <w:rPr>
          <w:sz w:val="24"/>
          <w:szCs w:val="24"/>
        </w:rPr>
      </w:pPr>
      <w:r>
        <w:rPr>
          <w:sz w:val="24"/>
          <w:szCs w:val="24"/>
        </w:rPr>
        <w:t xml:space="preserve">Collective </w:t>
      </w:r>
      <w:r w:rsidR="00F63B4A">
        <w:rPr>
          <w:sz w:val="24"/>
          <w:szCs w:val="24"/>
        </w:rPr>
        <w:t>bargaining disclosure of information – Employers must provide trade union with relevant information such as employment terms and conditions for negotiation. To ensure the process is carried out fairly, TULRCA have the information available to employers regarding disclosing information</w:t>
      </w:r>
      <w:r w:rsidR="00C224C7">
        <w:rPr>
          <w:sz w:val="24"/>
          <w:szCs w:val="24"/>
        </w:rPr>
        <w:t xml:space="preserve"> (Daniels, 2022, p. 223)</w:t>
      </w:r>
      <w:r w:rsidR="00F63B4A">
        <w:rPr>
          <w:sz w:val="24"/>
          <w:szCs w:val="24"/>
        </w:rPr>
        <w:t xml:space="preserve">. </w:t>
      </w:r>
    </w:p>
    <w:p w14:paraId="1DC66B16" w14:textId="1233B99A" w:rsidR="00CF6517" w:rsidRDefault="00CF6517" w:rsidP="00BB0C19">
      <w:pPr>
        <w:spacing w:line="360" w:lineRule="auto"/>
        <w:rPr>
          <w:sz w:val="24"/>
          <w:szCs w:val="24"/>
        </w:rPr>
      </w:pPr>
      <w:r>
        <w:rPr>
          <w:sz w:val="24"/>
          <w:szCs w:val="24"/>
        </w:rPr>
        <w:t xml:space="preserve"> </w:t>
      </w:r>
      <w:r w:rsidR="00F63B4A">
        <w:rPr>
          <w:sz w:val="24"/>
          <w:szCs w:val="24"/>
        </w:rPr>
        <w:t xml:space="preserve">Picketing </w:t>
      </w:r>
      <w:r w:rsidR="00C224C7">
        <w:rPr>
          <w:sz w:val="24"/>
          <w:szCs w:val="24"/>
        </w:rPr>
        <w:t>–</w:t>
      </w:r>
      <w:r w:rsidR="00F63B4A">
        <w:rPr>
          <w:sz w:val="24"/>
          <w:szCs w:val="24"/>
        </w:rPr>
        <w:t xml:space="preserve"> </w:t>
      </w:r>
      <w:r w:rsidR="00C224C7">
        <w:rPr>
          <w:sz w:val="24"/>
          <w:szCs w:val="24"/>
        </w:rPr>
        <w:t xml:space="preserve">trade union members can protest during a dispute near or at their place of employment of the person they are representing. There must be an appointed person to supervise this under The Trade Union Act 2016 and must be knowledgeable with the Code of Practice regarding picketing (Daniels, 2022, pp. 230-231). </w:t>
      </w:r>
    </w:p>
    <w:p w14:paraId="406CBA40" w14:textId="77777777" w:rsidR="00B248C3" w:rsidRPr="00BB0C19" w:rsidRDefault="00B248C3" w:rsidP="00BB0C19">
      <w:pPr>
        <w:spacing w:line="360" w:lineRule="auto"/>
        <w:rPr>
          <w:sz w:val="24"/>
          <w:szCs w:val="24"/>
        </w:rPr>
      </w:pPr>
    </w:p>
    <w:p w14:paraId="65D61647" w14:textId="0D998833" w:rsidR="005513E9" w:rsidRDefault="005513E9" w:rsidP="009A68C2">
      <w:pPr>
        <w:spacing w:line="360" w:lineRule="auto"/>
        <w:rPr>
          <w:b/>
          <w:bCs/>
          <w:color w:val="00B0F0"/>
          <w:sz w:val="24"/>
          <w:szCs w:val="24"/>
        </w:rPr>
      </w:pPr>
      <w:r w:rsidRPr="009A68C2">
        <w:rPr>
          <w:b/>
          <w:bCs/>
          <w:color w:val="00B0F0"/>
          <w:sz w:val="24"/>
          <w:szCs w:val="24"/>
        </w:rPr>
        <w:t>4.2 Compare the types of employee bodies, union and non-union forms of employee representation</w:t>
      </w:r>
    </w:p>
    <w:p w14:paraId="02A8210A" w14:textId="5A93AED8" w:rsidR="00FF7115" w:rsidRDefault="00C933F1" w:rsidP="009A68C2">
      <w:pPr>
        <w:spacing w:line="360" w:lineRule="auto"/>
        <w:rPr>
          <w:color w:val="000000" w:themeColor="text1"/>
          <w:sz w:val="24"/>
          <w:szCs w:val="24"/>
        </w:rPr>
      </w:pPr>
      <w:r>
        <w:rPr>
          <w:color w:val="000000" w:themeColor="text1"/>
          <w:sz w:val="24"/>
          <w:szCs w:val="24"/>
        </w:rPr>
        <w:t xml:space="preserve">Union representatives – under the Trade Union and Labour Relations Act 1992, union representatives are chosen from an independent union in an organisation. They are for collective bargaining purposes. Their roles can vary and specialise in specific roles such as, learning representatives, environmental, equality, TUPE, redundancy &amp; pension, health and safety and grievance or disciplinary matters. </w:t>
      </w:r>
      <w:r w:rsidR="00A132B3">
        <w:rPr>
          <w:color w:val="000000" w:themeColor="text1"/>
          <w:sz w:val="24"/>
          <w:szCs w:val="24"/>
        </w:rPr>
        <w:t>Their role is to negotiate and discuss certain matters with the employers on behalf of the workers. Any employee has the right to join a trade union membership and pay a fee, they also have the right to time off for any union activities</w:t>
      </w:r>
      <w:r w:rsidR="0004192D">
        <w:rPr>
          <w:color w:val="000000" w:themeColor="text1"/>
          <w:sz w:val="24"/>
          <w:szCs w:val="24"/>
        </w:rPr>
        <w:t>. Union representative cover a larger scope whereas non-union are involved in specific issues in a workplace</w:t>
      </w:r>
      <w:r w:rsidR="00A132B3">
        <w:rPr>
          <w:color w:val="000000" w:themeColor="text1"/>
          <w:sz w:val="24"/>
          <w:szCs w:val="24"/>
        </w:rPr>
        <w:t xml:space="preserve"> (</w:t>
      </w:r>
      <w:proofErr w:type="spellStart"/>
      <w:r w:rsidR="00A132B3">
        <w:rPr>
          <w:color w:val="000000" w:themeColor="text1"/>
          <w:sz w:val="24"/>
          <w:szCs w:val="24"/>
        </w:rPr>
        <w:t>Acas</w:t>
      </w:r>
      <w:proofErr w:type="spellEnd"/>
      <w:r w:rsidR="00A132B3">
        <w:rPr>
          <w:color w:val="000000" w:themeColor="text1"/>
          <w:sz w:val="24"/>
          <w:szCs w:val="24"/>
        </w:rPr>
        <w:t xml:space="preserve">, 2014). </w:t>
      </w:r>
    </w:p>
    <w:p w14:paraId="4932AA08" w14:textId="4B19DE76" w:rsidR="00A132B3" w:rsidRPr="00C933F1" w:rsidRDefault="00A132B3" w:rsidP="009A68C2">
      <w:pPr>
        <w:spacing w:line="360" w:lineRule="auto"/>
        <w:rPr>
          <w:color w:val="000000" w:themeColor="text1"/>
          <w:sz w:val="24"/>
          <w:szCs w:val="24"/>
        </w:rPr>
      </w:pPr>
      <w:r>
        <w:rPr>
          <w:color w:val="000000" w:themeColor="text1"/>
          <w:sz w:val="24"/>
          <w:szCs w:val="24"/>
        </w:rPr>
        <w:t xml:space="preserve">Non-union representation </w:t>
      </w:r>
      <w:r w:rsidR="00120FEA">
        <w:rPr>
          <w:color w:val="000000" w:themeColor="text1"/>
          <w:sz w:val="24"/>
          <w:szCs w:val="24"/>
        </w:rPr>
        <w:t>–</w:t>
      </w:r>
      <w:r>
        <w:rPr>
          <w:color w:val="000000" w:themeColor="text1"/>
          <w:sz w:val="24"/>
          <w:szCs w:val="24"/>
        </w:rPr>
        <w:t xml:space="preserve"> </w:t>
      </w:r>
      <w:r w:rsidR="00120FEA">
        <w:rPr>
          <w:color w:val="000000" w:themeColor="text1"/>
          <w:sz w:val="24"/>
          <w:szCs w:val="24"/>
        </w:rPr>
        <w:t xml:space="preserve">their role is more restricted but </w:t>
      </w:r>
      <w:r w:rsidR="000208D5">
        <w:rPr>
          <w:color w:val="000000" w:themeColor="text1"/>
          <w:sz w:val="24"/>
          <w:szCs w:val="24"/>
        </w:rPr>
        <w:t>like</w:t>
      </w:r>
      <w:r w:rsidR="00120FEA">
        <w:rPr>
          <w:color w:val="000000" w:themeColor="text1"/>
          <w:sz w:val="24"/>
          <w:szCs w:val="24"/>
        </w:rPr>
        <w:t xml:space="preserve"> union representation they are entitled to time off for training &amp; facility time</w:t>
      </w:r>
      <w:r w:rsidR="000208D5">
        <w:rPr>
          <w:color w:val="000000" w:themeColor="text1"/>
          <w:sz w:val="24"/>
          <w:szCs w:val="24"/>
        </w:rPr>
        <w:t xml:space="preserve"> or representative duties. However, </w:t>
      </w:r>
      <w:r w:rsidR="000208D5">
        <w:rPr>
          <w:color w:val="000000" w:themeColor="text1"/>
          <w:sz w:val="24"/>
          <w:szCs w:val="24"/>
        </w:rPr>
        <w:lastRenderedPageBreak/>
        <w:t>in employee forums that are created by employers voluntarily, are not entitled to time off. Just like union representatives their role is similar as they both have the employees’ interest at heart and promote employee voice regarding workplace matters</w:t>
      </w:r>
      <w:r w:rsidR="0004192D">
        <w:rPr>
          <w:color w:val="000000" w:themeColor="text1"/>
          <w:sz w:val="24"/>
          <w:szCs w:val="24"/>
        </w:rPr>
        <w:t xml:space="preserve"> but they are not involved in a trade union</w:t>
      </w:r>
      <w:r w:rsidR="000208D5">
        <w:rPr>
          <w:color w:val="000000" w:themeColor="text1"/>
          <w:sz w:val="24"/>
          <w:szCs w:val="24"/>
        </w:rPr>
        <w:t xml:space="preserve">. The roles a non-union representative can play are – engaging in consultation, TUPE, safety of employees, individual grievance &amp; disciplinary matters. </w:t>
      </w:r>
    </w:p>
    <w:p w14:paraId="5A31F94B" w14:textId="77777777" w:rsidR="00FF7115" w:rsidRDefault="00FF7115" w:rsidP="005513E9">
      <w:pPr>
        <w:pStyle w:val="ListParagraph"/>
        <w:spacing w:line="360" w:lineRule="auto"/>
        <w:ind w:left="735"/>
        <w:rPr>
          <w:b/>
          <w:bCs/>
          <w:color w:val="00B0F0"/>
          <w:sz w:val="24"/>
          <w:szCs w:val="24"/>
        </w:rPr>
      </w:pPr>
    </w:p>
    <w:p w14:paraId="27580837" w14:textId="6E10346F" w:rsidR="005513E9" w:rsidRDefault="005513E9" w:rsidP="009A68C2">
      <w:pPr>
        <w:spacing w:line="360" w:lineRule="auto"/>
        <w:rPr>
          <w:b/>
          <w:bCs/>
          <w:color w:val="F428AB"/>
          <w:sz w:val="24"/>
          <w:szCs w:val="24"/>
        </w:rPr>
      </w:pPr>
      <w:r w:rsidRPr="009A68C2">
        <w:rPr>
          <w:b/>
          <w:bCs/>
          <w:color w:val="F428AB"/>
          <w:sz w:val="24"/>
          <w:szCs w:val="24"/>
        </w:rPr>
        <w:t>4.3 Evaluate the purpose of collective bargaining and how it works</w:t>
      </w:r>
    </w:p>
    <w:p w14:paraId="6D18FF5F" w14:textId="182C8440" w:rsidR="00887191" w:rsidRDefault="00887191" w:rsidP="009A68C2">
      <w:pPr>
        <w:spacing w:line="360" w:lineRule="auto"/>
        <w:rPr>
          <w:sz w:val="24"/>
          <w:szCs w:val="24"/>
        </w:rPr>
      </w:pPr>
      <w:r w:rsidRPr="00887191">
        <w:rPr>
          <w:sz w:val="24"/>
          <w:szCs w:val="24"/>
        </w:rPr>
        <w:t>Collective bargaining is when an employee attend</w:t>
      </w:r>
      <w:r>
        <w:rPr>
          <w:sz w:val="24"/>
          <w:szCs w:val="24"/>
        </w:rPr>
        <w:t>s</w:t>
      </w:r>
      <w:r w:rsidRPr="00887191">
        <w:rPr>
          <w:sz w:val="24"/>
          <w:szCs w:val="24"/>
        </w:rPr>
        <w:t xml:space="preserve"> meetings along with their representative for the negotiation process to improve certain conditions</w:t>
      </w:r>
      <w:r>
        <w:rPr>
          <w:sz w:val="24"/>
          <w:szCs w:val="24"/>
        </w:rPr>
        <w:t xml:space="preserve"> in work. It allows employees to communicate to their employers and reach an agreement together</w:t>
      </w:r>
      <w:r w:rsidR="00CD0FB6">
        <w:rPr>
          <w:sz w:val="24"/>
          <w:szCs w:val="24"/>
        </w:rPr>
        <w:t xml:space="preserve"> and provided employees</w:t>
      </w:r>
      <w:r w:rsidR="00636D8D">
        <w:rPr>
          <w:sz w:val="24"/>
          <w:szCs w:val="24"/>
        </w:rPr>
        <w:t xml:space="preserve"> with labour protection</w:t>
      </w:r>
      <w:r>
        <w:rPr>
          <w:sz w:val="24"/>
          <w:szCs w:val="24"/>
        </w:rPr>
        <w:t xml:space="preserve">. It builds a good local union and allows unison representatives to build a collective group for a better working environment and to reach agreements. </w:t>
      </w:r>
      <w:r w:rsidR="00CD0FB6">
        <w:rPr>
          <w:sz w:val="24"/>
          <w:szCs w:val="24"/>
        </w:rPr>
        <w:t xml:space="preserve">Collective bargaining can address issues such as holidays, pay, hours of work and more (Unison, 2024). </w:t>
      </w:r>
    </w:p>
    <w:p w14:paraId="2BF15770" w14:textId="44533E35" w:rsidR="00CD0FB6" w:rsidRDefault="00636D8D" w:rsidP="009A68C2">
      <w:pPr>
        <w:spacing w:line="360" w:lineRule="auto"/>
        <w:rPr>
          <w:sz w:val="24"/>
          <w:szCs w:val="24"/>
        </w:rPr>
      </w:pPr>
      <w:r>
        <w:rPr>
          <w:sz w:val="24"/>
          <w:szCs w:val="24"/>
        </w:rPr>
        <w:t>Collective agreements are made by employer’s associations or trade unions from a collective bargaining process.  The agreement applies to all workers involved in the bargaining unit even if they aren’t a member of the union</w:t>
      </w:r>
      <w:r w:rsidR="00CC19D4">
        <w:rPr>
          <w:sz w:val="24"/>
          <w:szCs w:val="24"/>
        </w:rPr>
        <w:t xml:space="preserve"> to ensure a fair workplace</w:t>
      </w:r>
      <w:r>
        <w:rPr>
          <w:sz w:val="24"/>
          <w:szCs w:val="24"/>
        </w:rPr>
        <w:t xml:space="preserve">. Any agreements made regarding the terms and conditions of employment will need to be included in the </w:t>
      </w:r>
      <w:r w:rsidR="00CC19D4">
        <w:rPr>
          <w:sz w:val="24"/>
          <w:szCs w:val="24"/>
        </w:rPr>
        <w:t>employees’</w:t>
      </w:r>
      <w:r>
        <w:rPr>
          <w:sz w:val="24"/>
          <w:szCs w:val="24"/>
        </w:rPr>
        <w:t xml:space="preserve"> contracts. It begins with a bargaining unit which is a group of employees </w:t>
      </w:r>
      <w:r w:rsidR="00CC19D4">
        <w:rPr>
          <w:sz w:val="24"/>
          <w:szCs w:val="24"/>
        </w:rPr>
        <w:t xml:space="preserve">who wish to make changes to the workplace, negotiations are made involving representatives to reach an agreement which is known as a collective agreement. The employers and representatives will need to prepare by agreeing on how the negotiations will take place and </w:t>
      </w:r>
      <w:r w:rsidR="00E55695">
        <w:rPr>
          <w:sz w:val="24"/>
          <w:szCs w:val="24"/>
        </w:rPr>
        <w:t>review contracts</w:t>
      </w:r>
      <w:r w:rsidR="00CC19D4">
        <w:rPr>
          <w:sz w:val="24"/>
          <w:szCs w:val="24"/>
        </w:rPr>
        <w:t xml:space="preserve">. The negotiations process is to discuss together ways of moving forward and present the employees with the details to put forward a vote (CIPD, 2024). </w:t>
      </w:r>
    </w:p>
    <w:p w14:paraId="55B637E0" w14:textId="77777777" w:rsidR="00EC1222" w:rsidRDefault="00EC1222" w:rsidP="009A68C2">
      <w:pPr>
        <w:spacing w:line="360" w:lineRule="auto"/>
        <w:rPr>
          <w:sz w:val="24"/>
          <w:szCs w:val="24"/>
        </w:rPr>
      </w:pPr>
    </w:p>
    <w:p w14:paraId="3B8E517F" w14:textId="5DD94AC7" w:rsidR="00EC1222" w:rsidRDefault="00EC1222">
      <w:pPr>
        <w:rPr>
          <w:sz w:val="24"/>
          <w:szCs w:val="24"/>
        </w:rPr>
      </w:pPr>
      <w:r>
        <w:rPr>
          <w:sz w:val="24"/>
          <w:szCs w:val="24"/>
        </w:rPr>
        <w:br w:type="page"/>
      </w:r>
    </w:p>
    <w:p w14:paraId="7416A5BB" w14:textId="63364E0E" w:rsidR="00EC1222" w:rsidRDefault="00B7239D" w:rsidP="009A68C2">
      <w:pPr>
        <w:spacing w:line="360" w:lineRule="auto"/>
        <w:rPr>
          <w:sz w:val="24"/>
          <w:szCs w:val="24"/>
        </w:rPr>
      </w:pPr>
      <w:r>
        <w:rPr>
          <w:sz w:val="24"/>
          <w:szCs w:val="24"/>
        </w:rPr>
        <w:lastRenderedPageBreak/>
        <w:t xml:space="preserve">Reference List </w:t>
      </w:r>
    </w:p>
    <w:p w14:paraId="615D7915" w14:textId="77777777" w:rsidR="00FF17ED" w:rsidRDefault="00FF17ED" w:rsidP="00FF17ED">
      <w:pPr>
        <w:rPr>
          <w:i/>
          <w:iCs/>
        </w:rPr>
      </w:pPr>
      <w:r>
        <w:t xml:space="preserve">ACAS (2023) </w:t>
      </w:r>
      <w:r>
        <w:rPr>
          <w:i/>
          <w:iCs/>
        </w:rPr>
        <w:t xml:space="preserve">Handling bullying and discrimination formal complaints. </w:t>
      </w:r>
      <w:r w:rsidRPr="008B6E4B">
        <w:t>Available at:</w:t>
      </w:r>
      <w:r>
        <w:rPr>
          <w:i/>
          <w:iCs/>
        </w:rPr>
        <w:t xml:space="preserve"> </w:t>
      </w:r>
      <w:hyperlink r:id="rId6" w:history="1">
        <w:r w:rsidRPr="008B6E4B">
          <w:rPr>
            <w:rStyle w:val="Hyperlink"/>
          </w:rPr>
          <w:t>https://www.acas.org.uk/handling-a-bullying-discrimination-complaint/dealing-formally</w:t>
        </w:r>
      </w:hyperlink>
      <w:r w:rsidRPr="008B6E4B">
        <w:t xml:space="preserve"> (Accessed 26 June 2024).</w:t>
      </w:r>
      <w:r>
        <w:rPr>
          <w:i/>
          <w:iCs/>
        </w:rPr>
        <w:t xml:space="preserve"> </w:t>
      </w:r>
    </w:p>
    <w:p w14:paraId="59FB0A6C" w14:textId="77777777" w:rsidR="00FF17ED" w:rsidRDefault="00FF17ED" w:rsidP="00FF17ED">
      <w:pPr>
        <w:rPr>
          <w:i/>
          <w:iCs/>
        </w:rPr>
      </w:pPr>
    </w:p>
    <w:p w14:paraId="0ECBAB60" w14:textId="77777777" w:rsidR="00FF17ED" w:rsidRDefault="00FF17ED" w:rsidP="00FF17ED">
      <w:r>
        <w:t xml:space="preserve">ACAS (2024) </w:t>
      </w:r>
      <w:r>
        <w:rPr>
          <w:i/>
          <w:iCs/>
        </w:rPr>
        <w:t xml:space="preserve">The law on industrial action. </w:t>
      </w:r>
      <w:r w:rsidRPr="00B60D93">
        <w:t>Available at:</w:t>
      </w:r>
      <w:r>
        <w:t xml:space="preserve"> </w:t>
      </w:r>
      <w:hyperlink r:id="rId7" w:history="1">
        <w:r w:rsidRPr="006D1A9A">
          <w:rPr>
            <w:rStyle w:val="Hyperlink"/>
          </w:rPr>
          <w:t>https://www.acas.org.uk/strikes-and-industrial-action</w:t>
        </w:r>
      </w:hyperlink>
      <w:r>
        <w:t xml:space="preserve"> (Accessed 26 June 2024). </w:t>
      </w:r>
    </w:p>
    <w:p w14:paraId="0BF4E6DD" w14:textId="77777777" w:rsidR="00D94ACA" w:rsidRDefault="00D94ACA" w:rsidP="00D94ACA"/>
    <w:p w14:paraId="4D4953D9" w14:textId="77777777" w:rsidR="00D94ACA" w:rsidRDefault="00D94ACA" w:rsidP="00D94ACA">
      <w:r>
        <w:t xml:space="preserve">ACAS (2022) </w:t>
      </w:r>
      <w:r>
        <w:rPr>
          <w:i/>
          <w:iCs/>
        </w:rPr>
        <w:t xml:space="preserve">Arbitration. </w:t>
      </w:r>
      <w:r>
        <w:t xml:space="preserve">Available at: </w:t>
      </w:r>
      <w:hyperlink r:id="rId8" w:history="1">
        <w:r w:rsidRPr="00A23C2E">
          <w:rPr>
            <w:rStyle w:val="Hyperlink"/>
          </w:rPr>
          <w:t>https://www.acas.org.uk/arbitration</w:t>
        </w:r>
      </w:hyperlink>
      <w:r>
        <w:t xml:space="preserve"> (Accessed 29 June 2024). </w:t>
      </w:r>
    </w:p>
    <w:p w14:paraId="73E31E22" w14:textId="77777777" w:rsidR="00F355BF" w:rsidRDefault="00F355BF" w:rsidP="00D94ACA"/>
    <w:p w14:paraId="29A89ABB" w14:textId="77777777" w:rsidR="00F355BF" w:rsidRDefault="00F355BF" w:rsidP="00F355BF">
      <w:proofErr w:type="spellStart"/>
      <w:r>
        <w:t>Acas</w:t>
      </w:r>
      <w:proofErr w:type="spellEnd"/>
      <w:r>
        <w:t xml:space="preserve"> (2022) </w:t>
      </w:r>
      <w:r>
        <w:rPr>
          <w:i/>
          <w:iCs/>
        </w:rPr>
        <w:t xml:space="preserve">Unfair dismissal. </w:t>
      </w:r>
      <w:r>
        <w:t xml:space="preserve">Available at: </w:t>
      </w:r>
      <w:hyperlink r:id="rId9" w:history="1">
        <w:r w:rsidRPr="00263EC8">
          <w:rPr>
            <w:rStyle w:val="Hyperlink"/>
          </w:rPr>
          <w:t>https://www.acas.org.uk/dismissals/unfair-dismissal</w:t>
        </w:r>
      </w:hyperlink>
      <w:r>
        <w:t xml:space="preserve"> (Accessed 03 July 2024). </w:t>
      </w:r>
    </w:p>
    <w:p w14:paraId="294DC6E8" w14:textId="77777777" w:rsidR="00F355BF" w:rsidRDefault="00F355BF" w:rsidP="00F355BF"/>
    <w:p w14:paraId="5A62A61F" w14:textId="77777777" w:rsidR="00342A59" w:rsidRDefault="00342A59" w:rsidP="00342A59">
      <w:proofErr w:type="spellStart"/>
      <w:r>
        <w:t>Acas</w:t>
      </w:r>
      <w:proofErr w:type="spellEnd"/>
      <w:r>
        <w:t xml:space="preserve"> (2024) </w:t>
      </w:r>
      <w:r w:rsidRPr="004F311D">
        <w:rPr>
          <w:i/>
          <w:iCs/>
        </w:rPr>
        <w:t>Dispute in the workplace: a story of change and complexity</w:t>
      </w:r>
      <w:r>
        <w:rPr>
          <w:i/>
          <w:iCs/>
        </w:rPr>
        <w:t xml:space="preserve">. </w:t>
      </w:r>
      <w:r>
        <w:t xml:space="preserve">Available at: </w:t>
      </w:r>
      <w:hyperlink r:id="rId10" w:history="1">
        <w:r w:rsidRPr="008D4CA1">
          <w:rPr>
            <w:rStyle w:val="Hyperlink"/>
          </w:rPr>
          <w:t>https://www.acas.org.uk/dispute-in-the-workplace-a-story-of-change-and-complexity</w:t>
        </w:r>
      </w:hyperlink>
      <w:r>
        <w:t xml:space="preserve"> (Accessed 03 July 2024). </w:t>
      </w:r>
    </w:p>
    <w:p w14:paraId="30FC933E" w14:textId="77777777" w:rsidR="00840F0F" w:rsidRDefault="00840F0F" w:rsidP="00342A59"/>
    <w:p w14:paraId="23690BF3" w14:textId="77777777" w:rsidR="00840F0F" w:rsidRDefault="00840F0F" w:rsidP="00840F0F">
      <w:proofErr w:type="spellStart"/>
      <w:r>
        <w:t>Acas</w:t>
      </w:r>
      <w:proofErr w:type="spellEnd"/>
      <w:r>
        <w:t xml:space="preserve"> (2014) </w:t>
      </w:r>
      <w:r>
        <w:rPr>
          <w:i/>
          <w:iCs/>
        </w:rPr>
        <w:t xml:space="preserve">Trade Union Representation in the workplace. </w:t>
      </w:r>
      <w:r>
        <w:t xml:space="preserve">Available at: </w:t>
      </w:r>
      <w:hyperlink r:id="rId11" w:history="1">
        <w:r w:rsidRPr="00F62DA6">
          <w:rPr>
            <w:rStyle w:val="Hyperlink"/>
          </w:rPr>
          <w:t>https://www.acas.org.uk/sites/default/files/2021-03/trade-union-representation-in-the-workplace.pdf</w:t>
        </w:r>
      </w:hyperlink>
      <w:r>
        <w:t xml:space="preserve"> (Accessed 08 July 2024). </w:t>
      </w:r>
    </w:p>
    <w:p w14:paraId="0FFC3E2D" w14:textId="77777777" w:rsidR="00840F0F" w:rsidRDefault="00840F0F" w:rsidP="00840F0F"/>
    <w:p w14:paraId="5AE9F01B" w14:textId="77777777" w:rsidR="00840F0F" w:rsidRDefault="00840F0F" w:rsidP="00840F0F">
      <w:proofErr w:type="spellStart"/>
      <w:r>
        <w:t>Acas</w:t>
      </w:r>
      <w:proofErr w:type="spellEnd"/>
      <w:r>
        <w:t xml:space="preserve"> (2014) </w:t>
      </w:r>
      <w:r>
        <w:rPr>
          <w:i/>
          <w:iCs/>
        </w:rPr>
        <w:t xml:space="preserve">Non-Union Representation in the workplace. </w:t>
      </w:r>
      <w:r>
        <w:t xml:space="preserve">Available at: </w:t>
      </w:r>
      <w:hyperlink r:id="rId12" w:history="1">
        <w:r w:rsidRPr="00F62DA6">
          <w:rPr>
            <w:rStyle w:val="Hyperlink"/>
          </w:rPr>
          <w:t>https://www.acas.org.uk/sites/default/files/2021-03/non-union-representation-in-the-workplace.pdf</w:t>
        </w:r>
      </w:hyperlink>
      <w:r>
        <w:t xml:space="preserve"> (Accessed 08 July 2024). </w:t>
      </w:r>
    </w:p>
    <w:p w14:paraId="67251B6E" w14:textId="77777777" w:rsidR="00E00546" w:rsidRDefault="00E00546" w:rsidP="00840F0F"/>
    <w:p w14:paraId="14320299" w14:textId="77777777" w:rsidR="00E00546" w:rsidRDefault="00E00546" w:rsidP="00E00546">
      <w:r>
        <w:t xml:space="preserve">ACAS (2022) </w:t>
      </w:r>
      <w:r>
        <w:rPr>
          <w:i/>
          <w:iCs/>
        </w:rPr>
        <w:t xml:space="preserve">How the process works. </w:t>
      </w:r>
      <w:r>
        <w:t xml:space="preserve">Available at: </w:t>
      </w:r>
      <w:hyperlink r:id="rId13" w:history="1">
        <w:r w:rsidRPr="00A23C2E">
          <w:rPr>
            <w:rStyle w:val="Hyperlink"/>
          </w:rPr>
          <w:t>https://www.acas.org.uk/early-conciliation/how-early-conciliation-works</w:t>
        </w:r>
      </w:hyperlink>
      <w:r>
        <w:t xml:space="preserve"> (Accessed 29 June 2024). </w:t>
      </w:r>
    </w:p>
    <w:p w14:paraId="204F9017" w14:textId="77777777" w:rsidR="00F355BF" w:rsidRDefault="00F355BF" w:rsidP="00F355BF"/>
    <w:p w14:paraId="2D746A84" w14:textId="77777777" w:rsidR="0037419B" w:rsidRDefault="0037419B" w:rsidP="0037419B">
      <w:r>
        <w:t xml:space="preserve">CIPD (no date) </w:t>
      </w:r>
      <w:r>
        <w:rPr>
          <w:i/>
          <w:iCs/>
        </w:rPr>
        <w:t xml:space="preserve">Employee voice. </w:t>
      </w:r>
      <w:r>
        <w:t xml:space="preserve">Available at: </w:t>
      </w:r>
      <w:hyperlink r:id="rId14" w:history="1">
        <w:r w:rsidRPr="0076350E">
          <w:rPr>
            <w:rStyle w:val="Hyperlink"/>
          </w:rPr>
          <w:t>https://www.cipd.org/uk/views-and-insights/cipd-viewpoint/employee-voice/</w:t>
        </w:r>
      </w:hyperlink>
      <w:r>
        <w:t xml:space="preserve"> (Accessed 10 July 2024). </w:t>
      </w:r>
    </w:p>
    <w:p w14:paraId="66271302" w14:textId="77777777" w:rsidR="0037419B" w:rsidRDefault="0037419B" w:rsidP="0037419B"/>
    <w:p w14:paraId="04111164" w14:textId="77777777" w:rsidR="0037419B" w:rsidRDefault="0037419B" w:rsidP="0037419B">
      <w:r>
        <w:t xml:space="preserve">CIPD (2024) </w:t>
      </w:r>
      <w:r>
        <w:rPr>
          <w:i/>
          <w:iCs/>
        </w:rPr>
        <w:t xml:space="preserve">Employee engagement and motivation. </w:t>
      </w:r>
      <w:r>
        <w:t xml:space="preserve">Available at: </w:t>
      </w:r>
      <w:hyperlink r:id="rId15" w:history="1">
        <w:r w:rsidRPr="0076350E">
          <w:rPr>
            <w:rStyle w:val="Hyperlink"/>
          </w:rPr>
          <w:t>https://www.cipd.org/uk/knowledge/factsheets/engagement-factsheet/</w:t>
        </w:r>
      </w:hyperlink>
      <w:r>
        <w:t xml:space="preserve"> (Accessed 10 July 2024). </w:t>
      </w:r>
    </w:p>
    <w:p w14:paraId="1DD4DEC1" w14:textId="77777777" w:rsidR="0037419B" w:rsidRDefault="0037419B" w:rsidP="0037419B"/>
    <w:p w14:paraId="0A725926" w14:textId="77777777" w:rsidR="0037419B" w:rsidRPr="00552C02" w:rsidRDefault="0037419B" w:rsidP="0037419B">
      <w:r>
        <w:lastRenderedPageBreak/>
        <w:t xml:space="preserve">CIPD (2019) </w:t>
      </w:r>
      <w:r>
        <w:rPr>
          <w:i/>
          <w:iCs/>
        </w:rPr>
        <w:t xml:space="preserve">UK Working Lives. </w:t>
      </w:r>
      <w:r>
        <w:t xml:space="preserve">Available at: </w:t>
      </w:r>
      <w:hyperlink r:id="rId16" w:history="1">
        <w:r w:rsidRPr="0076350E">
          <w:rPr>
            <w:rStyle w:val="Hyperlink"/>
          </w:rPr>
          <w:t>https://www.cipd.org/globalassets/media/zzz-misc---to-check/uk-working-lives-summary-2019-v1_tcm18-58584.pdf</w:t>
        </w:r>
      </w:hyperlink>
      <w:r>
        <w:t xml:space="preserve"> (Accessed 10 July 2024). </w:t>
      </w:r>
    </w:p>
    <w:p w14:paraId="57AD9D91" w14:textId="77777777" w:rsidR="00702167" w:rsidRDefault="00702167" w:rsidP="00702167">
      <w:r>
        <w:t xml:space="preserve">CIPD (2023) </w:t>
      </w:r>
      <w:r w:rsidRPr="00ED44AD">
        <w:rPr>
          <w:i/>
          <w:iCs/>
        </w:rPr>
        <w:t>Trade union recognition and industrial action.</w:t>
      </w:r>
      <w:r>
        <w:t xml:space="preserve"> Available at </w:t>
      </w:r>
      <w:hyperlink r:id="rId17" w:history="1">
        <w:r w:rsidRPr="008707FB">
          <w:rPr>
            <w:rStyle w:val="Hyperlink"/>
          </w:rPr>
          <w:t>https://www.cipd.org/uk/knowledge/employment-law/employee-relations/</w:t>
        </w:r>
      </w:hyperlink>
      <w:r>
        <w:t xml:space="preserve"> (Accessed 06 July 2024). </w:t>
      </w:r>
    </w:p>
    <w:p w14:paraId="1A0C2289" w14:textId="77777777" w:rsidR="001A0497" w:rsidRDefault="001A0497" w:rsidP="00702167"/>
    <w:p w14:paraId="254B447C" w14:textId="77777777" w:rsidR="001A0497" w:rsidRDefault="001A0497" w:rsidP="001A0497">
      <w:r>
        <w:t xml:space="preserve">CIPD (2024) </w:t>
      </w:r>
      <w:r>
        <w:rPr>
          <w:i/>
          <w:iCs/>
        </w:rPr>
        <w:t xml:space="preserve">Working with trade unions. </w:t>
      </w:r>
      <w:r>
        <w:t xml:space="preserve">Available at: </w:t>
      </w:r>
      <w:hyperlink r:id="rId18" w:history="1">
        <w:r w:rsidRPr="008707FB">
          <w:rPr>
            <w:rStyle w:val="Hyperlink"/>
          </w:rPr>
          <w:t>https://www.cipd.org/uk/knowledge/guides/working-trade-unions/</w:t>
        </w:r>
      </w:hyperlink>
      <w:r>
        <w:t xml:space="preserve"> (Accessed 06 July 2024). </w:t>
      </w:r>
    </w:p>
    <w:p w14:paraId="2D5FEE7B" w14:textId="77777777" w:rsidR="001A0497" w:rsidRDefault="001A0497" w:rsidP="001A0497"/>
    <w:p w14:paraId="7F955B1D" w14:textId="77777777" w:rsidR="006571E9" w:rsidRDefault="006571E9" w:rsidP="006571E9">
      <w:r>
        <w:t xml:space="preserve">CIPD (no date) </w:t>
      </w:r>
      <w:r>
        <w:rPr>
          <w:i/>
          <w:iCs/>
        </w:rPr>
        <w:t xml:space="preserve">Bullying and harassment. </w:t>
      </w:r>
      <w:r>
        <w:t xml:space="preserve">Available at: </w:t>
      </w:r>
      <w:hyperlink r:id="rId19" w:history="1">
        <w:r w:rsidRPr="00A23C2E">
          <w:rPr>
            <w:rStyle w:val="Hyperlink"/>
          </w:rPr>
          <w:t>https://www.cipd.org/uk/views-and-insights/cipd-viewpoint/bullying-harassment/</w:t>
        </w:r>
      </w:hyperlink>
      <w:r>
        <w:t xml:space="preserve"> (Accessed 29 June 2024). </w:t>
      </w:r>
    </w:p>
    <w:p w14:paraId="1FD5578F" w14:textId="77777777" w:rsidR="006571E9" w:rsidRDefault="006571E9" w:rsidP="006571E9"/>
    <w:p w14:paraId="568CB9BA" w14:textId="77777777" w:rsidR="006571E9" w:rsidRDefault="006571E9" w:rsidP="006571E9">
      <w:r>
        <w:t xml:space="preserve">CIPD (2023) </w:t>
      </w:r>
      <w:r w:rsidRPr="00632217">
        <w:rPr>
          <w:i/>
          <w:iCs/>
        </w:rPr>
        <w:t>Disciplinary and grievance procedures</w:t>
      </w:r>
      <w:r>
        <w:t xml:space="preserve">: Guidance for managers. Available at: </w:t>
      </w:r>
      <w:hyperlink r:id="rId20" w:anchor="when-would-an-employee-raise-a-grievance" w:history="1">
        <w:r w:rsidRPr="00A23C2E">
          <w:rPr>
            <w:rStyle w:val="Hyperlink"/>
          </w:rPr>
          <w:t>https://www.cipd.org/uk/knowledge/guides/disciplinary-and-grievance-procedures-guidance-for-managers/#when-would-an-employee-raise-a-grievance</w:t>
        </w:r>
      </w:hyperlink>
      <w:r>
        <w:t xml:space="preserve"> (Accessed 29 June 2024). </w:t>
      </w:r>
    </w:p>
    <w:p w14:paraId="1C366EE2" w14:textId="77777777" w:rsidR="001A0497" w:rsidRDefault="001A0497" w:rsidP="001A0497"/>
    <w:p w14:paraId="1AA54E18" w14:textId="77777777" w:rsidR="00272A86" w:rsidRDefault="00272A86" w:rsidP="00272A86">
      <w:r>
        <w:t xml:space="preserve">CIPD (2022) </w:t>
      </w:r>
      <w:r w:rsidRPr="008B3807">
        <w:rPr>
          <w:i/>
          <w:iCs/>
        </w:rPr>
        <w:t>Over half of employers agree that the UK is entering a new, more unstable period of employment relations</w:t>
      </w:r>
      <w:r>
        <w:t xml:space="preserve">. Available at: </w:t>
      </w:r>
      <w:hyperlink r:id="rId21" w:history="1">
        <w:r w:rsidRPr="00263EC8">
          <w:rPr>
            <w:rStyle w:val="Hyperlink"/>
          </w:rPr>
          <w:t>https://www.cipd.org/uk/about/press-releases/110722-cipd-employee-relations/</w:t>
        </w:r>
      </w:hyperlink>
      <w:r>
        <w:t xml:space="preserve"> (Accessed 03 July 2024). </w:t>
      </w:r>
    </w:p>
    <w:p w14:paraId="5AF9E162" w14:textId="77777777" w:rsidR="00A8359B" w:rsidRDefault="00A8359B" w:rsidP="00A8359B"/>
    <w:p w14:paraId="5D1F539F" w14:textId="61998E6D" w:rsidR="00A8359B" w:rsidRPr="004A2C56" w:rsidRDefault="00A8359B" w:rsidP="00A8359B">
      <w:r>
        <w:t xml:space="preserve">CIPD (2023) </w:t>
      </w:r>
      <w:r>
        <w:rPr>
          <w:i/>
          <w:iCs/>
        </w:rPr>
        <w:t xml:space="preserve">Discrimination: UK employment law. </w:t>
      </w:r>
      <w:r>
        <w:t xml:space="preserve">Available at: </w:t>
      </w:r>
      <w:hyperlink r:id="rId22" w:history="1">
        <w:r w:rsidRPr="00A23C2E">
          <w:rPr>
            <w:rStyle w:val="Hyperlink"/>
          </w:rPr>
          <w:t>https://www.cipd.org/uk/knowledge/employment-law/discrimination-employment-law/</w:t>
        </w:r>
      </w:hyperlink>
      <w:r>
        <w:t xml:space="preserve"> (Accessed 29 June 2024). </w:t>
      </w:r>
    </w:p>
    <w:p w14:paraId="15D7E05E" w14:textId="77777777" w:rsidR="00A8359B" w:rsidRDefault="00A8359B" w:rsidP="00A8359B">
      <w:pPr>
        <w:rPr>
          <w:i/>
          <w:iCs/>
        </w:rPr>
      </w:pPr>
    </w:p>
    <w:p w14:paraId="15C73551" w14:textId="77777777" w:rsidR="00A8359B" w:rsidRDefault="00A8359B" w:rsidP="00A8359B">
      <w:r>
        <w:t xml:space="preserve">CIPD (2023) </w:t>
      </w:r>
      <w:r w:rsidRPr="00632217">
        <w:rPr>
          <w:i/>
          <w:iCs/>
        </w:rPr>
        <w:t>Discipline and grievance procedures:</w:t>
      </w:r>
      <w:r>
        <w:t xml:space="preserve"> UK employment law. Available at: </w:t>
      </w:r>
      <w:hyperlink r:id="rId23" w:history="1">
        <w:r w:rsidRPr="00A23C2E">
          <w:rPr>
            <w:rStyle w:val="Hyperlink"/>
          </w:rPr>
          <w:t>https://www.cipd.org/uk/knowledge/employment-law/discipline/</w:t>
        </w:r>
      </w:hyperlink>
      <w:r>
        <w:t xml:space="preserve"> (Accessed 29 June 2024). </w:t>
      </w:r>
    </w:p>
    <w:p w14:paraId="16551CA0" w14:textId="77777777" w:rsidR="00A8359B" w:rsidRDefault="00A8359B" w:rsidP="00A8359B"/>
    <w:p w14:paraId="5A37E271" w14:textId="77777777" w:rsidR="00A8359B" w:rsidRDefault="00A8359B" w:rsidP="00A8359B">
      <w:r>
        <w:t xml:space="preserve">CIPD (2023) </w:t>
      </w:r>
      <w:r>
        <w:rPr>
          <w:i/>
          <w:iCs/>
        </w:rPr>
        <w:t xml:space="preserve">Dismissal procedures. </w:t>
      </w:r>
      <w:r>
        <w:t xml:space="preserve">Available at: </w:t>
      </w:r>
      <w:hyperlink r:id="rId24" w:history="1">
        <w:r w:rsidRPr="00263EC8">
          <w:rPr>
            <w:rStyle w:val="Hyperlink"/>
          </w:rPr>
          <w:t>https://www.cipd.org/uk/knowledge/factsheets/dismissal-factsheet/</w:t>
        </w:r>
      </w:hyperlink>
      <w:r>
        <w:t xml:space="preserve"> (Accessed 03 July 2024). </w:t>
      </w:r>
    </w:p>
    <w:p w14:paraId="4D3CD620" w14:textId="77777777" w:rsidR="006571E9" w:rsidRDefault="006571E9" w:rsidP="001A0497"/>
    <w:p w14:paraId="60F57147" w14:textId="77777777" w:rsidR="007F5D9C" w:rsidRDefault="007F5D9C" w:rsidP="007F5D9C">
      <w:r>
        <w:t xml:space="preserve">CIPD (2013) </w:t>
      </w:r>
      <w:r>
        <w:rPr>
          <w:i/>
          <w:iCs/>
        </w:rPr>
        <w:t xml:space="preserve">social media and employee voice: the current landscape. </w:t>
      </w:r>
      <w:r>
        <w:t xml:space="preserve">Available at: </w:t>
      </w:r>
      <w:hyperlink r:id="rId25" w:history="1">
        <w:r w:rsidRPr="00A00672">
          <w:rPr>
            <w:rStyle w:val="Hyperlink"/>
          </w:rPr>
          <w:t>https://www.cipd.org/globalassets/media/knowledge/knowledge-hub/reports/123456social-media-and-employee-voice_2013-current-landscape-sop_tcm18-10327.pdf</w:t>
        </w:r>
      </w:hyperlink>
      <w:r>
        <w:t xml:space="preserve"> (Accessed 12 June 2024). </w:t>
      </w:r>
    </w:p>
    <w:p w14:paraId="4307A78E" w14:textId="77777777" w:rsidR="007F5D9C" w:rsidRDefault="007F5D9C" w:rsidP="007F5D9C"/>
    <w:p w14:paraId="17B3C89B" w14:textId="77777777" w:rsidR="007F5D9C" w:rsidRDefault="007F5D9C" w:rsidP="007F5D9C">
      <w:r>
        <w:lastRenderedPageBreak/>
        <w:t xml:space="preserve">CIPD (2023) </w:t>
      </w:r>
      <w:r>
        <w:rPr>
          <w:i/>
          <w:iCs/>
        </w:rPr>
        <w:t xml:space="preserve">Group voice channels: Guide for people professionals. </w:t>
      </w:r>
      <w:r>
        <w:t xml:space="preserve">Available at: </w:t>
      </w:r>
      <w:hyperlink r:id="rId26" w:anchor="meetings" w:history="1">
        <w:r w:rsidRPr="00A00672">
          <w:rPr>
            <w:rStyle w:val="Hyperlink"/>
          </w:rPr>
          <w:t>https://www.cipd.org/uk/knowledge/guides/employee-voice-guide/#meetings</w:t>
        </w:r>
      </w:hyperlink>
      <w:r>
        <w:t xml:space="preserve"> (Accessed 12 June 2024). </w:t>
      </w:r>
    </w:p>
    <w:p w14:paraId="6723A9DD" w14:textId="77777777" w:rsidR="007F5D9C" w:rsidRDefault="007F5D9C" w:rsidP="007F5D9C"/>
    <w:p w14:paraId="5E386F08" w14:textId="77777777" w:rsidR="007F5D9C" w:rsidRDefault="007F5D9C" w:rsidP="007F5D9C">
      <w:r>
        <w:t xml:space="preserve">CIPD (2023) </w:t>
      </w:r>
      <w:r>
        <w:rPr>
          <w:i/>
          <w:iCs/>
        </w:rPr>
        <w:t xml:space="preserve">Employee engagement and motivation. </w:t>
      </w:r>
      <w:r>
        <w:t xml:space="preserve">Available at: </w:t>
      </w:r>
      <w:hyperlink r:id="rId27" w:history="1">
        <w:r w:rsidRPr="0062596E">
          <w:rPr>
            <w:rStyle w:val="Hyperlink"/>
          </w:rPr>
          <w:t>https://www.cipd.org/uk/knowledge/factsheets/engagement-factsheet/</w:t>
        </w:r>
      </w:hyperlink>
      <w:r>
        <w:t xml:space="preserve"> (Accessed 17 June 2024). </w:t>
      </w:r>
    </w:p>
    <w:p w14:paraId="36086764" w14:textId="77777777" w:rsidR="007F5D9C" w:rsidRDefault="007F5D9C" w:rsidP="007F5D9C"/>
    <w:p w14:paraId="7B7326DD" w14:textId="77777777" w:rsidR="007F5D9C" w:rsidRDefault="007F5D9C" w:rsidP="007F5D9C">
      <w:r>
        <w:t xml:space="preserve">CIPD (2017) </w:t>
      </w:r>
      <w:r>
        <w:rPr>
          <w:i/>
          <w:iCs/>
        </w:rPr>
        <w:t>Research report – phase 2</w:t>
      </w:r>
      <w:r>
        <w:t xml:space="preserve">. Available at: </w:t>
      </w:r>
      <w:hyperlink r:id="rId28" w:history="1">
        <w:r w:rsidRPr="001750C6">
          <w:rPr>
            <w:rStyle w:val="Hyperlink"/>
          </w:rPr>
          <w:t>https://www.cipd.org/globalassets/media/knowledge/knowledge-hub/reports/full-report18364.pdf</w:t>
        </w:r>
      </w:hyperlink>
      <w:r>
        <w:t xml:space="preserve"> (Accessed 19 June 2024). </w:t>
      </w:r>
    </w:p>
    <w:p w14:paraId="0BA6EDB1" w14:textId="77777777" w:rsidR="007F5D9C" w:rsidRDefault="007F5D9C" w:rsidP="007F5D9C"/>
    <w:p w14:paraId="1DF94717" w14:textId="77777777" w:rsidR="007F5D9C" w:rsidRDefault="007F5D9C" w:rsidP="007F5D9C">
      <w:r>
        <w:t xml:space="preserve">CIPD (2022) </w:t>
      </w:r>
      <w:r w:rsidRPr="000A3A7A">
        <w:rPr>
          <w:i/>
          <w:iCs/>
        </w:rPr>
        <w:t>Dealing with bullying and workplace conflict: Guide for managers</w:t>
      </w:r>
      <w:r>
        <w:t xml:space="preserve">. Available at: </w:t>
      </w:r>
      <w:hyperlink r:id="rId29" w:anchor="what-does-workplace-conflict-look-like" w:history="1">
        <w:r w:rsidRPr="00554DC7">
          <w:rPr>
            <w:rStyle w:val="Hyperlink"/>
          </w:rPr>
          <w:t>https://www.cipd.org/uk/knowledge/guides/workplace-conflict-people-manager-guide/#what-does-workplace-conflict-look-like</w:t>
        </w:r>
      </w:hyperlink>
      <w:r>
        <w:t xml:space="preserve"> (Accessed 26 June 2024). </w:t>
      </w:r>
    </w:p>
    <w:p w14:paraId="24E4743D" w14:textId="77777777" w:rsidR="00272A86" w:rsidRDefault="00272A86" w:rsidP="001A0497"/>
    <w:p w14:paraId="242276CF" w14:textId="77777777" w:rsidR="00CA5DC5" w:rsidRDefault="00CA5DC5" w:rsidP="00CA5DC5">
      <w:r>
        <w:t xml:space="preserve">CIPD (2023) </w:t>
      </w:r>
      <w:r>
        <w:rPr>
          <w:i/>
          <w:iCs/>
        </w:rPr>
        <w:t xml:space="preserve">Mediation at work. </w:t>
      </w:r>
      <w:r>
        <w:t xml:space="preserve">Available at: </w:t>
      </w:r>
      <w:hyperlink r:id="rId30" w:anchor="Whatis" w:history="1">
        <w:r w:rsidRPr="00A23C2E">
          <w:rPr>
            <w:rStyle w:val="Hyperlink"/>
          </w:rPr>
          <w:t>https://www.cipd.org/uk/knowledge/factsheets/mediation-factsheet/#Whatis</w:t>
        </w:r>
      </w:hyperlink>
      <w:r>
        <w:t xml:space="preserve"> (Accessed 29 June 2024). </w:t>
      </w:r>
    </w:p>
    <w:p w14:paraId="5934A98E" w14:textId="77777777" w:rsidR="00CA5DC5" w:rsidRDefault="00CA5DC5" w:rsidP="00CA5DC5"/>
    <w:p w14:paraId="54599BEE" w14:textId="77777777" w:rsidR="00CA5DC5" w:rsidRDefault="00CA5DC5" w:rsidP="00CA5DC5">
      <w:r>
        <w:t xml:space="preserve">CIPD (2023) </w:t>
      </w:r>
      <w:r>
        <w:rPr>
          <w:i/>
          <w:iCs/>
        </w:rPr>
        <w:t xml:space="preserve">Discipline and grievance at work. </w:t>
      </w:r>
      <w:r>
        <w:t xml:space="preserve">Available at: </w:t>
      </w:r>
      <w:hyperlink r:id="rId31" w:anchor="disciplinarygrievanceprocedures" w:history="1">
        <w:r w:rsidRPr="00A23C2E">
          <w:rPr>
            <w:rStyle w:val="Hyperlink"/>
          </w:rPr>
          <w:t>https://www.cipd.org/uk/knowledge/factsheets/discipline-factsheet/#disciplinarygrievanceprocedures</w:t>
        </w:r>
      </w:hyperlink>
      <w:r>
        <w:t xml:space="preserve"> (Accessed 29 June 2024). </w:t>
      </w:r>
    </w:p>
    <w:p w14:paraId="178B4CC2" w14:textId="77777777" w:rsidR="00280743" w:rsidRDefault="00280743" w:rsidP="00280743"/>
    <w:p w14:paraId="50C63484" w14:textId="7FDB34F3" w:rsidR="00280743" w:rsidRDefault="00280743" w:rsidP="00280743">
      <w:r>
        <w:t xml:space="preserve">CIPD (2020) </w:t>
      </w:r>
      <w:r w:rsidRPr="00A6390A">
        <w:rPr>
          <w:i/>
          <w:iCs/>
        </w:rPr>
        <w:t>Managing conflict in the modern workplace.</w:t>
      </w:r>
      <w:r>
        <w:t xml:space="preserve"> Available at: </w:t>
      </w:r>
      <w:hyperlink r:id="rId32" w:history="1">
        <w:r w:rsidRPr="00554DC7">
          <w:rPr>
            <w:rStyle w:val="Hyperlink"/>
          </w:rPr>
          <w:t>https://www.cipd.org/globalassets/media/knowledge/knowledge-hub/reports/managing-conflict-in-the-workplace-2_tcm18-70655.pdf</w:t>
        </w:r>
      </w:hyperlink>
      <w:r>
        <w:t xml:space="preserve"> (Accessed 26 June 2024). </w:t>
      </w:r>
    </w:p>
    <w:p w14:paraId="55409CA4" w14:textId="77777777" w:rsidR="00342A59" w:rsidRDefault="00342A59" w:rsidP="00F355BF"/>
    <w:p w14:paraId="7427F7A1" w14:textId="77777777" w:rsidR="00A36F30" w:rsidRDefault="00A36F30" w:rsidP="00A36F30">
      <w:r>
        <w:t xml:space="preserve">Daniels, K. (2022) </w:t>
      </w:r>
      <w:r>
        <w:rPr>
          <w:i/>
          <w:iCs/>
        </w:rPr>
        <w:t xml:space="preserve">Introduction to employment law. </w:t>
      </w:r>
      <w:r>
        <w:t>6</w:t>
      </w:r>
      <w:r w:rsidRPr="000A1DC0">
        <w:rPr>
          <w:vertAlign w:val="superscript"/>
        </w:rPr>
        <w:t>th</w:t>
      </w:r>
      <w:r>
        <w:t xml:space="preserve"> </w:t>
      </w:r>
      <w:proofErr w:type="spellStart"/>
      <w:r>
        <w:t>edn</w:t>
      </w:r>
      <w:proofErr w:type="spellEnd"/>
      <w:r>
        <w:t>. Great Britain: Kogan Page Limited.</w:t>
      </w:r>
    </w:p>
    <w:p w14:paraId="7697350C" w14:textId="77777777" w:rsidR="00450397" w:rsidRDefault="00450397" w:rsidP="00450397"/>
    <w:p w14:paraId="21DB13EF" w14:textId="77777777" w:rsidR="00450397" w:rsidRDefault="00450397" w:rsidP="00450397">
      <w:r>
        <w:t xml:space="preserve">GOV.UK (no date) </w:t>
      </w:r>
      <w:r>
        <w:rPr>
          <w:i/>
          <w:iCs/>
        </w:rPr>
        <w:t xml:space="preserve">Solve a workplace dispute. </w:t>
      </w:r>
      <w:r>
        <w:t xml:space="preserve">Available at: </w:t>
      </w:r>
      <w:hyperlink r:id="rId33" w:history="1">
        <w:r w:rsidRPr="00A23C2E">
          <w:rPr>
            <w:rStyle w:val="Hyperlink"/>
          </w:rPr>
          <w:t>https://www.gov.uk/solve-workplace-dispute/mediation-conciliation-and-arbitration</w:t>
        </w:r>
      </w:hyperlink>
      <w:r>
        <w:t xml:space="preserve"> (Accessed 29 June 2024). </w:t>
      </w:r>
    </w:p>
    <w:p w14:paraId="2FA6ABA5" w14:textId="77777777" w:rsidR="00450397" w:rsidRDefault="00450397" w:rsidP="00450397"/>
    <w:p w14:paraId="2813A0CD" w14:textId="77777777" w:rsidR="00450397" w:rsidRDefault="00450397" w:rsidP="00450397">
      <w:r>
        <w:t xml:space="preserve">GOV.UK (no date) </w:t>
      </w:r>
      <w:r>
        <w:rPr>
          <w:i/>
          <w:iCs/>
        </w:rPr>
        <w:t xml:space="preserve">Dismissing staff. </w:t>
      </w:r>
      <w:r>
        <w:t xml:space="preserve">Available at: </w:t>
      </w:r>
      <w:hyperlink r:id="rId34" w:history="1">
        <w:r w:rsidRPr="00263EC8">
          <w:rPr>
            <w:rStyle w:val="Hyperlink"/>
          </w:rPr>
          <w:t>https://www.gov.uk/dismiss-staff/dismissals-on-capability-or-conduct-grounds</w:t>
        </w:r>
      </w:hyperlink>
      <w:r>
        <w:t xml:space="preserve"> (Accessed 03 July 2024). </w:t>
      </w:r>
    </w:p>
    <w:p w14:paraId="64E2BF18" w14:textId="77777777" w:rsidR="00A36F30" w:rsidRDefault="00A36F30" w:rsidP="00F355BF"/>
    <w:p w14:paraId="1F28BED1" w14:textId="77777777" w:rsidR="00702167" w:rsidRDefault="00702167" w:rsidP="00F355BF"/>
    <w:p w14:paraId="056C33AF" w14:textId="77777777" w:rsidR="003D17AF" w:rsidRDefault="003D17AF" w:rsidP="003D17AF">
      <w:r>
        <w:lastRenderedPageBreak/>
        <w:t xml:space="preserve">Tylor, S. and Woodhams, C. (2002) </w:t>
      </w:r>
      <w:r>
        <w:rPr>
          <w:i/>
          <w:iCs/>
        </w:rPr>
        <w:t xml:space="preserve">Human Resource Management people and organisations. </w:t>
      </w:r>
      <w:r>
        <w:t>3</w:t>
      </w:r>
      <w:r w:rsidRPr="00174A2F">
        <w:rPr>
          <w:vertAlign w:val="superscript"/>
        </w:rPr>
        <w:t>rd</w:t>
      </w:r>
      <w:r>
        <w:t xml:space="preserve"> </w:t>
      </w:r>
      <w:proofErr w:type="spellStart"/>
      <w:r>
        <w:t>edn</w:t>
      </w:r>
      <w:proofErr w:type="spellEnd"/>
      <w:r>
        <w:t xml:space="preserve">. Great Britain: Kogan Pahe Limited. </w:t>
      </w:r>
    </w:p>
    <w:p w14:paraId="2E844DB6" w14:textId="77777777" w:rsidR="003D17AF" w:rsidRDefault="003D17AF" w:rsidP="00BB3719"/>
    <w:p w14:paraId="556285BB" w14:textId="6314C2DC" w:rsidR="00BB3719" w:rsidRDefault="00BB3719" w:rsidP="00BB3719">
      <w:r>
        <w:t xml:space="preserve">Unison (2024) </w:t>
      </w:r>
      <w:r>
        <w:rPr>
          <w:i/>
          <w:iCs/>
        </w:rPr>
        <w:t xml:space="preserve">Negotiating and bargaining. </w:t>
      </w:r>
      <w:r>
        <w:t xml:space="preserve">Available at: </w:t>
      </w:r>
      <w:hyperlink r:id="rId35" w:history="1">
        <w:r w:rsidRPr="008707FB">
          <w:rPr>
            <w:rStyle w:val="Hyperlink"/>
          </w:rPr>
          <w:t>https://www.unison.org.uk/about/what-we-do/negotiating-and-bargaining/</w:t>
        </w:r>
      </w:hyperlink>
      <w:r>
        <w:t xml:space="preserve"> (Accessed 06 July 2024).</w:t>
      </w:r>
    </w:p>
    <w:p w14:paraId="5941A10F" w14:textId="77777777" w:rsidR="00B7239D" w:rsidRDefault="00B7239D" w:rsidP="009A68C2">
      <w:pPr>
        <w:spacing w:line="360" w:lineRule="auto"/>
        <w:rPr>
          <w:sz w:val="24"/>
          <w:szCs w:val="24"/>
        </w:rPr>
      </w:pPr>
    </w:p>
    <w:p w14:paraId="6703EBC4" w14:textId="6C5B3A9C" w:rsidR="00887191" w:rsidRPr="00887191" w:rsidRDefault="00887191" w:rsidP="009A68C2">
      <w:pPr>
        <w:spacing w:line="360" w:lineRule="auto"/>
        <w:rPr>
          <w:sz w:val="24"/>
          <w:szCs w:val="24"/>
        </w:rPr>
      </w:pPr>
    </w:p>
    <w:sectPr w:rsidR="00887191" w:rsidRPr="008871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35CA1"/>
    <w:multiLevelType w:val="multilevel"/>
    <w:tmpl w:val="72DCD9D0"/>
    <w:lvl w:ilvl="0">
      <w:start w:val="1"/>
      <w:numFmt w:val="decimal"/>
      <w:lvlText w:val="%1."/>
      <w:lvlJc w:val="left"/>
      <w:pPr>
        <w:ind w:left="720" w:hanging="360"/>
      </w:pPr>
      <w:rPr>
        <w:rFonts w:hint="default"/>
      </w:rPr>
    </w:lvl>
    <w:lvl w:ilvl="1">
      <w:start w:val="2"/>
      <w:numFmt w:val="decimal"/>
      <w:isLgl/>
      <w:lvlText w:val="%1.%2"/>
      <w:lvlJc w:val="left"/>
      <w:pPr>
        <w:ind w:left="735" w:hanging="375"/>
      </w:pPr>
      <w:rPr>
        <w:rFonts w:hint="default"/>
        <w:color w:val="auto"/>
        <w:sz w:val="24"/>
      </w:rPr>
    </w:lvl>
    <w:lvl w:ilvl="2">
      <w:start w:val="1"/>
      <w:numFmt w:val="decimal"/>
      <w:isLgl/>
      <w:lvlText w:val="%1.%2.%3"/>
      <w:lvlJc w:val="left"/>
      <w:pPr>
        <w:ind w:left="1080" w:hanging="720"/>
      </w:pPr>
      <w:rPr>
        <w:rFonts w:hint="default"/>
        <w:color w:val="auto"/>
        <w:sz w:val="24"/>
      </w:rPr>
    </w:lvl>
    <w:lvl w:ilvl="3">
      <w:start w:val="1"/>
      <w:numFmt w:val="decimal"/>
      <w:isLgl/>
      <w:lvlText w:val="%1.%2.%3.%4"/>
      <w:lvlJc w:val="left"/>
      <w:pPr>
        <w:ind w:left="1440" w:hanging="1080"/>
      </w:pPr>
      <w:rPr>
        <w:rFonts w:hint="default"/>
        <w:color w:val="auto"/>
        <w:sz w:val="24"/>
      </w:rPr>
    </w:lvl>
    <w:lvl w:ilvl="4">
      <w:start w:val="1"/>
      <w:numFmt w:val="decimal"/>
      <w:isLgl/>
      <w:lvlText w:val="%1.%2.%3.%4.%5"/>
      <w:lvlJc w:val="left"/>
      <w:pPr>
        <w:ind w:left="1440" w:hanging="1080"/>
      </w:pPr>
      <w:rPr>
        <w:rFonts w:hint="default"/>
        <w:color w:val="auto"/>
        <w:sz w:val="24"/>
      </w:rPr>
    </w:lvl>
    <w:lvl w:ilvl="5">
      <w:start w:val="1"/>
      <w:numFmt w:val="decimal"/>
      <w:isLgl/>
      <w:lvlText w:val="%1.%2.%3.%4.%5.%6"/>
      <w:lvlJc w:val="left"/>
      <w:pPr>
        <w:ind w:left="1800" w:hanging="1440"/>
      </w:pPr>
      <w:rPr>
        <w:rFonts w:hint="default"/>
        <w:color w:val="auto"/>
        <w:sz w:val="24"/>
      </w:rPr>
    </w:lvl>
    <w:lvl w:ilvl="6">
      <w:start w:val="1"/>
      <w:numFmt w:val="decimal"/>
      <w:isLgl/>
      <w:lvlText w:val="%1.%2.%3.%4.%5.%6.%7"/>
      <w:lvlJc w:val="left"/>
      <w:pPr>
        <w:ind w:left="1800" w:hanging="1440"/>
      </w:pPr>
      <w:rPr>
        <w:rFonts w:hint="default"/>
        <w:color w:val="auto"/>
        <w:sz w:val="24"/>
      </w:rPr>
    </w:lvl>
    <w:lvl w:ilvl="7">
      <w:start w:val="1"/>
      <w:numFmt w:val="decimal"/>
      <w:isLgl/>
      <w:lvlText w:val="%1.%2.%3.%4.%5.%6.%7.%8"/>
      <w:lvlJc w:val="left"/>
      <w:pPr>
        <w:ind w:left="2160" w:hanging="1800"/>
      </w:pPr>
      <w:rPr>
        <w:rFonts w:hint="default"/>
        <w:color w:val="auto"/>
        <w:sz w:val="24"/>
      </w:rPr>
    </w:lvl>
    <w:lvl w:ilvl="8">
      <w:start w:val="1"/>
      <w:numFmt w:val="decimal"/>
      <w:isLgl/>
      <w:lvlText w:val="%1.%2.%3.%4.%5.%6.%7.%8.%9"/>
      <w:lvlJc w:val="left"/>
      <w:pPr>
        <w:ind w:left="2160" w:hanging="1800"/>
      </w:pPr>
      <w:rPr>
        <w:rFonts w:hint="default"/>
        <w:color w:val="auto"/>
        <w:sz w:val="24"/>
      </w:rPr>
    </w:lvl>
  </w:abstractNum>
  <w:abstractNum w:abstractNumId="1" w15:restartNumberingAfterBreak="0">
    <w:nsid w:val="0DDD01D8"/>
    <w:multiLevelType w:val="hybridMultilevel"/>
    <w:tmpl w:val="EA685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E11A4"/>
    <w:multiLevelType w:val="hybridMultilevel"/>
    <w:tmpl w:val="CA944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A43567"/>
    <w:multiLevelType w:val="multilevel"/>
    <w:tmpl w:val="1A44ED32"/>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b w:val="0"/>
        <w:color w:val="000000" w:themeColor="text1"/>
      </w:rPr>
    </w:lvl>
    <w:lvl w:ilvl="2">
      <w:start w:val="1"/>
      <w:numFmt w:val="decimal"/>
      <w:isLgl/>
      <w:lvlText w:val="%1.%2.%3"/>
      <w:lvlJc w:val="left"/>
      <w:pPr>
        <w:ind w:left="1080" w:hanging="720"/>
      </w:pPr>
      <w:rPr>
        <w:rFonts w:hint="default"/>
        <w:b w:val="0"/>
        <w:color w:val="000000" w:themeColor="text1"/>
      </w:rPr>
    </w:lvl>
    <w:lvl w:ilvl="3">
      <w:start w:val="1"/>
      <w:numFmt w:val="decimal"/>
      <w:isLgl/>
      <w:lvlText w:val="%1.%2.%3.%4"/>
      <w:lvlJc w:val="left"/>
      <w:pPr>
        <w:ind w:left="1440" w:hanging="1080"/>
      </w:pPr>
      <w:rPr>
        <w:rFonts w:hint="default"/>
        <w:b w:val="0"/>
        <w:color w:val="000000" w:themeColor="text1"/>
      </w:rPr>
    </w:lvl>
    <w:lvl w:ilvl="4">
      <w:start w:val="1"/>
      <w:numFmt w:val="decimal"/>
      <w:isLgl/>
      <w:lvlText w:val="%1.%2.%3.%4.%5"/>
      <w:lvlJc w:val="left"/>
      <w:pPr>
        <w:ind w:left="1440" w:hanging="1080"/>
      </w:pPr>
      <w:rPr>
        <w:rFonts w:hint="default"/>
        <w:b w:val="0"/>
        <w:color w:val="000000" w:themeColor="text1"/>
      </w:rPr>
    </w:lvl>
    <w:lvl w:ilvl="5">
      <w:start w:val="1"/>
      <w:numFmt w:val="decimal"/>
      <w:isLgl/>
      <w:lvlText w:val="%1.%2.%3.%4.%5.%6"/>
      <w:lvlJc w:val="left"/>
      <w:pPr>
        <w:ind w:left="1800" w:hanging="1440"/>
      </w:pPr>
      <w:rPr>
        <w:rFonts w:hint="default"/>
        <w:b w:val="0"/>
        <w:color w:val="000000" w:themeColor="text1"/>
      </w:rPr>
    </w:lvl>
    <w:lvl w:ilvl="6">
      <w:start w:val="1"/>
      <w:numFmt w:val="decimal"/>
      <w:isLgl/>
      <w:lvlText w:val="%1.%2.%3.%4.%5.%6.%7"/>
      <w:lvlJc w:val="left"/>
      <w:pPr>
        <w:ind w:left="1800" w:hanging="1440"/>
      </w:pPr>
      <w:rPr>
        <w:rFonts w:hint="default"/>
        <w:b w:val="0"/>
        <w:color w:val="000000" w:themeColor="text1"/>
      </w:rPr>
    </w:lvl>
    <w:lvl w:ilvl="7">
      <w:start w:val="1"/>
      <w:numFmt w:val="decimal"/>
      <w:isLgl/>
      <w:lvlText w:val="%1.%2.%3.%4.%5.%6.%7.%8"/>
      <w:lvlJc w:val="left"/>
      <w:pPr>
        <w:ind w:left="2160" w:hanging="1800"/>
      </w:pPr>
      <w:rPr>
        <w:rFonts w:hint="default"/>
        <w:b w:val="0"/>
        <w:color w:val="000000" w:themeColor="text1"/>
      </w:rPr>
    </w:lvl>
    <w:lvl w:ilvl="8">
      <w:start w:val="1"/>
      <w:numFmt w:val="decimal"/>
      <w:isLgl/>
      <w:lvlText w:val="%1.%2.%3.%4.%5.%6.%7.%8.%9"/>
      <w:lvlJc w:val="left"/>
      <w:pPr>
        <w:ind w:left="2160" w:hanging="1800"/>
      </w:pPr>
      <w:rPr>
        <w:rFonts w:hint="default"/>
        <w:b w:val="0"/>
        <w:color w:val="000000" w:themeColor="text1"/>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0340D"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7046D8"/>
    <w:multiLevelType w:val="multilevel"/>
    <w:tmpl w:val="2C1464FE"/>
    <w:lvl w:ilvl="0">
      <w:start w:val="1"/>
      <w:numFmt w:val="decimal"/>
      <w:lvlText w:val="%1"/>
      <w:lvlJc w:val="left"/>
      <w:pPr>
        <w:ind w:left="360" w:hanging="360"/>
      </w:pPr>
      <w:rPr>
        <w:rFonts w:hint="default"/>
        <w:color w:val="auto"/>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BF4E14"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9862583">
    <w:abstractNumId w:val="4"/>
  </w:num>
  <w:num w:numId="2" w16cid:durableId="1824739512">
    <w:abstractNumId w:val="5"/>
  </w:num>
  <w:num w:numId="3" w16cid:durableId="1118525739">
    <w:abstractNumId w:val="6"/>
  </w:num>
  <w:num w:numId="4" w16cid:durableId="2091846945">
    <w:abstractNumId w:val="3"/>
  </w:num>
  <w:num w:numId="5" w16cid:durableId="510535552">
    <w:abstractNumId w:val="0"/>
  </w:num>
  <w:num w:numId="6" w16cid:durableId="1049768676">
    <w:abstractNumId w:val="1"/>
  </w:num>
  <w:num w:numId="7" w16cid:durableId="20406239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9F2"/>
    <w:rsid w:val="0000582C"/>
    <w:rsid w:val="000208D5"/>
    <w:rsid w:val="0004192D"/>
    <w:rsid w:val="00046CF7"/>
    <w:rsid w:val="00046E71"/>
    <w:rsid w:val="000B66A5"/>
    <w:rsid w:val="000E7E4C"/>
    <w:rsid w:val="00120FEA"/>
    <w:rsid w:val="001306CB"/>
    <w:rsid w:val="001906D4"/>
    <w:rsid w:val="00194C15"/>
    <w:rsid w:val="001A0497"/>
    <w:rsid w:val="001E2940"/>
    <w:rsid w:val="001F2C71"/>
    <w:rsid w:val="002126CC"/>
    <w:rsid w:val="0022673A"/>
    <w:rsid w:val="00272A86"/>
    <w:rsid w:val="00280743"/>
    <w:rsid w:val="00287287"/>
    <w:rsid w:val="002C35D5"/>
    <w:rsid w:val="002C7ECE"/>
    <w:rsid w:val="0031584F"/>
    <w:rsid w:val="003206A0"/>
    <w:rsid w:val="00337341"/>
    <w:rsid w:val="00342A59"/>
    <w:rsid w:val="0034745B"/>
    <w:rsid w:val="0037419B"/>
    <w:rsid w:val="0038579F"/>
    <w:rsid w:val="003D17AF"/>
    <w:rsid w:val="003E0057"/>
    <w:rsid w:val="003E3D09"/>
    <w:rsid w:val="004050F0"/>
    <w:rsid w:val="004368AB"/>
    <w:rsid w:val="00436B55"/>
    <w:rsid w:val="00450397"/>
    <w:rsid w:val="00456C19"/>
    <w:rsid w:val="00484649"/>
    <w:rsid w:val="00490DDD"/>
    <w:rsid w:val="004B3679"/>
    <w:rsid w:val="004B37AA"/>
    <w:rsid w:val="004C6CA2"/>
    <w:rsid w:val="004D7DAD"/>
    <w:rsid w:val="004F72E0"/>
    <w:rsid w:val="00507C82"/>
    <w:rsid w:val="00522139"/>
    <w:rsid w:val="005472DB"/>
    <w:rsid w:val="0055026C"/>
    <w:rsid w:val="005513E9"/>
    <w:rsid w:val="00556B58"/>
    <w:rsid w:val="00557FC9"/>
    <w:rsid w:val="0056058C"/>
    <w:rsid w:val="00562A0E"/>
    <w:rsid w:val="005836AE"/>
    <w:rsid w:val="005A2C0A"/>
    <w:rsid w:val="00607786"/>
    <w:rsid w:val="006103D2"/>
    <w:rsid w:val="006161AD"/>
    <w:rsid w:val="0062699F"/>
    <w:rsid w:val="00632A9D"/>
    <w:rsid w:val="00636D8D"/>
    <w:rsid w:val="00650294"/>
    <w:rsid w:val="006571E9"/>
    <w:rsid w:val="0069413A"/>
    <w:rsid w:val="00694FA9"/>
    <w:rsid w:val="006A5490"/>
    <w:rsid w:val="006B6873"/>
    <w:rsid w:val="006C65D2"/>
    <w:rsid w:val="006D7F75"/>
    <w:rsid w:val="00702167"/>
    <w:rsid w:val="00760896"/>
    <w:rsid w:val="007C20A3"/>
    <w:rsid w:val="007D6E78"/>
    <w:rsid w:val="007E0F81"/>
    <w:rsid w:val="007E7650"/>
    <w:rsid w:val="007F5D9C"/>
    <w:rsid w:val="007F62AA"/>
    <w:rsid w:val="008112C1"/>
    <w:rsid w:val="008245D7"/>
    <w:rsid w:val="00834833"/>
    <w:rsid w:val="00840F0F"/>
    <w:rsid w:val="00854F30"/>
    <w:rsid w:val="008741FC"/>
    <w:rsid w:val="008771D7"/>
    <w:rsid w:val="00887191"/>
    <w:rsid w:val="00893A18"/>
    <w:rsid w:val="008A53FD"/>
    <w:rsid w:val="008B6518"/>
    <w:rsid w:val="008E2A65"/>
    <w:rsid w:val="00910696"/>
    <w:rsid w:val="00947816"/>
    <w:rsid w:val="00963FFE"/>
    <w:rsid w:val="009A68C2"/>
    <w:rsid w:val="009F177D"/>
    <w:rsid w:val="00A079F2"/>
    <w:rsid w:val="00A132B3"/>
    <w:rsid w:val="00A25F27"/>
    <w:rsid w:val="00A36F30"/>
    <w:rsid w:val="00A71B17"/>
    <w:rsid w:val="00A730F5"/>
    <w:rsid w:val="00A773DD"/>
    <w:rsid w:val="00A774E3"/>
    <w:rsid w:val="00A8359B"/>
    <w:rsid w:val="00A854A8"/>
    <w:rsid w:val="00A93F27"/>
    <w:rsid w:val="00AA7851"/>
    <w:rsid w:val="00AE54ED"/>
    <w:rsid w:val="00B05E90"/>
    <w:rsid w:val="00B21C13"/>
    <w:rsid w:val="00B22CEB"/>
    <w:rsid w:val="00B248C3"/>
    <w:rsid w:val="00B334FF"/>
    <w:rsid w:val="00B5012E"/>
    <w:rsid w:val="00B57EEE"/>
    <w:rsid w:val="00B57F30"/>
    <w:rsid w:val="00B7239D"/>
    <w:rsid w:val="00B72ACE"/>
    <w:rsid w:val="00B81825"/>
    <w:rsid w:val="00B833AC"/>
    <w:rsid w:val="00BA6CD0"/>
    <w:rsid w:val="00BB0C19"/>
    <w:rsid w:val="00BB1DBC"/>
    <w:rsid w:val="00BB3719"/>
    <w:rsid w:val="00BB7377"/>
    <w:rsid w:val="00BC19D0"/>
    <w:rsid w:val="00BC3225"/>
    <w:rsid w:val="00BC738A"/>
    <w:rsid w:val="00BD689B"/>
    <w:rsid w:val="00C14292"/>
    <w:rsid w:val="00C17094"/>
    <w:rsid w:val="00C224C7"/>
    <w:rsid w:val="00C35F6D"/>
    <w:rsid w:val="00C45A4E"/>
    <w:rsid w:val="00C55EFC"/>
    <w:rsid w:val="00C56D30"/>
    <w:rsid w:val="00C933F1"/>
    <w:rsid w:val="00CA5DC5"/>
    <w:rsid w:val="00CA7000"/>
    <w:rsid w:val="00CB0EF3"/>
    <w:rsid w:val="00CC19D4"/>
    <w:rsid w:val="00CC59CF"/>
    <w:rsid w:val="00CD0FB6"/>
    <w:rsid w:val="00CF23FE"/>
    <w:rsid w:val="00CF6517"/>
    <w:rsid w:val="00D63D05"/>
    <w:rsid w:val="00D765EF"/>
    <w:rsid w:val="00D94ACA"/>
    <w:rsid w:val="00DC3E0D"/>
    <w:rsid w:val="00DD5350"/>
    <w:rsid w:val="00DE34CC"/>
    <w:rsid w:val="00E00546"/>
    <w:rsid w:val="00E30755"/>
    <w:rsid w:val="00E546CA"/>
    <w:rsid w:val="00E55695"/>
    <w:rsid w:val="00EA6222"/>
    <w:rsid w:val="00EC1222"/>
    <w:rsid w:val="00F23B33"/>
    <w:rsid w:val="00F34891"/>
    <w:rsid w:val="00F355BF"/>
    <w:rsid w:val="00F4525F"/>
    <w:rsid w:val="00F63B4A"/>
    <w:rsid w:val="00F64B54"/>
    <w:rsid w:val="00F76EEA"/>
    <w:rsid w:val="00FA1966"/>
    <w:rsid w:val="00FD63AA"/>
    <w:rsid w:val="00FF17ED"/>
    <w:rsid w:val="00FF7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29EB8"/>
  <w15:chartTrackingRefBased/>
  <w15:docId w15:val="{4AEF0127-9D6C-4FB5-82B9-488AA1AE6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9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79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79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79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79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79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79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79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79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9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79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79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79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79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79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79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79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79F2"/>
    <w:rPr>
      <w:rFonts w:eastAsiaTheme="majorEastAsia" w:cstheme="majorBidi"/>
      <w:color w:val="272727" w:themeColor="text1" w:themeTint="D8"/>
    </w:rPr>
  </w:style>
  <w:style w:type="paragraph" w:styleId="Title">
    <w:name w:val="Title"/>
    <w:basedOn w:val="Normal"/>
    <w:next w:val="Normal"/>
    <w:link w:val="TitleChar"/>
    <w:uiPriority w:val="10"/>
    <w:qFormat/>
    <w:rsid w:val="00A079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79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79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79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79F2"/>
    <w:pPr>
      <w:spacing w:before="160"/>
      <w:jc w:val="center"/>
    </w:pPr>
    <w:rPr>
      <w:i/>
      <w:iCs/>
      <w:color w:val="404040" w:themeColor="text1" w:themeTint="BF"/>
    </w:rPr>
  </w:style>
  <w:style w:type="character" w:customStyle="1" w:styleId="QuoteChar">
    <w:name w:val="Quote Char"/>
    <w:basedOn w:val="DefaultParagraphFont"/>
    <w:link w:val="Quote"/>
    <w:uiPriority w:val="29"/>
    <w:rsid w:val="00A079F2"/>
    <w:rPr>
      <w:i/>
      <w:iCs/>
      <w:color w:val="404040" w:themeColor="text1" w:themeTint="BF"/>
    </w:rPr>
  </w:style>
  <w:style w:type="paragraph" w:styleId="ListParagraph">
    <w:name w:val="List Paragraph"/>
    <w:basedOn w:val="Normal"/>
    <w:uiPriority w:val="34"/>
    <w:qFormat/>
    <w:rsid w:val="00A079F2"/>
    <w:pPr>
      <w:ind w:left="720"/>
      <w:contextualSpacing/>
    </w:pPr>
  </w:style>
  <w:style w:type="character" w:styleId="IntenseEmphasis">
    <w:name w:val="Intense Emphasis"/>
    <w:basedOn w:val="DefaultParagraphFont"/>
    <w:uiPriority w:val="21"/>
    <w:qFormat/>
    <w:rsid w:val="00A079F2"/>
    <w:rPr>
      <w:i/>
      <w:iCs/>
      <w:color w:val="0F4761" w:themeColor="accent1" w:themeShade="BF"/>
    </w:rPr>
  </w:style>
  <w:style w:type="paragraph" w:styleId="IntenseQuote">
    <w:name w:val="Intense Quote"/>
    <w:basedOn w:val="Normal"/>
    <w:next w:val="Normal"/>
    <w:link w:val="IntenseQuoteChar"/>
    <w:uiPriority w:val="30"/>
    <w:qFormat/>
    <w:rsid w:val="00A079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79F2"/>
    <w:rPr>
      <w:i/>
      <w:iCs/>
      <w:color w:val="0F4761" w:themeColor="accent1" w:themeShade="BF"/>
    </w:rPr>
  </w:style>
  <w:style w:type="character" w:styleId="IntenseReference">
    <w:name w:val="Intense Reference"/>
    <w:basedOn w:val="DefaultParagraphFont"/>
    <w:uiPriority w:val="32"/>
    <w:qFormat/>
    <w:rsid w:val="00A079F2"/>
    <w:rPr>
      <w:b/>
      <w:bCs/>
      <w:smallCaps/>
      <w:color w:val="0F4761" w:themeColor="accent1" w:themeShade="BF"/>
      <w:spacing w:val="5"/>
    </w:rPr>
  </w:style>
  <w:style w:type="paragraph" w:customStyle="1" w:styleId="Nornal">
    <w:name w:val="Nornal"/>
    <w:basedOn w:val="Normal"/>
    <w:link w:val="NornalChar"/>
    <w:qFormat/>
    <w:rsid w:val="00A079F2"/>
    <w:pPr>
      <w:spacing w:line="264" w:lineRule="auto"/>
    </w:pPr>
    <w:rPr>
      <w:rFonts w:ascii="Arial" w:hAnsi="Arial" w:cs="Arial"/>
    </w:rPr>
  </w:style>
  <w:style w:type="character" w:customStyle="1" w:styleId="NornalChar">
    <w:name w:val="Nornal Char"/>
    <w:basedOn w:val="DefaultParagraphFont"/>
    <w:link w:val="Nornal"/>
    <w:rsid w:val="00A079F2"/>
    <w:rPr>
      <w:rFonts w:ascii="Arial" w:hAnsi="Arial" w:cs="Arial"/>
    </w:rPr>
  </w:style>
  <w:style w:type="paragraph" w:customStyle="1" w:styleId="Listparag">
    <w:name w:val="List parag"/>
    <w:basedOn w:val="ListParagraph"/>
    <w:link w:val="ListparagChar"/>
    <w:qFormat/>
    <w:rsid w:val="00522139"/>
    <w:pPr>
      <w:numPr>
        <w:numId w:val="3"/>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522139"/>
    <w:rPr>
      <w:rFonts w:eastAsia="Times New Roman" w:cstheme="minorHAnsi"/>
      <w:color w:val="000000"/>
      <w:lang w:eastAsia="en-GB"/>
    </w:rPr>
  </w:style>
  <w:style w:type="character" w:styleId="Hyperlink">
    <w:name w:val="Hyperlink"/>
    <w:basedOn w:val="DefaultParagraphFont"/>
    <w:uiPriority w:val="99"/>
    <w:unhideWhenUsed/>
    <w:rsid w:val="00FF17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early-conciliation/how-early-conciliation-works" TargetMode="External"/><Relationship Id="rId18" Type="http://schemas.openxmlformats.org/officeDocument/2006/relationships/hyperlink" Target="https://www.cipd.org/uk/knowledge/guides/working-trade-unions/" TargetMode="External"/><Relationship Id="rId26" Type="http://schemas.openxmlformats.org/officeDocument/2006/relationships/hyperlink" Target="https://www.cipd.org/uk/knowledge/guides/employee-voice-guide/" TargetMode="External"/><Relationship Id="rId21" Type="http://schemas.openxmlformats.org/officeDocument/2006/relationships/hyperlink" Target="https://www.cipd.org/uk/about/press-releases/110722-cipd-employee-relations/" TargetMode="External"/><Relationship Id="rId34" Type="http://schemas.openxmlformats.org/officeDocument/2006/relationships/hyperlink" Target="https://www.gov.uk/dismiss-staff/dismissals-on-capability-or-conduct-grounds" TargetMode="External"/><Relationship Id="rId7" Type="http://schemas.openxmlformats.org/officeDocument/2006/relationships/hyperlink" Target="https://www.acas.org.uk/strikes-and-industrial-action" TargetMode="External"/><Relationship Id="rId12" Type="http://schemas.openxmlformats.org/officeDocument/2006/relationships/hyperlink" Target="https://www.acas.org.uk/sites/default/files/2021-03/non-union-representation-in-the-workplace.pdf" TargetMode="External"/><Relationship Id="rId17" Type="http://schemas.openxmlformats.org/officeDocument/2006/relationships/hyperlink" Target="https://www.cipd.org/uk/knowledge/employment-law/employee-relations/" TargetMode="External"/><Relationship Id="rId25" Type="http://schemas.openxmlformats.org/officeDocument/2006/relationships/hyperlink" Target="https://www.cipd.org/globalassets/media/knowledge/knowledge-hub/reports/123456social-media-and-employee-voice_2013-current-landscape-sop_tcm18-10327.pdf" TargetMode="External"/><Relationship Id="rId33" Type="http://schemas.openxmlformats.org/officeDocument/2006/relationships/hyperlink" Target="https://www.gov.uk/solve-workplace-dispute/mediation-conciliation-and-arbitration" TargetMode="External"/><Relationship Id="rId2" Type="http://schemas.openxmlformats.org/officeDocument/2006/relationships/styles" Target="styles.xml"/><Relationship Id="rId16" Type="http://schemas.openxmlformats.org/officeDocument/2006/relationships/hyperlink" Target="https://www.cipd.org/globalassets/media/zzz-misc---to-check/uk-working-lives-summary-2019-v1_tcm18-58584.pdf" TargetMode="External"/><Relationship Id="rId20" Type="http://schemas.openxmlformats.org/officeDocument/2006/relationships/hyperlink" Target="https://www.cipd.org/uk/knowledge/guides/disciplinary-and-grievance-procedures-guidance-for-managers/" TargetMode="External"/><Relationship Id="rId29" Type="http://schemas.openxmlformats.org/officeDocument/2006/relationships/hyperlink" Target="https://www.cipd.org/uk/knowledge/guides/workplace-conflict-people-manager-guide/" TargetMode="External"/><Relationship Id="rId1" Type="http://schemas.openxmlformats.org/officeDocument/2006/relationships/numbering" Target="numbering.xml"/><Relationship Id="rId6" Type="http://schemas.openxmlformats.org/officeDocument/2006/relationships/hyperlink" Target="https://www.acas.org.uk/handling-a-bullying-discrimination-complaint/dealing-formally" TargetMode="External"/><Relationship Id="rId11" Type="http://schemas.openxmlformats.org/officeDocument/2006/relationships/hyperlink" Target="https://www.acas.org.uk/sites/default/files/2021-03/trade-union-representation-in-the-workplace.pdf" TargetMode="External"/><Relationship Id="rId24" Type="http://schemas.openxmlformats.org/officeDocument/2006/relationships/hyperlink" Target="https://www.cipd.org/uk/knowledge/factsheets/dismissal-factsheet/" TargetMode="External"/><Relationship Id="rId32" Type="http://schemas.openxmlformats.org/officeDocument/2006/relationships/hyperlink" Target="https://www.cipd.org/globalassets/media/knowledge/knowledge-hub/reports/managing-conflict-in-the-workplace-2_tcm18-70655.pdf"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cipd.org/uk/knowledge/factsheets/engagement-factsheet/" TargetMode="External"/><Relationship Id="rId23" Type="http://schemas.openxmlformats.org/officeDocument/2006/relationships/hyperlink" Target="https://www.cipd.org/uk/knowledge/employment-law/discipline/" TargetMode="External"/><Relationship Id="rId28" Type="http://schemas.openxmlformats.org/officeDocument/2006/relationships/hyperlink" Target="https://www.cipd.org/globalassets/media/knowledge/knowledge-hub/reports/full-report18364.pdf" TargetMode="External"/><Relationship Id="rId36" Type="http://schemas.openxmlformats.org/officeDocument/2006/relationships/fontTable" Target="fontTable.xml"/><Relationship Id="rId10" Type="http://schemas.openxmlformats.org/officeDocument/2006/relationships/hyperlink" Target="https://www.acas.org.uk/dispute-in-the-workplace-a-story-of-change-and-complexity" TargetMode="External"/><Relationship Id="rId19" Type="http://schemas.openxmlformats.org/officeDocument/2006/relationships/hyperlink" Target="https://www.cipd.org/uk/views-and-insights/cipd-viewpoint/bullying-harassment/" TargetMode="External"/><Relationship Id="rId31" Type="http://schemas.openxmlformats.org/officeDocument/2006/relationships/hyperlink" Target="https://www.cipd.org/uk/knowledge/factsheets/discipline-factsheet/" TargetMode="External"/><Relationship Id="rId4" Type="http://schemas.openxmlformats.org/officeDocument/2006/relationships/webSettings" Target="webSettings.xml"/><Relationship Id="rId9" Type="http://schemas.openxmlformats.org/officeDocument/2006/relationships/hyperlink" Target="https://www.acas.org.uk/dismissals/unfair-dismissal" TargetMode="External"/><Relationship Id="rId14" Type="http://schemas.openxmlformats.org/officeDocument/2006/relationships/hyperlink" Target="https://www.cipd.org/uk/views-and-insights/cipd-viewpoint/employee-voice/" TargetMode="External"/><Relationship Id="rId22" Type="http://schemas.openxmlformats.org/officeDocument/2006/relationships/hyperlink" Target="https://www.cipd.org/uk/knowledge/employment-law/discrimination-employment-law/" TargetMode="External"/><Relationship Id="rId27" Type="http://schemas.openxmlformats.org/officeDocument/2006/relationships/hyperlink" Target="https://www.cipd.org/uk/knowledge/factsheets/engagement-factsheet/" TargetMode="External"/><Relationship Id="rId30" Type="http://schemas.openxmlformats.org/officeDocument/2006/relationships/hyperlink" Target="https://www.cipd.org/uk/knowledge/factsheets/mediation-factsheet/" TargetMode="External"/><Relationship Id="rId35" Type="http://schemas.openxmlformats.org/officeDocument/2006/relationships/hyperlink" Target="https://www.unison.org.uk/about/what-we-do/negotiating-and-bargaining/" TargetMode="External"/><Relationship Id="rId8" Type="http://schemas.openxmlformats.org/officeDocument/2006/relationships/hyperlink" Target="https://www.acas.org.uk/arbitratio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1358</TotalTime>
  <Pages>19</Pages>
  <Words>5656</Words>
  <Characters>32243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Marcus Dininno</cp:lastModifiedBy>
  <cp:revision>82</cp:revision>
  <dcterms:created xsi:type="dcterms:W3CDTF">2024-06-12T09:44:00Z</dcterms:created>
  <dcterms:modified xsi:type="dcterms:W3CDTF">2024-07-14T17:51:00Z</dcterms:modified>
</cp:coreProperties>
</file>