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7B4B91" w14:textId="3373EA00" w:rsidR="00DF68F7" w:rsidRDefault="00C22083" w:rsidP="002D6E5B">
      <w:pPr>
        <w:pStyle w:val="NormalWeb"/>
        <w:spacing w:before="0" w:beforeAutospacing="0" w:after="0" w:afterAutospacing="0" w:line="360" w:lineRule="auto"/>
        <w:jc w:val="center"/>
        <w:rPr>
          <w:rFonts w:asciiTheme="minorHAnsi" w:hAnsiTheme="minorHAnsi" w:cstheme="minorHAnsi"/>
          <w:color w:val="283041"/>
          <w:sz w:val="28"/>
          <w:szCs w:val="28"/>
          <w:lang w:val="cy-GB"/>
        </w:rPr>
      </w:pPr>
      <w:r w:rsidRPr="00C22083">
        <w:rPr>
          <w:rFonts w:asciiTheme="minorHAnsi" w:hAnsiTheme="minorHAnsi" w:cstheme="minorHAnsi"/>
          <w:color w:val="283041"/>
          <w:sz w:val="28"/>
          <w:szCs w:val="28"/>
          <w:lang w:val="cy-GB"/>
        </w:rPr>
        <w:t>ECAD40</w:t>
      </w:r>
      <w:r w:rsidR="002D6E5B">
        <w:rPr>
          <w:rFonts w:asciiTheme="minorHAnsi" w:hAnsiTheme="minorHAnsi" w:cstheme="minorHAnsi"/>
          <w:color w:val="283041"/>
          <w:sz w:val="28"/>
          <w:szCs w:val="28"/>
          <w:lang w:val="cy-GB"/>
        </w:rPr>
        <w:t>10-C – Beth, Sut a Pham ydw i’n addysgu?</w:t>
      </w:r>
    </w:p>
    <w:p w14:paraId="00E4D314" w14:textId="204624F6" w:rsidR="002D6E5B" w:rsidRDefault="002D6E5B" w:rsidP="002D6E5B">
      <w:pPr>
        <w:pStyle w:val="NormalWeb"/>
        <w:spacing w:before="0" w:beforeAutospacing="0" w:after="0" w:afterAutospacing="0" w:line="360" w:lineRule="auto"/>
        <w:rPr>
          <w:rFonts w:asciiTheme="minorHAnsi" w:hAnsiTheme="minorHAnsi" w:cstheme="minorHAnsi"/>
          <w:color w:val="283041"/>
          <w:sz w:val="28"/>
          <w:szCs w:val="28"/>
          <w:lang w:val="cy-GB"/>
        </w:rPr>
      </w:pPr>
    </w:p>
    <w:p w14:paraId="5570CA67" w14:textId="77777777" w:rsidR="002D6E5B" w:rsidRPr="00C22083" w:rsidRDefault="002D6E5B" w:rsidP="002D6E5B">
      <w:pPr>
        <w:pStyle w:val="NormalWeb"/>
        <w:spacing w:before="0" w:beforeAutospacing="0" w:after="0" w:afterAutospacing="0" w:line="360" w:lineRule="auto"/>
        <w:rPr>
          <w:rFonts w:asciiTheme="minorHAnsi" w:hAnsiTheme="minorHAnsi" w:cstheme="minorHAnsi"/>
          <w:color w:val="283041"/>
          <w:lang w:val="cy-GB"/>
        </w:rPr>
      </w:pPr>
      <w:r w:rsidRPr="00C22083">
        <w:rPr>
          <w:rFonts w:asciiTheme="minorHAnsi" w:hAnsiTheme="minorHAnsi" w:cstheme="minorHAnsi"/>
          <w:color w:val="283041"/>
          <w:lang w:val="cy-GB"/>
        </w:rPr>
        <w:t xml:space="preserve">Dyma fy nhargedau o’r aseiniad olaf: </w:t>
      </w:r>
    </w:p>
    <w:p w14:paraId="6769E49F" w14:textId="77777777" w:rsidR="002D6E5B" w:rsidRPr="00B87F7A" w:rsidRDefault="002D6E5B" w:rsidP="002D6E5B">
      <w:pPr>
        <w:spacing w:after="0" w:line="240" w:lineRule="auto"/>
        <w:ind w:left="420"/>
        <w:rPr>
          <w:rFonts w:eastAsia="Times New Roman" w:cstheme="minorHAnsi"/>
          <w:color w:val="283041"/>
          <w:sz w:val="24"/>
          <w:szCs w:val="24"/>
          <w:lang w:val="en-GB" w:eastAsia="en-GB"/>
        </w:rPr>
      </w:pPr>
    </w:p>
    <w:p w14:paraId="2E5603F6" w14:textId="77777777" w:rsidR="002D6E5B" w:rsidRPr="00B731E8" w:rsidRDefault="002D6E5B" w:rsidP="00B731E8">
      <w:pPr>
        <w:spacing w:line="360" w:lineRule="auto"/>
        <w:rPr>
          <w:color w:val="FF0000"/>
          <w:lang w:val="en-GB" w:eastAsia="en-GB"/>
        </w:rPr>
      </w:pPr>
      <w:r w:rsidRPr="00B731E8">
        <w:rPr>
          <w:color w:val="FF0000"/>
          <w:lang w:val="en-GB" w:eastAsia="en-GB"/>
        </w:rPr>
        <w:t xml:space="preserve">Osgoi gor-ddefnyddio deunydd o wefannau a darllen ffynonellau academaidd a gaiff eu hargymell yn y llawlyfr modwl a gan diwtoriaid. </w:t>
      </w:r>
    </w:p>
    <w:p w14:paraId="34E2CB83" w14:textId="2B5E73AC" w:rsidR="002D6E5B" w:rsidRPr="00B731E8" w:rsidRDefault="002D6E5B" w:rsidP="00B731E8">
      <w:pPr>
        <w:spacing w:line="360" w:lineRule="auto"/>
        <w:rPr>
          <w:color w:val="FF0000"/>
          <w:lang w:val="en-GB" w:eastAsia="en-GB"/>
        </w:rPr>
      </w:pPr>
      <w:r w:rsidRPr="00B731E8">
        <w:rPr>
          <w:color w:val="FF0000"/>
          <w:lang w:val="en-GB" w:eastAsia="en-GB"/>
        </w:rPr>
        <w:t xml:space="preserve">Adolygu dull cyfeirnodi gwefan o fewn y testun (gweler tud 10 y Llawlyfr Cyfeirnodi). </w:t>
      </w:r>
    </w:p>
    <w:p w14:paraId="7BA61D94" w14:textId="0478B12D" w:rsidR="002D6E5B" w:rsidRDefault="002D6E5B" w:rsidP="00B731E8">
      <w:pPr>
        <w:spacing w:line="360" w:lineRule="auto"/>
        <w:rPr>
          <w:color w:val="FF0000"/>
          <w:lang w:val="en-GB" w:eastAsia="en-GB"/>
        </w:rPr>
      </w:pPr>
      <w:r w:rsidRPr="00B731E8">
        <w:rPr>
          <w:color w:val="FF0000"/>
          <w:lang w:val="en-GB" w:eastAsia="en-GB"/>
        </w:rPr>
        <w:t>Gwirio’r iaith yn hollol drwyadl gan gynnwys y defnydd o ‘ei’ (unigol) ac ‘eu’ (lluosog) yn ogystal â rheolau treiglo.</w:t>
      </w:r>
    </w:p>
    <w:p w14:paraId="71C95AC8" w14:textId="7089058D" w:rsidR="00B731E8" w:rsidRDefault="00B731E8" w:rsidP="00B731E8">
      <w:pPr>
        <w:spacing w:line="360" w:lineRule="auto"/>
        <w:rPr>
          <w:color w:val="FF0000"/>
          <w:lang w:val="en-GB" w:eastAsia="en-GB"/>
        </w:rPr>
      </w:pPr>
    </w:p>
    <w:p w14:paraId="53A6F4D2" w14:textId="7849CBA0" w:rsidR="00B731E8" w:rsidRDefault="00B731E8" w:rsidP="00B731E8">
      <w:pPr>
        <w:spacing w:line="360" w:lineRule="auto"/>
        <w:rPr>
          <w:lang w:eastAsia="en-GB"/>
        </w:rPr>
      </w:pPr>
      <w:r>
        <w:rPr>
          <w:lang w:val="en-GB" w:eastAsia="en-GB"/>
        </w:rPr>
        <w:t xml:space="preserve">Fe </w:t>
      </w:r>
      <w:r>
        <w:rPr>
          <w:lang w:eastAsia="en-GB"/>
        </w:rPr>
        <w:t>wnes i ddewis clip fideo rhif 2 sydd a’r cwestiwn ymchwil ‘ I ba raddau mae’r amgylchedd dysgu yn darparu cyfleodd ar gyfer ymglymiad a dysgu disgyblion?’ yn yr clip fideo welwn bod plant oedran cyfnod sylfaen yn ceisio adeiladu llong m</w:t>
      </w:r>
      <w:r>
        <w:rPr>
          <w:rFonts w:cstheme="minorHAnsi"/>
          <w:lang w:eastAsia="en-GB"/>
        </w:rPr>
        <w:t>ô</w:t>
      </w:r>
      <w:r>
        <w:rPr>
          <w:lang w:eastAsia="en-GB"/>
        </w:rPr>
        <w:t xml:space="preserve">r ladron tu allan. Mae’r plant yn cyfathrebu yn aml gan ddweud wrth eu gilydd beth sydd angen gwneud, a ble mae angen rhoi’r deunyddiau. </w:t>
      </w:r>
    </w:p>
    <w:p w14:paraId="4215BCED" w14:textId="01572467" w:rsidR="001F1730" w:rsidRDefault="001F1730" w:rsidP="00B731E8">
      <w:pPr>
        <w:spacing w:line="360" w:lineRule="auto"/>
        <w:rPr>
          <w:lang w:eastAsia="en-GB"/>
        </w:rPr>
      </w:pPr>
      <w:r>
        <w:rPr>
          <w:lang w:eastAsia="en-GB"/>
        </w:rPr>
        <w:t xml:space="preserve">Mae’r </w:t>
      </w:r>
      <w:r w:rsidR="00F1521F">
        <w:rPr>
          <w:lang w:eastAsia="en-GB"/>
        </w:rPr>
        <w:t>C</w:t>
      </w:r>
      <w:r>
        <w:rPr>
          <w:lang w:eastAsia="en-GB"/>
        </w:rPr>
        <w:t xml:space="preserve">yfnod </w:t>
      </w:r>
      <w:r w:rsidR="00F1521F">
        <w:rPr>
          <w:lang w:eastAsia="en-GB"/>
        </w:rPr>
        <w:t>S</w:t>
      </w:r>
      <w:r>
        <w:rPr>
          <w:lang w:eastAsia="en-GB"/>
        </w:rPr>
        <w:t xml:space="preserve">ylfaen yn </w:t>
      </w:r>
      <w:r w:rsidR="00F1521F">
        <w:rPr>
          <w:lang w:eastAsia="en-GB"/>
        </w:rPr>
        <w:t>statudol ar gyfer plant rhwng 3 a 7 blwydd oed sydd yn cael addysg yng Nghymru, mae’n annog yr plant i defnyddio’i dychymyg ac i fod yn blant greadigol. Mae’r plant yn cael cyfleodd i archwilio’r byd o’u cwmpas ac i ddeall sut mae pethau’n gweithio trwy gymryd rhan mewn gweithgareddau ymarferol sy’n berthnasol i gyfnod eu datblygiad. ( Early years Wales, 2019)</w:t>
      </w:r>
    </w:p>
    <w:p w14:paraId="3279FD50" w14:textId="11AB623B" w:rsidR="00964C28" w:rsidRDefault="00EE20CB" w:rsidP="001F1730">
      <w:pPr>
        <w:spacing w:line="360" w:lineRule="auto"/>
        <w:rPr>
          <w:lang w:eastAsia="en-GB"/>
        </w:rPr>
      </w:pPr>
      <w:r>
        <w:rPr>
          <w:lang w:eastAsia="en-GB"/>
        </w:rPr>
        <w:t xml:space="preserve">Mae’r amgylchedd dysgu awyr agored </w:t>
      </w:r>
      <w:r w:rsidR="00A35C9C">
        <w:rPr>
          <w:lang w:eastAsia="en-GB"/>
        </w:rPr>
        <w:t>yn galluogi plant i ddysgu am yr byd o’n cwmpas</w:t>
      </w:r>
      <w:r w:rsidR="00964C28">
        <w:rPr>
          <w:lang w:eastAsia="en-GB"/>
        </w:rPr>
        <w:t>,</w:t>
      </w:r>
      <w:r w:rsidR="00A35C9C">
        <w:rPr>
          <w:lang w:eastAsia="en-GB"/>
        </w:rPr>
        <w:t xml:space="preserve"> tra cael mynediad i adnoddau naturiol a awyr iach. Mae bod yn yr awyr agored yn cael effaith gadarnhaol ar lles a datblygiad yr plant</w:t>
      </w:r>
      <w:r w:rsidR="00964C28">
        <w:rPr>
          <w:lang w:eastAsia="en-GB"/>
        </w:rPr>
        <w:t>, yn ogystal m</w:t>
      </w:r>
      <w:r w:rsidR="00A35C9C">
        <w:rPr>
          <w:lang w:eastAsia="en-GB"/>
        </w:rPr>
        <w:t>ae’n rhoi’r cyfle a lle i’r plant archwilio, ymchwilio ac adeiladu ar eu wybodaeth.  Mae’n bwysig bod yr amgylchedd awyr agored yn adlewyrchu’r dysgu a’r adnoddau a gynigir yn y</w:t>
      </w:r>
      <w:r w:rsidR="00964C28">
        <w:rPr>
          <w:lang w:eastAsia="en-GB"/>
        </w:rPr>
        <w:t xml:space="preserve">r ysgol </w:t>
      </w:r>
      <w:r w:rsidR="00A35C9C">
        <w:rPr>
          <w:lang w:eastAsia="en-GB"/>
        </w:rPr>
        <w:t xml:space="preserve">er mwyn hyrwyddo darpariaeth barhaus. </w:t>
      </w:r>
      <w:r w:rsidR="001F1730">
        <w:rPr>
          <w:lang w:eastAsia="en-GB"/>
        </w:rPr>
        <w:t xml:space="preserve">    (Early years careers, 2016)</w:t>
      </w:r>
    </w:p>
    <w:p w14:paraId="69518AE1" w14:textId="251688AD" w:rsidR="001F1730" w:rsidRDefault="00AA4111" w:rsidP="001F1730">
      <w:pPr>
        <w:spacing w:line="360" w:lineRule="auto"/>
        <w:rPr>
          <w:lang w:eastAsia="en-GB"/>
        </w:rPr>
      </w:pPr>
      <w:r>
        <w:rPr>
          <w:lang w:eastAsia="en-GB"/>
        </w:rPr>
        <w:t xml:space="preserve">Mae Graham Donaldson wedi creu cwricwlwm newydd i Gymru sef Dyfodol llwyddiannus, ac yn yr cwricwlwm newydd mae yna 12 addysgeg bydd yn rhaid i athrawon ddilyn. Yr 12 addysgeg yw: </w:t>
      </w:r>
    </w:p>
    <w:p w14:paraId="45E79FEC" w14:textId="19C34670" w:rsidR="00AA4111" w:rsidRDefault="00AA4111" w:rsidP="00AA4111">
      <w:pPr>
        <w:pStyle w:val="ListParagraph"/>
        <w:numPr>
          <w:ilvl w:val="0"/>
          <w:numId w:val="8"/>
        </w:numPr>
        <w:spacing w:line="360" w:lineRule="auto"/>
        <w:rPr>
          <w:lang w:eastAsia="en-GB"/>
        </w:rPr>
      </w:pPr>
      <w:r>
        <w:rPr>
          <w:lang w:eastAsia="en-GB"/>
        </w:rPr>
        <w:t>Mae addysgu a dysgu da yn canolbwyntio’n gyson ar ddibenion cyffredinol y cwricwlwm.</w:t>
      </w:r>
    </w:p>
    <w:p w14:paraId="2253E50F" w14:textId="77777777" w:rsidR="00AA4111" w:rsidRDefault="00AA4111" w:rsidP="00AA4111">
      <w:pPr>
        <w:pStyle w:val="ListParagraph"/>
        <w:numPr>
          <w:ilvl w:val="0"/>
          <w:numId w:val="8"/>
        </w:numPr>
        <w:spacing w:line="360" w:lineRule="auto"/>
        <w:rPr>
          <w:lang w:eastAsia="en-GB"/>
        </w:rPr>
      </w:pPr>
      <w:r>
        <w:rPr>
          <w:lang w:eastAsia="en-GB"/>
        </w:rPr>
        <w:t xml:space="preserve">Mae addysgu a dysgu da yn rhoi her i’r holl ddysgwyr drwy eu hannog i gydnabod pwysigrwydd ymdrechu’n barhaus i gwrdd </w:t>
      </w:r>
      <w:r>
        <w:rPr>
          <w:rFonts w:cstheme="minorHAnsi"/>
          <w:lang w:eastAsia="en-GB"/>
        </w:rPr>
        <w:t>â</w:t>
      </w:r>
      <w:r>
        <w:rPr>
          <w:lang w:eastAsia="en-GB"/>
        </w:rPr>
        <w:t xml:space="preserve"> disgwyliadau sy’n uchel ond o fewn eu cyrraedd.</w:t>
      </w:r>
    </w:p>
    <w:p w14:paraId="6C86088C" w14:textId="73720177" w:rsidR="00AA4111" w:rsidRDefault="00AA4111" w:rsidP="00AA4111">
      <w:pPr>
        <w:pStyle w:val="ListParagraph"/>
        <w:numPr>
          <w:ilvl w:val="0"/>
          <w:numId w:val="8"/>
        </w:numPr>
        <w:spacing w:line="360" w:lineRule="auto"/>
        <w:rPr>
          <w:lang w:eastAsia="en-GB"/>
        </w:rPr>
      </w:pPr>
      <w:r>
        <w:rPr>
          <w:lang w:eastAsia="en-GB"/>
        </w:rPr>
        <w:t>Mae addysgu a dysgu da yn galw am ddefnyddio cymysgedd o ddulliau sy’n cynnwys addysgu uniongyrchol.</w:t>
      </w:r>
    </w:p>
    <w:p w14:paraId="77AF16B5" w14:textId="240E5D77" w:rsidR="00AA4111" w:rsidRDefault="00AA4111" w:rsidP="00AA4111">
      <w:pPr>
        <w:pStyle w:val="ListParagraph"/>
        <w:numPr>
          <w:ilvl w:val="0"/>
          <w:numId w:val="8"/>
        </w:numPr>
        <w:spacing w:line="360" w:lineRule="auto"/>
        <w:rPr>
          <w:lang w:eastAsia="en-GB"/>
        </w:rPr>
      </w:pPr>
      <w:r>
        <w:rPr>
          <w:lang w:eastAsia="en-GB"/>
        </w:rPr>
        <w:lastRenderedPageBreak/>
        <w:t>Mae addysgu a dysgu da yn golygu defnyddio cymysgedd o ddulliau gan gynnwys y rheini sy’n hybu sgiliau datrys problemau, sgiliau creadigol a’r gallu i feddwl mewn modd beirniadol.</w:t>
      </w:r>
    </w:p>
    <w:p w14:paraId="562469AF" w14:textId="76E7178C" w:rsidR="00AA4111" w:rsidRDefault="00AA4111" w:rsidP="00AA4111">
      <w:pPr>
        <w:pStyle w:val="ListParagraph"/>
        <w:numPr>
          <w:ilvl w:val="0"/>
          <w:numId w:val="8"/>
        </w:numPr>
        <w:spacing w:line="360" w:lineRule="auto"/>
        <w:rPr>
          <w:lang w:eastAsia="en-GB"/>
        </w:rPr>
      </w:pPr>
      <w:r>
        <w:rPr>
          <w:lang w:eastAsia="en-GB"/>
        </w:rPr>
        <w:t>Mae addysgu a dysgu da yn golygu gosod tasgau a dewis adnoddau sy’n adeiladu ar wybodaeth a phrofiad blaenorol ac yn ennyn diddordeb.</w:t>
      </w:r>
    </w:p>
    <w:p w14:paraId="1A7F5B29" w14:textId="1F4E01F0" w:rsidR="00AA4111" w:rsidRDefault="00C6382D" w:rsidP="00AA4111">
      <w:pPr>
        <w:pStyle w:val="ListParagraph"/>
        <w:numPr>
          <w:ilvl w:val="0"/>
          <w:numId w:val="8"/>
        </w:numPr>
        <w:spacing w:line="360" w:lineRule="auto"/>
        <w:rPr>
          <w:lang w:eastAsia="en-GB"/>
        </w:rPr>
      </w:pPr>
      <w:r>
        <w:rPr>
          <w:lang w:eastAsia="en-GB"/>
        </w:rPr>
        <w:t>Mae addysgu a dysgu da yn creu cyd-destunau dilys ar gyfer dysgu.</w:t>
      </w:r>
    </w:p>
    <w:p w14:paraId="0EAD0C76" w14:textId="05B23F4F" w:rsidR="00C6382D" w:rsidRDefault="00C6382D" w:rsidP="00AA4111">
      <w:pPr>
        <w:pStyle w:val="ListParagraph"/>
        <w:numPr>
          <w:ilvl w:val="0"/>
          <w:numId w:val="8"/>
        </w:numPr>
        <w:spacing w:line="360" w:lineRule="auto"/>
        <w:rPr>
          <w:lang w:eastAsia="en-GB"/>
        </w:rPr>
      </w:pPr>
      <w:r>
        <w:rPr>
          <w:lang w:eastAsia="en-GB"/>
        </w:rPr>
        <w:t>Mae addysgu a dysgu da yn golygu dilyn egwyddorion asesu ar gyfer dysgu.</w:t>
      </w:r>
    </w:p>
    <w:p w14:paraId="22337831" w14:textId="1AD3C5DA" w:rsidR="00C6382D" w:rsidRDefault="00C6382D" w:rsidP="00AA4111">
      <w:pPr>
        <w:pStyle w:val="ListParagraph"/>
        <w:numPr>
          <w:ilvl w:val="0"/>
          <w:numId w:val="8"/>
        </w:numPr>
        <w:spacing w:line="360" w:lineRule="auto"/>
        <w:rPr>
          <w:lang w:eastAsia="en-GB"/>
        </w:rPr>
      </w:pPr>
      <w:r>
        <w:rPr>
          <w:lang w:eastAsia="en-GB"/>
        </w:rPr>
        <w:t>Mae addysgu a dysgu da yn ymestyn oddi mewn ac ar draws Meysydd Dysgu a Phrofiad.</w:t>
      </w:r>
    </w:p>
    <w:p w14:paraId="7975DF29" w14:textId="77777777" w:rsidR="00C6382D" w:rsidRDefault="00C6382D" w:rsidP="00AA4111">
      <w:pPr>
        <w:pStyle w:val="ListParagraph"/>
        <w:numPr>
          <w:ilvl w:val="0"/>
          <w:numId w:val="8"/>
        </w:numPr>
        <w:spacing w:line="360" w:lineRule="auto"/>
        <w:rPr>
          <w:lang w:eastAsia="en-GB"/>
        </w:rPr>
      </w:pPr>
      <w:r>
        <w:rPr>
          <w:lang w:eastAsia="en-GB"/>
        </w:rPr>
        <w:t>Drwy addysgu a dysgu da bydd y Cyfrifoldebau Trawsgwricwlaidd gan gynnwys llythrennedd, rhifedd a chymhwysedd digidol, yn cael eu cryfhau’n gyson a chyfleoedd yn cael eu darparu i’w harfer.</w:t>
      </w:r>
    </w:p>
    <w:p w14:paraId="16CCFA1A" w14:textId="77777777" w:rsidR="00C6382D" w:rsidRDefault="00C6382D" w:rsidP="00AA4111">
      <w:pPr>
        <w:pStyle w:val="ListParagraph"/>
        <w:numPr>
          <w:ilvl w:val="0"/>
          <w:numId w:val="8"/>
        </w:numPr>
        <w:spacing w:line="360" w:lineRule="auto"/>
        <w:rPr>
          <w:lang w:eastAsia="en-GB"/>
        </w:rPr>
      </w:pPr>
      <w:r>
        <w:rPr>
          <w:lang w:eastAsia="en-GB"/>
        </w:rPr>
        <w:t>Mae addysgu a dysgu da yn cymell plant a phobl ifanc i gymryd cyfrifoldeb cynyddol dros eu dysgu eu hunain.</w:t>
      </w:r>
    </w:p>
    <w:p w14:paraId="5165A590" w14:textId="77777777" w:rsidR="00C6382D" w:rsidRDefault="00C6382D" w:rsidP="00AA4111">
      <w:pPr>
        <w:pStyle w:val="ListParagraph"/>
        <w:numPr>
          <w:ilvl w:val="0"/>
          <w:numId w:val="8"/>
        </w:numPr>
        <w:spacing w:line="360" w:lineRule="auto"/>
        <w:rPr>
          <w:lang w:eastAsia="en-GB"/>
        </w:rPr>
      </w:pPr>
      <w:r>
        <w:rPr>
          <w:lang w:eastAsia="en-GB"/>
        </w:rPr>
        <w:t>Mae addysgu a dysgu da yn hybu datblygiad cymdeithasol ac emosiynol a pherthnasoedd cadarnhaol.</w:t>
      </w:r>
    </w:p>
    <w:p w14:paraId="4A00FD3D" w14:textId="77777777" w:rsidR="00F97662" w:rsidRDefault="00C6382D" w:rsidP="00AA4111">
      <w:pPr>
        <w:pStyle w:val="ListParagraph"/>
        <w:numPr>
          <w:ilvl w:val="0"/>
          <w:numId w:val="8"/>
        </w:numPr>
        <w:spacing w:line="360" w:lineRule="auto"/>
        <w:rPr>
          <w:lang w:eastAsia="en-GB"/>
        </w:rPr>
      </w:pPr>
      <w:r>
        <w:rPr>
          <w:lang w:eastAsia="en-GB"/>
        </w:rPr>
        <w:t xml:space="preserve">Mae addysgu a dysgu </w:t>
      </w:r>
      <w:r w:rsidR="00F97662">
        <w:rPr>
          <w:lang w:eastAsia="en-GB"/>
        </w:rPr>
        <w:t>da yn hybu cydweithio.</w:t>
      </w:r>
    </w:p>
    <w:p w14:paraId="495A0A1F" w14:textId="307BF46D" w:rsidR="00C6382D" w:rsidRDefault="00F97662" w:rsidP="00F97662">
      <w:pPr>
        <w:pStyle w:val="ListParagraph"/>
        <w:spacing w:line="360" w:lineRule="auto"/>
        <w:jc w:val="right"/>
        <w:rPr>
          <w:lang w:eastAsia="en-GB"/>
        </w:rPr>
      </w:pPr>
      <w:r>
        <w:rPr>
          <w:lang w:eastAsia="en-GB"/>
        </w:rPr>
        <w:t>(Donaldson, 2015,tud 64-70)</w:t>
      </w:r>
    </w:p>
    <w:p w14:paraId="1E5CB551" w14:textId="459E9C13" w:rsidR="00EE40B5" w:rsidRDefault="00EE40B5" w:rsidP="00EE40B5">
      <w:pPr>
        <w:spacing w:line="360" w:lineRule="auto"/>
        <w:rPr>
          <w:lang w:eastAsia="en-GB"/>
        </w:rPr>
      </w:pPr>
      <w:r>
        <w:rPr>
          <w:lang w:eastAsia="en-GB"/>
        </w:rPr>
        <w:t xml:space="preserve">Mae chwarae tu allan yn bwysig i </w:t>
      </w:r>
      <w:r w:rsidR="00867E38">
        <w:rPr>
          <w:lang w:eastAsia="en-GB"/>
        </w:rPr>
        <w:t>b</w:t>
      </w:r>
      <w:r>
        <w:rPr>
          <w:lang w:eastAsia="en-GB"/>
        </w:rPr>
        <w:t>lant oherwydd mae’n</w:t>
      </w:r>
      <w:r w:rsidR="006702D1">
        <w:rPr>
          <w:lang w:eastAsia="en-GB"/>
        </w:rPr>
        <w:t xml:space="preserve"> cynnig</w:t>
      </w:r>
      <w:r>
        <w:rPr>
          <w:lang w:eastAsia="en-GB"/>
        </w:rPr>
        <w:t xml:space="preserve"> cyfleo</w:t>
      </w:r>
      <w:r w:rsidR="006702D1">
        <w:rPr>
          <w:lang w:eastAsia="en-GB"/>
        </w:rPr>
        <w:t>edd amgen i’w twf corfforol, emosiynol, gwybyddol ac ysbrydol o’i gymharu ag amgylchedd adeiledig. Mae chwarae tu allan yn bwysig i plant ac</w:t>
      </w:r>
      <w:r w:rsidR="00867E38">
        <w:rPr>
          <w:lang w:eastAsia="en-GB"/>
        </w:rPr>
        <w:t xml:space="preserve"> hefyd mae’n ffordd berthnasol o gynnig dysgu yn yr awyr agored. Mae’r amgylchedd awyr agored yn addas iawn ar gyfer diwallu anghenion plant ar gyfer pob math o chwarae, gan adeiladu ar brofiadau uniongyrchol.                               ( Thomas a Harding,2011, tud 12)</w:t>
      </w:r>
    </w:p>
    <w:p w14:paraId="04EC9EAD" w14:textId="0ECBD16D" w:rsidR="00867E38" w:rsidRDefault="00867E38" w:rsidP="00867E38">
      <w:pPr>
        <w:tabs>
          <w:tab w:val="left" w:pos="3210"/>
        </w:tabs>
        <w:spacing w:line="360" w:lineRule="auto"/>
        <w:rPr>
          <w:lang w:eastAsia="en-GB"/>
        </w:rPr>
      </w:pPr>
      <w:r>
        <w:rPr>
          <w:lang w:eastAsia="en-GB"/>
        </w:rPr>
        <w:t xml:space="preserve">Mae ysgol Gynradd y Crwys yn barnu bod amgylchedd </w:t>
      </w:r>
      <w:r w:rsidR="009661C2">
        <w:rPr>
          <w:lang w:eastAsia="en-GB"/>
        </w:rPr>
        <w:t>awyr agored yn bwysig i blant ac yn annog medrau fel datrys problemau a goresgyn risgiau. Mae’r disgyblion yn treulio o leiaf hanner diwrnod yr wythnos yn yr goedwig gyfagos. Mae’r plant yn mwynhau yn yr goedwig ond hefyd maent yn cynyddu hymwybyddiaeth o’r amgylchedd. Mae dysgu yn yr awyr agored wedi cael effaith gadarnhaol ar les disgyblion a’u hagweddau at ddysgu. Mae’r ysgol wedi gweld cynnydd yn presenoldeb ac hefyd mae safonau academaidd yr plant wedi gwella hefyd. Mae’r amgylchedd awyr agored yn annog medrau fel datrys problemau ac ystyried risg, sydd yn bwysig ar gyfer datblygiad y plentyn. Mae medrau eraill hefyd yn cael datblygu sef: medrau rhyngbersonol a chymdeithasol disgyblion, eu gwybodaeth am ysgolion iach, cynaliadwyedd ac ymwybyddiaeth o’r amgylchedd. Mae hyn i gyd yn berthnasol iawn ar gyfer Cwricwlwm newydd i Gymru.  Mae pob un o’r disgyblion yn yr ysgol yn treu</w:t>
      </w:r>
      <w:r w:rsidR="00302A0B">
        <w:rPr>
          <w:lang w:eastAsia="en-GB"/>
        </w:rPr>
        <w:t xml:space="preserve">lio o leiaf hanner diwrnod yr wythnos mewn coetir gyfagos yn mwynhau’r awyr </w:t>
      </w:r>
      <w:r w:rsidR="00302A0B">
        <w:rPr>
          <w:lang w:eastAsia="en-GB"/>
        </w:rPr>
        <w:lastRenderedPageBreak/>
        <w:t xml:space="preserve">agored trwy gydol yr flwyddyn. O ddadansoddi’r holiaduron i ddisgyblion a rhieni, dangosir bod y ffocws cynyddol ar ddysgu yn yr awyr agored wedi cael effaith gadarnhaol iawn ar les disgyblion, a’u mwynhad o’r ysgol, yn ogystal </w:t>
      </w:r>
      <w:r w:rsidR="00302A0B">
        <w:rPr>
          <w:rFonts w:cstheme="minorHAnsi"/>
          <w:lang w:eastAsia="en-GB"/>
        </w:rPr>
        <w:t>â</w:t>
      </w:r>
      <w:r w:rsidR="00302A0B">
        <w:rPr>
          <w:lang w:eastAsia="en-GB"/>
        </w:rPr>
        <w:t>’u hagweddau at ddysgu.                                                       (Estyn, 2019)</w:t>
      </w:r>
    </w:p>
    <w:p w14:paraId="60FC6C31" w14:textId="4ECF90DB" w:rsidR="001F1730" w:rsidRDefault="001F1730" w:rsidP="001F1730">
      <w:pPr>
        <w:spacing w:line="360" w:lineRule="auto"/>
        <w:rPr>
          <w:lang w:eastAsia="en-GB"/>
        </w:rPr>
      </w:pPr>
    </w:p>
    <w:p w14:paraId="0BF50178" w14:textId="12032BB8" w:rsidR="001F1730" w:rsidRDefault="00672FBE" w:rsidP="001F1730">
      <w:pPr>
        <w:spacing w:line="360" w:lineRule="auto"/>
        <w:rPr>
          <w:lang w:eastAsia="en-GB"/>
        </w:rPr>
      </w:pPr>
      <w:r>
        <w:rPr>
          <w:lang w:eastAsia="en-GB"/>
        </w:rPr>
        <w:t>Fe wnes i greu amserlen arsylwi er mwyn defnyddio’r graddfa Leuven, ar fy amserlen arsylwi mae yna colofnau sydd yn cynnwys pob rhan o’r raddfa Leuven</w:t>
      </w:r>
      <w:r w:rsidR="000722FC">
        <w:rPr>
          <w:lang w:eastAsia="en-GB"/>
        </w:rPr>
        <w:t xml:space="preserve"> yng nghyfranogiad</w:t>
      </w:r>
      <w:r>
        <w:rPr>
          <w:lang w:eastAsia="en-GB"/>
        </w:rPr>
        <w:t xml:space="preserve">. Mi wnes i arsylwi 3 plentyn bob 2 funud, wrth edrych arnynt yn chwarae yn yr awyr agored roeddwn yn rhoi croes yn yr bocs roeddent yn </w:t>
      </w:r>
      <w:r w:rsidR="0051304C">
        <w:rPr>
          <w:lang w:eastAsia="en-GB"/>
        </w:rPr>
        <w:t xml:space="preserve">gwneud ar yr funud honno. </w:t>
      </w:r>
    </w:p>
    <w:p w14:paraId="464D53D5" w14:textId="244F6EB3" w:rsidR="0051304C" w:rsidRDefault="00533DEC" w:rsidP="001F1730">
      <w:pPr>
        <w:spacing w:line="360" w:lineRule="auto"/>
        <w:rPr>
          <w:lang w:eastAsia="en-GB"/>
        </w:rPr>
      </w:pPr>
      <w:r>
        <w:rPr>
          <w:lang w:eastAsia="en-GB"/>
        </w:rPr>
        <w:t xml:space="preserve">Mae graddfa Leuven o lles a chyfranogiad yn gallu gwneud gwahaniaeth mawr i bywydau’r plant rydym yn gofalu a dysgu. Mae’r raddfa Leuven </w:t>
      </w:r>
      <w:r>
        <w:rPr>
          <w:rFonts w:cstheme="minorHAnsi"/>
          <w:lang w:eastAsia="en-GB"/>
        </w:rPr>
        <w:t>â</w:t>
      </w:r>
      <w:r>
        <w:rPr>
          <w:lang w:eastAsia="en-GB"/>
        </w:rPr>
        <w:t xml:space="preserve"> arloeswyd gan Ferre Laevers a’i dim ym Mhrifysgol Leuven yn Gwlad Belg</w:t>
      </w:r>
      <w:r w:rsidR="00761A82">
        <w:rPr>
          <w:lang w:eastAsia="en-GB"/>
        </w:rPr>
        <w:t xml:space="preserve">, </w:t>
      </w:r>
      <w:r>
        <w:rPr>
          <w:lang w:eastAsia="en-GB"/>
        </w:rPr>
        <w:t>yn galluogi ni ddeall pa mor ganolbwyntiedig a chyffyrddus mae’r plant yn yr lleoliad. Yn ôl Laevers, mae</w:t>
      </w:r>
      <w:r w:rsidR="00761A82">
        <w:rPr>
          <w:lang w:eastAsia="en-GB"/>
        </w:rPr>
        <w:t xml:space="preserve"> </w:t>
      </w:r>
      <w:r>
        <w:rPr>
          <w:lang w:eastAsia="en-GB"/>
        </w:rPr>
        <w:t xml:space="preserve"> lefel uchel o </w:t>
      </w:r>
      <w:r w:rsidR="00761A82">
        <w:rPr>
          <w:lang w:eastAsia="en-GB"/>
        </w:rPr>
        <w:t xml:space="preserve">les a chyfranogiad yn galluogi plant i cael profiad o’r byd yn llawn. Maent wir yn dysgu o’r profiadau hynny. Mae plentyn sydd gyda lles isel yn llawer fwy debygol i arddangos ymddygiad eithafol ac nid ydyn nhw byth yn mynd i ymgysylltu </w:t>
      </w:r>
      <w:r w:rsidR="00761A82">
        <w:rPr>
          <w:rFonts w:cstheme="minorHAnsi"/>
          <w:lang w:eastAsia="en-GB"/>
        </w:rPr>
        <w:t>â</w:t>
      </w:r>
      <w:r w:rsidR="00761A82">
        <w:rPr>
          <w:lang w:eastAsia="en-GB"/>
        </w:rPr>
        <w:t>’r cyfleoedd yn yr lleoliad.</w:t>
      </w:r>
    </w:p>
    <w:p w14:paraId="16569F59" w14:textId="70B49823" w:rsidR="000722FC" w:rsidRDefault="000722FC" w:rsidP="001F1730">
      <w:pPr>
        <w:spacing w:line="360" w:lineRule="auto"/>
        <w:rPr>
          <w:lang w:eastAsia="en-GB"/>
        </w:rPr>
      </w:pPr>
      <w:r>
        <w:rPr>
          <w:lang w:eastAsia="en-GB"/>
        </w:rPr>
        <w:t>Dyma raddfa Leuven ar rhan lles:</w:t>
      </w:r>
    </w:p>
    <w:p w14:paraId="49C3711C" w14:textId="2589E30E" w:rsidR="000722FC" w:rsidRDefault="000722FC" w:rsidP="000722FC">
      <w:pPr>
        <w:pStyle w:val="ListParagraph"/>
        <w:numPr>
          <w:ilvl w:val="0"/>
          <w:numId w:val="10"/>
        </w:numPr>
        <w:spacing w:line="360" w:lineRule="auto"/>
        <w:rPr>
          <w:lang w:eastAsia="en-GB"/>
        </w:rPr>
      </w:pPr>
      <w:r>
        <w:rPr>
          <w:lang w:eastAsia="en-GB"/>
        </w:rPr>
        <w:t xml:space="preserve">Isel dros ben – mae’r plentyn yn amlwg yn cael amser anodd ac nid yw’n teimlo’n hapus yn yr lleoliad. Nid oes bron unrhyw achosion o gwir bleser ac maent yn bryderus neu’n llawn tensiwn yn bennaf. Mae ei cyswllt gyda’r amgylchedd yn anodd ac efallai gallent ymosod ar eraill. Nid ydynt </w:t>
      </w:r>
      <w:r w:rsidR="00F8220B">
        <w:rPr>
          <w:lang w:eastAsia="en-GB"/>
        </w:rPr>
        <w:t>yn gartrefol.</w:t>
      </w:r>
    </w:p>
    <w:p w14:paraId="35D84775" w14:textId="6B6762F1" w:rsidR="00F8220B" w:rsidRDefault="00F8220B" w:rsidP="000722FC">
      <w:pPr>
        <w:pStyle w:val="ListParagraph"/>
        <w:numPr>
          <w:ilvl w:val="0"/>
          <w:numId w:val="10"/>
        </w:numPr>
        <w:spacing w:line="360" w:lineRule="auto"/>
        <w:rPr>
          <w:lang w:eastAsia="en-GB"/>
        </w:rPr>
      </w:pPr>
      <w:r>
        <w:rPr>
          <w:lang w:eastAsia="en-GB"/>
        </w:rPr>
        <w:t>Isel – maent yn dangos elfennau o lefel un, ond maent yn llai amlwg.</w:t>
      </w:r>
    </w:p>
    <w:p w14:paraId="2654D942" w14:textId="6B9903E0" w:rsidR="000722FC" w:rsidRDefault="00F8220B" w:rsidP="00F8220B">
      <w:pPr>
        <w:pStyle w:val="ListParagraph"/>
        <w:numPr>
          <w:ilvl w:val="0"/>
          <w:numId w:val="10"/>
        </w:numPr>
        <w:spacing w:line="360" w:lineRule="auto"/>
        <w:rPr>
          <w:lang w:eastAsia="en-GB"/>
        </w:rPr>
      </w:pPr>
      <w:r>
        <w:rPr>
          <w:lang w:eastAsia="en-GB"/>
        </w:rPr>
        <w:t xml:space="preserve">Cymedrol- nid ydynt yn hapus neu anhapus. Mae plant cymedrol yn aml yn ddifater ac yn anaml yn gegog, yn gadarnhaol neu’n negyddol. Yn anaml maen nhw’n frwd, ac mae’r cyswllt gyda plant yn syml. Nid oes llawer o </w:t>
      </w:r>
      <w:r w:rsidR="002778E7">
        <w:rPr>
          <w:lang w:eastAsia="en-GB"/>
        </w:rPr>
        <w:t>eiliadau o wir foddhad.</w:t>
      </w:r>
    </w:p>
    <w:p w14:paraId="683698B1" w14:textId="5F0455DD" w:rsidR="002778E7" w:rsidRDefault="002778E7" w:rsidP="00F8220B">
      <w:pPr>
        <w:pStyle w:val="ListParagraph"/>
        <w:numPr>
          <w:ilvl w:val="0"/>
          <w:numId w:val="10"/>
        </w:numPr>
        <w:spacing w:line="360" w:lineRule="auto"/>
        <w:rPr>
          <w:lang w:eastAsia="en-GB"/>
        </w:rPr>
      </w:pPr>
      <w:r>
        <w:rPr>
          <w:lang w:eastAsia="en-GB"/>
        </w:rPr>
        <w:t xml:space="preserve">Uchel </w:t>
      </w:r>
      <w:r w:rsidR="00D6564D">
        <w:rPr>
          <w:lang w:eastAsia="en-GB"/>
        </w:rPr>
        <w:t>–</w:t>
      </w:r>
      <w:r>
        <w:rPr>
          <w:lang w:eastAsia="en-GB"/>
        </w:rPr>
        <w:t xml:space="preserve"> </w:t>
      </w:r>
      <w:r w:rsidR="00D6564D">
        <w:rPr>
          <w:lang w:eastAsia="en-GB"/>
        </w:rPr>
        <w:t>maent yn dangos elfennau o lefel pump, ond maent yn llai amlwg.</w:t>
      </w:r>
    </w:p>
    <w:p w14:paraId="7855FE1C" w14:textId="1643F260" w:rsidR="00D6564D" w:rsidRDefault="00D6564D" w:rsidP="00D6564D">
      <w:pPr>
        <w:pStyle w:val="ListParagraph"/>
        <w:numPr>
          <w:ilvl w:val="0"/>
          <w:numId w:val="10"/>
        </w:numPr>
        <w:spacing w:line="360" w:lineRule="auto"/>
        <w:rPr>
          <w:lang w:eastAsia="en-GB"/>
        </w:rPr>
      </w:pPr>
      <w:r>
        <w:rPr>
          <w:lang w:eastAsia="en-GB"/>
        </w:rPr>
        <w:t>Uchel dros ben – maent yn teimlo fel pysgodyn mewn d</w:t>
      </w:r>
      <w:r>
        <w:rPr>
          <w:rFonts w:cstheme="minorHAnsi"/>
          <w:lang w:eastAsia="en-GB"/>
        </w:rPr>
        <w:t>ŵ</w:t>
      </w:r>
      <w:r>
        <w:rPr>
          <w:lang w:eastAsia="en-GB"/>
        </w:rPr>
        <w:t>r. Maent yn amlwg yn cael hwyl ac yn chwerthin llawer. Maent yn mwynhau beth sydd gan yr amgylchedd i’w gynnig a chwmni eraill, yn aml yn effeithio’n gadarnhaol ar ddeinameg y grŵp. Mae unrhyw dicter, anhapusrwydd, neu ofn yn ymsuddo’n gyflym ac yn bennaf maent yn mwynhau bywyd i’r eithaf.</w:t>
      </w:r>
    </w:p>
    <w:p w14:paraId="47B61495" w14:textId="17CEE082" w:rsidR="00D6564D" w:rsidRDefault="00D6564D" w:rsidP="00D6564D">
      <w:pPr>
        <w:spacing w:line="360" w:lineRule="auto"/>
        <w:ind w:left="360"/>
        <w:rPr>
          <w:lang w:eastAsia="en-GB"/>
        </w:rPr>
      </w:pPr>
      <w:r>
        <w:rPr>
          <w:lang w:eastAsia="en-GB"/>
        </w:rPr>
        <w:t>Dyma raddfa Leuven ar rhan chyfranogiad:</w:t>
      </w:r>
    </w:p>
    <w:p w14:paraId="7687A062" w14:textId="2EC01C25" w:rsidR="00D6564D" w:rsidRDefault="00D6564D" w:rsidP="00D6564D">
      <w:pPr>
        <w:pStyle w:val="ListParagraph"/>
        <w:numPr>
          <w:ilvl w:val="0"/>
          <w:numId w:val="13"/>
        </w:numPr>
        <w:spacing w:line="360" w:lineRule="auto"/>
        <w:rPr>
          <w:lang w:eastAsia="en-GB"/>
        </w:rPr>
      </w:pPr>
      <w:r>
        <w:rPr>
          <w:lang w:eastAsia="en-GB"/>
        </w:rPr>
        <w:lastRenderedPageBreak/>
        <w:t xml:space="preserve">Isel dros ben – </w:t>
      </w:r>
      <w:r w:rsidR="00DC2607">
        <w:rPr>
          <w:lang w:eastAsia="en-GB"/>
        </w:rPr>
        <w:t>yn aml nid ydyn nhw’n cymryd rhan mewn gweithgareddau o gwbl. Efallai byddant yn crwydro o gwmpas yn absennol-feddwl ac yn syllu llawer. Mae gweithgareddau sydd yn digwydd yn byrhoedlog a di-bwrpas. Mae’n hawdd tynnu eu sylw ac nid yw’n ymddangos eu bod yn cymryd unrhyw beth i mewn</w:t>
      </w:r>
      <w:r w:rsidR="00D10E3C">
        <w:rPr>
          <w:lang w:eastAsia="en-GB"/>
        </w:rPr>
        <w:t>, yn aml yn gweithredu heb unrhyw fath o ymroddiad.</w:t>
      </w:r>
    </w:p>
    <w:p w14:paraId="1B047350" w14:textId="4133E79C" w:rsidR="00D10E3C" w:rsidRDefault="00D10E3C" w:rsidP="00D6564D">
      <w:pPr>
        <w:pStyle w:val="ListParagraph"/>
        <w:numPr>
          <w:ilvl w:val="0"/>
          <w:numId w:val="13"/>
        </w:numPr>
        <w:spacing w:line="360" w:lineRule="auto"/>
        <w:rPr>
          <w:lang w:eastAsia="en-GB"/>
        </w:rPr>
      </w:pPr>
      <w:r>
        <w:rPr>
          <w:lang w:eastAsia="en-GB"/>
        </w:rPr>
        <w:t>Isel – maent yn dangos elfennau o lefel un, ond maent yn llai amlwg.</w:t>
      </w:r>
    </w:p>
    <w:p w14:paraId="7F4924C2" w14:textId="629BAE34" w:rsidR="00D10E3C" w:rsidRPr="00D10E3C" w:rsidRDefault="00D10E3C" w:rsidP="00D6564D">
      <w:pPr>
        <w:pStyle w:val="ListParagraph"/>
        <w:numPr>
          <w:ilvl w:val="0"/>
          <w:numId w:val="13"/>
        </w:numPr>
        <w:spacing w:line="360" w:lineRule="auto"/>
        <w:rPr>
          <w:lang w:eastAsia="en-GB"/>
        </w:rPr>
      </w:pPr>
      <w:r>
        <w:rPr>
          <w:lang w:eastAsia="en-GB"/>
        </w:rPr>
        <w:t>Cymedrol – ar yr olwg gyntaf, mae’r plentyn yn ymddangos yn brysur, ond ar archwiliad agosach mae’n glir nid ydynt wir wedi amsugno yn yr hyn maen nhw’n ei wneud. Tra efallai ei bod nhw’n canolbwyntio</w:t>
      </w:r>
      <w:r w:rsidRPr="00D10E3C">
        <w:rPr>
          <w:rFonts w:cstheme="minorHAnsi"/>
          <w:lang w:eastAsia="en-GB"/>
        </w:rPr>
        <w:t xml:space="preserve">,  </w:t>
      </w:r>
      <w:r w:rsidRPr="00D10E3C">
        <w:rPr>
          <w:rFonts w:cstheme="minorHAnsi"/>
        </w:rPr>
        <w:t>anaml y maent yn cael eu hamsugno'n llawn, eu crynhoi neu'n dangos gweithgaredd meddyliol dwys.</w:t>
      </w:r>
      <w:r w:rsidRPr="00D10E3C">
        <w:rPr>
          <w:rFonts w:cstheme="minorHAnsi"/>
          <w:shd w:val="clear" w:color="auto" w:fill="F5F5F5"/>
        </w:rPr>
        <w:t xml:space="preserve"> </w:t>
      </w:r>
      <w:r w:rsidRPr="00D10E3C">
        <w:rPr>
          <w:rFonts w:cstheme="minorHAnsi"/>
        </w:rPr>
        <w:t>Maent yn aml yn gweithredu fel mater o drefn a gall eu gweithgareddau fod yn fyrhoedlog gan eu bod yn hawdd tynnu sylw.</w:t>
      </w:r>
    </w:p>
    <w:p w14:paraId="0976EF57" w14:textId="3D39A43D" w:rsidR="00D10E3C" w:rsidRPr="00461218" w:rsidRDefault="00D10E3C" w:rsidP="00D6564D">
      <w:pPr>
        <w:pStyle w:val="ListParagraph"/>
        <w:numPr>
          <w:ilvl w:val="0"/>
          <w:numId w:val="13"/>
        </w:numPr>
        <w:spacing w:line="360" w:lineRule="auto"/>
        <w:rPr>
          <w:rFonts w:cstheme="minorHAnsi"/>
          <w:lang w:eastAsia="en-GB"/>
        </w:rPr>
      </w:pPr>
      <w:r w:rsidRPr="00461218">
        <w:rPr>
          <w:rFonts w:cstheme="minorHAnsi"/>
        </w:rPr>
        <w:t>Uchel – maent yn dangos elfennau o lefel pump, ond maent yn llai amlwg.</w:t>
      </w:r>
    </w:p>
    <w:p w14:paraId="24C33365" w14:textId="306E16F6" w:rsidR="00D6564D" w:rsidRPr="00461218" w:rsidRDefault="00D10E3C" w:rsidP="007D5ED5">
      <w:pPr>
        <w:pStyle w:val="ListParagraph"/>
        <w:numPr>
          <w:ilvl w:val="0"/>
          <w:numId w:val="13"/>
        </w:numPr>
        <w:spacing w:line="360" w:lineRule="auto"/>
        <w:rPr>
          <w:rFonts w:cstheme="minorHAnsi"/>
          <w:lang w:eastAsia="en-GB"/>
        </w:rPr>
      </w:pPr>
      <w:r w:rsidRPr="00461218">
        <w:rPr>
          <w:rFonts w:cstheme="minorHAnsi"/>
        </w:rPr>
        <w:t xml:space="preserve">Uchel dros ben </w:t>
      </w:r>
      <w:r w:rsidR="007D5ED5" w:rsidRPr="00461218">
        <w:rPr>
          <w:rFonts w:cstheme="minorHAnsi"/>
        </w:rPr>
        <w:t>–</w:t>
      </w:r>
      <w:r w:rsidRPr="00461218">
        <w:rPr>
          <w:rFonts w:cstheme="minorHAnsi"/>
        </w:rPr>
        <w:t xml:space="preserve"> </w:t>
      </w:r>
      <w:r w:rsidR="007D5ED5" w:rsidRPr="00461218">
        <w:rPr>
          <w:rFonts w:cstheme="minorHAnsi"/>
        </w:rPr>
        <w:t xml:space="preserve">mae’r plant hyn yn aml yn cael ei amsugno’n hawdd ac ymgysylltu’n hawdd yn ei gweithgareddau. Mae yna arwyddion cryf o crynodiad, dyfalbarhad ac egni. Mae dewisiadau yn dod yn hawdd, ac maent yn cael ei amsugno’n syth. </w:t>
      </w:r>
      <w:r w:rsidR="007D5ED5" w:rsidRPr="00461218">
        <w:rPr>
          <w:rFonts w:cstheme="minorHAnsi"/>
          <w:shd w:val="clear" w:color="auto" w:fill="F5F5F5"/>
        </w:rPr>
        <w:t>Nid yw hyd yn oed ysgogiadau cryf iawn yn tynnu eu sylw o'r dasg dan sylw ac maen nhw wrth eu bodd yn archwilio a gweithredu reit ar derfyn eu galluoedd.                                    (</w:t>
      </w:r>
      <w:r w:rsidR="00461218" w:rsidRPr="00461218">
        <w:rPr>
          <w:rFonts w:cstheme="minorHAnsi"/>
          <w:shd w:val="clear" w:color="auto" w:fill="F5F5F5"/>
        </w:rPr>
        <w:t>Famly, 2018)</w:t>
      </w:r>
    </w:p>
    <w:p w14:paraId="0A73B2BD" w14:textId="234D2EC6" w:rsidR="00461218" w:rsidRDefault="00461218" w:rsidP="00461218">
      <w:pPr>
        <w:pStyle w:val="ListParagraph"/>
        <w:spacing w:line="360" w:lineRule="auto"/>
        <w:ind w:left="1080"/>
        <w:rPr>
          <w:rFonts w:cstheme="minorHAnsi"/>
          <w:shd w:val="clear" w:color="auto" w:fill="F5F5F5"/>
        </w:rPr>
      </w:pPr>
    </w:p>
    <w:p w14:paraId="630833AD" w14:textId="49F2E639" w:rsidR="00461218" w:rsidRPr="00086967" w:rsidRDefault="00FC5632" w:rsidP="00086967">
      <w:pPr>
        <w:spacing w:line="360" w:lineRule="auto"/>
        <w:rPr>
          <w:rFonts w:cstheme="minorHAnsi"/>
          <w:shd w:val="clear" w:color="auto" w:fill="F5F5F5"/>
        </w:rPr>
      </w:pPr>
      <w:r w:rsidRPr="00086967">
        <w:rPr>
          <w:rFonts w:cstheme="minorHAnsi"/>
          <w:shd w:val="clear" w:color="auto" w:fill="F5F5F5"/>
        </w:rPr>
        <w:t xml:space="preserve">Petawn ni wedi gwneud yr </w:t>
      </w:r>
      <w:r w:rsidR="004B5B7E" w:rsidRPr="00086967">
        <w:rPr>
          <w:rFonts w:cstheme="minorHAnsi"/>
          <w:shd w:val="clear" w:color="auto" w:fill="F5F5F5"/>
        </w:rPr>
        <w:t xml:space="preserve">arsylwadau yn dosbarth, mi fyddem wedi gofyn am ganiatâd yr rheini a chyd-syniad yr disgyblion. Yn ogystal a hynny mi fyddem wedi cadw enwau’r disgyblion yn gyfrinachol gan ddefnyddio un llythyren o’r wyddor ac mi fyddem wedi cadw enw’r ysgol a dosbarth yn anhysbys. </w:t>
      </w:r>
    </w:p>
    <w:p w14:paraId="16334E70" w14:textId="13AD4AFF" w:rsidR="00FA11B0" w:rsidRPr="00086967" w:rsidRDefault="00FA11B0" w:rsidP="00086967">
      <w:pPr>
        <w:spacing w:line="360" w:lineRule="auto"/>
        <w:rPr>
          <w:rFonts w:cstheme="minorHAnsi"/>
          <w:shd w:val="clear" w:color="auto" w:fill="F5F5F5"/>
        </w:rPr>
      </w:pPr>
      <w:r w:rsidRPr="00086967">
        <w:rPr>
          <w:rFonts w:cstheme="minorHAnsi"/>
          <w:shd w:val="clear" w:color="auto" w:fill="F5F5F5"/>
        </w:rPr>
        <w:t>Mae’r gymde</w:t>
      </w:r>
      <w:r w:rsidR="00086967" w:rsidRPr="00086967">
        <w:rPr>
          <w:rFonts w:cstheme="minorHAnsi"/>
          <w:shd w:val="clear" w:color="auto" w:fill="F5F5F5"/>
        </w:rPr>
        <w:t>ithas yn gymeradwyo set o egwyddorion foesegol sef:</w:t>
      </w:r>
    </w:p>
    <w:p w14:paraId="7BED4E18" w14:textId="75C654AA" w:rsidR="00461218" w:rsidRPr="00086967" w:rsidRDefault="00086967" w:rsidP="00086967">
      <w:pPr>
        <w:spacing w:line="360" w:lineRule="auto"/>
        <w:rPr>
          <w:rFonts w:cstheme="minorHAnsi"/>
          <w:sz w:val="18"/>
          <w:szCs w:val="18"/>
          <w:shd w:val="clear" w:color="auto" w:fill="F5F5F5"/>
        </w:rPr>
      </w:pPr>
      <w:r w:rsidRPr="00086967">
        <w:rPr>
          <w:rFonts w:cstheme="minorHAnsi"/>
        </w:rPr>
        <w:t>Mae gwyddoniaeth gymdeithasol yn sylfaenol i gymdeithas ddemocrataidd, a dylai gynnwys gwahanol fuddiannau, gwerthoedd, cyllidwyr, dulliau a safbwyntiau.</w:t>
      </w:r>
      <w:r>
        <w:rPr>
          <w:rFonts w:cstheme="minorHAnsi"/>
        </w:rPr>
        <w:t xml:space="preserve"> </w:t>
      </w:r>
      <w:r w:rsidRPr="00086967">
        <w:rPr>
          <w:rFonts w:cstheme="minorHAnsi"/>
        </w:rPr>
        <w:t>Dylai pob gwyddoniaeth gymdeithasol barchu preifatrwydd, ymreolaeth, amrywiaeth, gwerthoedd ac urddas unigolion, grwpiau a chymunedau.</w:t>
      </w:r>
      <w:r>
        <w:rPr>
          <w:rFonts w:cstheme="minorHAnsi"/>
          <w:shd w:val="clear" w:color="auto" w:fill="F5F5F5"/>
        </w:rPr>
        <w:t xml:space="preserve"> </w:t>
      </w:r>
      <w:r w:rsidRPr="00086967">
        <w:rPr>
          <w:rFonts w:cstheme="minorHAnsi"/>
        </w:rPr>
        <w:t>Dylai'r holl wyddor gymdeithasol gael ei chynnal yn onest drwyddi draw, gan ddefnyddio'r dulliau mwyaf priodol at ddiben yr ymchwil.</w:t>
      </w:r>
      <w:r w:rsidRPr="00086967">
        <w:rPr>
          <w:rFonts w:cstheme="minorHAnsi"/>
          <w:shd w:val="clear" w:color="auto" w:fill="F5F5F5"/>
        </w:rPr>
        <w:t xml:space="preserve"> </w:t>
      </w:r>
      <w:r w:rsidRPr="00086967">
        <w:rPr>
          <w:rFonts w:cstheme="minorHAnsi"/>
        </w:rPr>
        <w:t>Dylai pob gwyddonydd cymdeithasol weithredu o ran ei gyfrifoldebau cymdeithasol wrth gynnal a lledaenu eu hymchwil.</w:t>
      </w:r>
      <w:r>
        <w:rPr>
          <w:rFonts w:cstheme="minorHAnsi"/>
        </w:rPr>
        <w:t xml:space="preserve"> </w:t>
      </w:r>
      <w:r w:rsidRPr="00086967">
        <w:rPr>
          <w:rFonts w:cstheme="minorHAnsi"/>
        </w:rPr>
        <w:t>Dylai pob gwyddoniaeth gymdeithasol anelu at sicrhau'r budd mwyaf a lleihau niwed</w:t>
      </w:r>
      <w:r>
        <w:rPr>
          <w:rFonts w:cstheme="minorHAnsi"/>
        </w:rPr>
        <w:t xml:space="preserve">     (Bera,2018, tud.4)</w:t>
      </w:r>
    </w:p>
    <w:p w14:paraId="1517CEDE" w14:textId="77777777" w:rsidR="00461218" w:rsidRPr="007D5ED5" w:rsidRDefault="00461218" w:rsidP="00461218">
      <w:pPr>
        <w:pStyle w:val="ListParagraph"/>
        <w:spacing w:line="360" w:lineRule="auto"/>
        <w:ind w:left="1080"/>
        <w:rPr>
          <w:rFonts w:cstheme="minorHAnsi"/>
          <w:lang w:eastAsia="en-GB"/>
        </w:rPr>
      </w:pPr>
    </w:p>
    <w:p w14:paraId="5A50DCD4" w14:textId="31C56D9E" w:rsidR="00507D52" w:rsidRDefault="00086967" w:rsidP="00507D52">
      <w:pPr>
        <w:spacing w:line="360" w:lineRule="auto"/>
        <w:rPr>
          <w:rFonts w:cstheme="minorHAnsi"/>
        </w:rPr>
      </w:pPr>
      <w:r>
        <w:rPr>
          <w:lang w:eastAsia="en-GB"/>
        </w:rPr>
        <w:lastRenderedPageBreak/>
        <w:t>Rwyf wedi canfo</w:t>
      </w:r>
      <w:r w:rsidR="008301BF">
        <w:rPr>
          <w:lang w:eastAsia="en-GB"/>
        </w:rPr>
        <w:t xml:space="preserve">d bod yr plant wnes i wylio ar clip fideo rhif 2 rhan amlaf yn gwneud gweithgaredd barhaus. Roedd plentyn rhif 1 yn gwneud gweithgaredd barhaus yn bennaf ar yr ail munud ac ar yr pedwaredd a’r chweched munud, roedd yr plentyn yn gwneud gweithgaredd barhaus gyda eiliadau dwys. Roedd plentyn rhif 2 yn gwneud gweithgaredd barhaus yn bennaf ar yr ail munud, ar yr bedwaredd munud roedd yr plentyn yn gwneud gweithgaredd sydd yn cael ei ymyrryd yn aml ac ar yr chweched munud roedd yr plentyn yn gwneud gweithgaredd barhaus yn bennaf. Roedd plentyn rhif 3 yn gwneud gweithgaredd barhaus trwy gydol yr clip fideo. Felly roedd yr plant i gyd yn bennaf </w:t>
      </w:r>
      <w:r w:rsidR="00507D52">
        <w:rPr>
          <w:lang w:eastAsia="en-GB"/>
        </w:rPr>
        <w:t>ar lefel 3 sef Cymedrol – ar yr olwg gyntaf, mae’r plentyn yn ymddangos yn brysur, ond ar archwiliad agosach mae’n glir nid ydynt wir wedi amsugno yn yr hyn maen nhw’n ei wneud. Tra efallai ei bod nhw’n canolbwyntio</w:t>
      </w:r>
      <w:r w:rsidR="00507D52" w:rsidRPr="00507D52">
        <w:rPr>
          <w:rFonts w:cstheme="minorHAnsi"/>
          <w:lang w:eastAsia="en-GB"/>
        </w:rPr>
        <w:t xml:space="preserve">,  </w:t>
      </w:r>
      <w:r w:rsidR="00507D52" w:rsidRPr="00507D52">
        <w:rPr>
          <w:rFonts w:cstheme="minorHAnsi"/>
        </w:rPr>
        <w:t>anaml y maent yn cael eu hamsugno'n llawn, eu crynhoi neu'n dangos gweithgaredd meddyliol dwys.</w:t>
      </w:r>
      <w:r w:rsidR="00507D52" w:rsidRPr="00507D52">
        <w:rPr>
          <w:rFonts w:cstheme="minorHAnsi"/>
          <w:shd w:val="clear" w:color="auto" w:fill="F5F5F5"/>
        </w:rPr>
        <w:t xml:space="preserve"> </w:t>
      </w:r>
      <w:r w:rsidR="00507D52" w:rsidRPr="00507D52">
        <w:rPr>
          <w:rFonts w:cstheme="minorHAnsi"/>
        </w:rPr>
        <w:t>Maent yn aml yn gweithredu fel mater o drefn a gall eu gweithgareddau fod yn fyrhoedlog gan eu bod yn hawdd tynnu sylw.</w:t>
      </w:r>
    </w:p>
    <w:p w14:paraId="7E0B08DB" w14:textId="60AB7796" w:rsidR="00507D52" w:rsidRDefault="00507D52" w:rsidP="00507D52">
      <w:pPr>
        <w:spacing w:line="360" w:lineRule="auto"/>
        <w:rPr>
          <w:lang w:eastAsia="en-GB"/>
        </w:rPr>
      </w:pPr>
      <w:r>
        <w:rPr>
          <w:rFonts w:cstheme="minorHAnsi"/>
        </w:rPr>
        <w:t xml:space="preserve">Fy nghwestiwn i oedd </w:t>
      </w:r>
      <w:r>
        <w:rPr>
          <w:lang w:eastAsia="en-GB"/>
        </w:rPr>
        <w:t>‘ I ba raddau mae’r amgylchedd dysgu yn darparu cyfleodd ar gyfer ymglymiad a dysgu disgyblion?</w:t>
      </w:r>
      <w:r w:rsidR="003A3183">
        <w:rPr>
          <w:lang w:eastAsia="en-GB"/>
        </w:rPr>
        <w:t>’ ac rwyf wedi canfod bod yr amgylchedd awyr agored yn rhoi cyfleoedd i blant archwilio ag ymchwilio, yn ogystal a hynny mae’n rhoi cyfle iddynt ddysgu am yr byd o’n gwmpas. Mae ysgol y Crwys wedi dod i gasgliad bod presenoldeb yr plant yn fwy gan ei bod wedi dechrau mynd a’r plant i’r goedwig gyfagos, ac mae’r plant eisiau dysgu fwy pan maent yn cael yr cyfle i fynd i’r goedwig.</w:t>
      </w:r>
    </w:p>
    <w:p w14:paraId="2D17903B" w14:textId="28097A08" w:rsidR="003A3183" w:rsidRDefault="003A3183" w:rsidP="00507D52">
      <w:pPr>
        <w:spacing w:line="360" w:lineRule="auto"/>
        <w:rPr>
          <w:lang w:eastAsia="en-GB"/>
        </w:rPr>
      </w:pPr>
      <w:r>
        <w:rPr>
          <w:lang w:eastAsia="en-GB"/>
        </w:rPr>
        <w:t>Mae’r ymchwil hyn wedi newid fel ydw i yn mynd i addysgu fy nisgyblion yn yr dyfodol</w:t>
      </w:r>
      <w:r w:rsidR="00B957F7">
        <w:rPr>
          <w:lang w:eastAsia="en-GB"/>
        </w:rPr>
        <w:t xml:space="preserve"> oherwydd mi fyddaf yn defnyddio fwy o'r tu allan er mwyn dysgu fy mhlant am yr byd o’n gwmpas. Yn y dyfodol hoffwn i ymchwilio mewn i ‘sawl ffordd allwn ni defnyddio’r awyr agored er mwyn dysgu’r disgyblion?’</w:t>
      </w:r>
    </w:p>
    <w:p w14:paraId="0E9B595B" w14:textId="5ABEAFBF" w:rsidR="00B957F7" w:rsidRPr="00D10E3C" w:rsidRDefault="00B957F7" w:rsidP="00507D52">
      <w:pPr>
        <w:spacing w:line="360" w:lineRule="auto"/>
        <w:rPr>
          <w:lang w:eastAsia="en-GB"/>
        </w:rPr>
      </w:pPr>
      <w:r>
        <w:rPr>
          <w:lang w:eastAsia="en-GB"/>
        </w:rPr>
        <w:t>Mae fy amserlen arsylwi o dan yr llyfryddiaeth.</w:t>
      </w:r>
    </w:p>
    <w:p w14:paraId="04BEBC6E" w14:textId="6B34A7A0" w:rsidR="000722FC" w:rsidRDefault="000722FC" w:rsidP="001F1730">
      <w:pPr>
        <w:spacing w:line="360" w:lineRule="auto"/>
        <w:rPr>
          <w:lang w:eastAsia="en-GB"/>
        </w:rPr>
      </w:pPr>
    </w:p>
    <w:p w14:paraId="4D9932DB" w14:textId="77777777" w:rsidR="00533DEC" w:rsidRDefault="00533DEC" w:rsidP="001F1730">
      <w:pPr>
        <w:spacing w:line="360" w:lineRule="auto"/>
        <w:rPr>
          <w:lang w:eastAsia="en-GB"/>
        </w:rPr>
      </w:pPr>
    </w:p>
    <w:p w14:paraId="14089CD0" w14:textId="77777777" w:rsidR="00F1521F" w:rsidRDefault="00F1521F" w:rsidP="001F1730">
      <w:pPr>
        <w:spacing w:line="360" w:lineRule="auto"/>
        <w:rPr>
          <w:lang w:eastAsia="en-GB"/>
        </w:rPr>
      </w:pPr>
    </w:p>
    <w:p w14:paraId="10A93F39" w14:textId="77777777" w:rsidR="00EE40B5" w:rsidRDefault="00EE40B5" w:rsidP="001F1730">
      <w:pPr>
        <w:spacing w:line="360" w:lineRule="auto"/>
        <w:rPr>
          <w:b/>
          <w:bCs/>
          <w:sz w:val="24"/>
          <w:szCs w:val="24"/>
          <w:u w:val="single"/>
          <w:lang w:eastAsia="en-GB"/>
        </w:rPr>
      </w:pPr>
    </w:p>
    <w:p w14:paraId="25953505" w14:textId="77777777" w:rsidR="00EE40B5" w:rsidRDefault="00EE40B5" w:rsidP="001F1730">
      <w:pPr>
        <w:spacing w:line="360" w:lineRule="auto"/>
        <w:rPr>
          <w:b/>
          <w:bCs/>
          <w:sz w:val="24"/>
          <w:szCs w:val="24"/>
          <w:u w:val="single"/>
          <w:lang w:eastAsia="en-GB"/>
        </w:rPr>
      </w:pPr>
    </w:p>
    <w:p w14:paraId="2617931B" w14:textId="6F07C0B0" w:rsidR="00EE40B5" w:rsidRDefault="00EE40B5" w:rsidP="001F1730">
      <w:pPr>
        <w:spacing w:line="360" w:lineRule="auto"/>
        <w:rPr>
          <w:b/>
          <w:bCs/>
          <w:sz w:val="24"/>
          <w:szCs w:val="24"/>
          <w:u w:val="single"/>
          <w:lang w:eastAsia="en-GB"/>
        </w:rPr>
      </w:pPr>
    </w:p>
    <w:p w14:paraId="17780FCF" w14:textId="74033304" w:rsidR="00D6564D" w:rsidRDefault="00D6564D" w:rsidP="001F1730">
      <w:pPr>
        <w:spacing w:line="360" w:lineRule="auto"/>
        <w:rPr>
          <w:b/>
          <w:bCs/>
          <w:sz w:val="24"/>
          <w:szCs w:val="24"/>
          <w:u w:val="single"/>
          <w:lang w:eastAsia="en-GB"/>
        </w:rPr>
      </w:pPr>
    </w:p>
    <w:p w14:paraId="39C910D9" w14:textId="719819FD" w:rsidR="00D6564D" w:rsidRDefault="00D6564D" w:rsidP="001F1730">
      <w:pPr>
        <w:spacing w:line="360" w:lineRule="auto"/>
        <w:rPr>
          <w:b/>
          <w:bCs/>
          <w:sz w:val="24"/>
          <w:szCs w:val="24"/>
          <w:u w:val="single"/>
          <w:lang w:eastAsia="en-GB"/>
        </w:rPr>
      </w:pPr>
    </w:p>
    <w:p w14:paraId="009DFC01" w14:textId="54AAFC29" w:rsidR="001F1730" w:rsidRDefault="001F1730" w:rsidP="001F1730">
      <w:pPr>
        <w:spacing w:line="360" w:lineRule="auto"/>
        <w:rPr>
          <w:b/>
          <w:bCs/>
          <w:sz w:val="24"/>
          <w:szCs w:val="24"/>
          <w:u w:val="single"/>
          <w:lang w:eastAsia="en-GB"/>
        </w:rPr>
      </w:pPr>
      <w:r w:rsidRPr="001F1730">
        <w:rPr>
          <w:b/>
          <w:bCs/>
          <w:sz w:val="24"/>
          <w:szCs w:val="24"/>
          <w:u w:val="single"/>
          <w:lang w:eastAsia="en-GB"/>
        </w:rPr>
        <w:t>Llyfryddiaeth.</w:t>
      </w:r>
    </w:p>
    <w:p w14:paraId="3E989B38" w14:textId="691E166E" w:rsidR="00086967" w:rsidRPr="00086967" w:rsidRDefault="00086967" w:rsidP="001F1730">
      <w:pPr>
        <w:spacing w:line="360" w:lineRule="auto"/>
        <w:rPr>
          <w:sz w:val="24"/>
          <w:szCs w:val="24"/>
          <w:lang w:eastAsia="en-GB"/>
        </w:rPr>
      </w:pPr>
      <w:r>
        <w:rPr>
          <w:sz w:val="24"/>
          <w:szCs w:val="24"/>
          <w:lang w:eastAsia="en-GB"/>
        </w:rPr>
        <w:t xml:space="preserve">Bera,(2018) </w:t>
      </w:r>
      <w:r>
        <w:rPr>
          <w:i/>
          <w:iCs/>
          <w:sz w:val="24"/>
          <w:szCs w:val="24"/>
          <w:lang w:eastAsia="en-GB"/>
        </w:rPr>
        <w:t xml:space="preserve">Ethical Guidelines for educational Research. </w:t>
      </w:r>
      <w:r>
        <w:rPr>
          <w:sz w:val="24"/>
          <w:szCs w:val="24"/>
          <w:lang w:eastAsia="en-GB"/>
        </w:rPr>
        <w:t xml:space="preserve">Ar gael ar: </w:t>
      </w:r>
      <w:hyperlink r:id="rId7" w:history="1">
        <w:r w:rsidRPr="002B4E6B">
          <w:rPr>
            <w:rStyle w:val="Hyperlink"/>
            <w:sz w:val="24"/>
            <w:szCs w:val="24"/>
            <w:lang w:eastAsia="en-GB"/>
          </w:rPr>
          <w:t>https://moodle.uwtsd.ac.uk/pluginfile.php/362316/mod_resource/content/1/BERA-Ethical-Guidelines-for-Educational-Research_4thEdn_2018.pdf</w:t>
        </w:r>
      </w:hyperlink>
      <w:r>
        <w:rPr>
          <w:sz w:val="24"/>
          <w:szCs w:val="24"/>
          <w:lang w:eastAsia="en-GB"/>
        </w:rPr>
        <w:t xml:space="preserve"> (darllenwyd 13eg o Fai 2020)</w:t>
      </w:r>
    </w:p>
    <w:p w14:paraId="6BD1D0B7" w14:textId="7F0B82F3" w:rsidR="00F97662" w:rsidRPr="00EE40B5" w:rsidRDefault="00EE40B5" w:rsidP="001F1730">
      <w:pPr>
        <w:spacing w:line="360" w:lineRule="auto"/>
        <w:rPr>
          <w:lang w:eastAsia="en-GB"/>
        </w:rPr>
      </w:pPr>
      <w:r w:rsidRPr="00EE40B5">
        <w:rPr>
          <w:lang w:eastAsia="en-GB"/>
        </w:rPr>
        <w:t>Dyfodol llwyddiannus</w:t>
      </w:r>
      <w:r>
        <w:rPr>
          <w:lang w:eastAsia="en-GB"/>
        </w:rPr>
        <w:t xml:space="preserve">, (2015) </w:t>
      </w:r>
      <w:r>
        <w:rPr>
          <w:i/>
          <w:iCs/>
          <w:lang w:eastAsia="en-GB"/>
        </w:rPr>
        <w:t xml:space="preserve">Adolygiad Annibynnol o’r Cwricwlwm a’r Trefniadau Asesu yng Nghymru. </w:t>
      </w:r>
      <w:r>
        <w:rPr>
          <w:lang w:eastAsia="en-GB"/>
        </w:rPr>
        <w:t xml:space="preserve">Ar gael ar: </w:t>
      </w:r>
      <w:hyperlink r:id="rId8" w:history="1">
        <w:r w:rsidRPr="002B4E6B">
          <w:rPr>
            <w:rStyle w:val="Hyperlink"/>
            <w:lang w:eastAsia="en-GB"/>
          </w:rPr>
          <w:t>https://llyw.cymru/sites/default/files/publications/2018-03/dyfodol-llwyddiannus.pdf</w:t>
        </w:r>
      </w:hyperlink>
      <w:r>
        <w:rPr>
          <w:lang w:eastAsia="en-GB"/>
        </w:rPr>
        <w:t xml:space="preserve"> (darllenwyd 12eg o Fai 2020)</w:t>
      </w:r>
      <w:r>
        <w:rPr>
          <w:i/>
          <w:iCs/>
          <w:lang w:eastAsia="en-GB"/>
        </w:rPr>
        <w:t xml:space="preserve"> </w:t>
      </w:r>
      <w:r w:rsidRPr="00EE40B5">
        <w:rPr>
          <w:lang w:eastAsia="en-GB"/>
        </w:rPr>
        <w:t xml:space="preserve"> </w:t>
      </w:r>
    </w:p>
    <w:p w14:paraId="7C0D12F5" w14:textId="2974A531" w:rsidR="001F1730" w:rsidRDefault="001F1730" w:rsidP="001F1730">
      <w:pPr>
        <w:spacing w:line="360" w:lineRule="auto"/>
        <w:rPr>
          <w:lang w:eastAsia="en-GB"/>
        </w:rPr>
      </w:pPr>
      <w:r>
        <w:rPr>
          <w:lang w:eastAsia="en-GB"/>
        </w:rPr>
        <w:t xml:space="preserve">Early years careers, (2016) </w:t>
      </w:r>
      <w:r>
        <w:rPr>
          <w:i/>
          <w:iCs/>
          <w:lang w:eastAsia="en-GB"/>
        </w:rPr>
        <w:t xml:space="preserve">Creating a stimulating outdoor learning environment. </w:t>
      </w:r>
      <w:r>
        <w:rPr>
          <w:lang w:eastAsia="en-GB"/>
        </w:rPr>
        <w:t xml:space="preserve">Ar gael ar: </w:t>
      </w:r>
      <w:hyperlink r:id="rId9" w:history="1">
        <w:r w:rsidRPr="00E77273">
          <w:rPr>
            <w:rStyle w:val="Hyperlink"/>
            <w:lang w:eastAsia="en-GB"/>
          </w:rPr>
          <w:t>www.earlyyearscareers.com/eyc/enabling-environment/creating-stimulating-outdoor-learning-environment/</w:t>
        </w:r>
      </w:hyperlink>
      <w:r>
        <w:rPr>
          <w:lang w:eastAsia="en-GB"/>
        </w:rPr>
        <w:t xml:space="preserve"> (darllenwyd 11eg o Fai 2020)</w:t>
      </w:r>
    </w:p>
    <w:p w14:paraId="7AF2032B" w14:textId="3C2E03C9" w:rsidR="00F1521F" w:rsidRDefault="00F1521F" w:rsidP="001F1730">
      <w:pPr>
        <w:spacing w:line="360" w:lineRule="auto"/>
        <w:rPr>
          <w:lang w:eastAsia="en-GB"/>
        </w:rPr>
      </w:pPr>
      <w:r>
        <w:rPr>
          <w:lang w:eastAsia="en-GB"/>
        </w:rPr>
        <w:t xml:space="preserve">Early years Wales, (2019) </w:t>
      </w:r>
      <w:r>
        <w:rPr>
          <w:i/>
          <w:iCs/>
          <w:lang w:eastAsia="en-GB"/>
        </w:rPr>
        <w:t xml:space="preserve">Beth yw’r Cyfnod Sylfaen. </w:t>
      </w:r>
      <w:r>
        <w:rPr>
          <w:lang w:eastAsia="en-GB"/>
        </w:rPr>
        <w:t xml:space="preserve">Ar gael ar: </w:t>
      </w:r>
      <w:hyperlink r:id="rId10" w:history="1">
        <w:r w:rsidRPr="00E77273">
          <w:rPr>
            <w:rStyle w:val="Hyperlink"/>
            <w:lang w:eastAsia="en-GB"/>
          </w:rPr>
          <w:t>https://earlyyears.wales/our-work/foundation-phase/?lang=cy</w:t>
        </w:r>
      </w:hyperlink>
      <w:r>
        <w:rPr>
          <w:lang w:eastAsia="en-GB"/>
        </w:rPr>
        <w:t xml:space="preserve"> </w:t>
      </w:r>
      <w:r w:rsidR="007000CF">
        <w:rPr>
          <w:lang w:eastAsia="en-GB"/>
        </w:rPr>
        <w:t>(darllenwyd 11eg o Fai 2020)</w:t>
      </w:r>
    </w:p>
    <w:p w14:paraId="4C5410E8" w14:textId="2104C8C1" w:rsidR="00302A0B" w:rsidRDefault="00302A0B" w:rsidP="001F1730">
      <w:pPr>
        <w:spacing w:line="360" w:lineRule="auto"/>
        <w:rPr>
          <w:lang w:eastAsia="en-GB"/>
        </w:rPr>
      </w:pPr>
      <w:r>
        <w:rPr>
          <w:lang w:eastAsia="en-GB"/>
        </w:rPr>
        <w:t xml:space="preserve">Estyn, (2019) </w:t>
      </w:r>
      <w:r>
        <w:rPr>
          <w:i/>
          <w:iCs/>
          <w:lang w:eastAsia="en-GB"/>
        </w:rPr>
        <w:t xml:space="preserve">Mynd ag addysg allan i’r awyr agored. </w:t>
      </w:r>
      <w:r>
        <w:rPr>
          <w:lang w:eastAsia="en-GB"/>
        </w:rPr>
        <w:t xml:space="preserve">Ar gael ar: </w:t>
      </w:r>
      <w:hyperlink r:id="rId11" w:history="1">
        <w:r w:rsidRPr="002B4E6B">
          <w:rPr>
            <w:rStyle w:val="Hyperlink"/>
            <w:lang w:eastAsia="en-GB"/>
          </w:rPr>
          <w:t>https://www.estyn.llyw.cymru/arfer-effeithiol/mynd-ag-addysgu-allan-ir-awyr-agored</w:t>
        </w:r>
      </w:hyperlink>
      <w:r>
        <w:rPr>
          <w:lang w:eastAsia="en-GB"/>
        </w:rPr>
        <w:t xml:space="preserve"> (darllenwyd 13eg o Fai 2020)</w:t>
      </w:r>
    </w:p>
    <w:p w14:paraId="4F964CAF" w14:textId="1D85C89E" w:rsidR="00461218" w:rsidRPr="00461218" w:rsidRDefault="00461218" w:rsidP="001F1730">
      <w:pPr>
        <w:spacing w:line="360" w:lineRule="auto"/>
        <w:rPr>
          <w:lang w:eastAsia="en-GB"/>
        </w:rPr>
      </w:pPr>
      <w:r>
        <w:rPr>
          <w:lang w:eastAsia="en-GB"/>
        </w:rPr>
        <w:t xml:space="preserve">Famly, (2018) </w:t>
      </w:r>
      <w:r>
        <w:rPr>
          <w:i/>
          <w:iCs/>
          <w:lang w:eastAsia="en-GB"/>
        </w:rPr>
        <w:t xml:space="preserve">how to apply the Leuven scales in practice. </w:t>
      </w:r>
      <w:r>
        <w:rPr>
          <w:lang w:eastAsia="en-GB"/>
        </w:rPr>
        <w:t xml:space="preserve">Ar gael ar: </w:t>
      </w:r>
      <w:hyperlink r:id="rId12" w:history="1">
        <w:r w:rsidRPr="002B4E6B">
          <w:rPr>
            <w:rStyle w:val="Hyperlink"/>
            <w:lang w:eastAsia="en-GB"/>
          </w:rPr>
          <w:t>https://famly.co/blog/management/leuven-scales/</w:t>
        </w:r>
      </w:hyperlink>
      <w:r>
        <w:rPr>
          <w:lang w:eastAsia="en-GB"/>
        </w:rPr>
        <w:t xml:space="preserve"> (darllenwyd 13eg o Fai 2020) </w:t>
      </w:r>
    </w:p>
    <w:p w14:paraId="3688C532" w14:textId="1BB94813" w:rsidR="00867E38" w:rsidRDefault="00867E38" w:rsidP="001F1730">
      <w:pPr>
        <w:spacing w:line="360" w:lineRule="auto"/>
        <w:rPr>
          <w:lang w:eastAsia="en-GB"/>
        </w:rPr>
      </w:pPr>
      <w:r>
        <w:rPr>
          <w:lang w:eastAsia="en-GB"/>
        </w:rPr>
        <w:t xml:space="preserve">The role of play, (2011) </w:t>
      </w:r>
      <w:r>
        <w:rPr>
          <w:i/>
          <w:iCs/>
          <w:lang w:eastAsia="en-GB"/>
        </w:rPr>
        <w:t xml:space="preserve">Play outdoors as the medium and mechanism for well-being, learning and development. </w:t>
      </w:r>
      <w:r>
        <w:rPr>
          <w:lang w:eastAsia="en-GB"/>
        </w:rPr>
        <w:t xml:space="preserve">Ar gael ar: </w:t>
      </w:r>
      <w:hyperlink r:id="rId13" w:history="1">
        <w:r w:rsidRPr="002B4E6B">
          <w:rPr>
            <w:rStyle w:val="Hyperlink"/>
            <w:lang w:eastAsia="en-GB"/>
          </w:rPr>
          <w:t>https://uk.sagepub.com/sites/default/files/upm-assets/39350_book_item_39350.pdf</w:t>
        </w:r>
      </w:hyperlink>
      <w:r>
        <w:rPr>
          <w:lang w:eastAsia="en-GB"/>
        </w:rPr>
        <w:t xml:space="preserve"> (darllenwyd 12eg o Fai 2020) </w:t>
      </w:r>
    </w:p>
    <w:p w14:paraId="2E0ECF5B" w14:textId="0935905B" w:rsidR="00B957F7" w:rsidRDefault="00B957F7" w:rsidP="001F1730">
      <w:pPr>
        <w:spacing w:line="360" w:lineRule="auto"/>
        <w:rPr>
          <w:lang w:eastAsia="en-GB"/>
        </w:rPr>
      </w:pPr>
    </w:p>
    <w:p w14:paraId="66EFB2AC" w14:textId="14A6527E" w:rsidR="00B957F7" w:rsidRDefault="00B957F7" w:rsidP="001F1730">
      <w:pPr>
        <w:spacing w:line="360" w:lineRule="auto"/>
        <w:rPr>
          <w:lang w:eastAsia="en-GB"/>
        </w:rPr>
      </w:pPr>
    </w:p>
    <w:p w14:paraId="65F2670C" w14:textId="77777777" w:rsidR="00B957F7" w:rsidRDefault="00B957F7" w:rsidP="001F1730">
      <w:pPr>
        <w:spacing w:line="360" w:lineRule="auto"/>
        <w:rPr>
          <w:b/>
          <w:bCs/>
          <w:sz w:val="24"/>
          <w:szCs w:val="24"/>
          <w:u w:val="single"/>
          <w:lang w:eastAsia="en-GB"/>
        </w:rPr>
      </w:pPr>
    </w:p>
    <w:p w14:paraId="7AFA8E8F" w14:textId="77777777" w:rsidR="00B957F7" w:rsidRDefault="00B957F7" w:rsidP="001F1730">
      <w:pPr>
        <w:spacing w:line="360" w:lineRule="auto"/>
        <w:rPr>
          <w:b/>
          <w:bCs/>
          <w:sz w:val="24"/>
          <w:szCs w:val="24"/>
          <w:u w:val="single"/>
          <w:lang w:eastAsia="en-GB"/>
        </w:rPr>
      </w:pPr>
    </w:p>
    <w:p w14:paraId="1001EC20" w14:textId="77777777" w:rsidR="00B957F7" w:rsidRDefault="00B957F7" w:rsidP="001F1730">
      <w:pPr>
        <w:spacing w:line="360" w:lineRule="auto"/>
        <w:rPr>
          <w:b/>
          <w:bCs/>
          <w:sz w:val="24"/>
          <w:szCs w:val="24"/>
          <w:u w:val="single"/>
          <w:lang w:eastAsia="en-GB"/>
        </w:rPr>
      </w:pPr>
    </w:p>
    <w:p w14:paraId="1B969404" w14:textId="77777777" w:rsidR="00B957F7" w:rsidRDefault="00B957F7" w:rsidP="001F1730">
      <w:pPr>
        <w:spacing w:line="360" w:lineRule="auto"/>
        <w:rPr>
          <w:b/>
          <w:bCs/>
          <w:sz w:val="24"/>
          <w:szCs w:val="24"/>
          <w:u w:val="single"/>
          <w:lang w:eastAsia="en-GB"/>
        </w:rPr>
      </w:pPr>
    </w:p>
    <w:p w14:paraId="28808F7F" w14:textId="77777777" w:rsidR="00B957F7" w:rsidRDefault="00B957F7" w:rsidP="001F1730">
      <w:pPr>
        <w:spacing w:line="360" w:lineRule="auto"/>
        <w:rPr>
          <w:b/>
          <w:bCs/>
          <w:sz w:val="24"/>
          <w:szCs w:val="24"/>
          <w:u w:val="single"/>
          <w:lang w:eastAsia="en-GB"/>
        </w:rPr>
      </w:pPr>
    </w:p>
    <w:p w14:paraId="4BB775BA" w14:textId="670DCC95" w:rsidR="00B957F7" w:rsidRDefault="00B957F7" w:rsidP="001F1730">
      <w:pPr>
        <w:spacing w:line="360" w:lineRule="auto"/>
        <w:rPr>
          <w:b/>
          <w:bCs/>
          <w:sz w:val="24"/>
          <w:szCs w:val="24"/>
          <w:u w:val="single"/>
          <w:lang w:eastAsia="en-GB"/>
        </w:rPr>
      </w:pPr>
      <w:r w:rsidRPr="00B957F7">
        <w:rPr>
          <w:b/>
          <w:bCs/>
          <w:sz w:val="24"/>
          <w:szCs w:val="24"/>
          <w:u w:val="single"/>
          <w:lang w:eastAsia="en-GB"/>
        </w:rPr>
        <w:lastRenderedPageBreak/>
        <w:t>Amserlen arsylwi</w:t>
      </w:r>
    </w:p>
    <w:p w14:paraId="7B1C6CAA" w14:textId="77777777" w:rsidR="00B957F7" w:rsidRDefault="00B957F7" w:rsidP="00B957F7">
      <w:r>
        <w:t>Arsylwr rhestr wirio: Cerys Nicholas-Jones</w:t>
      </w:r>
    </w:p>
    <w:p w14:paraId="0C81A987" w14:textId="77777777" w:rsidR="00B957F7" w:rsidRDefault="00B957F7" w:rsidP="00B957F7">
      <w:r>
        <w:t>Graddfa amser: 6 munud, arsylwi bob 2 funud.</w:t>
      </w:r>
    </w:p>
    <w:p w14:paraId="65514595" w14:textId="77777777" w:rsidR="00B957F7" w:rsidRDefault="00B957F7" w:rsidP="00B957F7">
      <w:r>
        <w:t>Cyd-destun:  Plant yr cyfnod Sylfaen yn chwarae tu allan ac yn adeiladu llong m</w:t>
      </w:r>
      <w:r>
        <w:rPr>
          <w:rFonts w:cstheme="minorHAnsi"/>
        </w:rPr>
        <w:t>ô</w:t>
      </w:r>
      <w:r>
        <w:t>r leidr. Plant yn cyd-weithio er mwyn adeiladu’r llong.</w:t>
      </w:r>
    </w:p>
    <w:tbl>
      <w:tblPr>
        <w:tblStyle w:val="TableGrid"/>
        <w:tblpPr w:leftFromText="180" w:rightFromText="180" w:vertAnchor="text" w:horzAnchor="margin" w:tblpXSpec="center" w:tblpY="2186"/>
        <w:tblW w:w="10207" w:type="dxa"/>
        <w:tblLayout w:type="fixed"/>
        <w:tblLook w:val="04A0" w:firstRow="1" w:lastRow="0" w:firstColumn="1" w:lastColumn="0" w:noHBand="0" w:noVBand="1"/>
      </w:tblPr>
      <w:tblGrid>
        <w:gridCol w:w="2552"/>
        <w:gridCol w:w="567"/>
        <w:gridCol w:w="709"/>
        <w:gridCol w:w="709"/>
        <w:gridCol w:w="850"/>
        <w:gridCol w:w="851"/>
        <w:gridCol w:w="992"/>
        <w:gridCol w:w="992"/>
        <w:gridCol w:w="993"/>
        <w:gridCol w:w="992"/>
      </w:tblGrid>
      <w:tr w:rsidR="00B957F7" w14:paraId="45CBFA5F" w14:textId="77777777" w:rsidTr="005B78D6">
        <w:tc>
          <w:tcPr>
            <w:tcW w:w="2552" w:type="dxa"/>
          </w:tcPr>
          <w:p w14:paraId="2D886103" w14:textId="77777777" w:rsidR="00B957F7" w:rsidRPr="00C277B6" w:rsidRDefault="00B957F7" w:rsidP="005B78D6">
            <w:pPr>
              <w:rPr>
                <w:sz w:val="24"/>
                <w:szCs w:val="24"/>
              </w:rPr>
            </w:pPr>
            <w:r>
              <w:rPr>
                <w:sz w:val="24"/>
                <w:szCs w:val="24"/>
              </w:rPr>
              <w:t xml:space="preserve">Rhowch croes  os wedi arsylwi </w:t>
            </w:r>
          </w:p>
        </w:tc>
        <w:tc>
          <w:tcPr>
            <w:tcW w:w="1985" w:type="dxa"/>
            <w:gridSpan w:val="3"/>
          </w:tcPr>
          <w:p w14:paraId="63FE7D0A" w14:textId="77777777" w:rsidR="00B957F7" w:rsidRDefault="00B957F7" w:rsidP="005B78D6">
            <w:r>
              <w:t xml:space="preserve">         Plentyn 1 </w:t>
            </w:r>
          </w:p>
        </w:tc>
        <w:tc>
          <w:tcPr>
            <w:tcW w:w="2693" w:type="dxa"/>
            <w:gridSpan w:val="3"/>
          </w:tcPr>
          <w:p w14:paraId="350FD761" w14:textId="77777777" w:rsidR="00B957F7" w:rsidRDefault="00B957F7" w:rsidP="005B78D6">
            <w:r>
              <w:t xml:space="preserve">                Plentyn 2</w:t>
            </w:r>
          </w:p>
        </w:tc>
        <w:tc>
          <w:tcPr>
            <w:tcW w:w="2977" w:type="dxa"/>
            <w:gridSpan w:val="3"/>
          </w:tcPr>
          <w:p w14:paraId="3BC6698C" w14:textId="77777777" w:rsidR="00B957F7" w:rsidRDefault="00B957F7" w:rsidP="005B78D6">
            <w:r>
              <w:t xml:space="preserve">                   Plentyn 3</w:t>
            </w:r>
          </w:p>
        </w:tc>
      </w:tr>
      <w:tr w:rsidR="00B957F7" w14:paraId="3B64CDD1" w14:textId="77777777" w:rsidTr="005B78D6">
        <w:trPr>
          <w:trHeight w:val="524"/>
        </w:trPr>
        <w:tc>
          <w:tcPr>
            <w:tcW w:w="2552" w:type="dxa"/>
          </w:tcPr>
          <w:p w14:paraId="3D50F889" w14:textId="77777777" w:rsidR="00B957F7" w:rsidRDefault="00B957F7" w:rsidP="005B78D6">
            <w:r>
              <w:t xml:space="preserve">Gweithgaredd isel </w:t>
            </w:r>
          </w:p>
        </w:tc>
        <w:tc>
          <w:tcPr>
            <w:tcW w:w="567" w:type="dxa"/>
          </w:tcPr>
          <w:p w14:paraId="665B7A6E" w14:textId="77777777" w:rsidR="00B957F7" w:rsidRDefault="00B957F7" w:rsidP="005B78D6"/>
        </w:tc>
        <w:tc>
          <w:tcPr>
            <w:tcW w:w="709" w:type="dxa"/>
          </w:tcPr>
          <w:p w14:paraId="5E74C5EB" w14:textId="77777777" w:rsidR="00B957F7" w:rsidRDefault="00B957F7" w:rsidP="005B78D6"/>
        </w:tc>
        <w:tc>
          <w:tcPr>
            <w:tcW w:w="709" w:type="dxa"/>
          </w:tcPr>
          <w:p w14:paraId="40D9C128" w14:textId="77777777" w:rsidR="00B957F7" w:rsidRDefault="00B957F7" w:rsidP="005B78D6"/>
        </w:tc>
        <w:tc>
          <w:tcPr>
            <w:tcW w:w="850" w:type="dxa"/>
          </w:tcPr>
          <w:p w14:paraId="7CD3EDE0" w14:textId="77777777" w:rsidR="00B957F7" w:rsidRDefault="00B957F7" w:rsidP="005B78D6"/>
        </w:tc>
        <w:tc>
          <w:tcPr>
            <w:tcW w:w="851" w:type="dxa"/>
          </w:tcPr>
          <w:p w14:paraId="69599C1D" w14:textId="77777777" w:rsidR="00B957F7" w:rsidRDefault="00B957F7" w:rsidP="005B78D6"/>
        </w:tc>
        <w:tc>
          <w:tcPr>
            <w:tcW w:w="992" w:type="dxa"/>
          </w:tcPr>
          <w:p w14:paraId="2DC6FA8C" w14:textId="77777777" w:rsidR="00B957F7" w:rsidRDefault="00B957F7" w:rsidP="005B78D6"/>
        </w:tc>
        <w:tc>
          <w:tcPr>
            <w:tcW w:w="992" w:type="dxa"/>
          </w:tcPr>
          <w:p w14:paraId="4586A9EC" w14:textId="77777777" w:rsidR="00B957F7" w:rsidRDefault="00B957F7" w:rsidP="005B78D6"/>
        </w:tc>
        <w:tc>
          <w:tcPr>
            <w:tcW w:w="993" w:type="dxa"/>
          </w:tcPr>
          <w:p w14:paraId="5A318D23" w14:textId="77777777" w:rsidR="00B957F7" w:rsidRDefault="00B957F7" w:rsidP="005B78D6"/>
        </w:tc>
        <w:tc>
          <w:tcPr>
            <w:tcW w:w="992" w:type="dxa"/>
          </w:tcPr>
          <w:p w14:paraId="3A005FB7" w14:textId="77777777" w:rsidR="00B957F7" w:rsidRDefault="00B957F7" w:rsidP="005B78D6"/>
        </w:tc>
      </w:tr>
      <w:tr w:rsidR="00B957F7" w14:paraId="34FDA87B" w14:textId="77777777" w:rsidTr="005B78D6">
        <w:tc>
          <w:tcPr>
            <w:tcW w:w="2552" w:type="dxa"/>
          </w:tcPr>
          <w:p w14:paraId="253898B4" w14:textId="77777777" w:rsidR="00B957F7" w:rsidRDefault="00B957F7" w:rsidP="005B78D6">
            <w:r>
              <w:t>Gweithgaredd sydd yn cael ei ymyrryd yn aml</w:t>
            </w:r>
          </w:p>
        </w:tc>
        <w:tc>
          <w:tcPr>
            <w:tcW w:w="567" w:type="dxa"/>
          </w:tcPr>
          <w:p w14:paraId="0746F9B3" w14:textId="77777777" w:rsidR="00B957F7" w:rsidRDefault="00B957F7" w:rsidP="005B78D6"/>
        </w:tc>
        <w:tc>
          <w:tcPr>
            <w:tcW w:w="709" w:type="dxa"/>
          </w:tcPr>
          <w:p w14:paraId="48E6065E" w14:textId="77777777" w:rsidR="00B957F7" w:rsidRDefault="00B957F7" w:rsidP="005B78D6"/>
        </w:tc>
        <w:tc>
          <w:tcPr>
            <w:tcW w:w="709" w:type="dxa"/>
          </w:tcPr>
          <w:p w14:paraId="3B8F22C9" w14:textId="77777777" w:rsidR="00B957F7" w:rsidRDefault="00B957F7" w:rsidP="005B78D6"/>
        </w:tc>
        <w:tc>
          <w:tcPr>
            <w:tcW w:w="850" w:type="dxa"/>
          </w:tcPr>
          <w:p w14:paraId="7D363C4D" w14:textId="77777777" w:rsidR="00B957F7" w:rsidRDefault="00B957F7" w:rsidP="005B78D6"/>
        </w:tc>
        <w:tc>
          <w:tcPr>
            <w:tcW w:w="851" w:type="dxa"/>
          </w:tcPr>
          <w:p w14:paraId="24B45A86" w14:textId="77777777" w:rsidR="00B957F7" w:rsidRPr="00FE5636" w:rsidRDefault="00B957F7" w:rsidP="005B78D6">
            <w:pPr>
              <w:rPr>
                <w:sz w:val="40"/>
                <w:szCs w:val="40"/>
              </w:rPr>
            </w:pPr>
            <w:r>
              <w:rPr>
                <w:sz w:val="40"/>
                <w:szCs w:val="40"/>
              </w:rPr>
              <w:t>X</w:t>
            </w:r>
          </w:p>
        </w:tc>
        <w:tc>
          <w:tcPr>
            <w:tcW w:w="992" w:type="dxa"/>
          </w:tcPr>
          <w:p w14:paraId="36018698" w14:textId="77777777" w:rsidR="00B957F7" w:rsidRDefault="00B957F7" w:rsidP="005B78D6"/>
        </w:tc>
        <w:tc>
          <w:tcPr>
            <w:tcW w:w="992" w:type="dxa"/>
          </w:tcPr>
          <w:p w14:paraId="73954CBB" w14:textId="77777777" w:rsidR="00B957F7" w:rsidRDefault="00B957F7" w:rsidP="005B78D6"/>
        </w:tc>
        <w:tc>
          <w:tcPr>
            <w:tcW w:w="993" w:type="dxa"/>
          </w:tcPr>
          <w:p w14:paraId="41ADA821" w14:textId="77777777" w:rsidR="00B957F7" w:rsidRDefault="00B957F7" w:rsidP="005B78D6"/>
        </w:tc>
        <w:tc>
          <w:tcPr>
            <w:tcW w:w="992" w:type="dxa"/>
          </w:tcPr>
          <w:p w14:paraId="3E17E01E" w14:textId="77777777" w:rsidR="00B957F7" w:rsidRDefault="00B957F7" w:rsidP="005B78D6"/>
        </w:tc>
      </w:tr>
      <w:tr w:rsidR="00B957F7" w14:paraId="0CB458C9" w14:textId="77777777" w:rsidTr="005B78D6">
        <w:tc>
          <w:tcPr>
            <w:tcW w:w="2552" w:type="dxa"/>
          </w:tcPr>
          <w:p w14:paraId="02353866" w14:textId="77777777" w:rsidR="00B957F7" w:rsidRDefault="00B957F7" w:rsidP="005B78D6">
            <w:r>
              <w:t>Gweithgaredd barhaus yn bennaf.</w:t>
            </w:r>
          </w:p>
        </w:tc>
        <w:tc>
          <w:tcPr>
            <w:tcW w:w="567" w:type="dxa"/>
          </w:tcPr>
          <w:p w14:paraId="4EC15FFE" w14:textId="77777777" w:rsidR="00B957F7" w:rsidRPr="00FE5636" w:rsidRDefault="00B957F7" w:rsidP="005B78D6">
            <w:pPr>
              <w:rPr>
                <w:sz w:val="40"/>
                <w:szCs w:val="40"/>
              </w:rPr>
            </w:pPr>
            <w:r w:rsidRPr="00FE5636">
              <w:rPr>
                <w:sz w:val="40"/>
                <w:szCs w:val="40"/>
              </w:rPr>
              <w:t>X</w:t>
            </w:r>
          </w:p>
        </w:tc>
        <w:tc>
          <w:tcPr>
            <w:tcW w:w="709" w:type="dxa"/>
          </w:tcPr>
          <w:p w14:paraId="6B8C834B" w14:textId="77777777" w:rsidR="00B957F7" w:rsidRDefault="00B957F7" w:rsidP="005B78D6"/>
          <w:p w14:paraId="0895B3EF" w14:textId="77777777" w:rsidR="00B957F7" w:rsidRDefault="00B957F7" w:rsidP="005B78D6"/>
        </w:tc>
        <w:tc>
          <w:tcPr>
            <w:tcW w:w="709" w:type="dxa"/>
          </w:tcPr>
          <w:p w14:paraId="722489A6" w14:textId="77777777" w:rsidR="00B957F7" w:rsidRDefault="00B957F7" w:rsidP="005B78D6"/>
        </w:tc>
        <w:tc>
          <w:tcPr>
            <w:tcW w:w="850" w:type="dxa"/>
          </w:tcPr>
          <w:p w14:paraId="7EC19D7C" w14:textId="77777777" w:rsidR="00B957F7" w:rsidRPr="00FE5636" w:rsidRDefault="00B957F7" w:rsidP="005B78D6">
            <w:pPr>
              <w:rPr>
                <w:sz w:val="40"/>
                <w:szCs w:val="40"/>
              </w:rPr>
            </w:pPr>
            <w:r>
              <w:rPr>
                <w:sz w:val="40"/>
                <w:szCs w:val="40"/>
              </w:rPr>
              <w:t>X</w:t>
            </w:r>
          </w:p>
        </w:tc>
        <w:tc>
          <w:tcPr>
            <w:tcW w:w="851" w:type="dxa"/>
          </w:tcPr>
          <w:p w14:paraId="64C3ABBC" w14:textId="77777777" w:rsidR="00B957F7" w:rsidRDefault="00B957F7" w:rsidP="005B78D6"/>
        </w:tc>
        <w:tc>
          <w:tcPr>
            <w:tcW w:w="992" w:type="dxa"/>
          </w:tcPr>
          <w:p w14:paraId="41A037B8" w14:textId="77777777" w:rsidR="00B957F7" w:rsidRPr="00FE5636" w:rsidRDefault="00B957F7" w:rsidP="005B78D6">
            <w:pPr>
              <w:rPr>
                <w:sz w:val="40"/>
                <w:szCs w:val="40"/>
              </w:rPr>
            </w:pPr>
            <w:r>
              <w:rPr>
                <w:sz w:val="40"/>
                <w:szCs w:val="40"/>
              </w:rPr>
              <w:t>X</w:t>
            </w:r>
          </w:p>
        </w:tc>
        <w:tc>
          <w:tcPr>
            <w:tcW w:w="992" w:type="dxa"/>
          </w:tcPr>
          <w:p w14:paraId="3A866151" w14:textId="77777777" w:rsidR="00B957F7" w:rsidRPr="00FE5636" w:rsidRDefault="00B957F7" w:rsidP="005B78D6">
            <w:pPr>
              <w:rPr>
                <w:sz w:val="40"/>
                <w:szCs w:val="40"/>
              </w:rPr>
            </w:pPr>
            <w:r>
              <w:rPr>
                <w:sz w:val="40"/>
                <w:szCs w:val="40"/>
              </w:rPr>
              <w:t>X</w:t>
            </w:r>
          </w:p>
        </w:tc>
        <w:tc>
          <w:tcPr>
            <w:tcW w:w="993" w:type="dxa"/>
          </w:tcPr>
          <w:p w14:paraId="5050213D" w14:textId="77777777" w:rsidR="00B957F7" w:rsidRPr="00FE5636" w:rsidRDefault="00B957F7" w:rsidP="005B78D6">
            <w:pPr>
              <w:rPr>
                <w:sz w:val="40"/>
                <w:szCs w:val="40"/>
              </w:rPr>
            </w:pPr>
            <w:r>
              <w:rPr>
                <w:sz w:val="40"/>
                <w:szCs w:val="40"/>
              </w:rPr>
              <w:t>X</w:t>
            </w:r>
          </w:p>
        </w:tc>
        <w:tc>
          <w:tcPr>
            <w:tcW w:w="992" w:type="dxa"/>
          </w:tcPr>
          <w:p w14:paraId="2D17FF92" w14:textId="77777777" w:rsidR="00B957F7" w:rsidRPr="00FE5636" w:rsidRDefault="00B957F7" w:rsidP="005B78D6">
            <w:pPr>
              <w:rPr>
                <w:sz w:val="40"/>
                <w:szCs w:val="40"/>
              </w:rPr>
            </w:pPr>
            <w:r>
              <w:rPr>
                <w:sz w:val="40"/>
                <w:szCs w:val="40"/>
              </w:rPr>
              <w:t>X</w:t>
            </w:r>
          </w:p>
        </w:tc>
      </w:tr>
      <w:tr w:rsidR="00B957F7" w14:paraId="4C9A543E" w14:textId="77777777" w:rsidTr="005B78D6">
        <w:tc>
          <w:tcPr>
            <w:tcW w:w="2552" w:type="dxa"/>
          </w:tcPr>
          <w:p w14:paraId="7DBEDB33" w14:textId="77777777" w:rsidR="00B957F7" w:rsidRDefault="00B957F7" w:rsidP="005B78D6">
            <w:r>
              <w:t>Gweithgaredd barhaus gydag eiliadau dwys.</w:t>
            </w:r>
          </w:p>
        </w:tc>
        <w:tc>
          <w:tcPr>
            <w:tcW w:w="567" w:type="dxa"/>
          </w:tcPr>
          <w:p w14:paraId="1DEC3EF9" w14:textId="77777777" w:rsidR="00B957F7" w:rsidRDefault="00B957F7" w:rsidP="005B78D6"/>
        </w:tc>
        <w:tc>
          <w:tcPr>
            <w:tcW w:w="709" w:type="dxa"/>
          </w:tcPr>
          <w:p w14:paraId="0B388B49" w14:textId="77777777" w:rsidR="00B957F7" w:rsidRDefault="00B957F7" w:rsidP="005B78D6">
            <w:r w:rsidRPr="00FE5636">
              <w:rPr>
                <w:sz w:val="40"/>
                <w:szCs w:val="40"/>
              </w:rPr>
              <w:t>X</w:t>
            </w:r>
          </w:p>
        </w:tc>
        <w:tc>
          <w:tcPr>
            <w:tcW w:w="709" w:type="dxa"/>
          </w:tcPr>
          <w:p w14:paraId="1344252C" w14:textId="77777777" w:rsidR="00B957F7" w:rsidRDefault="00B957F7" w:rsidP="005B78D6">
            <w:r w:rsidRPr="00FE5636">
              <w:rPr>
                <w:sz w:val="40"/>
                <w:szCs w:val="40"/>
              </w:rPr>
              <w:t>X</w:t>
            </w:r>
          </w:p>
        </w:tc>
        <w:tc>
          <w:tcPr>
            <w:tcW w:w="850" w:type="dxa"/>
          </w:tcPr>
          <w:p w14:paraId="3852BE8F" w14:textId="77777777" w:rsidR="00B957F7" w:rsidRDefault="00B957F7" w:rsidP="005B78D6"/>
        </w:tc>
        <w:tc>
          <w:tcPr>
            <w:tcW w:w="851" w:type="dxa"/>
          </w:tcPr>
          <w:p w14:paraId="596548EB" w14:textId="77777777" w:rsidR="00B957F7" w:rsidRDefault="00B957F7" w:rsidP="005B78D6"/>
        </w:tc>
        <w:tc>
          <w:tcPr>
            <w:tcW w:w="992" w:type="dxa"/>
          </w:tcPr>
          <w:p w14:paraId="1DAB3877" w14:textId="77777777" w:rsidR="00B957F7" w:rsidRDefault="00B957F7" w:rsidP="005B78D6"/>
        </w:tc>
        <w:tc>
          <w:tcPr>
            <w:tcW w:w="992" w:type="dxa"/>
          </w:tcPr>
          <w:p w14:paraId="4CA1DF95" w14:textId="77777777" w:rsidR="00B957F7" w:rsidRDefault="00B957F7" w:rsidP="005B78D6"/>
        </w:tc>
        <w:tc>
          <w:tcPr>
            <w:tcW w:w="993" w:type="dxa"/>
          </w:tcPr>
          <w:p w14:paraId="790B335D" w14:textId="77777777" w:rsidR="00B957F7" w:rsidRDefault="00B957F7" w:rsidP="005B78D6"/>
        </w:tc>
        <w:tc>
          <w:tcPr>
            <w:tcW w:w="992" w:type="dxa"/>
          </w:tcPr>
          <w:p w14:paraId="3DBE67A1" w14:textId="77777777" w:rsidR="00B957F7" w:rsidRDefault="00B957F7" w:rsidP="005B78D6"/>
        </w:tc>
      </w:tr>
      <w:tr w:rsidR="00B957F7" w14:paraId="1322C850" w14:textId="77777777" w:rsidTr="005B78D6">
        <w:tc>
          <w:tcPr>
            <w:tcW w:w="2552" w:type="dxa"/>
          </w:tcPr>
          <w:p w14:paraId="579EB6AC" w14:textId="77777777" w:rsidR="00B957F7" w:rsidRDefault="00B957F7" w:rsidP="005B78D6">
            <w:r>
              <w:t xml:space="preserve">Cynnal gweithgaredd dwys </w:t>
            </w:r>
          </w:p>
        </w:tc>
        <w:tc>
          <w:tcPr>
            <w:tcW w:w="567" w:type="dxa"/>
          </w:tcPr>
          <w:p w14:paraId="7ED2D0C1" w14:textId="77777777" w:rsidR="00B957F7" w:rsidRDefault="00B957F7" w:rsidP="005B78D6"/>
        </w:tc>
        <w:tc>
          <w:tcPr>
            <w:tcW w:w="709" w:type="dxa"/>
          </w:tcPr>
          <w:p w14:paraId="789F6802" w14:textId="77777777" w:rsidR="00B957F7" w:rsidRDefault="00B957F7" w:rsidP="005B78D6"/>
        </w:tc>
        <w:tc>
          <w:tcPr>
            <w:tcW w:w="709" w:type="dxa"/>
          </w:tcPr>
          <w:p w14:paraId="16660426" w14:textId="77777777" w:rsidR="00B957F7" w:rsidRDefault="00B957F7" w:rsidP="005B78D6"/>
        </w:tc>
        <w:tc>
          <w:tcPr>
            <w:tcW w:w="850" w:type="dxa"/>
          </w:tcPr>
          <w:p w14:paraId="62B9DD2D" w14:textId="77777777" w:rsidR="00B957F7" w:rsidRDefault="00B957F7" w:rsidP="005B78D6"/>
        </w:tc>
        <w:tc>
          <w:tcPr>
            <w:tcW w:w="851" w:type="dxa"/>
          </w:tcPr>
          <w:p w14:paraId="0F66EA1B" w14:textId="77777777" w:rsidR="00B957F7" w:rsidRDefault="00B957F7" w:rsidP="005B78D6"/>
        </w:tc>
        <w:tc>
          <w:tcPr>
            <w:tcW w:w="992" w:type="dxa"/>
          </w:tcPr>
          <w:p w14:paraId="7A2FD0B7" w14:textId="77777777" w:rsidR="00B957F7" w:rsidRDefault="00B957F7" w:rsidP="005B78D6"/>
        </w:tc>
        <w:tc>
          <w:tcPr>
            <w:tcW w:w="992" w:type="dxa"/>
          </w:tcPr>
          <w:p w14:paraId="1767048E" w14:textId="77777777" w:rsidR="00B957F7" w:rsidRDefault="00B957F7" w:rsidP="005B78D6"/>
        </w:tc>
        <w:tc>
          <w:tcPr>
            <w:tcW w:w="993" w:type="dxa"/>
          </w:tcPr>
          <w:p w14:paraId="662669AA" w14:textId="77777777" w:rsidR="00B957F7" w:rsidRDefault="00B957F7" w:rsidP="005B78D6"/>
        </w:tc>
        <w:tc>
          <w:tcPr>
            <w:tcW w:w="992" w:type="dxa"/>
          </w:tcPr>
          <w:p w14:paraId="6AB093CB" w14:textId="77777777" w:rsidR="00B957F7" w:rsidRDefault="00B957F7" w:rsidP="005B78D6"/>
        </w:tc>
      </w:tr>
    </w:tbl>
    <w:p w14:paraId="68A7EC9B" w14:textId="77777777" w:rsidR="001F1730" w:rsidRPr="001F1730" w:rsidRDefault="001F1730" w:rsidP="001F1730">
      <w:pPr>
        <w:spacing w:line="360" w:lineRule="auto"/>
        <w:rPr>
          <w:lang w:eastAsia="en-GB"/>
        </w:rPr>
      </w:pPr>
    </w:p>
    <w:p w14:paraId="4F390658" w14:textId="77777777" w:rsidR="000036E0" w:rsidRPr="00B731E8" w:rsidRDefault="000036E0" w:rsidP="00B731E8">
      <w:pPr>
        <w:spacing w:line="360" w:lineRule="auto"/>
        <w:rPr>
          <w:lang w:eastAsia="en-GB"/>
        </w:rPr>
      </w:pPr>
    </w:p>
    <w:p w14:paraId="1F83D1DC" w14:textId="1F16A5BD" w:rsidR="00B731E8" w:rsidRPr="00B731E8" w:rsidRDefault="00B731E8" w:rsidP="00B731E8">
      <w:pPr>
        <w:spacing w:line="360" w:lineRule="auto"/>
        <w:rPr>
          <w:color w:val="FF0000"/>
          <w:sz w:val="28"/>
          <w:szCs w:val="28"/>
          <w:lang w:val="en-GB" w:eastAsia="en-GB"/>
        </w:rPr>
      </w:pPr>
    </w:p>
    <w:p w14:paraId="42E0FBB5" w14:textId="4C25237F" w:rsidR="00B731E8" w:rsidRDefault="00B731E8" w:rsidP="00B731E8">
      <w:pPr>
        <w:spacing w:after="0" w:line="240" w:lineRule="auto"/>
        <w:rPr>
          <w:rFonts w:eastAsia="Times New Roman" w:cstheme="minorHAnsi"/>
          <w:color w:val="FF0000"/>
          <w:sz w:val="28"/>
          <w:szCs w:val="28"/>
          <w:lang w:val="en-GB" w:eastAsia="en-GB"/>
        </w:rPr>
      </w:pPr>
    </w:p>
    <w:p w14:paraId="47CFA9AF" w14:textId="04AD83A8" w:rsidR="00B731E8" w:rsidRDefault="00B731E8" w:rsidP="00B731E8">
      <w:pPr>
        <w:spacing w:after="0" w:line="240" w:lineRule="auto"/>
        <w:rPr>
          <w:rFonts w:eastAsia="Times New Roman" w:cstheme="minorHAnsi"/>
          <w:color w:val="FF0000"/>
          <w:sz w:val="28"/>
          <w:szCs w:val="28"/>
          <w:lang w:val="en-GB" w:eastAsia="en-GB"/>
        </w:rPr>
      </w:pPr>
    </w:p>
    <w:p w14:paraId="0FA078C9" w14:textId="77777777" w:rsidR="00B731E8" w:rsidRPr="00385CE2" w:rsidRDefault="00B731E8" w:rsidP="00B731E8">
      <w:pPr>
        <w:spacing w:after="0" w:line="240" w:lineRule="auto"/>
        <w:rPr>
          <w:rFonts w:eastAsia="Times New Roman" w:cstheme="minorHAnsi"/>
          <w:color w:val="FF0000"/>
          <w:sz w:val="28"/>
          <w:szCs w:val="28"/>
          <w:lang w:val="en-GB" w:eastAsia="en-GB"/>
        </w:rPr>
      </w:pPr>
    </w:p>
    <w:p w14:paraId="3E04B3C1" w14:textId="77777777" w:rsidR="002D6E5B" w:rsidRPr="002D6E5B" w:rsidRDefault="002D6E5B" w:rsidP="002D6E5B">
      <w:pPr>
        <w:pStyle w:val="NormalWeb"/>
        <w:spacing w:before="0" w:beforeAutospacing="0" w:after="0" w:afterAutospacing="0" w:line="360" w:lineRule="auto"/>
        <w:rPr>
          <w:rFonts w:asciiTheme="minorHAnsi" w:hAnsiTheme="minorHAnsi" w:cstheme="minorHAnsi"/>
          <w:color w:val="283041"/>
          <w:sz w:val="28"/>
          <w:szCs w:val="28"/>
          <w:lang w:val="cy-GB"/>
        </w:rPr>
      </w:pPr>
    </w:p>
    <w:sectPr w:rsidR="002D6E5B" w:rsidRPr="002D6E5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EEAE1" w14:textId="77777777" w:rsidR="00073139" w:rsidRDefault="00073139" w:rsidP="00895C1C">
      <w:pPr>
        <w:spacing w:after="0" w:line="240" w:lineRule="auto"/>
      </w:pPr>
      <w:r>
        <w:separator/>
      </w:r>
    </w:p>
  </w:endnote>
  <w:endnote w:type="continuationSeparator" w:id="0">
    <w:p w14:paraId="1E1B8BCC" w14:textId="77777777" w:rsidR="00073139" w:rsidRDefault="00073139" w:rsidP="00895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8030412"/>
      <w:docPartObj>
        <w:docPartGallery w:val="Page Numbers (Bottom of Page)"/>
        <w:docPartUnique/>
      </w:docPartObj>
    </w:sdtPr>
    <w:sdtEndPr>
      <w:rPr>
        <w:noProof/>
      </w:rPr>
    </w:sdtEndPr>
    <w:sdtContent>
      <w:p w14:paraId="329778A6" w14:textId="25052856" w:rsidR="003A3183" w:rsidRDefault="003A31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A709CB" w14:textId="77777777" w:rsidR="003A3183" w:rsidRDefault="003A3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BB656" w14:textId="77777777" w:rsidR="00073139" w:rsidRDefault="00073139" w:rsidP="00895C1C">
      <w:pPr>
        <w:spacing w:after="0" w:line="240" w:lineRule="auto"/>
      </w:pPr>
      <w:r>
        <w:separator/>
      </w:r>
    </w:p>
  </w:footnote>
  <w:footnote w:type="continuationSeparator" w:id="0">
    <w:p w14:paraId="070BD710" w14:textId="77777777" w:rsidR="00073139" w:rsidRDefault="00073139" w:rsidP="00895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08F30" w14:textId="7EB6AA4A" w:rsidR="003A3183" w:rsidRDefault="003A3183">
    <w:pPr>
      <w:pStyle w:val="Header"/>
    </w:pPr>
    <w:r>
      <w:t>Enw llawn: Cerys Nicholas-Jones                                                                            Rhif myfyriwr: 1800324</w:t>
    </w:r>
  </w:p>
  <w:p w14:paraId="0C41E853" w14:textId="77777777" w:rsidR="003A3183" w:rsidRDefault="003A31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052598"/>
    <w:multiLevelType w:val="hybridMultilevel"/>
    <w:tmpl w:val="EFF4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0101E"/>
    <w:multiLevelType w:val="hybridMultilevel"/>
    <w:tmpl w:val="863411FA"/>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3AD68C6"/>
    <w:multiLevelType w:val="hybridMultilevel"/>
    <w:tmpl w:val="4E16F1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6C808F8"/>
    <w:multiLevelType w:val="hybridMultilevel"/>
    <w:tmpl w:val="6AEA0368"/>
    <w:lvl w:ilvl="0" w:tplc="08090001">
      <w:start w:val="1"/>
      <w:numFmt w:val="bullet"/>
      <w:lvlText w:val=""/>
      <w:lvlJc w:val="left"/>
      <w:pPr>
        <w:ind w:left="1800" w:hanging="360"/>
      </w:pPr>
      <w:rPr>
        <w:rFonts w:ascii="Symbol" w:hAnsi="Symbol" w:cs="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4" w15:restartNumberingAfterBreak="0">
    <w:nsid w:val="44E83053"/>
    <w:multiLevelType w:val="hybridMultilevel"/>
    <w:tmpl w:val="43E6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01FD3"/>
    <w:multiLevelType w:val="hybridMultilevel"/>
    <w:tmpl w:val="4E16F1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4B15B5D"/>
    <w:multiLevelType w:val="hybridMultilevel"/>
    <w:tmpl w:val="B1A45E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867391E"/>
    <w:multiLevelType w:val="multilevel"/>
    <w:tmpl w:val="02AE1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C96D1C"/>
    <w:multiLevelType w:val="multilevel"/>
    <w:tmpl w:val="4F804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EB2D85"/>
    <w:multiLevelType w:val="hybridMultilevel"/>
    <w:tmpl w:val="1FD2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8745BF"/>
    <w:multiLevelType w:val="hybridMultilevel"/>
    <w:tmpl w:val="AA00532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9D67E2B"/>
    <w:multiLevelType w:val="hybridMultilevel"/>
    <w:tmpl w:val="F1F49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011EF6"/>
    <w:multiLevelType w:val="hybridMultilevel"/>
    <w:tmpl w:val="EB384A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F96210D"/>
    <w:multiLevelType w:val="hybridMultilevel"/>
    <w:tmpl w:val="7444C3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EDE512E"/>
    <w:multiLevelType w:val="hybridMultilevel"/>
    <w:tmpl w:val="2B32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0"/>
  </w:num>
  <w:num w:numId="6">
    <w:abstractNumId w:val="1"/>
  </w:num>
  <w:num w:numId="7">
    <w:abstractNumId w:val="10"/>
  </w:num>
  <w:num w:numId="8">
    <w:abstractNumId w:val="12"/>
  </w:num>
  <w:num w:numId="9">
    <w:abstractNumId w:val="8"/>
  </w:num>
  <w:num w:numId="10">
    <w:abstractNumId w:val="11"/>
  </w:num>
  <w:num w:numId="11">
    <w:abstractNumId w:val="13"/>
  </w:num>
  <w:num w:numId="12">
    <w:abstractNumId w:val="7"/>
  </w:num>
  <w:num w:numId="13">
    <w:abstractNumId w:val="5"/>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1C"/>
    <w:rsid w:val="000036E0"/>
    <w:rsid w:val="00070446"/>
    <w:rsid w:val="000722FC"/>
    <w:rsid w:val="00073139"/>
    <w:rsid w:val="00086967"/>
    <w:rsid w:val="000F1553"/>
    <w:rsid w:val="001412CD"/>
    <w:rsid w:val="00186661"/>
    <w:rsid w:val="001A2349"/>
    <w:rsid w:val="001B742C"/>
    <w:rsid w:val="001B7713"/>
    <w:rsid w:val="001C33D8"/>
    <w:rsid w:val="001F1730"/>
    <w:rsid w:val="0021758E"/>
    <w:rsid w:val="002778E7"/>
    <w:rsid w:val="002D6E5B"/>
    <w:rsid w:val="002E25AD"/>
    <w:rsid w:val="00302A0B"/>
    <w:rsid w:val="00385CE2"/>
    <w:rsid w:val="003A3183"/>
    <w:rsid w:val="003D3F24"/>
    <w:rsid w:val="00414474"/>
    <w:rsid w:val="0044063C"/>
    <w:rsid w:val="00461218"/>
    <w:rsid w:val="004B5B7E"/>
    <w:rsid w:val="00507D52"/>
    <w:rsid w:val="00511F74"/>
    <w:rsid w:val="0051304C"/>
    <w:rsid w:val="00533DEC"/>
    <w:rsid w:val="00572E87"/>
    <w:rsid w:val="00580355"/>
    <w:rsid w:val="005C4BC0"/>
    <w:rsid w:val="005D569D"/>
    <w:rsid w:val="005E4FB4"/>
    <w:rsid w:val="006702D1"/>
    <w:rsid w:val="00672FBE"/>
    <w:rsid w:val="00681D8D"/>
    <w:rsid w:val="006F3B7A"/>
    <w:rsid w:val="007000CF"/>
    <w:rsid w:val="00702E6F"/>
    <w:rsid w:val="00710469"/>
    <w:rsid w:val="00752566"/>
    <w:rsid w:val="00761A82"/>
    <w:rsid w:val="0076782D"/>
    <w:rsid w:val="00772D0A"/>
    <w:rsid w:val="007A7AED"/>
    <w:rsid w:val="007C6121"/>
    <w:rsid w:val="007D5ED5"/>
    <w:rsid w:val="007D7949"/>
    <w:rsid w:val="008301BF"/>
    <w:rsid w:val="00867E38"/>
    <w:rsid w:val="00895C1C"/>
    <w:rsid w:val="008C6383"/>
    <w:rsid w:val="0091074E"/>
    <w:rsid w:val="0092096A"/>
    <w:rsid w:val="00962FBB"/>
    <w:rsid w:val="00964C28"/>
    <w:rsid w:val="009661C2"/>
    <w:rsid w:val="0097258D"/>
    <w:rsid w:val="00972A78"/>
    <w:rsid w:val="0097356D"/>
    <w:rsid w:val="009A50D6"/>
    <w:rsid w:val="009D3E9E"/>
    <w:rsid w:val="009E3E07"/>
    <w:rsid w:val="00A16BDE"/>
    <w:rsid w:val="00A35C9C"/>
    <w:rsid w:val="00AA4111"/>
    <w:rsid w:val="00AA6727"/>
    <w:rsid w:val="00AE33A4"/>
    <w:rsid w:val="00B06B87"/>
    <w:rsid w:val="00B21F4F"/>
    <w:rsid w:val="00B731E8"/>
    <w:rsid w:val="00B769C4"/>
    <w:rsid w:val="00B957F7"/>
    <w:rsid w:val="00C22083"/>
    <w:rsid w:val="00C51D7F"/>
    <w:rsid w:val="00C52148"/>
    <w:rsid w:val="00C6382D"/>
    <w:rsid w:val="00C8474C"/>
    <w:rsid w:val="00C91BC2"/>
    <w:rsid w:val="00CC4391"/>
    <w:rsid w:val="00D05971"/>
    <w:rsid w:val="00D10E3C"/>
    <w:rsid w:val="00D6564D"/>
    <w:rsid w:val="00DB5B80"/>
    <w:rsid w:val="00DC2607"/>
    <w:rsid w:val="00DF36C0"/>
    <w:rsid w:val="00DF68F7"/>
    <w:rsid w:val="00E02CC2"/>
    <w:rsid w:val="00E24D09"/>
    <w:rsid w:val="00E31BDE"/>
    <w:rsid w:val="00EE20CB"/>
    <w:rsid w:val="00EE40B5"/>
    <w:rsid w:val="00F1521F"/>
    <w:rsid w:val="00F8220B"/>
    <w:rsid w:val="00F97662"/>
    <w:rsid w:val="00FA11B0"/>
    <w:rsid w:val="00FC5632"/>
    <w:rsid w:val="00FE7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4C85"/>
  <w15:chartTrackingRefBased/>
  <w15:docId w15:val="{2F99F8A4-A101-4438-B84B-CD8F64C36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5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C1C"/>
    <w:rPr>
      <w:lang w:val="cy-GB"/>
    </w:rPr>
  </w:style>
  <w:style w:type="paragraph" w:styleId="Footer">
    <w:name w:val="footer"/>
    <w:basedOn w:val="Normal"/>
    <w:link w:val="FooterChar"/>
    <w:uiPriority w:val="99"/>
    <w:unhideWhenUsed/>
    <w:rsid w:val="00895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C1C"/>
    <w:rPr>
      <w:lang w:val="cy-GB"/>
    </w:rPr>
  </w:style>
  <w:style w:type="paragraph" w:styleId="NormalWeb">
    <w:name w:val="Normal (Web)"/>
    <w:basedOn w:val="Normal"/>
    <w:uiPriority w:val="99"/>
    <w:unhideWhenUsed/>
    <w:rsid w:val="00895C1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97258D"/>
    <w:pPr>
      <w:ind w:left="720"/>
      <w:contextualSpacing/>
    </w:pPr>
  </w:style>
  <w:style w:type="character" w:styleId="Hyperlink">
    <w:name w:val="Hyperlink"/>
    <w:basedOn w:val="DefaultParagraphFont"/>
    <w:uiPriority w:val="99"/>
    <w:unhideWhenUsed/>
    <w:rsid w:val="00DF68F7"/>
    <w:rPr>
      <w:color w:val="0563C1" w:themeColor="hyperlink"/>
      <w:u w:val="single"/>
    </w:rPr>
  </w:style>
  <w:style w:type="character" w:styleId="UnresolvedMention">
    <w:name w:val="Unresolved Mention"/>
    <w:basedOn w:val="DefaultParagraphFont"/>
    <w:uiPriority w:val="99"/>
    <w:semiHidden/>
    <w:unhideWhenUsed/>
    <w:rsid w:val="00DF68F7"/>
    <w:rPr>
      <w:color w:val="605E5C"/>
      <w:shd w:val="clear" w:color="auto" w:fill="E1DFDD"/>
    </w:rPr>
  </w:style>
  <w:style w:type="character" w:styleId="Strong">
    <w:name w:val="Strong"/>
    <w:basedOn w:val="DefaultParagraphFont"/>
    <w:uiPriority w:val="22"/>
    <w:qFormat/>
    <w:rsid w:val="003D3F24"/>
    <w:rPr>
      <w:b/>
      <w:bCs/>
    </w:rPr>
  </w:style>
  <w:style w:type="table" w:styleId="TableGrid">
    <w:name w:val="Table Grid"/>
    <w:basedOn w:val="TableNormal"/>
    <w:uiPriority w:val="39"/>
    <w:rsid w:val="00B95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3909">
      <w:bodyDiv w:val="1"/>
      <w:marLeft w:val="0"/>
      <w:marRight w:val="0"/>
      <w:marTop w:val="0"/>
      <w:marBottom w:val="0"/>
      <w:divBdr>
        <w:top w:val="none" w:sz="0" w:space="0" w:color="auto"/>
        <w:left w:val="none" w:sz="0" w:space="0" w:color="auto"/>
        <w:bottom w:val="none" w:sz="0" w:space="0" w:color="auto"/>
        <w:right w:val="none" w:sz="0" w:space="0" w:color="auto"/>
      </w:divBdr>
    </w:div>
    <w:div w:id="152189254">
      <w:bodyDiv w:val="1"/>
      <w:marLeft w:val="0"/>
      <w:marRight w:val="0"/>
      <w:marTop w:val="0"/>
      <w:marBottom w:val="0"/>
      <w:divBdr>
        <w:top w:val="none" w:sz="0" w:space="0" w:color="auto"/>
        <w:left w:val="none" w:sz="0" w:space="0" w:color="auto"/>
        <w:bottom w:val="none" w:sz="0" w:space="0" w:color="auto"/>
        <w:right w:val="none" w:sz="0" w:space="0" w:color="auto"/>
      </w:divBdr>
    </w:div>
    <w:div w:id="273482464">
      <w:bodyDiv w:val="1"/>
      <w:marLeft w:val="0"/>
      <w:marRight w:val="0"/>
      <w:marTop w:val="0"/>
      <w:marBottom w:val="0"/>
      <w:divBdr>
        <w:top w:val="none" w:sz="0" w:space="0" w:color="auto"/>
        <w:left w:val="none" w:sz="0" w:space="0" w:color="auto"/>
        <w:bottom w:val="none" w:sz="0" w:space="0" w:color="auto"/>
        <w:right w:val="none" w:sz="0" w:space="0" w:color="auto"/>
      </w:divBdr>
    </w:div>
    <w:div w:id="629239802">
      <w:bodyDiv w:val="1"/>
      <w:marLeft w:val="0"/>
      <w:marRight w:val="0"/>
      <w:marTop w:val="0"/>
      <w:marBottom w:val="0"/>
      <w:divBdr>
        <w:top w:val="none" w:sz="0" w:space="0" w:color="auto"/>
        <w:left w:val="none" w:sz="0" w:space="0" w:color="auto"/>
        <w:bottom w:val="none" w:sz="0" w:space="0" w:color="auto"/>
        <w:right w:val="none" w:sz="0" w:space="0" w:color="auto"/>
      </w:divBdr>
    </w:div>
    <w:div w:id="940525579">
      <w:bodyDiv w:val="1"/>
      <w:marLeft w:val="0"/>
      <w:marRight w:val="0"/>
      <w:marTop w:val="0"/>
      <w:marBottom w:val="0"/>
      <w:divBdr>
        <w:top w:val="none" w:sz="0" w:space="0" w:color="auto"/>
        <w:left w:val="none" w:sz="0" w:space="0" w:color="auto"/>
        <w:bottom w:val="none" w:sz="0" w:space="0" w:color="auto"/>
        <w:right w:val="none" w:sz="0" w:space="0" w:color="auto"/>
      </w:divBdr>
    </w:div>
    <w:div w:id="182893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dyfodol-llwyddiannus.pdf" TargetMode="External"/><Relationship Id="rId13" Type="http://schemas.openxmlformats.org/officeDocument/2006/relationships/hyperlink" Target="https://uk.sagepub.com/sites/default/files/upm-assets/39350_book_item_39350.pdf" TargetMode="External"/><Relationship Id="rId3" Type="http://schemas.openxmlformats.org/officeDocument/2006/relationships/settings" Target="settings.xml"/><Relationship Id="rId7" Type="http://schemas.openxmlformats.org/officeDocument/2006/relationships/hyperlink" Target="https://moodle.uwtsd.ac.uk/pluginfile.php/362316/mod_resource/content/1/BERA-Ethical-Guidelines-for-Educational-Research_4thEdn_2018.pdf" TargetMode="External"/><Relationship Id="rId12" Type="http://schemas.openxmlformats.org/officeDocument/2006/relationships/hyperlink" Target="https://famly.co/blog/management/leuven-sca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mynd-ag-addysgu-allan-ir-awyr-agore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arlyyears.wales/our-work/foundation-phase/?lang=cy" TargetMode="External"/><Relationship Id="rId4" Type="http://schemas.openxmlformats.org/officeDocument/2006/relationships/webSettings" Target="webSettings.xml"/><Relationship Id="rId9" Type="http://schemas.openxmlformats.org/officeDocument/2006/relationships/hyperlink" Target="http://www.earlyyearscareers.com/eyc/enabling-environment/creating-stimulating-outdoor-learning-environmen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7</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Nicholas-Jones</dc:creator>
  <cp:keywords/>
  <dc:description/>
  <cp:lastModifiedBy>Cerys</cp:lastModifiedBy>
  <cp:revision>7</cp:revision>
  <dcterms:created xsi:type="dcterms:W3CDTF">2020-05-11T12:00:00Z</dcterms:created>
  <dcterms:modified xsi:type="dcterms:W3CDTF">2020-05-15T15:32:00Z</dcterms:modified>
</cp:coreProperties>
</file>