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3A73D" w14:textId="0E3B1BA4" w:rsidR="00A6096F" w:rsidRDefault="00A6096F" w:rsidP="00825F89">
      <w:pPr>
        <w:jc w:val="left"/>
      </w:pPr>
      <w:r w:rsidRPr="00D77741">
        <w:rPr>
          <w:rFonts w:ascii="Arial" w:hAnsi="Arial" w:cs="Arial"/>
          <w:noProof/>
          <w:sz w:val="20"/>
          <w:szCs w:val="20"/>
        </w:rPr>
        <w:drawing>
          <wp:anchor distT="0" distB="0" distL="114300" distR="114300" simplePos="0" relativeHeight="251659264" behindDoc="0" locked="0" layoutInCell="1" allowOverlap="1" wp14:anchorId="7A6084BA" wp14:editId="292FFD49">
            <wp:simplePos x="0" y="0"/>
            <wp:positionH relativeFrom="column">
              <wp:posOffset>2103120</wp:posOffset>
            </wp:positionH>
            <wp:positionV relativeFrom="paragraph">
              <wp:posOffset>175260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9D06F8" w14:textId="1CC35FB3" w:rsidR="00A6096F" w:rsidRDefault="00A6096F" w:rsidP="00825F89">
      <w:pPr>
        <w:jc w:val="left"/>
      </w:pPr>
    </w:p>
    <w:p w14:paraId="68C80F0D" w14:textId="77777777" w:rsidR="00A6096F" w:rsidRDefault="00A6096F" w:rsidP="00825F89">
      <w:pPr>
        <w:jc w:val="left"/>
      </w:pPr>
    </w:p>
    <w:p w14:paraId="19AD23A2" w14:textId="2104AE3E" w:rsidR="00F54E10" w:rsidRPr="00825F89" w:rsidRDefault="00F54E10" w:rsidP="00825F89">
      <w:pPr>
        <w:jc w:val="left"/>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47"/>
        <w:gridCol w:w="6775"/>
      </w:tblGrid>
      <w:tr w:rsidR="005E439E" w:rsidRPr="00E11452" w14:paraId="5CD263B9" w14:textId="77777777" w:rsidTr="00565B8A">
        <w:tc>
          <w:tcPr>
            <w:tcW w:w="3147" w:type="dxa"/>
            <w:shd w:val="clear" w:color="auto" w:fill="D0CECE" w:themeFill="background2" w:themeFillShade="E6"/>
          </w:tcPr>
          <w:p w14:paraId="11F6ADA7" w14:textId="77777777" w:rsidR="005E439E" w:rsidRPr="003F47A3" w:rsidRDefault="005E439E" w:rsidP="00565B8A">
            <w:pPr>
              <w:spacing w:before="120" w:after="120"/>
              <w:jc w:val="right"/>
              <w:rPr>
                <w:rFonts w:ascii="Aharoni" w:hAnsi="Aharoni" w:cs="Aharoni" w:hint="cs"/>
                <w:b/>
                <w:sz w:val="22"/>
                <w:szCs w:val="22"/>
              </w:rPr>
            </w:pPr>
            <w:r w:rsidRPr="003F47A3">
              <w:rPr>
                <w:rFonts w:ascii="Aharoni" w:hAnsi="Aharoni" w:cs="Aharoni" w:hint="cs"/>
                <w:b/>
                <w:sz w:val="22"/>
                <w:szCs w:val="22"/>
              </w:rPr>
              <w:t>Module:</w:t>
            </w:r>
          </w:p>
        </w:tc>
        <w:tc>
          <w:tcPr>
            <w:tcW w:w="6775" w:type="dxa"/>
            <w:shd w:val="clear" w:color="auto" w:fill="auto"/>
          </w:tcPr>
          <w:p w14:paraId="3F70935E" w14:textId="77777777" w:rsidR="005E439E" w:rsidRPr="003F47A3" w:rsidRDefault="005E439E" w:rsidP="00565B8A">
            <w:pPr>
              <w:spacing w:before="120" w:after="120"/>
              <w:rPr>
                <w:rFonts w:ascii="Aharoni" w:hAnsi="Aharoni" w:cs="Aharoni" w:hint="cs"/>
                <w:b/>
                <w:sz w:val="22"/>
                <w:szCs w:val="22"/>
              </w:rPr>
            </w:pPr>
            <w:r w:rsidRPr="003F47A3">
              <w:rPr>
                <w:rFonts w:ascii="Aharoni" w:hAnsi="Aharoni" w:cs="Aharoni" w:hint="cs"/>
                <w:b/>
                <w:sz w:val="22"/>
                <w:szCs w:val="22"/>
              </w:rPr>
              <w:t>Marketing Fundamentals</w:t>
            </w:r>
          </w:p>
        </w:tc>
      </w:tr>
      <w:tr w:rsidR="005E439E" w:rsidRPr="00E11452" w14:paraId="3972D903" w14:textId="77777777" w:rsidTr="00565B8A">
        <w:tc>
          <w:tcPr>
            <w:tcW w:w="3147" w:type="dxa"/>
            <w:shd w:val="clear" w:color="auto" w:fill="D0CECE" w:themeFill="background2" w:themeFillShade="E6"/>
          </w:tcPr>
          <w:p w14:paraId="0E48A39A" w14:textId="77777777" w:rsidR="005E439E" w:rsidRPr="003F47A3" w:rsidRDefault="005E439E" w:rsidP="00565B8A">
            <w:pPr>
              <w:spacing w:before="120" w:after="120"/>
              <w:jc w:val="right"/>
              <w:rPr>
                <w:rFonts w:ascii="Aharoni" w:hAnsi="Aharoni" w:cs="Aharoni" w:hint="cs"/>
                <w:b/>
                <w:sz w:val="22"/>
                <w:szCs w:val="22"/>
              </w:rPr>
            </w:pPr>
            <w:r w:rsidRPr="003F47A3">
              <w:rPr>
                <w:rFonts w:ascii="Aharoni" w:hAnsi="Aharoni" w:cs="Aharoni" w:hint="cs"/>
                <w:b/>
                <w:sz w:val="22"/>
                <w:szCs w:val="22"/>
              </w:rPr>
              <w:t>Module code:</w:t>
            </w:r>
          </w:p>
        </w:tc>
        <w:tc>
          <w:tcPr>
            <w:tcW w:w="6775" w:type="dxa"/>
          </w:tcPr>
          <w:p w14:paraId="13B8F3EF" w14:textId="77777777" w:rsidR="005E439E" w:rsidRPr="003F47A3" w:rsidRDefault="005E439E" w:rsidP="00565B8A">
            <w:pPr>
              <w:spacing w:before="120" w:after="120"/>
              <w:rPr>
                <w:rFonts w:ascii="Aharoni" w:hAnsi="Aharoni" w:cs="Aharoni" w:hint="cs"/>
                <w:b/>
                <w:bCs/>
                <w:sz w:val="22"/>
                <w:szCs w:val="22"/>
              </w:rPr>
            </w:pPr>
            <w:r w:rsidRPr="003F47A3">
              <w:rPr>
                <w:rFonts w:ascii="Aharoni" w:hAnsi="Aharoni" w:cs="Aharoni" w:hint="cs"/>
                <w:b/>
                <w:sz w:val="22"/>
                <w:szCs w:val="22"/>
              </w:rPr>
              <w:t>LCBB</w:t>
            </w:r>
            <w:r w:rsidRPr="00BD59B5">
              <w:rPr>
                <w:rFonts w:ascii="Aharoni" w:hAnsi="Aharoni" w:cs="Aharoni" w:hint="cs"/>
                <w:b/>
                <w:sz w:val="32"/>
                <w:szCs w:val="32"/>
              </w:rPr>
              <w:t>4004</w:t>
            </w:r>
          </w:p>
        </w:tc>
      </w:tr>
      <w:tr w:rsidR="005E439E" w:rsidRPr="00E11452" w14:paraId="3BF23816" w14:textId="77777777" w:rsidTr="00565B8A">
        <w:tc>
          <w:tcPr>
            <w:tcW w:w="3147" w:type="dxa"/>
            <w:shd w:val="clear" w:color="auto" w:fill="D0CECE" w:themeFill="background2" w:themeFillShade="E6"/>
          </w:tcPr>
          <w:p w14:paraId="05FC22FB" w14:textId="77777777" w:rsidR="005E439E" w:rsidRPr="003F47A3" w:rsidRDefault="005E439E" w:rsidP="00565B8A">
            <w:pPr>
              <w:spacing w:before="120" w:after="120"/>
              <w:jc w:val="right"/>
              <w:rPr>
                <w:rFonts w:ascii="Aharoni" w:hAnsi="Aharoni" w:cs="Aharoni" w:hint="cs"/>
                <w:b/>
                <w:sz w:val="22"/>
                <w:szCs w:val="22"/>
              </w:rPr>
            </w:pPr>
            <w:r w:rsidRPr="003F47A3">
              <w:rPr>
                <w:rFonts w:ascii="Aharoni" w:hAnsi="Aharoni" w:cs="Aharoni" w:hint="cs"/>
                <w:b/>
                <w:sz w:val="22"/>
                <w:szCs w:val="22"/>
              </w:rPr>
              <w:t>Lecturer:</w:t>
            </w:r>
          </w:p>
        </w:tc>
        <w:tc>
          <w:tcPr>
            <w:tcW w:w="6775" w:type="dxa"/>
          </w:tcPr>
          <w:p w14:paraId="34D6B753" w14:textId="77777777" w:rsidR="005E439E" w:rsidRPr="003F47A3" w:rsidRDefault="005E439E" w:rsidP="00565B8A">
            <w:pPr>
              <w:spacing w:before="120" w:after="120"/>
              <w:rPr>
                <w:rFonts w:ascii="Aharoni" w:hAnsi="Aharoni" w:cs="Aharoni" w:hint="cs"/>
                <w:b/>
                <w:bCs/>
                <w:sz w:val="22"/>
                <w:szCs w:val="22"/>
              </w:rPr>
            </w:pPr>
            <w:r w:rsidRPr="003F47A3">
              <w:rPr>
                <w:rFonts w:ascii="Aharoni" w:hAnsi="Aharoni" w:cs="Aharoni" w:hint="cs"/>
                <w:b/>
                <w:bCs/>
                <w:sz w:val="22"/>
                <w:szCs w:val="22"/>
              </w:rPr>
              <w:t>Bentil Oduro</w:t>
            </w:r>
          </w:p>
          <w:p w14:paraId="2C43B136" w14:textId="77777777" w:rsidR="005E439E" w:rsidRPr="003F47A3" w:rsidRDefault="005E439E" w:rsidP="00565B8A">
            <w:pPr>
              <w:spacing w:before="120" w:after="120"/>
              <w:rPr>
                <w:rFonts w:ascii="Aharoni" w:hAnsi="Aharoni" w:cs="Aharoni" w:hint="cs"/>
                <w:b/>
                <w:bCs/>
                <w:sz w:val="22"/>
                <w:szCs w:val="22"/>
              </w:rPr>
            </w:pPr>
          </w:p>
        </w:tc>
      </w:tr>
      <w:tr w:rsidR="003F47A3" w:rsidRPr="00A406E5" w14:paraId="2F17D339" w14:textId="77777777" w:rsidTr="00565B8A">
        <w:tc>
          <w:tcPr>
            <w:tcW w:w="3147" w:type="dxa"/>
            <w:shd w:val="clear" w:color="auto" w:fill="D0CECE" w:themeFill="background2" w:themeFillShade="E6"/>
          </w:tcPr>
          <w:p w14:paraId="6D699D51" w14:textId="77777777" w:rsidR="003F47A3" w:rsidRPr="003F47A3" w:rsidRDefault="003F47A3" w:rsidP="00565B8A">
            <w:pPr>
              <w:pStyle w:val="Heading2"/>
              <w:jc w:val="right"/>
              <w:rPr>
                <w:rFonts w:ascii="Aharoni" w:hAnsi="Aharoni" w:cs="Aharoni" w:hint="cs"/>
              </w:rPr>
            </w:pPr>
            <w:r w:rsidRPr="003F47A3">
              <w:rPr>
                <w:rFonts w:ascii="Aharoni" w:hAnsi="Aharoni" w:cs="Aharoni" w:hint="cs"/>
                <w:color w:val="000000" w:themeColor="text1"/>
                <w:sz w:val="24"/>
                <w:szCs w:val="24"/>
              </w:rPr>
              <w:t>Student name</w:t>
            </w:r>
            <w:r w:rsidRPr="003F47A3">
              <w:rPr>
                <w:rFonts w:ascii="Aharoni" w:hAnsi="Aharoni" w:cs="Aharoni" w:hint="cs"/>
                <w:color w:val="000000" w:themeColor="text1"/>
              </w:rPr>
              <w:t>:</w:t>
            </w:r>
          </w:p>
        </w:tc>
        <w:tc>
          <w:tcPr>
            <w:tcW w:w="6775" w:type="dxa"/>
          </w:tcPr>
          <w:p w14:paraId="07C51734" w14:textId="145488B1" w:rsidR="003F47A3" w:rsidRPr="003F47A3" w:rsidRDefault="003F47A3" w:rsidP="00565B8A">
            <w:pPr>
              <w:spacing w:before="120" w:after="120"/>
              <w:rPr>
                <w:rFonts w:ascii="Aharoni" w:hAnsi="Aharoni" w:cs="Aharoni" w:hint="cs"/>
                <w:b/>
                <w:sz w:val="22"/>
                <w:szCs w:val="22"/>
              </w:rPr>
            </w:pPr>
            <w:r w:rsidRPr="003F47A3">
              <w:rPr>
                <w:rFonts w:ascii="Aharoni" w:hAnsi="Aharoni" w:cs="Aharoni" w:hint="cs"/>
                <w:b/>
                <w:sz w:val="22"/>
                <w:szCs w:val="22"/>
              </w:rPr>
              <w:t>Silvia Borcila</w:t>
            </w:r>
          </w:p>
        </w:tc>
      </w:tr>
      <w:tr w:rsidR="003F47A3" w:rsidRPr="00A406E5" w14:paraId="657E39CF" w14:textId="77777777" w:rsidTr="00565B8A">
        <w:tc>
          <w:tcPr>
            <w:tcW w:w="3147" w:type="dxa"/>
            <w:shd w:val="clear" w:color="auto" w:fill="D0CECE" w:themeFill="background2" w:themeFillShade="E6"/>
          </w:tcPr>
          <w:p w14:paraId="400F076D" w14:textId="77777777" w:rsidR="003F47A3" w:rsidRPr="003F47A3" w:rsidRDefault="003F47A3" w:rsidP="00565B8A">
            <w:pPr>
              <w:spacing w:before="120" w:after="120"/>
              <w:jc w:val="right"/>
              <w:rPr>
                <w:rFonts w:ascii="Aharoni" w:hAnsi="Aharoni" w:cs="Aharoni" w:hint="cs"/>
                <w:b/>
                <w:sz w:val="22"/>
                <w:szCs w:val="22"/>
              </w:rPr>
            </w:pPr>
            <w:r w:rsidRPr="003F47A3">
              <w:rPr>
                <w:rFonts w:ascii="Aharoni" w:hAnsi="Aharoni" w:cs="Aharoni" w:hint="cs"/>
                <w:b/>
                <w:sz w:val="22"/>
                <w:szCs w:val="22"/>
              </w:rPr>
              <w:t>Student ID number:</w:t>
            </w:r>
          </w:p>
        </w:tc>
        <w:tc>
          <w:tcPr>
            <w:tcW w:w="6775" w:type="dxa"/>
          </w:tcPr>
          <w:p w14:paraId="1B9CB2A6" w14:textId="77777777" w:rsidR="003F47A3" w:rsidRPr="003F47A3" w:rsidRDefault="003F47A3" w:rsidP="00565B8A">
            <w:pPr>
              <w:spacing w:before="120" w:after="120"/>
              <w:rPr>
                <w:rFonts w:ascii="Aharoni" w:hAnsi="Aharoni" w:cs="Aharoni" w:hint="cs"/>
                <w:b/>
                <w:sz w:val="36"/>
                <w:szCs w:val="36"/>
              </w:rPr>
            </w:pPr>
            <w:r w:rsidRPr="003F47A3">
              <w:rPr>
                <w:rFonts w:ascii="Aharoni" w:hAnsi="Aharoni" w:cs="Aharoni" w:hint="cs"/>
                <w:b/>
                <w:sz w:val="36"/>
                <w:szCs w:val="36"/>
              </w:rPr>
              <w:t>2118502</w:t>
            </w:r>
          </w:p>
        </w:tc>
      </w:tr>
    </w:tbl>
    <w:p w14:paraId="0F3D603D" w14:textId="31EDD758" w:rsidR="00F54E10" w:rsidRDefault="00F54E10" w:rsidP="00344F19">
      <w:pPr>
        <w:jc w:val="left"/>
        <w:rPr>
          <w:b/>
        </w:rPr>
      </w:pPr>
    </w:p>
    <w:p w14:paraId="153E4AA0" w14:textId="77777777" w:rsidR="007769CB" w:rsidRDefault="007769CB" w:rsidP="00344F19">
      <w:pPr>
        <w:jc w:val="left"/>
        <w:rPr>
          <w:b/>
        </w:rPr>
      </w:pPr>
    </w:p>
    <w:p w14:paraId="48DA2230" w14:textId="77777777" w:rsidR="007769CB" w:rsidRDefault="007769CB" w:rsidP="00344F19">
      <w:pPr>
        <w:jc w:val="left"/>
        <w:rPr>
          <w:b/>
        </w:rPr>
      </w:pPr>
    </w:p>
    <w:p w14:paraId="07042A9B" w14:textId="77777777" w:rsidR="007769CB" w:rsidRDefault="007769CB" w:rsidP="00344F19">
      <w:pPr>
        <w:jc w:val="left"/>
        <w:rPr>
          <w:b/>
        </w:rPr>
      </w:pPr>
    </w:p>
    <w:p w14:paraId="3A25673E" w14:textId="77777777" w:rsidR="007769CB" w:rsidRDefault="007769CB" w:rsidP="00344F19">
      <w:pPr>
        <w:jc w:val="left"/>
        <w:rPr>
          <w:b/>
        </w:rPr>
      </w:pPr>
    </w:p>
    <w:p w14:paraId="55321F22" w14:textId="77777777" w:rsidR="007769CB" w:rsidRDefault="007769CB" w:rsidP="00344F19">
      <w:pPr>
        <w:jc w:val="left"/>
        <w:rPr>
          <w:b/>
        </w:rPr>
      </w:pPr>
    </w:p>
    <w:p w14:paraId="23464D81" w14:textId="77777777" w:rsidR="007769CB" w:rsidRDefault="007769CB" w:rsidP="00344F19">
      <w:pPr>
        <w:jc w:val="left"/>
        <w:rPr>
          <w:b/>
        </w:rPr>
      </w:pPr>
    </w:p>
    <w:p w14:paraId="48507AB8" w14:textId="77777777" w:rsidR="007769CB" w:rsidRDefault="007769CB" w:rsidP="00344F19">
      <w:pPr>
        <w:jc w:val="left"/>
        <w:rPr>
          <w:b/>
        </w:rPr>
      </w:pPr>
    </w:p>
    <w:p w14:paraId="2F4B5AD1" w14:textId="77777777" w:rsidR="007769CB" w:rsidRDefault="007769CB" w:rsidP="00344F19">
      <w:pPr>
        <w:jc w:val="left"/>
        <w:rPr>
          <w:b/>
        </w:rPr>
      </w:pPr>
    </w:p>
    <w:p w14:paraId="71D77E03" w14:textId="77777777" w:rsidR="007769CB" w:rsidRDefault="007769CB" w:rsidP="00344F19">
      <w:pPr>
        <w:jc w:val="left"/>
        <w:rPr>
          <w:b/>
        </w:rPr>
      </w:pPr>
    </w:p>
    <w:p w14:paraId="66FD69C1" w14:textId="77777777" w:rsidR="007769CB" w:rsidRDefault="007769CB" w:rsidP="00344F19">
      <w:pPr>
        <w:jc w:val="left"/>
        <w:rPr>
          <w:b/>
        </w:rPr>
      </w:pPr>
    </w:p>
    <w:p w14:paraId="7A31C09E" w14:textId="77777777" w:rsidR="007769CB" w:rsidRPr="00825F89" w:rsidRDefault="007769CB" w:rsidP="00344F19">
      <w:pPr>
        <w:jc w:val="left"/>
        <w:rPr>
          <w:b/>
        </w:rPr>
      </w:pPr>
    </w:p>
    <w:p w14:paraId="40A1CE1D" w14:textId="77777777" w:rsidR="00F54E10" w:rsidRPr="00825F89" w:rsidRDefault="00C61BA1">
      <w:pPr>
        <w:keepNext/>
        <w:keepLines/>
        <w:pBdr>
          <w:top w:val="nil"/>
          <w:left w:val="nil"/>
          <w:bottom w:val="nil"/>
          <w:right w:val="nil"/>
          <w:between w:val="nil"/>
        </w:pBdr>
        <w:spacing w:before="240" w:after="0"/>
        <w:jc w:val="left"/>
        <w:rPr>
          <w:color w:val="2F5496"/>
        </w:rPr>
      </w:pPr>
      <w:r w:rsidRPr="00825F89">
        <w:rPr>
          <w:color w:val="2F5496"/>
        </w:rPr>
        <w:lastRenderedPageBreak/>
        <w:t>Contents</w:t>
      </w:r>
    </w:p>
    <w:sdt>
      <w:sdtPr>
        <w:id w:val="-160632428"/>
        <w:docPartObj>
          <w:docPartGallery w:val="Table of Contents"/>
          <w:docPartUnique/>
        </w:docPartObj>
      </w:sdtPr>
      <w:sdtContent>
        <w:p w14:paraId="22C252CE" w14:textId="661336F0" w:rsidR="002A4BE8" w:rsidRDefault="00C61BA1">
          <w:pPr>
            <w:pStyle w:val="TOC1"/>
            <w:tabs>
              <w:tab w:val="right" w:pos="9350"/>
            </w:tabs>
            <w:rPr>
              <w:rFonts w:asciiTheme="minorHAnsi" w:eastAsiaTheme="minorEastAsia" w:hAnsiTheme="minorHAnsi" w:cstheme="minorBidi"/>
              <w:noProof/>
              <w:sz w:val="22"/>
              <w:szCs w:val="22"/>
              <w:lang w:val="en-US" w:eastAsia="en-US"/>
            </w:rPr>
          </w:pPr>
          <w:r w:rsidRPr="00825F89">
            <w:fldChar w:fldCharType="begin"/>
          </w:r>
          <w:r w:rsidRPr="00825F89">
            <w:instrText xml:space="preserve"> TOC \h \u \z </w:instrText>
          </w:r>
          <w:r w:rsidRPr="00825F89">
            <w:fldChar w:fldCharType="separate"/>
          </w:r>
          <w:hyperlink w:anchor="_Toc118498911" w:history="1">
            <w:r w:rsidR="002A4BE8" w:rsidRPr="00A03939">
              <w:rPr>
                <w:rStyle w:val="Hyperlink"/>
                <w:noProof/>
              </w:rPr>
              <w:t>Introduction</w:t>
            </w:r>
            <w:r w:rsidR="002A4BE8">
              <w:rPr>
                <w:noProof/>
                <w:webHidden/>
              </w:rPr>
              <w:tab/>
            </w:r>
            <w:r w:rsidR="002A4BE8">
              <w:rPr>
                <w:noProof/>
                <w:webHidden/>
              </w:rPr>
              <w:fldChar w:fldCharType="begin"/>
            </w:r>
            <w:r w:rsidR="002A4BE8">
              <w:rPr>
                <w:noProof/>
                <w:webHidden/>
              </w:rPr>
              <w:instrText xml:space="preserve"> PAGEREF _Toc118498911 \h </w:instrText>
            </w:r>
            <w:r w:rsidR="002A4BE8">
              <w:rPr>
                <w:noProof/>
                <w:webHidden/>
              </w:rPr>
            </w:r>
            <w:r w:rsidR="002A4BE8">
              <w:rPr>
                <w:noProof/>
                <w:webHidden/>
              </w:rPr>
              <w:fldChar w:fldCharType="separate"/>
            </w:r>
            <w:r w:rsidR="002A4BE8">
              <w:rPr>
                <w:noProof/>
                <w:webHidden/>
              </w:rPr>
              <w:t>3</w:t>
            </w:r>
            <w:r w:rsidR="002A4BE8">
              <w:rPr>
                <w:noProof/>
                <w:webHidden/>
              </w:rPr>
              <w:fldChar w:fldCharType="end"/>
            </w:r>
          </w:hyperlink>
        </w:p>
        <w:p w14:paraId="13EF6921" w14:textId="6E22977A"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12" w:history="1">
            <w:r w:rsidR="002A4BE8" w:rsidRPr="00A03939">
              <w:rPr>
                <w:rStyle w:val="Hyperlink"/>
                <w:noProof/>
              </w:rPr>
              <w:t>Company overview of Tortilla</w:t>
            </w:r>
            <w:r w:rsidR="002A4BE8">
              <w:rPr>
                <w:noProof/>
                <w:webHidden/>
              </w:rPr>
              <w:tab/>
            </w:r>
            <w:r w:rsidR="002A4BE8">
              <w:rPr>
                <w:noProof/>
                <w:webHidden/>
              </w:rPr>
              <w:fldChar w:fldCharType="begin"/>
            </w:r>
            <w:r w:rsidR="002A4BE8">
              <w:rPr>
                <w:noProof/>
                <w:webHidden/>
              </w:rPr>
              <w:instrText xml:space="preserve"> PAGEREF _Toc118498912 \h </w:instrText>
            </w:r>
            <w:r w:rsidR="002A4BE8">
              <w:rPr>
                <w:noProof/>
                <w:webHidden/>
              </w:rPr>
            </w:r>
            <w:r w:rsidR="002A4BE8">
              <w:rPr>
                <w:noProof/>
                <w:webHidden/>
              </w:rPr>
              <w:fldChar w:fldCharType="separate"/>
            </w:r>
            <w:r w:rsidR="002A4BE8">
              <w:rPr>
                <w:noProof/>
                <w:webHidden/>
              </w:rPr>
              <w:t>4</w:t>
            </w:r>
            <w:r w:rsidR="002A4BE8">
              <w:rPr>
                <w:noProof/>
                <w:webHidden/>
              </w:rPr>
              <w:fldChar w:fldCharType="end"/>
            </w:r>
          </w:hyperlink>
        </w:p>
        <w:p w14:paraId="62A0C49E" w14:textId="23FC613D"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13" w:history="1">
            <w:r w:rsidR="002A4BE8" w:rsidRPr="00A03939">
              <w:rPr>
                <w:rStyle w:val="Hyperlink"/>
                <w:noProof/>
              </w:rPr>
              <w:t>Marketing direction to create customer value</w:t>
            </w:r>
            <w:r w:rsidR="002A4BE8">
              <w:rPr>
                <w:noProof/>
                <w:webHidden/>
              </w:rPr>
              <w:tab/>
            </w:r>
            <w:r w:rsidR="002A4BE8">
              <w:rPr>
                <w:noProof/>
                <w:webHidden/>
              </w:rPr>
              <w:fldChar w:fldCharType="begin"/>
            </w:r>
            <w:r w:rsidR="002A4BE8">
              <w:rPr>
                <w:noProof/>
                <w:webHidden/>
              </w:rPr>
              <w:instrText xml:space="preserve"> PAGEREF _Toc118498913 \h </w:instrText>
            </w:r>
            <w:r w:rsidR="002A4BE8">
              <w:rPr>
                <w:noProof/>
                <w:webHidden/>
              </w:rPr>
            </w:r>
            <w:r w:rsidR="002A4BE8">
              <w:rPr>
                <w:noProof/>
                <w:webHidden/>
              </w:rPr>
              <w:fldChar w:fldCharType="separate"/>
            </w:r>
            <w:r w:rsidR="002A4BE8">
              <w:rPr>
                <w:noProof/>
                <w:webHidden/>
              </w:rPr>
              <w:t>5</w:t>
            </w:r>
            <w:r w:rsidR="002A4BE8">
              <w:rPr>
                <w:noProof/>
                <w:webHidden/>
              </w:rPr>
              <w:fldChar w:fldCharType="end"/>
            </w:r>
          </w:hyperlink>
        </w:p>
        <w:p w14:paraId="4CA3D2FD" w14:textId="72F5E6F3" w:rsidR="002A4BE8" w:rsidRDefault="00000000">
          <w:pPr>
            <w:pStyle w:val="TOC2"/>
            <w:tabs>
              <w:tab w:val="right" w:pos="9350"/>
            </w:tabs>
            <w:rPr>
              <w:rFonts w:asciiTheme="minorHAnsi" w:eastAsiaTheme="minorEastAsia" w:hAnsiTheme="minorHAnsi" w:cstheme="minorBidi"/>
              <w:noProof/>
              <w:sz w:val="22"/>
              <w:szCs w:val="22"/>
              <w:lang w:val="en-US" w:eastAsia="en-US"/>
            </w:rPr>
          </w:pPr>
          <w:hyperlink w:anchor="_Toc118498914" w:history="1">
            <w:r w:rsidR="002A4BE8" w:rsidRPr="00A03939">
              <w:rPr>
                <w:rStyle w:val="Hyperlink"/>
                <w:noProof/>
              </w:rPr>
              <w:t>Understanding the marketplace and consumer need</w:t>
            </w:r>
            <w:r w:rsidR="002A4BE8">
              <w:rPr>
                <w:noProof/>
                <w:webHidden/>
              </w:rPr>
              <w:tab/>
            </w:r>
            <w:r w:rsidR="002A4BE8">
              <w:rPr>
                <w:noProof/>
                <w:webHidden/>
              </w:rPr>
              <w:fldChar w:fldCharType="begin"/>
            </w:r>
            <w:r w:rsidR="002A4BE8">
              <w:rPr>
                <w:noProof/>
                <w:webHidden/>
              </w:rPr>
              <w:instrText xml:space="preserve"> PAGEREF _Toc118498914 \h </w:instrText>
            </w:r>
            <w:r w:rsidR="002A4BE8">
              <w:rPr>
                <w:noProof/>
                <w:webHidden/>
              </w:rPr>
            </w:r>
            <w:r w:rsidR="002A4BE8">
              <w:rPr>
                <w:noProof/>
                <w:webHidden/>
              </w:rPr>
              <w:fldChar w:fldCharType="separate"/>
            </w:r>
            <w:r w:rsidR="002A4BE8">
              <w:rPr>
                <w:noProof/>
                <w:webHidden/>
              </w:rPr>
              <w:t>5</w:t>
            </w:r>
            <w:r w:rsidR="002A4BE8">
              <w:rPr>
                <w:noProof/>
                <w:webHidden/>
              </w:rPr>
              <w:fldChar w:fldCharType="end"/>
            </w:r>
          </w:hyperlink>
        </w:p>
        <w:p w14:paraId="43E21BD6" w14:textId="45585A9C" w:rsidR="002A4BE8" w:rsidRDefault="00000000">
          <w:pPr>
            <w:pStyle w:val="TOC2"/>
            <w:tabs>
              <w:tab w:val="right" w:pos="9350"/>
            </w:tabs>
            <w:rPr>
              <w:rFonts w:asciiTheme="minorHAnsi" w:eastAsiaTheme="minorEastAsia" w:hAnsiTheme="minorHAnsi" w:cstheme="minorBidi"/>
              <w:noProof/>
              <w:sz w:val="22"/>
              <w:szCs w:val="22"/>
              <w:lang w:val="en-US" w:eastAsia="en-US"/>
            </w:rPr>
          </w:pPr>
          <w:hyperlink w:anchor="_Toc118498915" w:history="1">
            <w:r w:rsidR="002A4BE8" w:rsidRPr="00A03939">
              <w:rPr>
                <w:rStyle w:val="Hyperlink"/>
                <w:noProof/>
              </w:rPr>
              <w:t>Marketing strategy of Tortilla</w:t>
            </w:r>
            <w:r w:rsidR="002A4BE8">
              <w:rPr>
                <w:noProof/>
                <w:webHidden/>
              </w:rPr>
              <w:tab/>
            </w:r>
            <w:r w:rsidR="002A4BE8">
              <w:rPr>
                <w:noProof/>
                <w:webHidden/>
              </w:rPr>
              <w:fldChar w:fldCharType="begin"/>
            </w:r>
            <w:r w:rsidR="002A4BE8">
              <w:rPr>
                <w:noProof/>
                <w:webHidden/>
              </w:rPr>
              <w:instrText xml:space="preserve"> PAGEREF _Toc118498915 \h </w:instrText>
            </w:r>
            <w:r w:rsidR="002A4BE8">
              <w:rPr>
                <w:noProof/>
                <w:webHidden/>
              </w:rPr>
            </w:r>
            <w:r w:rsidR="002A4BE8">
              <w:rPr>
                <w:noProof/>
                <w:webHidden/>
              </w:rPr>
              <w:fldChar w:fldCharType="separate"/>
            </w:r>
            <w:r w:rsidR="002A4BE8">
              <w:rPr>
                <w:noProof/>
                <w:webHidden/>
              </w:rPr>
              <w:t>6</w:t>
            </w:r>
            <w:r w:rsidR="002A4BE8">
              <w:rPr>
                <w:noProof/>
                <w:webHidden/>
              </w:rPr>
              <w:fldChar w:fldCharType="end"/>
            </w:r>
          </w:hyperlink>
        </w:p>
        <w:p w14:paraId="5452B81C" w14:textId="07D2C8C2" w:rsidR="002A4BE8" w:rsidRDefault="00000000">
          <w:pPr>
            <w:pStyle w:val="TOC2"/>
            <w:tabs>
              <w:tab w:val="right" w:pos="9350"/>
            </w:tabs>
            <w:rPr>
              <w:rFonts w:asciiTheme="minorHAnsi" w:eastAsiaTheme="minorEastAsia" w:hAnsiTheme="minorHAnsi" w:cstheme="minorBidi"/>
              <w:noProof/>
              <w:sz w:val="22"/>
              <w:szCs w:val="22"/>
              <w:lang w:val="en-US" w:eastAsia="en-US"/>
            </w:rPr>
          </w:pPr>
          <w:hyperlink w:anchor="_Toc118498916" w:history="1">
            <w:r w:rsidR="002A4BE8" w:rsidRPr="00A03939">
              <w:rPr>
                <w:rStyle w:val="Hyperlink"/>
                <w:noProof/>
              </w:rPr>
              <w:t>Integrated marketing program</w:t>
            </w:r>
            <w:r w:rsidR="002A4BE8">
              <w:rPr>
                <w:noProof/>
                <w:webHidden/>
              </w:rPr>
              <w:tab/>
            </w:r>
            <w:r w:rsidR="002A4BE8">
              <w:rPr>
                <w:noProof/>
                <w:webHidden/>
              </w:rPr>
              <w:fldChar w:fldCharType="begin"/>
            </w:r>
            <w:r w:rsidR="002A4BE8">
              <w:rPr>
                <w:noProof/>
                <w:webHidden/>
              </w:rPr>
              <w:instrText xml:space="preserve"> PAGEREF _Toc118498916 \h </w:instrText>
            </w:r>
            <w:r w:rsidR="002A4BE8">
              <w:rPr>
                <w:noProof/>
                <w:webHidden/>
              </w:rPr>
            </w:r>
            <w:r w:rsidR="002A4BE8">
              <w:rPr>
                <w:noProof/>
                <w:webHidden/>
              </w:rPr>
              <w:fldChar w:fldCharType="separate"/>
            </w:r>
            <w:r w:rsidR="002A4BE8">
              <w:rPr>
                <w:noProof/>
                <w:webHidden/>
              </w:rPr>
              <w:t>8</w:t>
            </w:r>
            <w:r w:rsidR="002A4BE8">
              <w:rPr>
                <w:noProof/>
                <w:webHidden/>
              </w:rPr>
              <w:fldChar w:fldCharType="end"/>
            </w:r>
          </w:hyperlink>
        </w:p>
        <w:p w14:paraId="046DDC13" w14:textId="7F8E4FF6" w:rsidR="002A4BE8" w:rsidRDefault="00000000">
          <w:pPr>
            <w:pStyle w:val="TOC2"/>
            <w:tabs>
              <w:tab w:val="right" w:pos="9350"/>
            </w:tabs>
            <w:rPr>
              <w:rFonts w:asciiTheme="minorHAnsi" w:eastAsiaTheme="minorEastAsia" w:hAnsiTheme="minorHAnsi" w:cstheme="minorBidi"/>
              <w:noProof/>
              <w:sz w:val="22"/>
              <w:szCs w:val="22"/>
              <w:lang w:val="en-US" w:eastAsia="en-US"/>
            </w:rPr>
          </w:pPr>
          <w:hyperlink w:anchor="_Toc118498917" w:history="1">
            <w:r w:rsidR="002A4BE8" w:rsidRPr="00A03939">
              <w:rPr>
                <w:rStyle w:val="Hyperlink"/>
                <w:noProof/>
              </w:rPr>
              <w:t>Customer relationship building and managing programs</w:t>
            </w:r>
            <w:r w:rsidR="002A4BE8">
              <w:rPr>
                <w:noProof/>
                <w:webHidden/>
              </w:rPr>
              <w:tab/>
            </w:r>
            <w:r w:rsidR="002A4BE8">
              <w:rPr>
                <w:noProof/>
                <w:webHidden/>
              </w:rPr>
              <w:fldChar w:fldCharType="begin"/>
            </w:r>
            <w:r w:rsidR="002A4BE8">
              <w:rPr>
                <w:noProof/>
                <w:webHidden/>
              </w:rPr>
              <w:instrText xml:space="preserve"> PAGEREF _Toc118498917 \h </w:instrText>
            </w:r>
            <w:r w:rsidR="002A4BE8">
              <w:rPr>
                <w:noProof/>
                <w:webHidden/>
              </w:rPr>
            </w:r>
            <w:r w:rsidR="002A4BE8">
              <w:rPr>
                <w:noProof/>
                <w:webHidden/>
              </w:rPr>
              <w:fldChar w:fldCharType="separate"/>
            </w:r>
            <w:r w:rsidR="002A4BE8">
              <w:rPr>
                <w:noProof/>
                <w:webHidden/>
              </w:rPr>
              <w:t>9</w:t>
            </w:r>
            <w:r w:rsidR="002A4BE8">
              <w:rPr>
                <w:noProof/>
                <w:webHidden/>
              </w:rPr>
              <w:fldChar w:fldCharType="end"/>
            </w:r>
          </w:hyperlink>
        </w:p>
        <w:p w14:paraId="05A06679" w14:textId="04522823"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18" w:history="1">
            <w:r w:rsidR="002A4BE8" w:rsidRPr="00A03939">
              <w:rPr>
                <w:rStyle w:val="Hyperlink"/>
                <w:noProof/>
              </w:rPr>
              <w:t xml:space="preserve">Impact of </w:t>
            </w:r>
            <w:r w:rsidR="006E0247">
              <w:rPr>
                <w:rStyle w:val="Hyperlink"/>
                <w:noProof/>
              </w:rPr>
              <w:t>globalization</w:t>
            </w:r>
            <w:r w:rsidR="002A4BE8" w:rsidRPr="00A03939">
              <w:rPr>
                <w:rStyle w:val="Hyperlink"/>
                <w:noProof/>
              </w:rPr>
              <w:t xml:space="preserve"> on Tortilla and its market</w:t>
            </w:r>
            <w:r w:rsidR="002A4BE8">
              <w:rPr>
                <w:noProof/>
                <w:webHidden/>
              </w:rPr>
              <w:tab/>
            </w:r>
            <w:r w:rsidR="002A4BE8">
              <w:rPr>
                <w:noProof/>
                <w:webHidden/>
              </w:rPr>
              <w:fldChar w:fldCharType="begin"/>
            </w:r>
            <w:r w:rsidR="002A4BE8">
              <w:rPr>
                <w:noProof/>
                <w:webHidden/>
              </w:rPr>
              <w:instrText xml:space="preserve"> PAGEREF _Toc118498918 \h </w:instrText>
            </w:r>
            <w:r w:rsidR="002A4BE8">
              <w:rPr>
                <w:noProof/>
                <w:webHidden/>
              </w:rPr>
            </w:r>
            <w:r w:rsidR="002A4BE8">
              <w:rPr>
                <w:noProof/>
                <w:webHidden/>
              </w:rPr>
              <w:fldChar w:fldCharType="separate"/>
            </w:r>
            <w:r w:rsidR="002A4BE8">
              <w:rPr>
                <w:noProof/>
                <w:webHidden/>
              </w:rPr>
              <w:t>10</w:t>
            </w:r>
            <w:r w:rsidR="002A4BE8">
              <w:rPr>
                <w:noProof/>
                <w:webHidden/>
              </w:rPr>
              <w:fldChar w:fldCharType="end"/>
            </w:r>
          </w:hyperlink>
        </w:p>
        <w:p w14:paraId="7587F1D1" w14:textId="11469F65"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19" w:history="1">
            <w:r w:rsidR="002A4BE8" w:rsidRPr="00A03939">
              <w:rPr>
                <w:rStyle w:val="Hyperlink"/>
                <w:noProof/>
              </w:rPr>
              <w:t>Competitor analysis with Porter’s five forces model</w:t>
            </w:r>
            <w:r w:rsidR="002A4BE8">
              <w:rPr>
                <w:noProof/>
                <w:webHidden/>
              </w:rPr>
              <w:tab/>
            </w:r>
            <w:r w:rsidR="002A4BE8">
              <w:rPr>
                <w:noProof/>
                <w:webHidden/>
              </w:rPr>
              <w:fldChar w:fldCharType="begin"/>
            </w:r>
            <w:r w:rsidR="002A4BE8">
              <w:rPr>
                <w:noProof/>
                <w:webHidden/>
              </w:rPr>
              <w:instrText xml:space="preserve"> PAGEREF _Toc118498919 \h </w:instrText>
            </w:r>
            <w:r w:rsidR="002A4BE8">
              <w:rPr>
                <w:noProof/>
                <w:webHidden/>
              </w:rPr>
            </w:r>
            <w:r w:rsidR="002A4BE8">
              <w:rPr>
                <w:noProof/>
                <w:webHidden/>
              </w:rPr>
              <w:fldChar w:fldCharType="separate"/>
            </w:r>
            <w:r w:rsidR="002A4BE8">
              <w:rPr>
                <w:noProof/>
                <w:webHidden/>
              </w:rPr>
              <w:t>13</w:t>
            </w:r>
            <w:r w:rsidR="002A4BE8">
              <w:rPr>
                <w:noProof/>
                <w:webHidden/>
              </w:rPr>
              <w:fldChar w:fldCharType="end"/>
            </w:r>
          </w:hyperlink>
        </w:p>
        <w:p w14:paraId="7B54D22A" w14:textId="4C6AA260"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20" w:history="1">
            <w:r w:rsidR="002A4BE8" w:rsidRPr="00A03939">
              <w:rPr>
                <w:rStyle w:val="Hyperlink"/>
                <w:noProof/>
              </w:rPr>
              <w:t>Positioning strategy of Tortilla in the global business environment</w:t>
            </w:r>
            <w:r w:rsidR="002A4BE8">
              <w:rPr>
                <w:noProof/>
                <w:webHidden/>
              </w:rPr>
              <w:tab/>
            </w:r>
            <w:r w:rsidR="002A4BE8">
              <w:rPr>
                <w:noProof/>
                <w:webHidden/>
              </w:rPr>
              <w:fldChar w:fldCharType="begin"/>
            </w:r>
            <w:r w:rsidR="002A4BE8">
              <w:rPr>
                <w:noProof/>
                <w:webHidden/>
              </w:rPr>
              <w:instrText xml:space="preserve"> PAGEREF _Toc118498920 \h </w:instrText>
            </w:r>
            <w:r w:rsidR="002A4BE8">
              <w:rPr>
                <w:noProof/>
                <w:webHidden/>
              </w:rPr>
            </w:r>
            <w:r w:rsidR="002A4BE8">
              <w:rPr>
                <w:noProof/>
                <w:webHidden/>
              </w:rPr>
              <w:fldChar w:fldCharType="separate"/>
            </w:r>
            <w:r w:rsidR="002A4BE8">
              <w:rPr>
                <w:noProof/>
                <w:webHidden/>
              </w:rPr>
              <w:t>15</w:t>
            </w:r>
            <w:r w:rsidR="002A4BE8">
              <w:rPr>
                <w:noProof/>
                <w:webHidden/>
              </w:rPr>
              <w:fldChar w:fldCharType="end"/>
            </w:r>
          </w:hyperlink>
        </w:p>
        <w:p w14:paraId="000F7D30" w14:textId="4A6DFB30"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21" w:history="1">
            <w:r w:rsidR="002A4BE8" w:rsidRPr="00A03939">
              <w:rPr>
                <w:rStyle w:val="Hyperlink"/>
                <w:noProof/>
              </w:rPr>
              <w:t>Stakeholder analysis in the global market</w:t>
            </w:r>
            <w:r w:rsidR="002A4BE8">
              <w:rPr>
                <w:noProof/>
                <w:webHidden/>
              </w:rPr>
              <w:tab/>
            </w:r>
            <w:r w:rsidR="002A4BE8">
              <w:rPr>
                <w:noProof/>
                <w:webHidden/>
              </w:rPr>
              <w:fldChar w:fldCharType="begin"/>
            </w:r>
            <w:r w:rsidR="002A4BE8">
              <w:rPr>
                <w:noProof/>
                <w:webHidden/>
              </w:rPr>
              <w:instrText xml:space="preserve"> PAGEREF _Toc118498921 \h </w:instrText>
            </w:r>
            <w:r w:rsidR="002A4BE8">
              <w:rPr>
                <w:noProof/>
                <w:webHidden/>
              </w:rPr>
            </w:r>
            <w:r w:rsidR="002A4BE8">
              <w:rPr>
                <w:noProof/>
                <w:webHidden/>
              </w:rPr>
              <w:fldChar w:fldCharType="separate"/>
            </w:r>
            <w:r w:rsidR="002A4BE8">
              <w:rPr>
                <w:noProof/>
                <w:webHidden/>
              </w:rPr>
              <w:t>16</w:t>
            </w:r>
            <w:r w:rsidR="002A4BE8">
              <w:rPr>
                <w:noProof/>
                <w:webHidden/>
              </w:rPr>
              <w:fldChar w:fldCharType="end"/>
            </w:r>
          </w:hyperlink>
        </w:p>
        <w:p w14:paraId="6D424B83" w14:textId="78B148C7"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22" w:history="1">
            <w:r w:rsidR="002A4BE8" w:rsidRPr="00A03939">
              <w:rPr>
                <w:rStyle w:val="Hyperlink"/>
                <w:noProof/>
              </w:rPr>
              <w:t>Conclusion</w:t>
            </w:r>
            <w:r w:rsidR="002A4BE8">
              <w:rPr>
                <w:noProof/>
                <w:webHidden/>
              </w:rPr>
              <w:tab/>
            </w:r>
            <w:r w:rsidR="002A4BE8">
              <w:rPr>
                <w:noProof/>
                <w:webHidden/>
              </w:rPr>
              <w:fldChar w:fldCharType="begin"/>
            </w:r>
            <w:r w:rsidR="002A4BE8">
              <w:rPr>
                <w:noProof/>
                <w:webHidden/>
              </w:rPr>
              <w:instrText xml:space="preserve"> PAGEREF _Toc118498922 \h </w:instrText>
            </w:r>
            <w:r w:rsidR="002A4BE8">
              <w:rPr>
                <w:noProof/>
                <w:webHidden/>
              </w:rPr>
            </w:r>
            <w:r w:rsidR="002A4BE8">
              <w:rPr>
                <w:noProof/>
                <w:webHidden/>
              </w:rPr>
              <w:fldChar w:fldCharType="separate"/>
            </w:r>
            <w:r w:rsidR="002A4BE8">
              <w:rPr>
                <w:noProof/>
                <w:webHidden/>
              </w:rPr>
              <w:t>18</w:t>
            </w:r>
            <w:r w:rsidR="002A4BE8">
              <w:rPr>
                <w:noProof/>
                <w:webHidden/>
              </w:rPr>
              <w:fldChar w:fldCharType="end"/>
            </w:r>
          </w:hyperlink>
        </w:p>
        <w:p w14:paraId="2357DFD2" w14:textId="508F537E" w:rsidR="002A4BE8" w:rsidRDefault="00000000">
          <w:pPr>
            <w:pStyle w:val="TOC1"/>
            <w:tabs>
              <w:tab w:val="right" w:pos="9350"/>
            </w:tabs>
            <w:rPr>
              <w:rFonts w:asciiTheme="minorHAnsi" w:eastAsiaTheme="minorEastAsia" w:hAnsiTheme="minorHAnsi" w:cstheme="minorBidi"/>
              <w:noProof/>
              <w:sz w:val="22"/>
              <w:szCs w:val="22"/>
              <w:lang w:val="en-US" w:eastAsia="en-US"/>
            </w:rPr>
          </w:pPr>
          <w:hyperlink w:anchor="_Toc118498923" w:history="1">
            <w:r w:rsidR="002A4BE8" w:rsidRPr="00A03939">
              <w:rPr>
                <w:rStyle w:val="Hyperlink"/>
                <w:noProof/>
              </w:rPr>
              <w:t>References:</w:t>
            </w:r>
            <w:r w:rsidR="002A4BE8">
              <w:rPr>
                <w:noProof/>
                <w:webHidden/>
              </w:rPr>
              <w:tab/>
            </w:r>
            <w:r w:rsidR="002A4BE8">
              <w:rPr>
                <w:noProof/>
                <w:webHidden/>
              </w:rPr>
              <w:fldChar w:fldCharType="begin"/>
            </w:r>
            <w:r w:rsidR="002A4BE8">
              <w:rPr>
                <w:noProof/>
                <w:webHidden/>
              </w:rPr>
              <w:instrText xml:space="preserve"> PAGEREF _Toc118498923 \h </w:instrText>
            </w:r>
            <w:r w:rsidR="002A4BE8">
              <w:rPr>
                <w:noProof/>
                <w:webHidden/>
              </w:rPr>
            </w:r>
            <w:r w:rsidR="002A4BE8">
              <w:rPr>
                <w:noProof/>
                <w:webHidden/>
              </w:rPr>
              <w:fldChar w:fldCharType="separate"/>
            </w:r>
            <w:r w:rsidR="002A4BE8">
              <w:rPr>
                <w:noProof/>
                <w:webHidden/>
              </w:rPr>
              <w:t>19</w:t>
            </w:r>
            <w:r w:rsidR="002A4BE8">
              <w:rPr>
                <w:noProof/>
                <w:webHidden/>
              </w:rPr>
              <w:fldChar w:fldCharType="end"/>
            </w:r>
          </w:hyperlink>
        </w:p>
        <w:p w14:paraId="7366ACA3" w14:textId="7D324CE2" w:rsidR="00F54E10" w:rsidRPr="00825F89" w:rsidRDefault="00C61BA1">
          <w:r w:rsidRPr="00825F89">
            <w:fldChar w:fldCharType="end"/>
          </w:r>
        </w:p>
      </w:sdtContent>
    </w:sdt>
    <w:p w14:paraId="44F9DDA7" w14:textId="77777777" w:rsidR="00F54E10" w:rsidRPr="00825F89" w:rsidRDefault="00C61BA1">
      <w:pPr>
        <w:jc w:val="left"/>
        <w:rPr>
          <w:b/>
        </w:rPr>
      </w:pPr>
      <w:r w:rsidRPr="00825F89">
        <w:br w:type="page"/>
      </w:r>
    </w:p>
    <w:p w14:paraId="40B933FF" w14:textId="77777777" w:rsidR="00F54E10" w:rsidRPr="00825F89" w:rsidRDefault="00C61BA1" w:rsidP="00825F89">
      <w:pPr>
        <w:pStyle w:val="Heading1"/>
      </w:pPr>
      <w:bookmarkStart w:id="0" w:name="_Toc118498911"/>
      <w:r w:rsidRPr="00825F89">
        <w:lastRenderedPageBreak/>
        <w:t>Introduction</w:t>
      </w:r>
      <w:bookmarkEnd w:id="0"/>
      <w:r w:rsidRPr="00825F89">
        <w:t xml:space="preserve"> </w:t>
      </w:r>
    </w:p>
    <w:p w14:paraId="1C0C9FCC" w14:textId="77777777" w:rsidR="00F54E10" w:rsidRPr="00825F89" w:rsidRDefault="00C61BA1">
      <w:r w:rsidRPr="00825F89">
        <w:t>Marketing is nothing but creating a profitable relationship with the consumers creating value for them. According to American Marketing Association, marketing is considered as the action, set of institutions, and processes that are aiming at creating, communicating, delivering, and exchanging offerings that are valuable for the customers, partners, clients, and society at large. The marketing process consists of understanding the market need, preparing a marketing strategy according to the market need, preparing an integrated marketing programme, building profitable customer relationships, and capturing value from the consumers (</w:t>
      </w:r>
      <w:r w:rsidRPr="00825F89">
        <w:rPr>
          <w:highlight w:val="white"/>
        </w:rPr>
        <w:t>Terpstra, et al. 2012</w:t>
      </w:r>
      <w:r w:rsidRPr="00825F89">
        <w:t xml:space="preserve">). With the mitigation of the national border in business by the globalisation process, the business environment is highly competitive with the intervention of the larger foreign enterprises in the local market. Therefore, the concept of the global business environment has arisen. In the global business environment, the brand targets consumers worldwide and changes in the business environment in any country affects the business operation. By conducting situational analysis periodically, the brands can understand the effect of the changes in the global marketing environment on the business and define whether it is creating opportunities or threats for the organisation and how to deal with the changes. The marketing mix elements are the only tools that can be used to create value for the consumers as well as respond to the changes in the marketing environment. </w:t>
      </w:r>
    </w:p>
    <w:p w14:paraId="2B5B06A3" w14:textId="77777777" w:rsidR="00F54E10" w:rsidRPr="00825F89" w:rsidRDefault="00C61BA1">
      <w:bookmarkStart w:id="1" w:name="_heading=h.30j0zll" w:colFirst="0" w:colLast="0"/>
      <w:bookmarkEnd w:id="1"/>
      <w:r w:rsidRPr="00825F89">
        <w:t xml:space="preserve">This report is aiming at defining the role of marketing in the value-creation process for consumers and the role of stakeholders in the global marketing environment along with considering the impact of the stakeholders on marketing practices. Therefore, the following section first defines the marketing direction of Tortilla with the marketing process and the strategic directions of the organisation. Later on, the effect of globalisation on the business will be analysed considering its market potential and competitors. The discussion will be ended with a depth focus on the impact of stakeholders on the business with the stakeholder analysis. </w:t>
      </w:r>
    </w:p>
    <w:p w14:paraId="5E1A7786" w14:textId="77777777" w:rsidR="00F54E10" w:rsidRPr="00825F89" w:rsidRDefault="00C61BA1">
      <w:pPr>
        <w:jc w:val="left"/>
        <w:rPr>
          <w:b/>
          <w:color w:val="2F5496"/>
        </w:rPr>
      </w:pPr>
      <w:r w:rsidRPr="00825F89">
        <w:br w:type="page"/>
      </w:r>
    </w:p>
    <w:p w14:paraId="3868477E" w14:textId="77777777" w:rsidR="00F54E10" w:rsidRPr="00825F89" w:rsidRDefault="00C61BA1" w:rsidP="00825F89">
      <w:pPr>
        <w:pStyle w:val="Heading1"/>
      </w:pPr>
      <w:bookmarkStart w:id="2" w:name="_Toc118498912"/>
      <w:r w:rsidRPr="00825F89">
        <w:lastRenderedPageBreak/>
        <w:t>Company overview of Tortilla</w:t>
      </w:r>
      <w:bookmarkEnd w:id="2"/>
      <w:r w:rsidRPr="00825F89">
        <w:t xml:space="preserve"> </w:t>
      </w:r>
    </w:p>
    <w:p w14:paraId="138B7143" w14:textId="0C4E6511" w:rsidR="00F54E10" w:rsidRPr="00825F89" w:rsidRDefault="00C61BA1">
      <w:r w:rsidRPr="00825F89">
        <w:t xml:space="preserve">Tortilla is a British fast-food chain serving Mexican foods headquartered in London, England, UK. This restaurant chain is established in 2007 and currently operating in the United Arab Emirates, and Saudi Arabia apart from the UK. The brand has already established 84 branches in the UK as well as 10 restaurants in Dubai and Saudi Arabia. It has proficiency in providing authentic Mexican foods in the international market. The brand is positively growing since its establishment and opened more than 94 stores in three countries of the world within 15 years of operation (Tortilla, 2022). </w:t>
      </w:r>
    </w:p>
    <w:p w14:paraId="368802C9" w14:textId="1ADFA90C" w:rsidR="00825F89" w:rsidRPr="00825F89" w:rsidRDefault="00825F89"/>
    <w:p w14:paraId="1164E48A" w14:textId="66A037EE" w:rsidR="00825F89" w:rsidRPr="00825F89" w:rsidRDefault="00825F89"/>
    <w:p w14:paraId="2B8E8F56" w14:textId="171DA2F9" w:rsidR="00825F89" w:rsidRPr="00825F89" w:rsidRDefault="00825F89"/>
    <w:p w14:paraId="6701DDEE" w14:textId="4DABEB7F" w:rsidR="00825F89" w:rsidRPr="00825F89" w:rsidRDefault="00825F89"/>
    <w:p w14:paraId="57764086" w14:textId="6E964944" w:rsidR="00825F89" w:rsidRPr="00825F89" w:rsidRDefault="00825F89"/>
    <w:p w14:paraId="1685A7D2" w14:textId="2083EF58" w:rsidR="00825F89" w:rsidRPr="00825F89" w:rsidRDefault="00825F89"/>
    <w:p w14:paraId="0081C476" w14:textId="0D5A8CE8" w:rsidR="00825F89" w:rsidRPr="00825F89" w:rsidRDefault="00825F89"/>
    <w:p w14:paraId="65DC4FEF" w14:textId="4FF37D3F" w:rsidR="00825F89" w:rsidRPr="00825F89" w:rsidRDefault="00825F89"/>
    <w:p w14:paraId="4B18ADF5" w14:textId="0CD66234" w:rsidR="00825F89" w:rsidRPr="00825F89" w:rsidRDefault="00825F89"/>
    <w:p w14:paraId="17822256" w14:textId="766BEE9E" w:rsidR="00825F89" w:rsidRPr="00825F89" w:rsidRDefault="00825F89"/>
    <w:p w14:paraId="25AE1823" w14:textId="22E0D08E" w:rsidR="00825F89" w:rsidRPr="00825F89" w:rsidRDefault="00825F89"/>
    <w:p w14:paraId="25ADA942" w14:textId="1243225E" w:rsidR="00825F89" w:rsidRPr="00825F89" w:rsidRDefault="00825F89"/>
    <w:p w14:paraId="348A3E60" w14:textId="3687B4A1" w:rsidR="00825F89" w:rsidRPr="00825F89" w:rsidRDefault="00825F89"/>
    <w:p w14:paraId="0F295078" w14:textId="3F00C61D" w:rsidR="00825F89" w:rsidRPr="00825F89" w:rsidRDefault="00825F89"/>
    <w:p w14:paraId="1BBD1B0F" w14:textId="40C3BDBB" w:rsidR="00825F89" w:rsidRPr="00825F89" w:rsidRDefault="00825F89"/>
    <w:p w14:paraId="30527A03" w14:textId="77777777" w:rsidR="00825F89" w:rsidRPr="00825F89" w:rsidRDefault="00825F89"/>
    <w:p w14:paraId="6784CB90" w14:textId="77777777" w:rsidR="00F54E10" w:rsidRPr="00825F89" w:rsidRDefault="00C61BA1" w:rsidP="00825F89">
      <w:pPr>
        <w:pStyle w:val="Heading1"/>
      </w:pPr>
      <w:bookmarkStart w:id="3" w:name="_Toc118498913"/>
      <w:r w:rsidRPr="00825F89">
        <w:lastRenderedPageBreak/>
        <w:t>Marketing direction to create customer value</w:t>
      </w:r>
      <w:bookmarkEnd w:id="3"/>
      <w:r w:rsidRPr="00825F89">
        <w:t xml:space="preserve"> </w:t>
      </w:r>
    </w:p>
    <w:p w14:paraId="6C82444D" w14:textId="77777777" w:rsidR="00F54E10" w:rsidRPr="00825F89" w:rsidRDefault="00C61BA1">
      <w:r w:rsidRPr="00825F89">
        <w:t>The marketing process is showing that to create value for the consumers, the brand should first understand the market need with marketing research. According to the market need, the brand designs the marketing strategy with the segmentation, targeting and positioning strategy (</w:t>
      </w:r>
      <w:r w:rsidRPr="00825F89">
        <w:rPr>
          <w:highlight w:val="white"/>
        </w:rPr>
        <w:t>Czinkota, and Ronkainen, 2013</w:t>
      </w:r>
      <w:r w:rsidRPr="00825F89">
        <w:t xml:space="preserve">). The marketing mix programme is designed to create an integrated marketing programme. The brand communicates with the consumers and builds a sustainable relationship with the consumer with customer service andan after-sales service programme. The following section is going to focus on the way Tortilla is creating value for the customer with the marketing process. </w:t>
      </w:r>
    </w:p>
    <w:p w14:paraId="5C833AE0" w14:textId="77777777" w:rsidR="00F54E10" w:rsidRPr="00825F89" w:rsidRDefault="00C61BA1">
      <w:pPr>
        <w:pStyle w:val="Heading2"/>
        <w:rPr>
          <w:sz w:val="24"/>
          <w:szCs w:val="24"/>
        </w:rPr>
      </w:pPr>
      <w:bookmarkStart w:id="4" w:name="_Toc118498914"/>
      <w:r w:rsidRPr="00825F89">
        <w:rPr>
          <w:sz w:val="24"/>
          <w:szCs w:val="24"/>
        </w:rPr>
        <w:t>Understanding the marketplace and consumer need</w:t>
      </w:r>
      <w:bookmarkEnd w:id="4"/>
      <w:r w:rsidRPr="00825F89">
        <w:rPr>
          <w:sz w:val="24"/>
          <w:szCs w:val="24"/>
        </w:rPr>
        <w:t xml:space="preserve"> </w:t>
      </w:r>
    </w:p>
    <w:p w14:paraId="31769BC9" w14:textId="77777777" w:rsidR="00F54E10" w:rsidRPr="00825F89" w:rsidRDefault="00C61BA1">
      <w:r w:rsidRPr="00825F89">
        <w:t>The UK is one of the international markets where Mexican foods are preferred most. The UK is the 12</w:t>
      </w:r>
      <w:r w:rsidRPr="00825F89">
        <w:rPr>
          <w:vertAlign w:val="superscript"/>
        </w:rPr>
        <w:t>th</w:t>
      </w:r>
      <w:r w:rsidRPr="00825F89">
        <w:t xml:space="preserve"> country apart from Mexico where Mexican cuisines are liked the most. According to Butler (2015), Mexican restaurants are enjoying more than 71% growth in the UK. Tortilla has captured the market need and aimed at serving authentic Mexican foods with its restaurants. </w:t>
      </w:r>
    </w:p>
    <w:p w14:paraId="2E4343E4" w14:textId="77777777" w:rsidR="00F54E10" w:rsidRPr="00825F89" w:rsidRDefault="00C61BA1">
      <w:pPr>
        <w:jc w:val="center"/>
      </w:pPr>
      <w:r w:rsidRPr="00825F89">
        <w:rPr>
          <w:noProof/>
        </w:rPr>
        <w:drawing>
          <wp:inline distT="0" distB="0" distL="0" distR="0" wp14:anchorId="79947768" wp14:editId="4FB5D2C8">
            <wp:extent cx="4316884" cy="3004293"/>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316884" cy="3004293"/>
                    </a:xfrm>
                    <a:prstGeom prst="rect">
                      <a:avLst/>
                    </a:prstGeom>
                    <a:ln/>
                  </pic:spPr>
                </pic:pic>
              </a:graphicData>
            </a:graphic>
          </wp:inline>
        </w:drawing>
      </w:r>
    </w:p>
    <w:p w14:paraId="65903B72" w14:textId="77777777" w:rsidR="00F54E10" w:rsidRPr="00825F89" w:rsidRDefault="00C61BA1">
      <w:pPr>
        <w:pBdr>
          <w:top w:val="nil"/>
          <w:left w:val="nil"/>
          <w:bottom w:val="nil"/>
          <w:right w:val="nil"/>
          <w:between w:val="nil"/>
        </w:pBdr>
        <w:spacing w:after="200"/>
        <w:rPr>
          <w:color w:val="44546A"/>
        </w:rPr>
      </w:pPr>
      <w:r w:rsidRPr="00825F89">
        <w:rPr>
          <w:color w:val="44546A"/>
        </w:rPr>
        <w:t>Figure 1: Share of people who liked Mexican food as of 2018</w:t>
      </w:r>
    </w:p>
    <w:p w14:paraId="69457867" w14:textId="15848C07" w:rsidR="00F54E10" w:rsidRPr="00825F89" w:rsidRDefault="00C61BA1">
      <w:r w:rsidRPr="00825F89">
        <w:t>Source: (Clark</w:t>
      </w:r>
      <w:r w:rsidR="002A4BE8">
        <w:t xml:space="preserve"> </w:t>
      </w:r>
      <w:r w:rsidRPr="00825F89">
        <w:t>et al.</w:t>
      </w:r>
      <w:r w:rsidR="002A4BE8">
        <w:t>,</w:t>
      </w:r>
      <w:r w:rsidRPr="00825F89">
        <w:t xml:space="preserve"> 2022)</w:t>
      </w:r>
    </w:p>
    <w:p w14:paraId="2928E827" w14:textId="77777777" w:rsidR="00F54E10" w:rsidRPr="00825F89" w:rsidRDefault="00C61BA1">
      <w:bookmarkStart w:id="5" w:name="_heading=h.tyjcwt" w:colFirst="0" w:colLast="0"/>
      <w:bookmarkEnd w:id="5"/>
      <w:r w:rsidRPr="00825F89">
        <w:lastRenderedPageBreak/>
        <w:t>The above chart is the showing that 76% of the population in the UK like Mexican foods and it is the 12</w:t>
      </w:r>
      <w:r w:rsidRPr="00825F89">
        <w:rPr>
          <w:vertAlign w:val="superscript"/>
        </w:rPr>
        <w:t>th</w:t>
      </w:r>
      <w:r w:rsidRPr="00825F89">
        <w:t xml:space="preserve"> highest market for Mexican foods apart from Mexico. Therefore, Tortilla is established to meet the need of 76% population of the UK with authentic Mexican cuisine in the UK. It is a British-originated brand but serving with Mexican foods. The demand for Mexican food is rising over time with the increasing preference among millennials (who were born in 1983 to 1996) and generation z (1997 to 2010). Therefore, the market is sustainable potential growth as the purchasing power of the millennials is growing with the increasing participation of this market in the workforce of the UK. 47% of the UK workforce is now captured by the millennials (Horwood, et al. 2020). </w:t>
      </w:r>
    </w:p>
    <w:p w14:paraId="215EE6C1" w14:textId="77777777" w:rsidR="00F54E10" w:rsidRPr="00825F89" w:rsidRDefault="00C61BA1" w:rsidP="00825F89">
      <w:pPr>
        <w:pStyle w:val="Heading2"/>
      </w:pPr>
      <w:bookmarkStart w:id="6" w:name="_Toc118498915"/>
      <w:r w:rsidRPr="00825F89">
        <w:t>Marketing strategy of Tortilla</w:t>
      </w:r>
      <w:bookmarkEnd w:id="6"/>
      <w:r w:rsidRPr="00825F89">
        <w:t xml:space="preserve"> </w:t>
      </w:r>
    </w:p>
    <w:p w14:paraId="50C731A2" w14:textId="77777777" w:rsidR="00F54E10" w:rsidRPr="00825F89" w:rsidRDefault="00C61BA1">
      <w:r w:rsidRPr="00825F89">
        <w:t>To prepare the marketing staretgy, the brand first defines the target market profile with the segmentation bases and determines the targeting strategy of the organisation. The brand prepares a positioning strategy to flaunt its point of differences and competitive advantages (</w:t>
      </w:r>
      <w:r w:rsidRPr="00825F89">
        <w:rPr>
          <w:highlight w:val="white"/>
        </w:rPr>
        <w:t>Doole and Lowe, 2012</w:t>
      </w:r>
      <w:r w:rsidRPr="00825F89">
        <w:t xml:space="preserve">). The following section is going to define the market segment served by Tortilla with the segmentation bases. </w:t>
      </w:r>
    </w:p>
    <w:tbl>
      <w:tblPr>
        <w:tblStyle w:val="a"/>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48"/>
        <w:gridCol w:w="2340"/>
        <w:gridCol w:w="5688"/>
      </w:tblGrid>
      <w:tr w:rsidR="00F54E10" w:rsidRPr="00825F89" w14:paraId="4295B5E7" w14:textId="77777777">
        <w:tc>
          <w:tcPr>
            <w:tcW w:w="1548" w:type="dxa"/>
          </w:tcPr>
          <w:p w14:paraId="04C8048C" w14:textId="77777777" w:rsidR="00F54E10" w:rsidRPr="00825F89" w:rsidRDefault="00C61BA1">
            <w:r w:rsidRPr="00825F89">
              <w:t xml:space="preserve">Bases </w:t>
            </w:r>
          </w:p>
        </w:tc>
        <w:tc>
          <w:tcPr>
            <w:tcW w:w="2340" w:type="dxa"/>
          </w:tcPr>
          <w:p w14:paraId="08632988" w14:textId="77777777" w:rsidR="00F54E10" w:rsidRPr="00825F89" w:rsidRDefault="00C61BA1">
            <w:r w:rsidRPr="00825F89">
              <w:t xml:space="preserve">Factors </w:t>
            </w:r>
          </w:p>
        </w:tc>
        <w:tc>
          <w:tcPr>
            <w:tcW w:w="5688" w:type="dxa"/>
          </w:tcPr>
          <w:p w14:paraId="5F3D027F" w14:textId="77777777" w:rsidR="00F54E10" w:rsidRPr="00825F89" w:rsidRDefault="00C61BA1">
            <w:r w:rsidRPr="00825F89">
              <w:t xml:space="preserve">Lucrativeness </w:t>
            </w:r>
          </w:p>
        </w:tc>
      </w:tr>
      <w:tr w:rsidR="00F54E10" w:rsidRPr="00825F89" w14:paraId="0FDD517A" w14:textId="77777777">
        <w:tc>
          <w:tcPr>
            <w:tcW w:w="1548" w:type="dxa"/>
          </w:tcPr>
          <w:p w14:paraId="04702AC0" w14:textId="77777777" w:rsidR="00F54E10" w:rsidRPr="00825F89" w:rsidRDefault="00C61BA1">
            <w:r w:rsidRPr="00825F89">
              <w:t xml:space="preserve">Geographic </w:t>
            </w:r>
          </w:p>
        </w:tc>
        <w:tc>
          <w:tcPr>
            <w:tcW w:w="2340" w:type="dxa"/>
          </w:tcPr>
          <w:p w14:paraId="5E24B455" w14:textId="77777777" w:rsidR="00F54E10" w:rsidRPr="00825F89" w:rsidRDefault="00C61BA1">
            <w:r w:rsidRPr="00825F89">
              <w:t xml:space="preserve">Region: the UK, the UAE, and Saudi Arabia </w:t>
            </w:r>
          </w:p>
        </w:tc>
        <w:tc>
          <w:tcPr>
            <w:tcW w:w="5688" w:type="dxa"/>
          </w:tcPr>
          <w:p w14:paraId="4126FDA4" w14:textId="77777777" w:rsidR="00F54E10" w:rsidRPr="00825F89" w:rsidRDefault="00C61BA1">
            <w:r w:rsidRPr="00825F89">
              <w:t xml:space="preserve">76% of the UK population like Mexican foods (Clarke, 2022). </w:t>
            </w:r>
          </w:p>
        </w:tc>
      </w:tr>
      <w:tr w:rsidR="00F54E10" w:rsidRPr="00825F89" w14:paraId="6181FE05" w14:textId="77777777">
        <w:tc>
          <w:tcPr>
            <w:tcW w:w="1548" w:type="dxa"/>
          </w:tcPr>
          <w:p w14:paraId="388B6114" w14:textId="77777777" w:rsidR="00F54E10" w:rsidRPr="00825F89" w:rsidRDefault="00C61BA1">
            <w:r w:rsidRPr="00825F89">
              <w:t xml:space="preserve">Demographic </w:t>
            </w:r>
          </w:p>
        </w:tc>
        <w:tc>
          <w:tcPr>
            <w:tcW w:w="2340" w:type="dxa"/>
          </w:tcPr>
          <w:p w14:paraId="5618191A" w14:textId="77777777" w:rsidR="00F54E10" w:rsidRPr="00825F89" w:rsidRDefault="00C61BA1">
            <w:r w:rsidRPr="00825F89">
              <w:t xml:space="preserve">Age: 8 to 40 years old </w:t>
            </w:r>
          </w:p>
          <w:p w14:paraId="7587D64E" w14:textId="77777777" w:rsidR="00F54E10" w:rsidRPr="00825F89" w:rsidRDefault="00F54E10"/>
          <w:p w14:paraId="773562B2" w14:textId="77777777" w:rsidR="00F54E10" w:rsidRPr="00825F89" w:rsidRDefault="00C61BA1">
            <w:r w:rsidRPr="00825F89">
              <w:t xml:space="preserve">Income: medium to high income </w:t>
            </w:r>
          </w:p>
        </w:tc>
        <w:tc>
          <w:tcPr>
            <w:tcW w:w="5688" w:type="dxa"/>
          </w:tcPr>
          <w:p w14:paraId="56184A50" w14:textId="77777777" w:rsidR="00F54E10" w:rsidRPr="00825F89" w:rsidRDefault="00C61BA1">
            <w:r w:rsidRPr="00825F89">
              <w:t>77% of the total population in the UK belongs to millennials and generation z (Gaiser, 2021).</w:t>
            </w:r>
          </w:p>
          <w:p w14:paraId="7CE7BE71" w14:textId="77777777" w:rsidR="00F54E10" w:rsidRPr="00825F89" w:rsidRDefault="00C61BA1">
            <w:r w:rsidRPr="00825F89">
              <w:t xml:space="preserve">75% of the total population of the UK belongs to the medium to higher-income segment (Timothy, 2019).    </w:t>
            </w:r>
          </w:p>
        </w:tc>
      </w:tr>
      <w:tr w:rsidR="00F54E10" w:rsidRPr="00825F89" w14:paraId="6D3D1E02" w14:textId="77777777">
        <w:tc>
          <w:tcPr>
            <w:tcW w:w="1548" w:type="dxa"/>
          </w:tcPr>
          <w:p w14:paraId="52FAE127" w14:textId="77777777" w:rsidR="00F54E10" w:rsidRPr="00825F89" w:rsidRDefault="00C61BA1">
            <w:r w:rsidRPr="00825F89">
              <w:t xml:space="preserve">Psychographic </w:t>
            </w:r>
          </w:p>
        </w:tc>
        <w:tc>
          <w:tcPr>
            <w:tcW w:w="2340" w:type="dxa"/>
          </w:tcPr>
          <w:p w14:paraId="7D9C7F1D" w14:textId="77777777" w:rsidR="00F54E10" w:rsidRPr="00825F89" w:rsidRDefault="00C61BA1">
            <w:r w:rsidRPr="00825F89">
              <w:t>Lifestyle: Bohemian</w:t>
            </w:r>
          </w:p>
        </w:tc>
        <w:tc>
          <w:tcPr>
            <w:tcW w:w="5688" w:type="dxa"/>
          </w:tcPr>
          <w:p w14:paraId="77C57597" w14:textId="77777777" w:rsidR="00F54E10" w:rsidRPr="00825F89" w:rsidRDefault="00C61BA1">
            <w:r w:rsidRPr="00825F89">
              <w:t xml:space="preserve">42% of the millennials and generation like to lead a bohemian lifestyle with freedom and adventure (Nyiri, 2020). </w:t>
            </w:r>
          </w:p>
        </w:tc>
      </w:tr>
      <w:tr w:rsidR="00F54E10" w:rsidRPr="00825F89" w14:paraId="24F6721D" w14:textId="77777777">
        <w:tc>
          <w:tcPr>
            <w:tcW w:w="1548" w:type="dxa"/>
          </w:tcPr>
          <w:p w14:paraId="5CB5322E" w14:textId="77777777" w:rsidR="00F54E10" w:rsidRPr="00825F89" w:rsidRDefault="00C61BA1">
            <w:r w:rsidRPr="00825F89">
              <w:t xml:space="preserve">Behavioural </w:t>
            </w:r>
          </w:p>
        </w:tc>
        <w:tc>
          <w:tcPr>
            <w:tcW w:w="2340" w:type="dxa"/>
          </w:tcPr>
          <w:p w14:paraId="2E52E781" w14:textId="77777777" w:rsidR="00F54E10" w:rsidRPr="00825F89" w:rsidRDefault="00C61BA1">
            <w:r w:rsidRPr="00825F89">
              <w:t xml:space="preserve">The benefit sought: Taste and nutrition  </w:t>
            </w:r>
          </w:p>
        </w:tc>
        <w:tc>
          <w:tcPr>
            <w:tcW w:w="5688" w:type="dxa"/>
          </w:tcPr>
          <w:p w14:paraId="3D87FCB5" w14:textId="77777777" w:rsidR="00F54E10" w:rsidRPr="00825F89" w:rsidRDefault="00C61BA1">
            <w:r w:rsidRPr="00825F89">
              <w:t xml:space="preserve">65% of the millennials and generation z focus on the taste and nutritious value of food (Bader and Rahimfard, 2018). </w:t>
            </w:r>
          </w:p>
        </w:tc>
      </w:tr>
    </w:tbl>
    <w:p w14:paraId="1D848B85" w14:textId="77777777" w:rsidR="00F54E10" w:rsidRPr="00825F89" w:rsidRDefault="00C61BA1">
      <w:pPr>
        <w:pBdr>
          <w:top w:val="nil"/>
          <w:left w:val="nil"/>
          <w:bottom w:val="nil"/>
          <w:right w:val="nil"/>
          <w:between w:val="nil"/>
        </w:pBdr>
        <w:spacing w:after="200"/>
        <w:rPr>
          <w:color w:val="44546A"/>
        </w:rPr>
      </w:pPr>
      <w:r w:rsidRPr="00825F89">
        <w:rPr>
          <w:color w:val="44546A"/>
        </w:rPr>
        <w:t>Figure 2: Segmentation strategy of Tortilla</w:t>
      </w:r>
    </w:p>
    <w:p w14:paraId="00E91DA6" w14:textId="77777777" w:rsidR="00F54E10" w:rsidRPr="00825F89" w:rsidRDefault="00C61BA1">
      <w:r w:rsidRPr="00825F89">
        <w:t xml:space="preserve">Source: author </w:t>
      </w:r>
    </w:p>
    <w:p w14:paraId="0A2322DA" w14:textId="2E3C7185" w:rsidR="00F54E10" w:rsidRPr="00825F89" w:rsidRDefault="00C61BA1">
      <w:r w:rsidRPr="00825F89">
        <w:t xml:space="preserve">The target market of Tortilla is the millennials and generation z. The millennials and generation z are the major focus of the organisation as they like to eat new food as well as spicy foods. The </w:t>
      </w:r>
      <w:r w:rsidRPr="00825F89">
        <w:lastRenderedPageBreak/>
        <w:t>millennials who are not highly conscious about their health like to lead a bohemian lifestyle but the brand has integrated taste and nutrition together (Riyadi et al.</w:t>
      </w:r>
      <w:r w:rsidR="002A4BE8">
        <w:t>,</w:t>
      </w:r>
      <w:r w:rsidRPr="00825F89">
        <w:t xml:space="preserve"> 2022). </w:t>
      </w:r>
    </w:p>
    <w:p w14:paraId="00FCCBDC" w14:textId="77777777" w:rsidR="00F54E10" w:rsidRPr="00825F89" w:rsidRDefault="00C61BA1">
      <w:pPr>
        <w:rPr>
          <w:b/>
        </w:rPr>
      </w:pPr>
      <w:r w:rsidRPr="00825F89">
        <w:rPr>
          <w:b/>
        </w:rPr>
        <w:t xml:space="preserve">Targeting strategy </w:t>
      </w:r>
    </w:p>
    <w:p w14:paraId="7D255A8C" w14:textId="77777777" w:rsidR="00F54E10" w:rsidRPr="00825F89" w:rsidRDefault="00C61BA1">
      <w:r w:rsidRPr="00825F89">
        <w:t xml:space="preserve">The brand is following a concentrated targeting strategy considering the millennials and generation z who like to have Mexican cuisine. The brand has prepared the food in a way preferred by this niche market. The brand has also ensured a sort of personalisation in the product with the mass customisation strategy in the product like the allergenic ingredients can be replaced and the consumers can add any toppings or sauces they want to their food (Scoppola, 2021). </w:t>
      </w:r>
    </w:p>
    <w:p w14:paraId="1D0FA815" w14:textId="77777777" w:rsidR="00F54E10" w:rsidRPr="00825F89" w:rsidRDefault="00C61BA1">
      <w:pPr>
        <w:rPr>
          <w:b/>
        </w:rPr>
      </w:pPr>
      <w:r w:rsidRPr="00825F89">
        <w:rPr>
          <w:b/>
        </w:rPr>
        <w:t xml:space="preserve">Positioning strategy </w:t>
      </w:r>
    </w:p>
    <w:p w14:paraId="7CAFF495" w14:textId="77777777" w:rsidR="00F54E10" w:rsidRPr="00825F89" w:rsidRDefault="00C61BA1">
      <w:bookmarkStart w:id="7" w:name="_heading=h.1t3h5sf" w:colFirst="0" w:colLast="0"/>
      <w:bookmarkEnd w:id="7"/>
      <w:r w:rsidRPr="00825F89">
        <w:t>The brand has positioned itself in the global market as well as the UK market with the authenticity of the Mexican taste and the nutritious value of the product. It is a rare combination in the fast-food industry where the brand can integrate the uniqueness of taste and nutritious value of the product.</w:t>
      </w:r>
    </w:p>
    <w:p w14:paraId="0546F8DC" w14:textId="77777777" w:rsidR="00F54E10" w:rsidRPr="00825F89" w:rsidRDefault="00C61BA1">
      <w:r w:rsidRPr="00825F89">
        <w:rPr>
          <w:noProof/>
        </w:rPr>
        <w:drawing>
          <wp:inline distT="0" distB="0" distL="0" distR="0" wp14:anchorId="0D642231" wp14:editId="33982893">
            <wp:extent cx="5092366" cy="237106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099004" cy="2374151"/>
                    </a:xfrm>
                    <a:prstGeom prst="rect">
                      <a:avLst/>
                    </a:prstGeom>
                    <a:ln/>
                  </pic:spPr>
                </pic:pic>
              </a:graphicData>
            </a:graphic>
          </wp:inline>
        </w:drawing>
      </w:r>
    </w:p>
    <w:p w14:paraId="0EC5C5CC" w14:textId="77777777" w:rsidR="00F54E10" w:rsidRPr="00825F89" w:rsidRDefault="00C61BA1" w:rsidP="00825F89">
      <w:pPr>
        <w:pBdr>
          <w:top w:val="nil"/>
          <w:left w:val="nil"/>
          <w:bottom w:val="nil"/>
          <w:right w:val="nil"/>
          <w:between w:val="nil"/>
        </w:pBdr>
        <w:spacing w:after="200" w:line="240" w:lineRule="auto"/>
        <w:rPr>
          <w:color w:val="44546A"/>
        </w:rPr>
      </w:pPr>
      <w:r w:rsidRPr="00825F89">
        <w:rPr>
          <w:color w:val="44546A"/>
        </w:rPr>
        <w:t xml:space="preserve">Figure 3: Positioning map of Tortilla </w:t>
      </w:r>
    </w:p>
    <w:p w14:paraId="5441ED96" w14:textId="77777777" w:rsidR="00F54E10" w:rsidRPr="00825F89" w:rsidRDefault="00C61BA1" w:rsidP="00825F89">
      <w:pPr>
        <w:spacing w:line="240" w:lineRule="auto"/>
      </w:pPr>
      <w:r w:rsidRPr="00825F89">
        <w:t>Source: (Pinilla and Rayes, 2019)</w:t>
      </w:r>
    </w:p>
    <w:p w14:paraId="00448277" w14:textId="77777777" w:rsidR="00F54E10" w:rsidRPr="00825F89" w:rsidRDefault="00C61BA1">
      <w:r w:rsidRPr="00825F89">
        <w:t xml:space="preserve">The map is showing that all of the competitors of Tortilla could not manage healthy food in the fast-food industry. The leading competitors of the organisation are from the international market. McDonald’s, Burger King, Sonic, and Five Guys are American fast-food chains operating in the UK. Therefore, the brand has positioned itself in the market with unique taste and healthy products. </w:t>
      </w:r>
    </w:p>
    <w:p w14:paraId="5F4DC314" w14:textId="77777777" w:rsidR="00F54E10" w:rsidRPr="00825F89" w:rsidRDefault="00C61BA1" w:rsidP="00825F89">
      <w:pPr>
        <w:pStyle w:val="Heading2"/>
      </w:pPr>
      <w:bookmarkStart w:id="8" w:name="_Toc118498916"/>
      <w:r w:rsidRPr="00825F89">
        <w:lastRenderedPageBreak/>
        <w:t>Integrated marketing programme</w:t>
      </w:r>
      <w:bookmarkEnd w:id="8"/>
      <w:r w:rsidRPr="00825F89">
        <w:t xml:space="preserve"> </w:t>
      </w:r>
    </w:p>
    <w:p w14:paraId="4541CAC8" w14:textId="46445AC3" w:rsidR="00F54E10" w:rsidRPr="00825F89" w:rsidRDefault="00C61BA1">
      <w:r w:rsidRPr="00825F89">
        <w:t>Marketing mix tools are the controllable elements of the marketing programme that are designed to create value for the consumers as well as respond to the opportunities and threats from the external environment of the organisation (Armstrong</w:t>
      </w:r>
      <w:r w:rsidR="002A4BE8">
        <w:t xml:space="preserve"> </w:t>
      </w:r>
      <w:r w:rsidRPr="00825F89">
        <w:t>et al.</w:t>
      </w:r>
      <w:r w:rsidR="002A4BE8">
        <w:t>,</w:t>
      </w:r>
      <w:r w:rsidRPr="00825F89">
        <w:t xml:space="preserve"> 2014). The following section is going to illustrate how Tortilla has created value for consumers with the marketing mix tools as marketing directions. </w:t>
      </w:r>
    </w:p>
    <w:p w14:paraId="080D2DD5" w14:textId="77777777" w:rsidR="00F54E10" w:rsidRPr="00825F89" w:rsidRDefault="00C61BA1">
      <w:r w:rsidRPr="00825F89">
        <w:t xml:space="preserve">The brand has entered the fast-food industry of the UK with Mexican foods. The brand is following the product category as the product strategy providing quality Mexican foods. The brand ensured the health and nutritious value of the product and the authentic Mexican taste of the foods with the original recipe. The brand is using a value pricing strategy providing more value for the products compared to their price. The brand is conducting operations across the UK with 84 stores and it is operating in the UAE and Saudi Arabia with 10 stores. The brand is promoting its products with social media marketing practices and window promotion. The brand also uses broadcasting media as well as print media to reach the target market. Social media marketing is contributing to the brand engaging its consumers (Stalmirska, 2020). </w:t>
      </w:r>
    </w:p>
    <w:p w14:paraId="7CA3E951" w14:textId="6195CAD3" w:rsidR="00F54E10" w:rsidRPr="00825F89" w:rsidRDefault="00C61BA1">
      <w:r w:rsidRPr="00825F89">
        <w:t xml:space="preserve">Tortilla has an expert team of 250 members who are serving the brand with full cooperation. The brand has its delivery partner, Deliveroo which contributes to the home delivery service of the organisation. Tortilla has self-service at the store and the consumers have to pay first and take their food by themselves from the counter. The brand has been designed with an authentic Mexican cultural vibe as well as the brand has ensured an adequately spacious interior (Riyadi, et al. 2022). </w:t>
      </w:r>
    </w:p>
    <w:p w14:paraId="4A92EE32" w14:textId="01C8E370" w:rsidR="00825F89" w:rsidRPr="00825F89" w:rsidRDefault="00825F89"/>
    <w:p w14:paraId="12C9E90D" w14:textId="66FE5564" w:rsidR="00825F89" w:rsidRDefault="00825F89"/>
    <w:p w14:paraId="720D40CF" w14:textId="77777777" w:rsidR="00BD59B5" w:rsidRDefault="00BD59B5"/>
    <w:p w14:paraId="158E089E" w14:textId="77777777" w:rsidR="00BD59B5" w:rsidRDefault="00BD59B5"/>
    <w:p w14:paraId="1DB2BAD2" w14:textId="77777777" w:rsidR="00BD59B5" w:rsidRPr="00825F89" w:rsidRDefault="00BD59B5"/>
    <w:p w14:paraId="461EBA9D" w14:textId="77777777" w:rsidR="00825F89" w:rsidRPr="00825F89" w:rsidRDefault="00825F89"/>
    <w:p w14:paraId="373AB752" w14:textId="77777777" w:rsidR="00F54E10" w:rsidRPr="00825F89" w:rsidRDefault="00C61BA1" w:rsidP="00825F89">
      <w:pPr>
        <w:pStyle w:val="Heading2"/>
      </w:pPr>
      <w:bookmarkStart w:id="9" w:name="_Toc118498917"/>
      <w:r w:rsidRPr="00825F89">
        <w:lastRenderedPageBreak/>
        <w:t>Customer relationship building and managing programmes</w:t>
      </w:r>
      <w:bookmarkEnd w:id="9"/>
      <w:r w:rsidRPr="00825F89">
        <w:t xml:space="preserve"> </w:t>
      </w:r>
    </w:p>
    <w:p w14:paraId="62979808" w14:textId="69A694C1" w:rsidR="00F54E10" w:rsidRPr="00825F89" w:rsidRDefault="00C61BA1">
      <w:r w:rsidRPr="00825F89">
        <w:t xml:space="preserve">Tortilla is managing customer relationships with loyalty cards and 24/7 customer service. The brand has launched a loyalty card for its regular consumers providing them with special discounts according to their usage rate of the consumers. It penetrates the consumer conversion rate for the organisation and the band has more than 6000 loyal consumers with loyalty cards. The brand is supporting the consumers with the consumer support centre with social media marketing practices. The brand is responding to consumers quickly with chatbots (Tortilla, 2022). </w:t>
      </w:r>
    </w:p>
    <w:p w14:paraId="4F6B501C" w14:textId="77777777" w:rsidR="00825F89" w:rsidRDefault="00825F89"/>
    <w:p w14:paraId="7FDB00DE" w14:textId="77777777" w:rsidR="004D2E85" w:rsidRDefault="004D2E85"/>
    <w:p w14:paraId="6AF031F9" w14:textId="77777777" w:rsidR="004D2E85" w:rsidRDefault="004D2E85"/>
    <w:p w14:paraId="344C5EBA" w14:textId="77777777" w:rsidR="004D2E85" w:rsidRDefault="004D2E85"/>
    <w:p w14:paraId="50F3454B" w14:textId="77777777" w:rsidR="004D2E85" w:rsidRDefault="004D2E85"/>
    <w:p w14:paraId="339D30DC" w14:textId="77777777" w:rsidR="004D2E85" w:rsidRDefault="004D2E85"/>
    <w:p w14:paraId="319EE625" w14:textId="77777777" w:rsidR="004D2E85" w:rsidRDefault="004D2E85"/>
    <w:p w14:paraId="2E392BB6" w14:textId="77777777" w:rsidR="004D2E85" w:rsidRDefault="004D2E85"/>
    <w:p w14:paraId="0C72DCC5" w14:textId="77777777" w:rsidR="004D2E85" w:rsidRDefault="004D2E85"/>
    <w:p w14:paraId="75999802" w14:textId="77777777" w:rsidR="0040739E" w:rsidRDefault="0040739E"/>
    <w:p w14:paraId="78159F58" w14:textId="77777777" w:rsidR="0040739E" w:rsidRDefault="0040739E"/>
    <w:p w14:paraId="55D49544" w14:textId="77777777" w:rsidR="0040739E" w:rsidRDefault="0040739E"/>
    <w:p w14:paraId="7B1B1027" w14:textId="77777777" w:rsidR="0040739E" w:rsidRDefault="0040739E"/>
    <w:p w14:paraId="6620839F" w14:textId="77777777" w:rsidR="0040739E" w:rsidRDefault="0040739E"/>
    <w:p w14:paraId="27E7720A" w14:textId="77777777" w:rsidR="0040739E" w:rsidRDefault="0040739E"/>
    <w:p w14:paraId="02FFE6FF" w14:textId="77777777" w:rsidR="0040739E" w:rsidRDefault="0040739E"/>
    <w:p w14:paraId="7E2442FC" w14:textId="77777777" w:rsidR="0040739E" w:rsidRDefault="0040739E"/>
    <w:p w14:paraId="7B201FEA" w14:textId="77777777" w:rsidR="0040739E" w:rsidRDefault="0040739E"/>
    <w:p w14:paraId="6ECBA828" w14:textId="77777777" w:rsidR="0040739E" w:rsidRPr="00825F89" w:rsidRDefault="0040739E"/>
    <w:p w14:paraId="6CB0638A" w14:textId="77777777" w:rsidR="00F54E10" w:rsidRPr="00825F89" w:rsidRDefault="00C61BA1" w:rsidP="00825F89">
      <w:pPr>
        <w:pStyle w:val="Heading1"/>
      </w:pPr>
      <w:bookmarkStart w:id="10" w:name="_Toc118498918"/>
      <w:r w:rsidRPr="00825F89">
        <w:t>Impact of globalisation on Tortilla and its market</w:t>
      </w:r>
      <w:bookmarkEnd w:id="10"/>
    </w:p>
    <w:p w14:paraId="45E78FE8" w14:textId="02997D78" w:rsidR="00F54E10" w:rsidRPr="00825F89" w:rsidRDefault="00C61BA1">
      <w:r w:rsidRPr="00825F89">
        <w:t>Globalisation refers to the process of diminishing the national border to penetrate the business practices across the border (Lilien et al.</w:t>
      </w:r>
      <w:r w:rsidR="002A4BE8">
        <w:t>,</w:t>
      </w:r>
      <w:r w:rsidRPr="00825F89">
        <w:t xml:space="preserve"> 2013). The aim of globalisation is equal economic development across the world with the support of larger enterprises that have the ability to serve the product demand in the international market. It is a major event in the marketing environment of Tortilla and it is going to be illustrated with PEST analysis. </w:t>
      </w:r>
    </w:p>
    <w:p w14:paraId="5F888AF9" w14:textId="77777777" w:rsidR="00F54E10" w:rsidRPr="00825F89" w:rsidRDefault="00C61BA1">
      <w:pPr>
        <w:rPr>
          <w:b/>
        </w:rPr>
      </w:pPr>
      <w:r w:rsidRPr="00825F89">
        <w:rPr>
          <w:b/>
        </w:rPr>
        <w:t>Political factors</w:t>
      </w:r>
    </w:p>
    <w:p w14:paraId="14486E8B" w14:textId="77777777" w:rsidR="00F54E10" w:rsidRPr="00825F89" w:rsidRDefault="00C61BA1">
      <w:r w:rsidRPr="00825F89">
        <w:t xml:space="preserve">Tortilla is dealing with the political environment of the UK, the UAE, and Saudi Arabia. The brand is enjoying the local market after Brexit as the local brands are supported by restricting the international brands with the trade barriers. While expanding operations in the EU countries, the brand has faced threats for the same reason with the trade barrier. Due to globalisation, the UK is managing a strong bilateral relationship with the UAE and Saudi Arabia, therefore, Tortilla has been supported by the local brand Eathos as a joint venture (Nyiri, 2020). </w:t>
      </w:r>
    </w:p>
    <w:p w14:paraId="39C5762E" w14:textId="77777777" w:rsidR="00F54E10" w:rsidRPr="00825F89" w:rsidRDefault="00C61BA1">
      <w:pPr>
        <w:rPr>
          <w:b/>
        </w:rPr>
      </w:pPr>
      <w:r w:rsidRPr="00825F89">
        <w:rPr>
          <w:b/>
        </w:rPr>
        <w:t xml:space="preserve">Economic factors </w:t>
      </w:r>
    </w:p>
    <w:p w14:paraId="67539894" w14:textId="23376DFD" w:rsidR="00F54E10" w:rsidRPr="00825F89" w:rsidRDefault="00C61BA1">
      <w:r w:rsidRPr="00825F89">
        <w:t>The countries where Tortilla is serving, are supporting the globalisation process with the minimum trade barrier for the international organisation. The UK is the fifth freest economy in the world and the UAE has $19.88 billion. The workforce of the UK is highly diversified with more than 6 million non-British population. On the other hand, in the UAE, more than 8 million international employees are working with an 11% growth rate. More than 6.17 million international employees are working in Saudi Arabia in 2020 (Gaiser et al.</w:t>
      </w:r>
      <w:r w:rsidR="002A4BE8">
        <w:t>,</w:t>
      </w:r>
      <w:r w:rsidRPr="00825F89">
        <w:t xml:space="preserve"> 2021). Therefore, the workforce has become highly diversified as an effect of globalisation. </w:t>
      </w:r>
    </w:p>
    <w:p w14:paraId="0D1145C1" w14:textId="77777777" w:rsidR="00F54E10" w:rsidRPr="00825F89" w:rsidRDefault="00C61BA1">
      <w:pPr>
        <w:rPr>
          <w:b/>
        </w:rPr>
      </w:pPr>
      <w:r w:rsidRPr="00825F89">
        <w:rPr>
          <w:b/>
        </w:rPr>
        <w:t xml:space="preserve">Social factors </w:t>
      </w:r>
    </w:p>
    <w:p w14:paraId="6AADA460" w14:textId="77777777" w:rsidR="00F54E10" w:rsidRPr="00825F89" w:rsidRDefault="00C61BA1">
      <w:r w:rsidRPr="00825F89">
        <w:t xml:space="preserve">Not only the workforce of the countries is diversified with international employees but also the demographic pattern of the countries (the UK, the UAE, and Saudi Arabia) are highly diversified with the migration of the international population as a result of globalisation. </w:t>
      </w:r>
    </w:p>
    <w:p w14:paraId="2287D79C" w14:textId="77777777" w:rsidR="00F54E10" w:rsidRPr="00825F89" w:rsidRDefault="00C61BA1">
      <w:r w:rsidRPr="00825F89">
        <w:rPr>
          <w:noProof/>
        </w:rPr>
        <w:lastRenderedPageBreak/>
        <w:drawing>
          <wp:inline distT="0" distB="0" distL="0" distR="0" wp14:anchorId="3D211F48" wp14:editId="3AB9D17E">
            <wp:extent cx="5833102" cy="3774828"/>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833102" cy="3774828"/>
                    </a:xfrm>
                    <a:prstGeom prst="rect">
                      <a:avLst/>
                    </a:prstGeom>
                    <a:ln/>
                  </pic:spPr>
                </pic:pic>
              </a:graphicData>
            </a:graphic>
          </wp:inline>
        </w:drawing>
      </w:r>
    </w:p>
    <w:p w14:paraId="50674241" w14:textId="77777777" w:rsidR="00F54E10" w:rsidRPr="00825F89" w:rsidRDefault="00C61BA1">
      <w:pPr>
        <w:pBdr>
          <w:top w:val="nil"/>
          <w:left w:val="nil"/>
          <w:bottom w:val="nil"/>
          <w:right w:val="nil"/>
          <w:between w:val="nil"/>
        </w:pBdr>
        <w:spacing w:after="200"/>
        <w:rPr>
          <w:color w:val="44546A"/>
        </w:rPr>
      </w:pPr>
      <w:r w:rsidRPr="00825F89">
        <w:rPr>
          <w:color w:val="44546A"/>
        </w:rPr>
        <w:t xml:space="preserve">Figure 4: Non-British population in the UK </w:t>
      </w:r>
    </w:p>
    <w:p w14:paraId="24659580" w14:textId="77777777" w:rsidR="00F54E10" w:rsidRPr="00825F89" w:rsidRDefault="00C61BA1">
      <w:r w:rsidRPr="00825F89">
        <w:t>Source: (López, 2022)</w:t>
      </w:r>
    </w:p>
    <w:p w14:paraId="682519D4" w14:textId="208353FC" w:rsidR="00F54E10" w:rsidRDefault="00C61BA1">
      <w:r w:rsidRPr="00825F89">
        <w:t xml:space="preserve">In the UK, 9.6 million people are of non-British origin which is equated to 16% of the total population of the UK. More than 200,000 Mexicans are living in the UK which has contributed to the growth of Mexican foods in the UK. More than 76% of the UK population like to eat Mexican food. Therefore, Tortilla has found a lucrative market there. 8.8 million people in the UAE are a foreigner which is almost 80% of the total population of the country. Such migration is the direct effect of globalisation (López, 2022). </w:t>
      </w:r>
    </w:p>
    <w:p w14:paraId="6939B28D" w14:textId="6583BA6A" w:rsidR="002A4BE8" w:rsidRDefault="002A4BE8"/>
    <w:p w14:paraId="099363A1" w14:textId="7661D946" w:rsidR="002A4BE8" w:rsidRDefault="002A4BE8"/>
    <w:p w14:paraId="22D93EB4" w14:textId="03474501" w:rsidR="002A4BE8" w:rsidRDefault="002A4BE8"/>
    <w:p w14:paraId="602EE106" w14:textId="017B7CBA" w:rsidR="002A4BE8" w:rsidRDefault="002A4BE8"/>
    <w:p w14:paraId="796C9201" w14:textId="77777777" w:rsidR="002A4BE8" w:rsidRPr="00825F89" w:rsidRDefault="002A4BE8"/>
    <w:p w14:paraId="725CBB0C" w14:textId="77777777" w:rsidR="00F54E10" w:rsidRPr="00825F89" w:rsidRDefault="00C61BA1">
      <w:pPr>
        <w:rPr>
          <w:b/>
        </w:rPr>
      </w:pPr>
      <w:r w:rsidRPr="00825F89">
        <w:rPr>
          <w:b/>
        </w:rPr>
        <w:lastRenderedPageBreak/>
        <w:t>Technological factors</w:t>
      </w:r>
    </w:p>
    <w:p w14:paraId="6A809DD0" w14:textId="23E9F859" w:rsidR="00F54E10" w:rsidRPr="00825F89" w:rsidRDefault="00C61BA1">
      <w:r w:rsidRPr="00825F89">
        <w:t xml:space="preserve">The globalisation process has penetrated the enrichment of technology across the world sharing technologies among countries. The brand is supporting its operation by connecting international consumers in the UAE as well as Saudi Arabia with the website and social media platform. The trend across the world with online food delivery service has penetrated the operation of Tortilla with its delivery partner Deliveroo. Consumers can trace their products in the supply chain with the full digitalisation of Tortilla’s supply chain. </w:t>
      </w:r>
    </w:p>
    <w:p w14:paraId="61E9239B" w14:textId="4807D0C4" w:rsidR="00825F89" w:rsidRPr="00825F89" w:rsidRDefault="00825F89"/>
    <w:p w14:paraId="6EE0D8C6" w14:textId="42E92182" w:rsidR="00825F89" w:rsidRPr="00825F89" w:rsidRDefault="00825F89"/>
    <w:p w14:paraId="04B7628E" w14:textId="0A4C8B66" w:rsidR="00825F89" w:rsidRPr="00825F89" w:rsidRDefault="00825F89"/>
    <w:p w14:paraId="358C892B" w14:textId="6B770A8A" w:rsidR="00825F89" w:rsidRPr="00825F89" w:rsidRDefault="00825F89"/>
    <w:p w14:paraId="50DC3AC1" w14:textId="2BC6EA3D" w:rsidR="00825F89" w:rsidRPr="00825F89" w:rsidRDefault="00825F89"/>
    <w:p w14:paraId="0914DDC3" w14:textId="008C2CC7" w:rsidR="00825F89" w:rsidRPr="00825F89" w:rsidRDefault="00825F89"/>
    <w:p w14:paraId="1C9E84D8" w14:textId="085B0EF1" w:rsidR="00825F89" w:rsidRPr="00825F89" w:rsidRDefault="00825F89"/>
    <w:p w14:paraId="2858E292" w14:textId="74F8C0E8" w:rsidR="00825F89" w:rsidRPr="00825F89" w:rsidRDefault="00825F89"/>
    <w:p w14:paraId="060D7FE1" w14:textId="4EEF92B6" w:rsidR="00825F89" w:rsidRPr="00825F89" w:rsidRDefault="00825F89"/>
    <w:p w14:paraId="57DC1DE4" w14:textId="3273A280" w:rsidR="00825F89" w:rsidRPr="00825F89" w:rsidRDefault="00825F89"/>
    <w:p w14:paraId="192DC6D8" w14:textId="0C3204BE" w:rsidR="00825F89" w:rsidRPr="00825F89" w:rsidRDefault="00825F89"/>
    <w:p w14:paraId="75ECB04E" w14:textId="1434A4E3" w:rsidR="00825F89" w:rsidRPr="00825F89" w:rsidRDefault="00825F89"/>
    <w:p w14:paraId="42A65861" w14:textId="029958C2" w:rsidR="00825F89" w:rsidRPr="00825F89" w:rsidRDefault="00825F89"/>
    <w:p w14:paraId="4FEEC3F2" w14:textId="15E000F9" w:rsidR="00825F89" w:rsidRPr="00825F89" w:rsidRDefault="00825F89"/>
    <w:p w14:paraId="4D9203B5" w14:textId="75A519E2" w:rsidR="00825F89" w:rsidRPr="00825F89" w:rsidRDefault="00825F89"/>
    <w:p w14:paraId="59DED8DA" w14:textId="62ED308A" w:rsidR="00825F89" w:rsidRPr="00825F89" w:rsidRDefault="00825F89"/>
    <w:p w14:paraId="406C0D54" w14:textId="0C481846" w:rsidR="00825F89" w:rsidRPr="00825F89" w:rsidRDefault="00825F89"/>
    <w:p w14:paraId="6333287A" w14:textId="77777777" w:rsidR="00F54E10" w:rsidRPr="00825F89" w:rsidRDefault="00C61BA1" w:rsidP="00825F89">
      <w:pPr>
        <w:pStyle w:val="Heading1"/>
      </w:pPr>
      <w:bookmarkStart w:id="11" w:name="_Toc118498919"/>
      <w:r w:rsidRPr="00825F89">
        <w:lastRenderedPageBreak/>
        <w:t>Competitor analysis with Porter’s five forces model</w:t>
      </w:r>
      <w:bookmarkEnd w:id="11"/>
    </w:p>
    <w:p w14:paraId="3CA4AA16" w14:textId="52894C73" w:rsidR="00F54E10" w:rsidRPr="00825F89" w:rsidRDefault="00C61BA1">
      <w:r w:rsidRPr="00825F89">
        <w:t>The competitive environment of Tortilla is also influenced by the globalisation process with its major contribution of a borderless supply chain, international consumers, and international competitors. Porter’s five forces model contributes to the detailed illustration of the competitive environment of defining the industry lucrativeness as well as the competitive rivalry in the market (Kotler</w:t>
      </w:r>
      <w:r w:rsidR="002A4BE8">
        <w:t xml:space="preserve"> </w:t>
      </w:r>
      <w:r w:rsidRPr="00825F89">
        <w:t>et al.</w:t>
      </w:r>
      <w:r w:rsidR="002A4BE8">
        <w:t>,</w:t>
      </w:r>
      <w:r w:rsidRPr="00825F89">
        <w:t xml:space="preserve"> 2013). </w:t>
      </w:r>
    </w:p>
    <w:p w14:paraId="141DD8B3" w14:textId="77777777" w:rsidR="00F54E10" w:rsidRPr="00825F89" w:rsidRDefault="00C61BA1">
      <w:pPr>
        <w:rPr>
          <w:b/>
        </w:rPr>
      </w:pPr>
      <w:r w:rsidRPr="00825F89">
        <w:rPr>
          <w:b/>
        </w:rPr>
        <w:t>Threats from the new entrants (high)</w:t>
      </w:r>
    </w:p>
    <w:p w14:paraId="580F022C" w14:textId="77777777" w:rsidR="00F54E10" w:rsidRPr="00825F89" w:rsidRDefault="00C61BA1">
      <w:r w:rsidRPr="00825F89">
        <w:t xml:space="preserve">Due to globalisation, countries across the world are allowing international brands to enter the market as well as supporting local entrepreneurs to serve the market. Therefore, Tortilla was supported in the international expansion in the UAE and Saudi Arabia as well as supported in the UK to compete with the international giants. The brand is also facing a strong threat from the new Mexican restaurant that has equal ability to serve the market like Tortilla with authentic product. The UK is the fifth freest country in the world that is going to deteriorate the threat for Tortilla with the originally Mexican restaurant brands (Timothy, 2019). </w:t>
      </w:r>
    </w:p>
    <w:p w14:paraId="52D34633" w14:textId="77777777" w:rsidR="00F54E10" w:rsidRPr="00825F89" w:rsidRDefault="00C61BA1">
      <w:pPr>
        <w:rPr>
          <w:b/>
        </w:rPr>
      </w:pPr>
      <w:r w:rsidRPr="00825F89">
        <w:rPr>
          <w:b/>
        </w:rPr>
        <w:t>Threats from substitute (moderate)</w:t>
      </w:r>
    </w:p>
    <w:p w14:paraId="0E38E1CE" w14:textId="77777777" w:rsidR="00F54E10" w:rsidRPr="00825F89" w:rsidRDefault="00C61BA1">
      <w:r w:rsidRPr="00825F89">
        <w:t xml:space="preserve">The threat from substitutes is moderate for the organisation as the major substitutes are ready meal-kit brands and the grocery shops in the UK that are providing with the ready to cook food packages to reduce the time required for cooking at home. On the other hand, the habit of cooking food at home in the UK has increased with the pandemic situation as well as the cultural diversity. 80% of the Indian sub-continental population in the UK like to cook their own food. Therefore, the brand is threatened with the ready-to-cook foods as the organisation moderately as still 63% of the total population of the UK prefers dining out at least once a day (Bader and Rahimifard, 2018).  </w:t>
      </w:r>
    </w:p>
    <w:p w14:paraId="373B560E" w14:textId="77777777" w:rsidR="00F54E10" w:rsidRPr="00825F89" w:rsidRDefault="00C61BA1">
      <w:pPr>
        <w:rPr>
          <w:b/>
        </w:rPr>
      </w:pPr>
      <w:r w:rsidRPr="00825F89">
        <w:rPr>
          <w:b/>
        </w:rPr>
        <w:t>Bargaining power of buyers (high)</w:t>
      </w:r>
    </w:p>
    <w:p w14:paraId="7A613617" w14:textId="77777777" w:rsidR="00F54E10" w:rsidRPr="00825F89" w:rsidRDefault="00C61BA1">
      <w:r w:rsidRPr="00825F89">
        <w:t xml:space="preserve"> Due to globalisation, the consumer market of the UK, the UAE, and Saudi Arabia is highly diversified, therefore, it has become difficult for the brands to define the differences in consumer preference and forecast the potential market size. Therefore, it has become threatening for Tortilla with the Bull-whip effect. On the other hand, as there are 93,000 restaurants in the UK and all are trying to attract consumers and maintain a sustainable relationship, the brand is facing a strong </w:t>
      </w:r>
      <w:r w:rsidRPr="00825F89">
        <w:lastRenderedPageBreak/>
        <w:t xml:space="preserve">threat with the high consumer attrition rate (Stalmiska, 2020). The brand has to set the product specification and pricing according to consumer expectations and market competitiveness. </w:t>
      </w:r>
    </w:p>
    <w:p w14:paraId="7E651CD8" w14:textId="77777777" w:rsidR="00F54E10" w:rsidRPr="00825F89" w:rsidRDefault="00C61BA1">
      <w:pPr>
        <w:rPr>
          <w:b/>
        </w:rPr>
      </w:pPr>
      <w:r w:rsidRPr="00825F89">
        <w:rPr>
          <w:b/>
        </w:rPr>
        <w:t>Bargaining power of suppliers (low)</w:t>
      </w:r>
    </w:p>
    <w:p w14:paraId="08107A7E" w14:textId="77777777" w:rsidR="00F54E10" w:rsidRPr="00825F89" w:rsidRDefault="00C61BA1">
      <w:r w:rsidRPr="00825F89">
        <w:t xml:space="preserve">There are numerous suppliers in the UK, the UAE, and Saudi Arabia to collect the raw materials to prepare Mexican foods. All of the supermarkets and professional dealers and wholesalers of raw materials are contributing to smoothening the supply chain of the organisation. Due to globalisation, Tortilla is also using internationally imported authentic Mexican ingredients to ensure the actual Mexican taste in the food prepared. Therefore, the organisation is finding lower threats from the suppliers (French, 2018). The brand is not dependent on one set of suppliers, in fact, the suppliers are trying to build a sustainable relationship with the brand following its continued growth across the world. </w:t>
      </w:r>
    </w:p>
    <w:p w14:paraId="7B37D62A" w14:textId="77777777" w:rsidR="00F54E10" w:rsidRPr="00825F89" w:rsidRDefault="00C61BA1">
      <w:pPr>
        <w:rPr>
          <w:b/>
        </w:rPr>
      </w:pPr>
      <w:r w:rsidRPr="00825F89">
        <w:rPr>
          <w:b/>
        </w:rPr>
        <w:t>Competitive rivalry (High)</w:t>
      </w:r>
    </w:p>
    <w:p w14:paraId="281FF169" w14:textId="4E8E243D" w:rsidR="00F54E10" w:rsidRPr="00825F89" w:rsidRDefault="00C61BA1">
      <w:r w:rsidRPr="00825F89">
        <w:t>The major competitors of Tortilla in the global market are McDonald’s, KFC, Starbucks, Subway, Yum China, and Burger King. They are competing with the brand across the world with strong competition. Globalisation has increased competition for the brand both in the home country and the host country market. Mcdonald’s is the leading brand in the world with 40031 stores across the world and earned $23.2 billion in 2021 and Subway is the second largest global brand with 37000 stores and $16.1 billion in revenue. It is the market leader in the UK for Tortilla with the largest market share here. Subway is competing with Tortilla both in the home country market as well as the host country market as a UK-originated restaurant chain. Tortilla is the largest Mexican food provider among restaurants in the UK providing authentic Mexican food (Riyadi et al</w:t>
      </w:r>
      <w:r w:rsidR="002A4BE8">
        <w:t>.</w:t>
      </w:r>
      <w:r w:rsidRPr="00825F89">
        <w:t xml:space="preserve">, 2022). </w:t>
      </w:r>
    </w:p>
    <w:p w14:paraId="76CCFA99" w14:textId="30B6C8DA" w:rsidR="00825F89" w:rsidRPr="00825F89" w:rsidRDefault="00825F89"/>
    <w:p w14:paraId="6F44240A" w14:textId="24279376" w:rsidR="00825F89" w:rsidRPr="00825F89" w:rsidRDefault="00825F89"/>
    <w:p w14:paraId="1D50EB37" w14:textId="445C4C2F" w:rsidR="00825F89" w:rsidRPr="00825F89" w:rsidRDefault="00825F89"/>
    <w:p w14:paraId="23E3918D" w14:textId="6C5385F8" w:rsidR="00825F89" w:rsidRPr="00825F89" w:rsidRDefault="00825F89"/>
    <w:p w14:paraId="5B475A54" w14:textId="5B611D42" w:rsidR="00825F89" w:rsidRPr="00825F89" w:rsidRDefault="00825F89"/>
    <w:p w14:paraId="37AC5787" w14:textId="77777777" w:rsidR="00825F89" w:rsidRPr="00825F89" w:rsidRDefault="00825F89"/>
    <w:p w14:paraId="6C7D0F33" w14:textId="77777777" w:rsidR="00F54E10" w:rsidRPr="00825F89" w:rsidRDefault="00C61BA1" w:rsidP="00825F89">
      <w:pPr>
        <w:pStyle w:val="Heading1"/>
      </w:pPr>
      <w:bookmarkStart w:id="12" w:name="_Toc118498920"/>
      <w:r w:rsidRPr="00825F89">
        <w:lastRenderedPageBreak/>
        <w:t>Positioning strategy of Tortilla in the global business environment</w:t>
      </w:r>
      <w:bookmarkEnd w:id="12"/>
      <w:r w:rsidRPr="00825F89">
        <w:t xml:space="preserve"> </w:t>
      </w:r>
    </w:p>
    <w:p w14:paraId="14BD115D" w14:textId="77777777" w:rsidR="00F54E10" w:rsidRPr="00825F89" w:rsidRDefault="00C61BA1">
      <w:r w:rsidRPr="00825F89">
        <w:t>To compete with McDonald’s, KFC, Subway, Burger King, Starbucks, and Pizza Hut, the brand has focused on a differentiation strategy. As all of these brands are internationally giant brands with strong brand images, Tortilla has to ensure an out-of-the-box differentiation strategy to strengthen its position in the market. It has followed a blue ocean strategy with product differentiation and price differentiation. The positioning strategy of the brand in the global market is explained below-</w:t>
      </w:r>
    </w:p>
    <w:p w14:paraId="344FDDC0" w14:textId="77777777" w:rsidR="00F54E10" w:rsidRPr="00825F89" w:rsidRDefault="00C61BA1">
      <w:pPr>
        <w:rPr>
          <w:b/>
        </w:rPr>
      </w:pPr>
      <w:r w:rsidRPr="00825F89">
        <w:rPr>
          <w:b/>
        </w:rPr>
        <w:t>Product differentiation</w:t>
      </w:r>
    </w:p>
    <w:p w14:paraId="76FAD4BB" w14:textId="1A438BDF" w:rsidR="00F54E10" w:rsidRDefault="00C61BA1">
      <w:r w:rsidRPr="00825F89">
        <w:t xml:space="preserve">The brand has been positioned in the UK as well as in the global market with the product differentiation strategy. The brand has created a rare combination of unique tastes as well as nutritious food in the fast-food chain in fact. The brand is providing with authentic Mexican food in the Mexican interior in the UK, the UAE, and Saudi Arabia. It has ensured product quality by considering the health value of the products that cannot be ensured even by the global giants. All of the brands including McDonald’s, Subway, Starbucks, and KFC could not ensure the nutritious value of the product. In fact, the product taste of these brands is also similar (Scoppola, 2021). Tortilla is operating in the market with a unique menu in comparison to these global leaders. Therefore, it has created a strong image in the market with 84 stores in only 15 years. The brand has already expanded operations in the international market. Tortilla has contributed to the internationalisation of authentic and indigenous taste of Mexican foods and more than 76% of the total population in the UK prefers Mexican food in their menu, therefore, Mexican foods have a more than 11% growth rate in the industry (Pinilla and Rayes, 2019).  </w:t>
      </w:r>
    </w:p>
    <w:p w14:paraId="2C599EFD" w14:textId="05351380" w:rsidR="002A4BE8" w:rsidRDefault="002A4BE8"/>
    <w:p w14:paraId="6039C2D4" w14:textId="22F43B19" w:rsidR="002A4BE8" w:rsidRDefault="002A4BE8"/>
    <w:p w14:paraId="0E8C0022" w14:textId="2BEDC7DC" w:rsidR="002A4BE8" w:rsidRDefault="002A4BE8"/>
    <w:p w14:paraId="5C18FC8A" w14:textId="459D2E1F" w:rsidR="002A4BE8" w:rsidRDefault="002A4BE8"/>
    <w:p w14:paraId="39FF3BFF" w14:textId="0FAD6C39" w:rsidR="002A4BE8" w:rsidRDefault="002A4BE8"/>
    <w:p w14:paraId="0B1D7E3C" w14:textId="77777777" w:rsidR="002A4BE8" w:rsidRPr="00825F89" w:rsidRDefault="002A4BE8"/>
    <w:p w14:paraId="0FBFFCCD" w14:textId="77777777" w:rsidR="00F54E10" w:rsidRPr="00825F89" w:rsidRDefault="00C61BA1">
      <w:pPr>
        <w:rPr>
          <w:b/>
        </w:rPr>
      </w:pPr>
      <w:r w:rsidRPr="00825F89">
        <w:rPr>
          <w:b/>
        </w:rPr>
        <w:lastRenderedPageBreak/>
        <w:t xml:space="preserve">Price differentiation </w:t>
      </w:r>
    </w:p>
    <w:p w14:paraId="5352097B" w14:textId="77777777" w:rsidR="00F54E10" w:rsidRPr="00825F89" w:rsidRDefault="00C61BA1">
      <w:r w:rsidRPr="00825F89">
        <w:t xml:space="preserve">The brand has ensured price differentiation with the value pricing strategy providing the consumers with a justified price for the products instead of setting prices according to the brand image like McDonald’s and Subway. The brand has reflected the product quality and value with the pricing strategy as it wants to develop trust in the consumers about the honesty of the organisation about its promise for the justified price with higher product quality (Armstrong, et al. 2014). </w:t>
      </w:r>
    </w:p>
    <w:p w14:paraId="0D4298B1" w14:textId="77777777" w:rsidR="00F54E10" w:rsidRPr="00825F89" w:rsidRDefault="00C61BA1" w:rsidP="00825F89">
      <w:pPr>
        <w:pStyle w:val="Heading1"/>
      </w:pPr>
      <w:bookmarkStart w:id="13" w:name="_Toc118498921"/>
      <w:r w:rsidRPr="00825F89">
        <w:t>Stakeholder analysis in the global market</w:t>
      </w:r>
      <w:bookmarkEnd w:id="13"/>
    </w:p>
    <w:p w14:paraId="4EE86C15" w14:textId="77777777" w:rsidR="00F54E10" w:rsidRPr="00825F89" w:rsidRDefault="00C61BA1">
      <w:bookmarkStart w:id="14" w:name="_heading=h.35nkun2" w:colFirst="0" w:colLast="0"/>
      <w:bookmarkEnd w:id="14"/>
      <w:r w:rsidRPr="00825F89">
        <w:t>The stakeholders of the organisation are the parties who are directly or indirectly, financially or non-financially affected by the business activities of the organisation. The internal stakeholders are directly affected with the business activities and the external stakeholders are indirectly affected with the business practices of the organisation (Gaiser, 2021). In the global market, the internal stakeholders of Tortilla are Eathos (its partner in the UAE and Saudi Arabia), Daliveroo, suppliers, consumers, employee, competitors, and investors. The external stakeholders of the organisation are the governments of the UK, the UAE, and Saudi Arabia, the public, and social activists. The following section is going to prepare the stakeholder analysis defining the influence and interest of the stakeholder and the stakeholder management strategies of Tortilla</w:t>
      </w:r>
    </w:p>
    <w:tbl>
      <w:tblPr>
        <w:tblStyle w:val="a0"/>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98"/>
        <w:gridCol w:w="1670"/>
        <w:gridCol w:w="1665"/>
        <w:gridCol w:w="1187"/>
        <w:gridCol w:w="3156"/>
      </w:tblGrid>
      <w:tr w:rsidR="00F54E10" w:rsidRPr="00825F89" w14:paraId="6331C8F0" w14:textId="77777777">
        <w:tc>
          <w:tcPr>
            <w:tcW w:w="1898" w:type="dxa"/>
          </w:tcPr>
          <w:p w14:paraId="45873ACB" w14:textId="77777777" w:rsidR="00F54E10" w:rsidRPr="00825F89" w:rsidRDefault="00C61BA1">
            <w:r w:rsidRPr="00825F89">
              <w:t xml:space="preserve">Stakeholder </w:t>
            </w:r>
          </w:p>
        </w:tc>
        <w:tc>
          <w:tcPr>
            <w:tcW w:w="1670" w:type="dxa"/>
          </w:tcPr>
          <w:p w14:paraId="6FE75D6D" w14:textId="77777777" w:rsidR="00F54E10" w:rsidRPr="00825F89" w:rsidRDefault="00C61BA1">
            <w:r w:rsidRPr="00825F89">
              <w:t>Internal/external</w:t>
            </w:r>
          </w:p>
        </w:tc>
        <w:tc>
          <w:tcPr>
            <w:tcW w:w="1665" w:type="dxa"/>
          </w:tcPr>
          <w:p w14:paraId="19F81D14" w14:textId="77777777" w:rsidR="00F54E10" w:rsidRPr="00825F89" w:rsidRDefault="00C61BA1">
            <w:r w:rsidRPr="00825F89">
              <w:t>Influence/ Power</w:t>
            </w:r>
          </w:p>
        </w:tc>
        <w:tc>
          <w:tcPr>
            <w:tcW w:w="1187" w:type="dxa"/>
          </w:tcPr>
          <w:p w14:paraId="5E80531E" w14:textId="77777777" w:rsidR="00F54E10" w:rsidRPr="00825F89" w:rsidRDefault="00C61BA1">
            <w:r w:rsidRPr="00825F89">
              <w:t xml:space="preserve">Interest </w:t>
            </w:r>
          </w:p>
        </w:tc>
        <w:tc>
          <w:tcPr>
            <w:tcW w:w="3156" w:type="dxa"/>
          </w:tcPr>
          <w:p w14:paraId="7C019158" w14:textId="77777777" w:rsidR="00F54E10" w:rsidRPr="00825F89" w:rsidRDefault="00C61BA1">
            <w:r w:rsidRPr="00825F89">
              <w:t xml:space="preserve">Management strategy </w:t>
            </w:r>
          </w:p>
        </w:tc>
      </w:tr>
      <w:tr w:rsidR="00F54E10" w:rsidRPr="00825F89" w14:paraId="4FC4FABF" w14:textId="77777777">
        <w:tc>
          <w:tcPr>
            <w:tcW w:w="1898" w:type="dxa"/>
          </w:tcPr>
          <w:p w14:paraId="07F695A7" w14:textId="77777777" w:rsidR="00F54E10" w:rsidRPr="00825F89" w:rsidRDefault="00C61BA1">
            <w:r w:rsidRPr="00825F89">
              <w:t xml:space="preserve">Consumers </w:t>
            </w:r>
          </w:p>
        </w:tc>
        <w:tc>
          <w:tcPr>
            <w:tcW w:w="1670" w:type="dxa"/>
          </w:tcPr>
          <w:p w14:paraId="19D7E1D1" w14:textId="77777777" w:rsidR="00F54E10" w:rsidRPr="00825F89" w:rsidRDefault="00C61BA1">
            <w:r w:rsidRPr="00825F89">
              <w:t xml:space="preserve">Internal </w:t>
            </w:r>
          </w:p>
        </w:tc>
        <w:tc>
          <w:tcPr>
            <w:tcW w:w="1665" w:type="dxa"/>
          </w:tcPr>
          <w:p w14:paraId="09FEC09B" w14:textId="77777777" w:rsidR="00F54E10" w:rsidRPr="00825F89" w:rsidRDefault="00C61BA1">
            <w:r w:rsidRPr="00825F89">
              <w:t xml:space="preserve">High </w:t>
            </w:r>
          </w:p>
        </w:tc>
        <w:tc>
          <w:tcPr>
            <w:tcW w:w="1187" w:type="dxa"/>
          </w:tcPr>
          <w:p w14:paraId="0D2FBE32" w14:textId="77777777" w:rsidR="00F54E10" w:rsidRPr="00825F89" w:rsidRDefault="00C61BA1">
            <w:r w:rsidRPr="00825F89">
              <w:t xml:space="preserve">Low </w:t>
            </w:r>
          </w:p>
        </w:tc>
        <w:tc>
          <w:tcPr>
            <w:tcW w:w="3156" w:type="dxa"/>
          </w:tcPr>
          <w:p w14:paraId="7BA04D5E" w14:textId="77777777" w:rsidR="00F54E10" w:rsidRPr="00825F89" w:rsidRDefault="00C61BA1">
            <w:r w:rsidRPr="00825F89">
              <w:t>Keep satisfied meeting their need</w:t>
            </w:r>
          </w:p>
        </w:tc>
      </w:tr>
      <w:tr w:rsidR="00F54E10" w:rsidRPr="00825F89" w14:paraId="0D023DA3" w14:textId="77777777">
        <w:tc>
          <w:tcPr>
            <w:tcW w:w="1898" w:type="dxa"/>
          </w:tcPr>
          <w:p w14:paraId="52D444EE" w14:textId="77777777" w:rsidR="00F54E10" w:rsidRPr="00825F89" w:rsidRDefault="00C61BA1">
            <w:r w:rsidRPr="00825F89">
              <w:t xml:space="preserve">Investors </w:t>
            </w:r>
          </w:p>
        </w:tc>
        <w:tc>
          <w:tcPr>
            <w:tcW w:w="1670" w:type="dxa"/>
          </w:tcPr>
          <w:p w14:paraId="34654C9B" w14:textId="77777777" w:rsidR="00F54E10" w:rsidRPr="00825F89" w:rsidRDefault="00C61BA1">
            <w:r w:rsidRPr="00825F89">
              <w:t>Internal</w:t>
            </w:r>
          </w:p>
        </w:tc>
        <w:tc>
          <w:tcPr>
            <w:tcW w:w="1665" w:type="dxa"/>
          </w:tcPr>
          <w:p w14:paraId="2D38B099" w14:textId="77777777" w:rsidR="00F54E10" w:rsidRPr="00825F89" w:rsidRDefault="00C61BA1">
            <w:r w:rsidRPr="00825F89">
              <w:t xml:space="preserve">High </w:t>
            </w:r>
          </w:p>
        </w:tc>
        <w:tc>
          <w:tcPr>
            <w:tcW w:w="1187" w:type="dxa"/>
          </w:tcPr>
          <w:p w14:paraId="72DBB2B3" w14:textId="77777777" w:rsidR="00F54E10" w:rsidRPr="00825F89" w:rsidRDefault="00C61BA1">
            <w:r w:rsidRPr="00825F89">
              <w:t xml:space="preserve">High </w:t>
            </w:r>
          </w:p>
        </w:tc>
        <w:tc>
          <w:tcPr>
            <w:tcW w:w="3156" w:type="dxa"/>
          </w:tcPr>
          <w:p w14:paraId="7163640D" w14:textId="77777777" w:rsidR="00F54E10" w:rsidRPr="00825F89" w:rsidRDefault="00C61BA1">
            <w:r w:rsidRPr="00825F89">
              <w:t>Manage closely with periodic report</w:t>
            </w:r>
          </w:p>
        </w:tc>
      </w:tr>
      <w:tr w:rsidR="00F54E10" w:rsidRPr="00825F89" w14:paraId="2A26B526" w14:textId="77777777">
        <w:tc>
          <w:tcPr>
            <w:tcW w:w="1898" w:type="dxa"/>
          </w:tcPr>
          <w:p w14:paraId="2A0353E2" w14:textId="77777777" w:rsidR="00F54E10" w:rsidRPr="00825F89" w:rsidRDefault="00C61BA1">
            <w:r w:rsidRPr="00825F89">
              <w:t xml:space="preserve">Eathos </w:t>
            </w:r>
          </w:p>
        </w:tc>
        <w:tc>
          <w:tcPr>
            <w:tcW w:w="1670" w:type="dxa"/>
          </w:tcPr>
          <w:p w14:paraId="5CB5CB62" w14:textId="77777777" w:rsidR="00F54E10" w:rsidRPr="00825F89" w:rsidRDefault="00C61BA1">
            <w:r w:rsidRPr="00825F89">
              <w:t>Internal</w:t>
            </w:r>
          </w:p>
        </w:tc>
        <w:tc>
          <w:tcPr>
            <w:tcW w:w="1665" w:type="dxa"/>
          </w:tcPr>
          <w:p w14:paraId="454856FA" w14:textId="77777777" w:rsidR="00F54E10" w:rsidRPr="00825F89" w:rsidRDefault="00C61BA1">
            <w:r w:rsidRPr="00825F89">
              <w:t xml:space="preserve">High </w:t>
            </w:r>
          </w:p>
        </w:tc>
        <w:tc>
          <w:tcPr>
            <w:tcW w:w="1187" w:type="dxa"/>
          </w:tcPr>
          <w:p w14:paraId="033D8FA3" w14:textId="77777777" w:rsidR="00F54E10" w:rsidRPr="00825F89" w:rsidRDefault="00C61BA1">
            <w:r w:rsidRPr="00825F89">
              <w:t xml:space="preserve">High </w:t>
            </w:r>
          </w:p>
        </w:tc>
        <w:tc>
          <w:tcPr>
            <w:tcW w:w="3156" w:type="dxa"/>
          </w:tcPr>
          <w:p w14:paraId="6BBC1962" w14:textId="77777777" w:rsidR="00F54E10" w:rsidRPr="00825F89" w:rsidRDefault="00C61BA1">
            <w:r w:rsidRPr="00825F89">
              <w:t>Manage closely with the periodic report and share revenue according to the agreement</w:t>
            </w:r>
          </w:p>
        </w:tc>
      </w:tr>
      <w:tr w:rsidR="00F54E10" w:rsidRPr="00825F89" w14:paraId="4FA13F44" w14:textId="77777777">
        <w:tc>
          <w:tcPr>
            <w:tcW w:w="1898" w:type="dxa"/>
          </w:tcPr>
          <w:p w14:paraId="2A00369E" w14:textId="77777777" w:rsidR="00F54E10" w:rsidRPr="00825F89" w:rsidRDefault="00C61BA1">
            <w:r w:rsidRPr="00825F89">
              <w:t>Deliveroo</w:t>
            </w:r>
          </w:p>
        </w:tc>
        <w:tc>
          <w:tcPr>
            <w:tcW w:w="1670" w:type="dxa"/>
          </w:tcPr>
          <w:p w14:paraId="653C0DA2" w14:textId="77777777" w:rsidR="00F54E10" w:rsidRPr="00825F89" w:rsidRDefault="00C61BA1">
            <w:r w:rsidRPr="00825F89">
              <w:t>Internal</w:t>
            </w:r>
          </w:p>
        </w:tc>
        <w:tc>
          <w:tcPr>
            <w:tcW w:w="1665" w:type="dxa"/>
          </w:tcPr>
          <w:p w14:paraId="4BE3EF92" w14:textId="77777777" w:rsidR="00F54E10" w:rsidRPr="00825F89" w:rsidRDefault="00C61BA1">
            <w:r w:rsidRPr="00825F89">
              <w:t xml:space="preserve">Low </w:t>
            </w:r>
          </w:p>
        </w:tc>
        <w:tc>
          <w:tcPr>
            <w:tcW w:w="1187" w:type="dxa"/>
          </w:tcPr>
          <w:p w14:paraId="026A8737" w14:textId="77777777" w:rsidR="00F54E10" w:rsidRPr="00825F89" w:rsidRDefault="00C61BA1">
            <w:r w:rsidRPr="00825F89">
              <w:t xml:space="preserve">High </w:t>
            </w:r>
          </w:p>
        </w:tc>
        <w:tc>
          <w:tcPr>
            <w:tcW w:w="3156" w:type="dxa"/>
          </w:tcPr>
          <w:p w14:paraId="4BD1EDEB" w14:textId="77777777" w:rsidR="00F54E10" w:rsidRPr="00825F89" w:rsidRDefault="00C61BA1">
            <w:r w:rsidRPr="00825F89">
              <w:t xml:space="preserve">Keep informed about the changes </w:t>
            </w:r>
          </w:p>
        </w:tc>
      </w:tr>
      <w:tr w:rsidR="00F54E10" w:rsidRPr="00825F89" w14:paraId="38E8C92A" w14:textId="77777777">
        <w:tc>
          <w:tcPr>
            <w:tcW w:w="1898" w:type="dxa"/>
          </w:tcPr>
          <w:p w14:paraId="7804FDF3" w14:textId="77777777" w:rsidR="00F54E10" w:rsidRPr="00825F89" w:rsidRDefault="00C61BA1">
            <w:r w:rsidRPr="00825F89">
              <w:t xml:space="preserve">Suppliers </w:t>
            </w:r>
          </w:p>
        </w:tc>
        <w:tc>
          <w:tcPr>
            <w:tcW w:w="1670" w:type="dxa"/>
          </w:tcPr>
          <w:p w14:paraId="728F42D8" w14:textId="77777777" w:rsidR="00F54E10" w:rsidRPr="00825F89" w:rsidRDefault="00C61BA1">
            <w:r w:rsidRPr="00825F89">
              <w:t>Internal</w:t>
            </w:r>
          </w:p>
        </w:tc>
        <w:tc>
          <w:tcPr>
            <w:tcW w:w="1665" w:type="dxa"/>
          </w:tcPr>
          <w:p w14:paraId="7D044423" w14:textId="77777777" w:rsidR="00F54E10" w:rsidRPr="00825F89" w:rsidRDefault="00C61BA1">
            <w:r w:rsidRPr="00825F89">
              <w:t xml:space="preserve">Low </w:t>
            </w:r>
          </w:p>
        </w:tc>
        <w:tc>
          <w:tcPr>
            <w:tcW w:w="1187" w:type="dxa"/>
          </w:tcPr>
          <w:p w14:paraId="27B6F3AB" w14:textId="77777777" w:rsidR="00F54E10" w:rsidRPr="00825F89" w:rsidRDefault="00C61BA1">
            <w:r w:rsidRPr="00825F89">
              <w:t xml:space="preserve">High </w:t>
            </w:r>
          </w:p>
        </w:tc>
        <w:tc>
          <w:tcPr>
            <w:tcW w:w="3156" w:type="dxa"/>
          </w:tcPr>
          <w:p w14:paraId="30AEB1D3" w14:textId="77777777" w:rsidR="00F54E10" w:rsidRPr="00825F89" w:rsidRDefault="00C61BA1">
            <w:r w:rsidRPr="00825F89">
              <w:t xml:space="preserve">Keep informed about the changes </w:t>
            </w:r>
          </w:p>
        </w:tc>
      </w:tr>
      <w:tr w:rsidR="00F54E10" w:rsidRPr="00825F89" w14:paraId="6C73791E" w14:textId="77777777">
        <w:tc>
          <w:tcPr>
            <w:tcW w:w="1898" w:type="dxa"/>
          </w:tcPr>
          <w:p w14:paraId="557A1E1B" w14:textId="77777777" w:rsidR="00F54E10" w:rsidRPr="00825F89" w:rsidRDefault="00C61BA1">
            <w:r w:rsidRPr="00825F89">
              <w:t xml:space="preserve">Employee </w:t>
            </w:r>
          </w:p>
        </w:tc>
        <w:tc>
          <w:tcPr>
            <w:tcW w:w="1670" w:type="dxa"/>
          </w:tcPr>
          <w:p w14:paraId="48E1E772" w14:textId="77777777" w:rsidR="00F54E10" w:rsidRPr="00825F89" w:rsidRDefault="00C61BA1">
            <w:r w:rsidRPr="00825F89">
              <w:t>Internal</w:t>
            </w:r>
          </w:p>
        </w:tc>
        <w:tc>
          <w:tcPr>
            <w:tcW w:w="1665" w:type="dxa"/>
          </w:tcPr>
          <w:p w14:paraId="1D78E100" w14:textId="77777777" w:rsidR="00F54E10" w:rsidRPr="00825F89" w:rsidRDefault="00C61BA1">
            <w:r w:rsidRPr="00825F89">
              <w:t xml:space="preserve">Low </w:t>
            </w:r>
          </w:p>
        </w:tc>
        <w:tc>
          <w:tcPr>
            <w:tcW w:w="1187" w:type="dxa"/>
          </w:tcPr>
          <w:p w14:paraId="415C75A5" w14:textId="77777777" w:rsidR="00F54E10" w:rsidRPr="00825F89" w:rsidRDefault="00C61BA1">
            <w:r w:rsidRPr="00825F89">
              <w:t xml:space="preserve">High </w:t>
            </w:r>
          </w:p>
        </w:tc>
        <w:tc>
          <w:tcPr>
            <w:tcW w:w="3156" w:type="dxa"/>
          </w:tcPr>
          <w:p w14:paraId="131A2112" w14:textId="77777777" w:rsidR="00F54E10" w:rsidRPr="00825F89" w:rsidRDefault="00C61BA1">
            <w:r w:rsidRPr="00825F89">
              <w:t xml:space="preserve">Keep informed and train them according to the changes </w:t>
            </w:r>
          </w:p>
        </w:tc>
      </w:tr>
      <w:tr w:rsidR="00F54E10" w:rsidRPr="00825F89" w14:paraId="002938B9" w14:textId="77777777">
        <w:tc>
          <w:tcPr>
            <w:tcW w:w="1898" w:type="dxa"/>
          </w:tcPr>
          <w:p w14:paraId="24FA5BFA" w14:textId="77777777" w:rsidR="00F54E10" w:rsidRPr="00825F89" w:rsidRDefault="00C61BA1">
            <w:r w:rsidRPr="00825F89">
              <w:t xml:space="preserve">Competitors </w:t>
            </w:r>
          </w:p>
        </w:tc>
        <w:tc>
          <w:tcPr>
            <w:tcW w:w="1670" w:type="dxa"/>
          </w:tcPr>
          <w:p w14:paraId="33A744D6" w14:textId="77777777" w:rsidR="00F54E10" w:rsidRPr="00825F89" w:rsidRDefault="00C61BA1">
            <w:r w:rsidRPr="00825F89">
              <w:t xml:space="preserve">External </w:t>
            </w:r>
          </w:p>
        </w:tc>
        <w:tc>
          <w:tcPr>
            <w:tcW w:w="1665" w:type="dxa"/>
          </w:tcPr>
          <w:p w14:paraId="3308965E" w14:textId="77777777" w:rsidR="00F54E10" w:rsidRPr="00825F89" w:rsidRDefault="00C61BA1">
            <w:r w:rsidRPr="00825F89">
              <w:t xml:space="preserve">Low </w:t>
            </w:r>
          </w:p>
        </w:tc>
        <w:tc>
          <w:tcPr>
            <w:tcW w:w="1187" w:type="dxa"/>
          </w:tcPr>
          <w:p w14:paraId="6B7D58B5" w14:textId="77777777" w:rsidR="00F54E10" w:rsidRPr="00825F89" w:rsidRDefault="00C61BA1">
            <w:r w:rsidRPr="00825F89">
              <w:t xml:space="preserve">Low </w:t>
            </w:r>
          </w:p>
        </w:tc>
        <w:tc>
          <w:tcPr>
            <w:tcW w:w="3156" w:type="dxa"/>
          </w:tcPr>
          <w:p w14:paraId="42C0F950" w14:textId="77777777" w:rsidR="00F54E10" w:rsidRPr="00825F89" w:rsidRDefault="00C61BA1">
            <w:r w:rsidRPr="00825F89">
              <w:t>Monitor whether any threat evolves</w:t>
            </w:r>
          </w:p>
        </w:tc>
      </w:tr>
      <w:tr w:rsidR="00F54E10" w:rsidRPr="00825F89" w14:paraId="25062132" w14:textId="77777777">
        <w:tc>
          <w:tcPr>
            <w:tcW w:w="1898" w:type="dxa"/>
          </w:tcPr>
          <w:p w14:paraId="4871CFB2" w14:textId="77777777" w:rsidR="00F54E10" w:rsidRPr="00825F89" w:rsidRDefault="00C61BA1">
            <w:r w:rsidRPr="00825F89">
              <w:t xml:space="preserve">Government </w:t>
            </w:r>
          </w:p>
        </w:tc>
        <w:tc>
          <w:tcPr>
            <w:tcW w:w="1670" w:type="dxa"/>
          </w:tcPr>
          <w:p w14:paraId="5139CC3C" w14:textId="77777777" w:rsidR="00F54E10" w:rsidRPr="00825F89" w:rsidRDefault="00C61BA1">
            <w:r w:rsidRPr="00825F89">
              <w:t xml:space="preserve">External </w:t>
            </w:r>
          </w:p>
        </w:tc>
        <w:tc>
          <w:tcPr>
            <w:tcW w:w="1665" w:type="dxa"/>
          </w:tcPr>
          <w:p w14:paraId="315D0997" w14:textId="77777777" w:rsidR="00F54E10" w:rsidRPr="00825F89" w:rsidRDefault="00C61BA1">
            <w:r w:rsidRPr="00825F89">
              <w:t xml:space="preserve">High </w:t>
            </w:r>
          </w:p>
        </w:tc>
        <w:tc>
          <w:tcPr>
            <w:tcW w:w="1187" w:type="dxa"/>
          </w:tcPr>
          <w:p w14:paraId="5945BFFE" w14:textId="77777777" w:rsidR="00F54E10" w:rsidRPr="00825F89" w:rsidRDefault="00C61BA1">
            <w:r w:rsidRPr="00825F89">
              <w:t xml:space="preserve">Low </w:t>
            </w:r>
          </w:p>
        </w:tc>
        <w:tc>
          <w:tcPr>
            <w:tcW w:w="3156" w:type="dxa"/>
          </w:tcPr>
          <w:p w14:paraId="63E360D1" w14:textId="77777777" w:rsidR="00F54E10" w:rsidRPr="00825F89" w:rsidRDefault="00C61BA1">
            <w:r w:rsidRPr="00825F89">
              <w:t xml:space="preserve">Keep satisfied sharing required information </w:t>
            </w:r>
          </w:p>
        </w:tc>
      </w:tr>
      <w:tr w:rsidR="00F54E10" w:rsidRPr="00825F89" w14:paraId="04486AD8" w14:textId="77777777">
        <w:tc>
          <w:tcPr>
            <w:tcW w:w="1898" w:type="dxa"/>
          </w:tcPr>
          <w:p w14:paraId="77344AE2" w14:textId="77777777" w:rsidR="00F54E10" w:rsidRPr="00825F89" w:rsidRDefault="00C61BA1">
            <w:r w:rsidRPr="00825F89">
              <w:lastRenderedPageBreak/>
              <w:t xml:space="preserve">Public </w:t>
            </w:r>
          </w:p>
        </w:tc>
        <w:tc>
          <w:tcPr>
            <w:tcW w:w="1670" w:type="dxa"/>
          </w:tcPr>
          <w:p w14:paraId="2C29CA7F" w14:textId="77777777" w:rsidR="00F54E10" w:rsidRPr="00825F89" w:rsidRDefault="00C61BA1">
            <w:r w:rsidRPr="00825F89">
              <w:t>External</w:t>
            </w:r>
          </w:p>
        </w:tc>
        <w:tc>
          <w:tcPr>
            <w:tcW w:w="1665" w:type="dxa"/>
          </w:tcPr>
          <w:p w14:paraId="5A4A307E" w14:textId="77777777" w:rsidR="00F54E10" w:rsidRPr="00825F89" w:rsidRDefault="00C61BA1">
            <w:r w:rsidRPr="00825F89">
              <w:t xml:space="preserve">Low </w:t>
            </w:r>
          </w:p>
        </w:tc>
        <w:tc>
          <w:tcPr>
            <w:tcW w:w="1187" w:type="dxa"/>
          </w:tcPr>
          <w:p w14:paraId="6B33411D" w14:textId="77777777" w:rsidR="00F54E10" w:rsidRPr="00825F89" w:rsidRDefault="00C61BA1">
            <w:r w:rsidRPr="00825F89">
              <w:t xml:space="preserve">Low </w:t>
            </w:r>
          </w:p>
        </w:tc>
        <w:tc>
          <w:tcPr>
            <w:tcW w:w="3156" w:type="dxa"/>
          </w:tcPr>
          <w:p w14:paraId="2855F298" w14:textId="77777777" w:rsidR="00F54E10" w:rsidRPr="00825F89" w:rsidRDefault="00C61BA1">
            <w:r w:rsidRPr="00825F89">
              <w:t>Monitor whether any threat evolves</w:t>
            </w:r>
          </w:p>
        </w:tc>
      </w:tr>
      <w:tr w:rsidR="00F54E10" w:rsidRPr="00825F89" w14:paraId="7DD50A4A" w14:textId="77777777">
        <w:tc>
          <w:tcPr>
            <w:tcW w:w="1898" w:type="dxa"/>
          </w:tcPr>
          <w:p w14:paraId="693787BB" w14:textId="77777777" w:rsidR="00F54E10" w:rsidRPr="00825F89" w:rsidRDefault="00C61BA1">
            <w:r w:rsidRPr="00825F89">
              <w:t xml:space="preserve">Social activist </w:t>
            </w:r>
          </w:p>
        </w:tc>
        <w:tc>
          <w:tcPr>
            <w:tcW w:w="1670" w:type="dxa"/>
          </w:tcPr>
          <w:p w14:paraId="125EF1AB" w14:textId="77777777" w:rsidR="00F54E10" w:rsidRPr="00825F89" w:rsidRDefault="00C61BA1">
            <w:r w:rsidRPr="00825F89">
              <w:t>External</w:t>
            </w:r>
          </w:p>
        </w:tc>
        <w:tc>
          <w:tcPr>
            <w:tcW w:w="1665" w:type="dxa"/>
          </w:tcPr>
          <w:p w14:paraId="5F69F3B4" w14:textId="77777777" w:rsidR="00F54E10" w:rsidRPr="00825F89" w:rsidRDefault="00C61BA1">
            <w:r w:rsidRPr="00825F89">
              <w:t xml:space="preserve">Low </w:t>
            </w:r>
          </w:p>
        </w:tc>
        <w:tc>
          <w:tcPr>
            <w:tcW w:w="1187" w:type="dxa"/>
          </w:tcPr>
          <w:p w14:paraId="7EB71E46" w14:textId="77777777" w:rsidR="00F54E10" w:rsidRPr="00825F89" w:rsidRDefault="00C61BA1">
            <w:r w:rsidRPr="00825F89">
              <w:t>Low</w:t>
            </w:r>
          </w:p>
        </w:tc>
        <w:tc>
          <w:tcPr>
            <w:tcW w:w="3156" w:type="dxa"/>
          </w:tcPr>
          <w:p w14:paraId="5211541F" w14:textId="77777777" w:rsidR="00F54E10" w:rsidRPr="00825F89" w:rsidRDefault="00C61BA1">
            <w:r w:rsidRPr="00825F89">
              <w:t>Monitor whether any threat evolves</w:t>
            </w:r>
          </w:p>
        </w:tc>
      </w:tr>
    </w:tbl>
    <w:p w14:paraId="70F8C1B3" w14:textId="77777777" w:rsidR="00F54E10" w:rsidRPr="00825F89" w:rsidRDefault="00C61BA1">
      <w:pPr>
        <w:pBdr>
          <w:top w:val="nil"/>
          <w:left w:val="nil"/>
          <w:bottom w:val="nil"/>
          <w:right w:val="nil"/>
          <w:between w:val="nil"/>
        </w:pBdr>
        <w:spacing w:after="200"/>
        <w:rPr>
          <w:color w:val="44546A"/>
        </w:rPr>
      </w:pPr>
      <w:r w:rsidRPr="00825F89">
        <w:rPr>
          <w:color w:val="44546A"/>
        </w:rPr>
        <w:t xml:space="preserve">Table 1: A stakeholder analysis of Tortilla </w:t>
      </w:r>
    </w:p>
    <w:p w14:paraId="122BE3F2" w14:textId="77777777" w:rsidR="00F54E10" w:rsidRPr="00825F89" w:rsidRDefault="00C61BA1">
      <w:r w:rsidRPr="00825F89">
        <w:t xml:space="preserve">Source: author </w:t>
      </w:r>
    </w:p>
    <w:p w14:paraId="38D46E64" w14:textId="58A806E4" w:rsidR="00F54E10" w:rsidRPr="00825F89" w:rsidRDefault="00C61BA1">
      <w:r w:rsidRPr="00825F89">
        <w:t xml:space="preserve">The above graph is showing that the brand should be highly careful about the interest and power of the investors and partners and ensure a sustainable positive relationship with them. Consumers are the core concern of any </w:t>
      </w:r>
      <w:r w:rsidR="00825F89" w:rsidRPr="00825F89">
        <w:t>organisation;</w:t>
      </w:r>
      <w:r w:rsidRPr="00825F89">
        <w:t xml:space="preserve"> therefore, Tortilla is ensuring customer satisfaction by designing the marketing programme with consumer orientation.  </w:t>
      </w:r>
    </w:p>
    <w:p w14:paraId="489BC400" w14:textId="77777777" w:rsidR="00F54E10" w:rsidRPr="00825F89" w:rsidRDefault="00C61BA1">
      <w:pPr>
        <w:jc w:val="left"/>
        <w:rPr>
          <w:b/>
        </w:rPr>
      </w:pPr>
      <w:r w:rsidRPr="00825F89">
        <w:br w:type="page"/>
      </w:r>
    </w:p>
    <w:p w14:paraId="1ABB0D64" w14:textId="77777777" w:rsidR="00F54E10" w:rsidRPr="00825F89" w:rsidRDefault="00C61BA1" w:rsidP="00825F89">
      <w:pPr>
        <w:pStyle w:val="Heading1"/>
      </w:pPr>
      <w:bookmarkStart w:id="15" w:name="_Toc118498922"/>
      <w:r w:rsidRPr="00825F89">
        <w:lastRenderedPageBreak/>
        <w:t>Conclusion</w:t>
      </w:r>
      <w:bookmarkEnd w:id="15"/>
      <w:r w:rsidRPr="00825F89">
        <w:t xml:space="preserve"> </w:t>
      </w:r>
    </w:p>
    <w:p w14:paraId="14FD838E" w14:textId="77777777" w:rsidR="00F54E10" w:rsidRPr="00825F89" w:rsidRDefault="00C61BA1">
      <w:r w:rsidRPr="00825F89">
        <w:t>The above discussion has defined the role of marketing in the value-creation process for consumers and the role of stakeholders in the global marketing environment along with considering the impact of the stakeholders on marketing practices. Therefore, it has evaluated the value creation process of the brand with a detailed illustration of the marketing process. 76% of the population in the UK like Mexican foods and it is the 12</w:t>
      </w:r>
      <w:r w:rsidRPr="00825F89">
        <w:rPr>
          <w:vertAlign w:val="superscript"/>
        </w:rPr>
        <w:t>th</w:t>
      </w:r>
      <w:r w:rsidRPr="00825F89">
        <w:t xml:space="preserve"> highest market for Mexican foods apart from Mexico. The brand is targeting this 76% of the population with authentic Mexican food with a concentrated marketing strategy. Tortilla is a rare combination in the fast-food industry where the brand can integrate the uniqueness of taste and nutritious value of the product. The bilateral relationship of the UK and the mitigation of economic barriers have facilitated the brand with globalisation. The brand is facing major competition from international brands. To position itself in the global market, it has used product differentiation and price differentiation. In the global market, the internal stakeholders of Tortilla are Eathos (its partner in the UAE and Saudi Arabia), Daliveroo, suppliers, consumers, employee, competitors, and investors. The external stakeholders of the organisation are the governments of the UK, the UAE, and Saudi Arabia, the public, and social activists.</w:t>
      </w:r>
    </w:p>
    <w:p w14:paraId="5CACAA56" w14:textId="77777777" w:rsidR="00F54E10" w:rsidRPr="00825F89" w:rsidRDefault="00C61BA1">
      <w:pPr>
        <w:jc w:val="left"/>
        <w:rPr>
          <w:b/>
        </w:rPr>
      </w:pPr>
      <w:r w:rsidRPr="00825F89">
        <w:br w:type="page"/>
      </w:r>
    </w:p>
    <w:p w14:paraId="670F9795" w14:textId="77777777" w:rsidR="00F54E10" w:rsidRPr="00825F89" w:rsidRDefault="00C61BA1" w:rsidP="00825F89">
      <w:pPr>
        <w:pStyle w:val="Heading1"/>
      </w:pPr>
      <w:bookmarkStart w:id="16" w:name="_Toc118498923"/>
      <w:r w:rsidRPr="00825F89">
        <w:lastRenderedPageBreak/>
        <w:t>References:</w:t>
      </w:r>
      <w:bookmarkEnd w:id="16"/>
      <w:r w:rsidRPr="00825F89">
        <w:t xml:space="preserve"> </w:t>
      </w:r>
    </w:p>
    <w:p w14:paraId="73BE8D37" w14:textId="77777777" w:rsidR="00825F89" w:rsidRPr="00825F89" w:rsidRDefault="00825F89" w:rsidP="00825F89">
      <w:pPr>
        <w:rPr>
          <w:highlight w:val="white"/>
        </w:rPr>
      </w:pPr>
      <w:r w:rsidRPr="00825F89">
        <w:rPr>
          <w:highlight w:val="white"/>
        </w:rPr>
        <w:t>Armstrong, G., Adam, S., Denize, S. and Kotler, P., 2014. Principles of marketing. Pearson Australia.</w:t>
      </w:r>
    </w:p>
    <w:p w14:paraId="703C626D" w14:textId="77777777" w:rsidR="00825F89" w:rsidRPr="00825F89" w:rsidRDefault="00825F89" w:rsidP="00825F89">
      <w:pPr>
        <w:rPr>
          <w:highlight w:val="white"/>
        </w:rPr>
      </w:pPr>
      <w:r w:rsidRPr="00825F89">
        <w:rPr>
          <w:highlight w:val="white"/>
        </w:rPr>
        <w:t>Bader, F. and Rahimifard, S., 2018, September. Challenges for industrial robot applications in food manufacturing. In Proceedings of the 2nd International Symposium on Computer Science and Intelligent Control (pp. 1-8).</w:t>
      </w:r>
    </w:p>
    <w:p w14:paraId="5798DBB8" w14:textId="77777777" w:rsidR="00825F89" w:rsidRPr="00825F89" w:rsidRDefault="00825F89" w:rsidP="00825F89">
      <w:pPr>
        <w:jc w:val="left"/>
      </w:pPr>
      <w:r w:rsidRPr="00825F89">
        <w:t xml:space="preserve">Clark, D., 2022. GDP per capita UK 2021, Statista. Available at: https://www.statista.com/statistics/970672/gdp-per-capita-in-the-uk/ (Accessed: November 4, 2022). </w:t>
      </w:r>
    </w:p>
    <w:p w14:paraId="1E31FFE2" w14:textId="77777777" w:rsidR="00825F89" w:rsidRPr="00825F89" w:rsidRDefault="00825F89" w:rsidP="00825F89">
      <w:pPr>
        <w:rPr>
          <w:highlight w:val="white"/>
        </w:rPr>
      </w:pPr>
      <w:r w:rsidRPr="00825F89">
        <w:rPr>
          <w:highlight w:val="white"/>
        </w:rPr>
        <w:t>Czinkota, M.R. and Ronkainen, I.A., 2013. International marketing. Cengage Learning.</w:t>
      </w:r>
    </w:p>
    <w:p w14:paraId="7F323300" w14:textId="77777777" w:rsidR="00825F89" w:rsidRPr="00825F89" w:rsidRDefault="00825F89" w:rsidP="00825F89">
      <w:pPr>
        <w:rPr>
          <w:highlight w:val="white"/>
        </w:rPr>
      </w:pPr>
      <w:r w:rsidRPr="00825F89">
        <w:rPr>
          <w:highlight w:val="white"/>
        </w:rPr>
        <w:t>Doole, I. and Lowe, R., 2012. International marketing strategy (Vol. 7). Cengage Learning.</w:t>
      </w:r>
    </w:p>
    <w:p w14:paraId="43DB8627" w14:textId="77777777" w:rsidR="00825F89" w:rsidRPr="00825F89" w:rsidRDefault="00825F89" w:rsidP="00825F89">
      <w:pPr>
        <w:rPr>
          <w:highlight w:val="white"/>
        </w:rPr>
      </w:pPr>
      <w:r w:rsidRPr="00825F89">
        <w:rPr>
          <w:highlight w:val="white"/>
        </w:rPr>
        <w:t>French, S., 2018. Between globalisation and Brexit: Migration, pay and the road to modern slavery in the UK hospitality industry. Research in Hospitality Management, 8(1), pp.23-31.</w:t>
      </w:r>
    </w:p>
    <w:p w14:paraId="57B66972" w14:textId="77777777" w:rsidR="00825F89" w:rsidRPr="00825F89" w:rsidRDefault="00825F89" w:rsidP="00825F89">
      <w:pPr>
        <w:rPr>
          <w:highlight w:val="white"/>
        </w:rPr>
      </w:pPr>
      <w:r w:rsidRPr="00825F89">
        <w:rPr>
          <w:highlight w:val="white"/>
        </w:rPr>
        <w:t>Gaiser, L.E., 2021. Understanding ‘Community's the Globalised, Urban Diaspora: Arabic Language Practices, Maintenance and Provisions in Manchester, UK (Doctoral dissertation, The University of Manchester (United Kingdom)).</w:t>
      </w:r>
    </w:p>
    <w:p w14:paraId="0BF82E1B" w14:textId="77777777" w:rsidR="00825F89" w:rsidRPr="00825F89" w:rsidRDefault="00825F89" w:rsidP="00825F89">
      <w:pPr>
        <w:rPr>
          <w:highlight w:val="white"/>
        </w:rPr>
      </w:pPr>
      <w:r w:rsidRPr="00825F89">
        <w:rPr>
          <w:highlight w:val="white"/>
        </w:rPr>
        <w:t>Horwood, J., Brennan, F., Morris, D. and Torkington, J., 2020. The globalised supply chain of the suture: industry and healthcare organisations' responsibility to sustainable healthcare. The Bulletin of the Royal College of Surgeons of England, 102(5), pp.194-196.</w:t>
      </w:r>
    </w:p>
    <w:p w14:paraId="4B0D86AB" w14:textId="77777777" w:rsidR="00825F89" w:rsidRPr="00825F89" w:rsidRDefault="00825F89" w:rsidP="00825F89">
      <w:pPr>
        <w:rPr>
          <w:highlight w:val="white"/>
        </w:rPr>
      </w:pPr>
      <w:r w:rsidRPr="00825F89">
        <w:rPr>
          <w:highlight w:val="white"/>
        </w:rPr>
        <w:t>Kotler, P. and Armstrong, G., 2013. Principles of Marketing (16th Global Edition).</w:t>
      </w:r>
    </w:p>
    <w:p w14:paraId="60F42530" w14:textId="77777777" w:rsidR="00825F89" w:rsidRPr="00825F89" w:rsidRDefault="00825F89" w:rsidP="00825F89">
      <w:pPr>
        <w:rPr>
          <w:highlight w:val="white"/>
        </w:rPr>
      </w:pPr>
      <w:r w:rsidRPr="00825F89">
        <w:rPr>
          <w:highlight w:val="white"/>
        </w:rPr>
        <w:t>Lilien, G.L., Rangaswamy, A. and De Bruyn, A., 2013. Principles of marketing engineering. DecisionPro.</w:t>
      </w:r>
    </w:p>
    <w:p w14:paraId="11437ED4" w14:textId="77777777" w:rsidR="00825F89" w:rsidRPr="00825F89" w:rsidRDefault="00825F89" w:rsidP="00825F89">
      <w:r w:rsidRPr="00825F89">
        <w:t xml:space="preserve">López, A.M., 2022. Countries that most prefer Mexican cuisine, Statista. Available at: https://www.statista.com/statistics/1231955/popularity-mexican-cuisine-country/ (Accessed: November 4, 2022). </w:t>
      </w:r>
    </w:p>
    <w:p w14:paraId="65653D11" w14:textId="77777777" w:rsidR="00825F89" w:rsidRPr="00825F89" w:rsidRDefault="00825F89" w:rsidP="00825F89">
      <w:pPr>
        <w:rPr>
          <w:highlight w:val="white"/>
        </w:rPr>
      </w:pPr>
      <w:r w:rsidRPr="00825F89">
        <w:rPr>
          <w:highlight w:val="white"/>
        </w:rPr>
        <w:t>Nyiri, P., 2020. Migration and the globalisation of Chinese capital. Made in China Journal, 5(3), pp.42-47.</w:t>
      </w:r>
    </w:p>
    <w:p w14:paraId="77E49BE6" w14:textId="77777777" w:rsidR="00825F89" w:rsidRPr="00825F89" w:rsidRDefault="00825F89" w:rsidP="00825F89">
      <w:pPr>
        <w:rPr>
          <w:highlight w:val="white"/>
        </w:rPr>
      </w:pPr>
      <w:r w:rsidRPr="00825F89">
        <w:rPr>
          <w:highlight w:val="white"/>
        </w:rPr>
        <w:lastRenderedPageBreak/>
        <w:t>Pinilla, V. and Rayes, A., 2019. How Argentina became a super-exporter of agricultural and food products during the First Globalisation (1880–1929). Cliometrica, 13(3), pp.443-469.</w:t>
      </w:r>
    </w:p>
    <w:p w14:paraId="183DC7E2" w14:textId="77777777" w:rsidR="00825F89" w:rsidRPr="00825F89" w:rsidRDefault="00825F89" w:rsidP="00825F89">
      <w:pPr>
        <w:rPr>
          <w:highlight w:val="white"/>
        </w:rPr>
      </w:pPr>
      <w:r w:rsidRPr="00825F89">
        <w:rPr>
          <w:highlight w:val="white"/>
        </w:rPr>
        <w:t>Riyadi, A., Bakar, M.A.A. and Hidayat, C., 2022. Opportunities and Challenges of Globalisation for ASEAN Destinations through the One Belt One Road Initiative. Marketing Tourist Destinations in Emerging Economies, pp.259-273.</w:t>
      </w:r>
    </w:p>
    <w:p w14:paraId="1529F05C" w14:textId="77777777" w:rsidR="00825F89" w:rsidRPr="00825F89" w:rsidRDefault="00825F89" w:rsidP="00825F89">
      <w:pPr>
        <w:rPr>
          <w:highlight w:val="white"/>
        </w:rPr>
      </w:pPr>
      <w:r w:rsidRPr="00825F89">
        <w:rPr>
          <w:highlight w:val="white"/>
        </w:rPr>
        <w:t>Scoppola, M., 2021. Globalisation in agriculture and food: the role of multinational enterprises. European Review of Agricultural Economics, 48(4), pp.741-784.</w:t>
      </w:r>
    </w:p>
    <w:p w14:paraId="04F6C94D" w14:textId="77777777" w:rsidR="00825F89" w:rsidRPr="00825F89" w:rsidRDefault="00825F89" w:rsidP="00825F89">
      <w:pPr>
        <w:rPr>
          <w:highlight w:val="white"/>
        </w:rPr>
      </w:pPr>
      <w:r w:rsidRPr="00825F89">
        <w:rPr>
          <w:highlight w:val="white"/>
        </w:rPr>
        <w:t>Stalmirska, A.M., 2020. Cultural globalisation and food in urban destination marketing. Tourism Geographies, pp.1-19.</w:t>
      </w:r>
    </w:p>
    <w:p w14:paraId="0A953437" w14:textId="77777777" w:rsidR="00825F89" w:rsidRPr="00825F89" w:rsidRDefault="00825F89" w:rsidP="00825F89">
      <w:pPr>
        <w:rPr>
          <w:highlight w:val="white"/>
        </w:rPr>
      </w:pPr>
      <w:r w:rsidRPr="00825F89">
        <w:rPr>
          <w:highlight w:val="white"/>
        </w:rPr>
        <w:t>Terpstra, V., Foley, J. and Sarathy, R., 2012. International marketing. Naper Press.</w:t>
      </w:r>
    </w:p>
    <w:p w14:paraId="1900E006" w14:textId="77777777" w:rsidR="00825F89" w:rsidRPr="00825F89" w:rsidRDefault="00825F89" w:rsidP="00825F89">
      <w:pPr>
        <w:rPr>
          <w:highlight w:val="white"/>
        </w:rPr>
      </w:pPr>
      <w:r w:rsidRPr="00825F89">
        <w:rPr>
          <w:highlight w:val="white"/>
        </w:rPr>
        <w:t>Timothy, D.J. ed., 2019. Handbook of globalisation and tourism. Edward Elgar Publishing.</w:t>
      </w:r>
    </w:p>
    <w:p w14:paraId="519F08F1" w14:textId="77777777" w:rsidR="00825F89" w:rsidRPr="00825F89" w:rsidRDefault="00825F89" w:rsidP="00825F89">
      <w:r w:rsidRPr="00825F89">
        <w:t xml:space="preserve">Tortilla, 2022. California Burritos &amp; Tacos, Tortilla. Available at: https://www.tortilla.co.uk/ (Accessed: November 4, 2022). </w:t>
      </w:r>
    </w:p>
    <w:sectPr w:rsidR="00825F89" w:rsidRPr="00825F89">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A2E82" w14:textId="77777777" w:rsidR="00B23A00" w:rsidRDefault="00B23A00">
      <w:pPr>
        <w:spacing w:after="0" w:line="240" w:lineRule="auto"/>
      </w:pPr>
      <w:r>
        <w:separator/>
      </w:r>
    </w:p>
  </w:endnote>
  <w:endnote w:type="continuationSeparator" w:id="0">
    <w:p w14:paraId="141D8894" w14:textId="77777777" w:rsidR="00B23A00" w:rsidRDefault="00B23A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0B9FD" w14:textId="77777777" w:rsidR="00F54E10" w:rsidRDefault="00C61BA1">
    <w:pPr>
      <w:pBdr>
        <w:top w:val="nil"/>
        <w:left w:val="nil"/>
        <w:bottom w:val="nil"/>
        <w:right w:val="nil"/>
        <w:between w:val="nil"/>
      </w:pBdr>
      <w:tabs>
        <w:tab w:val="center" w:pos="4680"/>
        <w:tab w:val="right" w:pos="9360"/>
      </w:tabs>
      <w:spacing w:after="0" w:line="240" w:lineRule="auto"/>
      <w:jc w:val="center"/>
      <w:rPr>
        <w:rFonts w:cs="Times New Roman"/>
        <w:color w:val="000000"/>
      </w:rPr>
    </w:pPr>
    <w:r>
      <w:rPr>
        <w:rFonts w:cs="Times New Roman"/>
        <w:color w:val="000000"/>
      </w:rPr>
      <w:fldChar w:fldCharType="begin"/>
    </w:r>
    <w:r>
      <w:rPr>
        <w:rFonts w:cs="Times New Roman"/>
        <w:color w:val="000000"/>
      </w:rPr>
      <w:instrText>PAGE</w:instrText>
    </w:r>
    <w:r>
      <w:rPr>
        <w:rFonts w:cs="Times New Roman"/>
        <w:color w:val="000000"/>
      </w:rPr>
      <w:fldChar w:fldCharType="separate"/>
    </w:r>
    <w:r w:rsidR="00825F89">
      <w:rPr>
        <w:rFonts w:cs="Times New Roman"/>
        <w:noProof/>
        <w:color w:val="000000"/>
      </w:rPr>
      <w:t>1</w:t>
    </w:r>
    <w:r>
      <w:rPr>
        <w:rFonts w:cs="Times New Roman"/>
        <w:color w:val="000000"/>
      </w:rPr>
      <w:fldChar w:fldCharType="end"/>
    </w:r>
  </w:p>
  <w:p w14:paraId="459C1B71" w14:textId="77777777" w:rsidR="00F54E10" w:rsidRDefault="00F54E10">
    <w:pPr>
      <w:pBdr>
        <w:top w:val="nil"/>
        <w:left w:val="nil"/>
        <w:bottom w:val="nil"/>
        <w:right w:val="nil"/>
        <w:between w:val="nil"/>
      </w:pBdr>
      <w:tabs>
        <w:tab w:val="center" w:pos="4680"/>
        <w:tab w:val="right" w:pos="9360"/>
      </w:tabs>
      <w:spacing w:after="0"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40E17" w14:textId="77777777" w:rsidR="00B23A00" w:rsidRDefault="00B23A00">
      <w:pPr>
        <w:spacing w:after="0" w:line="240" w:lineRule="auto"/>
      </w:pPr>
      <w:r>
        <w:separator/>
      </w:r>
    </w:p>
  </w:footnote>
  <w:footnote w:type="continuationSeparator" w:id="0">
    <w:p w14:paraId="02801A94" w14:textId="77777777" w:rsidR="00B23A00" w:rsidRDefault="00B23A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E10"/>
    <w:rsid w:val="00060C5C"/>
    <w:rsid w:val="002A4BE8"/>
    <w:rsid w:val="003155E4"/>
    <w:rsid w:val="00344F19"/>
    <w:rsid w:val="003F47A3"/>
    <w:rsid w:val="0040739E"/>
    <w:rsid w:val="004D2E85"/>
    <w:rsid w:val="005E439E"/>
    <w:rsid w:val="006E0247"/>
    <w:rsid w:val="00713896"/>
    <w:rsid w:val="007769CB"/>
    <w:rsid w:val="00825F89"/>
    <w:rsid w:val="00A6096F"/>
    <w:rsid w:val="00B23A00"/>
    <w:rsid w:val="00BD59B5"/>
    <w:rsid w:val="00C61BA1"/>
    <w:rsid w:val="00E842B5"/>
    <w:rsid w:val="00F54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DC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A55"/>
    <w:rPr>
      <w:rFonts w:cs="Calibri"/>
      <w:lang w:val="en-GB" w:eastAsia="en-GB"/>
    </w:rPr>
  </w:style>
  <w:style w:type="paragraph" w:styleId="Heading1">
    <w:name w:val="heading 1"/>
    <w:basedOn w:val="Normal"/>
    <w:next w:val="Normal"/>
    <w:link w:val="Heading1Char"/>
    <w:uiPriority w:val="9"/>
    <w:qFormat/>
    <w:rsid w:val="0058630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962E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307A0"/>
    <w:pPr>
      <w:spacing w:after="0" w:line="240" w:lineRule="auto"/>
      <w:contextualSpacing/>
      <w:jc w:val="center"/>
    </w:pPr>
    <w:rPr>
      <w:rFonts w:eastAsiaTheme="majorEastAsia" w:cstheme="majorBidi"/>
      <w:b/>
      <w:spacing w:val="-10"/>
      <w:kern w:val="28"/>
      <w:sz w:val="56"/>
      <w:szCs w:val="56"/>
    </w:rPr>
  </w:style>
  <w:style w:type="character" w:customStyle="1" w:styleId="Heading1Char">
    <w:name w:val="Heading 1 Char"/>
    <w:basedOn w:val="DefaultParagraphFont"/>
    <w:link w:val="Heading1"/>
    <w:uiPriority w:val="9"/>
    <w:rsid w:val="0058630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1962EE"/>
    <w:rPr>
      <w:rFonts w:ascii="Times New Roman" w:eastAsiaTheme="majorEastAsia" w:hAnsi="Times New Roman" w:cstheme="majorBidi"/>
      <w:b/>
      <w:color w:val="2F5496" w:themeColor="accent1" w:themeShade="BF"/>
      <w:sz w:val="28"/>
      <w:szCs w:val="26"/>
    </w:rPr>
  </w:style>
  <w:style w:type="character" w:customStyle="1" w:styleId="TitleChar">
    <w:name w:val="Title Char"/>
    <w:basedOn w:val="DefaultParagraphFont"/>
    <w:link w:val="Title"/>
    <w:uiPriority w:val="10"/>
    <w:rsid w:val="009307A0"/>
    <w:rPr>
      <w:rFonts w:ascii="Times New Roman" w:eastAsiaTheme="majorEastAsia" w:hAnsi="Times New Roman" w:cstheme="majorBidi"/>
      <w:b/>
      <w:spacing w:val="-10"/>
      <w:kern w:val="28"/>
      <w:sz w:val="56"/>
      <w:szCs w:val="56"/>
    </w:rPr>
  </w:style>
  <w:style w:type="table" w:styleId="TableGrid">
    <w:name w:val="Table Grid"/>
    <w:basedOn w:val="TableNormal"/>
    <w:uiPriority w:val="39"/>
    <w:rsid w:val="00FF71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270F1"/>
    <w:pPr>
      <w:spacing w:after="200" w:line="240" w:lineRule="auto"/>
    </w:pPr>
    <w:rPr>
      <w:i/>
      <w:iCs/>
      <w:color w:val="44546A" w:themeColor="text2"/>
      <w:sz w:val="18"/>
      <w:szCs w:val="18"/>
    </w:rPr>
  </w:style>
  <w:style w:type="paragraph" w:styleId="NormalWeb">
    <w:name w:val="Normal (Web)"/>
    <w:basedOn w:val="Normal"/>
    <w:uiPriority w:val="99"/>
    <w:semiHidden/>
    <w:unhideWhenUsed/>
    <w:rsid w:val="007F25BF"/>
    <w:pPr>
      <w:spacing w:before="100" w:beforeAutospacing="1" w:after="100" w:afterAutospacing="1" w:line="240" w:lineRule="auto"/>
      <w:jc w:val="left"/>
    </w:pPr>
    <w:rPr>
      <w:rFonts w:cs="Times New Roman"/>
      <w:lang w:val="en-US" w:eastAsia="en-US"/>
    </w:rPr>
  </w:style>
  <w:style w:type="paragraph" w:styleId="Header">
    <w:name w:val="header"/>
    <w:basedOn w:val="Normal"/>
    <w:link w:val="HeaderChar"/>
    <w:uiPriority w:val="99"/>
    <w:unhideWhenUsed/>
    <w:rsid w:val="007F25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5BF"/>
    <w:rPr>
      <w:rFonts w:ascii="Times New Roman" w:hAnsi="Times New Roman" w:cs="Calibri"/>
      <w:sz w:val="24"/>
      <w:lang w:val="en-GB" w:eastAsia="en-GB"/>
    </w:rPr>
  </w:style>
  <w:style w:type="paragraph" w:styleId="Footer">
    <w:name w:val="footer"/>
    <w:basedOn w:val="Normal"/>
    <w:link w:val="FooterChar"/>
    <w:uiPriority w:val="99"/>
    <w:unhideWhenUsed/>
    <w:rsid w:val="007F25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5BF"/>
    <w:rPr>
      <w:rFonts w:ascii="Times New Roman" w:hAnsi="Times New Roman" w:cs="Calibri"/>
      <w:sz w:val="24"/>
      <w:lang w:val="en-GB" w:eastAsia="en-GB"/>
    </w:rPr>
  </w:style>
  <w:style w:type="paragraph" w:styleId="TOCHeading">
    <w:name w:val="TOC Heading"/>
    <w:basedOn w:val="Heading1"/>
    <w:next w:val="Normal"/>
    <w:uiPriority w:val="39"/>
    <w:unhideWhenUsed/>
    <w:qFormat/>
    <w:rsid w:val="00CC0369"/>
    <w:pPr>
      <w:spacing w:line="259" w:lineRule="auto"/>
      <w:jc w:val="left"/>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CC0369"/>
    <w:pPr>
      <w:spacing w:after="100"/>
    </w:pPr>
  </w:style>
  <w:style w:type="paragraph" w:styleId="TOC2">
    <w:name w:val="toc 2"/>
    <w:basedOn w:val="Normal"/>
    <w:next w:val="Normal"/>
    <w:autoRedefine/>
    <w:uiPriority w:val="39"/>
    <w:unhideWhenUsed/>
    <w:rsid w:val="00CC0369"/>
    <w:pPr>
      <w:spacing w:after="100"/>
      <w:ind w:left="240"/>
    </w:pPr>
  </w:style>
  <w:style w:type="character" w:styleId="Hyperlink">
    <w:name w:val="Hyperlink"/>
    <w:basedOn w:val="DefaultParagraphFont"/>
    <w:uiPriority w:val="99"/>
    <w:unhideWhenUsed/>
    <w:rsid w:val="00CC0369"/>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0GozromLjgSaO38sgoDNgui4rXQ==">AMUW2mUINV9dpX952h4Ft38pLPdpOUdbI1xyUkOydFs68ELi0SNkTxRP+ShLWJiUbFc3D1fLGiXuqQYrwbTwfEWVKmBVks/KxHWhVOgMSJH096BOK30qO1Jqc9Sc9+hmYJWmjW3wxaKgK7YuC0JhxpEZylS/8jov88J5jd2Yupwgtfob98ax+65zMOjLxnILUxlX+zIUIwg/jg2MbAwBWyqRoKAHoiY7hcbSJNyHpjprEysITeJiKt59Sxsk9kI+wlvinp6T3b0yhh9VpM9UgtgfHMBOe4zlS6FbcAorhDoOUwI6F7FXFp30bi8EelhmTUb9sM0IRt1j231BgxL6/Nlgyba/7UK2ckzicIH3cnBs7dFel/e832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4140</Words>
  <Characters>23602</Characters>
  <Application>Microsoft Office Word</Application>
  <DocSecurity>0</DocSecurity>
  <Lines>196</Lines>
  <Paragraphs>55</Paragraphs>
  <ScaleCrop>false</ScaleCrop>
  <Company/>
  <LinksUpToDate>false</LinksUpToDate>
  <CharactersWithSpaces>27687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2022-11-05T12:08:00Z</dcterms:created>
  <dcterms:modified xsi:type="dcterms:W3CDTF">2022-11-21T18:32:00Z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6e71056a2ecb1575f470ab2df1af4a9329224db85553d54ce546364ed3eb9641</vt:lpwstr>
  </property>
</Properties>
</file>