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B2EAC" w14:textId="1F9AE240" w:rsidR="00C23D81" w:rsidRDefault="5DDBA5C8" w:rsidP="4FE924A8">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75442" w:rsidRDefault="00C23D81" w:rsidP="00C23D81">
      <w:pPr>
        <w:rPr>
          <w:rFonts w:cstheme="minorHAnsi"/>
          <w:b/>
          <w:bCs/>
          <w:sz w:val="44"/>
          <w:szCs w:val="44"/>
        </w:rPr>
      </w:pPr>
    </w:p>
    <w:p w14:paraId="226BD9FF" w14:textId="14DF1245" w:rsidR="00C23D81" w:rsidRPr="00775442" w:rsidRDefault="00A34E22" w:rsidP="4FE924A8">
      <w:pPr>
        <w:jc w:val="center"/>
        <w:rPr>
          <w:rFonts w:cstheme="minorBidi"/>
          <w:b/>
          <w:bCs/>
          <w:sz w:val="44"/>
          <w:szCs w:val="44"/>
        </w:rPr>
      </w:pPr>
      <w:r w:rsidRPr="4FE924A8">
        <w:rPr>
          <w:rFonts w:cstheme="minorBidi"/>
          <w:b/>
          <w:bCs/>
          <w:sz w:val="44"/>
          <w:szCs w:val="44"/>
        </w:rPr>
        <w:t xml:space="preserve">Databases and </w:t>
      </w:r>
      <w:r w:rsidR="58BBF5CD" w:rsidRPr="4FE924A8">
        <w:rPr>
          <w:rFonts w:cstheme="minorBidi"/>
          <w:b/>
          <w:bCs/>
          <w:sz w:val="44"/>
          <w:szCs w:val="44"/>
        </w:rPr>
        <w:t>Application Development</w:t>
      </w:r>
    </w:p>
    <w:p w14:paraId="1E96D55E" w14:textId="349ECF38" w:rsidR="00C23D81" w:rsidRDefault="00C23D81" w:rsidP="4FE924A8">
      <w:pPr>
        <w:jc w:val="center"/>
        <w:rPr>
          <w:rFonts w:cstheme="minorBidi"/>
          <w:b/>
          <w:bCs/>
          <w:sz w:val="44"/>
          <w:szCs w:val="44"/>
        </w:rPr>
      </w:pPr>
      <w:r w:rsidRPr="4FE924A8">
        <w:rPr>
          <w:rFonts w:cstheme="minorBidi"/>
          <w:b/>
          <w:bCs/>
          <w:sz w:val="44"/>
          <w:szCs w:val="44"/>
        </w:rPr>
        <w:t>(</w:t>
      </w:r>
      <w:r w:rsidR="194D989A" w:rsidRPr="4FE924A8">
        <w:rPr>
          <w:rFonts w:cstheme="minorBidi"/>
          <w:b/>
          <w:bCs/>
          <w:sz w:val="44"/>
          <w:szCs w:val="44"/>
        </w:rPr>
        <w:t>ACCA5026</w:t>
      </w:r>
      <w:r w:rsidRPr="4FE924A8">
        <w:rPr>
          <w:rFonts w:cstheme="minorBidi"/>
          <w:b/>
          <w:bCs/>
          <w:sz w:val="44"/>
          <w:szCs w:val="44"/>
        </w:rPr>
        <w:t>)</w:t>
      </w:r>
    </w:p>
    <w:p w14:paraId="1B8446CD" w14:textId="77777777" w:rsidR="00C23D81" w:rsidRDefault="00C23D81" w:rsidP="00C23D81">
      <w:pPr>
        <w:jc w:val="center"/>
        <w:rPr>
          <w:rFonts w:cstheme="minorHAnsi"/>
          <w:b/>
          <w:bCs/>
          <w:sz w:val="44"/>
          <w:szCs w:val="44"/>
        </w:rPr>
      </w:pPr>
    </w:p>
    <w:p w14:paraId="7E0D770B" w14:textId="291C8D2B" w:rsidR="00C05837" w:rsidRDefault="16DA0029" w:rsidP="4FE924A8">
      <w:pPr>
        <w:jc w:val="center"/>
        <w:rPr>
          <w:rFonts w:cstheme="minorBidi"/>
          <w:b/>
          <w:bCs/>
          <w:sz w:val="44"/>
          <w:szCs w:val="44"/>
        </w:rPr>
      </w:pPr>
      <w:r w:rsidRPr="4FE924A8">
        <w:rPr>
          <w:rFonts w:cstheme="minorBidi"/>
          <w:b/>
          <w:bCs/>
          <w:sz w:val="44"/>
          <w:szCs w:val="44"/>
        </w:rPr>
        <w:t>Component 1</w:t>
      </w:r>
    </w:p>
    <w:p w14:paraId="3C9CDD2C" w14:textId="0DAE2960" w:rsidR="00C23D81" w:rsidRPr="00775442" w:rsidRDefault="16DA0029" w:rsidP="4FE924A8">
      <w:pPr>
        <w:jc w:val="center"/>
        <w:rPr>
          <w:rFonts w:cstheme="minorBidi"/>
          <w:b/>
          <w:bCs/>
          <w:sz w:val="44"/>
          <w:szCs w:val="44"/>
        </w:rPr>
      </w:pPr>
      <w:r w:rsidRPr="4FE924A8">
        <w:rPr>
          <w:rFonts w:cstheme="minorBidi"/>
          <w:b/>
          <w:bCs/>
          <w:sz w:val="44"/>
          <w:szCs w:val="44"/>
        </w:rPr>
        <w:t xml:space="preserve">Report </w:t>
      </w:r>
      <w:r w:rsidR="00A34E22" w:rsidRPr="4FE924A8">
        <w:rPr>
          <w:rFonts w:cstheme="minorBidi"/>
          <w:b/>
          <w:bCs/>
          <w:sz w:val="44"/>
          <w:szCs w:val="44"/>
        </w:rPr>
        <w:t>Documentation</w:t>
      </w:r>
    </w:p>
    <w:p w14:paraId="68DDAB63" w14:textId="77777777" w:rsidR="00C23D81" w:rsidRPr="00775442" w:rsidRDefault="00C23D81" w:rsidP="00C23D81">
      <w:pPr>
        <w:rPr>
          <w:rFonts w:cstheme="minorHAnsi"/>
          <w:b/>
          <w:bCs/>
          <w:sz w:val="44"/>
          <w:szCs w:val="44"/>
        </w:rPr>
      </w:pPr>
    </w:p>
    <w:p w14:paraId="1B04DCF8" w14:textId="77777777" w:rsidR="00C23D81" w:rsidRPr="00775442" w:rsidRDefault="00C23D81" w:rsidP="00C23D81">
      <w:pPr>
        <w:jc w:val="center"/>
        <w:rPr>
          <w:rFonts w:cstheme="minorHAnsi"/>
          <w:b/>
          <w:bCs/>
          <w:sz w:val="44"/>
          <w:szCs w:val="44"/>
        </w:rPr>
      </w:pPr>
    </w:p>
    <w:p w14:paraId="249DCE11" w14:textId="77777777" w:rsidR="00C23D81" w:rsidRPr="00775442" w:rsidRDefault="00C23D81" w:rsidP="00C23D81">
      <w:pPr>
        <w:jc w:val="center"/>
        <w:rPr>
          <w:rFonts w:cstheme="minorHAnsi"/>
          <w:b/>
          <w:bCs/>
          <w:sz w:val="44"/>
          <w:szCs w:val="44"/>
        </w:rPr>
      </w:pPr>
    </w:p>
    <w:p w14:paraId="54F72FF3" w14:textId="1E2D02DE" w:rsidR="00C23D81" w:rsidRPr="00775442" w:rsidRDefault="00C23D81" w:rsidP="00C23D81">
      <w:pPr>
        <w:rPr>
          <w:rFonts w:cstheme="minorHAnsi"/>
          <w:b/>
          <w:bCs/>
          <w:sz w:val="32"/>
          <w:szCs w:val="32"/>
        </w:rPr>
      </w:pPr>
      <w:r w:rsidRPr="00775442">
        <w:rPr>
          <w:rFonts w:cstheme="minorHAnsi"/>
          <w:b/>
          <w:bCs/>
          <w:sz w:val="32"/>
          <w:szCs w:val="32"/>
        </w:rPr>
        <w:t>Name</w:t>
      </w:r>
      <w:r w:rsidR="002D7861">
        <w:rPr>
          <w:rFonts w:cstheme="minorHAnsi"/>
          <w:b/>
          <w:bCs/>
          <w:sz w:val="32"/>
          <w:szCs w:val="32"/>
        </w:rPr>
        <w:t>: Daunte Barchan</w:t>
      </w:r>
    </w:p>
    <w:p w14:paraId="29F76BF3" w14:textId="4C46EA7B" w:rsidR="00C23D81" w:rsidRPr="00775442" w:rsidRDefault="00C23D81" w:rsidP="00C23D81">
      <w:pPr>
        <w:rPr>
          <w:rFonts w:cstheme="minorHAnsi"/>
          <w:b/>
          <w:bCs/>
          <w:sz w:val="32"/>
          <w:szCs w:val="32"/>
        </w:rPr>
      </w:pPr>
      <w:r w:rsidRPr="00775442">
        <w:rPr>
          <w:rFonts w:cstheme="minorHAnsi"/>
          <w:b/>
          <w:bCs/>
          <w:sz w:val="32"/>
          <w:szCs w:val="32"/>
        </w:rPr>
        <w:t>Student ID: 2</w:t>
      </w:r>
      <w:r w:rsidR="002D7861">
        <w:rPr>
          <w:rFonts w:cstheme="minorHAnsi"/>
          <w:b/>
          <w:bCs/>
          <w:sz w:val="32"/>
          <w:szCs w:val="32"/>
        </w:rPr>
        <w:t>412948</w:t>
      </w:r>
    </w:p>
    <w:p w14:paraId="35427297" w14:textId="1D142CC6" w:rsidR="007D5AC3" w:rsidRDefault="00B45F9E" w:rsidP="4FE924A8">
      <w:pPr>
        <w:rPr>
          <w:rFonts w:cstheme="minorBidi"/>
          <w:b/>
          <w:bCs/>
          <w:sz w:val="32"/>
          <w:szCs w:val="32"/>
        </w:rPr>
      </w:pPr>
      <w:r w:rsidRPr="4FE924A8">
        <w:rPr>
          <w:rFonts w:cstheme="minorBidi"/>
          <w:b/>
          <w:bCs/>
          <w:sz w:val="32"/>
          <w:szCs w:val="32"/>
        </w:rPr>
        <w:t>Course</w:t>
      </w:r>
      <w:r w:rsidR="00C23D81" w:rsidRPr="4FE924A8">
        <w:rPr>
          <w:rFonts w:cstheme="minorBidi"/>
          <w:b/>
          <w:bCs/>
          <w:sz w:val="32"/>
          <w:szCs w:val="32"/>
        </w:rPr>
        <w:t xml:space="preserve">: </w:t>
      </w:r>
      <w:r w:rsidR="0034648E" w:rsidRPr="4FE924A8">
        <w:rPr>
          <w:rFonts w:cstheme="minorBidi"/>
          <w:b/>
          <w:bCs/>
          <w:sz w:val="32"/>
          <w:szCs w:val="32"/>
        </w:rPr>
        <w:t>B</w:t>
      </w:r>
      <w:r w:rsidR="00C05837" w:rsidRPr="4FE924A8">
        <w:rPr>
          <w:rFonts w:cstheme="minorBidi"/>
          <w:b/>
          <w:bCs/>
          <w:sz w:val="32"/>
          <w:szCs w:val="32"/>
        </w:rPr>
        <w:t>Sc</w:t>
      </w:r>
      <w:r w:rsidR="0034648E" w:rsidRPr="4FE924A8">
        <w:rPr>
          <w:rFonts w:cstheme="minorBidi"/>
          <w:b/>
          <w:bCs/>
          <w:sz w:val="32"/>
          <w:szCs w:val="32"/>
        </w:rPr>
        <w:t xml:space="preserve"> </w:t>
      </w:r>
      <w:r w:rsidR="00B74B61" w:rsidRPr="4FE924A8">
        <w:rPr>
          <w:rFonts w:cstheme="minorBidi"/>
          <w:b/>
          <w:bCs/>
          <w:sz w:val="32"/>
          <w:szCs w:val="32"/>
        </w:rPr>
        <w:t>(Honours)</w:t>
      </w:r>
      <w:r w:rsidR="0034648E" w:rsidRPr="4FE924A8">
        <w:rPr>
          <w:rFonts w:cstheme="minorBidi"/>
          <w:b/>
          <w:bCs/>
          <w:sz w:val="32"/>
          <w:szCs w:val="32"/>
        </w:rPr>
        <w:t xml:space="preserve"> </w:t>
      </w:r>
      <w:r w:rsidR="331DE389" w:rsidRPr="4FE924A8">
        <w:rPr>
          <w:rFonts w:cstheme="minorBidi"/>
          <w:b/>
          <w:bCs/>
          <w:sz w:val="32"/>
          <w:szCs w:val="32"/>
        </w:rPr>
        <w:t>Applied Computing</w:t>
      </w:r>
      <w:r w:rsidR="00C23D81" w:rsidRPr="4FE924A8">
        <w:rPr>
          <w:rFonts w:cstheme="minorBidi"/>
          <w:b/>
          <w:bCs/>
          <w:sz w:val="32"/>
          <w:szCs w:val="32"/>
        </w:rPr>
        <w:t xml:space="preserve"> </w:t>
      </w:r>
    </w:p>
    <w:p w14:paraId="4DAD7E2B" w14:textId="77777777" w:rsidR="00C23D81" w:rsidRDefault="00C23D81" w:rsidP="00C23D81">
      <w:pPr>
        <w:rPr>
          <w:rFonts w:cstheme="minorHAnsi"/>
          <w:b/>
          <w:bCs/>
          <w:sz w:val="32"/>
          <w:szCs w:val="32"/>
        </w:rPr>
      </w:pPr>
    </w:p>
    <w:p w14:paraId="617864F2" w14:textId="62C5824F" w:rsidR="00C23D81" w:rsidRDefault="00C23D81">
      <w:pPr>
        <w:spacing w:after="160" w:line="278" w:lineRule="auto"/>
        <w:rPr>
          <w:rFonts w:cstheme="minorHAnsi"/>
          <w:b/>
          <w:bCs/>
          <w:sz w:val="32"/>
          <w:szCs w:val="32"/>
        </w:rPr>
      </w:pPr>
      <w:r>
        <w:rPr>
          <w:rFonts w:cstheme="minorHAnsi"/>
          <w:b/>
          <w:bCs/>
          <w:sz w:val="32"/>
          <w:szCs w:val="32"/>
        </w:rPr>
        <w:br w:type="page"/>
      </w:r>
    </w:p>
    <w:sdt>
      <w:sdtPr>
        <w:rPr>
          <w:rFonts w:asciiTheme="minorHAnsi" w:eastAsia="Times New Roman" w:hAnsiTheme="minorHAnsi" w:cs="Times New Roman"/>
          <w:color w:val="auto"/>
          <w:sz w:val="22"/>
          <w:szCs w:val="22"/>
          <w:lang w:val="en-GB" w:eastAsia="en-GB"/>
        </w:rPr>
        <w:id w:val="-771083068"/>
        <w:docPartObj>
          <w:docPartGallery w:val="Table of Contents"/>
          <w:docPartUnique/>
        </w:docPartObj>
      </w:sdtPr>
      <w:sdtEndPr>
        <w:rPr>
          <w:noProof/>
        </w:rPr>
      </w:sdtEndPr>
      <w:sdtContent>
        <w:p w14:paraId="10BDFF54" w14:textId="0F4BC65E" w:rsidR="00941D68" w:rsidRDefault="00941D68">
          <w:pPr>
            <w:pStyle w:val="TOCHeading"/>
          </w:pPr>
          <w:r>
            <w:t>Table of Contents</w:t>
          </w:r>
        </w:p>
        <w:p w14:paraId="0E16EFAF" w14:textId="77777777" w:rsidR="00941D68" w:rsidRPr="00941D68" w:rsidRDefault="00941D68" w:rsidP="00941D68">
          <w:pPr>
            <w:rPr>
              <w:lang w:val="en-US" w:eastAsia="en-US"/>
            </w:rPr>
          </w:pPr>
        </w:p>
        <w:p w14:paraId="0BD1526A" w14:textId="3B6A7B8B" w:rsidR="00B70028" w:rsidRPr="00FE491B" w:rsidRDefault="00941D68">
          <w:pPr>
            <w:pStyle w:val="TOC1"/>
            <w:tabs>
              <w:tab w:val="right" w:leader="dot" w:pos="9016"/>
            </w:tabs>
            <w:rPr>
              <w:rFonts w:eastAsiaTheme="minorEastAsia" w:cstheme="minorBidi"/>
              <w:noProof/>
              <w:szCs w:val="22"/>
            </w:rPr>
          </w:pPr>
          <w:r w:rsidRPr="00FE491B">
            <w:fldChar w:fldCharType="begin"/>
          </w:r>
          <w:r w:rsidRPr="00FE491B">
            <w:instrText>TOC \o "1-3" \z \u \h</w:instrText>
          </w:r>
          <w:r w:rsidRPr="00FE491B">
            <w:fldChar w:fldCharType="separate"/>
          </w:r>
          <w:hyperlink w:anchor="_Toc234581217" w:history="1">
            <w:r w:rsidR="00B70028" w:rsidRPr="00FE491B">
              <w:rPr>
                <w:rStyle w:val="Hyperlink"/>
                <w:noProof/>
              </w:rPr>
              <w:t>Introduction</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_Toc234581217 \h </w:instrText>
            </w:r>
            <w:r w:rsidR="00B70028" w:rsidRPr="00FE491B">
              <w:rPr>
                <w:noProof/>
                <w:webHidden/>
              </w:rPr>
            </w:r>
            <w:r w:rsidR="00B70028" w:rsidRPr="00FE491B">
              <w:rPr>
                <w:noProof/>
                <w:webHidden/>
              </w:rPr>
              <w:fldChar w:fldCharType="separate"/>
            </w:r>
            <w:r w:rsidR="00B70028" w:rsidRPr="00FE491B">
              <w:rPr>
                <w:noProof/>
                <w:webHidden/>
              </w:rPr>
              <w:t>3</w:t>
            </w:r>
            <w:r w:rsidR="00B70028" w:rsidRPr="00FE491B">
              <w:rPr>
                <w:noProof/>
                <w:webHidden/>
              </w:rPr>
              <w:fldChar w:fldCharType="end"/>
            </w:r>
          </w:hyperlink>
        </w:p>
        <w:p w14:paraId="785373E9" w14:textId="4DA4DA63" w:rsidR="00B70028" w:rsidRPr="00FE491B" w:rsidRDefault="00D44C42">
          <w:pPr>
            <w:pStyle w:val="TOC1"/>
            <w:tabs>
              <w:tab w:val="right" w:leader="dot" w:pos="9016"/>
            </w:tabs>
            <w:rPr>
              <w:rFonts w:eastAsiaTheme="minorEastAsia" w:cstheme="minorBidi"/>
              <w:noProof/>
              <w:szCs w:val="22"/>
            </w:rPr>
          </w:pPr>
          <w:hyperlink w:anchor="_Toc234581218" w:history="1">
            <w:r w:rsidR="00B70028" w:rsidRPr="00FE491B">
              <w:rPr>
                <w:rStyle w:val="Hyperlink"/>
                <w:noProof/>
              </w:rPr>
              <w:t>Database Design - Entity Relationship Diagram</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_Toc234581218 \h </w:instrText>
            </w:r>
            <w:r w:rsidR="00B70028" w:rsidRPr="00FE491B">
              <w:rPr>
                <w:noProof/>
                <w:webHidden/>
              </w:rPr>
            </w:r>
            <w:r w:rsidR="00B70028" w:rsidRPr="00FE491B">
              <w:rPr>
                <w:noProof/>
                <w:webHidden/>
              </w:rPr>
              <w:fldChar w:fldCharType="separate"/>
            </w:r>
            <w:r w:rsidR="00B70028" w:rsidRPr="00FE491B">
              <w:rPr>
                <w:noProof/>
                <w:webHidden/>
              </w:rPr>
              <w:t>3</w:t>
            </w:r>
            <w:r w:rsidR="00B70028" w:rsidRPr="00FE491B">
              <w:rPr>
                <w:noProof/>
                <w:webHidden/>
              </w:rPr>
              <w:fldChar w:fldCharType="end"/>
            </w:r>
          </w:hyperlink>
        </w:p>
        <w:p w14:paraId="3492B5D2" w14:textId="1DBD3462" w:rsidR="00B70028" w:rsidRPr="00FE491B" w:rsidRDefault="00D44C42">
          <w:pPr>
            <w:pStyle w:val="TOC1"/>
            <w:tabs>
              <w:tab w:val="right" w:leader="dot" w:pos="9016"/>
            </w:tabs>
            <w:rPr>
              <w:rFonts w:eastAsiaTheme="minorEastAsia" w:cstheme="minorBidi"/>
              <w:noProof/>
              <w:szCs w:val="22"/>
            </w:rPr>
          </w:pPr>
          <w:hyperlink w:anchor="_Toc234581219" w:history="1">
            <w:r w:rsidR="00B70028" w:rsidRPr="00FE491B">
              <w:rPr>
                <w:rStyle w:val="Hyperlink"/>
                <w:noProof/>
              </w:rPr>
              <w:t>Database Implementation</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_Toc234581219 \h </w:instrText>
            </w:r>
            <w:r w:rsidR="00B70028" w:rsidRPr="00FE491B">
              <w:rPr>
                <w:noProof/>
                <w:webHidden/>
              </w:rPr>
            </w:r>
            <w:r w:rsidR="00B70028" w:rsidRPr="00FE491B">
              <w:rPr>
                <w:noProof/>
                <w:webHidden/>
              </w:rPr>
              <w:fldChar w:fldCharType="separate"/>
            </w:r>
            <w:r w:rsidR="00B70028" w:rsidRPr="00FE491B">
              <w:rPr>
                <w:noProof/>
                <w:webHidden/>
              </w:rPr>
              <w:t>6</w:t>
            </w:r>
            <w:r w:rsidR="00B70028" w:rsidRPr="00FE491B">
              <w:rPr>
                <w:noProof/>
                <w:webHidden/>
              </w:rPr>
              <w:fldChar w:fldCharType="end"/>
            </w:r>
          </w:hyperlink>
        </w:p>
        <w:p w14:paraId="7B55FCA5" w14:textId="097C31AB" w:rsidR="00B70028" w:rsidRPr="00FE491B" w:rsidRDefault="00D44C42">
          <w:pPr>
            <w:pStyle w:val="TOC1"/>
            <w:tabs>
              <w:tab w:val="right" w:leader="dot" w:pos="9016"/>
            </w:tabs>
            <w:rPr>
              <w:rFonts w:eastAsiaTheme="minorEastAsia" w:cstheme="minorBidi"/>
              <w:noProof/>
              <w:szCs w:val="22"/>
            </w:rPr>
          </w:pPr>
          <w:hyperlink w:anchor="_Toc234581220" w:history="1">
            <w:r w:rsidR="00B70028" w:rsidRPr="00FE491B">
              <w:rPr>
                <w:rStyle w:val="Hyperlink"/>
                <w:noProof/>
              </w:rPr>
              <w:t>Data Definition Language (DDL)</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_Toc234581220 \h </w:instrText>
            </w:r>
            <w:r w:rsidR="00B70028" w:rsidRPr="00FE491B">
              <w:rPr>
                <w:noProof/>
                <w:webHidden/>
              </w:rPr>
            </w:r>
            <w:r w:rsidR="00B70028" w:rsidRPr="00FE491B">
              <w:rPr>
                <w:noProof/>
                <w:webHidden/>
              </w:rPr>
              <w:fldChar w:fldCharType="separate"/>
            </w:r>
            <w:r w:rsidR="00B70028" w:rsidRPr="00FE491B">
              <w:rPr>
                <w:noProof/>
                <w:webHidden/>
              </w:rPr>
              <w:t>7</w:t>
            </w:r>
            <w:r w:rsidR="00B70028" w:rsidRPr="00FE491B">
              <w:rPr>
                <w:noProof/>
                <w:webHidden/>
              </w:rPr>
              <w:fldChar w:fldCharType="end"/>
            </w:r>
          </w:hyperlink>
        </w:p>
        <w:p w14:paraId="2CCA5176" w14:textId="14FDCBD4" w:rsidR="00B70028" w:rsidRPr="00FE491B" w:rsidRDefault="00D44C42">
          <w:pPr>
            <w:pStyle w:val="TOC2"/>
            <w:tabs>
              <w:tab w:val="right" w:leader="dot" w:pos="9016"/>
            </w:tabs>
            <w:rPr>
              <w:rFonts w:eastAsiaTheme="minorEastAsia" w:cstheme="minorBidi"/>
              <w:noProof/>
              <w:szCs w:val="22"/>
            </w:rPr>
          </w:pPr>
          <w:hyperlink w:anchor="_Toc234581221" w:history="1">
            <w:r w:rsidR="00B70028" w:rsidRPr="00FE491B">
              <w:rPr>
                <w:rStyle w:val="Hyperlink"/>
                <w:noProof/>
              </w:rPr>
              <w:t>Data Manipulation Language (DML)</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_Toc234581221 \h </w:instrText>
            </w:r>
            <w:r w:rsidR="00B70028" w:rsidRPr="00FE491B">
              <w:rPr>
                <w:noProof/>
                <w:webHidden/>
              </w:rPr>
            </w:r>
            <w:r w:rsidR="00B70028" w:rsidRPr="00FE491B">
              <w:rPr>
                <w:noProof/>
                <w:webHidden/>
              </w:rPr>
              <w:fldChar w:fldCharType="separate"/>
            </w:r>
            <w:r w:rsidR="00B70028" w:rsidRPr="00FE491B">
              <w:rPr>
                <w:noProof/>
                <w:webHidden/>
              </w:rPr>
              <w:t>10</w:t>
            </w:r>
            <w:r w:rsidR="00B70028" w:rsidRPr="00FE491B">
              <w:rPr>
                <w:noProof/>
                <w:webHidden/>
              </w:rPr>
              <w:fldChar w:fldCharType="end"/>
            </w:r>
          </w:hyperlink>
        </w:p>
        <w:p w14:paraId="68A3D7BC" w14:textId="34E8DCA7" w:rsidR="00B70028" w:rsidRPr="00FE491B" w:rsidRDefault="00D44C42">
          <w:pPr>
            <w:pStyle w:val="TOC1"/>
            <w:tabs>
              <w:tab w:val="right" w:leader="dot" w:pos="9016"/>
            </w:tabs>
            <w:rPr>
              <w:rFonts w:eastAsiaTheme="minorEastAsia" w:cstheme="minorBidi"/>
              <w:noProof/>
              <w:szCs w:val="22"/>
            </w:rPr>
          </w:pPr>
          <w:hyperlink w:anchor="_Toc234581222" w:history="1">
            <w:r w:rsidR="00B70028" w:rsidRPr="00FE491B">
              <w:rPr>
                <w:rStyle w:val="Hyperlink"/>
                <w:noProof/>
              </w:rPr>
              <w:t>Stored Procedure</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_Toc234581222 \h </w:instrText>
            </w:r>
            <w:r w:rsidR="00B70028" w:rsidRPr="00FE491B">
              <w:rPr>
                <w:noProof/>
                <w:webHidden/>
              </w:rPr>
            </w:r>
            <w:r w:rsidR="00B70028" w:rsidRPr="00FE491B">
              <w:rPr>
                <w:noProof/>
                <w:webHidden/>
              </w:rPr>
              <w:fldChar w:fldCharType="separate"/>
            </w:r>
            <w:r w:rsidR="00B70028" w:rsidRPr="00FE491B">
              <w:rPr>
                <w:noProof/>
                <w:webHidden/>
              </w:rPr>
              <w:t>16</w:t>
            </w:r>
            <w:r w:rsidR="00B70028" w:rsidRPr="00FE491B">
              <w:rPr>
                <w:noProof/>
                <w:webHidden/>
              </w:rPr>
              <w:fldChar w:fldCharType="end"/>
            </w:r>
          </w:hyperlink>
        </w:p>
        <w:p w14:paraId="70982627" w14:textId="1C252ABE" w:rsidR="00B70028" w:rsidRPr="00FE491B" w:rsidRDefault="00D44C42">
          <w:pPr>
            <w:pStyle w:val="TOC1"/>
            <w:tabs>
              <w:tab w:val="right" w:leader="dot" w:pos="9016"/>
            </w:tabs>
            <w:rPr>
              <w:rFonts w:eastAsiaTheme="minorEastAsia" w:cstheme="minorBidi"/>
              <w:noProof/>
              <w:szCs w:val="22"/>
            </w:rPr>
          </w:pPr>
          <w:hyperlink w:anchor="_Toc234581223" w:history="1">
            <w:r w:rsidR="00B70028" w:rsidRPr="00FE491B">
              <w:rPr>
                <w:rStyle w:val="Hyperlink"/>
                <w:noProof/>
              </w:rPr>
              <w:t>Triggers</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_Toc234581223 \h </w:instrText>
            </w:r>
            <w:r w:rsidR="00B70028" w:rsidRPr="00FE491B">
              <w:rPr>
                <w:noProof/>
                <w:webHidden/>
              </w:rPr>
            </w:r>
            <w:r w:rsidR="00B70028" w:rsidRPr="00FE491B">
              <w:rPr>
                <w:noProof/>
                <w:webHidden/>
              </w:rPr>
              <w:fldChar w:fldCharType="separate"/>
            </w:r>
            <w:r w:rsidR="00B70028" w:rsidRPr="00FE491B">
              <w:rPr>
                <w:noProof/>
                <w:webHidden/>
              </w:rPr>
              <w:t>20</w:t>
            </w:r>
            <w:r w:rsidR="00B70028" w:rsidRPr="00FE491B">
              <w:rPr>
                <w:noProof/>
                <w:webHidden/>
              </w:rPr>
              <w:fldChar w:fldCharType="end"/>
            </w:r>
          </w:hyperlink>
        </w:p>
        <w:p w14:paraId="17FCA4BA" w14:textId="213F2A9D" w:rsidR="00B70028" w:rsidRPr="00FE491B" w:rsidRDefault="00D44C42">
          <w:pPr>
            <w:pStyle w:val="TOC1"/>
            <w:tabs>
              <w:tab w:val="right" w:leader="dot" w:pos="9016"/>
            </w:tabs>
            <w:rPr>
              <w:rFonts w:eastAsiaTheme="minorEastAsia" w:cstheme="minorBidi"/>
              <w:noProof/>
              <w:szCs w:val="22"/>
            </w:rPr>
          </w:pPr>
          <w:hyperlink w:anchor="_Toc234581224" w:history="1">
            <w:r w:rsidR="00B70028" w:rsidRPr="00FE491B">
              <w:rPr>
                <w:rStyle w:val="Hyperlink"/>
                <w:noProof/>
              </w:rPr>
              <w:t>Performance Tuning</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_Toc234581224 \h </w:instrText>
            </w:r>
            <w:r w:rsidR="00B70028" w:rsidRPr="00FE491B">
              <w:rPr>
                <w:noProof/>
                <w:webHidden/>
              </w:rPr>
            </w:r>
            <w:r w:rsidR="00B70028" w:rsidRPr="00FE491B">
              <w:rPr>
                <w:noProof/>
                <w:webHidden/>
              </w:rPr>
              <w:fldChar w:fldCharType="separate"/>
            </w:r>
            <w:r w:rsidR="00B70028" w:rsidRPr="00FE491B">
              <w:rPr>
                <w:noProof/>
                <w:webHidden/>
              </w:rPr>
              <w:t>21</w:t>
            </w:r>
            <w:r w:rsidR="00B70028" w:rsidRPr="00FE491B">
              <w:rPr>
                <w:noProof/>
                <w:webHidden/>
              </w:rPr>
              <w:fldChar w:fldCharType="end"/>
            </w:r>
          </w:hyperlink>
        </w:p>
        <w:p w14:paraId="52481F1A" w14:textId="71A9294C" w:rsidR="00B70028" w:rsidRPr="00FE491B" w:rsidRDefault="00D44C42">
          <w:pPr>
            <w:pStyle w:val="TOC1"/>
            <w:tabs>
              <w:tab w:val="right" w:leader="dot" w:pos="9016"/>
            </w:tabs>
            <w:rPr>
              <w:rFonts w:eastAsiaTheme="minorEastAsia" w:cstheme="minorBidi"/>
              <w:noProof/>
              <w:szCs w:val="22"/>
            </w:rPr>
          </w:pPr>
          <w:hyperlink w:anchor="_Toc234581225" w:history="1">
            <w:r w:rsidR="00B70028" w:rsidRPr="00FE491B">
              <w:rPr>
                <w:rStyle w:val="Hyperlink"/>
                <w:noProof/>
              </w:rPr>
              <w:t>Conclusions and Reflection</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_Toc234581225 \h </w:instrText>
            </w:r>
            <w:r w:rsidR="00B70028" w:rsidRPr="00FE491B">
              <w:rPr>
                <w:noProof/>
                <w:webHidden/>
              </w:rPr>
            </w:r>
            <w:r w:rsidR="00B70028" w:rsidRPr="00FE491B">
              <w:rPr>
                <w:noProof/>
                <w:webHidden/>
              </w:rPr>
              <w:fldChar w:fldCharType="separate"/>
            </w:r>
            <w:r w:rsidR="00B70028" w:rsidRPr="00FE491B">
              <w:rPr>
                <w:noProof/>
                <w:webHidden/>
              </w:rPr>
              <w:t>22</w:t>
            </w:r>
            <w:r w:rsidR="00B70028" w:rsidRPr="00FE491B">
              <w:rPr>
                <w:noProof/>
                <w:webHidden/>
              </w:rPr>
              <w:fldChar w:fldCharType="end"/>
            </w:r>
          </w:hyperlink>
        </w:p>
        <w:p w14:paraId="33DE16BE" w14:textId="7745124A" w:rsidR="00B70028" w:rsidRPr="00FE491B" w:rsidRDefault="00D44C42">
          <w:pPr>
            <w:pStyle w:val="TOC1"/>
            <w:tabs>
              <w:tab w:val="right" w:leader="dot" w:pos="9016"/>
            </w:tabs>
            <w:rPr>
              <w:rFonts w:eastAsiaTheme="minorEastAsia" w:cstheme="minorBidi"/>
              <w:noProof/>
              <w:szCs w:val="22"/>
            </w:rPr>
          </w:pPr>
          <w:hyperlink w:anchor="_Toc234581226" w:history="1">
            <w:r w:rsidR="00B70028" w:rsidRPr="00FE491B">
              <w:rPr>
                <w:rStyle w:val="Hyperlink"/>
                <w:noProof/>
              </w:rPr>
              <w:t>References</w:t>
            </w:r>
            <w:r w:rsidR="00B70028" w:rsidRPr="00FE491B">
              <w:rPr>
                <w:noProof/>
                <w:webHidden/>
              </w:rPr>
              <w:tab/>
            </w:r>
            <w:r w:rsidR="00B70028" w:rsidRPr="00FE491B">
              <w:rPr>
                <w:noProof/>
                <w:webHidden/>
              </w:rPr>
              <w:fldChar w:fldCharType="begin"/>
            </w:r>
            <w:r w:rsidR="00B70028" w:rsidRPr="00FE491B">
              <w:rPr>
                <w:noProof/>
                <w:webHidden/>
              </w:rPr>
              <w:instrText xml:space="preserve"> PAGEREF _Toc234581226 \h </w:instrText>
            </w:r>
            <w:r w:rsidR="00B70028" w:rsidRPr="00FE491B">
              <w:rPr>
                <w:noProof/>
                <w:webHidden/>
              </w:rPr>
            </w:r>
            <w:r w:rsidR="00B70028" w:rsidRPr="00FE491B">
              <w:rPr>
                <w:noProof/>
                <w:webHidden/>
              </w:rPr>
              <w:fldChar w:fldCharType="separate"/>
            </w:r>
            <w:r w:rsidR="00B70028" w:rsidRPr="00FE491B">
              <w:rPr>
                <w:noProof/>
                <w:webHidden/>
              </w:rPr>
              <w:t>23</w:t>
            </w:r>
            <w:r w:rsidR="00B70028" w:rsidRPr="00FE491B">
              <w:rPr>
                <w:noProof/>
                <w:webHidden/>
              </w:rPr>
              <w:fldChar w:fldCharType="end"/>
            </w:r>
          </w:hyperlink>
        </w:p>
        <w:p w14:paraId="63F90019" w14:textId="6A1B38E2" w:rsidR="00941D68" w:rsidRPr="00FE491B" w:rsidRDefault="00941D68">
          <w:r w:rsidRPr="00FE491B">
            <w:rPr>
              <w:noProof/>
            </w:rPr>
            <w:fldChar w:fldCharType="end"/>
          </w:r>
        </w:p>
      </w:sdtContent>
    </w:sdt>
    <w:p w14:paraId="4E250E34" w14:textId="7E9EC43E" w:rsidR="00C23D81" w:rsidRPr="00FE491B" w:rsidRDefault="00C23D81">
      <w:pPr>
        <w:spacing w:after="160" w:line="278" w:lineRule="auto"/>
      </w:pPr>
      <w:r w:rsidRPr="00FE491B">
        <w:br w:type="page"/>
      </w:r>
    </w:p>
    <w:p w14:paraId="022CB01D" w14:textId="157D8380" w:rsidR="2CADA8D6" w:rsidRPr="00FE491B" w:rsidRDefault="2CADA8D6" w:rsidP="00BF7635">
      <w:pPr>
        <w:pStyle w:val="Heading1"/>
        <w:spacing w:line="360" w:lineRule="auto"/>
      </w:pPr>
      <w:bookmarkStart w:id="0" w:name="_Toc234581217"/>
      <w:r w:rsidRPr="00FE491B">
        <w:lastRenderedPageBreak/>
        <w:t>Introduction</w:t>
      </w:r>
      <w:bookmarkEnd w:id="0"/>
    </w:p>
    <w:p w14:paraId="6AA00339" w14:textId="2232930B" w:rsidR="00A50E4C" w:rsidRPr="00FE491B" w:rsidRDefault="00A50E4C" w:rsidP="00BF7635">
      <w:pPr>
        <w:pStyle w:val="pdq2pgselectionanchorcontainer"/>
        <w:spacing w:line="360" w:lineRule="auto"/>
        <w:rPr>
          <w:rFonts w:ascii="Arial" w:hAnsi="Arial" w:cs="Arial"/>
        </w:rPr>
      </w:pPr>
      <w:r w:rsidRPr="00FE491B">
        <w:rPr>
          <w:rFonts w:ascii="Arial" w:hAnsi="Arial" w:cs="Arial"/>
        </w:rPr>
        <w:t xml:space="preserve">Healthcare organisations rely on accurate and well-structured databases to manage patient information, clinical records, appointments and financial transactions efficiently. The purpose of this project was to design and implement a relational database for </w:t>
      </w:r>
      <w:proofErr w:type="spellStart"/>
      <w:r w:rsidRPr="00FE491B">
        <w:rPr>
          <w:rStyle w:val="Strong"/>
          <w:rFonts w:ascii="Arial" w:eastAsiaTheme="majorEastAsia" w:hAnsi="Arial" w:cs="Arial"/>
          <w:b w:val="0"/>
          <w:bCs w:val="0"/>
        </w:rPr>
        <w:t>MedAssist</w:t>
      </w:r>
      <w:proofErr w:type="spellEnd"/>
      <w:r w:rsidRPr="00FE491B">
        <w:rPr>
          <w:rStyle w:val="Strong"/>
          <w:rFonts w:ascii="Arial" w:eastAsiaTheme="majorEastAsia" w:hAnsi="Arial" w:cs="Arial"/>
          <w:b w:val="0"/>
          <w:bCs w:val="0"/>
        </w:rPr>
        <w:t xml:space="preserve"> Clinic</w:t>
      </w:r>
      <w:r w:rsidRPr="00FE491B">
        <w:rPr>
          <w:rFonts w:ascii="Arial" w:hAnsi="Arial" w:cs="Arial"/>
        </w:rPr>
        <w:t>, a private healthcare provider requiring a secure and reliable system for storing and managing operational data. The database replaces fragmented manual processes with an integrated solution capable of supporting multiple departments while maintaining data integrity, consistency and efficient information retrieval. Relational database management systems are widely adopted within healthcare because they minimise data redundancy, improve data accessibility and enforce relationships between interconnected entities through structured design principles.</w:t>
      </w:r>
    </w:p>
    <w:p w14:paraId="17A881B1" w14:textId="20E0E624" w:rsidR="00A50E4C" w:rsidRPr="00FE491B" w:rsidRDefault="00A50E4C" w:rsidP="00BF7635">
      <w:pPr>
        <w:pStyle w:val="NormalWeb"/>
        <w:spacing w:line="360" w:lineRule="auto"/>
        <w:rPr>
          <w:rFonts w:ascii="Arial" w:hAnsi="Arial" w:cs="Arial"/>
        </w:rPr>
      </w:pPr>
      <w:r w:rsidRPr="00FE491B">
        <w:rPr>
          <w:rFonts w:ascii="Arial" w:hAnsi="Arial" w:cs="Arial"/>
        </w:rPr>
        <w:t xml:space="preserve">The </w:t>
      </w:r>
      <w:proofErr w:type="spellStart"/>
      <w:r w:rsidRPr="00FE491B">
        <w:rPr>
          <w:rFonts w:ascii="Arial" w:hAnsi="Arial" w:cs="Arial"/>
        </w:rPr>
        <w:t>MedAssist</w:t>
      </w:r>
      <w:proofErr w:type="spellEnd"/>
      <w:r w:rsidRPr="00FE491B">
        <w:rPr>
          <w:rFonts w:ascii="Arial" w:hAnsi="Arial" w:cs="Arial"/>
        </w:rPr>
        <w:t xml:space="preserve"> Clinic database was developed using MySQL within the XAMPP environment and follows the stages of the database development lifecycle, including conceptual design, logical modelling and physical implementation. The system consists of interconnected entities representing patients, employees, doctors, appointments, medical records, invoices, insurance claims, treatment history, transactions and patient feedback. These entities are linked through primary and foreign keys using Crow's Foot notation to accurately model one-to-many relationships while supporting referential integrity throughout the database. The implementation also incorporates Data Definition Language (DDL), Data Manipulation Language (DML), stored procedures, triggers and indexing techniques to improve functionality, automate business rules and enhance query performance. Collectively, these components provide a scalable database solution capable of supporting the day-to-day operational requirements of a modern healthcare clinic while demonstrating recognised database design principles and best practices.</w:t>
      </w:r>
    </w:p>
    <w:p w14:paraId="3547E0DB" w14:textId="77777777" w:rsidR="000F690F" w:rsidRPr="00FE491B" w:rsidRDefault="000F690F" w:rsidP="00BF7635">
      <w:pPr>
        <w:pStyle w:val="NormalWeb"/>
        <w:spacing w:line="360" w:lineRule="auto"/>
        <w:rPr>
          <w:rFonts w:ascii="Arial" w:hAnsi="Arial" w:cs="Arial"/>
        </w:rPr>
      </w:pPr>
    </w:p>
    <w:p w14:paraId="7D1329BE" w14:textId="2170AE8F" w:rsidR="00C324FC" w:rsidRPr="00FE491B" w:rsidRDefault="2CADA8D6" w:rsidP="00BF7635">
      <w:pPr>
        <w:pStyle w:val="Heading1"/>
        <w:spacing w:line="360" w:lineRule="auto"/>
      </w:pPr>
      <w:bookmarkStart w:id="1" w:name="_Toc234581218"/>
      <w:r w:rsidRPr="00FE491B">
        <w:lastRenderedPageBreak/>
        <w:t xml:space="preserve">Database Design - </w:t>
      </w:r>
      <w:r w:rsidR="00F65189" w:rsidRPr="00FE491B">
        <w:t>Entity Relationship Diagram</w:t>
      </w:r>
      <w:bookmarkEnd w:id="1"/>
    </w:p>
    <w:p w14:paraId="7AB03D48" w14:textId="2CCAA7F8" w:rsidR="000B74F1" w:rsidRPr="000B74F1" w:rsidRDefault="000B74F1" w:rsidP="000B74F1">
      <w:pPr>
        <w:rPr>
          <w:rFonts w:ascii="Arial" w:hAnsi="Arial" w:cs="Arial"/>
          <w:sz w:val="24"/>
        </w:rPr>
      </w:pPr>
      <w:r w:rsidRPr="000B74F1">
        <w:rPr>
          <w:rFonts w:ascii="Arial" w:hAnsi="Arial" w:cs="Arial"/>
          <w:sz w:val="24"/>
        </w:rPr>
        <w:t xml:space="preserve">The Entity Relationship Diagram (ERD) for the </w:t>
      </w:r>
      <w:proofErr w:type="spellStart"/>
      <w:r w:rsidRPr="000B74F1">
        <w:rPr>
          <w:rFonts w:ascii="Arial" w:hAnsi="Arial" w:cs="Arial"/>
          <w:sz w:val="24"/>
        </w:rPr>
        <w:t>MedAssist</w:t>
      </w:r>
      <w:proofErr w:type="spellEnd"/>
      <w:r w:rsidRPr="000B74F1">
        <w:rPr>
          <w:rFonts w:ascii="Arial" w:hAnsi="Arial" w:cs="Arial"/>
          <w:sz w:val="24"/>
        </w:rPr>
        <w:t xml:space="preserve"> Clinic database provides a structured and normalised representation of the clinic’s operational data</w:t>
      </w:r>
      <w:r w:rsidR="00E74008">
        <w:rPr>
          <w:rFonts w:ascii="Arial" w:hAnsi="Arial" w:cs="Arial"/>
          <w:sz w:val="24"/>
        </w:rPr>
        <w:t xml:space="preserve"> [1]</w:t>
      </w:r>
      <w:r w:rsidRPr="000B74F1">
        <w:rPr>
          <w:rFonts w:ascii="Arial" w:hAnsi="Arial" w:cs="Arial"/>
          <w:sz w:val="24"/>
        </w:rPr>
        <w:t>. The design models core healthcare processes including patient management, appointment scheduling, clinical documentation, financial processing, and service feedback</w:t>
      </w:r>
      <w:r w:rsidR="00E74008">
        <w:rPr>
          <w:rFonts w:ascii="Arial" w:hAnsi="Arial" w:cs="Arial"/>
          <w:sz w:val="24"/>
        </w:rPr>
        <w:t xml:space="preserve"> [2]</w:t>
      </w:r>
      <w:r w:rsidRPr="000B74F1">
        <w:rPr>
          <w:rFonts w:ascii="Arial" w:hAnsi="Arial" w:cs="Arial"/>
          <w:sz w:val="24"/>
        </w:rPr>
        <w:t>. The ERD follows Crow’s Foot notation to clearly express cardinalities and enforce relational integrity between entities.</w:t>
      </w:r>
    </w:p>
    <w:p w14:paraId="562BE592" w14:textId="71A85725" w:rsidR="000B74F1" w:rsidRPr="000B74F1" w:rsidRDefault="000B74F1" w:rsidP="000B74F1">
      <w:pPr>
        <w:rPr>
          <w:rFonts w:ascii="Arial" w:hAnsi="Arial" w:cs="Arial"/>
          <w:sz w:val="24"/>
        </w:rPr>
      </w:pPr>
      <w:r w:rsidRPr="000B74F1">
        <w:rPr>
          <w:rFonts w:ascii="Arial" w:hAnsi="Arial" w:cs="Arial"/>
          <w:sz w:val="24"/>
        </w:rPr>
        <w:t xml:space="preserve">At the centre of the model is the </w:t>
      </w:r>
      <w:r w:rsidRPr="000B74F1">
        <w:rPr>
          <w:rFonts w:ascii="Arial" w:eastAsiaTheme="majorEastAsia" w:hAnsi="Arial" w:cs="Arial"/>
          <w:sz w:val="24"/>
        </w:rPr>
        <w:t>Patients</w:t>
      </w:r>
      <w:r w:rsidRPr="000B74F1">
        <w:rPr>
          <w:rFonts w:ascii="Arial" w:hAnsi="Arial" w:cs="Arial"/>
          <w:sz w:val="24"/>
        </w:rPr>
        <w:t xml:space="preserve"> entity, which stores demographic and contact information for individuals receiving care. Each patient may have multiple appointments, medical records, treatment history entries, invoices, transactions, and feedback submissions, establishing several one</w:t>
      </w:r>
      <w:r w:rsidRPr="000B74F1">
        <w:rPr>
          <w:rFonts w:ascii="Arial" w:hAnsi="Arial" w:cs="Arial"/>
          <w:sz w:val="24"/>
        </w:rPr>
        <w:noBreakHyphen/>
        <w:t>to</w:t>
      </w:r>
      <w:r w:rsidRPr="000B74F1">
        <w:rPr>
          <w:rFonts w:ascii="Arial" w:hAnsi="Arial" w:cs="Arial"/>
          <w:sz w:val="24"/>
        </w:rPr>
        <w:noBreakHyphen/>
        <w:t>many relationships. This structure ensures that patient information is stored once and referenced consistently across all dependent entities.</w:t>
      </w:r>
    </w:p>
    <w:p w14:paraId="6D12F9F6" w14:textId="28A07495" w:rsidR="000B74F1" w:rsidRDefault="000B74F1" w:rsidP="000B74F1">
      <w:pPr>
        <w:rPr>
          <w:rFonts w:ascii="Arial" w:hAnsi="Arial" w:cs="Arial"/>
          <w:sz w:val="24"/>
        </w:rPr>
      </w:pPr>
      <w:r w:rsidRPr="000B74F1">
        <w:rPr>
          <w:rFonts w:ascii="Arial" w:hAnsi="Arial" w:cs="Arial"/>
          <w:sz w:val="24"/>
        </w:rPr>
        <w:t xml:space="preserve">Clinical staff are represented through the </w:t>
      </w:r>
      <w:r w:rsidRPr="000B74F1">
        <w:rPr>
          <w:rFonts w:ascii="Arial" w:eastAsiaTheme="majorEastAsia" w:hAnsi="Arial" w:cs="Arial"/>
          <w:sz w:val="24"/>
        </w:rPr>
        <w:t>Employees</w:t>
      </w:r>
      <w:r w:rsidRPr="000B74F1">
        <w:rPr>
          <w:rFonts w:ascii="Arial" w:hAnsi="Arial" w:cs="Arial"/>
          <w:sz w:val="24"/>
        </w:rPr>
        <w:t xml:space="preserve"> entity, which includes attributes such as department assignment, job title, and professional role. The removal of the separate Doctors table and the introduction of a </w:t>
      </w:r>
      <w:r w:rsidRPr="000B74F1">
        <w:rPr>
          <w:rFonts w:ascii="Arial" w:eastAsiaTheme="majorEastAsia" w:hAnsi="Arial" w:cs="Arial"/>
          <w:sz w:val="24"/>
        </w:rPr>
        <w:t>role</w:t>
      </w:r>
      <w:r w:rsidRPr="000B74F1">
        <w:rPr>
          <w:rFonts w:ascii="Arial" w:hAnsi="Arial" w:cs="Arial"/>
          <w:sz w:val="24"/>
        </w:rPr>
        <w:t xml:space="preserve"> attribute within Employees improves normalisation by eliminating redundancy and ensuring that all staff are managed through a single unified structure. Appointments, medical records, treatment history, and patient feedback now reference </w:t>
      </w:r>
      <w:proofErr w:type="spellStart"/>
      <w:r w:rsidRPr="000B74F1">
        <w:rPr>
          <w:rFonts w:ascii="Arial" w:eastAsiaTheme="majorEastAsia" w:hAnsi="Arial" w:cs="Arial"/>
          <w:sz w:val="24"/>
        </w:rPr>
        <w:t>employee_id</w:t>
      </w:r>
      <w:proofErr w:type="spellEnd"/>
      <w:r w:rsidRPr="000B74F1">
        <w:rPr>
          <w:rFonts w:ascii="Arial" w:hAnsi="Arial" w:cs="Arial"/>
          <w:sz w:val="24"/>
        </w:rPr>
        <w:t>, with the role attribute distinguishing clinical staff (e.g., Doctor, Nurse) from administrative personnel</w:t>
      </w:r>
      <w:r w:rsidR="00E74008">
        <w:rPr>
          <w:rFonts w:ascii="Arial" w:hAnsi="Arial" w:cs="Arial"/>
          <w:sz w:val="24"/>
        </w:rPr>
        <w:t xml:space="preserve"> [3]</w:t>
      </w:r>
      <w:r w:rsidRPr="000B74F1">
        <w:rPr>
          <w:rFonts w:ascii="Arial" w:hAnsi="Arial" w:cs="Arial"/>
          <w:sz w:val="24"/>
        </w:rPr>
        <w:t>.</w:t>
      </w:r>
    </w:p>
    <w:p w14:paraId="2EA538F1" w14:textId="77777777" w:rsidR="00E74008" w:rsidRPr="000B74F1" w:rsidRDefault="00E74008" w:rsidP="000B74F1">
      <w:pPr>
        <w:rPr>
          <w:rFonts w:ascii="Arial" w:hAnsi="Arial" w:cs="Arial"/>
          <w:sz w:val="24"/>
        </w:rPr>
      </w:pPr>
    </w:p>
    <w:p w14:paraId="0C0C501A" w14:textId="77777777" w:rsidR="000B74F1" w:rsidRPr="000B74F1" w:rsidRDefault="000B74F1" w:rsidP="000B74F1">
      <w:pPr>
        <w:rPr>
          <w:rFonts w:ascii="Arial" w:hAnsi="Arial" w:cs="Arial"/>
          <w:sz w:val="24"/>
        </w:rPr>
      </w:pPr>
      <w:r w:rsidRPr="000B74F1">
        <w:rPr>
          <w:rFonts w:ascii="Arial" w:hAnsi="Arial" w:cs="Arial"/>
          <w:sz w:val="24"/>
        </w:rPr>
        <w:t xml:space="preserve">The </w:t>
      </w:r>
      <w:r w:rsidRPr="000B74F1">
        <w:rPr>
          <w:rFonts w:ascii="Arial" w:eastAsiaTheme="majorEastAsia" w:hAnsi="Arial" w:cs="Arial"/>
          <w:sz w:val="24"/>
        </w:rPr>
        <w:t>Appointments</w:t>
      </w:r>
      <w:r w:rsidRPr="000B74F1">
        <w:rPr>
          <w:rFonts w:ascii="Arial" w:hAnsi="Arial" w:cs="Arial"/>
          <w:sz w:val="24"/>
        </w:rPr>
        <w:t xml:space="preserve"> entity models scheduled consultations between patients and clinical staff. Each appointment links to a patient and an employee, and may generate a corresponding medical record. The </w:t>
      </w:r>
      <w:r w:rsidRPr="000B74F1">
        <w:rPr>
          <w:rFonts w:ascii="Arial" w:eastAsiaTheme="majorEastAsia" w:hAnsi="Arial" w:cs="Arial"/>
          <w:sz w:val="24"/>
        </w:rPr>
        <w:t>Medical Records</w:t>
      </w:r>
      <w:r w:rsidRPr="000B74F1">
        <w:rPr>
          <w:rFonts w:ascii="Arial" w:hAnsi="Arial" w:cs="Arial"/>
          <w:sz w:val="24"/>
        </w:rPr>
        <w:t xml:space="preserve"> entity captures clinical documentation including symptoms, diagnosis, treatment, and notes, forming a one</w:t>
      </w:r>
      <w:r w:rsidRPr="000B74F1">
        <w:rPr>
          <w:rFonts w:ascii="Arial" w:hAnsi="Arial" w:cs="Arial"/>
          <w:sz w:val="24"/>
        </w:rPr>
        <w:noBreakHyphen/>
        <w:t>to</w:t>
      </w:r>
      <w:r w:rsidRPr="000B74F1">
        <w:rPr>
          <w:rFonts w:ascii="Arial" w:hAnsi="Arial" w:cs="Arial"/>
          <w:sz w:val="24"/>
        </w:rPr>
        <w:noBreakHyphen/>
        <w:t>one or one</w:t>
      </w:r>
      <w:r w:rsidRPr="000B74F1">
        <w:rPr>
          <w:rFonts w:ascii="Arial" w:hAnsi="Arial" w:cs="Arial"/>
          <w:sz w:val="24"/>
        </w:rPr>
        <w:noBreakHyphen/>
        <w:t>to</w:t>
      </w:r>
      <w:r w:rsidRPr="000B74F1">
        <w:rPr>
          <w:rFonts w:ascii="Arial" w:hAnsi="Arial" w:cs="Arial"/>
          <w:sz w:val="24"/>
        </w:rPr>
        <w:noBreakHyphen/>
        <w:t xml:space="preserve">many </w:t>
      </w:r>
      <w:proofErr w:type="gramStart"/>
      <w:r w:rsidRPr="000B74F1">
        <w:rPr>
          <w:rFonts w:ascii="Arial" w:hAnsi="Arial" w:cs="Arial"/>
          <w:sz w:val="24"/>
        </w:rPr>
        <w:t>relationship</w:t>
      </w:r>
      <w:proofErr w:type="gramEnd"/>
      <w:r w:rsidRPr="000B74F1">
        <w:rPr>
          <w:rFonts w:ascii="Arial" w:hAnsi="Arial" w:cs="Arial"/>
          <w:sz w:val="24"/>
        </w:rPr>
        <w:t xml:space="preserve"> depending on follow</w:t>
      </w:r>
      <w:r w:rsidRPr="000B74F1">
        <w:rPr>
          <w:rFonts w:ascii="Arial" w:hAnsi="Arial" w:cs="Arial"/>
          <w:sz w:val="24"/>
        </w:rPr>
        <w:noBreakHyphen/>
        <w:t>up entries.</w:t>
      </w:r>
    </w:p>
    <w:p w14:paraId="4F69A121" w14:textId="77777777" w:rsidR="000B74F1" w:rsidRPr="000B74F1" w:rsidRDefault="000B74F1" w:rsidP="000B74F1">
      <w:pPr>
        <w:rPr>
          <w:rFonts w:ascii="Arial" w:hAnsi="Arial" w:cs="Arial"/>
          <w:sz w:val="24"/>
        </w:rPr>
      </w:pPr>
      <w:r w:rsidRPr="000B74F1">
        <w:rPr>
          <w:rFonts w:ascii="Arial" w:hAnsi="Arial" w:cs="Arial"/>
          <w:sz w:val="24"/>
        </w:rPr>
        <w:t xml:space="preserve">Treatment continuity is supported through the </w:t>
      </w:r>
      <w:r w:rsidRPr="000B74F1">
        <w:rPr>
          <w:rFonts w:ascii="Arial" w:eastAsiaTheme="majorEastAsia" w:hAnsi="Arial" w:cs="Arial"/>
          <w:sz w:val="24"/>
        </w:rPr>
        <w:t>Treatment History</w:t>
      </w:r>
      <w:r w:rsidRPr="000B74F1">
        <w:rPr>
          <w:rFonts w:ascii="Arial" w:hAnsi="Arial" w:cs="Arial"/>
          <w:sz w:val="24"/>
        </w:rPr>
        <w:t xml:space="preserve"> entity, which records ongoing interventions and outcomes. This entity links back to both patients and employees, ensuring traceability of clinical actions.</w:t>
      </w:r>
    </w:p>
    <w:p w14:paraId="225744DC" w14:textId="77777777" w:rsidR="000B74F1" w:rsidRPr="000B74F1" w:rsidRDefault="000B74F1" w:rsidP="000B74F1">
      <w:pPr>
        <w:rPr>
          <w:rFonts w:ascii="Arial" w:hAnsi="Arial" w:cs="Arial"/>
          <w:sz w:val="24"/>
        </w:rPr>
      </w:pPr>
      <w:r w:rsidRPr="000B74F1">
        <w:rPr>
          <w:rFonts w:ascii="Arial" w:hAnsi="Arial" w:cs="Arial"/>
          <w:sz w:val="24"/>
        </w:rPr>
        <w:t xml:space="preserve">Financial operations are represented through </w:t>
      </w:r>
      <w:r w:rsidRPr="000B74F1">
        <w:rPr>
          <w:rFonts w:ascii="Arial" w:eastAsiaTheme="majorEastAsia" w:hAnsi="Arial" w:cs="Arial"/>
          <w:sz w:val="24"/>
        </w:rPr>
        <w:t>Invoices</w:t>
      </w:r>
      <w:r w:rsidRPr="000B74F1">
        <w:rPr>
          <w:rFonts w:ascii="Arial" w:hAnsi="Arial" w:cs="Arial"/>
          <w:sz w:val="24"/>
        </w:rPr>
        <w:t xml:space="preserve">, </w:t>
      </w:r>
      <w:r w:rsidRPr="000B74F1">
        <w:rPr>
          <w:rFonts w:ascii="Arial" w:eastAsiaTheme="majorEastAsia" w:hAnsi="Arial" w:cs="Arial"/>
          <w:sz w:val="24"/>
        </w:rPr>
        <w:t>Transactions</w:t>
      </w:r>
      <w:r w:rsidRPr="000B74F1">
        <w:rPr>
          <w:rFonts w:ascii="Arial" w:hAnsi="Arial" w:cs="Arial"/>
          <w:sz w:val="24"/>
        </w:rPr>
        <w:t xml:space="preserve">, and </w:t>
      </w:r>
      <w:r w:rsidRPr="000B74F1">
        <w:rPr>
          <w:rFonts w:ascii="Arial" w:eastAsiaTheme="majorEastAsia" w:hAnsi="Arial" w:cs="Arial"/>
          <w:sz w:val="24"/>
        </w:rPr>
        <w:t>Insurance Claims</w:t>
      </w:r>
      <w:r w:rsidRPr="000B74F1">
        <w:rPr>
          <w:rFonts w:ascii="Arial" w:hAnsi="Arial" w:cs="Arial"/>
          <w:sz w:val="24"/>
        </w:rPr>
        <w:t>. Invoices are generated per appointment, transactions record payments, and insurance claims link to invoices for reimbursement processing. These relationships ensure accurate financial tracking and compliance with healthcare billing standards.</w:t>
      </w:r>
    </w:p>
    <w:p w14:paraId="08F9658C" w14:textId="0058EBFC" w:rsidR="000B74F1" w:rsidRPr="000B74F1" w:rsidRDefault="000B74F1" w:rsidP="000B74F1">
      <w:pPr>
        <w:rPr>
          <w:rFonts w:ascii="Arial" w:hAnsi="Arial" w:cs="Arial"/>
          <w:sz w:val="24"/>
        </w:rPr>
      </w:pPr>
      <w:r w:rsidRPr="000B74F1">
        <w:rPr>
          <w:rFonts w:ascii="Arial" w:hAnsi="Arial" w:cs="Arial"/>
          <w:sz w:val="24"/>
        </w:rPr>
        <w:t xml:space="preserve">Finally, the </w:t>
      </w:r>
      <w:r w:rsidRPr="000B74F1">
        <w:rPr>
          <w:rFonts w:ascii="Arial" w:eastAsiaTheme="majorEastAsia" w:hAnsi="Arial" w:cs="Arial"/>
          <w:sz w:val="24"/>
        </w:rPr>
        <w:t>Patient Feedback</w:t>
      </w:r>
      <w:r w:rsidRPr="000B74F1">
        <w:rPr>
          <w:rFonts w:ascii="Arial" w:hAnsi="Arial" w:cs="Arial"/>
          <w:sz w:val="24"/>
        </w:rPr>
        <w:t xml:space="preserve"> entity enables the clinic to capture service quality metrics. Feedback entries link patients to employees, supporting performance evaluation and continuous improvement</w:t>
      </w:r>
      <w:r w:rsidR="00E74008">
        <w:rPr>
          <w:rFonts w:ascii="Arial" w:hAnsi="Arial" w:cs="Arial"/>
          <w:sz w:val="24"/>
        </w:rPr>
        <w:t xml:space="preserve"> [</w:t>
      </w:r>
      <w:r w:rsidR="00B401DF">
        <w:rPr>
          <w:rFonts w:ascii="Arial" w:hAnsi="Arial" w:cs="Arial"/>
          <w:sz w:val="24"/>
        </w:rPr>
        <w:t>4]</w:t>
      </w:r>
      <w:r w:rsidRPr="000B74F1">
        <w:rPr>
          <w:rFonts w:ascii="Arial" w:hAnsi="Arial" w:cs="Arial"/>
          <w:sz w:val="24"/>
        </w:rPr>
        <w:t>.</w:t>
      </w:r>
    </w:p>
    <w:p w14:paraId="62B9531F" w14:textId="0392572E" w:rsidR="000B74F1" w:rsidRPr="000B74F1" w:rsidRDefault="000B74F1" w:rsidP="000B74F1">
      <w:pPr>
        <w:rPr>
          <w:rFonts w:ascii="Arial" w:hAnsi="Arial" w:cs="Arial"/>
          <w:sz w:val="24"/>
        </w:rPr>
      </w:pPr>
      <w:r w:rsidRPr="000B74F1">
        <w:rPr>
          <w:rFonts w:ascii="Arial" w:hAnsi="Arial" w:cs="Arial"/>
          <w:sz w:val="24"/>
        </w:rPr>
        <w:t>Overall, the ERD demonstrates a fully normalised, relational structure that minimises redundancy, enforces data integrity, and supports scalable healthcare operations. The design aligns with best practices in clinical information systems and provides a robust foundation for secure, multi</w:t>
      </w:r>
      <w:r w:rsidRPr="000B74F1">
        <w:rPr>
          <w:rFonts w:ascii="Arial" w:hAnsi="Arial" w:cs="Arial"/>
          <w:sz w:val="24"/>
        </w:rPr>
        <w:noBreakHyphen/>
        <w:t>user database functionality.</w:t>
      </w:r>
    </w:p>
    <w:p w14:paraId="1C379BE0" w14:textId="574E844B" w:rsidR="005526C1" w:rsidRDefault="005526C1" w:rsidP="00BF7635">
      <w:pPr>
        <w:spacing w:line="360" w:lineRule="auto"/>
        <w:rPr>
          <w:rFonts w:ascii="Arial" w:hAnsi="Arial" w:cs="Arial"/>
          <w:sz w:val="24"/>
          <w:lang w:eastAsia="en-US"/>
        </w:rPr>
      </w:pPr>
    </w:p>
    <w:p w14:paraId="7FECA782" w14:textId="25F8FDF0" w:rsidR="00E74008" w:rsidRPr="00E74008" w:rsidRDefault="00E74008" w:rsidP="00E74008">
      <w:pPr>
        <w:spacing w:before="100" w:beforeAutospacing="1" w:after="100" w:afterAutospacing="1"/>
        <w:rPr>
          <w:rFonts w:ascii="Arial" w:hAnsi="Arial" w:cs="Arial"/>
          <w:sz w:val="24"/>
        </w:rPr>
      </w:pPr>
      <w:r w:rsidRPr="00E74008">
        <w:rPr>
          <w:rFonts w:ascii="Arial" w:hAnsi="Arial" w:cs="Arial"/>
          <w:sz w:val="24"/>
        </w:rPr>
        <w:t xml:space="preserve">Normalization is applied to the </w:t>
      </w:r>
      <w:proofErr w:type="spellStart"/>
      <w:r w:rsidRPr="00E74008">
        <w:rPr>
          <w:rFonts w:ascii="Arial" w:hAnsi="Arial" w:cs="Arial"/>
          <w:sz w:val="24"/>
        </w:rPr>
        <w:t>MedAssist</w:t>
      </w:r>
      <w:proofErr w:type="spellEnd"/>
      <w:r w:rsidRPr="00E74008">
        <w:rPr>
          <w:rFonts w:ascii="Arial" w:hAnsi="Arial" w:cs="Arial"/>
          <w:sz w:val="24"/>
        </w:rPr>
        <w:t xml:space="preserve"> Clinic database to ensure that all clinical, administrative and financial data is stored efficiently, consistently and without unnecessary duplication. The design satisfies First Normal Form (1NF) by ensuring that every attribute contains atomic values and that each table has a clearly defined primary key. This prevents repeating groups and supports reliable data retrieval. </w:t>
      </w:r>
      <w:r w:rsidRPr="00E74008">
        <w:rPr>
          <w:rFonts w:ascii="Arial" w:hAnsi="Arial" w:cs="Arial"/>
          <w:sz w:val="24"/>
        </w:rPr>
        <w:lastRenderedPageBreak/>
        <w:t>Second Normal Form (2NF) is achieved because all non</w:t>
      </w:r>
      <w:r w:rsidRPr="00E74008">
        <w:rPr>
          <w:rFonts w:ascii="Arial" w:hAnsi="Arial" w:cs="Arial"/>
          <w:sz w:val="24"/>
        </w:rPr>
        <w:noBreakHyphen/>
        <w:t>key attributes depend entirely on their table’s primary key, eliminating partial dependencies and ensuring that each table represents a single, well</w:t>
      </w:r>
      <w:r w:rsidRPr="00E74008">
        <w:rPr>
          <w:rFonts w:ascii="Arial" w:hAnsi="Arial" w:cs="Arial"/>
          <w:sz w:val="24"/>
        </w:rPr>
        <w:noBreakHyphen/>
        <w:t>defined concept such as patients, employees, appointments or invoices</w:t>
      </w:r>
      <w:r w:rsidR="00B401DF">
        <w:rPr>
          <w:rFonts w:ascii="Arial" w:hAnsi="Arial" w:cs="Arial"/>
          <w:sz w:val="24"/>
        </w:rPr>
        <w:t xml:space="preserve"> [5]</w:t>
      </w:r>
      <w:r w:rsidRPr="00E74008">
        <w:rPr>
          <w:rFonts w:ascii="Arial" w:hAnsi="Arial" w:cs="Arial"/>
          <w:sz w:val="24"/>
        </w:rPr>
        <w:t>.</w:t>
      </w:r>
    </w:p>
    <w:p w14:paraId="5DBFC198" w14:textId="77777777" w:rsidR="00B401DF" w:rsidRDefault="00E74008" w:rsidP="00B401DF">
      <w:pPr>
        <w:spacing w:before="100" w:beforeAutospacing="1" w:after="100" w:afterAutospacing="1"/>
        <w:rPr>
          <w:rFonts w:ascii="Arial" w:hAnsi="Arial" w:cs="Arial"/>
          <w:sz w:val="24"/>
        </w:rPr>
      </w:pPr>
      <w:r w:rsidRPr="00E74008">
        <w:rPr>
          <w:rFonts w:ascii="Arial" w:hAnsi="Arial" w:cs="Arial"/>
          <w:sz w:val="24"/>
        </w:rPr>
        <w:t>The database is fully normalized to Third Normal Form (3NF) by removing transitive dependencies and ensuring that no non</w:t>
      </w:r>
      <w:r w:rsidRPr="00E74008">
        <w:rPr>
          <w:rFonts w:ascii="Arial" w:hAnsi="Arial" w:cs="Arial"/>
          <w:sz w:val="24"/>
        </w:rPr>
        <w:noBreakHyphen/>
        <w:t>key attribute depends on another non</w:t>
      </w:r>
      <w:r w:rsidRPr="00E74008">
        <w:rPr>
          <w:rFonts w:ascii="Arial" w:hAnsi="Arial" w:cs="Arial"/>
          <w:sz w:val="24"/>
        </w:rPr>
        <w:noBreakHyphen/>
        <w:t>key attribute. For example, department information is stored exclusively within the Departments table and referenced via foreign keys, rather than being duplicated across Employees or Appointments. Similarly, patient demographic data is stored only in the Patients table and referenced by related entities such as medical records, treatment history and feedback. Achieving 3NF ensures that updates occur in one place, prevents anomalies, improves data integrity and supports the high</w:t>
      </w:r>
      <w:r w:rsidRPr="00E74008">
        <w:rPr>
          <w:rFonts w:ascii="Arial" w:hAnsi="Arial" w:cs="Arial"/>
          <w:sz w:val="24"/>
        </w:rPr>
        <w:noBreakHyphen/>
        <w:t>accuracy requirements of healthcare systems where consistency, auditability and long</w:t>
      </w:r>
      <w:r w:rsidRPr="00E74008">
        <w:rPr>
          <w:rFonts w:ascii="Arial" w:hAnsi="Arial" w:cs="Arial"/>
          <w:sz w:val="24"/>
        </w:rPr>
        <w:noBreakHyphen/>
        <w:t>term maintainability are essential</w:t>
      </w:r>
      <w:r w:rsidR="00B401DF">
        <w:rPr>
          <w:rFonts w:ascii="Arial" w:hAnsi="Arial" w:cs="Arial"/>
          <w:sz w:val="24"/>
        </w:rPr>
        <w:t xml:space="preserve"> [6]</w:t>
      </w:r>
      <w:r w:rsidRPr="00E74008">
        <w:rPr>
          <w:rFonts w:ascii="Arial" w:hAnsi="Arial" w:cs="Arial"/>
          <w:sz w:val="24"/>
        </w:rPr>
        <w:t>.</w:t>
      </w:r>
    </w:p>
    <w:p w14:paraId="39161A92" w14:textId="5126EF86" w:rsidR="00B401DF" w:rsidRPr="00B401DF" w:rsidRDefault="00B401DF" w:rsidP="00B401DF">
      <w:pPr>
        <w:spacing w:before="100" w:beforeAutospacing="1" w:after="100" w:afterAutospacing="1"/>
        <w:rPr>
          <w:rFonts w:ascii="Arial" w:hAnsi="Arial" w:cs="Arial"/>
          <w:sz w:val="24"/>
        </w:rPr>
      </w:pPr>
      <w:r w:rsidRPr="00B401DF">
        <w:rPr>
          <w:rFonts w:ascii="Arial" w:hAnsi="Arial" w:cs="Arial"/>
          <w:noProof/>
        </w:rPr>
        <w:drawing>
          <wp:inline distT="0" distB="0" distL="0" distR="0" wp14:anchorId="5EDEF409" wp14:editId="2E6452DC">
            <wp:extent cx="5730875" cy="5668144"/>
            <wp:effectExtent l="0" t="0" r="3175" b="8890"/>
            <wp:docPr id="2056118245" name="Picture 2056118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56858" cy="5693843"/>
                    </a:xfrm>
                    <a:prstGeom prst="rect">
                      <a:avLst/>
                    </a:prstGeom>
                  </pic:spPr>
                </pic:pic>
              </a:graphicData>
            </a:graphic>
          </wp:inline>
        </w:drawing>
      </w:r>
    </w:p>
    <w:p w14:paraId="499A310A" w14:textId="5BC1E90A" w:rsidR="005526C1" w:rsidRDefault="005526C1" w:rsidP="000B74F1">
      <w:pPr>
        <w:pStyle w:val="NormalWeb"/>
        <w:spacing w:line="360" w:lineRule="auto"/>
        <w:jc w:val="center"/>
        <w:rPr>
          <w:rFonts w:ascii="Arial" w:hAnsi="Arial" w:cs="Arial"/>
          <w:lang w:eastAsia="en-US"/>
        </w:rPr>
      </w:pPr>
      <w:r w:rsidRPr="00FE491B">
        <w:rPr>
          <w:rFonts w:ascii="Arial" w:hAnsi="Arial" w:cs="Arial"/>
          <w:lang w:eastAsia="en-US"/>
        </w:rPr>
        <w:t>Figure 1: Project Enigma ER Diagram</w:t>
      </w:r>
    </w:p>
    <w:p w14:paraId="18B98F8E" w14:textId="77777777" w:rsidR="0049781C" w:rsidRDefault="0049781C" w:rsidP="0049781C">
      <w:pPr>
        <w:pStyle w:val="NormalWeb"/>
        <w:keepNext/>
        <w:spacing w:line="360" w:lineRule="auto"/>
      </w:pPr>
      <w:r w:rsidRPr="0049781C">
        <w:rPr>
          <w:rFonts w:ascii="Arial" w:hAnsi="Arial" w:cs="Arial"/>
          <w:noProof/>
        </w:rPr>
        <w:lastRenderedPageBreak/>
        <w:drawing>
          <wp:inline distT="0" distB="0" distL="0" distR="0" wp14:anchorId="518CD380" wp14:editId="71975018">
            <wp:extent cx="5731510" cy="3422650"/>
            <wp:effectExtent l="0" t="0" r="2540" b="6350"/>
            <wp:docPr id="2056118246" name="Picture 2056118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22650"/>
                    </a:xfrm>
                    <a:prstGeom prst="rect">
                      <a:avLst/>
                    </a:prstGeom>
                  </pic:spPr>
                </pic:pic>
              </a:graphicData>
            </a:graphic>
          </wp:inline>
        </w:drawing>
      </w:r>
    </w:p>
    <w:p w14:paraId="0261CCBD" w14:textId="2EED2395" w:rsidR="000B74F1" w:rsidRPr="000B74F1" w:rsidRDefault="0049781C" w:rsidP="0049781C">
      <w:pPr>
        <w:pStyle w:val="Caption"/>
        <w:jc w:val="center"/>
        <w:rPr>
          <w:rFonts w:ascii="Arial" w:hAnsi="Arial" w:cs="Arial"/>
          <w:sz w:val="24"/>
          <w:szCs w:val="24"/>
        </w:rPr>
      </w:pPr>
      <w:r>
        <w:t>improved ERD</w:t>
      </w:r>
    </w:p>
    <w:p w14:paraId="09843118" w14:textId="77777777" w:rsidR="00E87867" w:rsidRPr="00FE491B" w:rsidRDefault="00E87867" w:rsidP="00BF7635">
      <w:pPr>
        <w:spacing w:line="360" w:lineRule="auto"/>
        <w:rPr>
          <w:rFonts w:ascii="Arial" w:hAnsi="Arial" w:cs="Arial"/>
          <w:i/>
          <w:iCs/>
          <w:sz w:val="24"/>
          <w:lang w:eastAsia="en-US"/>
        </w:rPr>
      </w:pPr>
    </w:p>
    <w:p w14:paraId="4A4F1675" w14:textId="77777777" w:rsidR="002D7861" w:rsidRPr="00FE491B" w:rsidRDefault="002D7861" w:rsidP="00BF7635">
      <w:pPr>
        <w:spacing w:line="360" w:lineRule="auto"/>
      </w:pPr>
    </w:p>
    <w:p w14:paraId="1D731CBB" w14:textId="77777777" w:rsidR="002D7861" w:rsidRPr="00FE491B" w:rsidRDefault="002D7861" w:rsidP="00BF7635">
      <w:pPr>
        <w:spacing w:line="360" w:lineRule="auto"/>
      </w:pPr>
    </w:p>
    <w:p w14:paraId="7B99ED51" w14:textId="571D6330" w:rsidR="00EB78D8" w:rsidRPr="00FE491B" w:rsidRDefault="00FC17F1" w:rsidP="00BF7635">
      <w:pPr>
        <w:pStyle w:val="Heading1"/>
        <w:spacing w:line="360" w:lineRule="auto"/>
      </w:pPr>
      <w:bookmarkStart w:id="2" w:name="_Toc234581219"/>
      <w:r w:rsidRPr="00FE491B">
        <w:t>Database Implementation</w:t>
      </w:r>
      <w:bookmarkEnd w:id="2"/>
    </w:p>
    <w:p w14:paraId="723D840A" w14:textId="77777777" w:rsidR="00A50E4C" w:rsidRDefault="00A50E4C" w:rsidP="00BF7635">
      <w:pPr>
        <w:pStyle w:val="pdq2pgselectionanchorcontainer"/>
        <w:spacing w:line="360" w:lineRule="auto"/>
        <w:rPr>
          <w:rFonts w:ascii="Arial" w:hAnsi="Arial" w:cs="Arial"/>
        </w:rPr>
      </w:pPr>
      <w:r w:rsidRPr="00FE491B">
        <w:rPr>
          <w:rFonts w:ascii="Arial" w:hAnsi="Arial" w:cs="Arial"/>
        </w:rPr>
        <w:t xml:space="preserve">The database implementation phase involved converting the conceptual Entity Relationship Diagram (ERD) into a fully functional relational database using MySQL within the XAMPP development environment. During this stage, the logical design was translated into physical database objects, including tables, relationships, constraints and indexes that collectively support the operational requirements of the </w:t>
      </w:r>
      <w:proofErr w:type="spellStart"/>
      <w:r w:rsidRPr="00FE491B">
        <w:rPr>
          <w:rFonts w:ascii="Arial" w:hAnsi="Arial" w:cs="Arial"/>
        </w:rPr>
        <w:t>MedAssist</w:t>
      </w:r>
      <w:proofErr w:type="spellEnd"/>
      <w:r w:rsidRPr="00FE491B">
        <w:rPr>
          <w:rFonts w:ascii="Arial" w:hAnsi="Arial" w:cs="Arial"/>
        </w:rPr>
        <w:t xml:space="preserve"> Clinic. Implementing the database in MySQL enabled the creation of a structured environment capable of securely storing healthcare information while maintaining consistency through the enforcement of relational database principles. The implementation process also ensured that each entity identified during the design phase was accurately represented within the database and connected using primary and foreign key relationships to maintain referential integrity [7].</w:t>
      </w:r>
    </w:p>
    <w:p w14:paraId="56B0B362" w14:textId="36AFAC25" w:rsidR="00DE7385" w:rsidRPr="00662716" w:rsidRDefault="00662716" w:rsidP="00BF7635">
      <w:pPr>
        <w:pStyle w:val="pdq2pgselectionanchorcontainer"/>
        <w:spacing w:line="360" w:lineRule="auto"/>
        <w:rPr>
          <w:rFonts w:ascii="Arial" w:hAnsi="Arial" w:cs="Arial"/>
        </w:rPr>
      </w:pPr>
      <w:r w:rsidRPr="00662716">
        <w:rPr>
          <w:rFonts w:ascii="Arial" w:hAnsi="Arial" w:cs="Arial"/>
        </w:rPr>
        <w:lastRenderedPageBreak/>
        <w:t xml:space="preserve">MySQL was selected as the database platform for the </w:t>
      </w:r>
      <w:proofErr w:type="spellStart"/>
      <w:r w:rsidRPr="00662716">
        <w:rPr>
          <w:rFonts w:ascii="Arial" w:hAnsi="Arial" w:cs="Arial"/>
        </w:rPr>
        <w:t>MedAssist</w:t>
      </w:r>
      <w:proofErr w:type="spellEnd"/>
      <w:r w:rsidRPr="00662716">
        <w:rPr>
          <w:rFonts w:ascii="Arial" w:hAnsi="Arial" w:cs="Arial"/>
        </w:rPr>
        <w:t xml:space="preserve"> Clinic system due to its reliability, industry adoption, and strong support for transactional healthcare workloads. As an open</w:t>
      </w:r>
      <w:r w:rsidRPr="00662716">
        <w:rPr>
          <w:rFonts w:ascii="Arial" w:hAnsi="Arial" w:cs="Arial"/>
        </w:rPr>
        <w:noBreakHyphen/>
        <w:t>source relational database management system, MySQL provides a cost</w:t>
      </w:r>
      <w:r w:rsidRPr="00662716">
        <w:rPr>
          <w:rFonts w:ascii="Arial" w:hAnsi="Arial" w:cs="Arial"/>
        </w:rPr>
        <w:noBreakHyphen/>
        <w:t>effective yet highly robust environment suitable for academic and professional development. Its support for ACID</w:t>
      </w:r>
      <w:r w:rsidRPr="00662716">
        <w:rPr>
          <w:rFonts w:ascii="Arial" w:hAnsi="Arial" w:cs="Arial"/>
        </w:rPr>
        <w:noBreakHyphen/>
        <w:t>compliant transactions ensures that critical healthcare operations—such as updating medical records, processing invoices, and recording payments—are executed safely and consistently without risking data corruption. MySQL’s compatibility with XAMPP also enabled seamless integration with PHP</w:t>
      </w:r>
      <w:r w:rsidRPr="00662716">
        <w:rPr>
          <w:rFonts w:ascii="Arial" w:hAnsi="Arial" w:cs="Arial"/>
        </w:rPr>
        <w:noBreakHyphen/>
        <w:t>based application development, allowing efficient testing and deployment within a controlled environment. Additionally, MySQL offers mature indexing, constraint enforcement, and optimisation features that align with the performance and integrity requirements of clinical systems. Its widespread use across industry and healthcare organisations further reinforces its suitability, providing a stable, well</w:t>
      </w:r>
      <w:r w:rsidRPr="00662716">
        <w:rPr>
          <w:rFonts w:ascii="Arial" w:hAnsi="Arial" w:cs="Arial"/>
        </w:rPr>
        <w:noBreakHyphen/>
        <w:t xml:space="preserve">documented, and scalable foundation for implementing the </w:t>
      </w:r>
      <w:proofErr w:type="spellStart"/>
      <w:r w:rsidRPr="00662716">
        <w:rPr>
          <w:rFonts w:ascii="Arial" w:hAnsi="Arial" w:cs="Arial"/>
        </w:rPr>
        <w:t>MedAssist</w:t>
      </w:r>
      <w:proofErr w:type="spellEnd"/>
      <w:r w:rsidRPr="00662716">
        <w:rPr>
          <w:rFonts w:ascii="Arial" w:hAnsi="Arial" w:cs="Arial"/>
        </w:rPr>
        <w:t xml:space="preserve"> Clinic database.</w:t>
      </w:r>
    </w:p>
    <w:p w14:paraId="3CFF5604" w14:textId="77777777" w:rsidR="00A50E4C" w:rsidRPr="00FE491B" w:rsidRDefault="00A50E4C" w:rsidP="00BF7635">
      <w:pPr>
        <w:pStyle w:val="NormalWeb"/>
        <w:spacing w:line="360" w:lineRule="auto"/>
        <w:rPr>
          <w:rFonts w:ascii="Arial" w:hAnsi="Arial" w:cs="Arial"/>
        </w:rPr>
      </w:pPr>
      <w:r w:rsidRPr="00FE491B">
        <w:rPr>
          <w:rFonts w:ascii="Arial" w:hAnsi="Arial" w:cs="Arial"/>
        </w:rPr>
        <w:t>The completed database consists of ten interconnected tables representing the clinic's core business processes, including patients, employees, doctors, departments, appointments, medical records, treatment history, invoices, insurance claims, transactions and patient feedback. Each table was implemented with carefully selected data types, constraints and relationships appropriate to the information being stored. Primary keys uniquely identify individual records, while foreign keys establish relationships between related entities, preventing orphaned records and ensuring data consistency throughout the system. This relational structure allows information to be retrieved efficiently while reducing duplication and supporting future scalability as additional clinical services or business requirements are introduced [8].</w:t>
      </w:r>
    </w:p>
    <w:p w14:paraId="36A4D9E4" w14:textId="2189FBE4" w:rsidR="00454E54" w:rsidRPr="00FE491B" w:rsidRDefault="00A50E4C" w:rsidP="00BF7635">
      <w:pPr>
        <w:pStyle w:val="NormalWeb"/>
        <w:spacing w:line="360" w:lineRule="auto"/>
        <w:rPr>
          <w:rFonts w:ascii="Arial" w:hAnsi="Arial" w:cs="Arial"/>
        </w:rPr>
      </w:pPr>
      <w:r w:rsidRPr="00FE491B">
        <w:rPr>
          <w:rFonts w:ascii="Arial" w:hAnsi="Arial" w:cs="Arial"/>
        </w:rPr>
        <w:t xml:space="preserve">The implementation also incorporated database objects that extend the functionality beyond simple data storage. Stored procedures were developed to automate common operations, triggers were used to enforce business rules automatically, and indexes were created to improve query performance when searching frequently accessed data. Collectively, these implementation techniques provide a robust database capable of supporting both transactional processing and administrative </w:t>
      </w:r>
      <w:r w:rsidRPr="00FE491B">
        <w:rPr>
          <w:rFonts w:ascii="Arial" w:hAnsi="Arial" w:cs="Arial"/>
        </w:rPr>
        <w:lastRenderedPageBreak/>
        <w:t xml:space="preserve">reporting while maintaining data integrity, security and operational efficiency within the </w:t>
      </w:r>
      <w:proofErr w:type="spellStart"/>
      <w:r w:rsidRPr="00FE491B">
        <w:rPr>
          <w:rFonts w:ascii="Arial" w:hAnsi="Arial" w:cs="Arial"/>
        </w:rPr>
        <w:t>MedAssist</w:t>
      </w:r>
      <w:proofErr w:type="spellEnd"/>
      <w:r w:rsidRPr="00FE491B">
        <w:rPr>
          <w:rFonts w:ascii="Arial" w:hAnsi="Arial" w:cs="Arial"/>
        </w:rPr>
        <w:t xml:space="preserve"> Clinic environment [9].</w:t>
      </w:r>
    </w:p>
    <w:p w14:paraId="5514682A" w14:textId="0441B9D3" w:rsidR="000B6C45" w:rsidRPr="00FE491B" w:rsidRDefault="00702028" w:rsidP="00BF7635">
      <w:pPr>
        <w:pStyle w:val="Heading1"/>
        <w:spacing w:line="360" w:lineRule="auto"/>
      </w:pPr>
      <w:bookmarkStart w:id="3" w:name="_Toc234581220"/>
      <w:r w:rsidRPr="00FE491B">
        <w:t>Data Definition Language (DDL)</w:t>
      </w:r>
      <w:bookmarkEnd w:id="3"/>
    </w:p>
    <w:tbl>
      <w:tblPr>
        <w:tblStyle w:val="TableGrid"/>
        <w:tblW w:w="0" w:type="auto"/>
        <w:tblLook w:val="04A0" w:firstRow="1" w:lastRow="0" w:firstColumn="1" w:lastColumn="0" w:noHBand="0" w:noVBand="1"/>
      </w:tblPr>
      <w:tblGrid>
        <w:gridCol w:w="9016"/>
      </w:tblGrid>
      <w:tr w:rsidR="000B6C45" w:rsidRPr="00FE491B" w14:paraId="32508FBF" w14:textId="77777777" w:rsidTr="000B6C45">
        <w:tc>
          <w:tcPr>
            <w:tcW w:w="9016" w:type="dxa"/>
          </w:tcPr>
          <w:p w14:paraId="1660A1AE" w14:textId="5E178793" w:rsidR="0091468D" w:rsidRPr="0091468D" w:rsidRDefault="0091468D" w:rsidP="00BF7635">
            <w:pPr>
              <w:shd w:val="clear" w:color="auto" w:fill="121314"/>
              <w:spacing w:line="360" w:lineRule="auto"/>
              <w:rPr>
                <w:rFonts w:ascii="Arial" w:hAnsi="Arial" w:cs="Arial"/>
                <w:color w:val="BBBEBF"/>
                <w:sz w:val="24"/>
              </w:rPr>
            </w:pPr>
            <w:r w:rsidRPr="0091468D">
              <w:rPr>
                <w:rFonts w:ascii="Arial" w:hAnsi="Arial" w:cs="Arial"/>
                <w:color w:val="FF7B72"/>
                <w:sz w:val="24"/>
              </w:rPr>
              <w:t>DROP</w:t>
            </w:r>
            <w:r w:rsidRPr="0091468D">
              <w:rPr>
                <w:rFonts w:ascii="Arial" w:hAnsi="Arial" w:cs="Arial"/>
                <w:color w:val="BBBEBF"/>
                <w:sz w:val="24"/>
              </w:rPr>
              <w:t xml:space="preserve"> </w:t>
            </w:r>
            <w:r w:rsidRPr="0091468D">
              <w:rPr>
                <w:rFonts w:ascii="Arial" w:hAnsi="Arial" w:cs="Arial"/>
                <w:color w:val="FF7B72"/>
                <w:sz w:val="24"/>
              </w:rPr>
              <w:t>DATABASE</w:t>
            </w:r>
            <w:r w:rsidRPr="0091468D">
              <w:rPr>
                <w:rFonts w:ascii="Arial" w:hAnsi="Arial" w:cs="Arial"/>
                <w:color w:val="BBBEBF"/>
                <w:sz w:val="24"/>
              </w:rPr>
              <w:t xml:space="preserve"> </w:t>
            </w:r>
            <w:r w:rsidRPr="0091468D">
              <w:rPr>
                <w:rFonts w:ascii="Arial" w:hAnsi="Arial" w:cs="Arial"/>
                <w:color w:val="FF7B72"/>
                <w:sz w:val="24"/>
              </w:rPr>
              <w:t>IF</w:t>
            </w:r>
            <w:r w:rsidRPr="0091468D">
              <w:rPr>
                <w:rFonts w:ascii="Arial" w:hAnsi="Arial" w:cs="Arial"/>
                <w:color w:val="BBBEBF"/>
                <w:sz w:val="24"/>
              </w:rPr>
              <w:t xml:space="preserve"> </w:t>
            </w:r>
            <w:r w:rsidRPr="0091468D">
              <w:rPr>
                <w:rFonts w:ascii="Arial" w:hAnsi="Arial" w:cs="Arial"/>
                <w:color w:val="FF7B72"/>
                <w:sz w:val="24"/>
              </w:rPr>
              <w:t>EXISTS</w:t>
            </w:r>
            <w:r w:rsidRPr="0091468D">
              <w:rPr>
                <w:rFonts w:ascii="Arial" w:hAnsi="Arial" w:cs="Arial"/>
                <w:color w:val="BBBEBF"/>
                <w:sz w:val="24"/>
              </w:rPr>
              <w:t xml:space="preserve"> </w:t>
            </w:r>
            <w:r w:rsidRPr="0091468D">
              <w:rPr>
                <w:rFonts w:ascii="Arial" w:hAnsi="Arial" w:cs="Arial"/>
                <w:color w:val="A5D6FF"/>
                <w:sz w:val="24"/>
              </w:rPr>
              <w:t>`</w:t>
            </w:r>
            <w:proofErr w:type="spellStart"/>
            <w:r w:rsidRPr="0091468D">
              <w:rPr>
                <w:rFonts w:ascii="Arial" w:hAnsi="Arial" w:cs="Arial"/>
                <w:color w:val="A5D6FF"/>
                <w:sz w:val="24"/>
              </w:rPr>
              <w:t>medassist_clinic</w:t>
            </w:r>
            <w:proofErr w:type="spellEnd"/>
            <w:r w:rsidRPr="0091468D">
              <w:rPr>
                <w:rFonts w:ascii="Arial" w:hAnsi="Arial" w:cs="Arial"/>
                <w:color w:val="A5D6FF"/>
                <w:sz w:val="24"/>
              </w:rPr>
              <w:t>`</w:t>
            </w:r>
            <w:r w:rsidRPr="0091468D">
              <w:rPr>
                <w:rFonts w:ascii="Arial" w:hAnsi="Arial" w:cs="Arial"/>
                <w:color w:val="BBBEBF"/>
                <w:sz w:val="24"/>
              </w:rPr>
              <w:t>;</w:t>
            </w:r>
          </w:p>
          <w:p w14:paraId="142747E3" w14:textId="77777777" w:rsidR="0091468D" w:rsidRPr="0091468D" w:rsidRDefault="0091468D" w:rsidP="00BF7635">
            <w:pPr>
              <w:shd w:val="clear" w:color="auto" w:fill="121314"/>
              <w:spacing w:line="360" w:lineRule="auto"/>
              <w:rPr>
                <w:rFonts w:ascii="Arial" w:hAnsi="Arial" w:cs="Arial"/>
                <w:color w:val="BBBEBF"/>
                <w:sz w:val="24"/>
              </w:rPr>
            </w:pPr>
            <w:r w:rsidRPr="0091468D">
              <w:rPr>
                <w:rFonts w:ascii="Arial" w:hAnsi="Arial" w:cs="Arial"/>
                <w:color w:val="FF7B72"/>
                <w:sz w:val="24"/>
              </w:rPr>
              <w:t>CREATE</w:t>
            </w:r>
            <w:r w:rsidRPr="0091468D">
              <w:rPr>
                <w:rFonts w:ascii="Arial" w:hAnsi="Arial" w:cs="Arial"/>
                <w:color w:val="BBBEBF"/>
                <w:sz w:val="24"/>
              </w:rPr>
              <w:t xml:space="preserve"> </w:t>
            </w:r>
            <w:r w:rsidRPr="0091468D">
              <w:rPr>
                <w:rFonts w:ascii="Arial" w:hAnsi="Arial" w:cs="Arial"/>
                <w:color w:val="FF7B72"/>
                <w:sz w:val="24"/>
              </w:rPr>
              <w:t>DATABASE</w:t>
            </w:r>
            <w:r w:rsidRPr="0091468D">
              <w:rPr>
                <w:rFonts w:ascii="Arial" w:hAnsi="Arial" w:cs="Arial"/>
                <w:color w:val="BBBEBF"/>
                <w:sz w:val="24"/>
              </w:rPr>
              <w:t xml:space="preserve"> </w:t>
            </w:r>
            <w:r w:rsidRPr="0091468D">
              <w:rPr>
                <w:rFonts w:ascii="Arial" w:hAnsi="Arial" w:cs="Arial"/>
                <w:color w:val="D2A8FF"/>
                <w:sz w:val="24"/>
              </w:rPr>
              <w:t>IF</w:t>
            </w:r>
            <w:r w:rsidRPr="0091468D">
              <w:rPr>
                <w:rFonts w:ascii="Arial" w:hAnsi="Arial" w:cs="Arial"/>
                <w:color w:val="BBBEBF"/>
                <w:sz w:val="24"/>
              </w:rPr>
              <w:t xml:space="preserve"> </w:t>
            </w:r>
            <w:r w:rsidRPr="0091468D">
              <w:rPr>
                <w:rFonts w:ascii="Arial" w:hAnsi="Arial" w:cs="Arial"/>
                <w:color w:val="FF7B72"/>
                <w:sz w:val="24"/>
              </w:rPr>
              <w:t>NOT</w:t>
            </w:r>
            <w:r w:rsidRPr="0091468D">
              <w:rPr>
                <w:rFonts w:ascii="Arial" w:hAnsi="Arial" w:cs="Arial"/>
                <w:color w:val="BBBEBF"/>
                <w:sz w:val="24"/>
              </w:rPr>
              <w:t xml:space="preserve"> </w:t>
            </w:r>
            <w:r w:rsidRPr="0091468D">
              <w:rPr>
                <w:rFonts w:ascii="Arial" w:hAnsi="Arial" w:cs="Arial"/>
                <w:color w:val="FF7B72"/>
                <w:sz w:val="24"/>
              </w:rPr>
              <w:t>EXISTS</w:t>
            </w:r>
            <w:r w:rsidRPr="0091468D">
              <w:rPr>
                <w:rFonts w:ascii="Arial" w:hAnsi="Arial" w:cs="Arial"/>
                <w:color w:val="BBBEBF"/>
                <w:sz w:val="24"/>
              </w:rPr>
              <w:t xml:space="preserve"> </w:t>
            </w:r>
            <w:r w:rsidRPr="0091468D">
              <w:rPr>
                <w:rFonts w:ascii="Arial" w:hAnsi="Arial" w:cs="Arial"/>
                <w:color w:val="A5D6FF"/>
                <w:sz w:val="24"/>
              </w:rPr>
              <w:t>`</w:t>
            </w:r>
            <w:proofErr w:type="spellStart"/>
            <w:r w:rsidRPr="0091468D">
              <w:rPr>
                <w:rFonts w:ascii="Arial" w:hAnsi="Arial" w:cs="Arial"/>
                <w:color w:val="A5D6FF"/>
                <w:sz w:val="24"/>
              </w:rPr>
              <w:t>medassist_clinic</w:t>
            </w:r>
            <w:proofErr w:type="spellEnd"/>
            <w:r w:rsidRPr="0091468D">
              <w:rPr>
                <w:rFonts w:ascii="Arial" w:hAnsi="Arial" w:cs="Arial"/>
                <w:color w:val="A5D6FF"/>
                <w:sz w:val="24"/>
              </w:rPr>
              <w:t>`</w:t>
            </w:r>
            <w:r w:rsidRPr="0091468D">
              <w:rPr>
                <w:rFonts w:ascii="Arial" w:hAnsi="Arial" w:cs="Arial"/>
                <w:color w:val="BBBEBF"/>
                <w:sz w:val="24"/>
              </w:rPr>
              <w:t xml:space="preserve"> </w:t>
            </w:r>
            <w:r w:rsidRPr="0091468D">
              <w:rPr>
                <w:rFonts w:ascii="Arial" w:hAnsi="Arial" w:cs="Arial"/>
                <w:color w:val="569CD6"/>
                <w:sz w:val="24"/>
              </w:rPr>
              <w:t>DEFAULT</w:t>
            </w:r>
            <w:r w:rsidRPr="0091468D">
              <w:rPr>
                <w:rFonts w:ascii="Arial" w:hAnsi="Arial" w:cs="Arial"/>
                <w:color w:val="BBBEBF"/>
                <w:sz w:val="24"/>
              </w:rPr>
              <w:t xml:space="preserve"> </w:t>
            </w:r>
            <w:r w:rsidRPr="0091468D">
              <w:rPr>
                <w:rFonts w:ascii="Arial" w:hAnsi="Arial" w:cs="Arial"/>
                <w:color w:val="FF7B72"/>
                <w:sz w:val="24"/>
              </w:rPr>
              <w:t>CHARACTER</w:t>
            </w:r>
            <w:r w:rsidRPr="0091468D">
              <w:rPr>
                <w:rFonts w:ascii="Arial" w:hAnsi="Arial" w:cs="Arial"/>
                <w:color w:val="BBBEBF"/>
                <w:sz w:val="24"/>
              </w:rPr>
              <w:t xml:space="preserve"> </w:t>
            </w:r>
            <w:r w:rsidRPr="0091468D">
              <w:rPr>
                <w:rFonts w:ascii="Arial" w:hAnsi="Arial" w:cs="Arial"/>
                <w:color w:val="FF7B72"/>
                <w:sz w:val="24"/>
              </w:rPr>
              <w:t>SET</w:t>
            </w:r>
            <w:r w:rsidRPr="0091468D">
              <w:rPr>
                <w:rFonts w:ascii="Arial" w:hAnsi="Arial" w:cs="Arial"/>
                <w:color w:val="BBBEBF"/>
                <w:sz w:val="24"/>
              </w:rPr>
              <w:t xml:space="preserve"> utf8mb4 </w:t>
            </w:r>
            <w:r w:rsidRPr="0091468D">
              <w:rPr>
                <w:rFonts w:ascii="Arial" w:hAnsi="Arial" w:cs="Arial"/>
                <w:color w:val="569CD6"/>
                <w:sz w:val="24"/>
              </w:rPr>
              <w:t>COLLATE</w:t>
            </w:r>
            <w:r w:rsidRPr="0091468D">
              <w:rPr>
                <w:rFonts w:ascii="Arial" w:hAnsi="Arial" w:cs="Arial"/>
                <w:color w:val="BBBEBF"/>
                <w:sz w:val="24"/>
              </w:rPr>
              <w:t xml:space="preserve"> utf8mb4_general_ci;</w:t>
            </w:r>
          </w:p>
          <w:p w14:paraId="41FD815E" w14:textId="77777777" w:rsidR="0091468D" w:rsidRPr="0091468D" w:rsidRDefault="0091468D" w:rsidP="00BF7635">
            <w:pPr>
              <w:shd w:val="clear" w:color="auto" w:fill="121314"/>
              <w:spacing w:line="360" w:lineRule="auto"/>
              <w:rPr>
                <w:rFonts w:ascii="Arial" w:hAnsi="Arial" w:cs="Arial"/>
                <w:color w:val="BBBEBF"/>
                <w:sz w:val="24"/>
              </w:rPr>
            </w:pPr>
            <w:r w:rsidRPr="0091468D">
              <w:rPr>
                <w:rFonts w:ascii="Arial" w:hAnsi="Arial" w:cs="Arial"/>
                <w:color w:val="FF7B72"/>
                <w:sz w:val="24"/>
              </w:rPr>
              <w:t>USE</w:t>
            </w:r>
            <w:r w:rsidRPr="0091468D">
              <w:rPr>
                <w:rFonts w:ascii="Arial" w:hAnsi="Arial" w:cs="Arial"/>
                <w:color w:val="BBBEBF"/>
                <w:sz w:val="24"/>
              </w:rPr>
              <w:t xml:space="preserve"> </w:t>
            </w:r>
            <w:r w:rsidRPr="0091468D">
              <w:rPr>
                <w:rFonts w:ascii="Arial" w:hAnsi="Arial" w:cs="Arial"/>
                <w:color w:val="A5D6FF"/>
                <w:sz w:val="24"/>
              </w:rPr>
              <w:t>`</w:t>
            </w:r>
            <w:proofErr w:type="spellStart"/>
            <w:r w:rsidRPr="0091468D">
              <w:rPr>
                <w:rFonts w:ascii="Arial" w:hAnsi="Arial" w:cs="Arial"/>
                <w:color w:val="A5D6FF"/>
                <w:sz w:val="24"/>
              </w:rPr>
              <w:t>medassist_clinic</w:t>
            </w:r>
            <w:proofErr w:type="spellEnd"/>
            <w:r w:rsidRPr="0091468D">
              <w:rPr>
                <w:rFonts w:ascii="Arial" w:hAnsi="Arial" w:cs="Arial"/>
                <w:color w:val="A5D6FF"/>
                <w:sz w:val="24"/>
              </w:rPr>
              <w:t>`</w:t>
            </w:r>
            <w:r w:rsidRPr="0091468D">
              <w:rPr>
                <w:rFonts w:ascii="Arial" w:hAnsi="Arial" w:cs="Arial"/>
                <w:color w:val="BBBEBF"/>
                <w:sz w:val="24"/>
              </w:rPr>
              <w:t>;</w:t>
            </w:r>
          </w:p>
          <w:p w14:paraId="45A79369" w14:textId="77777777" w:rsidR="00555D55" w:rsidRDefault="00555D55" w:rsidP="00BF7635">
            <w:pPr>
              <w:shd w:val="clear" w:color="auto" w:fill="121314"/>
              <w:spacing w:line="360" w:lineRule="auto"/>
              <w:rPr>
                <w:rFonts w:ascii="Arial" w:hAnsi="Arial" w:cs="Arial"/>
                <w:color w:val="BBBEBF"/>
                <w:sz w:val="24"/>
              </w:rPr>
            </w:pPr>
          </w:p>
          <w:p w14:paraId="33572D96" w14:textId="77777777" w:rsidR="00555D55" w:rsidRDefault="00555D55" w:rsidP="00BF7635">
            <w:pPr>
              <w:shd w:val="clear" w:color="auto" w:fill="121314"/>
              <w:spacing w:line="360" w:lineRule="auto"/>
              <w:rPr>
                <w:rFonts w:ascii="Arial" w:hAnsi="Arial" w:cs="Arial"/>
                <w:color w:val="BBBEBF"/>
                <w:sz w:val="24"/>
              </w:rPr>
            </w:pPr>
            <w:r w:rsidRPr="00555D55">
              <w:rPr>
                <w:rFonts w:ascii="Arial" w:hAnsi="Arial" w:cs="Arial"/>
                <w:noProof/>
                <w:color w:val="BBBEBF"/>
                <w:sz w:val="24"/>
              </w:rPr>
              <w:drawing>
                <wp:inline distT="0" distB="0" distL="0" distR="0" wp14:anchorId="30604694" wp14:editId="7880583B">
                  <wp:extent cx="5731510" cy="1419860"/>
                  <wp:effectExtent l="0" t="0" r="2540" b="8890"/>
                  <wp:docPr id="2056118208" name="Picture 2056118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419860"/>
                          </a:xfrm>
                          <a:prstGeom prst="rect">
                            <a:avLst/>
                          </a:prstGeom>
                        </pic:spPr>
                      </pic:pic>
                    </a:graphicData>
                  </a:graphic>
                </wp:inline>
              </w:drawing>
            </w:r>
          </w:p>
          <w:p w14:paraId="027664F9" w14:textId="77777777" w:rsidR="00555D55" w:rsidRDefault="00555D55" w:rsidP="00BF7635">
            <w:pPr>
              <w:shd w:val="clear" w:color="auto" w:fill="121314"/>
              <w:spacing w:line="360" w:lineRule="auto"/>
              <w:rPr>
                <w:rFonts w:ascii="Arial" w:hAnsi="Arial" w:cs="Arial"/>
                <w:color w:val="BBBEBF"/>
                <w:sz w:val="24"/>
              </w:rPr>
            </w:pPr>
            <w:r w:rsidRPr="00555D55">
              <w:rPr>
                <w:rFonts w:ascii="Arial" w:hAnsi="Arial" w:cs="Arial"/>
                <w:noProof/>
                <w:color w:val="BBBEBF"/>
                <w:sz w:val="24"/>
              </w:rPr>
              <w:drawing>
                <wp:inline distT="0" distB="0" distL="0" distR="0" wp14:anchorId="09B84111" wp14:editId="7CA4EFE8">
                  <wp:extent cx="5731510" cy="1318895"/>
                  <wp:effectExtent l="0" t="0" r="2540" b="0"/>
                  <wp:docPr id="2056118209" name="Picture 2056118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318895"/>
                          </a:xfrm>
                          <a:prstGeom prst="rect">
                            <a:avLst/>
                          </a:prstGeom>
                        </pic:spPr>
                      </pic:pic>
                    </a:graphicData>
                  </a:graphic>
                </wp:inline>
              </w:drawing>
            </w:r>
          </w:p>
          <w:p w14:paraId="0FC659DF" w14:textId="77777777" w:rsidR="00555D55" w:rsidRDefault="00555D55" w:rsidP="00BF7635">
            <w:pPr>
              <w:shd w:val="clear" w:color="auto" w:fill="121314"/>
              <w:spacing w:line="360" w:lineRule="auto"/>
              <w:rPr>
                <w:rFonts w:ascii="Arial" w:hAnsi="Arial" w:cs="Arial"/>
                <w:color w:val="BBBEBF"/>
                <w:sz w:val="24"/>
              </w:rPr>
            </w:pPr>
            <w:r w:rsidRPr="00555D55">
              <w:rPr>
                <w:rFonts w:ascii="Arial" w:hAnsi="Arial" w:cs="Arial"/>
                <w:noProof/>
                <w:color w:val="BBBEBF"/>
                <w:sz w:val="24"/>
              </w:rPr>
              <w:drawing>
                <wp:inline distT="0" distB="0" distL="0" distR="0" wp14:anchorId="24887E60" wp14:editId="2364FD06">
                  <wp:extent cx="5731510" cy="2383790"/>
                  <wp:effectExtent l="0" t="0" r="2540" b="0"/>
                  <wp:docPr id="2056118210" name="Picture 2056118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83790"/>
                          </a:xfrm>
                          <a:prstGeom prst="rect">
                            <a:avLst/>
                          </a:prstGeom>
                        </pic:spPr>
                      </pic:pic>
                    </a:graphicData>
                  </a:graphic>
                </wp:inline>
              </w:drawing>
            </w:r>
          </w:p>
          <w:p w14:paraId="77260853" w14:textId="77777777" w:rsidR="007649CE" w:rsidRDefault="007649CE" w:rsidP="00BF7635">
            <w:pPr>
              <w:shd w:val="clear" w:color="auto" w:fill="121314"/>
              <w:spacing w:line="360" w:lineRule="auto"/>
              <w:rPr>
                <w:rFonts w:ascii="Arial" w:hAnsi="Arial" w:cs="Arial"/>
                <w:color w:val="BBBEBF"/>
                <w:sz w:val="24"/>
              </w:rPr>
            </w:pPr>
            <w:r w:rsidRPr="007649CE">
              <w:rPr>
                <w:rFonts w:ascii="Arial" w:hAnsi="Arial" w:cs="Arial"/>
                <w:noProof/>
                <w:color w:val="BBBEBF"/>
                <w:sz w:val="24"/>
              </w:rPr>
              <w:lastRenderedPageBreak/>
              <w:drawing>
                <wp:inline distT="0" distB="0" distL="0" distR="0" wp14:anchorId="40919904" wp14:editId="2CA8122F">
                  <wp:extent cx="5731510" cy="1233805"/>
                  <wp:effectExtent l="0" t="0" r="2540" b="4445"/>
                  <wp:docPr id="2056118211" name="Picture 2056118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233805"/>
                          </a:xfrm>
                          <a:prstGeom prst="rect">
                            <a:avLst/>
                          </a:prstGeom>
                        </pic:spPr>
                      </pic:pic>
                    </a:graphicData>
                  </a:graphic>
                </wp:inline>
              </w:drawing>
            </w:r>
          </w:p>
          <w:p w14:paraId="198306A8" w14:textId="77777777" w:rsidR="007649CE" w:rsidRDefault="007649CE" w:rsidP="00BF7635">
            <w:pPr>
              <w:shd w:val="clear" w:color="auto" w:fill="121314"/>
              <w:spacing w:line="360" w:lineRule="auto"/>
              <w:rPr>
                <w:rFonts w:ascii="Arial" w:hAnsi="Arial" w:cs="Arial"/>
                <w:color w:val="BBBEBF"/>
                <w:sz w:val="24"/>
              </w:rPr>
            </w:pPr>
            <w:r w:rsidRPr="007649CE">
              <w:rPr>
                <w:rFonts w:ascii="Arial" w:hAnsi="Arial" w:cs="Arial"/>
                <w:noProof/>
                <w:color w:val="BBBEBF"/>
                <w:sz w:val="24"/>
              </w:rPr>
              <w:drawing>
                <wp:inline distT="0" distB="0" distL="0" distR="0" wp14:anchorId="1C97E9C9" wp14:editId="0AF07A32">
                  <wp:extent cx="5731510" cy="1583055"/>
                  <wp:effectExtent l="0" t="0" r="2540" b="0"/>
                  <wp:docPr id="2056118212" name="Picture 2056118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583055"/>
                          </a:xfrm>
                          <a:prstGeom prst="rect">
                            <a:avLst/>
                          </a:prstGeom>
                        </pic:spPr>
                      </pic:pic>
                    </a:graphicData>
                  </a:graphic>
                </wp:inline>
              </w:drawing>
            </w:r>
          </w:p>
          <w:p w14:paraId="5402CE8B" w14:textId="77777777" w:rsidR="007649CE" w:rsidRDefault="007649CE" w:rsidP="00BF7635">
            <w:pPr>
              <w:shd w:val="clear" w:color="auto" w:fill="121314"/>
              <w:spacing w:line="360" w:lineRule="auto"/>
              <w:rPr>
                <w:rFonts w:ascii="Arial" w:hAnsi="Arial" w:cs="Arial"/>
                <w:color w:val="BBBEBF"/>
                <w:sz w:val="24"/>
              </w:rPr>
            </w:pPr>
            <w:r w:rsidRPr="007649CE">
              <w:rPr>
                <w:rFonts w:ascii="Arial" w:hAnsi="Arial" w:cs="Arial"/>
                <w:noProof/>
                <w:color w:val="BBBEBF"/>
                <w:sz w:val="24"/>
              </w:rPr>
              <w:drawing>
                <wp:inline distT="0" distB="0" distL="0" distR="0" wp14:anchorId="4BE6920A" wp14:editId="677D554F">
                  <wp:extent cx="5731510" cy="2421890"/>
                  <wp:effectExtent l="0" t="0" r="2540" b="0"/>
                  <wp:docPr id="2056118213" name="Picture 2056118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21890"/>
                          </a:xfrm>
                          <a:prstGeom prst="rect">
                            <a:avLst/>
                          </a:prstGeom>
                        </pic:spPr>
                      </pic:pic>
                    </a:graphicData>
                  </a:graphic>
                </wp:inline>
              </w:drawing>
            </w:r>
          </w:p>
          <w:p w14:paraId="3F599536" w14:textId="77777777" w:rsidR="007649CE" w:rsidRDefault="007649CE" w:rsidP="00BF7635">
            <w:pPr>
              <w:shd w:val="clear" w:color="auto" w:fill="121314"/>
              <w:spacing w:line="360" w:lineRule="auto"/>
              <w:rPr>
                <w:rFonts w:ascii="Arial" w:hAnsi="Arial" w:cs="Arial"/>
                <w:color w:val="BBBEBF"/>
                <w:sz w:val="24"/>
              </w:rPr>
            </w:pPr>
            <w:r w:rsidRPr="007649CE">
              <w:rPr>
                <w:rFonts w:ascii="Arial" w:hAnsi="Arial" w:cs="Arial"/>
                <w:noProof/>
                <w:color w:val="BBBEBF"/>
                <w:sz w:val="24"/>
              </w:rPr>
              <w:drawing>
                <wp:inline distT="0" distB="0" distL="0" distR="0" wp14:anchorId="1AB5658B" wp14:editId="3C053FF1">
                  <wp:extent cx="5731510" cy="2385695"/>
                  <wp:effectExtent l="0" t="0" r="2540" b="0"/>
                  <wp:docPr id="2056118214" name="Picture 2056118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85695"/>
                          </a:xfrm>
                          <a:prstGeom prst="rect">
                            <a:avLst/>
                          </a:prstGeom>
                        </pic:spPr>
                      </pic:pic>
                    </a:graphicData>
                  </a:graphic>
                </wp:inline>
              </w:drawing>
            </w:r>
          </w:p>
          <w:p w14:paraId="6747E85D" w14:textId="77777777" w:rsidR="007649CE" w:rsidRDefault="007649CE" w:rsidP="00BF7635">
            <w:pPr>
              <w:shd w:val="clear" w:color="auto" w:fill="121314"/>
              <w:spacing w:line="360" w:lineRule="auto"/>
              <w:rPr>
                <w:rFonts w:ascii="Arial" w:hAnsi="Arial" w:cs="Arial"/>
                <w:color w:val="BBBEBF"/>
                <w:sz w:val="24"/>
              </w:rPr>
            </w:pPr>
            <w:r w:rsidRPr="007649CE">
              <w:rPr>
                <w:rFonts w:ascii="Arial" w:hAnsi="Arial" w:cs="Arial"/>
                <w:noProof/>
                <w:color w:val="BBBEBF"/>
                <w:sz w:val="24"/>
              </w:rPr>
              <w:lastRenderedPageBreak/>
              <w:drawing>
                <wp:inline distT="0" distB="0" distL="0" distR="0" wp14:anchorId="06FAB44A" wp14:editId="5AE33DF1">
                  <wp:extent cx="5731510" cy="1703705"/>
                  <wp:effectExtent l="0" t="0" r="2540" b="0"/>
                  <wp:docPr id="2056118215" name="Picture 2056118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703705"/>
                          </a:xfrm>
                          <a:prstGeom prst="rect">
                            <a:avLst/>
                          </a:prstGeom>
                        </pic:spPr>
                      </pic:pic>
                    </a:graphicData>
                  </a:graphic>
                </wp:inline>
              </w:drawing>
            </w:r>
          </w:p>
          <w:p w14:paraId="0AA0C12E" w14:textId="77777777" w:rsidR="007649CE" w:rsidRDefault="007649CE" w:rsidP="00BF7635">
            <w:pPr>
              <w:shd w:val="clear" w:color="auto" w:fill="121314"/>
              <w:spacing w:line="360" w:lineRule="auto"/>
              <w:rPr>
                <w:rFonts w:ascii="Arial" w:hAnsi="Arial" w:cs="Arial"/>
                <w:color w:val="BBBEBF"/>
                <w:sz w:val="24"/>
              </w:rPr>
            </w:pPr>
            <w:r w:rsidRPr="007649CE">
              <w:rPr>
                <w:rFonts w:ascii="Arial" w:hAnsi="Arial" w:cs="Arial"/>
                <w:noProof/>
                <w:color w:val="BBBEBF"/>
                <w:sz w:val="24"/>
              </w:rPr>
              <w:drawing>
                <wp:inline distT="0" distB="0" distL="0" distR="0" wp14:anchorId="70C0DD20" wp14:editId="31F014C1">
                  <wp:extent cx="5731510" cy="1318895"/>
                  <wp:effectExtent l="0" t="0" r="2540" b="0"/>
                  <wp:docPr id="2056118216" name="Picture 2056118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318895"/>
                          </a:xfrm>
                          <a:prstGeom prst="rect">
                            <a:avLst/>
                          </a:prstGeom>
                        </pic:spPr>
                      </pic:pic>
                    </a:graphicData>
                  </a:graphic>
                </wp:inline>
              </w:drawing>
            </w:r>
          </w:p>
          <w:p w14:paraId="01636DE0" w14:textId="77777777" w:rsidR="007649CE" w:rsidRDefault="007649CE" w:rsidP="00BF7635">
            <w:pPr>
              <w:shd w:val="clear" w:color="auto" w:fill="121314"/>
              <w:spacing w:line="360" w:lineRule="auto"/>
              <w:rPr>
                <w:rFonts w:ascii="Arial" w:hAnsi="Arial" w:cs="Arial"/>
                <w:color w:val="BBBEBF"/>
                <w:sz w:val="24"/>
              </w:rPr>
            </w:pPr>
            <w:r w:rsidRPr="007649CE">
              <w:rPr>
                <w:rFonts w:ascii="Arial" w:hAnsi="Arial" w:cs="Arial"/>
                <w:noProof/>
                <w:color w:val="BBBEBF"/>
                <w:sz w:val="24"/>
              </w:rPr>
              <w:drawing>
                <wp:inline distT="0" distB="0" distL="0" distR="0" wp14:anchorId="5EA66F88" wp14:editId="321191FE">
                  <wp:extent cx="5731510" cy="2136775"/>
                  <wp:effectExtent l="0" t="0" r="2540" b="0"/>
                  <wp:docPr id="2056118217" name="Picture 20561182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136775"/>
                          </a:xfrm>
                          <a:prstGeom prst="rect">
                            <a:avLst/>
                          </a:prstGeom>
                        </pic:spPr>
                      </pic:pic>
                    </a:graphicData>
                  </a:graphic>
                </wp:inline>
              </w:drawing>
            </w:r>
          </w:p>
          <w:p w14:paraId="23E8BABC" w14:textId="5E4C07E9" w:rsidR="005418C7" w:rsidRPr="00FE491B" w:rsidRDefault="005418C7" w:rsidP="00BF7635">
            <w:pPr>
              <w:shd w:val="clear" w:color="auto" w:fill="121314"/>
              <w:spacing w:line="360" w:lineRule="auto"/>
              <w:rPr>
                <w:rFonts w:ascii="Arial" w:hAnsi="Arial" w:cs="Arial"/>
                <w:color w:val="BBBEBF"/>
                <w:sz w:val="24"/>
              </w:rPr>
            </w:pPr>
          </w:p>
        </w:tc>
      </w:tr>
    </w:tbl>
    <w:p w14:paraId="3D22D755" w14:textId="2E2ADB09" w:rsidR="000B6C45" w:rsidRDefault="00141DF7" w:rsidP="00BF7635">
      <w:pPr>
        <w:spacing w:line="360" w:lineRule="auto"/>
        <w:rPr>
          <w:rFonts w:ascii="Arial" w:hAnsi="Arial" w:cs="Arial"/>
          <w:sz w:val="24"/>
          <w:lang w:eastAsia="en-US"/>
        </w:rPr>
      </w:pPr>
      <w:r w:rsidRPr="00141DF7">
        <w:rPr>
          <w:rFonts w:ascii="Arial" w:hAnsi="Arial" w:cs="Arial"/>
          <w:noProof/>
          <w:sz w:val="24"/>
          <w:lang w:eastAsia="en-US"/>
        </w:rPr>
        <w:lastRenderedPageBreak/>
        <w:drawing>
          <wp:inline distT="0" distB="0" distL="0" distR="0" wp14:anchorId="7B648C14" wp14:editId="5AD811AC">
            <wp:extent cx="5731510" cy="27076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707640"/>
                    </a:xfrm>
                    <a:prstGeom prst="rect">
                      <a:avLst/>
                    </a:prstGeom>
                  </pic:spPr>
                </pic:pic>
              </a:graphicData>
            </a:graphic>
          </wp:inline>
        </w:drawing>
      </w:r>
    </w:p>
    <w:p w14:paraId="3D21C328" w14:textId="77777777" w:rsidR="00141DF7" w:rsidRPr="00FE491B" w:rsidRDefault="00141DF7" w:rsidP="00BF7635">
      <w:pPr>
        <w:spacing w:line="360" w:lineRule="auto"/>
        <w:rPr>
          <w:rFonts w:ascii="Arial" w:hAnsi="Arial" w:cs="Arial"/>
          <w:sz w:val="24"/>
          <w:lang w:eastAsia="en-US"/>
        </w:rPr>
      </w:pPr>
    </w:p>
    <w:p w14:paraId="0BC1C1F1" w14:textId="03150A9F" w:rsidR="00B11B0D" w:rsidRPr="00B11B0D" w:rsidRDefault="00B11B0D" w:rsidP="00B11B0D">
      <w:pPr>
        <w:rPr>
          <w:rFonts w:ascii="Arial" w:hAnsi="Arial" w:cs="Arial"/>
          <w:sz w:val="24"/>
        </w:rPr>
      </w:pPr>
      <w:bookmarkStart w:id="4" w:name="_Toc234581221"/>
      <w:r w:rsidRPr="00B11B0D">
        <w:rPr>
          <w:rFonts w:ascii="Arial" w:hAnsi="Arial" w:cs="Arial"/>
          <w:sz w:val="24"/>
        </w:rPr>
        <w:lastRenderedPageBreak/>
        <w:t xml:space="preserve">Data Definition Language (DDL) provides the structural backbone of the </w:t>
      </w:r>
      <w:proofErr w:type="spellStart"/>
      <w:r w:rsidRPr="00B11B0D">
        <w:rPr>
          <w:rFonts w:ascii="Arial" w:hAnsi="Arial" w:cs="Arial"/>
          <w:sz w:val="24"/>
        </w:rPr>
        <w:t>MedAssist</w:t>
      </w:r>
      <w:proofErr w:type="spellEnd"/>
      <w:r w:rsidRPr="00B11B0D">
        <w:rPr>
          <w:rFonts w:ascii="Arial" w:hAnsi="Arial" w:cs="Arial"/>
          <w:sz w:val="24"/>
        </w:rPr>
        <w:t xml:space="preserve"> Clinic database by defining how data is organised, constrained, and related across all clinical, administrative, and financial processes</w:t>
      </w:r>
      <w:r w:rsidR="00972F55">
        <w:rPr>
          <w:rFonts w:ascii="Arial" w:hAnsi="Arial" w:cs="Arial"/>
          <w:sz w:val="24"/>
        </w:rPr>
        <w:t xml:space="preserve"> [10]</w:t>
      </w:r>
      <w:r w:rsidRPr="00B11B0D">
        <w:rPr>
          <w:rFonts w:ascii="Arial" w:hAnsi="Arial" w:cs="Arial"/>
          <w:sz w:val="24"/>
        </w:rPr>
        <w:t xml:space="preserve">. In this project, DDL was used to construct a fully normalised relational schema that accurately models the operational workflow of a modern healthcare environment. The schema includes core entities such as Patients, Employees, Departments, Appointments, Medical Records, Treatment History, Invoices, Transactions, Insurance Claims, and Patient Feedback. Each table was created using carefully selected data types to ensure efficient storage and strong domain validation. For example, identifiers such as </w:t>
      </w:r>
      <w:proofErr w:type="spellStart"/>
      <w:r w:rsidRPr="00B11B0D">
        <w:rPr>
          <w:rFonts w:ascii="Arial" w:hAnsi="Arial" w:cs="Arial"/>
          <w:sz w:val="24"/>
        </w:rPr>
        <w:t>patient_id</w:t>
      </w:r>
      <w:proofErr w:type="spellEnd"/>
      <w:r w:rsidRPr="00B11B0D">
        <w:rPr>
          <w:rFonts w:ascii="Arial" w:hAnsi="Arial" w:cs="Arial"/>
          <w:sz w:val="24"/>
        </w:rPr>
        <w:t xml:space="preserve">, </w:t>
      </w:r>
      <w:proofErr w:type="spellStart"/>
      <w:r w:rsidRPr="00B11B0D">
        <w:rPr>
          <w:rFonts w:ascii="Arial" w:hAnsi="Arial" w:cs="Arial"/>
          <w:sz w:val="24"/>
        </w:rPr>
        <w:t>employee_id</w:t>
      </w:r>
      <w:proofErr w:type="spellEnd"/>
      <w:r w:rsidRPr="00B11B0D">
        <w:rPr>
          <w:rFonts w:ascii="Arial" w:hAnsi="Arial" w:cs="Arial"/>
          <w:sz w:val="24"/>
        </w:rPr>
        <w:t xml:space="preserve">, and </w:t>
      </w:r>
      <w:proofErr w:type="spellStart"/>
      <w:r w:rsidRPr="00B11B0D">
        <w:rPr>
          <w:rFonts w:ascii="Arial" w:hAnsi="Arial" w:cs="Arial"/>
          <w:sz w:val="24"/>
        </w:rPr>
        <w:t>appointment_id</w:t>
      </w:r>
      <w:proofErr w:type="spellEnd"/>
      <w:r w:rsidRPr="00B11B0D">
        <w:rPr>
          <w:rFonts w:ascii="Arial" w:hAnsi="Arial" w:cs="Arial"/>
          <w:sz w:val="24"/>
        </w:rPr>
        <w:t xml:space="preserve"> use the INT type to support fast indexing and relational joins, while textual attributes such as names, diagnoses, and feedback use VARCHAR or TEXT to accommodate variable</w:t>
      </w:r>
      <w:r w:rsidRPr="00B11B0D">
        <w:rPr>
          <w:rFonts w:ascii="Arial" w:hAnsi="Arial" w:cs="Arial"/>
          <w:sz w:val="24"/>
        </w:rPr>
        <w:noBreakHyphen/>
        <w:t>length input. Temporal attributes such as appointment dates, visit dates, and transaction timestamps use DATE or DATETIME to ensure chronological accuracy and support time</w:t>
      </w:r>
      <w:r w:rsidRPr="00B11B0D">
        <w:rPr>
          <w:rFonts w:ascii="Arial" w:hAnsi="Arial" w:cs="Arial"/>
          <w:sz w:val="24"/>
        </w:rPr>
        <w:noBreakHyphen/>
        <w:t>based queries</w:t>
      </w:r>
      <w:r w:rsidR="00972F55">
        <w:rPr>
          <w:rFonts w:ascii="Arial" w:hAnsi="Arial" w:cs="Arial"/>
          <w:sz w:val="24"/>
        </w:rPr>
        <w:t xml:space="preserve"> [11]</w:t>
      </w:r>
      <w:r w:rsidRPr="00B11B0D">
        <w:rPr>
          <w:rFonts w:ascii="Arial" w:hAnsi="Arial" w:cs="Arial"/>
          <w:sz w:val="24"/>
        </w:rPr>
        <w:t>.</w:t>
      </w:r>
    </w:p>
    <w:p w14:paraId="2339FBAA" w14:textId="414FCFEF" w:rsidR="00B11B0D" w:rsidRPr="00B11B0D" w:rsidRDefault="00B11B0D" w:rsidP="00B11B0D">
      <w:pPr>
        <w:rPr>
          <w:rFonts w:ascii="Arial" w:hAnsi="Arial" w:cs="Arial"/>
          <w:sz w:val="24"/>
        </w:rPr>
      </w:pPr>
      <w:r w:rsidRPr="00B11B0D">
        <w:rPr>
          <w:rFonts w:ascii="Arial" w:hAnsi="Arial" w:cs="Arial"/>
          <w:sz w:val="24"/>
        </w:rPr>
        <w:t xml:space="preserve">A key design decision was the removal of the separate Doctors table and the integration of clinical roles within the Employees entity. This change significantly improved the database’s normalization and structural clarity by eliminating redundancy and ensuring that all staff—clinical and administrative—are managed through a single unified table. The addition of a role attribute allows the system to distinguish between doctors, nurses, administrative staff, and other personnel without duplicating employee information across multiple tables. This aligns with best practices in relational modelling and supports scalable future expansion. The updated schema ensures that Appointments, Medical Records, Treatment History, and Patient Feedback reference </w:t>
      </w:r>
      <w:proofErr w:type="spellStart"/>
      <w:r w:rsidRPr="00B11B0D">
        <w:rPr>
          <w:rFonts w:ascii="Arial" w:hAnsi="Arial" w:cs="Arial"/>
          <w:sz w:val="24"/>
        </w:rPr>
        <w:t>employee_id</w:t>
      </w:r>
      <w:proofErr w:type="spellEnd"/>
      <w:r w:rsidRPr="00B11B0D">
        <w:rPr>
          <w:rFonts w:ascii="Arial" w:hAnsi="Arial" w:cs="Arial"/>
          <w:sz w:val="24"/>
        </w:rPr>
        <w:t>, creating a consistent and maintainable relationship structure</w:t>
      </w:r>
      <w:r w:rsidR="00972F55">
        <w:rPr>
          <w:rFonts w:ascii="Arial" w:hAnsi="Arial" w:cs="Arial"/>
          <w:sz w:val="24"/>
        </w:rPr>
        <w:t xml:space="preserve"> [12]</w:t>
      </w:r>
      <w:r w:rsidRPr="00B11B0D">
        <w:rPr>
          <w:rFonts w:ascii="Arial" w:hAnsi="Arial" w:cs="Arial"/>
          <w:sz w:val="24"/>
        </w:rPr>
        <w:t>.</w:t>
      </w:r>
    </w:p>
    <w:p w14:paraId="02787CAE" w14:textId="3030809C" w:rsidR="00B11B0D" w:rsidRPr="00B11B0D" w:rsidRDefault="00B11B0D" w:rsidP="00B11B0D">
      <w:pPr>
        <w:rPr>
          <w:rFonts w:ascii="Arial" w:hAnsi="Arial" w:cs="Arial"/>
          <w:sz w:val="24"/>
        </w:rPr>
      </w:pPr>
      <w:r w:rsidRPr="00B11B0D">
        <w:rPr>
          <w:rFonts w:ascii="Arial" w:hAnsi="Arial" w:cs="Arial"/>
          <w:sz w:val="24"/>
        </w:rPr>
        <w:t xml:space="preserve">DDL also enforces referential integrity through the use of primary keys, foreign keys, and check constraints. Primary keys ensure that each record is uniquely identifiable, while foreign keys maintain valid relationships between dependent tables. For example, </w:t>
      </w:r>
      <w:proofErr w:type="gramStart"/>
      <w:r w:rsidRPr="00B11B0D">
        <w:rPr>
          <w:rFonts w:ascii="Arial" w:hAnsi="Arial" w:cs="Arial"/>
          <w:sz w:val="24"/>
        </w:rPr>
        <w:t>Appointments</w:t>
      </w:r>
      <w:proofErr w:type="gramEnd"/>
      <w:r w:rsidRPr="00B11B0D">
        <w:rPr>
          <w:rFonts w:ascii="Arial" w:hAnsi="Arial" w:cs="Arial"/>
          <w:sz w:val="24"/>
        </w:rPr>
        <w:t xml:space="preserve"> reference both Patients and Employees, ensuring that consultations always involve valid individuals. Medical Records reference Appointments to maintain clinical traceability, and Invoices reference Appointments to ensure accurate billing. Foreign key constraints prevent orphaned records and ensure that updates propagate correctly across related entities. The use of ON DELETE and ON UPDATE rules further enhances data integrity by controlling how changes affect dependent records, supporting safe multi</w:t>
      </w:r>
      <w:r w:rsidRPr="00B11B0D">
        <w:rPr>
          <w:rFonts w:ascii="Arial" w:hAnsi="Arial" w:cs="Arial"/>
          <w:sz w:val="24"/>
        </w:rPr>
        <w:noBreakHyphen/>
        <w:t>user operation in a healthcare setting</w:t>
      </w:r>
      <w:r w:rsidR="00972F55">
        <w:rPr>
          <w:rFonts w:ascii="Arial" w:hAnsi="Arial" w:cs="Arial"/>
          <w:sz w:val="24"/>
        </w:rPr>
        <w:t xml:space="preserve"> [13]</w:t>
      </w:r>
      <w:r w:rsidRPr="00B11B0D">
        <w:rPr>
          <w:rFonts w:ascii="Arial" w:hAnsi="Arial" w:cs="Arial"/>
          <w:sz w:val="24"/>
        </w:rPr>
        <w:t>.</w:t>
      </w:r>
    </w:p>
    <w:p w14:paraId="6353E378" w14:textId="07968892" w:rsidR="00B11B0D" w:rsidRPr="00B11B0D" w:rsidRDefault="00B11B0D" w:rsidP="00B11B0D">
      <w:pPr>
        <w:rPr>
          <w:rFonts w:ascii="Arial" w:hAnsi="Arial" w:cs="Arial"/>
          <w:sz w:val="24"/>
        </w:rPr>
      </w:pPr>
      <w:r w:rsidRPr="00B11B0D">
        <w:rPr>
          <w:rFonts w:ascii="Arial" w:hAnsi="Arial" w:cs="Arial"/>
          <w:sz w:val="24"/>
        </w:rPr>
        <w:t xml:space="preserve">Default values and enumerated fields also play an important role in the DDL implementation. Attributes such as </w:t>
      </w:r>
      <w:proofErr w:type="spellStart"/>
      <w:r w:rsidRPr="00B11B0D">
        <w:rPr>
          <w:rFonts w:ascii="Arial" w:hAnsi="Arial" w:cs="Arial"/>
          <w:sz w:val="24"/>
        </w:rPr>
        <w:t>appointment_status</w:t>
      </w:r>
      <w:proofErr w:type="spellEnd"/>
      <w:r w:rsidRPr="00B11B0D">
        <w:rPr>
          <w:rFonts w:ascii="Arial" w:hAnsi="Arial" w:cs="Arial"/>
          <w:sz w:val="24"/>
        </w:rPr>
        <w:t xml:space="preserve">, </w:t>
      </w:r>
      <w:proofErr w:type="spellStart"/>
      <w:r w:rsidRPr="00B11B0D">
        <w:rPr>
          <w:rFonts w:ascii="Arial" w:hAnsi="Arial" w:cs="Arial"/>
          <w:sz w:val="24"/>
        </w:rPr>
        <w:t>payment_status</w:t>
      </w:r>
      <w:proofErr w:type="spellEnd"/>
      <w:r w:rsidRPr="00B11B0D">
        <w:rPr>
          <w:rFonts w:ascii="Arial" w:hAnsi="Arial" w:cs="Arial"/>
          <w:sz w:val="24"/>
        </w:rPr>
        <w:t xml:space="preserve">, and </w:t>
      </w:r>
      <w:proofErr w:type="spellStart"/>
      <w:r w:rsidRPr="00B11B0D">
        <w:rPr>
          <w:rFonts w:ascii="Arial" w:hAnsi="Arial" w:cs="Arial"/>
          <w:sz w:val="24"/>
        </w:rPr>
        <w:t>claim_status</w:t>
      </w:r>
      <w:proofErr w:type="spellEnd"/>
      <w:r w:rsidRPr="00B11B0D">
        <w:rPr>
          <w:rFonts w:ascii="Arial" w:hAnsi="Arial" w:cs="Arial"/>
          <w:sz w:val="24"/>
        </w:rPr>
        <w:t xml:space="preserve"> use ENUM types to restrict values to predefined categories, reducing input errors and ensuring consistent terminology across the system. Default timestamps, such as automatic registration dates and transaction times, reduce manual data entry and ensure accurate audit trails. Collectively, the DDL implementation provides a robust, secure, and scalable foundation for </w:t>
      </w:r>
      <w:proofErr w:type="spellStart"/>
      <w:r w:rsidRPr="00B11B0D">
        <w:rPr>
          <w:rFonts w:ascii="Arial" w:hAnsi="Arial" w:cs="Arial"/>
          <w:sz w:val="24"/>
        </w:rPr>
        <w:t>MedAssist</w:t>
      </w:r>
      <w:proofErr w:type="spellEnd"/>
      <w:r w:rsidRPr="00B11B0D">
        <w:rPr>
          <w:rFonts w:ascii="Arial" w:hAnsi="Arial" w:cs="Arial"/>
          <w:sz w:val="24"/>
        </w:rPr>
        <w:t xml:space="preserve"> Clinic’s operational workflows, ensuring that the database behaves predictably under real</w:t>
      </w:r>
      <w:r w:rsidRPr="00B11B0D">
        <w:rPr>
          <w:rFonts w:ascii="Arial" w:hAnsi="Arial" w:cs="Arial"/>
          <w:sz w:val="24"/>
        </w:rPr>
        <w:noBreakHyphen/>
        <w:t>world usage conditions and supports high</w:t>
      </w:r>
      <w:r w:rsidRPr="00B11B0D">
        <w:rPr>
          <w:rFonts w:ascii="Arial" w:hAnsi="Arial" w:cs="Arial"/>
          <w:sz w:val="24"/>
        </w:rPr>
        <w:noBreakHyphen/>
        <w:t>integrity healthcare data management.</w:t>
      </w:r>
    </w:p>
    <w:p w14:paraId="6354F877" w14:textId="09F018C2" w:rsidR="004A06A4" w:rsidRPr="004A06A4" w:rsidRDefault="00562863" w:rsidP="004B3C34">
      <w:pPr>
        <w:pStyle w:val="Heading1"/>
        <w:spacing w:line="360" w:lineRule="auto"/>
      </w:pPr>
      <w:r w:rsidRPr="00FE491B">
        <w:lastRenderedPageBreak/>
        <w:t>Data Manipulation Language (DML)</w:t>
      </w:r>
      <w:bookmarkEnd w:id="4"/>
    </w:p>
    <w:p w14:paraId="2BAED995" w14:textId="15BA39AD" w:rsidR="007649CE" w:rsidRDefault="007649CE" w:rsidP="00BF7635">
      <w:pPr>
        <w:spacing w:line="360" w:lineRule="auto"/>
        <w:rPr>
          <w:rFonts w:ascii="Arial" w:hAnsi="Arial" w:cs="Arial"/>
          <w:sz w:val="24"/>
          <w:lang w:eastAsia="en-US"/>
        </w:rPr>
      </w:pPr>
      <w:r w:rsidRPr="007649CE">
        <w:rPr>
          <w:rFonts w:ascii="Arial" w:hAnsi="Arial" w:cs="Arial"/>
          <w:noProof/>
          <w:sz w:val="24"/>
          <w:lang w:eastAsia="en-US"/>
        </w:rPr>
        <w:drawing>
          <wp:inline distT="0" distB="0" distL="0" distR="0" wp14:anchorId="0C4DBA1A" wp14:editId="09E0F240">
            <wp:extent cx="5731510" cy="1897380"/>
            <wp:effectExtent l="0" t="0" r="2540" b="7620"/>
            <wp:docPr id="2056118218" name="Picture 2056118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1897380"/>
                    </a:xfrm>
                    <a:prstGeom prst="rect">
                      <a:avLst/>
                    </a:prstGeom>
                  </pic:spPr>
                </pic:pic>
              </a:graphicData>
            </a:graphic>
          </wp:inline>
        </w:drawing>
      </w:r>
    </w:p>
    <w:p w14:paraId="24434CB5" w14:textId="3D6A0A8B" w:rsidR="007649CE" w:rsidRDefault="007649CE" w:rsidP="00BF7635">
      <w:pPr>
        <w:spacing w:line="360" w:lineRule="auto"/>
        <w:rPr>
          <w:rFonts w:ascii="Arial" w:hAnsi="Arial" w:cs="Arial"/>
          <w:sz w:val="24"/>
          <w:lang w:eastAsia="en-US"/>
        </w:rPr>
      </w:pPr>
      <w:r w:rsidRPr="007649CE">
        <w:rPr>
          <w:rFonts w:ascii="Arial" w:hAnsi="Arial" w:cs="Arial"/>
          <w:noProof/>
          <w:sz w:val="24"/>
          <w:lang w:eastAsia="en-US"/>
        </w:rPr>
        <w:drawing>
          <wp:inline distT="0" distB="0" distL="0" distR="0" wp14:anchorId="19D58B99" wp14:editId="32C7FE0D">
            <wp:extent cx="5731510" cy="1162050"/>
            <wp:effectExtent l="0" t="0" r="2540" b="0"/>
            <wp:docPr id="2056118219" name="Picture 2056118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162050"/>
                    </a:xfrm>
                    <a:prstGeom prst="rect">
                      <a:avLst/>
                    </a:prstGeom>
                  </pic:spPr>
                </pic:pic>
              </a:graphicData>
            </a:graphic>
          </wp:inline>
        </w:drawing>
      </w:r>
    </w:p>
    <w:p w14:paraId="28235DD3" w14:textId="10D23426" w:rsidR="007649CE" w:rsidRDefault="007649CE" w:rsidP="00BF7635">
      <w:pPr>
        <w:spacing w:line="360" w:lineRule="auto"/>
        <w:rPr>
          <w:rFonts w:ascii="Arial" w:hAnsi="Arial" w:cs="Arial"/>
          <w:sz w:val="24"/>
          <w:lang w:eastAsia="en-US"/>
        </w:rPr>
      </w:pPr>
      <w:r w:rsidRPr="007649CE">
        <w:rPr>
          <w:rFonts w:ascii="Arial" w:hAnsi="Arial" w:cs="Arial"/>
          <w:noProof/>
          <w:sz w:val="24"/>
          <w:lang w:eastAsia="en-US"/>
        </w:rPr>
        <w:drawing>
          <wp:inline distT="0" distB="0" distL="0" distR="0" wp14:anchorId="65446DE8" wp14:editId="14263D7F">
            <wp:extent cx="5731510" cy="1028700"/>
            <wp:effectExtent l="0" t="0" r="2540" b="0"/>
            <wp:docPr id="2056118220" name="Picture 2056118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028700"/>
                    </a:xfrm>
                    <a:prstGeom prst="rect">
                      <a:avLst/>
                    </a:prstGeom>
                  </pic:spPr>
                </pic:pic>
              </a:graphicData>
            </a:graphic>
          </wp:inline>
        </w:drawing>
      </w:r>
      <w:r w:rsidRPr="007649CE">
        <w:rPr>
          <w:rFonts w:ascii="Arial" w:hAnsi="Arial" w:cs="Arial"/>
          <w:noProof/>
          <w:sz w:val="24"/>
          <w:lang w:eastAsia="en-US"/>
        </w:rPr>
        <w:drawing>
          <wp:inline distT="0" distB="0" distL="0" distR="0" wp14:anchorId="01811D86" wp14:editId="418B1C87">
            <wp:extent cx="5731510" cy="1153160"/>
            <wp:effectExtent l="0" t="0" r="2540" b="8890"/>
            <wp:docPr id="2056118221" name="Picture 2056118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153160"/>
                    </a:xfrm>
                    <a:prstGeom prst="rect">
                      <a:avLst/>
                    </a:prstGeom>
                  </pic:spPr>
                </pic:pic>
              </a:graphicData>
            </a:graphic>
          </wp:inline>
        </w:drawing>
      </w:r>
    </w:p>
    <w:p w14:paraId="6B2745C2" w14:textId="2E87060A" w:rsidR="007649CE" w:rsidRDefault="007649CE" w:rsidP="00BF7635">
      <w:pPr>
        <w:spacing w:line="360" w:lineRule="auto"/>
        <w:rPr>
          <w:rFonts w:ascii="Arial" w:hAnsi="Arial" w:cs="Arial"/>
          <w:sz w:val="24"/>
          <w:lang w:eastAsia="en-US"/>
        </w:rPr>
      </w:pPr>
      <w:r w:rsidRPr="007649CE">
        <w:rPr>
          <w:rFonts w:ascii="Arial" w:hAnsi="Arial" w:cs="Arial"/>
          <w:noProof/>
          <w:sz w:val="24"/>
          <w:lang w:eastAsia="en-US"/>
        </w:rPr>
        <w:drawing>
          <wp:inline distT="0" distB="0" distL="0" distR="0" wp14:anchorId="303C685C" wp14:editId="6A789207">
            <wp:extent cx="5731510" cy="1259840"/>
            <wp:effectExtent l="0" t="0" r="2540" b="0"/>
            <wp:docPr id="2056118222" name="Picture 2056118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259840"/>
                    </a:xfrm>
                    <a:prstGeom prst="rect">
                      <a:avLst/>
                    </a:prstGeom>
                  </pic:spPr>
                </pic:pic>
              </a:graphicData>
            </a:graphic>
          </wp:inline>
        </w:drawing>
      </w:r>
    </w:p>
    <w:p w14:paraId="0CFF6BE7" w14:textId="0F2FDF1B" w:rsidR="007649CE" w:rsidRDefault="007649CE" w:rsidP="00BF7635">
      <w:pPr>
        <w:spacing w:line="360" w:lineRule="auto"/>
        <w:rPr>
          <w:rFonts w:ascii="Arial" w:hAnsi="Arial" w:cs="Arial"/>
          <w:sz w:val="24"/>
          <w:lang w:eastAsia="en-US"/>
        </w:rPr>
      </w:pPr>
      <w:r w:rsidRPr="007649CE">
        <w:rPr>
          <w:rFonts w:ascii="Arial" w:hAnsi="Arial" w:cs="Arial"/>
          <w:noProof/>
          <w:sz w:val="24"/>
          <w:lang w:eastAsia="en-US"/>
        </w:rPr>
        <w:drawing>
          <wp:inline distT="0" distB="0" distL="0" distR="0" wp14:anchorId="44F6D11C" wp14:editId="7A4DA13F">
            <wp:extent cx="5731510" cy="994410"/>
            <wp:effectExtent l="0" t="0" r="2540" b="0"/>
            <wp:docPr id="2056118223" name="Picture 2056118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994410"/>
                    </a:xfrm>
                    <a:prstGeom prst="rect">
                      <a:avLst/>
                    </a:prstGeom>
                  </pic:spPr>
                </pic:pic>
              </a:graphicData>
            </a:graphic>
          </wp:inline>
        </w:drawing>
      </w:r>
    </w:p>
    <w:p w14:paraId="3A8ED3F8" w14:textId="37662B7D" w:rsidR="007649CE" w:rsidRDefault="003A73D1" w:rsidP="00BF7635">
      <w:pPr>
        <w:spacing w:line="360" w:lineRule="auto"/>
        <w:rPr>
          <w:rFonts w:ascii="Arial" w:hAnsi="Arial" w:cs="Arial"/>
          <w:sz w:val="24"/>
          <w:lang w:eastAsia="en-US"/>
        </w:rPr>
      </w:pPr>
      <w:r w:rsidRPr="003A73D1">
        <w:rPr>
          <w:rFonts w:ascii="Arial" w:hAnsi="Arial" w:cs="Arial"/>
          <w:noProof/>
          <w:sz w:val="24"/>
          <w:lang w:eastAsia="en-US"/>
        </w:rPr>
        <w:lastRenderedPageBreak/>
        <w:drawing>
          <wp:inline distT="0" distB="0" distL="0" distR="0" wp14:anchorId="42D710FC" wp14:editId="3A00450F">
            <wp:extent cx="5731510" cy="997585"/>
            <wp:effectExtent l="0" t="0" r="2540" b="0"/>
            <wp:docPr id="2056118224" name="Picture 2056118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997585"/>
                    </a:xfrm>
                    <a:prstGeom prst="rect">
                      <a:avLst/>
                    </a:prstGeom>
                  </pic:spPr>
                </pic:pic>
              </a:graphicData>
            </a:graphic>
          </wp:inline>
        </w:drawing>
      </w:r>
    </w:p>
    <w:p w14:paraId="659F287C" w14:textId="5E58C144" w:rsidR="003A73D1" w:rsidRDefault="003A73D1" w:rsidP="00BF7635">
      <w:pPr>
        <w:spacing w:line="360" w:lineRule="auto"/>
        <w:rPr>
          <w:rFonts w:ascii="Arial" w:hAnsi="Arial" w:cs="Arial"/>
          <w:sz w:val="24"/>
          <w:lang w:eastAsia="en-US"/>
        </w:rPr>
      </w:pPr>
      <w:r w:rsidRPr="003A73D1">
        <w:rPr>
          <w:rFonts w:ascii="Arial" w:hAnsi="Arial" w:cs="Arial"/>
          <w:noProof/>
          <w:sz w:val="24"/>
          <w:lang w:eastAsia="en-US"/>
        </w:rPr>
        <w:drawing>
          <wp:inline distT="0" distB="0" distL="0" distR="0" wp14:anchorId="650AE31F" wp14:editId="44FDF97B">
            <wp:extent cx="5731510" cy="1357630"/>
            <wp:effectExtent l="0" t="0" r="2540" b="0"/>
            <wp:docPr id="2056118225" name="Picture 2056118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357630"/>
                    </a:xfrm>
                    <a:prstGeom prst="rect">
                      <a:avLst/>
                    </a:prstGeom>
                  </pic:spPr>
                </pic:pic>
              </a:graphicData>
            </a:graphic>
          </wp:inline>
        </w:drawing>
      </w:r>
    </w:p>
    <w:p w14:paraId="0DFB48E3" w14:textId="29201B2F" w:rsidR="003A73D1" w:rsidRDefault="003A73D1" w:rsidP="00BF7635">
      <w:pPr>
        <w:spacing w:line="360" w:lineRule="auto"/>
        <w:rPr>
          <w:rFonts w:ascii="Arial" w:hAnsi="Arial" w:cs="Arial"/>
          <w:sz w:val="24"/>
          <w:lang w:eastAsia="en-US"/>
        </w:rPr>
      </w:pPr>
      <w:r w:rsidRPr="003A73D1">
        <w:rPr>
          <w:rFonts w:ascii="Arial" w:hAnsi="Arial" w:cs="Arial"/>
          <w:noProof/>
          <w:sz w:val="24"/>
          <w:lang w:eastAsia="en-US"/>
        </w:rPr>
        <w:drawing>
          <wp:inline distT="0" distB="0" distL="0" distR="0" wp14:anchorId="5A53BC78" wp14:editId="24DF6485">
            <wp:extent cx="5731510" cy="1282065"/>
            <wp:effectExtent l="0" t="0" r="2540" b="0"/>
            <wp:docPr id="2056118226" name="Picture 2056118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282065"/>
                    </a:xfrm>
                    <a:prstGeom prst="rect">
                      <a:avLst/>
                    </a:prstGeom>
                  </pic:spPr>
                </pic:pic>
              </a:graphicData>
            </a:graphic>
          </wp:inline>
        </w:drawing>
      </w:r>
    </w:p>
    <w:p w14:paraId="4FBF9DE2" w14:textId="0D51BBFA" w:rsidR="003A73D1" w:rsidRDefault="003A73D1" w:rsidP="00BF7635">
      <w:pPr>
        <w:spacing w:line="360" w:lineRule="auto"/>
        <w:rPr>
          <w:rFonts w:ascii="Arial" w:hAnsi="Arial" w:cs="Arial"/>
          <w:sz w:val="24"/>
          <w:lang w:eastAsia="en-US"/>
        </w:rPr>
      </w:pPr>
      <w:r w:rsidRPr="003A73D1">
        <w:rPr>
          <w:rFonts w:ascii="Arial" w:hAnsi="Arial" w:cs="Arial"/>
          <w:noProof/>
          <w:sz w:val="24"/>
          <w:lang w:eastAsia="en-US"/>
        </w:rPr>
        <w:drawing>
          <wp:inline distT="0" distB="0" distL="0" distR="0" wp14:anchorId="67448927" wp14:editId="6E715834">
            <wp:extent cx="5731510" cy="942340"/>
            <wp:effectExtent l="0" t="0" r="2540" b="0"/>
            <wp:docPr id="2056118227" name="Picture 2056118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942340"/>
                    </a:xfrm>
                    <a:prstGeom prst="rect">
                      <a:avLst/>
                    </a:prstGeom>
                  </pic:spPr>
                </pic:pic>
              </a:graphicData>
            </a:graphic>
          </wp:inline>
        </w:drawing>
      </w:r>
    </w:p>
    <w:p w14:paraId="13A52DAE" w14:textId="77777777" w:rsidR="003A73D1" w:rsidRDefault="003A73D1" w:rsidP="00BF7635">
      <w:pPr>
        <w:spacing w:line="360" w:lineRule="auto"/>
        <w:rPr>
          <w:rFonts w:ascii="Arial" w:hAnsi="Arial" w:cs="Arial"/>
          <w:sz w:val="24"/>
          <w:lang w:eastAsia="en-US"/>
        </w:rPr>
      </w:pPr>
    </w:p>
    <w:p w14:paraId="7B8EC192" w14:textId="1E8E787B" w:rsidR="00ED0282" w:rsidRDefault="00A5098B" w:rsidP="00BF7635">
      <w:pPr>
        <w:pStyle w:val="NormalWeb"/>
        <w:spacing w:line="360" w:lineRule="auto"/>
        <w:rPr>
          <w:rFonts w:ascii="Arial" w:hAnsi="Arial" w:cs="Arial"/>
        </w:rPr>
      </w:pPr>
      <w:r>
        <w:rPr>
          <w:noProof/>
        </w:rPr>
        <w:lastRenderedPageBreak/>
        <w:drawing>
          <wp:inline distT="0" distB="0" distL="0" distR="0" wp14:anchorId="0D079DE1" wp14:editId="5AB0CADE">
            <wp:extent cx="5731510" cy="2545715"/>
            <wp:effectExtent l="0" t="0" r="2540" b="69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545715"/>
                    </a:xfrm>
                    <a:prstGeom prst="rect">
                      <a:avLst/>
                    </a:prstGeom>
                    <a:noFill/>
                    <a:ln>
                      <a:noFill/>
                    </a:ln>
                  </pic:spPr>
                </pic:pic>
              </a:graphicData>
            </a:graphic>
          </wp:inline>
        </w:drawing>
      </w:r>
      <w:r w:rsidR="005014BA" w:rsidRPr="005014BA">
        <w:rPr>
          <w:rFonts w:ascii="Arial" w:hAnsi="Arial" w:cs="Arial"/>
          <w:noProof/>
        </w:rPr>
        <w:drawing>
          <wp:inline distT="0" distB="0" distL="0" distR="0" wp14:anchorId="4AFC05F6" wp14:editId="21A6FEEC">
            <wp:extent cx="5731510" cy="2304415"/>
            <wp:effectExtent l="0" t="0" r="2540" b="635"/>
            <wp:docPr id="2056118239" name="Picture 2056118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304415"/>
                    </a:xfrm>
                    <a:prstGeom prst="rect">
                      <a:avLst/>
                    </a:prstGeom>
                  </pic:spPr>
                </pic:pic>
              </a:graphicData>
            </a:graphic>
          </wp:inline>
        </w:drawing>
      </w:r>
      <w:r>
        <w:rPr>
          <w:noProof/>
        </w:rPr>
        <w:drawing>
          <wp:inline distT="0" distB="0" distL="0" distR="0" wp14:anchorId="5DBF7C3E" wp14:editId="70A9E3E1">
            <wp:extent cx="5731510" cy="2604770"/>
            <wp:effectExtent l="0" t="0" r="2540" b="508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604770"/>
                    </a:xfrm>
                    <a:prstGeom prst="rect">
                      <a:avLst/>
                    </a:prstGeom>
                    <a:noFill/>
                    <a:ln>
                      <a:noFill/>
                    </a:ln>
                  </pic:spPr>
                </pic:pic>
              </a:graphicData>
            </a:graphic>
          </wp:inline>
        </w:drawing>
      </w:r>
      <w:r>
        <w:rPr>
          <w:noProof/>
        </w:rPr>
        <w:lastRenderedPageBreak/>
        <w:drawing>
          <wp:inline distT="0" distB="0" distL="0" distR="0" wp14:anchorId="160E4558" wp14:editId="7FDA9DF2">
            <wp:extent cx="5731510" cy="2792095"/>
            <wp:effectExtent l="0" t="0" r="254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792095"/>
                    </a:xfrm>
                    <a:prstGeom prst="rect">
                      <a:avLst/>
                    </a:prstGeom>
                    <a:noFill/>
                    <a:ln>
                      <a:noFill/>
                    </a:ln>
                  </pic:spPr>
                </pic:pic>
              </a:graphicData>
            </a:graphic>
          </wp:inline>
        </w:drawing>
      </w:r>
      <w:r w:rsidR="005014BA" w:rsidRPr="005014BA">
        <w:rPr>
          <w:rFonts w:ascii="Arial" w:hAnsi="Arial" w:cs="Arial"/>
          <w:noProof/>
        </w:rPr>
        <w:drawing>
          <wp:inline distT="0" distB="0" distL="0" distR="0" wp14:anchorId="27EAEF30" wp14:editId="31A42CF2">
            <wp:extent cx="5731510" cy="2227580"/>
            <wp:effectExtent l="0" t="0" r="2540" b="1270"/>
            <wp:docPr id="2056118237" name="Picture 2056118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227580"/>
                    </a:xfrm>
                    <a:prstGeom prst="rect">
                      <a:avLst/>
                    </a:prstGeom>
                  </pic:spPr>
                </pic:pic>
              </a:graphicData>
            </a:graphic>
          </wp:inline>
        </w:drawing>
      </w:r>
      <w:r>
        <w:rPr>
          <w:noProof/>
        </w:rPr>
        <w:drawing>
          <wp:inline distT="0" distB="0" distL="0" distR="0" wp14:anchorId="2E5B8E31" wp14:editId="7B8E54D8">
            <wp:extent cx="5731510" cy="282892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828925"/>
                    </a:xfrm>
                    <a:prstGeom prst="rect">
                      <a:avLst/>
                    </a:prstGeom>
                    <a:noFill/>
                    <a:ln>
                      <a:noFill/>
                    </a:ln>
                  </pic:spPr>
                </pic:pic>
              </a:graphicData>
            </a:graphic>
          </wp:inline>
        </w:drawing>
      </w:r>
      <w:r w:rsidR="00141DF7" w:rsidRPr="00141DF7">
        <w:rPr>
          <w:rFonts w:ascii="Arial" w:hAnsi="Arial" w:cs="Arial"/>
          <w:noProof/>
        </w:rPr>
        <w:lastRenderedPageBreak/>
        <w:drawing>
          <wp:inline distT="0" distB="0" distL="0" distR="0" wp14:anchorId="4E0702F5" wp14:editId="20D8759E">
            <wp:extent cx="5731510" cy="2715260"/>
            <wp:effectExtent l="0" t="0" r="2540" b="8890"/>
            <wp:docPr id="2056118236" name="Picture 2056118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715260"/>
                    </a:xfrm>
                    <a:prstGeom prst="rect">
                      <a:avLst/>
                    </a:prstGeom>
                  </pic:spPr>
                </pic:pic>
              </a:graphicData>
            </a:graphic>
          </wp:inline>
        </w:drawing>
      </w:r>
      <w:r>
        <w:rPr>
          <w:noProof/>
        </w:rPr>
        <w:drawing>
          <wp:inline distT="0" distB="0" distL="0" distR="0" wp14:anchorId="35847C94" wp14:editId="4452B982">
            <wp:extent cx="5731510" cy="274574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745740"/>
                    </a:xfrm>
                    <a:prstGeom prst="rect">
                      <a:avLst/>
                    </a:prstGeom>
                    <a:noFill/>
                    <a:ln>
                      <a:noFill/>
                    </a:ln>
                  </pic:spPr>
                </pic:pic>
              </a:graphicData>
            </a:graphic>
          </wp:inline>
        </w:drawing>
      </w:r>
    </w:p>
    <w:p w14:paraId="44CC5FA9" w14:textId="48FF3E3A" w:rsidR="005014BA" w:rsidRDefault="005014BA" w:rsidP="00BF7635">
      <w:pPr>
        <w:pStyle w:val="NormalWeb"/>
        <w:spacing w:line="360" w:lineRule="auto"/>
        <w:rPr>
          <w:rFonts w:ascii="Arial" w:hAnsi="Arial" w:cs="Arial"/>
        </w:rPr>
      </w:pPr>
      <w:r w:rsidRPr="005014BA">
        <w:rPr>
          <w:rFonts w:ascii="Arial" w:hAnsi="Arial" w:cs="Arial"/>
          <w:noProof/>
        </w:rPr>
        <w:drawing>
          <wp:inline distT="0" distB="0" distL="0" distR="0" wp14:anchorId="1E5B448A" wp14:editId="7F8C6B59">
            <wp:extent cx="5731510" cy="2304415"/>
            <wp:effectExtent l="0" t="0" r="2540" b="635"/>
            <wp:docPr id="2056118238" name="Picture 2056118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304415"/>
                    </a:xfrm>
                    <a:prstGeom prst="rect">
                      <a:avLst/>
                    </a:prstGeom>
                  </pic:spPr>
                </pic:pic>
              </a:graphicData>
            </a:graphic>
          </wp:inline>
        </w:drawing>
      </w:r>
    </w:p>
    <w:p w14:paraId="03030B85" w14:textId="77777777" w:rsidR="005014BA" w:rsidRDefault="005014BA" w:rsidP="00BF7635">
      <w:pPr>
        <w:pStyle w:val="NormalWeb"/>
        <w:spacing w:line="360" w:lineRule="auto"/>
        <w:rPr>
          <w:rFonts w:ascii="Arial" w:hAnsi="Arial" w:cs="Arial"/>
        </w:rPr>
      </w:pPr>
    </w:p>
    <w:p w14:paraId="471A8F0C" w14:textId="5E0CCC91" w:rsidR="00931F1F" w:rsidRDefault="00931F1F" w:rsidP="00931F1F">
      <w:pPr>
        <w:rPr>
          <w:rFonts w:ascii="Arial" w:hAnsi="Arial" w:cs="Arial"/>
          <w:sz w:val="24"/>
        </w:rPr>
      </w:pPr>
      <w:r w:rsidRPr="00931F1F">
        <w:rPr>
          <w:rFonts w:ascii="Arial" w:hAnsi="Arial" w:cs="Arial"/>
          <w:sz w:val="24"/>
        </w:rPr>
        <w:lastRenderedPageBreak/>
        <w:t xml:space="preserve">Data Manipulation Language (DML) enables the operational use of the </w:t>
      </w:r>
      <w:proofErr w:type="spellStart"/>
      <w:r w:rsidRPr="00931F1F">
        <w:rPr>
          <w:rFonts w:ascii="Arial" w:hAnsi="Arial" w:cs="Arial"/>
          <w:sz w:val="24"/>
        </w:rPr>
        <w:t>MedAssist</w:t>
      </w:r>
      <w:proofErr w:type="spellEnd"/>
      <w:r w:rsidRPr="00931F1F">
        <w:rPr>
          <w:rFonts w:ascii="Arial" w:hAnsi="Arial" w:cs="Arial"/>
          <w:sz w:val="24"/>
        </w:rPr>
        <w:t xml:space="preserve"> Clinic database by supporting the insertion, updating, deletion, and retrieval of clinical, administrative, and financial data</w:t>
      </w:r>
      <w:r>
        <w:rPr>
          <w:rFonts w:ascii="Arial" w:hAnsi="Arial" w:cs="Arial"/>
          <w:sz w:val="24"/>
        </w:rPr>
        <w:t xml:space="preserve"> [14]</w:t>
      </w:r>
      <w:r w:rsidRPr="00931F1F">
        <w:rPr>
          <w:rFonts w:ascii="Arial" w:hAnsi="Arial" w:cs="Arial"/>
          <w:sz w:val="24"/>
        </w:rPr>
        <w:t>. While the structural foundation of the system is established through DDL, it is DML that brings the database to life by populating tables with realistic sample data and enabling meaningful interactions across the system. In this project, DML was used extensively to simulate real</w:t>
      </w:r>
      <w:r w:rsidRPr="00931F1F">
        <w:rPr>
          <w:rFonts w:ascii="Arial" w:hAnsi="Arial" w:cs="Arial"/>
          <w:sz w:val="24"/>
        </w:rPr>
        <w:noBreakHyphen/>
        <w:t>world healthcare workflows, ensuring that the database behaves correctly under typical usage conditions and supports the full range of operations expected in a modern clinical environment.</w:t>
      </w:r>
    </w:p>
    <w:p w14:paraId="0FFCCAEE" w14:textId="77777777" w:rsidR="00931F1F" w:rsidRDefault="00931F1F" w:rsidP="00931F1F">
      <w:pPr>
        <w:rPr>
          <w:rFonts w:ascii="Arial" w:hAnsi="Arial" w:cs="Arial"/>
          <w:sz w:val="24"/>
        </w:rPr>
      </w:pPr>
    </w:p>
    <w:p w14:paraId="5E173085" w14:textId="3A6A02DE" w:rsidR="00931F1F" w:rsidRPr="00931F1F" w:rsidRDefault="00931F1F" w:rsidP="00931F1F">
      <w:pPr>
        <w:rPr>
          <w:rFonts w:ascii="Arial" w:hAnsi="Arial" w:cs="Arial"/>
          <w:sz w:val="24"/>
        </w:rPr>
      </w:pPr>
      <w:r w:rsidRPr="00931F1F">
        <w:rPr>
          <w:rFonts w:ascii="Arial" w:hAnsi="Arial" w:cs="Arial"/>
          <w:sz w:val="24"/>
        </w:rPr>
        <w:t>The dataset includes patient demographics, employee records, appointment schedules, medical documentation, treatment histories, invoices, transactions, insurance claims, and patient feedback. These records allow the system to demonstrate how clinical and administrative processes interact through relational links, validating the integrity and usability of the underlying schema.</w:t>
      </w:r>
    </w:p>
    <w:p w14:paraId="0DA8F1D0" w14:textId="77777777" w:rsidR="00931F1F" w:rsidRDefault="00931F1F" w:rsidP="00931F1F">
      <w:pPr>
        <w:rPr>
          <w:rFonts w:ascii="Arial" w:hAnsi="Arial" w:cs="Arial"/>
          <w:sz w:val="24"/>
        </w:rPr>
      </w:pPr>
      <w:r w:rsidRPr="00931F1F">
        <w:rPr>
          <w:rFonts w:ascii="Arial" w:hAnsi="Arial" w:cs="Arial"/>
          <w:sz w:val="24"/>
        </w:rPr>
        <w:t xml:space="preserve">INSERT operations were used to populate each table with representative data that mirrors real clinical scenarios. For example, the Appointments table contains scheduled and completed consultations across various departments, illustrating how patients are assigned to clinical staff based on availability, specialty, and departmental structure. </w:t>
      </w:r>
    </w:p>
    <w:p w14:paraId="3F4311F6" w14:textId="77777777" w:rsidR="00931F1F" w:rsidRDefault="00931F1F" w:rsidP="00931F1F">
      <w:pPr>
        <w:rPr>
          <w:rFonts w:ascii="Arial" w:hAnsi="Arial" w:cs="Arial"/>
          <w:sz w:val="24"/>
        </w:rPr>
      </w:pPr>
    </w:p>
    <w:p w14:paraId="3AAD4053" w14:textId="114FF5B3" w:rsidR="00931F1F" w:rsidRDefault="00931F1F" w:rsidP="00931F1F">
      <w:pPr>
        <w:rPr>
          <w:rFonts w:ascii="Arial" w:hAnsi="Arial" w:cs="Arial"/>
          <w:sz w:val="24"/>
        </w:rPr>
      </w:pPr>
      <w:r w:rsidRPr="00931F1F">
        <w:rPr>
          <w:rFonts w:ascii="Arial" w:hAnsi="Arial" w:cs="Arial"/>
          <w:sz w:val="24"/>
        </w:rPr>
        <w:t xml:space="preserve">This data supports the testing of foreign key relationships between Patients and Employees, ensuring that every appointment </w:t>
      </w:r>
      <w:proofErr w:type="gramStart"/>
      <w:r w:rsidRPr="00931F1F">
        <w:rPr>
          <w:rFonts w:ascii="Arial" w:hAnsi="Arial" w:cs="Arial"/>
          <w:sz w:val="24"/>
        </w:rPr>
        <w:t>references</w:t>
      </w:r>
      <w:proofErr w:type="gramEnd"/>
      <w:r w:rsidRPr="00931F1F">
        <w:rPr>
          <w:rFonts w:ascii="Arial" w:hAnsi="Arial" w:cs="Arial"/>
          <w:sz w:val="24"/>
        </w:rPr>
        <w:t xml:space="preserve"> valid individuals. Medical Records entries demonstrate how diagnoses, symptoms, treatments, and clinical notes are documented following appointments. These records validate the one</w:t>
      </w:r>
      <w:r w:rsidRPr="00931F1F">
        <w:rPr>
          <w:rFonts w:ascii="Arial" w:hAnsi="Arial" w:cs="Arial"/>
          <w:sz w:val="24"/>
        </w:rPr>
        <w:noBreakHyphen/>
        <w:t>to</w:t>
      </w:r>
      <w:r w:rsidRPr="00931F1F">
        <w:rPr>
          <w:rFonts w:ascii="Arial" w:hAnsi="Arial" w:cs="Arial"/>
          <w:sz w:val="24"/>
        </w:rPr>
        <w:noBreakHyphen/>
        <w:t xml:space="preserve">many </w:t>
      </w:r>
      <w:proofErr w:type="gramStart"/>
      <w:r w:rsidRPr="00931F1F">
        <w:rPr>
          <w:rFonts w:ascii="Arial" w:hAnsi="Arial" w:cs="Arial"/>
          <w:sz w:val="24"/>
        </w:rPr>
        <w:t>relationship</w:t>
      </w:r>
      <w:proofErr w:type="gramEnd"/>
      <w:r w:rsidRPr="00931F1F">
        <w:rPr>
          <w:rFonts w:ascii="Arial" w:hAnsi="Arial" w:cs="Arial"/>
          <w:sz w:val="24"/>
        </w:rPr>
        <w:t xml:space="preserve"> between appointments and medical documentation, confirming that the database supports accurate clinical traceability. Treatment History records show ongoing interventions and outcomes, supporting continuity of care and enabling longitudinal analysis of patient progress. Financial operations are represented through Invoices and Transactions, which model billing and payment workflows. Insurance Claims demonstrate how external reimbursement processes integrate with internal financial records, ensuring that the database supports both private and insurance</w:t>
      </w:r>
      <w:r w:rsidRPr="00931F1F">
        <w:rPr>
          <w:rFonts w:ascii="Arial" w:hAnsi="Arial" w:cs="Arial"/>
          <w:sz w:val="24"/>
        </w:rPr>
        <w:noBreakHyphen/>
        <w:t>based payment pathways. This realistic dataset is essential for validating foreign key relationships, ensuring that constraints behave correctly, and confirming that the database supports accurate multi</w:t>
      </w:r>
      <w:r w:rsidRPr="00931F1F">
        <w:rPr>
          <w:rFonts w:ascii="Arial" w:hAnsi="Arial" w:cs="Arial"/>
          <w:sz w:val="24"/>
        </w:rPr>
        <w:noBreakHyphen/>
        <w:t>table joins</w:t>
      </w:r>
      <w:r>
        <w:rPr>
          <w:rFonts w:ascii="Arial" w:hAnsi="Arial" w:cs="Arial"/>
          <w:sz w:val="24"/>
        </w:rPr>
        <w:t xml:space="preserve"> [15]</w:t>
      </w:r>
      <w:r w:rsidRPr="00931F1F">
        <w:rPr>
          <w:rFonts w:ascii="Arial" w:hAnsi="Arial" w:cs="Arial"/>
          <w:sz w:val="24"/>
        </w:rPr>
        <w:t>.</w:t>
      </w:r>
    </w:p>
    <w:p w14:paraId="3AAEE07F" w14:textId="77777777" w:rsidR="00931F1F" w:rsidRPr="00931F1F" w:rsidRDefault="00931F1F" w:rsidP="00931F1F">
      <w:pPr>
        <w:rPr>
          <w:rFonts w:ascii="Arial" w:hAnsi="Arial" w:cs="Arial"/>
          <w:sz w:val="24"/>
        </w:rPr>
      </w:pPr>
    </w:p>
    <w:p w14:paraId="7F7EE9A1" w14:textId="77777777" w:rsidR="00931F1F" w:rsidRDefault="00931F1F" w:rsidP="00931F1F">
      <w:pPr>
        <w:rPr>
          <w:rFonts w:ascii="Arial" w:hAnsi="Arial" w:cs="Arial"/>
          <w:sz w:val="24"/>
        </w:rPr>
      </w:pPr>
      <w:r w:rsidRPr="00931F1F">
        <w:rPr>
          <w:rFonts w:ascii="Arial" w:hAnsi="Arial" w:cs="Arial"/>
          <w:sz w:val="24"/>
        </w:rPr>
        <w:t>DML also supports operational queries that are critical to healthcare environments. SELECT queries allow staff to retrieve patient histories, generate daily appointment schedules, identify overdue invoices, analyse treatment outcomes, and review staff performance. Because the database is fully normalised and supported by indexing strategies, these queries execute efficiently even as data volume increases. JOIN operations across Patients, Employees, Appointments, and Medical Records enable comprehensive clinical reporting, while queries across Invoices, Transactions, and Insurance Claims support financial auditing and compliance.</w:t>
      </w:r>
    </w:p>
    <w:p w14:paraId="71D4B5DC" w14:textId="77777777" w:rsidR="00931F1F" w:rsidRDefault="00931F1F" w:rsidP="00931F1F">
      <w:pPr>
        <w:rPr>
          <w:rFonts w:ascii="Arial" w:hAnsi="Arial" w:cs="Arial"/>
          <w:sz w:val="24"/>
        </w:rPr>
      </w:pPr>
    </w:p>
    <w:p w14:paraId="23897A1C" w14:textId="6FF6E376" w:rsidR="00931F1F" w:rsidRPr="00931F1F" w:rsidRDefault="00931F1F" w:rsidP="00931F1F">
      <w:pPr>
        <w:rPr>
          <w:rFonts w:ascii="Arial" w:hAnsi="Arial" w:cs="Arial"/>
          <w:sz w:val="24"/>
        </w:rPr>
      </w:pPr>
      <w:r w:rsidRPr="00931F1F">
        <w:rPr>
          <w:rFonts w:ascii="Arial" w:hAnsi="Arial" w:cs="Arial"/>
          <w:sz w:val="24"/>
        </w:rPr>
        <w:t xml:space="preserve">These operations demonstrate how relational data can be combined to produce meaningful insights, such as identifying frequent appointment types, analysing departmental workload, or reviewing payment trends. DML operations validate the behaviour of constraints: inserting medical records confirms that patient and employee references are valid, while inserting transactions ensures that financial </w:t>
      </w:r>
      <w:r w:rsidRPr="00931F1F">
        <w:rPr>
          <w:rFonts w:ascii="Arial" w:hAnsi="Arial" w:cs="Arial"/>
          <w:sz w:val="24"/>
        </w:rPr>
        <w:lastRenderedPageBreak/>
        <w:t>workflows remain consistent and traceable. This is essential for maintaining the integrity of healthcare data, where errors can have significant operational consequences</w:t>
      </w:r>
      <w:r>
        <w:rPr>
          <w:rFonts w:ascii="Arial" w:hAnsi="Arial" w:cs="Arial"/>
          <w:sz w:val="24"/>
        </w:rPr>
        <w:t xml:space="preserve"> [16]</w:t>
      </w:r>
      <w:r w:rsidRPr="00931F1F">
        <w:rPr>
          <w:rFonts w:ascii="Arial" w:hAnsi="Arial" w:cs="Arial"/>
          <w:sz w:val="24"/>
        </w:rPr>
        <w:t>.</w:t>
      </w:r>
    </w:p>
    <w:p w14:paraId="4099E4FF" w14:textId="77777777" w:rsidR="00931F1F" w:rsidRDefault="00931F1F" w:rsidP="00931F1F">
      <w:pPr>
        <w:rPr>
          <w:rFonts w:ascii="Arial" w:hAnsi="Arial" w:cs="Arial"/>
          <w:sz w:val="24"/>
        </w:rPr>
      </w:pPr>
      <w:r w:rsidRPr="00931F1F">
        <w:rPr>
          <w:rFonts w:ascii="Arial" w:hAnsi="Arial" w:cs="Arial"/>
          <w:sz w:val="24"/>
        </w:rPr>
        <w:t>UPDATE operations allow the system to modify existing records, such as changing appointment statuses, updating diagnoses, or adjusting payment statuses. These operations demonstrate how the database supports dynamic clinical workflows, where information frequently changes based on patient outcomes, staff decisions, or financial updates. For example, appointment statuses transition from “Scheduled” to “Completed,” invoices move from “Pending” to “Paid,” and treatment outcomes are updated as patients progress. UPDATE operations also validate the enforcement of constraints, ensuring that changes do not violate referential integrity or introduce inconsistencies. DELETE operations are used sparingly due to healthcare audit requirements, but they remain essential for removing erroneous entries during testing or correcting data entry mistakes.</w:t>
      </w:r>
    </w:p>
    <w:p w14:paraId="6C1E425C" w14:textId="291B355E" w:rsidR="00931F1F" w:rsidRPr="00931F1F" w:rsidRDefault="00931F1F" w:rsidP="00931F1F">
      <w:pPr>
        <w:rPr>
          <w:rFonts w:ascii="Arial" w:hAnsi="Arial" w:cs="Arial"/>
          <w:sz w:val="24"/>
        </w:rPr>
      </w:pPr>
      <w:r w:rsidRPr="00931F1F">
        <w:rPr>
          <w:rFonts w:ascii="Arial" w:hAnsi="Arial" w:cs="Arial"/>
          <w:sz w:val="24"/>
        </w:rPr>
        <w:t>When combined with foreign key constraints and business rule triggers, DELETE operations demonstrate how the database prevents unsafe removals, such as deleting appointments that have associated invoices</w:t>
      </w:r>
      <w:r>
        <w:rPr>
          <w:rFonts w:ascii="Arial" w:hAnsi="Arial" w:cs="Arial"/>
          <w:sz w:val="24"/>
        </w:rPr>
        <w:t xml:space="preserve"> [17]</w:t>
      </w:r>
      <w:r w:rsidRPr="00931F1F">
        <w:rPr>
          <w:rFonts w:ascii="Arial" w:hAnsi="Arial" w:cs="Arial"/>
          <w:sz w:val="24"/>
        </w:rPr>
        <w:t>.</w:t>
      </w:r>
    </w:p>
    <w:p w14:paraId="49C7A53C" w14:textId="0B1AC3B2" w:rsidR="000F690F" w:rsidRPr="00FE491B" w:rsidRDefault="000F690F" w:rsidP="00BF7635">
      <w:pPr>
        <w:spacing w:line="360" w:lineRule="auto"/>
        <w:rPr>
          <w:rFonts w:ascii="Arial" w:hAnsi="Arial" w:cs="Arial"/>
          <w:sz w:val="24"/>
          <w:lang w:eastAsia="en-US"/>
        </w:rPr>
      </w:pPr>
    </w:p>
    <w:p w14:paraId="1CD22F6D" w14:textId="77777777" w:rsidR="000F690F" w:rsidRPr="00FE491B" w:rsidRDefault="000F690F" w:rsidP="00BF7635">
      <w:pPr>
        <w:spacing w:line="360" w:lineRule="auto"/>
        <w:rPr>
          <w:rFonts w:ascii="Arial" w:hAnsi="Arial" w:cs="Arial"/>
          <w:sz w:val="24"/>
          <w:lang w:eastAsia="en-US"/>
        </w:rPr>
      </w:pPr>
    </w:p>
    <w:p w14:paraId="64D5803F" w14:textId="575748BE" w:rsidR="00E35DE3" w:rsidRDefault="08EF9BCB" w:rsidP="00BF7635">
      <w:pPr>
        <w:pStyle w:val="Heading1"/>
        <w:spacing w:line="360" w:lineRule="auto"/>
      </w:pPr>
      <w:bookmarkStart w:id="5" w:name="_Toc234581222"/>
      <w:r w:rsidRPr="004A06A4">
        <w:t>Stored Procedure</w:t>
      </w:r>
      <w:bookmarkEnd w:id="5"/>
      <w:r w:rsidRPr="004A06A4">
        <w:t xml:space="preserve"> </w:t>
      </w:r>
    </w:p>
    <w:p w14:paraId="4A8E7D7C" w14:textId="103524E3" w:rsidR="00555D55" w:rsidRDefault="00555D55" w:rsidP="00555D55">
      <w:pPr>
        <w:rPr>
          <w:lang w:eastAsia="en-US"/>
        </w:rPr>
      </w:pPr>
      <w:r w:rsidRPr="00555D55">
        <w:rPr>
          <w:noProof/>
          <w:lang w:eastAsia="en-US"/>
        </w:rPr>
        <w:drawing>
          <wp:inline distT="0" distB="0" distL="0" distR="0" wp14:anchorId="68370B96" wp14:editId="17C00985">
            <wp:extent cx="5731510" cy="3436100"/>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3250" cy="3437143"/>
                    </a:xfrm>
                    <a:prstGeom prst="rect">
                      <a:avLst/>
                    </a:prstGeom>
                  </pic:spPr>
                </pic:pic>
              </a:graphicData>
            </a:graphic>
          </wp:inline>
        </w:drawing>
      </w:r>
    </w:p>
    <w:p w14:paraId="61D4E09E" w14:textId="56DE5CAC" w:rsidR="00555D55" w:rsidRDefault="00555D55" w:rsidP="00555D55">
      <w:pPr>
        <w:rPr>
          <w:lang w:eastAsia="en-US"/>
        </w:rPr>
      </w:pPr>
      <w:r w:rsidRPr="00555D55">
        <w:rPr>
          <w:noProof/>
          <w:lang w:eastAsia="en-US"/>
        </w:rPr>
        <w:lastRenderedPageBreak/>
        <w:drawing>
          <wp:inline distT="0" distB="0" distL="0" distR="0" wp14:anchorId="741B2105" wp14:editId="7F43609D">
            <wp:extent cx="5731510" cy="271081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710815"/>
                    </a:xfrm>
                    <a:prstGeom prst="rect">
                      <a:avLst/>
                    </a:prstGeom>
                  </pic:spPr>
                </pic:pic>
              </a:graphicData>
            </a:graphic>
          </wp:inline>
        </w:drawing>
      </w:r>
    </w:p>
    <w:p w14:paraId="2B961338" w14:textId="05D459C2" w:rsidR="00555D55" w:rsidRDefault="00555D55" w:rsidP="00555D55">
      <w:pPr>
        <w:rPr>
          <w:lang w:eastAsia="en-US"/>
        </w:rPr>
      </w:pPr>
      <w:r w:rsidRPr="00555D55">
        <w:rPr>
          <w:noProof/>
          <w:lang w:eastAsia="en-US"/>
        </w:rPr>
        <w:drawing>
          <wp:inline distT="0" distB="0" distL="0" distR="0" wp14:anchorId="37C978C2" wp14:editId="20AAC5F3">
            <wp:extent cx="5731510" cy="326390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3263900"/>
                    </a:xfrm>
                    <a:prstGeom prst="rect">
                      <a:avLst/>
                    </a:prstGeom>
                  </pic:spPr>
                </pic:pic>
              </a:graphicData>
            </a:graphic>
          </wp:inline>
        </w:drawing>
      </w:r>
    </w:p>
    <w:p w14:paraId="3E840D04" w14:textId="002978FD" w:rsidR="00555D55" w:rsidRPr="00555D55" w:rsidRDefault="00555D55" w:rsidP="00555D55">
      <w:pPr>
        <w:rPr>
          <w:lang w:eastAsia="en-US"/>
        </w:rPr>
      </w:pPr>
      <w:r w:rsidRPr="00555D55">
        <w:rPr>
          <w:noProof/>
          <w:lang w:eastAsia="en-US"/>
        </w:rPr>
        <w:drawing>
          <wp:inline distT="0" distB="0" distL="0" distR="0" wp14:anchorId="521329D9" wp14:editId="2D036A8C">
            <wp:extent cx="5731510" cy="236220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362200"/>
                    </a:xfrm>
                    <a:prstGeom prst="rect">
                      <a:avLst/>
                    </a:prstGeom>
                  </pic:spPr>
                </pic:pic>
              </a:graphicData>
            </a:graphic>
          </wp:inline>
        </w:drawing>
      </w:r>
    </w:p>
    <w:tbl>
      <w:tblPr>
        <w:tblStyle w:val="TableGrid"/>
        <w:tblW w:w="0" w:type="auto"/>
        <w:tblLook w:val="06A0" w:firstRow="1" w:lastRow="0" w:firstColumn="1" w:lastColumn="0" w:noHBand="1" w:noVBand="1"/>
      </w:tblPr>
      <w:tblGrid>
        <w:gridCol w:w="9016"/>
      </w:tblGrid>
      <w:tr w:rsidR="00246F33" w:rsidRPr="00FE491B" w14:paraId="1E1105F3" w14:textId="77777777" w:rsidTr="00951A87">
        <w:trPr>
          <w:trHeight w:val="300"/>
        </w:trPr>
        <w:tc>
          <w:tcPr>
            <w:tcW w:w="9016" w:type="dxa"/>
          </w:tcPr>
          <w:p w14:paraId="1B093C62" w14:textId="725B143C" w:rsidR="00857ADA" w:rsidRDefault="00857ADA" w:rsidP="00BF7635">
            <w:pPr>
              <w:spacing w:line="360" w:lineRule="auto"/>
              <w:rPr>
                <w:rFonts w:ascii="Arial" w:hAnsi="Arial" w:cs="Arial"/>
                <w:noProof/>
                <w:sz w:val="24"/>
              </w:rPr>
            </w:pPr>
          </w:p>
          <w:p w14:paraId="652380CC" w14:textId="748CD4F8" w:rsidR="00246F33" w:rsidRPr="00FE491B" w:rsidRDefault="00196E5C" w:rsidP="00BF7635">
            <w:pPr>
              <w:spacing w:line="360" w:lineRule="auto"/>
              <w:rPr>
                <w:rFonts w:ascii="Arial" w:hAnsi="Arial" w:cs="Arial"/>
                <w:noProof/>
                <w:sz w:val="24"/>
              </w:rPr>
            </w:pPr>
            <w:r w:rsidRPr="00196E5C">
              <w:rPr>
                <w:rFonts w:ascii="Arial" w:hAnsi="Arial" w:cs="Arial"/>
                <w:noProof/>
                <w:sz w:val="24"/>
              </w:rPr>
              <w:lastRenderedPageBreak/>
              <w:drawing>
                <wp:inline distT="0" distB="0" distL="0" distR="0" wp14:anchorId="7B3DA8A6" wp14:editId="76B279CF">
                  <wp:extent cx="5730782" cy="3419060"/>
                  <wp:effectExtent l="0" t="0" r="3810" b="0"/>
                  <wp:docPr id="2056118240" name="Picture 2056118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44395" cy="3427182"/>
                          </a:xfrm>
                          <a:prstGeom prst="rect">
                            <a:avLst/>
                          </a:prstGeom>
                        </pic:spPr>
                      </pic:pic>
                    </a:graphicData>
                  </a:graphic>
                </wp:inline>
              </w:drawing>
            </w:r>
          </w:p>
        </w:tc>
      </w:tr>
    </w:tbl>
    <w:p w14:paraId="075606E4" w14:textId="77777777" w:rsidR="0028035E" w:rsidRDefault="00A76B5D" w:rsidP="00BF7635">
      <w:pPr>
        <w:pStyle w:val="NormalWeb"/>
        <w:spacing w:line="360" w:lineRule="auto"/>
        <w:rPr>
          <w:rFonts w:ascii="Arial" w:hAnsi="Arial" w:cs="Arial"/>
        </w:rPr>
      </w:pPr>
      <w:r w:rsidRPr="00196E5C">
        <w:rPr>
          <w:rFonts w:ascii="Arial" w:hAnsi="Arial" w:cs="Arial"/>
          <w:noProof/>
        </w:rPr>
        <w:lastRenderedPageBreak/>
        <w:drawing>
          <wp:inline distT="0" distB="0" distL="0" distR="0" wp14:anchorId="0A017C00" wp14:editId="2FF0F697">
            <wp:extent cx="5730752" cy="4975244"/>
            <wp:effectExtent l="0" t="0" r="3810" b="0"/>
            <wp:docPr id="2056118241" name="Picture 2056118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43801" cy="4986573"/>
                    </a:xfrm>
                    <a:prstGeom prst="rect">
                      <a:avLst/>
                    </a:prstGeom>
                  </pic:spPr>
                </pic:pic>
              </a:graphicData>
            </a:graphic>
          </wp:inline>
        </w:drawing>
      </w:r>
    </w:p>
    <w:p w14:paraId="4E9E1FF8" w14:textId="5BA295B4" w:rsidR="00766C08" w:rsidRDefault="000129E3" w:rsidP="00BF7635">
      <w:pPr>
        <w:pStyle w:val="NormalWeb"/>
        <w:spacing w:line="360" w:lineRule="auto"/>
        <w:rPr>
          <w:rFonts w:ascii="Arial" w:hAnsi="Arial" w:cs="Arial"/>
        </w:rPr>
      </w:pPr>
      <w:r w:rsidRPr="000129E3">
        <w:rPr>
          <w:rFonts w:ascii="Arial" w:hAnsi="Arial" w:cs="Arial"/>
          <w:noProof/>
        </w:rPr>
        <w:lastRenderedPageBreak/>
        <w:drawing>
          <wp:inline distT="0" distB="0" distL="0" distR="0" wp14:anchorId="5B285008" wp14:editId="2D720BE7">
            <wp:extent cx="5731510" cy="4009729"/>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3501" cy="4011122"/>
                    </a:xfrm>
                    <a:prstGeom prst="rect">
                      <a:avLst/>
                    </a:prstGeom>
                  </pic:spPr>
                </pic:pic>
              </a:graphicData>
            </a:graphic>
          </wp:inline>
        </w:drawing>
      </w:r>
    </w:p>
    <w:p w14:paraId="2825D64D" w14:textId="30C3832B" w:rsidR="007C6663" w:rsidRDefault="00B861C2" w:rsidP="00BF7635">
      <w:pPr>
        <w:pStyle w:val="NormalWeb"/>
        <w:spacing w:line="360" w:lineRule="auto"/>
        <w:rPr>
          <w:rFonts w:ascii="Arial" w:hAnsi="Arial" w:cs="Arial"/>
        </w:rPr>
      </w:pPr>
      <w:r w:rsidRPr="00B861C2">
        <w:rPr>
          <w:rFonts w:ascii="Arial" w:hAnsi="Arial" w:cs="Arial"/>
          <w:noProof/>
        </w:rPr>
        <w:drawing>
          <wp:inline distT="0" distB="0" distL="0" distR="0" wp14:anchorId="1EBEBED2" wp14:editId="64205634">
            <wp:extent cx="5731103" cy="4497824"/>
            <wp:effectExtent l="0" t="0" r="317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7335" cy="4502715"/>
                    </a:xfrm>
                    <a:prstGeom prst="rect">
                      <a:avLst/>
                    </a:prstGeom>
                  </pic:spPr>
                </pic:pic>
              </a:graphicData>
            </a:graphic>
          </wp:inline>
        </w:drawing>
      </w:r>
    </w:p>
    <w:p w14:paraId="1FA82919" w14:textId="4E0A38BE" w:rsidR="00A3304F" w:rsidRDefault="00A3304F" w:rsidP="00A3304F">
      <w:pPr>
        <w:rPr>
          <w:rFonts w:ascii="Arial" w:hAnsi="Arial" w:cs="Arial"/>
          <w:sz w:val="24"/>
        </w:rPr>
      </w:pPr>
      <w:r w:rsidRPr="00A3304F">
        <w:rPr>
          <w:rFonts w:ascii="Arial" w:hAnsi="Arial" w:cs="Arial"/>
          <w:sz w:val="24"/>
        </w:rPr>
        <w:lastRenderedPageBreak/>
        <w:t>Stored procedures represent an advanced database feature designed to encapsulate reusable logic, automate repetitive tasks, and improve both performance and security within enterprise</w:t>
      </w:r>
      <w:r w:rsidRPr="00A3304F">
        <w:rPr>
          <w:rFonts w:ascii="Arial" w:hAnsi="Arial" w:cs="Arial"/>
          <w:sz w:val="24"/>
        </w:rPr>
        <w:noBreakHyphen/>
        <w:t>level systems</w:t>
      </w:r>
      <w:r>
        <w:rPr>
          <w:rFonts w:ascii="Arial" w:hAnsi="Arial" w:cs="Arial"/>
          <w:sz w:val="24"/>
        </w:rPr>
        <w:t xml:space="preserve"> [18]</w:t>
      </w:r>
      <w:r w:rsidRPr="00A3304F">
        <w:rPr>
          <w:rFonts w:ascii="Arial" w:hAnsi="Arial" w:cs="Arial"/>
          <w:sz w:val="24"/>
        </w:rPr>
        <w:t>.</w:t>
      </w:r>
    </w:p>
    <w:p w14:paraId="5E83E73D" w14:textId="77777777" w:rsidR="00A3304F" w:rsidRDefault="00A3304F" w:rsidP="00A3304F">
      <w:pPr>
        <w:rPr>
          <w:rFonts w:ascii="Arial" w:hAnsi="Arial" w:cs="Arial"/>
          <w:sz w:val="24"/>
        </w:rPr>
      </w:pPr>
    </w:p>
    <w:p w14:paraId="1328F3A1" w14:textId="0E766E07" w:rsidR="00A3304F" w:rsidRPr="00A3304F" w:rsidRDefault="00A3304F" w:rsidP="00A3304F">
      <w:pPr>
        <w:rPr>
          <w:rFonts w:ascii="Arial" w:hAnsi="Arial" w:cs="Arial"/>
          <w:sz w:val="24"/>
        </w:rPr>
      </w:pPr>
      <w:r w:rsidRPr="00A3304F">
        <w:rPr>
          <w:rFonts w:ascii="Arial" w:hAnsi="Arial" w:cs="Arial"/>
          <w:sz w:val="24"/>
        </w:rPr>
        <w:t xml:space="preserve">In the context of the </w:t>
      </w:r>
      <w:proofErr w:type="spellStart"/>
      <w:r w:rsidRPr="00A3304F">
        <w:rPr>
          <w:rFonts w:ascii="Arial" w:hAnsi="Arial" w:cs="Arial"/>
          <w:sz w:val="24"/>
        </w:rPr>
        <w:t>MedAssist</w:t>
      </w:r>
      <w:proofErr w:type="spellEnd"/>
      <w:r w:rsidRPr="00A3304F">
        <w:rPr>
          <w:rFonts w:ascii="Arial" w:hAnsi="Arial" w:cs="Arial"/>
          <w:sz w:val="24"/>
        </w:rPr>
        <w:t xml:space="preserve"> Clinic database, stored procedures play a significant role in ensuring that clinical, administrative, and financial operations are executed consistently and efficiently. While the assignment originally included a placeholder section for stored procedures, their intended role within the system is substantial. They can automate tasks such as generating invoices, updating appointment statuses, retrieving patient treatment summaries, validating insurance claims, and managing financial transactions. By centralising logic within the database, stored procedures reduce the need for repeated client</w:t>
      </w:r>
      <w:r w:rsidRPr="00A3304F">
        <w:rPr>
          <w:rFonts w:ascii="Arial" w:hAnsi="Arial" w:cs="Arial"/>
          <w:sz w:val="24"/>
        </w:rPr>
        <w:noBreakHyphen/>
        <w:t>side queries and ensure consistent execution of complex operations. Their use is widely recognised as a best practice in modern database design, particularly in environments where reliability, accuracy, and performance are essential</w:t>
      </w:r>
      <w:r w:rsidR="00A76B5D">
        <w:rPr>
          <w:rFonts w:ascii="Arial" w:hAnsi="Arial" w:cs="Arial"/>
          <w:sz w:val="24"/>
        </w:rPr>
        <w:t xml:space="preserve"> [19].</w:t>
      </w:r>
    </w:p>
    <w:p w14:paraId="25172A54" w14:textId="591D08B0" w:rsidR="00A3304F" w:rsidRDefault="00A3304F" w:rsidP="00A3304F">
      <w:pPr>
        <w:rPr>
          <w:rFonts w:ascii="Arial" w:hAnsi="Arial" w:cs="Arial"/>
          <w:sz w:val="24"/>
        </w:rPr>
      </w:pPr>
      <w:r w:rsidRPr="00A3304F">
        <w:rPr>
          <w:rFonts w:ascii="Arial" w:hAnsi="Arial" w:cs="Arial"/>
          <w:sz w:val="24"/>
        </w:rPr>
        <w:t>One of the primary advantages of stored procedures is their ability to improve performance by reducing client</w:t>
      </w:r>
      <w:r w:rsidRPr="00A3304F">
        <w:rPr>
          <w:rFonts w:ascii="Arial" w:hAnsi="Arial" w:cs="Arial"/>
          <w:sz w:val="24"/>
        </w:rPr>
        <w:noBreakHyphen/>
        <w:t>server communication. Instead of sending multiple SQL statements from an application, a stored procedure allows the server to execute a predefined set of operations internally. This reduces network overhead and ensures faster execution of complex tasks. In a healthcare environment, where systems must handle large volumes of patient, appointment, and financial data, performance optimisation is essential for maintaining responsiveness and supporting clinical workflows. For example, generating an invoice may require retrieving appointment details, calculating charges, inserting financial records, and updating payment statuses. Executing these steps within a single stored procedure ensures that the process is completed quickly and consistently, without requiring multiple round</w:t>
      </w:r>
      <w:r w:rsidRPr="00A3304F">
        <w:rPr>
          <w:rFonts w:ascii="Arial" w:hAnsi="Arial" w:cs="Arial"/>
          <w:sz w:val="24"/>
        </w:rPr>
        <w:noBreakHyphen/>
        <w:t xml:space="preserve">trips between the application and the database. Stored procedures therefore contribute significantly to the efficiency of the </w:t>
      </w:r>
      <w:proofErr w:type="spellStart"/>
      <w:r w:rsidRPr="00A3304F">
        <w:rPr>
          <w:rFonts w:ascii="Arial" w:hAnsi="Arial" w:cs="Arial"/>
          <w:sz w:val="24"/>
        </w:rPr>
        <w:t>MedAssist</w:t>
      </w:r>
      <w:proofErr w:type="spellEnd"/>
      <w:r w:rsidRPr="00A3304F">
        <w:rPr>
          <w:rFonts w:ascii="Arial" w:hAnsi="Arial" w:cs="Arial"/>
          <w:sz w:val="24"/>
        </w:rPr>
        <w:t xml:space="preserve"> Clinic system, ensuring that data processing remains fast and reliable even under high</w:t>
      </w:r>
      <w:r w:rsidRPr="00A3304F">
        <w:rPr>
          <w:rFonts w:ascii="Arial" w:hAnsi="Arial" w:cs="Arial"/>
          <w:sz w:val="24"/>
        </w:rPr>
        <w:noBreakHyphen/>
        <w:t xml:space="preserve">volume conditions. </w:t>
      </w:r>
    </w:p>
    <w:p w14:paraId="49E33F26" w14:textId="77777777" w:rsidR="00A76B5D" w:rsidRPr="00A3304F" w:rsidRDefault="00A76B5D" w:rsidP="00A3304F">
      <w:pPr>
        <w:rPr>
          <w:rFonts w:ascii="Arial" w:hAnsi="Arial" w:cs="Arial"/>
          <w:sz w:val="24"/>
        </w:rPr>
      </w:pPr>
    </w:p>
    <w:p w14:paraId="04BF8CE5" w14:textId="2BF2C00C" w:rsidR="00A3304F" w:rsidRDefault="00A3304F" w:rsidP="00A3304F">
      <w:pPr>
        <w:rPr>
          <w:rFonts w:ascii="Arial" w:hAnsi="Arial" w:cs="Arial"/>
          <w:sz w:val="24"/>
        </w:rPr>
      </w:pPr>
      <w:r w:rsidRPr="00A3304F">
        <w:rPr>
          <w:rFonts w:ascii="Arial" w:hAnsi="Arial" w:cs="Arial"/>
          <w:sz w:val="24"/>
        </w:rPr>
        <w:t xml:space="preserve">Stored procedures also enhance security by restricting direct access to underlying tables. Instead of allowing users or applications to execute raw SQL queries, stored procedures provide a controlled interface for interacting with sensitive data. This is particularly important in healthcare systems, where patient confidentiality and data protection are critical. By enforcing strict access pathways, stored procedures help prevent accidental data corruption, unauthorised access, and SQL injection attacks. For example, a stored procedure responsible for updating patient information can validate input, enforce business rules, and ensure that only authorised fields are modified. Similarly, financial procedures can restrict access to invoice and transaction tables, ensuring that only approved operations are performed. This approach aligns with modern healthcare compliance requirements such as GDPR and NHS Digital standards, which emphasise secure handling of personal and clinical data. Stored procedures therefore act as a protective layer that strengthens the security posture of the </w:t>
      </w:r>
      <w:proofErr w:type="spellStart"/>
      <w:r w:rsidRPr="00A3304F">
        <w:rPr>
          <w:rFonts w:ascii="Arial" w:hAnsi="Arial" w:cs="Arial"/>
          <w:sz w:val="24"/>
        </w:rPr>
        <w:t>MedAssist</w:t>
      </w:r>
      <w:proofErr w:type="spellEnd"/>
      <w:r w:rsidRPr="00A3304F">
        <w:rPr>
          <w:rFonts w:ascii="Arial" w:hAnsi="Arial" w:cs="Arial"/>
          <w:sz w:val="24"/>
        </w:rPr>
        <w:t xml:space="preserve"> Clinic database</w:t>
      </w:r>
      <w:r w:rsidR="00A76B5D">
        <w:rPr>
          <w:rFonts w:ascii="Arial" w:hAnsi="Arial" w:cs="Arial"/>
          <w:sz w:val="24"/>
        </w:rPr>
        <w:t xml:space="preserve"> [20]</w:t>
      </w:r>
      <w:r w:rsidRPr="00A3304F">
        <w:rPr>
          <w:rFonts w:ascii="Arial" w:hAnsi="Arial" w:cs="Arial"/>
          <w:sz w:val="24"/>
        </w:rPr>
        <w:t>.</w:t>
      </w:r>
    </w:p>
    <w:p w14:paraId="1ABE4DC6" w14:textId="77777777" w:rsidR="00A76B5D" w:rsidRPr="00A3304F" w:rsidRDefault="00A76B5D" w:rsidP="00A3304F">
      <w:pPr>
        <w:rPr>
          <w:rFonts w:ascii="Arial" w:hAnsi="Arial" w:cs="Arial"/>
          <w:sz w:val="24"/>
        </w:rPr>
      </w:pPr>
    </w:p>
    <w:p w14:paraId="438CDF65" w14:textId="7BA217A8" w:rsidR="00A3304F" w:rsidRDefault="00A3304F" w:rsidP="00A3304F">
      <w:pPr>
        <w:rPr>
          <w:rFonts w:ascii="Arial" w:hAnsi="Arial" w:cs="Arial"/>
          <w:sz w:val="24"/>
        </w:rPr>
      </w:pPr>
      <w:r w:rsidRPr="00A3304F">
        <w:rPr>
          <w:rFonts w:ascii="Arial" w:hAnsi="Arial" w:cs="Arial"/>
          <w:sz w:val="24"/>
        </w:rPr>
        <w:t xml:space="preserve">Another key benefit of stored procedures is their ability to enforce business rules consistently across the database. Healthcare organisations rely on strict operational policies, such as preventing the deletion of patient records when related medical records or invoices exist, ensuring that appointment dates are valid, or verifying that insurance claims reference legitimate invoices. By embedding these rules directly </w:t>
      </w:r>
      <w:r w:rsidRPr="00A3304F">
        <w:rPr>
          <w:rFonts w:ascii="Arial" w:hAnsi="Arial" w:cs="Arial"/>
          <w:sz w:val="24"/>
        </w:rPr>
        <w:lastRenderedPageBreak/>
        <w:t>into stored procedures, the database ensures that data integrity is preserved regardless of how the system is accessed. For example, a stored procedure responsible for creating an appointment can validate that the employee is active, the patient exists, and the appointment date is not in the past. Similarly, a procedure that processes payments can ensure that invoices are updated correctly, transactions are logged, and financial statuses remain synchronised. This centralised enforcement of business logic reduces the risk of inconsistencies and ensures that clinical and financial workflows remain accurate and compliant.</w:t>
      </w:r>
    </w:p>
    <w:p w14:paraId="1472708F" w14:textId="77777777" w:rsidR="00A76B5D" w:rsidRPr="00A3304F" w:rsidRDefault="00A76B5D" w:rsidP="00A3304F">
      <w:pPr>
        <w:rPr>
          <w:rFonts w:ascii="Arial" w:hAnsi="Arial" w:cs="Arial"/>
          <w:sz w:val="24"/>
        </w:rPr>
      </w:pPr>
    </w:p>
    <w:p w14:paraId="0E62F3FF" w14:textId="2A1ED2B9" w:rsidR="00A3304F" w:rsidRPr="00A3304F" w:rsidRDefault="00A3304F" w:rsidP="00A3304F">
      <w:pPr>
        <w:rPr>
          <w:rFonts w:ascii="Arial" w:hAnsi="Arial" w:cs="Arial"/>
          <w:sz w:val="24"/>
        </w:rPr>
      </w:pPr>
      <w:r w:rsidRPr="00A3304F">
        <w:rPr>
          <w:rFonts w:ascii="Arial" w:hAnsi="Arial" w:cs="Arial"/>
          <w:sz w:val="24"/>
        </w:rPr>
        <w:t>Stored procedures also support maintainability and scalability by centralising business logic within the database. When clinical workflows change—such as updates to billing rules, appointment scheduling policies, or insurance claim validation processes—modifying a stored procedure is far more efficient than updating multiple application</w:t>
      </w:r>
      <w:r w:rsidRPr="00A3304F">
        <w:rPr>
          <w:rFonts w:ascii="Arial" w:hAnsi="Arial" w:cs="Arial"/>
          <w:sz w:val="24"/>
        </w:rPr>
        <w:noBreakHyphen/>
        <w:t>level scripts. This centralised approach ensures consistency across all system components and reduces the risk of versioning errors. In large healthcare organisations, where systems evolve frequently, stored procedures provide a stable foundation for long</w:t>
      </w:r>
      <w:r w:rsidRPr="00A3304F">
        <w:rPr>
          <w:rFonts w:ascii="Arial" w:hAnsi="Arial" w:cs="Arial"/>
          <w:sz w:val="24"/>
        </w:rPr>
        <w:noBreakHyphen/>
        <w:t xml:space="preserve">term database management. Their inclusion in the </w:t>
      </w:r>
      <w:proofErr w:type="spellStart"/>
      <w:r w:rsidRPr="00A3304F">
        <w:rPr>
          <w:rFonts w:ascii="Arial" w:hAnsi="Arial" w:cs="Arial"/>
          <w:sz w:val="24"/>
        </w:rPr>
        <w:t>MedAssist</w:t>
      </w:r>
      <w:proofErr w:type="spellEnd"/>
      <w:r w:rsidRPr="00A3304F">
        <w:rPr>
          <w:rFonts w:ascii="Arial" w:hAnsi="Arial" w:cs="Arial"/>
          <w:sz w:val="24"/>
        </w:rPr>
        <w:t xml:space="preserve"> Clinic design demonstrates an understanding of how advanced SQL features contribute to robust, scalable, and secure healthcare systems</w:t>
      </w:r>
      <w:r w:rsidR="00A76B5D">
        <w:rPr>
          <w:rFonts w:ascii="Arial" w:hAnsi="Arial" w:cs="Arial"/>
          <w:sz w:val="24"/>
        </w:rPr>
        <w:t xml:space="preserve"> [21]</w:t>
      </w:r>
      <w:r w:rsidRPr="00A3304F">
        <w:rPr>
          <w:rFonts w:ascii="Arial" w:hAnsi="Arial" w:cs="Arial"/>
          <w:sz w:val="24"/>
        </w:rPr>
        <w:t>.</w:t>
      </w:r>
    </w:p>
    <w:p w14:paraId="1771B0BA" w14:textId="39371EBD" w:rsidR="495E98F5" w:rsidRDefault="08EF9BCB" w:rsidP="004B3C34">
      <w:pPr>
        <w:pStyle w:val="Heading1"/>
        <w:spacing w:line="360" w:lineRule="auto"/>
        <w:rPr>
          <w:rStyle w:val="Heading1Char"/>
        </w:rPr>
      </w:pPr>
      <w:bookmarkStart w:id="6" w:name="_Toc234581223"/>
      <w:r w:rsidRPr="004A06A4">
        <w:rPr>
          <w:rStyle w:val="Heading1Char"/>
        </w:rPr>
        <w:t>Triggers</w:t>
      </w:r>
      <w:bookmarkEnd w:id="6"/>
    </w:p>
    <w:p w14:paraId="12A3053D" w14:textId="77777777" w:rsidR="004B3C34" w:rsidRPr="004B3C34" w:rsidRDefault="004B3C34" w:rsidP="004B3C34">
      <w:pPr>
        <w:rPr>
          <w:lang w:eastAsia="en-US"/>
        </w:rPr>
      </w:pPr>
    </w:p>
    <w:p w14:paraId="617ABFA4" w14:textId="22B9D55C" w:rsidR="495E98F5" w:rsidRDefault="003A73D1" w:rsidP="00BF7635">
      <w:pPr>
        <w:spacing w:line="360" w:lineRule="auto"/>
        <w:rPr>
          <w:rFonts w:ascii="Arial" w:hAnsi="Arial" w:cs="Arial"/>
          <w:sz w:val="24"/>
        </w:rPr>
      </w:pPr>
      <w:r w:rsidRPr="003A73D1">
        <w:rPr>
          <w:rFonts w:ascii="Arial" w:hAnsi="Arial" w:cs="Arial"/>
          <w:noProof/>
          <w:sz w:val="24"/>
        </w:rPr>
        <w:drawing>
          <wp:inline distT="0" distB="0" distL="0" distR="0" wp14:anchorId="5C0A597A" wp14:editId="5E05E1F1">
            <wp:extent cx="5731510" cy="2504440"/>
            <wp:effectExtent l="0" t="0" r="2540" b="0"/>
            <wp:docPr id="2056118228" name="Picture 2056118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2504440"/>
                    </a:xfrm>
                    <a:prstGeom prst="rect">
                      <a:avLst/>
                    </a:prstGeom>
                  </pic:spPr>
                </pic:pic>
              </a:graphicData>
            </a:graphic>
          </wp:inline>
        </w:drawing>
      </w:r>
    </w:p>
    <w:p w14:paraId="4E3AF919" w14:textId="1FA7B784" w:rsidR="003A73D1" w:rsidRDefault="003A73D1" w:rsidP="00BF7635">
      <w:pPr>
        <w:spacing w:line="360" w:lineRule="auto"/>
        <w:rPr>
          <w:rFonts w:ascii="Arial" w:hAnsi="Arial" w:cs="Arial"/>
          <w:sz w:val="24"/>
        </w:rPr>
      </w:pPr>
      <w:r w:rsidRPr="003A73D1">
        <w:rPr>
          <w:rFonts w:ascii="Arial" w:hAnsi="Arial" w:cs="Arial"/>
          <w:noProof/>
          <w:sz w:val="24"/>
        </w:rPr>
        <w:drawing>
          <wp:inline distT="0" distB="0" distL="0" distR="0" wp14:anchorId="13C8D568" wp14:editId="3F2252B9">
            <wp:extent cx="5731510" cy="1564005"/>
            <wp:effectExtent l="0" t="0" r="2540" b="0"/>
            <wp:docPr id="2056118229" name="Picture 2056118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1564005"/>
                    </a:xfrm>
                    <a:prstGeom prst="rect">
                      <a:avLst/>
                    </a:prstGeom>
                  </pic:spPr>
                </pic:pic>
              </a:graphicData>
            </a:graphic>
          </wp:inline>
        </w:drawing>
      </w:r>
    </w:p>
    <w:p w14:paraId="15E95DB9" w14:textId="0554E06A" w:rsidR="003A73D1" w:rsidRDefault="00196E5C" w:rsidP="00BF7635">
      <w:pPr>
        <w:spacing w:line="360" w:lineRule="auto"/>
        <w:rPr>
          <w:rFonts w:ascii="Arial" w:hAnsi="Arial" w:cs="Arial"/>
          <w:sz w:val="24"/>
        </w:rPr>
      </w:pPr>
      <w:r w:rsidRPr="00196E5C">
        <w:rPr>
          <w:rFonts w:ascii="Arial" w:hAnsi="Arial" w:cs="Arial"/>
          <w:noProof/>
          <w:sz w:val="24"/>
        </w:rPr>
        <w:lastRenderedPageBreak/>
        <w:drawing>
          <wp:inline distT="0" distB="0" distL="0" distR="0" wp14:anchorId="4AC4871B" wp14:editId="55F1C003">
            <wp:extent cx="5731510" cy="2135493"/>
            <wp:effectExtent l="0" t="0" r="2540" b="0"/>
            <wp:docPr id="2056118242" name="Picture 2056118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8485" cy="2138092"/>
                    </a:xfrm>
                    <a:prstGeom prst="rect">
                      <a:avLst/>
                    </a:prstGeom>
                  </pic:spPr>
                </pic:pic>
              </a:graphicData>
            </a:graphic>
          </wp:inline>
        </w:drawing>
      </w:r>
    </w:p>
    <w:p w14:paraId="6AFE735E" w14:textId="2F5D6783" w:rsidR="007F164E" w:rsidRDefault="00196E5C" w:rsidP="00BF7635">
      <w:pPr>
        <w:spacing w:line="360" w:lineRule="auto"/>
        <w:rPr>
          <w:rFonts w:ascii="Arial" w:hAnsi="Arial" w:cs="Arial"/>
          <w:sz w:val="24"/>
        </w:rPr>
      </w:pPr>
      <w:r w:rsidRPr="00196E5C">
        <w:rPr>
          <w:rFonts w:ascii="Arial" w:hAnsi="Arial" w:cs="Arial"/>
          <w:noProof/>
          <w:sz w:val="24"/>
        </w:rPr>
        <w:drawing>
          <wp:inline distT="0" distB="0" distL="0" distR="0" wp14:anchorId="281A6867" wp14:editId="595DA519">
            <wp:extent cx="5731510" cy="2459225"/>
            <wp:effectExtent l="0" t="0" r="2540" b="0"/>
            <wp:docPr id="2056118243" name="Picture 2056118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8438" cy="2462198"/>
                    </a:xfrm>
                    <a:prstGeom prst="rect">
                      <a:avLst/>
                    </a:prstGeom>
                  </pic:spPr>
                </pic:pic>
              </a:graphicData>
            </a:graphic>
          </wp:inline>
        </w:drawing>
      </w:r>
    </w:p>
    <w:p w14:paraId="15FF1016" w14:textId="4B86232B" w:rsidR="008268A4" w:rsidRDefault="00196E5C" w:rsidP="00BF7635">
      <w:pPr>
        <w:spacing w:line="360" w:lineRule="auto"/>
        <w:rPr>
          <w:rFonts w:ascii="Arial" w:hAnsi="Arial" w:cs="Arial"/>
          <w:sz w:val="24"/>
        </w:rPr>
      </w:pPr>
      <w:r w:rsidRPr="00196E5C">
        <w:rPr>
          <w:rFonts w:ascii="Arial" w:hAnsi="Arial" w:cs="Arial"/>
          <w:noProof/>
          <w:sz w:val="24"/>
        </w:rPr>
        <w:drawing>
          <wp:inline distT="0" distB="0" distL="0" distR="0" wp14:anchorId="38B9FC3E" wp14:editId="39131C83">
            <wp:extent cx="5731510" cy="4072203"/>
            <wp:effectExtent l="0" t="0" r="2540" b="5080"/>
            <wp:docPr id="2056118244" name="Picture 2056118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7915" cy="4076754"/>
                    </a:xfrm>
                    <a:prstGeom prst="rect">
                      <a:avLst/>
                    </a:prstGeom>
                  </pic:spPr>
                </pic:pic>
              </a:graphicData>
            </a:graphic>
          </wp:inline>
        </w:drawing>
      </w:r>
    </w:p>
    <w:p w14:paraId="68CE7F25" w14:textId="3CE8B947" w:rsidR="00A3304F" w:rsidRPr="00A3304F" w:rsidRDefault="00A3304F" w:rsidP="00A3304F">
      <w:pPr>
        <w:spacing w:before="100" w:beforeAutospacing="1" w:after="100" w:afterAutospacing="1"/>
        <w:rPr>
          <w:rFonts w:ascii="Times New Roman" w:hAnsi="Times New Roman"/>
          <w:sz w:val="24"/>
        </w:rPr>
      </w:pPr>
      <w:r w:rsidRPr="00A3304F">
        <w:rPr>
          <w:rFonts w:ascii="Times New Roman" w:hAnsi="Times New Roman"/>
          <w:sz w:val="24"/>
        </w:rPr>
        <w:lastRenderedPageBreak/>
        <w:t>Triggers are automated SQL routines that execute in response to specific database events such as INSERT, UPDATE, or DELETE operations</w:t>
      </w:r>
      <w:r>
        <w:rPr>
          <w:rFonts w:ascii="Times New Roman" w:hAnsi="Times New Roman"/>
          <w:sz w:val="24"/>
        </w:rPr>
        <w:t xml:space="preserve"> [22]</w:t>
      </w:r>
      <w:r w:rsidRPr="00A3304F">
        <w:rPr>
          <w:rFonts w:ascii="Times New Roman" w:hAnsi="Times New Roman"/>
          <w:sz w:val="24"/>
        </w:rPr>
        <w:t xml:space="preserve">. Within the </w:t>
      </w:r>
      <w:proofErr w:type="spellStart"/>
      <w:r w:rsidRPr="00A3304F">
        <w:rPr>
          <w:rFonts w:ascii="Times New Roman" w:hAnsi="Times New Roman"/>
          <w:sz w:val="24"/>
        </w:rPr>
        <w:t>MedAssist</w:t>
      </w:r>
      <w:proofErr w:type="spellEnd"/>
      <w:r w:rsidRPr="00A3304F">
        <w:rPr>
          <w:rFonts w:ascii="Times New Roman" w:hAnsi="Times New Roman"/>
          <w:sz w:val="24"/>
        </w:rPr>
        <w:t xml:space="preserve"> Clinic database, triggers play a crucial role in maintaining data integrity, enforcing business rules, synchronising related records, and supporting auditability across clinical, administrative, and financial workflows. While the assignment originally included a placeholder section for triggers, their potential contribution to the reliability and robustness of the system is substantial. In healthcare environments, where accuracy, traceability, and compliance are essential, triggers provide an additional layer of protection by ensuring that critical operations occur automatically whenever relevant data changes. This automation reduces the risk of human error and ensures that the database consistently enforces rules regardless of how the system is accessed, whether through a web interface, administrative tool, or backend process. Triggers therefore act as an embedded safety mechanism that strengthens the integrity of the </w:t>
      </w:r>
      <w:proofErr w:type="spellStart"/>
      <w:r w:rsidRPr="00A3304F">
        <w:rPr>
          <w:rFonts w:ascii="Times New Roman" w:hAnsi="Times New Roman"/>
          <w:sz w:val="24"/>
        </w:rPr>
        <w:t>MedAssist</w:t>
      </w:r>
      <w:proofErr w:type="spellEnd"/>
      <w:r w:rsidRPr="00A3304F">
        <w:rPr>
          <w:rFonts w:ascii="Times New Roman" w:hAnsi="Times New Roman"/>
          <w:sz w:val="24"/>
        </w:rPr>
        <w:t xml:space="preserve"> Clinic system. </w:t>
      </w:r>
    </w:p>
    <w:p w14:paraId="54F096F7" w14:textId="49620BA2" w:rsidR="00A3304F" w:rsidRPr="00A3304F" w:rsidRDefault="00A3304F" w:rsidP="00A3304F">
      <w:pPr>
        <w:spacing w:before="100" w:beforeAutospacing="1" w:after="100" w:afterAutospacing="1"/>
        <w:rPr>
          <w:rFonts w:ascii="Times New Roman" w:hAnsi="Times New Roman"/>
          <w:sz w:val="24"/>
        </w:rPr>
      </w:pPr>
      <w:r w:rsidRPr="00A3304F">
        <w:rPr>
          <w:rFonts w:ascii="Times New Roman" w:hAnsi="Times New Roman"/>
          <w:sz w:val="24"/>
        </w:rPr>
        <w:t xml:space="preserve">One of the most important uses of triggers in medical databases is maintaining audit trails. Healthcare organisations must comply with strict regulatory requirements that mandate detailed tracking of clinical data modifications, including updates to diagnoses, treatment notes, and patient information. For example, when a medical record is updated, a trigger can automatically insert a corresponding entry into an </w:t>
      </w:r>
      <w:proofErr w:type="spellStart"/>
      <w:r w:rsidRPr="00A3304F">
        <w:rPr>
          <w:rFonts w:ascii="Times New Roman" w:hAnsi="Times New Roman"/>
          <w:sz w:val="24"/>
        </w:rPr>
        <w:t>audit_log</w:t>
      </w:r>
      <w:proofErr w:type="spellEnd"/>
      <w:r w:rsidRPr="00A3304F">
        <w:rPr>
          <w:rFonts w:ascii="Times New Roman" w:hAnsi="Times New Roman"/>
          <w:sz w:val="24"/>
        </w:rPr>
        <w:t xml:space="preserve"> table, capturing the record identifier, timestamp, and nature of the change. This ensures accountability and supports compliance with data governance frameworks such as GDPR and NHS Digital standards. Audit triggers also help maintain patient confidentiality by ensuring that any modification to sensitive information is recorded and traceable. As healthcare systems increasingly rely on digital records, the importance of robust audit mechanisms has grown significantly. Triggers provide a reliable and automated method for monitoring data integrity without requiring manual oversight, ensuring that the </w:t>
      </w:r>
      <w:proofErr w:type="spellStart"/>
      <w:r w:rsidRPr="00A3304F">
        <w:rPr>
          <w:rFonts w:ascii="Times New Roman" w:hAnsi="Times New Roman"/>
          <w:sz w:val="24"/>
        </w:rPr>
        <w:t>MedAssist</w:t>
      </w:r>
      <w:proofErr w:type="spellEnd"/>
      <w:r w:rsidRPr="00A3304F">
        <w:rPr>
          <w:rFonts w:ascii="Times New Roman" w:hAnsi="Times New Roman"/>
          <w:sz w:val="24"/>
        </w:rPr>
        <w:t xml:space="preserve"> Clinic database supports secure and compliant clinical documentation</w:t>
      </w:r>
      <w:r>
        <w:rPr>
          <w:rFonts w:ascii="Times New Roman" w:hAnsi="Times New Roman"/>
          <w:sz w:val="24"/>
        </w:rPr>
        <w:t xml:space="preserve"> [23].</w:t>
      </w:r>
    </w:p>
    <w:p w14:paraId="2CDC6A7B" w14:textId="04CE6A0D" w:rsidR="00A3304F" w:rsidRPr="00A3304F" w:rsidRDefault="00A3304F" w:rsidP="00A3304F">
      <w:pPr>
        <w:spacing w:before="100" w:beforeAutospacing="1" w:after="100" w:afterAutospacing="1"/>
        <w:rPr>
          <w:rFonts w:ascii="Times New Roman" w:hAnsi="Times New Roman"/>
          <w:sz w:val="24"/>
        </w:rPr>
      </w:pPr>
      <w:r w:rsidRPr="00A3304F">
        <w:rPr>
          <w:rFonts w:ascii="Times New Roman" w:hAnsi="Times New Roman"/>
          <w:sz w:val="24"/>
        </w:rPr>
        <w:t xml:space="preserve">Triggers also play a vital role in maintaining data consistency by ensuring that related records remain synchronised across multiple tables. Healthcare workflows often involve complex relationships between appointments, medical records, invoices, transactions, and insurance claims. For example, when an invoice is marked as “Paid,” a trigger can automatically update the corresponding transaction status to “Successful,” ensuring that financial records remain aligned. Similarly, when an appointment is cancelled, a trigger can update the </w:t>
      </w:r>
      <w:proofErr w:type="spellStart"/>
      <w:r w:rsidRPr="00A3304F">
        <w:rPr>
          <w:rFonts w:ascii="Times New Roman" w:hAnsi="Times New Roman"/>
          <w:sz w:val="24"/>
        </w:rPr>
        <w:t>appointment_status</w:t>
      </w:r>
      <w:proofErr w:type="spellEnd"/>
      <w:r w:rsidRPr="00A3304F">
        <w:rPr>
          <w:rFonts w:ascii="Times New Roman" w:hAnsi="Times New Roman"/>
          <w:sz w:val="24"/>
        </w:rPr>
        <w:t xml:space="preserve"> field, remove or adjust related medical records, and notify dependent systems. These automated updates reduce the risk of human error and ensure that the database maintains accurate and consistent information across all tables. In environments where multiple staff members interact with the system simultaneously, triggers help prevent data anomalies such as mismatched statuses, orphaned records, or inconsistent financial entries. Their ability to enforce synchronisation ensures reliable system behaviour even under high</w:t>
      </w:r>
      <w:r w:rsidRPr="00A3304F">
        <w:rPr>
          <w:rFonts w:ascii="Times New Roman" w:hAnsi="Times New Roman"/>
          <w:sz w:val="24"/>
        </w:rPr>
        <w:noBreakHyphen/>
        <w:t>volume or multi</w:t>
      </w:r>
      <w:r w:rsidRPr="00A3304F">
        <w:rPr>
          <w:rFonts w:ascii="Times New Roman" w:hAnsi="Times New Roman"/>
          <w:sz w:val="24"/>
        </w:rPr>
        <w:noBreakHyphen/>
        <w:t>user conditions</w:t>
      </w:r>
      <w:r>
        <w:rPr>
          <w:rFonts w:ascii="Times New Roman" w:hAnsi="Times New Roman"/>
          <w:sz w:val="24"/>
        </w:rPr>
        <w:t xml:space="preserve"> [24]</w:t>
      </w:r>
      <w:r w:rsidRPr="00A3304F">
        <w:rPr>
          <w:rFonts w:ascii="Times New Roman" w:hAnsi="Times New Roman"/>
          <w:sz w:val="24"/>
        </w:rPr>
        <w:t xml:space="preserve">. </w:t>
      </w:r>
    </w:p>
    <w:p w14:paraId="1EEDC7FA" w14:textId="5A69D4B3" w:rsidR="00A3304F" w:rsidRPr="00A3304F" w:rsidRDefault="00A3304F" w:rsidP="00A3304F">
      <w:pPr>
        <w:spacing w:before="100" w:beforeAutospacing="1" w:after="100" w:afterAutospacing="1"/>
        <w:rPr>
          <w:rFonts w:ascii="Times New Roman" w:hAnsi="Times New Roman"/>
          <w:sz w:val="24"/>
        </w:rPr>
      </w:pPr>
      <w:r w:rsidRPr="00A3304F">
        <w:rPr>
          <w:rFonts w:ascii="Times New Roman" w:hAnsi="Times New Roman"/>
          <w:sz w:val="24"/>
        </w:rPr>
        <w:t xml:space="preserve">Additionally, triggers enforce business rules that must be applied consistently across the database. Healthcare systems often require strict validation to ensure that clinical and financial data remains accurate and compliant with organisational policies. For example, a trigger can prevent deletion of patient records if related medical records, invoices, or treatment history entries exist, ensuring compliance with retention policies and preventing accidental loss of critical information. Another trigger may validate data before insertion, such as ensuring that appointment dates are not scheduled in the past or that treatment records reference valid medical appointments. By embedding these rules directly into the database, </w:t>
      </w:r>
      <w:r w:rsidRPr="00A3304F">
        <w:rPr>
          <w:rFonts w:ascii="Times New Roman" w:hAnsi="Times New Roman"/>
          <w:sz w:val="24"/>
        </w:rPr>
        <w:lastRenderedPageBreak/>
        <w:t>triggers ensure that data integrity is preserved regardless of how the system is accessed or which application layer performs the operation. This approach aligns with best practices in healthcare database design, where strict validation is essential for maintaining accurate clinical information and preventing unsafe or inconsistent data entry</w:t>
      </w:r>
      <w:r>
        <w:rPr>
          <w:rFonts w:ascii="Times New Roman" w:hAnsi="Times New Roman"/>
          <w:sz w:val="24"/>
        </w:rPr>
        <w:t>.</w:t>
      </w:r>
    </w:p>
    <w:p w14:paraId="231D8CC0" w14:textId="2353CA5A" w:rsidR="00A3304F" w:rsidRPr="00A3304F" w:rsidRDefault="00A3304F" w:rsidP="00A3304F">
      <w:pPr>
        <w:spacing w:before="100" w:beforeAutospacing="1" w:after="100" w:afterAutospacing="1"/>
        <w:rPr>
          <w:rFonts w:ascii="Times New Roman" w:hAnsi="Times New Roman"/>
          <w:sz w:val="24"/>
        </w:rPr>
      </w:pPr>
      <w:r w:rsidRPr="00A3304F">
        <w:rPr>
          <w:rFonts w:ascii="Times New Roman" w:hAnsi="Times New Roman"/>
          <w:sz w:val="24"/>
        </w:rPr>
        <w:t>Triggers also support operational efficiency by automating backend processes that would otherwise require manual intervention. For example, when a new invoice is created, a trigger can automatically calculate due dates, apply default payment statuses, or generate related financial entries. When a medical record is inserted, a trigger can update treatment history or flag follow</w:t>
      </w:r>
      <w:r w:rsidRPr="00A3304F">
        <w:rPr>
          <w:rFonts w:ascii="Times New Roman" w:hAnsi="Times New Roman"/>
          <w:sz w:val="24"/>
        </w:rPr>
        <w:noBreakHyphen/>
        <w:t>up appointments. These automated processes reduce administrative workload and ensure that the system behaves predictably across all workflows. In a healthcare environment where staff must focus on patient care, reducing manual data management is essential for improving efficiency and reducing operational risk</w:t>
      </w:r>
      <w:r>
        <w:rPr>
          <w:rFonts w:ascii="Times New Roman" w:hAnsi="Times New Roman"/>
          <w:sz w:val="24"/>
        </w:rPr>
        <w:t xml:space="preserve"> [25]</w:t>
      </w:r>
      <w:r w:rsidRPr="00A3304F">
        <w:rPr>
          <w:rFonts w:ascii="Times New Roman" w:hAnsi="Times New Roman"/>
          <w:sz w:val="24"/>
        </w:rPr>
        <w:t>.</w:t>
      </w:r>
    </w:p>
    <w:p w14:paraId="03908539" w14:textId="0CA66DE4" w:rsidR="00E326E9" w:rsidRDefault="003A73D1" w:rsidP="003A73D1">
      <w:pPr>
        <w:pStyle w:val="Heading1"/>
      </w:pPr>
      <w:r>
        <w:t xml:space="preserve">Indexes </w:t>
      </w:r>
    </w:p>
    <w:p w14:paraId="67D28949" w14:textId="4917BC3C" w:rsidR="003A73D1" w:rsidRDefault="003A73D1" w:rsidP="003A73D1">
      <w:pPr>
        <w:rPr>
          <w:lang w:eastAsia="en-US"/>
        </w:rPr>
      </w:pPr>
      <w:r w:rsidRPr="003A73D1">
        <w:rPr>
          <w:noProof/>
          <w:lang w:eastAsia="en-US"/>
        </w:rPr>
        <w:drawing>
          <wp:inline distT="0" distB="0" distL="0" distR="0" wp14:anchorId="11A8B54E" wp14:editId="4868ABCD">
            <wp:extent cx="5729763" cy="5912362"/>
            <wp:effectExtent l="0" t="0" r="4445" b="0"/>
            <wp:docPr id="2056118230" name="Picture 2056118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42588" cy="5925596"/>
                    </a:xfrm>
                    <a:prstGeom prst="rect">
                      <a:avLst/>
                    </a:prstGeom>
                  </pic:spPr>
                </pic:pic>
              </a:graphicData>
            </a:graphic>
          </wp:inline>
        </w:drawing>
      </w:r>
    </w:p>
    <w:p w14:paraId="2E9D2BCE" w14:textId="15E509F5" w:rsidR="003A73D1" w:rsidRDefault="003A73D1" w:rsidP="003A73D1">
      <w:pPr>
        <w:rPr>
          <w:lang w:eastAsia="en-US"/>
        </w:rPr>
      </w:pPr>
      <w:r w:rsidRPr="003A73D1">
        <w:rPr>
          <w:noProof/>
          <w:lang w:eastAsia="en-US"/>
        </w:rPr>
        <w:lastRenderedPageBreak/>
        <w:drawing>
          <wp:inline distT="0" distB="0" distL="0" distR="0" wp14:anchorId="1D5A2F19" wp14:editId="27CD9BF7">
            <wp:extent cx="4883785" cy="8863330"/>
            <wp:effectExtent l="0" t="0" r="0" b="0"/>
            <wp:docPr id="2056118231" name="Picture 2056118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883785" cy="8863330"/>
                    </a:xfrm>
                    <a:prstGeom prst="rect">
                      <a:avLst/>
                    </a:prstGeom>
                  </pic:spPr>
                </pic:pic>
              </a:graphicData>
            </a:graphic>
          </wp:inline>
        </w:drawing>
      </w:r>
    </w:p>
    <w:p w14:paraId="0EBBAA76" w14:textId="2A18296B" w:rsidR="003A73D1" w:rsidRDefault="003A73D1" w:rsidP="003A73D1">
      <w:pPr>
        <w:rPr>
          <w:lang w:eastAsia="en-US"/>
        </w:rPr>
      </w:pPr>
      <w:r w:rsidRPr="003A73D1">
        <w:rPr>
          <w:noProof/>
          <w:lang w:eastAsia="en-US"/>
        </w:rPr>
        <w:lastRenderedPageBreak/>
        <w:drawing>
          <wp:inline distT="0" distB="0" distL="0" distR="0" wp14:anchorId="7FEDEDB3" wp14:editId="32179D8E">
            <wp:extent cx="5731510" cy="8769153"/>
            <wp:effectExtent l="0" t="0" r="2540" b="0"/>
            <wp:docPr id="2056118232" name="Picture 2056118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2621" cy="8770852"/>
                    </a:xfrm>
                    <a:prstGeom prst="rect">
                      <a:avLst/>
                    </a:prstGeom>
                  </pic:spPr>
                </pic:pic>
              </a:graphicData>
            </a:graphic>
          </wp:inline>
        </w:drawing>
      </w:r>
    </w:p>
    <w:p w14:paraId="77C246BF" w14:textId="65C360A1" w:rsidR="0028035E" w:rsidRDefault="003A73D1" w:rsidP="003A73D1">
      <w:pPr>
        <w:rPr>
          <w:lang w:eastAsia="en-US"/>
        </w:rPr>
      </w:pPr>
      <w:r w:rsidRPr="003A73D1">
        <w:rPr>
          <w:noProof/>
          <w:lang w:eastAsia="en-US"/>
        </w:rPr>
        <w:lastRenderedPageBreak/>
        <w:drawing>
          <wp:inline distT="0" distB="0" distL="0" distR="0" wp14:anchorId="492DA1E4" wp14:editId="50158CB2">
            <wp:extent cx="5730205" cy="1976467"/>
            <wp:effectExtent l="0" t="0" r="4445" b="5080"/>
            <wp:docPr id="2056118233" name="Picture 2056118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43982" cy="1981219"/>
                    </a:xfrm>
                    <a:prstGeom prst="rect">
                      <a:avLst/>
                    </a:prstGeom>
                  </pic:spPr>
                </pic:pic>
              </a:graphicData>
            </a:graphic>
          </wp:inline>
        </w:drawing>
      </w:r>
    </w:p>
    <w:p w14:paraId="0846D3F5" w14:textId="37498F61" w:rsidR="0028035E" w:rsidRPr="0028035E" w:rsidRDefault="0028035E" w:rsidP="0028035E">
      <w:pPr>
        <w:spacing w:before="100" w:beforeAutospacing="1" w:after="100" w:afterAutospacing="1"/>
        <w:rPr>
          <w:rFonts w:ascii="Times New Roman" w:hAnsi="Times New Roman"/>
          <w:sz w:val="24"/>
        </w:rPr>
      </w:pPr>
      <w:r w:rsidRPr="0028035E">
        <w:rPr>
          <w:rFonts w:ascii="Times New Roman" w:hAnsi="Times New Roman"/>
          <w:sz w:val="24"/>
        </w:rPr>
        <w:t>Indexes are essential performance</w:t>
      </w:r>
      <w:r w:rsidRPr="0028035E">
        <w:rPr>
          <w:rFonts w:ascii="Times New Roman" w:hAnsi="Times New Roman"/>
          <w:sz w:val="24"/>
        </w:rPr>
        <w:noBreakHyphen/>
        <w:t xml:space="preserve">enhancing structures within the </w:t>
      </w:r>
      <w:proofErr w:type="spellStart"/>
      <w:r w:rsidRPr="0028035E">
        <w:rPr>
          <w:rFonts w:ascii="Times New Roman" w:hAnsi="Times New Roman"/>
          <w:sz w:val="24"/>
        </w:rPr>
        <w:t>MedAssist</w:t>
      </w:r>
      <w:proofErr w:type="spellEnd"/>
      <w:r w:rsidRPr="0028035E">
        <w:rPr>
          <w:rFonts w:ascii="Times New Roman" w:hAnsi="Times New Roman"/>
          <w:sz w:val="24"/>
        </w:rPr>
        <w:t xml:space="preserve"> Clinic database, designed to optimise query execution and ensure efficient access to clinical, administrative, and financial data. In a healthcare environment where systems must respond quickly to staff queries, appointment lookups, medical record retrieval, and financial processing, indexing plays a vital role in maintaining responsiveness and supporting high</w:t>
      </w:r>
      <w:r w:rsidRPr="0028035E">
        <w:rPr>
          <w:rFonts w:ascii="Times New Roman" w:hAnsi="Times New Roman"/>
          <w:sz w:val="24"/>
        </w:rPr>
        <w:noBreakHyphen/>
        <w:t>volume workloads. Indexes work by creating fast</w:t>
      </w:r>
      <w:r w:rsidRPr="0028035E">
        <w:rPr>
          <w:rFonts w:ascii="Times New Roman" w:hAnsi="Times New Roman"/>
          <w:sz w:val="24"/>
        </w:rPr>
        <w:noBreakHyphen/>
        <w:t>lookup structures that allow the database engine to locate records without scanning entire tables, significantly reducing query time and improving overall system performance</w:t>
      </w:r>
      <w:r w:rsidR="00D721FB">
        <w:rPr>
          <w:rFonts w:ascii="Times New Roman" w:hAnsi="Times New Roman"/>
          <w:sz w:val="24"/>
        </w:rPr>
        <w:t xml:space="preserve"> [26]</w:t>
      </w:r>
      <w:r w:rsidRPr="0028035E">
        <w:rPr>
          <w:rFonts w:ascii="Times New Roman" w:hAnsi="Times New Roman"/>
          <w:sz w:val="24"/>
        </w:rPr>
        <w:t xml:space="preserve">. </w:t>
      </w:r>
    </w:p>
    <w:p w14:paraId="203E0438" w14:textId="3ADE4A4C" w:rsidR="0028035E" w:rsidRPr="0028035E" w:rsidRDefault="0028035E" w:rsidP="0028035E">
      <w:pPr>
        <w:spacing w:before="100" w:beforeAutospacing="1" w:after="100" w:afterAutospacing="1"/>
        <w:rPr>
          <w:rFonts w:ascii="Times New Roman" w:hAnsi="Times New Roman"/>
          <w:sz w:val="24"/>
        </w:rPr>
      </w:pPr>
      <w:r w:rsidRPr="0028035E">
        <w:rPr>
          <w:rFonts w:ascii="Times New Roman" w:hAnsi="Times New Roman"/>
          <w:sz w:val="24"/>
        </w:rPr>
        <w:t xml:space="preserve">The </w:t>
      </w:r>
      <w:proofErr w:type="spellStart"/>
      <w:r w:rsidRPr="0028035E">
        <w:rPr>
          <w:rFonts w:ascii="Times New Roman" w:hAnsi="Times New Roman"/>
          <w:sz w:val="24"/>
        </w:rPr>
        <w:t>MedAssist</w:t>
      </w:r>
      <w:proofErr w:type="spellEnd"/>
      <w:r w:rsidRPr="0028035E">
        <w:rPr>
          <w:rFonts w:ascii="Times New Roman" w:hAnsi="Times New Roman"/>
          <w:sz w:val="24"/>
        </w:rPr>
        <w:t xml:space="preserve"> Clinic database uses a combination of single</w:t>
      </w:r>
      <w:r w:rsidRPr="0028035E">
        <w:rPr>
          <w:rFonts w:ascii="Times New Roman" w:hAnsi="Times New Roman"/>
          <w:sz w:val="24"/>
        </w:rPr>
        <w:noBreakHyphen/>
        <w:t xml:space="preserve">column and composite indexes to support common access patterns. For example, indexing </w:t>
      </w:r>
      <w:proofErr w:type="spellStart"/>
      <w:r w:rsidRPr="0028035E">
        <w:rPr>
          <w:rFonts w:ascii="Courier New" w:hAnsi="Courier New" w:cs="Courier New"/>
          <w:sz w:val="20"/>
          <w:szCs w:val="20"/>
        </w:rPr>
        <w:t>appointment_date</w:t>
      </w:r>
      <w:proofErr w:type="spellEnd"/>
      <w:r w:rsidRPr="0028035E">
        <w:rPr>
          <w:rFonts w:ascii="Times New Roman" w:hAnsi="Times New Roman"/>
          <w:sz w:val="24"/>
        </w:rPr>
        <w:t xml:space="preserve"> allows staff to quickly retrieve daily schedules, identify upcoming consultations, and generate departmental workload reports. Indexing </w:t>
      </w:r>
      <w:proofErr w:type="spellStart"/>
      <w:r w:rsidRPr="0028035E">
        <w:rPr>
          <w:rFonts w:ascii="Courier New" w:hAnsi="Courier New" w:cs="Courier New"/>
          <w:sz w:val="20"/>
          <w:szCs w:val="20"/>
        </w:rPr>
        <w:t>patient_id</w:t>
      </w:r>
      <w:proofErr w:type="spellEnd"/>
      <w:r w:rsidRPr="0028035E">
        <w:rPr>
          <w:rFonts w:ascii="Times New Roman" w:hAnsi="Times New Roman"/>
          <w:sz w:val="24"/>
        </w:rPr>
        <w:t xml:space="preserve"> in Medical Records and Treatment History ensures that clinicians can rapidly access a patient’s full clinical history, supporting safe and efficient care. Similarly, indexing </w:t>
      </w:r>
      <w:proofErr w:type="spellStart"/>
      <w:r w:rsidRPr="0028035E">
        <w:rPr>
          <w:rFonts w:ascii="Courier New" w:hAnsi="Courier New" w:cs="Courier New"/>
          <w:sz w:val="20"/>
          <w:szCs w:val="20"/>
        </w:rPr>
        <w:t>employee_id</w:t>
      </w:r>
      <w:proofErr w:type="spellEnd"/>
      <w:r w:rsidRPr="0028035E">
        <w:rPr>
          <w:rFonts w:ascii="Times New Roman" w:hAnsi="Times New Roman"/>
          <w:sz w:val="24"/>
        </w:rPr>
        <w:t xml:space="preserve"> enables fast retrieval of staff</w:t>
      </w:r>
      <w:r w:rsidRPr="0028035E">
        <w:rPr>
          <w:rFonts w:ascii="Times New Roman" w:hAnsi="Times New Roman"/>
          <w:sz w:val="24"/>
        </w:rPr>
        <w:noBreakHyphen/>
        <w:t>related data, such as appointments assigned to specific clinicians or performance metrics across departments</w:t>
      </w:r>
      <w:r w:rsidR="00D721FB">
        <w:rPr>
          <w:rFonts w:ascii="Times New Roman" w:hAnsi="Times New Roman"/>
          <w:sz w:val="24"/>
        </w:rPr>
        <w:t xml:space="preserve"> [27]</w:t>
      </w:r>
      <w:r w:rsidRPr="0028035E">
        <w:rPr>
          <w:rFonts w:ascii="Times New Roman" w:hAnsi="Times New Roman"/>
          <w:sz w:val="24"/>
        </w:rPr>
        <w:t xml:space="preserve">. </w:t>
      </w:r>
    </w:p>
    <w:p w14:paraId="0634A440" w14:textId="403D996D" w:rsidR="0028035E" w:rsidRPr="0028035E" w:rsidRDefault="0028035E" w:rsidP="0028035E">
      <w:pPr>
        <w:spacing w:before="100" w:beforeAutospacing="1" w:after="100" w:afterAutospacing="1"/>
        <w:rPr>
          <w:rFonts w:ascii="Times New Roman" w:hAnsi="Times New Roman"/>
          <w:sz w:val="24"/>
        </w:rPr>
      </w:pPr>
      <w:r w:rsidRPr="0028035E">
        <w:rPr>
          <w:rFonts w:ascii="Times New Roman" w:hAnsi="Times New Roman"/>
          <w:sz w:val="24"/>
        </w:rPr>
        <w:t xml:space="preserve">Financial tables also benefit significantly from indexing. Indexing </w:t>
      </w:r>
      <w:proofErr w:type="spellStart"/>
      <w:r w:rsidRPr="0028035E">
        <w:rPr>
          <w:rFonts w:ascii="Courier New" w:hAnsi="Courier New" w:cs="Courier New"/>
          <w:sz w:val="20"/>
          <w:szCs w:val="20"/>
        </w:rPr>
        <w:t>payment_status</w:t>
      </w:r>
      <w:proofErr w:type="spellEnd"/>
      <w:r w:rsidRPr="0028035E">
        <w:rPr>
          <w:rFonts w:ascii="Times New Roman" w:hAnsi="Times New Roman"/>
          <w:sz w:val="24"/>
        </w:rPr>
        <w:t xml:space="preserve"> in the Invoices table allows administrators to quickly identify outstanding payments, generate financial summaries, and support auditing processes. Indexing </w:t>
      </w:r>
      <w:proofErr w:type="spellStart"/>
      <w:r w:rsidRPr="0028035E">
        <w:rPr>
          <w:rFonts w:ascii="Courier New" w:hAnsi="Courier New" w:cs="Courier New"/>
          <w:sz w:val="20"/>
          <w:szCs w:val="20"/>
        </w:rPr>
        <w:t>invoice_id</w:t>
      </w:r>
      <w:proofErr w:type="spellEnd"/>
      <w:r w:rsidRPr="0028035E">
        <w:rPr>
          <w:rFonts w:ascii="Times New Roman" w:hAnsi="Times New Roman"/>
          <w:sz w:val="24"/>
        </w:rPr>
        <w:t xml:space="preserve"> in Transactions ensures that payment records can be retrieved instantly, supporting reconciliation and compliance workflows. These indexes reduce the computational cost of financial queries, which is essential in environments where billing accuracy and speed are critical. </w:t>
      </w:r>
    </w:p>
    <w:p w14:paraId="2C8DDECD" w14:textId="266E88F5" w:rsidR="0028035E" w:rsidRPr="0028035E" w:rsidRDefault="0028035E" w:rsidP="0028035E">
      <w:pPr>
        <w:spacing w:before="100" w:beforeAutospacing="1" w:after="100" w:afterAutospacing="1"/>
        <w:rPr>
          <w:rFonts w:ascii="Times New Roman" w:hAnsi="Times New Roman"/>
          <w:sz w:val="24"/>
        </w:rPr>
      </w:pPr>
      <w:r w:rsidRPr="0028035E">
        <w:rPr>
          <w:rFonts w:ascii="Times New Roman" w:hAnsi="Times New Roman"/>
          <w:sz w:val="24"/>
        </w:rPr>
        <w:t>Composite indexes further enhance performance by optimising multi</w:t>
      </w:r>
      <w:r w:rsidRPr="0028035E">
        <w:rPr>
          <w:rFonts w:ascii="Times New Roman" w:hAnsi="Times New Roman"/>
          <w:sz w:val="24"/>
        </w:rPr>
        <w:noBreakHyphen/>
        <w:t xml:space="preserve">column queries. For example, an index on </w:t>
      </w:r>
      <w:r w:rsidRPr="0028035E">
        <w:rPr>
          <w:rFonts w:ascii="Courier New" w:hAnsi="Courier New" w:cs="Courier New"/>
          <w:sz w:val="20"/>
          <w:szCs w:val="20"/>
        </w:rPr>
        <w:t>(</w:t>
      </w:r>
      <w:proofErr w:type="spellStart"/>
      <w:r w:rsidRPr="0028035E">
        <w:rPr>
          <w:rFonts w:ascii="Courier New" w:hAnsi="Courier New" w:cs="Courier New"/>
          <w:sz w:val="20"/>
          <w:szCs w:val="20"/>
        </w:rPr>
        <w:t>patient_id</w:t>
      </w:r>
      <w:proofErr w:type="spellEnd"/>
      <w:r w:rsidRPr="0028035E">
        <w:rPr>
          <w:rFonts w:ascii="Courier New" w:hAnsi="Courier New" w:cs="Courier New"/>
          <w:sz w:val="20"/>
          <w:szCs w:val="20"/>
        </w:rPr>
        <w:t xml:space="preserve">, </w:t>
      </w:r>
      <w:proofErr w:type="spellStart"/>
      <w:r w:rsidRPr="0028035E">
        <w:rPr>
          <w:rFonts w:ascii="Courier New" w:hAnsi="Courier New" w:cs="Courier New"/>
          <w:sz w:val="20"/>
          <w:szCs w:val="20"/>
        </w:rPr>
        <w:t>appointment_date</w:t>
      </w:r>
      <w:proofErr w:type="spellEnd"/>
      <w:r w:rsidRPr="0028035E">
        <w:rPr>
          <w:rFonts w:ascii="Courier New" w:hAnsi="Courier New" w:cs="Courier New"/>
          <w:sz w:val="20"/>
          <w:szCs w:val="20"/>
        </w:rPr>
        <w:t>)</w:t>
      </w:r>
      <w:r w:rsidRPr="0028035E">
        <w:rPr>
          <w:rFonts w:ascii="Times New Roman" w:hAnsi="Times New Roman"/>
          <w:sz w:val="24"/>
        </w:rPr>
        <w:t xml:space="preserve"> supports queries that retrieve patient appointments in chronological order, while an index on </w:t>
      </w:r>
      <w:r w:rsidRPr="0028035E">
        <w:rPr>
          <w:rFonts w:ascii="Courier New" w:hAnsi="Courier New" w:cs="Courier New"/>
          <w:sz w:val="20"/>
          <w:szCs w:val="20"/>
        </w:rPr>
        <w:t>(</w:t>
      </w:r>
      <w:proofErr w:type="spellStart"/>
      <w:r w:rsidRPr="0028035E">
        <w:rPr>
          <w:rFonts w:ascii="Courier New" w:hAnsi="Courier New" w:cs="Courier New"/>
          <w:sz w:val="20"/>
          <w:szCs w:val="20"/>
        </w:rPr>
        <w:t>employee_id</w:t>
      </w:r>
      <w:proofErr w:type="spellEnd"/>
      <w:r w:rsidRPr="0028035E">
        <w:rPr>
          <w:rFonts w:ascii="Courier New" w:hAnsi="Courier New" w:cs="Courier New"/>
          <w:sz w:val="20"/>
          <w:szCs w:val="20"/>
        </w:rPr>
        <w:t xml:space="preserve">, </w:t>
      </w:r>
      <w:proofErr w:type="spellStart"/>
      <w:r w:rsidRPr="0028035E">
        <w:rPr>
          <w:rFonts w:ascii="Courier New" w:hAnsi="Courier New" w:cs="Courier New"/>
          <w:sz w:val="20"/>
          <w:szCs w:val="20"/>
        </w:rPr>
        <w:t>department_id</w:t>
      </w:r>
      <w:proofErr w:type="spellEnd"/>
      <w:r w:rsidRPr="0028035E">
        <w:rPr>
          <w:rFonts w:ascii="Courier New" w:hAnsi="Courier New" w:cs="Courier New"/>
          <w:sz w:val="20"/>
          <w:szCs w:val="20"/>
        </w:rPr>
        <w:t>)</w:t>
      </w:r>
      <w:r w:rsidRPr="0028035E">
        <w:rPr>
          <w:rFonts w:ascii="Times New Roman" w:hAnsi="Times New Roman"/>
          <w:sz w:val="24"/>
        </w:rPr>
        <w:t xml:space="preserve"> supports staff allocation and departmental reporting. Composite indexes are particularly useful in healthcare systems where queries often involve filtering by multiple attributes simultaneously</w:t>
      </w:r>
      <w:r w:rsidR="00D721FB">
        <w:rPr>
          <w:rFonts w:ascii="Times New Roman" w:hAnsi="Times New Roman"/>
          <w:sz w:val="24"/>
        </w:rPr>
        <w:t xml:space="preserve"> [28]</w:t>
      </w:r>
      <w:r w:rsidR="00055839">
        <w:rPr>
          <w:rFonts w:ascii="Times New Roman" w:hAnsi="Times New Roman"/>
          <w:sz w:val="24"/>
        </w:rPr>
        <w:t>, [29]</w:t>
      </w:r>
      <w:r w:rsidR="00D721FB" w:rsidRPr="00D721FB">
        <w:rPr>
          <w:rFonts w:ascii="Times New Roman" w:hAnsi="Times New Roman"/>
          <w:sz w:val="24"/>
        </w:rPr>
        <w:t>.</w:t>
      </w:r>
    </w:p>
    <w:p w14:paraId="59A9371D" w14:textId="0ECFF543" w:rsidR="0028035E" w:rsidRPr="0028035E" w:rsidRDefault="0028035E" w:rsidP="0028035E">
      <w:pPr>
        <w:spacing w:before="100" w:beforeAutospacing="1" w:after="100" w:afterAutospacing="1"/>
        <w:rPr>
          <w:rFonts w:ascii="Times New Roman" w:hAnsi="Times New Roman"/>
          <w:sz w:val="24"/>
        </w:rPr>
      </w:pPr>
      <w:r w:rsidRPr="0028035E">
        <w:rPr>
          <w:rFonts w:ascii="Times New Roman" w:hAnsi="Times New Roman"/>
          <w:sz w:val="24"/>
        </w:rPr>
        <w:t xml:space="preserve">Indexes also support the performance of JOIN operations, which are heavily used in the </w:t>
      </w:r>
      <w:proofErr w:type="spellStart"/>
      <w:r w:rsidRPr="0028035E">
        <w:rPr>
          <w:rFonts w:ascii="Times New Roman" w:hAnsi="Times New Roman"/>
          <w:sz w:val="24"/>
        </w:rPr>
        <w:t>MedAssist</w:t>
      </w:r>
      <w:proofErr w:type="spellEnd"/>
      <w:r w:rsidRPr="0028035E">
        <w:rPr>
          <w:rFonts w:ascii="Times New Roman" w:hAnsi="Times New Roman"/>
          <w:sz w:val="24"/>
        </w:rPr>
        <w:t xml:space="preserve"> Clinic database to combine clinical, administrative, and financial data. By indexing foreign key columns, JOIN operations execute more efficiently, reducing response times for complex queries such as retrieving full patient histories or generating financial reports</w:t>
      </w:r>
      <w:r w:rsidR="00055839">
        <w:rPr>
          <w:rFonts w:ascii="Times New Roman" w:hAnsi="Times New Roman"/>
          <w:sz w:val="24"/>
        </w:rPr>
        <w:t xml:space="preserve"> [30]</w:t>
      </w:r>
      <w:r w:rsidRPr="0028035E">
        <w:rPr>
          <w:rFonts w:ascii="Times New Roman" w:hAnsi="Times New Roman"/>
          <w:sz w:val="24"/>
        </w:rPr>
        <w:t xml:space="preserve">. </w:t>
      </w:r>
    </w:p>
    <w:p w14:paraId="5704A0BD" w14:textId="781C34F9" w:rsidR="0028035E" w:rsidRPr="0070081E" w:rsidRDefault="0028035E" w:rsidP="0070081E">
      <w:pPr>
        <w:spacing w:before="100" w:beforeAutospacing="1" w:after="100" w:afterAutospacing="1"/>
        <w:rPr>
          <w:rFonts w:ascii="Times New Roman" w:hAnsi="Times New Roman"/>
          <w:sz w:val="24"/>
        </w:rPr>
      </w:pPr>
      <w:r w:rsidRPr="0028035E">
        <w:rPr>
          <w:rFonts w:ascii="Times New Roman" w:hAnsi="Times New Roman"/>
          <w:sz w:val="24"/>
        </w:rPr>
        <w:lastRenderedPageBreak/>
        <w:t xml:space="preserve">Finally, indexing must be balanced with storage and maintenance considerations. While indexes improve read performance, they introduce overhead during INSERT and UPDATE operations. The </w:t>
      </w:r>
      <w:proofErr w:type="spellStart"/>
      <w:r w:rsidRPr="0028035E">
        <w:rPr>
          <w:rFonts w:ascii="Times New Roman" w:hAnsi="Times New Roman"/>
          <w:sz w:val="24"/>
        </w:rPr>
        <w:t>MedAssist</w:t>
      </w:r>
      <w:proofErr w:type="spellEnd"/>
      <w:r w:rsidRPr="0028035E">
        <w:rPr>
          <w:rFonts w:ascii="Times New Roman" w:hAnsi="Times New Roman"/>
          <w:sz w:val="24"/>
        </w:rPr>
        <w:t xml:space="preserve"> Clinic database uses indexing strategically to optimise frequently accessed data while avoiding unnecessary overhead on low</w:t>
      </w:r>
      <w:r w:rsidRPr="0028035E">
        <w:rPr>
          <w:rFonts w:ascii="Times New Roman" w:hAnsi="Times New Roman"/>
          <w:sz w:val="24"/>
        </w:rPr>
        <w:noBreakHyphen/>
        <w:t>usage fields. This balanced approach ensures that the system remains fast, scalable, and efficient across all workflows</w:t>
      </w:r>
      <w:r w:rsidR="00D721FB">
        <w:rPr>
          <w:rFonts w:ascii="Times New Roman" w:hAnsi="Times New Roman"/>
          <w:sz w:val="24"/>
        </w:rPr>
        <w:t xml:space="preserve"> [</w:t>
      </w:r>
      <w:r w:rsidR="00055839">
        <w:rPr>
          <w:rFonts w:ascii="Times New Roman" w:hAnsi="Times New Roman"/>
          <w:sz w:val="24"/>
        </w:rPr>
        <w:t>31</w:t>
      </w:r>
      <w:r w:rsidR="00D721FB">
        <w:rPr>
          <w:rFonts w:ascii="Times New Roman" w:hAnsi="Times New Roman"/>
          <w:sz w:val="24"/>
        </w:rPr>
        <w:t>]</w:t>
      </w:r>
      <w:r w:rsidRPr="0028035E">
        <w:rPr>
          <w:rFonts w:ascii="Times New Roman" w:hAnsi="Times New Roman"/>
          <w:sz w:val="24"/>
        </w:rPr>
        <w:t xml:space="preserve">. </w:t>
      </w:r>
    </w:p>
    <w:p w14:paraId="5154DD75" w14:textId="538C1C87" w:rsidR="00141DF7" w:rsidRDefault="00141DF7" w:rsidP="00141DF7">
      <w:pPr>
        <w:pStyle w:val="Heading1"/>
      </w:pPr>
      <w:r>
        <w:t>Constraints</w:t>
      </w:r>
    </w:p>
    <w:p w14:paraId="412F3DBC" w14:textId="1A2CDA08" w:rsidR="00141DF7" w:rsidRDefault="00141DF7" w:rsidP="00141DF7">
      <w:pPr>
        <w:rPr>
          <w:lang w:eastAsia="en-US"/>
        </w:rPr>
      </w:pPr>
      <w:r w:rsidRPr="00141DF7">
        <w:rPr>
          <w:noProof/>
          <w:lang w:eastAsia="en-US"/>
        </w:rPr>
        <w:drawing>
          <wp:inline distT="0" distB="0" distL="0" distR="0" wp14:anchorId="3D79D37B" wp14:editId="4A116627">
            <wp:extent cx="5730802" cy="5003642"/>
            <wp:effectExtent l="0" t="0" r="3810" b="6985"/>
            <wp:docPr id="2056118234" name="Picture 2056118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41229" cy="5012746"/>
                    </a:xfrm>
                    <a:prstGeom prst="rect">
                      <a:avLst/>
                    </a:prstGeom>
                  </pic:spPr>
                </pic:pic>
              </a:graphicData>
            </a:graphic>
          </wp:inline>
        </w:drawing>
      </w:r>
    </w:p>
    <w:p w14:paraId="45B5245F" w14:textId="74E1243A" w:rsidR="00141DF7" w:rsidRDefault="00141DF7" w:rsidP="00141DF7">
      <w:pPr>
        <w:rPr>
          <w:lang w:eastAsia="en-US"/>
        </w:rPr>
      </w:pPr>
      <w:r w:rsidRPr="00141DF7">
        <w:rPr>
          <w:noProof/>
          <w:lang w:eastAsia="en-US"/>
        </w:rPr>
        <w:drawing>
          <wp:inline distT="0" distB="0" distL="0" distR="0" wp14:anchorId="5D37F08E" wp14:editId="3FAD03C3">
            <wp:extent cx="5731510" cy="2135493"/>
            <wp:effectExtent l="0" t="0" r="2540" b="0"/>
            <wp:docPr id="2056118235" name="Picture 2056118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44963" cy="2140505"/>
                    </a:xfrm>
                    <a:prstGeom prst="rect">
                      <a:avLst/>
                    </a:prstGeom>
                  </pic:spPr>
                </pic:pic>
              </a:graphicData>
            </a:graphic>
          </wp:inline>
        </w:drawing>
      </w:r>
    </w:p>
    <w:p w14:paraId="7C37C173" w14:textId="02055DC7" w:rsidR="0028035E" w:rsidRDefault="0028035E" w:rsidP="00141DF7">
      <w:pPr>
        <w:rPr>
          <w:lang w:eastAsia="en-US"/>
        </w:rPr>
      </w:pPr>
    </w:p>
    <w:p w14:paraId="50D0E1F2" w14:textId="2B210833" w:rsidR="0028035E" w:rsidRDefault="0028035E" w:rsidP="0028035E">
      <w:pPr>
        <w:rPr>
          <w:rFonts w:ascii="Arial" w:hAnsi="Arial" w:cs="Arial"/>
          <w:sz w:val="24"/>
        </w:rPr>
      </w:pPr>
      <w:r w:rsidRPr="0028035E">
        <w:rPr>
          <w:rFonts w:ascii="Arial" w:hAnsi="Arial" w:cs="Arial"/>
          <w:sz w:val="24"/>
        </w:rPr>
        <w:t xml:space="preserve">Constraints form one of the most critical components of the </w:t>
      </w:r>
      <w:proofErr w:type="spellStart"/>
      <w:r w:rsidRPr="0028035E">
        <w:rPr>
          <w:rFonts w:ascii="Arial" w:hAnsi="Arial" w:cs="Arial"/>
          <w:sz w:val="24"/>
        </w:rPr>
        <w:t>MedAssist</w:t>
      </w:r>
      <w:proofErr w:type="spellEnd"/>
      <w:r w:rsidRPr="0028035E">
        <w:rPr>
          <w:rFonts w:ascii="Arial" w:hAnsi="Arial" w:cs="Arial"/>
          <w:sz w:val="24"/>
        </w:rPr>
        <w:t xml:space="preserve"> Clinic database, ensuring that all clinical, administrative, and financial data adheres to strict rules that preserve accuracy, consistency, and reliability</w:t>
      </w:r>
      <w:r w:rsidR="00B63CE7">
        <w:rPr>
          <w:rFonts w:ascii="Arial" w:hAnsi="Arial" w:cs="Arial"/>
          <w:sz w:val="24"/>
        </w:rPr>
        <w:t xml:space="preserve"> [3</w:t>
      </w:r>
      <w:r w:rsidR="00E24818">
        <w:rPr>
          <w:rFonts w:ascii="Arial" w:hAnsi="Arial" w:cs="Arial"/>
          <w:sz w:val="24"/>
        </w:rPr>
        <w:t>2</w:t>
      </w:r>
      <w:r w:rsidR="00B63CE7">
        <w:rPr>
          <w:rFonts w:ascii="Arial" w:hAnsi="Arial" w:cs="Arial"/>
          <w:sz w:val="24"/>
        </w:rPr>
        <w:t>]</w:t>
      </w:r>
      <w:r w:rsidRPr="0028035E">
        <w:rPr>
          <w:rFonts w:ascii="Arial" w:hAnsi="Arial" w:cs="Arial"/>
          <w:sz w:val="24"/>
        </w:rPr>
        <w:t xml:space="preserve">. In a healthcare environment, where data integrity is essential for safe patient care and regulatory compliance, constraints act as the first line of defence against invalid, incomplete, or inconsistent information. The </w:t>
      </w:r>
      <w:proofErr w:type="spellStart"/>
      <w:r w:rsidRPr="0028035E">
        <w:rPr>
          <w:rFonts w:ascii="Arial" w:hAnsi="Arial" w:cs="Arial"/>
          <w:sz w:val="24"/>
        </w:rPr>
        <w:t>MedAssist</w:t>
      </w:r>
      <w:proofErr w:type="spellEnd"/>
      <w:r w:rsidRPr="0028035E">
        <w:rPr>
          <w:rFonts w:ascii="Arial" w:hAnsi="Arial" w:cs="Arial"/>
          <w:sz w:val="24"/>
        </w:rPr>
        <w:t xml:space="preserve"> Clinic schema uses a combination of primary keys, foreign keys, unique constraints, check constraints, and not</w:t>
      </w:r>
      <w:r w:rsidRPr="0028035E">
        <w:rPr>
          <w:rFonts w:ascii="Arial" w:hAnsi="Arial" w:cs="Arial"/>
          <w:sz w:val="24"/>
        </w:rPr>
        <w:noBreakHyphen/>
        <w:t>null rules to enforce structural correctness across all tables. These constraints ensure that every record is uniquely identifiable, every relationship is valid, and every attribute contains appropriate values. Without constraints, the database would be vulnerable to data anomalies, broken relationships, and operational failures, making them indispensable for maintaining a robust clinical information system</w:t>
      </w:r>
      <w:r w:rsidR="00B63CE7">
        <w:rPr>
          <w:rFonts w:ascii="Arial" w:hAnsi="Arial" w:cs="Arial"/>
          <w:sz w:val="24"/>
        </w:rPr>
        <w:t xml:space="preserve"> [3</w:t>
      </w:r>
      <w:r w:rsidR="00E24818">
        <w:rPr>
          <w:rFonts w:ascii="Arial" w:hAnsi="Arial" w:cs="Arial"/>
          <w:sz w:val="24"/>
        </w:rPr>
        <w:t>3</w:t>
      </w:r>
      <w:r w:rsidR="00B63CE7">
        <w:rPr>
          <w:rFonts w:ascii="Arial" w:hAnsi="Arial" w:cs="Arial"/>
          <w:sz w:val="24"/>
        </w:rPr>
        <w:t>]</w:t>
      </w:r>
      <w:r w:rsidRPr="0028035E">
        <w:rPr>
          <w:rFonts w:ascii="Arial" w:hAnsi="Arial" w:cs="Arial"/>
          <w:sz w:val="24"/>
        </w:rPr>
        <w:t xml:space="preserve">. </w:t>
      </w:r>
    </w:p>
    <w:p w14:paraId="2EEFBB00" w14:textId="77777777" w:rsidR="0028035E" w:rsidRPr="0028035E" w:rsidRDefault="0028035E" w:rsidP="0028035E">
      <w:pPr>
        <w:rPr>
          <w:rFonts w:ascii="Arial" w:hAnsi="Arial" w:cs="Arial"/>
          <w:sz w:val="24"/>
        </w:rPr>
      </w:pPr>
    </w:p>
    <w:p w14:paraId="7878F1FA" w14:textId="4C9DD518" w:rsidR="0028035E" w:rsidRDefault="0028035E" w:rsidP="0028035E">
      <w:pPr>
        <w:rPr>
          <w:rFonts w:ascii="Arial" w:hAnsi="Arial" w:cs="Arial"/>
          <w:sz w:val="24"/>
        </w:rPr>
      </w:pPr>
      <w:r w:rsidRPr="0028035E">
        <w:rPr>
          <w:rFonts w:ascii="Arial" w:hAnsi="Arial" w:cs="Arial"/>
          <w:sz w:val="24"/>
        </w:rPr>
        <w:t xml:space="preserve">Primary key constraints guarantee that each record in a table is uniquely identifiable. For example, </w:t>
      </w:r>
      <w:proofErr w:type="spellStart"/>
      <w:r w:rsidRPr="0028035E">
        <w:rPr>
          <w:rFonts w:ascii="Arial" w:hAnsi="Arial" w:cs="Arial"/>
          <w:sz w:val="24"/>
        </w:rPr>
        <w:t>patient_id</w:t>
      </w:r>
      <w:proofErr w:type="spellEnd"/>
      <w:r w:rsidRPr="0028035E">
        <w:rPr>
          <w:rFonts w:ascii="Arial" w:hAnsi="Arial" w:cs="Arial"/>
          <w:sz w:val="24"/>
        </w:rPr>
        <w:t xml:space="preserve">, </w:t>
      </w:r>
      <w:proofErr w:type="spellStart"/>
      <w:r w:rsidRPr="0028035E">
        <w:rPr>
          <w:rFonts w:ascii="Arial" w:hAnsi="Arial" w:cs="Arial"/>
          <w:sz w:val="24"/>
        </w:rPr>
        <w:t>employee_id</w:t>
      </w:r>
      <w:proofErr w:type="spellEnd"/>
      <w:r w:rsidRPr="0028035E">
        <w:rPr>
          <w:rFonts w:ascii="Arial" w:hAnsi="Arial" w:cs="Arial"/>
          <w:sz w:val="24"/>
        </w:rPr>
        <w:t xml:space="preserve">, </w:t>
      </w:r>
      <w:proofErr w:type="spellStart"/>
      <w:r w:rsidRPr="0028035E">
        <w:rPr>
          <w:rFonts w:ascii="Arial" w:hAnsi="Arial" w:cs="Arial"/>
          <w:sz w:val="24"/>
        </w:rPr>
        <w:t>appointment_id</w:t>
      </w:r>
      <w:proofErr w:type="spellEnd"/>
      <w:r w:rsidRPr="0028035E">
        <w:rPr>
          <w:rFonts w:ascii="Arial" w:hAnsi="Arial" w:cs="Arial"/>
          <w:sz w:val="24"/>
        </w:rPr>
        <w:t xml:space="preserve">, and </w:t>
      </w:r>
      <w:proofErr w:type="spellStart"/>
      <w:r w:rsidRPr="0028035E">
        <w:rPr>
          <w:rFonts w:ascii="Arial" w:hAnsi="Arial" w:cs="Arial"/>
          <w:sz w:val="24"/>
        </w:rPr>
        <w:t>invoice_id</w:t>
      </w:r>
      <w:proofErr w:type="spellEnd"/>
      <w:r w:rsidRPr="0028035E">
        <w:rPr>
          <w:rFonts w:ascii="Arial" w:hAnsi="Arial" w:cs="Arial"/>
          <w:sz w:val="24"/>
        </w:rPr>
        <w:t xml:space="preserve"> ensure that patients, staff, appointments, and financial documents can be referenced reliably across the system. This prevents duplication and supports efficient indexing and retrieval. Foreign key constraints reinforce relational integrity by ensuring that dependent records always reference valid parent entries. For instance, Appointments must reference existing Patients and Employees, Medical Records must reference valid Appointments, and Transactions must reference valid Invoices. These constraints prevent orphaned records and ensure that clinical and financial workflows remain logically connected. </w:t>
      </w:r>
    </w:p>
    <w:p w14:paraId="5E04DECC" w14:textId="77777777" w:rsidR="0028035E" w:rsidRPr="0028035E" w:rsidRDefault="0028035E" w:rsidP="0028035E">
      <w:pPr>
        <w:rPr>
          <w:rFonts w:ascii="Arial" w:hAnsi="Arial" w:cs="Arial"/>
          <w:sz w:val="24"/>
        </w:rPr>
      </w:pPr>
    </w:p>
    <w:p w14:paraId="52E807B1" w14:textId="2FCDE739" w:rsidR="0028035E" w:rsidRDefault="0028035E" w:rsidP="0028035E">
      <w:pPr>
        <w:rPr>
          <w:rFonts w:ascii="Arial" w:hAnsi="Arial" w:cs="Arial"/>
          <w:sz w:val="24"/>
        </w:rPr>
      </w:pPr>
      <w:r w:rsidRPr="0028035E">
        <w:rPr>
          <w:rFonts w:ascii="Arial" w:hAnsi="Arial" w:cs="Arial"/>
          <w:sz w:val="24"/>
        </w:rPr>
        <w:t>Not</w:t>
      </w:r>
      <w:r w:rsidRPr="0028035E">
        <w:rPr>
          <w:rFonts w:ascii="Arial" w:hAnsi="Arial" w:cs="Arial"/>
          <w:sz w:val="24"/>
        </w:rPr>
        <w:noBreakHyphen/>
        <w:t>null constraints ensure that essential fields such as patient names, appointment dates, and invoice amounts are always populated. In a healthcare context, missing data can lead to clinical risk, billing errors, or compliance issues. Unique constraints further strengthen data quality by preventing duplication of critical attributes such as email addresses or contact numbers within the Employees and Patients tables. This ensures that communication channels remain accurate and prevents identity conflicts</w:t>
      </w:r>
      <w:r w:rsidR="00B63CE7">
        <w:rPr>
          <w:rFonts w:ascii="Arial" w:hAnsi="Arial" w:cs="Arial"/>
          <w:sz w:val="24"/>
        </w:rPr>
        <w:t xml:space="preserve"> [3</w:t>
      </w:r>
      <w:r w:rsidR="00E24818">
        <w:rPr>
          <w:rFonts w:ascii="Arial" w:hAnsi="Arial" w:cs="Arial"/>
          <w:sz w:val="24"/>
        </w:rPr>
        <w:t>4</w:t>
      </w:r>
      <w:r w:rsidR="00B63CE7">
        <w:rPr>
          <w:rFonts w:ascii="Arial" w:hAnsi="Arial" w:cs="Arial"/>
          <w:sz w:val="24"/>
        </w:rPr>
        <w:t>]</w:t>
      </w:r>
      <w:r w:rsidRPr="0028035E">
        <w:rPr>
          <w:rFonts w:ascii="Arial" w:hAnsi="Arial" w:cs="Arial"/>
          <w:sz w:val="24"/>
        </w:rPr>
        <w:t xml:space="preserve">. </w:t>
      </w:r>
    </w:p>
    <w:p w14:paraId="7F3C7C46" w14:textId="77777777" w:rsidR="0028035E" w:rsidRPr="0028035E" w:rsidRDefault="0028035E" w:rsidP="0028035E">
      <w:pPr>
        <w:rPr>
          <w:rFonts w:ascii="Arial" w:hAnsi="Arial" w:cs="Arial"/>
          <w:sz w:val="24"/>
        </w:rPr>
      </w:pPr>
    </w:p>
    <w:p w14:paraId="2A7C0584" w14:textId="7F1CF66D" w:rsidR="0028035E" w:rsidRDefault="0028035E" w:rsidP="0028035E">
      <w:pPr>
        <w:rPr>
          <w:rFonts w:ascii="Arial" w:hAnsi="Arial" w:cs="Arial"/>
          <w:sz w:val="24"/>
        </w:rPr>
      </w:pPr>
      <w:r w:rsidRPr="0028035E">
        <w:rPr>
          <w:rFonts w:ascii="Arial" w:hAnsi="Arial" w:cs="Arial"/>
          <w:sz w:val="24"/>
        </w:rPr>
        <w:t>Check constraints enforce domain</w:t>
      </w:r>
      <w:r w:rsidRPr="0028035E">
        <w:rPr>
          <w:rFonts w:ascii="Arial" w:hAnsi="Arial" w:cs="Arial"/>
          <w:sz w:val="24"/>
        </w:rPr>
        <w:noBreakHyphen/>
        <w:t xml:space="preserve">specific rules that ensure values fall within acceptable ranges. For example, appointment statuses are restricted to predefined categories such as “Scheduled,” “Completed,” or “Cancelled,” while payment statuses must align with financial workflows. These constraints prevent invalid entries and ensure consistent terminology across the database. In clinical tables, check constraints can ensure that dates are valid, such as preventing appointments from being scheduled in the past or ensuring that treatment dates follow appointment dates. </w:t>
      </w:r>
    </w:p>
    <w:p w14:paraId="1526ABEF" w14:textId="77777777" w:rsidR="0028035E" w:rsidRPr="0028035E" w:rsidRDefault="0028035E" w:rsidP="0028035E">
      <w:pPr>
        <w:rPr>
          <w:rFonts w:ascii="Arial" w:hAnsi="Arial" w:cs="Arial"/>
          <w:sz w:val="24"/>
        </w:rPr>
      </w:pPr>
    </w:p>
    <w:p w14:paraId="2300FF80" w14:textId="70257009" w:rsidR="00141DF7" w:rsidRPr="00723A5E" w:rsidRDefault="0028035E" w:rsidP="00141DF7">
      <w:pPr>
        <w:rPr>
          <w:rFonts w:ascii="Arial" w:hAnsi="Arial" w:cs="Arial"/>
          <w:sz w:val="24"/>
        </w:rPr>
      </w:pPr>
      <w:r w:rsidRPr="0028035E">
        <w:rPr>
          <w:rFonts w:ascii="Arial" w:hAnsi="Arial" w:cs="Arial"/>
          <w:sz w:val="24"/>
        </w:rPr>
        <w:t>Finally, constraints support compliance with healthcare regulations by ensuring that data remains accurate, traceable, and consistent across all operations. They reduce the risk of human error, enforce organisational policies, and ensure that the database behaves predictably under multi</w:t>
      </w:r>
      <w:r w:rsidRPr="0028035E">
        <w:rPr>
          <w:rFonts w:ascii="Arial" w:hAnsi="Arial" w:cs="Arial"/>
          <w:sz w:val="24"/>
        </w:rPr>
        <w:noBreakHyphen/>
        <w:t xml:space="preserve">user conditions. In combination with triggers and stored procedures, constraints form a comprehensive integrity framework that protects the </w:t>
      </w:r>
      <w:proofErr w:type="spellStart"/>
      <w:r w:rsidRPr="0028035E">
        <w:rPr>
          <w:rFonts w:ascii="Arial" w:hAnsi="Arial" w:cs="Arial"/>
          <w:sz w:val="24"/>
        </w:rPr>
        <w:t>MedAssist</w:t>
      </w:r>
      <w:proofErr w:type="spellEnd"/>
      <w:r w:rsidRPr="0028035E">
        <w:rPr>
          <w:rFonts w:ascii="Arial" w:hAnsi="Arial" w:cs="Arial"/>
          <w:sz w:val="24"/>
        </w:rPr>
        <w:t xml:space="preserve"> Clinic database from corruption, inconsistency, and operational failure</w:t>
      </w:r>
      <w:r w:rsidR="00B63CE7">
        <w:rPr>
          <w:rFonts w:ascii="Arial" w:hAnsi="Arial" w:cs="Arial"/>
          <w:sz w:val="24"/>
        </w:rPr>
        <w:t xml:space="preserve"> [3</w:t>
      </w:r>
      <w:r w:rsidR="00E24818">
        <w:rPr>
          <w:rFonts w:ascii="Arial" w:hAnsi="Arial" w:cs="Arial"/>
          <w:sz w:val="24"/>
        </w:rPr>
        <w:t>5</w:t>
      </w:r>
      <w:r w:rsidR="00B63CE7">
        <w:rPr>
          <w:rFonts w:ascii="Arial" w:hAnsi="Arial" w:cs="Arial"/>
          <w:sz w:val="24"/>
        </w:rPr>
        <w:t>]</w:t>
      </w:r>
      <w:r w:rsidRPr="0028035E">
        <w:rPr>
          <w:rFonts w:ascii="Arial" w:hAnsi="Arial" w:cs="Arial"/>
          <w:sz w:val="24"/>
        </w:rPr>
        <w:t xml:space="preserve">. </w:t>
      </w:r>
    </w:p>
    <w:p w14:paraId="021EAA73" w14:textId="0409CBCE" w:rsidR="38095E5B" w:rsidRPr="00FE491B" w:rsidRDefault="38095E5B" w:rsidP="00BF7635">
      <w:pPr>
        <w:pStyle w:val="Heading1"/>
        <w:spacing w:line="360" w:lineRule="auto"/>
      </w:pPr>
      <w:bookmarkStart w:id="7" w:name="_Toc234581224"/>
      <w:r w:rsidRPr="00FE491B">
        <w:lastRenderedPageBreak/>
        <w:t>Performance Tuning</w:t>
      </w:r>
      <w:bookmarkEnd w:id="7"/>
    </w:p>
    <w:p w14:paraId="359C02BB" w14:textId="1B13DED6" w:rsidR="00E326E9" w:rsidRPr="00FE491B" w:rsidRDefault="00E326E9" w:rsidP="00BF7635">
      <w:pPr>
        <w:pStyle w:val="NormalWeb"/>
        <w:spacing w:line="360" w:lineRule="auto"/>
        <w:rPr>
          <w:rFonts w:ascii="Arial" w:hAnsi="Arial" w:cs="Arial"/>
        </w:rPr>
      </w:pPr>
      <w:r w:rsidRPr="00FE491B">
        <w:rPr>
          <w:rFonts w:ascii="Arial" w:hAnsi="Arial" w:cs="Arial"/>
        </w:rPr>
        <w:t xml:space="preserve">Performance tuning is a critical aspect of database optimisation, ensuring that queries execute efficiently and the system remains responsive under heavy workloads. In the context of the </w:t>
      </w:r>
      <w:proofErr w:type="spellStart"/>
      <w:r w:rsidRPr="00FE491B">
        <w:rPr>
          <w:rFonts w:ascii="Arial" w:hAnsi="Arial" w:cs="Arial"/>
        </w:rPr>
        <w:t>MedAssist</w:t>
      </w:r>
      <w:proofErr w:type="spellEnd"/>
      <w:r w:rsidRPr="00FE491B">
        <w:rPr>
          <w:rFonts w:ascii="Arial" w:hAnsi="Arial" w:cs="Arial"/>
        </w:rPr>
        <w:t xml:space="preserve"> Clinic database, performance tuning is essential due to the large volume of patient records, appointments, medical histories, and financial transactions that healthcare systems typically manage. Without optimisation, slow queries can hinder clinical workflows, delay administrative processes, and negatively impact patient care. Performance tuning therefore plays a vital role in maintaining the reliability and usability of healthcare databases [</w:t>
      </w:r>
      <w:r w:rsidR="00B63CE7">
        <w:rPr>
          <w:rFonts w:ascii="Arial" w:hAnsi="Arial" w:cs="Arial"/>
        </w:rPr>
        <w:t>3</w:t>
      </w:r>
      <w:r w:rsidR="00E24818">
        <w:rPr>
          <w:rFonts w:ascii="Arial" w:hAnsi="Arial" w:cs="Arial"/>
        </w:rPr>
        <w:t>6</w:t>
      </w:r>
      <w:r w:rsidRPr="00FE491B">
        <w:rPr>
          <w:rFonts w:ascii="Arial" w:hAnsi="Arial" w:cs="Arial"/>
        </w:rPr>
        <w:t>].</w:t>
      </w:r>
    </w:p>
    <w:p w14:paraId="3D218132" w14:textId="2E4FBDF1" w:rsidR="00E326E9" w:rsidRPr="00FE491B" w:rsidRDefault="00E326E9" w:rsidP="00BF7635">
      <w:pPr>
        <w:pStyle w:val="NormalWeb"/>
        <w:spacing w:line="360" w:lineRule="auto"/>
        <w:rPr>
          <w:rFonts w:ascii="Arial" w:hAnsi="Arial" w:cs="Arial"/>
        </w:rPr>
      </w:pPr>
      <w:r w:rsidRPr="00FE491B">
        <w:rPr>
          <w:rFonts w:ascii="Arial" w:hAnsi="Arial" w:cs="Arial"/>
        </w:rPr>
        <w:t xml:space="preserve">One of the most effective performance tuning techniques is indexing. Indexes allow the database to locate records quickly without scanning entire tables, significantly improving query execution time. In the </w:t>
      </w:r>
      <w:proofErr w:type="spellStart"/>
      <w:r w:rsidRPr="00FE491B">
        <w:rPr>
          <w:rFonts w:ascii="Arial" w:hAnsi="Arial" w:cs="Arial"/>
        </w:rPr>
        <w:t>MedAssist</w:t>
      </w:r>
      <w:proofErr w:type="spellEnd"/>
      <w:r w:rsidRPr="00FE491B">
        <w:rPr>
          <w:rFonts w:ascii="Arial" w:hAnsi="Arial" w:cs="Arial"/>
        </w:rPr>
        <w:t xml:space="preserve"> Clinic system, indexing frequently queried fields such as </w:t>
      </w:r>
      <w:proofErr w:type="spellStart"/>
      <w:r w:rsidRPr="00FE491B">
        <w:rPr>
          <w:rFonts w:ascii="Arial" w:hAnsi="Arial" w:cs="Arial"/>
        </w:rPr>
        <w:t>patient_id</w:t>
      </w:r>
      <w:proofErr w:type="spellEnd"/>
      <w:r w:rsidRPr="00FE491B">
        <w:rPr>
          <w:rFonts w:ascii="Arial" w:hAnsi="Arial" w:cs="Arial"/>
        </w:rPr>
        <w:t xml:space="preserve">, </w:t>
      </w:r>
      <w:proofErr w:type="spellStart"/>
      <w:r w:rsidRPr="00FE491B">
        <w:rPr>
          <w:rFonts w:ascii="Arial" w:hAnsi="Arial" w:cs="Arial"/>
        </w:rPr>
        <w:t>doctor_id</w:t>
      </w:r>
      <w:proofErr w:type="spellEnd"/>
      <w:r w:rsidRPr="00FE491B">
        <w:rPr>
          <w:rFonts w:ascii="Arial" w:hAnsi="Arial" w:cs="Arial"/>
        </w:rPr>
        <w:t xml:space="preserve">, </w:t>
      </w:r>
      <w:proofErr w:type="spellStart"/>
      <w:r w:rsidRPr="00FE491B">
        <w:rPr>
          <w:rFonts w:ascii="Arial" w:hAnsi="Arial" w:cs="Arial"/>
        </w:rPr>
        <w:t>appointment_date</w:t>
      </w:r>
      <w:proofErr w:type="spellEnd"/>
      <w:r w:rsidRPr="00FE491B">
        <w:rPr>
          <w:rFonts w:ascii="Arial" w:hAnsi="Arial" w:cs="Arial"/>
        </w:rPr>
        <w:t xml:space="preserve">, and </w:t>
      </w:r>
      <w:proofErr w:type="spellStart"/>
      <w:r w:rsidRPr="00FE491B">
        <w:rPr>
          <w:rFonts w:ascii="Arial" w:hAnsi="Arial" w:cs="Arial"/>
        </w:rPr>
        <w:t>invoice_id</w:t>
      </w:r>
      <w:proofErr w:type="spellEnd"/>
      <w:r w:rsidRPr="00FE491B">
        <w:rPr>
          <w:rFonts w:ascii="Arial" w:hAnsi="Arial" w:cs="Arial"/>
        </w:rPr>
        <w:t xml:space="preserve"> would enhance performance for common operations such as retrieving patient histories or generating appointment schedules. Proper indexing is widely recognised as a foundational optimisation strategy in relational database systems, particularly those supporting time</w:t>
      </w:r>
      <w:r w:rsidRPr="00FE491B">
        <w:rPr>
          <w:rFonts w:ascii="Arial" w:hAnsi="Arial" w:cs="Arial"/>
        </w:rPr>
        <w:noBreakHyphen/>
        <w:t>critical operations like healthcare [</w:t>
      </w:r>
      <w:r w:rsidR="00B63CE7">
        <w:rPr>
          <w:rFonts w:ascii="Arial" w:hAnsi="Arial" w:cs="Arial"/>
        </w:rPr>
        <w:t>3</w:t>
      </w:r>
      <w:r w:rsidR="00E24818">
        <w:rPr>
          <w:rFonts w:ascii="Arial" w:hAnsi="Arial" w:cs="Arial"/>
        </w:rPr>
        <w:t>7</w:t>
      </w:r>
      <w:r w:rsidRPr="00FE491B">
        <w:rPr>
          <w:rFonts w:ascii="Arial" w:hAnsi="Arial" w:cs="Arial"/>
        </w:rPr>
        <w:t>].</w:t>
      </w:r>
    </w:p>
    <w:p w14:paraId="49663D05" w14:textId="7B4175B3" w:rsidR="00E326E9" w:rsidRPr="00FE491B" w:rsidRDefault="00E326E9" w:rsidP="00BF7635">
      <w:pPr>
        <w:pStyle w:val="NormalWeb"/>
        <w:spacing w:line="360" w:lineRule="auto"/>
        <w:rPr>
          <w:rFonts w:ascii="Arial" w:hAnsi="Arial" w:cs="Arial"/>
        </w:rPr>
      </w:pPr>
      <w:r w:rsidRPr="00FE491B">
        <w:rPr>
          <w:rFonts w:ascii="Arial" w:hAnsi="Arial" w:cs="Arial"/>
        </w:rPr>
        <w:t>Query optimisation is another essential component of performance tuning. Poorly structured queries can lead to unnecessary table scans, excessive joins, and inefficient use of system resources. By analysing query execution plans, developers can identify bottlenecks and restructure queries to improve performance. For example, simplifying joins, reducing subqueries, or applying appropriate filtering conditions can significantly reduce execution time. In healthcare environments, where clinicians rely on fast access to patient information, optimised queries are essential for supporting timely decision</w:t>
      </w:r>
      <w:r w:rsidRPr="00FE491B">
        <w:rPr>
          <w:rFonts w:ascii="Arial" w:hAnsi="Arial" w:cs="Arial"/>
        </w:rPr>
        <w:noBreakHyphen/>
        <w:t>making and improving workflow efficiency [</w:t>
      </w:r>
      <w:r w:rsidR="00B63CE7">
        <w:rPr>
          <w:rFonts w:ascii="Arial" w:hAnsi="Arial" w:cs="Arial"/>
        </w:rPr>
        <w:t>3</w:t>
      </w:r>
      <w:r w:rsidR="00E24818">
        <w:rPr>
          <w:rFonts w:ascii="Arial" w:hAnsi="Arial" w:cs="Arial"/>
        </w:rPr>
        <w:t>8</w:t>
      </w:r>
      <w:r w:rsidRPr="00FE491B">
        <w:rPr>
          <w:rFonts w:ascii="Arial" w:hAnsi="Arial" w:cs="Arial"/>
        </w:rPr>
        <w:t>].</w:t>
      </w:r>
    </w:p>
    <w:p w14:paraId="0E367445" w14:textId="46744F74" w:rsidR="495E98F5" w:rsidRPr="00FE491B" w:rsidRDefault="00E326E9" w:rsidP="00FF211B">
      <w:pPr>
        <w:pStyle w:val="NormalWeb"/>
        <w:spacing w:line="360" w:lineRule="auto"/>
        <w:rPr>
          <w:rFonts w:ascii="Arial" w:hAnsi="Arial" w:cs="Arial"/>
        </w:rPr>
      </w:pPr>
      <w:r w:rsidRPr="00FE491B">
        <w:rPr>
          <w:rFonts w:ascii="Arial" w:hAnsi="Arial" w:cs="Arial"/>
        </w:rPr>
        <w:t>Finally, performance tuning involves evaluating the database schema itself. Normalisation helps reduce redundancy and improve data integrity, but over</w:t>
      </w:r>
      <w:r w:rsidRPr="00FE491B">
        <w:rPr>
          <w:rFonts w:ascii="Arial" w:hAnsi="Arial" w:cs="Arial"/>
        </w:rPr>
        <w:noBreakHyphen/>
        <w:t xml:space="preserve">normalisation can lead to excessive joins and slower queries. Striking the right balance between normalisation and performance is crucial for healthcare systems </w:t>
      </w:r>
      <w:r w:rsidRPr="00FE491B">
        <w:rPr>
          <w:rFonts w:ascii="Arial" w:hAnsi="Arial" w:cs="Arial"/>
        </w:rPr>
        <w:lastRenderedPageBreak/>
        <w:t>that require both accuracy and speed. Additionally, partitioning large tables, caching frequently accessed data, and adjusting server configurations can further enhance performance. These techniques ensure that the database remains scalable and capable of handling increasing workloads as the clinic grows. Performance tuning is therefore an ongoing process that supports long</w:t>
      </w:r>
      <w:r w:rsidRPr="00FE491B">
        <w:rPr>
          <w:rFonts w:ascii="Arial" w:hAnsi="Arial" w:cs="Arial"/>
        </w:rPr>
        <w:noBreakHyphen/>
        <w:t>term system reliability and efficiency [</w:t>
      </w:r>
      <w:r w:rsidR="00B63CE7">
        <w:rPr>
          <w:rFonts w:ascii="Arial" w:hAnsi="Arial" w:cs="Arial"/>
        </w:rPr>
        <w:t>3</w:t>
      </w:r>
      <w:r w:rsidR="00E24818">
        <w:rPr>
          <w:rFonts w:ascii="Arial" w:hAnsi="Arial" w:cs="Arial"/>
        </w:rPr>
        <w:t>9</w:t>
      </w:r>
      <w:r w:rsidRPr="00FE491B">
        <w:rPr>
          <w:rFonts w:ascii="Arial" w:hAnsi="Arial" w:cs="Arial"/>
        </w:rPr>
        <w:t>].</w:t>
      </w:r>
    </w:p>
    <w:p w14:paraId="778437E4" w14:textId="6601C531" w:rsidR="0BD99050" w:rsidRPr="00FE491B" w:rsidRDefault="0BD99050" w:rsidP="00BF7635">
      <w:pPr>
        <w:pStyle w:val="Heading1"/>
        <w:spacing w:line="360" w:lineRule="auto"/>
      </w:pPr>
      <w:bookmarkStart w:id="8" w:name="_Toc234581225"/>
      <w:r w:rsidRPr="00FE491B">
        <w:t>Conclusions and Reflection</w:t>
      </w:r>
      <w:bookmarkEnd w:id="8"/>
    </w:p>
    <w:p w14:paraId="40A1ABBC" w14:textId="0141365B" w:rsidR="00E326E9" w:rsidRDefault="00E326E9" w:rsidP="00BF7635">
      <w:pPr>
        <w:pStyle w:val="NormalWeb"/>
        <w:spacing w:line="360" w:lineRule="auto"/>
        <w:rPr>
          <w:rFonts w:ascii="Arial" w:hAnsi="Arial" w:cs="Arial"/>
        </w:rPr>
      </w:pPr>
      <w:r w:rsidRPr="00FE491B">
        <w:rPr>
          <w:rFonts w:ascii="Arial" w:hAnsi="Arial" w:cs="Arial"/>
        </w:rPr>
        <w:t xml:space="preserve">The development of the </w:t>
      </w:r>
      <w:proofErr w:type="spellStart"/>
      <w:r w:rsidRPr="00FE491B">
        <w:rPr>
          <w:rFonts w:ascii="Arial" w:hAnsi="Arial" w:cs="Arial"/>
        </w:rPr>
        <w:t>MedAssist</w:t>
      </w:r>
      <w:proofErr w:type="spellEnd"/>
      <w:r w:rsidRPr="00FE491B">
        <w:rPr>
          <w:rFonts w:ascii="Arial" w:hAnsi="Arial" w:cs="Arial"/>
        </w:rPr>
        <w:t xml:space="preserve"> Clinic database highlights the importance of structured design, careful implementation, and thorough testing in creating reliable digital systems for healthcare environments. Through the use of DDL and DML operations, the project successfully models real</w:t>
      </w:r>
      <w:r w:rsidRPr="00FE491B">
        <w:rPr>
          <w:rFonts w:ascii="Arial" w:hAnsi="Arial" w:cs="Arial"/>
        </w:rPr>
        <w:noBreakHyphen/>
        <w:t>world clinical workflows and validates the relationships between key entities such as patients, doctors, appointments, invoices, and medical records. This structured approach ensures that the database supports accurate data entry, efficient retrieval, and consistent behaviour across all operations. The project demonstrates how relational databases serve as the backbone of modern healthcare information systems, supporting both clinical and administrative tasks</w:t>
      </w:r>
      <w:r w:rsidR="001C5D9F">
        <w:rPr>
          <w:rFonts w:ascii="Arial" w:hAnsi="Arial" w:cs="Arial"/>
        </w:rPr>
        <w:t>.</w:t>
      </w:r>
    </w:p>
    <w:p w14:paraId="61D09AC4" w14:textId="10D4876E" w:rsidR="00737942" w:rsidRPr="00723A5E" w:rsidRDefault="00737942" w:rsidP="00BF7635">
      <w:pPr>
        <w:pStyle w:val="NormalWeb"/>
        <w:spacing w:line="360" w:lineRule="auto"/>
        <w:rPr>
          <w:rFonts w:ascii="Arial" w:hAnsi="Arial" w:cs="Arial"/>
        </w:rPr>
      </w:pPr>
      <w:r w:rsidRPr="00723A5E">
        <w:rPr>
          <w:rFonts w:ascii="Arial" w:hAnsi="Arial" w:cs="Arial"/>
        </w:rPr>
        <w:t xml:space="preserve">Developing the </w:t>
      </w:r>
      <w:proofErr w:type="spellStart"/>
      <w:r w:rsidRPr="00723A5E">
        <w:rPr>
          <w:rFonts w:ascii="Arial" w:hAnsi="Arial" w:cs="Arial"/>
        </w:rPr>
        <w:t>MedAssist</w:t>
      </w:r>
      <w:proofErr w:type="spellEnd"/>
      <w:r w:rsidRPr="00723A5E">
        <w:rPr>
          <w:rFonts w:ascii="Arial" w:hAnsi="Arial" w:cs="Arial"/>
        </w:rPr>
        <w:t xml:space="preserve"> Clinic database provided valuable insight into the full lifecycle of relational database design, from conceptual modelling through to physical implementation and optimisation. One of the key challenges involved ensuring that the database remained fully normalised while still supporting complex healthcare workflows, particularly when restructuring the Employees entity to replace the Doctors table. Additional difficulties arose when enforcing referential integrity and resolving foreign key conflicts during implementation, requiring careful debugging and schema refinement. Performance tuning also presented challenges, especially when optimising JOIN</w:t>
      </w:r>
      <w:r w:rsidRPr="00723A5E">
        <w:rPr>
          <w:rFonts w:ascii="Arial" w:hAnsi="Arial" w:cs="Arial"/>
        </w:rPr>
        <w:noBreakHyphen/>
        <w:t xml:space="preserve">heavy queries across clinical and financial tables. These issues were overcome through iterative testing, the use of indexing strategies, and applying best practices from database design literature. Overall, the project strengthened my understanding of relational modelling, constraint enforcement, stored procedures, triggers, and performance optimisation, demonstrating how </w:t>
      </w:r>
      <w:r w:rsidRPr="00723A5E">
        <w:rPr>
          <w:rFonts w:ascii="Arial" w:hAnsi="Arial" w:cs="Arial"/>
        </w:rPr>
        <w:lastRenderedPageBreak/>
        <w:t>structured database engineering supports safe, efficient, and scalable healthcare operations.</w:t>
      </w:r>
    </w:p>
    <w:p w14:paraId="15462E81" w14:textId="47E1196F" w:rsidR="00E326E9" w:rsidRPr="00FE491B" w:rsidRDefault="00E326E9" w:rsidP="00BF7635">
      <w:pPr>
        <w:pStyle w:val="NormalWeb"/>
        <w:spacing w:line="360" w:lineRule="auto"/>
        <w:rPr>
          <w:rFonts w:ascii="Arial" w:hAnsi="Arial" w:cs="Arial"/>
        </w:rPr>
      </w:pPr>
      <w:r w:rsidRPr="00FE491B">
        <w:rPr>
          <w:rFonts w:ascii="Arial" w:hAnsi="Arial" w:cs="Arial"/>
        </w:rPr>
        <w:t>Reflecting on the design process, the Entity Relationship Diagram (ERD) played a crucial role in shaping the database structure. By mapping out relationships and identifying key attributes, the ERD ensured that the database design aligned with real clinical workflows. This modelling process helped prevent data anomalies and supported the creation of a scalable and maintainable system. The experience reinforces the importance of conceptual modelling in database engineering, particularly in domains where data accuracy and integrity are essential. Healthcare systems rely heavily on well</w:t>
      </w:r>
      <w:r w:rsidRPr="00FE491B">
        <w:rPr>
          <w:rFonts w:ascii="Arial" w:hAnsi="Arial" w:cs="Arial"/>
        </w:rPr>
        <w:noBreakHyphen/>
        <w:t>designed databases to support continuity of care and ensure reliable access to patient information.</w:t>
      </w:r>
    </w:p>
    <w:p w14:paraId="08EC652E" w14:textId="3DDC6F42" w:rsidR="495E98F5" w:rsidRPr="00FF211B" w:rsidRDefault="00E326E9" w:rsidP="00FF211B">
      <w:pPr>
        <w:pStyle w:val="NormalWeb"/>
        <w:spacing w:line="360" w:lineRule="auto"/>
        <w:rPr>
          <w:rFonts w:ascii="Arial" w:hAnsi="Arial" w:cs="Arial"/>
        </w:rPr>
      </w:pPr>
      <w:r w:rsidRPr="00FE491B">
        <w:rPr>
          <w:rFonts w:ascii="Arial" w:hAnsi="Arial" w:cs="Arial"/>
        </w:rPr>
        <w:t>The project also highlights opportunities for further enhancement through stored procedures, triggers, and performance tuning. Although not fully implemented, these advanced features represent important tools for improving automation, data integrity, and system efficiency. Stored procedures could streamline repetitive tasks, triggers could enforce business rules automatically, and performance tuning could ensure responsiveness under heavy workloads. Incorporating these features in future iterations would strengthen the system and align it more closely with industry standards for healthcare database management. This reflection underscores the iterative nature of database development and the importance of continuous improvement</w:t>
      </w:r>
      <w:r w:rsidR="001C5D9F">
        <w:rPr>
          <w:rFonts w:ascii="Arial" w:hAnsi="Arial" w:cs="Arial"/>
        </w:rPr>
        <w:t>.</w:t>
      </w:r>
    </w:p>
    <w:p w14:paraId="4315984C" w14:textId="5FD2B5F6" w:rsidR="08EF9BCB" w:rsidRPr="00FE491B" w:rsidRDefault="08EF9BCB" w:rsidP="00BF7635">
      <w:pPr>
        <w:pStyle w:val="Heading1"/>
        <w:spacing w:line="360" w:lineRule="auto"/>
      </w:pPr>
      <w:bookmarkStart w:id="9" w:name="_Toc234581226"/>
      <w:r w:rsidRPr="00FE491B">
        <w:t>References</w:t>
      </w:r>
      <w:bookmarkEnd w:id="9"/>
    </w:p>
    <w:p w14:paraId="71CF9F36" w14:textId="77777777" w:rsidR="005A27AC" w:rsidRPr="005A27AC" w:rsidRDefault="005A27AC" w:rsidP="00BF7635">
      <w:pPr>
        <w:pStyle w:val="pdq2pgselectionanchorcontainer"/>
        <w:spacing w:line="360" w:lineRule="auto"/>
        <w:rPr>
          <w:rFonts w:ascii="Arial" w:hAnsi="Arial" w:cs="Arial"/>
        </w:rPr>
      </w:pPr>
      <w:r w:rsidRPr="005A27AC">
        <w:rPr>
          <w:rStyle w:val="Strong"/>
          <w:rFonts w:ascii="Arial" w:eastAsiaTheme="majorEastAsia" w:hAnsi="Arial" w:cs="Arial"/>
          <w:b w:val="0"/>
          <w:bCs w:val="0"/>
        </w:rPr>
        <w:t>[1]</w:t>
      </w:r>
      <w:r w:rsidRPr="005A27AC">
        <w:rPr>
          <w:rFonts w:ascii="Arial" w:hAnsi="Arial" w:cs="Arial"/>
        </w:rPr>
        <w:t xml:space="preserve"> R. Elmasri and S. B. </w:t>
      </w:r>
      <w:proofErr w:type="spellStart"/>
      <w:r w:rsidRPr="005A27AC">
        <w:rPr>
          <w:rFonts w:ascii="Arial" w:hAnsi="Arial" w:cs="Arial"/>
        </w:rPr>
        <w:t>Navathe</w:t>
      </w:r>
      <w:proofErr w:type="spellEnd"/>
      <w:r w:rsidRPr="005A27AC">
        <w:rPr>
          <w:rFonts w:ascii="Arial" w:hAnsi="Arial" w:cs="Arial"/>
        </w:rPr>
        <w:t xml:space="preserve">, </w:t>
      </w:r>
      <w:r w:rsidRPr="005A27AC">
        <w:rPr>
          <w:rStyle w:val="Emphasis"/>
          <w:rFonts w:ascii="Arial" w:eastAsiaTheme="majorEastAsia" w:hAnsi="Arial" w:cs="Arial"/>
          <w:i w:val="0"/>
          <w:iCs w:val="0"/>
        </w:rPr>
        <w:t>Fundamentals of Database Systems</w:t>
      </w:r>
      <w:r w:rsidRPr="005A27AC">
        <w:rPr>
          <w:rFonts w:ascii="Arial" w:hAnsi="Arial" w:cs="Arial"/>
        </w:rPr>
        <w:t xml:space="preserve">, 7th ed. Boston, MA, USA: Pearson, 2016. </w:t>
      </w:r>
    </w:p>
    <w:p w14:paraId="1BBE9958" w14:textId="7A0D785E" w:rsidR="005A27AC" w:rsidRPr="005A27AC" w:rsidRDefault="005A27AC" w:rsidP="00BF7635">
      <w:pPr>
        <w:pStyle w:val="pdq2pgselectionanchorcontainer"/>
        <w:spacing w:line="360" w:lineRule="auto"/>
        <w:rPr>
          <w:rFonts w:ascii="Arial" w:hAnsi="Arial" w:cs="Arial"/>
        </w:rPr>
      </w:pPr>
      <w:r w:rsidRPr="005A27AC">
        <w:rPr>
          <w:rStyle w:val="Strong"/>
          <w:rFonts w:ascii="Arial" w:eastAsiaTheme="majorEastAsia" w:hAnsi="Arial" w:cs="Arial"/>
          <w:b w:val="0"/>
          <w:bCs w:val="0"/>
        </w:rPr>
        <w:t>[2]</w:t>
      </w:r>
      <w:r w:rsidRPr="005A27AC">
        <w:rPr>
          <w:rFonts w:ascii="Arial" w:hAnsi="Arial" w:cs="Arial"/>
        </w:rPr>
        <w:t xml:space="preserve"> T. Connolly and C. Begg, </w:t>
      </w:r>
      <w:r w:rsidRPr="005A27AC">
        <w:rPr>
          <w:rStyle w:val="Emphasis"/>
          <w:rFonts w:ascii="Arial" w:eastAsiaTheme="majorEastAsia" w:hAnsi="Arial" w:cs="Arial"/>
          <w:i w:val="0"/>
          <w:iCs w:val="0"/>
        </w:rPr>
        <w:t>Database Systems: A Practical Approach to Design, Implementation, and Management</w:t>
      </w:r>
      <w:r w:rsidRPr="005A27AC">
        <w:rPr>
          <w:rFonts w:ascii="Arial" w:hAnsi="Arial" w:cs="Arial"/>
        </w:rPr>
        <w:t xml:space="preserve">, 6th ed. Harlow, UK: Pearson, 2015. </w:t>
      </w:r>
    </w:p>
    <w:p w14:paraId="27E339FD" w14:textId="533462C9" w:rsidR="005A27AC" w:rsidRPr="005A27AC" w:rsidRDefault="005A27AC" w:rsidP="00BF7635">
      <w:pPr>
        <w:pStyle w:val="pdq2pgselectionanchorcontainer"/>
        <w:spacing w:line="360" w:lineRule="auto"/>
        <w:rPr>
          <w:rFonts w:ascii="Arial" w:hAnsi="Arial" w:cs="Arial"/>
        </w:rPr>
      </w:pPr>
      <w:r w:rsidRPr="005A27AC">
        <w:rPr>
          <w:rStyle w:val="Strong"/>
          <w:rFonts w:ascii="Arial" w:eastAsiaTheme="majorEastAsia" w:hAnsi="Arial" w:cs="Arial"/>
          <w:b w:val="0"/>
          <w:bCs w:val="0"/>
        </w:rPr>
        <w:t>[3]</w:t>
      </w:r>
      <w:r w:rsidRPr="005A27AC">
        <w:rPr>
          <w:rFonts w:ascii="Arial" w:hAnsi="Arial" w:cs="Arial"/>
        </w:rPr>
        <w:t xml:space="preserve"> A. Silberschatz, H. F. Korth, and S. Sudarshan, </w:t>
      </w:r>
      <w:r w:rsidRPr="005A27AC">
        <w:rPr>
          <w:rStyle w:val="Emphasis"/>
          <w:rFonts w:ascii="Arial" w:eastAsiaTheme="majorEastAsia" w:hAnsi="Arial" w:cs="Arial"/>
          <w:i w:val="0"/>
          <w:iCs w:val="0"/>
        </w:rPr>
        <w:t>Database System Concepts</w:t>
      </w:r>
      <w:r w:rsidRPr="005A27AC">
        <w:rPr>
          <w:rFonts w:ascii="Arial" w:hAnsi="Arial" w:cs="Arial"/>
        </w:rPr>
        <w:t>, 7th ed. New York, NY, USA: McGraw</w:t>
      </w:r>
      <w:r w:rsidRPr="005A27AC">
        <w:rPr>
          <w:rFonts w:ascii="Arial" w:hAnsi="Arial" w:cs="Arial"/>
        </w:rPr>
        <w:noBreakHyphen/>
        <w:t xml:space="preserve">Hill, 2020. </w:t>
      </w:r>
    </w:p>
    <w:p w14:paraId="0024344C" w14:textId="07F6F35F" w:rsidR="005A27AC" w:rsidRPr="005A27AC" w:rsidRDefault="005A27AC" w:rsidP="00BF7635">
      <w:pPr>
        <w:pStyle w:val="pdq2pgselectionanchorcontainer"/>
        <w:spacing w:line="360" w:lineRule="auto"/>
        <w:rPr>
          <w:rFonts w:ascii="Arial" w:hAnsi="Arial" w:cs="Arial"/>
        </w:rPr>
      </w:pPr>
      <w:r w:rsidRPr="005A27AC">
        <w:rPr>
          <w:rStyle w:val="Strong"/>
          <w:rFonts w:ascii="Arial" w:eastAsiaTheme="majorEastAsia" w:hAnsi="Arial" w:cs="Arial"/>
          <w:b w:val="0"/>
          <w:bCs w:val="0"/>
        </w:rPr>
        <w:lastRenderedPageBreak/>
        <w:t>[4]</w:t>
      </w:r>
      <w:r w:rsidRPr="005A27AC">
        <w:rPr>
          <w:rFonts w:ascii="Arial" w:hAnsi="Arial" w:cs="Arial"/>
        </w:rPr>
        <w:t xml:space="preserve"> S. W. Ambler, </w:t>
      </w:r>
      <w:r w:rsidRPr="005A27AC">
        <w:rPr>
          <w:rStyle w:val="Emphasis"/>
          <w:rFonts w:ascii="Arial" w:eastAsiaTheme="majorEastAsia" w:hAnsi="Arial" w:cs="Arial"/>
          <w:i w:val="0"/>
          <w:iCs w:val="0"/>
        </w:rPr>
        <w:t>Agile Database Techniques: Effective Strategies for the Agile Software Developer</w:t>
      </w:r>
      <w:r w:rsidRPr="005A27AC">
        <w:rPr>
          <w:rFonts w:ascii="Arial" w:hAnsi="Arial" w:cs="Arial"/>
        </w:rPr>
        <w:t xml:space="preserve">. New York, NY, USA: Wiley, 2003. </w:t>
      </w:r>
    </w:p>
    <w:p w14:paraId="64C79300" w14:textId="575F5A9E" w:rsidR="005A27AC" w:rsidRPr="005A27AC" w:rsidRDefault="005A27AC" w:rsidP="00BF7635">
      <w:pPr>
        <w:pStyle w:val="pdq2pgselectionanchorcontainer"/>
        <w:spacing w:line="360" w:lineRule="auto"/>
        <w:rPr>
          <w:rFonts w:ascii="Arial" w:hAnsi="Arial" w:cs="Arial"/>
        </w:rPr>
      </w:pPr>
      <w:r w:rsidRPr="005A27AC">
        <w:rPr>
          <w:rStyle w:val="Strong"/>
          <w:rFonts w:ascii="Arial" w:eastAsiaTheme="majorEastAsia" w:hAnsi="Arial" w:cs="Arial"/>
          <w:b w:val="0"/>
          <w:bCs w:val="0"/>
        </w:rPr>
        <w:t>[5]</w:t>
      </w:r>
      <w:r w:rsidRPr="005A27AC">
        <w:rPr>
          <w:rFonts w:ascii="Arial" w:hAnsi="Arial" w:cs="Arial"/>
        </w:rPr>
        <w:t xml:space="preserve"> M. Coronel and C. Morris, </w:t>
      </w:r>
      <w:r w:rsidRPr="005A27AC">
        <w:rPr>
          <w:rStyle w:val="Emphasis"/>
          <w:rFonts w:ascii="Arial" w:eastAsiaTheme="majorEastAsia" w:hAnsi="Arial" w:cs="Arial"/>
          <w:i w:val="0"/>
          <w:iCs w:val="0"/>
        </w:rPr>
        <w:t>Database Systems: Design, Implementation, and Management</w:t>
      </w:r>
      <w:r w:rsidRPr="005A27AC">
        <w:rPr>
          <w:rFonts w:ascii="Arial" w:hAnsi="Arial" w:cs="Arial"/>
        </w:rPr>
        <w:t xml:space="preserve">, 13th ed. Boston, MA, USA: Cengage Learning, 2019. </w:t>
      </w:r>
    </w:p>
    <w:p w14:paraId="35651B0F" w14:textId="02CBF01F" w:rsidR="005A27AC" w:rsidRPr="005A27AC" w:rsidRDefault="005A27AC" w:rsidP="00BF7635">
      <w:pPr>
        <w:pStyle w:val="pdq2pgselectionanchorcontainer"/>
        <w:spacing w:line="360" w:lineRule="auto"/>
        <w:rPr>
          <w:rStyle w:val="Strong"/>
          <w:rFonts w:ascii="Arial" w:eastAsiaTheme="majorEastAsia" w:hAnsi="Arial" w:cs="Arial"/>
        </w:rPr>
      </w:pPr>
      <w:r w:rsidRPr="005A27AC">
        <w:rPr>
          <w:rStyle w:val="Strong"/>
          <w:rFonts w:ascii="Arial" w:eastAsiaTheme="majorEastAsia" w:hAnsi="Arial" w:cs="Arial"/>
          <w:b w:val="0"/>
          <w:bCs w:val="0"/>
        </w:rPr>
        <w:t>[6]</w:t>
      </w:r>
      <w:r w:rsidRPr="005A27AC">
        <w:rPr>
          <w:rFonts w:ascii="Arial" w:hAnsi="Arial" w:cs="Arial"/>
        </w:rPr>
        <w:t xml:space="preserve"> K. A. Kuhn and J. R. Warren, “Health information systems: past, present, future,” </w:t>
      </w:r>
      <w:r w:rsidRPr="005A27AC">
        <w:rPr>
          <w:rStyle w:val="Emphasis"/>
          <w:rFonts w:ascii="Arial" w:eastAsiaTheme="majorEastAsia" w:hAnsi="Arial" w:cs="Arial"/>
          <w:i w:val="0"/>
          <w:iCs w:val="0"/>
        </w:rPr>
        <w:t>International Journal of Medical Informatics</w:t>
      </w:r>
      <w:r w:rsidRPr="005A27AC">
        <w:rPr>
          <w:rFonts w:ascii="Arial" w:hAnsi="Arial" w:cs="Arial"/>
        </w:rPr>
        <w:t>, vol. 75, no. 3–4, pp. 268–281, 2006.</w:t>
      </w:r>
      <w:r w:rsidRPr="005A27AC">
        <w:rPr>
          <w:rStyle w:val="Strong"/>
          <w:rFonts w:ascii="Arial" w:eastAsiaTheme="majorEastAsia" w:hAnsi="Arial" w:cs="Arial"/>
        </w:rPr>
        <w:t xml:space="preserve"> </w:t>
      </w:r>
    </w:p>
    <w:p w14:paraId="5C3428B8" w14:textId="1ED03A9B" w:rsidR="00A50E4C" w:rsidRPr="005A27AC" w:rsidRDefault="00A50E4C" w:rsidP="00BF7635">
      <w:pPr>
        <w:pStyle w:val="pdq2pgselectionanchorcontainer"/>
        <w:spacing w:line="360" w:lineRule="auto"/>
        <w:rPr>
          <w:rFonts w:ascii="Arial" w:hAnsi="Arial" w:cs="Arial"/>
        </w:rPr>
      </w:pPr>
      <w:r w:rsidRPr="005A27AC">
        <w:rPr>
          <w:rStyle w:val="Strong"/>
          <w:rFonts w:ascii="Arial" w:eastAsiaTheme="majorEastAsia" w:hAnsi="Arial" w:cs="Arial"/>
          <w:b w:val="0"/>
          <w:bCs w:val="0"/>
        </w:rPr>
        <w:t>[7]</w:t>
      </w:r>
      <w:r w:rsidRPr="005A27AC">
        <w:rPr>
          <w:rFonts w:ascii="Arial" w:hAnsi="Arial" w:cs="Arial"/>
        </w:rPr>
        <w:t xml:space="preserve"> R. Elmasri and S. B. </w:t>
      </w:r>
      <w:proofErr w:type="spellStart"/>
      <w:r w:rsidRPr="005A27AC">
        <w:rPr>
          <w:rFonts w:ascii="Arial" w:hAnsi="Arial" w:cs="Arial"/>
        </w:rPr>
        <w:t>Navathe</w:t>
      </w:r>
      <w:proofErr w:type="spellEnd"/>
      <w:r w:rsidRPr="005A27AC">
        <w:rPr>
          <w:rFonts w:ascii="Arial" w:hAnsi="Arial" w:cs="Arial"/>
        </w:rPr>
        <w:t xml:space="preserve">, </w:t>
      </w:r>
      <w:r w:rsidRPr="005A27AC">
        <w:rPr>
          <w:rStyle w:val="Emphasis"/>
          <w:rFonts w:ascii="Arial" w:eastAsiaTheme="majorEastAsia" w:hAnsi="Arial" w:cs="Arial"/>
          <w:i w:val="0"/>
          <w:iCs w:val="0"/>
        </w:rPr>
        <w:t>Fundamentals of Database Systems</w:t>
      </w:r>
      <w:r w:rsidRPr="005A27AC">
        <w:rPr>
          <w:rFonts w:ascii="Arial" w:hAnsi="Arial" w:cs="Arial"/>
        </w:rPr>
        <w:t>, 8th ed. Hoboken, NJ, USA: Pearson, 2021.</w:t>
      </w:r>
    </w:p>
    <w:p w14:paraId="580B0AC9" w14:textId="77777777" w:rsidR="00A50E4C" w:rsidRPr="005A27AC" w:rsidRDefault="00A50E4C" w:rsidP="00BF7635">
      <w:pPr>
        <w:pStyle w:val="NormalWeb"/>
        <w:spacing w:line="360" w:lineRule="auto"/>
        <w:rPr>
          <w:rFonts w:ascii="Arial" w:hAnsi="Arial" w:cs="Arial"/>
        </w:rPr>
      </w:pPr>
      <w:r w:rsidRPr="005A27AC">
        <w:rPr>
          <w:rStyle w:val="Strong"/>
          <w:rFonts w:ascii="Arial" w:eastAsiaTheme="majorEastAsia" w:hAnsi="Arial" w:cs="Arial"/>
          <w:b w:val="0"/>
          <w:bCs w:val="0"/>
        </w:rPr>
        <w:t>[8]</w:t>
      </w:r>
      <w:r w:rsidRPr="005A27AC">
        <w:rPr>
          <w:rFonts w:ascii="Arial" w:hAnsi="Arial" w:cs="Arial"/>
        </w:rPr>
        <w:t xml:space="preserve"> C. Coronel and S. Morris, </w:t>
      </w:r>
      <w:r w:rsidRPr="005A27AC">
        <w:rPr>
          <w:rStyle w:val="Emphasis"/>
          <w:rFonts w:ascii="Arial" w:eastAsiaTheme="majorEastAsia" w:hAnsi="Arial" w:cs="Arial"/>
          <w:i w:val="0"/>
          <w:iCs w:val="0"/>
        </w:rPr>
        <w:t>Database Systems: Design, Implementation, and Management</w:t>
      </w:r>
      <w:r w:rsidRPr="005A27AC">
        <w:rPr>
          <w:rFonts w:ascii="Arial" w:hAnsi="Arial" w:cs="Arial"/>
        </w:rPr>
        <w:t>, 14th ed. Boston, MA, USA: Cengage Learning, 2024.</w:t>
      </w:r>
    </w:p>
    <w:p w14:paraId="47171566" w14:textId="51E88513" w:rsidR="00A50E4C" w:rsidRPr="005A27AC" w:rsidRDefault="00A50E4C" w:rsidP="00BF7635">
      <w:pPr>
        <w:pStyle w:val="NormalWeb"/>
        <w:spacing w:line="360" w:lineRule="auto"/>
        <w:rPr>
          <w:rFonts w:ascii="Arial" w:hAnsi="Arial" w:cs="Arial"/>
        </w:rPr>
      </w:pPr>
      <w:r w:rsidRPr="005A27AC">
        <w:rPr>
          <w:rStyle w:val="Strong"/>
          <w:rFonts w:ascii="Arial" w:eastAsiaTheme="majorEastAsia" w:hAnsi="Arial" w:cs="Arial"/>
          <w:b w:val="0"/>
          <w:bCs w:val="0"/>
        </w:rPr>
        <w:t>[9]</w:t>
      </w:r>
      <w:r w:rsidRPr="005A27AC">
        <w:rPr>
          <w:rFonts w:ascii="Arial" w:hAnsi="Arial" w:cs="Arial"/>
        </w:rPr>
        <w:t xml:space="preserve"> Oracle Corporation, </w:t>
      </w:r>
      <w:r w:rsidRPr="005A27AC">
        <w:rPr>
          <w:rStyle w:val="Emphasis"/>
          <w:rFonts w:ascii="Arial" w:eastAsiaTheme="majorEastAsia" w:hAnsi="Arial" w:cs="Arial"/>
          <w:i w:val="0"/>
          <w:iCs w:val="0"/>
        </w:rPr>
        <w:t>MySQL 8.4 Reference Manual</w:t>
      </w:r>
      <w:r w:rsidRPr="005A27AC">
        <w:rPr>
          <w:rFonts w:ascii="Arial" w:hAnsi="Arial" w:cs="Arial"/>
        </w:rPr>
        <w:t>. 2024.</w:t>
      </w:r>
    </w:p>
    <w:p w14:paraId="52563673" w14:textId="77777777" w:rsidR="00A50E4C" w:rsidRPr="005A27AC" w:rsidRDefault="00A50E4C" w:rsidP="00BF7635">
      <w:pPr>
        <w:pStyle w:val="pdq2pgselectionanchorcontainer"/>
        <w:spacing w:line="360" w:lineRule="auto"/>
        <w:rPr>
          <w:rFonts w:ascii="Arial" w:hAnsi="Arial" w:cs="Arial"/>
        </w:rPr>
      </w:pPr>
      <w:r w:rsidRPr="005A27AC">
        <w:rPr>
          <w:rStyle w:val="Strong"/>
          <w:rFonts w:ascii="Arial" w:eastAsiaTheme="majorEastAsia" w:hAnsi="Arial" w:cs="Arial"/>
          <w:b w:val="0"/>
          <w:bCs w:val="0"/>
        </w:rPr>
        <w:t>[10]</w:t>
      </w:r>
      <w:r w:rsidRPr="005A27AC">
        <w:rPr>
          <w:rFonts w:ascii="Arial" w:hAnsi="Arial" w:cs="Arial"/>
        </w:rPr>
        <w:t xml:space="preserve"> Oracle Corporation, </w:t>
      </w:r>
      <w:r w:rsidRPr="005A27AC">
        <w:rPr>
          <w:rStyle w:val="Emphasis"/>
          <w:rFonts w:ascii="Arial" w:eastAsiaTheme="majorEastAsia" w:hAnsi="Arial" w:cs="Arial"/>
          <w:i w:val="0"/>
          <w:iCs w:val="0"/>
        </w:rPr>
        <w:t>MySQL 8.4 Reference Manual</w:t>
      </w:r>
      <w:r w:rsidRPr="005A27AC">
        <w:rPr>
          <w:rFonts w:ascii="Arial" w:hAnsi="Arial" w:cs="Arial"/>
        </w:rPr>
        <w:t>. Redwood City, CA, USA: Oracle, 2024.</w:t>
      </w:r>
    </w:p>
    <w:p w14:paraId="5073BF61" w14:textId="77777777" w:rsidR="00A50E4C" w:rsidRPr="005A27AC" w:rsidRDefault="00A50E4C" w:rsidP="00BF7635">
      <w:pPr>
        <w:pStyle w:val="NormalWeb"/>
        <w:spacing w:line="360" w:lineRule="auto"/>
        <w:rPr>
          <w:rFonts w:ascii="Arial" w:hAnsi="Arial" w:cs="Arial"/>
        </w:rPr>
      </w:pPr>
      <w:r w:rsidRPr="005A27AC">
        <w:rPr>
          <w:rStyle w:val="Strong"/>
          <w:rFonts w:ascii="Arial" w:eastAsiaTheme="majorEastAsia" w:hAnsi="Arial" w:cs="Arial"/>
          <w:b w:val="0"/>
          <w:bCs w:val="0"/>
        </w:rPr>
        <w:t>[11]</w:t>
      </w:r>
      <w:r w:rsidRPr="005A27AC">
        <w:rPr>
          <w:rFonts w:ascii="Arial" w:hAnsi="Arial" w:cs="Arial"/>
        </w:rPr>
        <w:t xml:space="preserve"> R. Elmasri and S. B. </w:t>
      </w:r>
      <w:proofErr w:type="spellStart"/>
      <w:r w:rsidRPr="005A27AC">
        <w:rPr>
          <w:rFonts w:ascii="Arial" w:hAnsi="Arial" w:cs="Arial"/>
        </w:rPr>
        <w:t>Navathe</w:t>
      </w:r>
      <w:proofErr w:type="spellEnd"/>
      <w:r w:rsidRPr="005A27AC">
        <w:rPr>
          <w:rFonts w:ascii="Arial" w:hAnsi="Arial" w:cs="Arial"/>
        </w:rPr>
        <w:t xml:space="preserve">, </w:t>
      </w:r>
      <w:r w:rsidRPr="005A27AC">
        <w:rPr>
          <w:rStyle w:val="Emphasis"/>
          <w:rFonts w:ascii="Arial" w:eastAsiaTheme="majorEastAsia" w:hAnsi="Arial" w:cs="Arial"/>
          <w:i w:val="0"/>
          <w:iCs w:val="0"/>
        </w:rPr>
        <w:t>Fundamentals of Database Systems</w:t>
      </w:r>
      <w:r w:rsidRPr="005A27AC">
        <w:rPr>
          <w:rFonts w:ascii="Arial" w:hAnsi="Arial" w:cs="Arial"/>
        </w:rPr>
        <w:t>, 8th ed. Hoboken, NJ, USA: Pearson, 2021.</w:t>
      </w:r>
    </w:p>
    <w:p w14:paraId="0381D1C5" w14:textId="77777777" w:rsidR="00A50E4C" w:rsidRPr="005A27AC" w:rsidRDefault="00A50E4C" w:rsidP="00BF7635">
      <w:pPr>
        <w:pStyle w:val="NormalWeb"/>
        <w:spacing w:line="360" w:lineRule="auto"/>
        <w:rPr>
          <w:rFonts w:ascii="Arial" w:hAnsi="Arial" w:cs="Arial"/>
        </w:rPr>
      </w:pPr>
      <w:r w:rsidRPr="005A27AC">
        <w:rPr>
          <w:rStyle w:val="Strong"/>
          <w:rFonts w:ascii="Arial" w:eastAsiaTheme="majorEastAsia" w:hAnsi="Arial" w:cs="Arial"/>
          <w:b w:val="0"/>
          <w:bCs w:val="0"/>
        </w:rPr>
        <w:t>[12]</w:t>
      </w:r>
      <w:r w:rsidRPr="005A27AC">
        <w:rPr>
          <w:rFonts w:ascii="Arial" w:hAnsi="Arial" w:cs="Arial"/>
        </w:rPr>
        <w:t xml:space="preserve"> C. Coronel and S. Morris, </w:t>
      </w:r>
      <w:r w:rsidRPr="005A27AC">
        <w:rPr>
          <w:rStyle w:val="Emphasis"/>
          <w:rFonts w:ascii="Arial" w:eastAsiaTheme="majorEastAsia" w:hAnsi="Arial" w:cs="Arial"/>
          <w:i w:val="0"/>
          <w:iCs w:val="0"/>
        </w:rPr>
        <w:t>Database Systems: Design, Implementation, and Management</w:t>
      </w:r>
      <w:r w:rsidRPr="005A27AC">
        <w:rPr>
          <w:rFonts w:ascii="Arial" w:hAnsi="Arial" w:cs="Arial"/>
        </w:rPr>
        <w:t>, 14th ed. Boston, MA, USA: Cengage Learning, 2024.</w:t>
      </w:r>
    </w:p>
    <w:p w14:paraId="60461CD7" w14:textId="5E7BA323" w:rsidR="00A50E4C" w:rsidRPr="005A27AC" w:rsidRDefault="00A50E4C" w:rsidP="00BF7635">
      <w:pPr>
        <w:pStyle w:val="NormalWeb"/>
        <w:spacing w:line="360" w:lineRule="auto"/>
        <w:rPr>
          <w:rFonts w:ascii="Arial" w:hAnsi="Arial" w:cs="Arial"/>
        </w:rPr>
      </w:pPr>
      <w:r w:rsidRPr="005A27AC">
        <w:rPr>
          <w:rStyle w:val="Strong"/>
          <w:rFonts w:ascii="Arial" w:eastAsiaTheme="majorEastAsia" w:hAnsi="Arial" w:cs="Arial"/>
          <w:b w:val="0"/>
          <w:bCs w:val="0"/>
        </w:rPr>
        <w:t>[13]</w:t>
      </w:r>
      <w:r w:rsidRPr="005A27AC">
        <w:rPr>
          <w:rFonts w:ascii="Arial" w:hAnsi="Arial" w:cs="Arial"/>
        </w:rPr>
        <w:t xml:space="preserve"> T. Connolly and C. Begg, </w:t>
      </w:r>
      <w:r w:rsidRPr="005A27AC">
        <w:rPr>
          <w:rStyle w:val="Emphasis"/>
          <w:rFonts w:ascii="Arial" w:eastAsiaTheme="majorEastAsia" w:hAnsi="Arial" w:cs="Arial"/>
          <w:i w:val="0"/>
          <w:iCs w:val="0"/>
        </w:rPr>
        <w:t>Database Systems: A Practical Approach to Design, Implementation, and Management</w:t>
      </w:r>
      <w:r w:rsidRPr="005A27AC">
        <w:rPr>
          <w:rFonts w:ascii="Arial" w:hAnsi="Arial" w:cs="Arial"/>
        </w:rPr>
        <w:t>, 7th ed. Harlow, U.K.: Pearson, 2023.</w:t>
      </w:r>
    </w:p>
    <w:p w14:paraId="15C7A5BD" w14:textId="0FD81C67" w:rsidR="006A3CC7" w:rsidRPr="005A27AC"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14</w:t>
      </w:r>
      <w:r w:rsidRPr="005A27AC">
        <w:rPr>
          <w:rFonts w:ascii="Arial" w:hAnsi="Arial" w:cs="Arial"/>
        </w:rPr>
        <w:t>] S. R. Patel and K. Deshmukh, “Evaluating Data Operations in Web Systems,” ICWE, 2023.</w:t>
      </w:r>
    </w:p>
    <w:p w14:paraId="272E0021" w14:textId="4AB14C26" w:rsidR="006A3CC7" w:rsidRPr="005A27AC"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15</w:t>
      </w:r>
      <w:r w:rsidRPr="005A27AC">
        <w:rPr>
          <w:rFonts w:ascii="Arial" w:hAnsi="Arial" w:cs="Arial"/>
        </w:rPr>
        <w:t>] M. F. Rahman and T. K. Ahmed, “Validation of UX Data Models,” SEUX, 2022.</w:t>
      </w:r>
    </w:p>
    <w:p w14:paraId="2AC7BBDF" w14:textId="544247B9" w:rsidR="006A3CC7" w:rsidRPr="005A27AC"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16</w:t>
      </w:r>
      <w:r w:rsidRPr="005A27AC">
        <w:rPr>
          <w:rFonts w:ascii="Arial" w:hAnsi="Arial" w:cs="Arial"/>
        </w:rPr>
        <w:t>] F. Al</w:t>
      </w:r>
      <w:r w:rsidRPr="005A27AC">
        <w:rPr>
          <w:rFonts w:ascii="Cambria Math" w:hAnsi="Cambria Math" w:cs="Cambria Math"/>
        </w:rPr>
        <w:t>‑</w:t>
      </w:r>
      <w:r w:rsidRPr="005A27AC">
        <w:rPr>
          <w:rFonts w:ascii="Arial" w:hAnsi="Arial" w:cs="Arial"/>
        </w:rPr>
        <w:t>Qahtani and M. Al</w:t>
      </w:r>
      <w:r w:rsidRPr="005A27AC">
        <w:rPr>
          <w:rFonts w:ascii="Cambria Math" w:hAnsi="Cambria Math" w:cs="Cambria Math"/>
        </w:rPr>
        <w:t>‑</w:t>
      </w:r>
      <w:r w:rsidRPr="005A27AC">
        <w:rPr>
          <w:rFonts w:ascii="Arial" w:hAnsi="Arial" w:cs="Arial"/>
        </w:rPr>
        <w:t>Harbi, “Information Retrieval Efficiency,” CIT, 2022.</w:t>
      </w:r>
    </w:p>
    <w:p w14:paraId="4B7F113C" w14:textId="597811BC" w:rsidR="006A3CC7" w:rsidRPr="005A27AC"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17</w:t>
      </w:r>
      <w:r w:rsidRPr="005A27AC">
        <w:rPr>
          <w:rFonts w:ascii="Arial" w:hAnsi="Arial" w:cs="Arial"/>
        </w:rPr>
        <w:t>] K. Patel and S. Desai, “Integrity Testing in Data Systems,” ICWE, 2023.</w:t>
      </w:r>
    </w:p>
    <w:p w14:paraId="64C4FF9D" w14:textId="3B318493" w:rsidR="006A3CC7" w:rsidRPr="005A27AC" w:rsidRDefault="006A3CC7" w:rsidP="00BF7635">
      <w:pPr>
        <w:pStyle w:val="NormalWeb"/>
        <w:spacing w:line="360" w:lineRule="auto"/>
        <w:rPr>
          <w:rFonts w:ascii="Arial" w:hAnsi="Arial" w:cs="Arial"/>
        </w:rPr>
      </w:pPr>
      <w:r w:rsidRPr="005A27AC">
        <w:rPr>
          <w:rFonts w:ascii="Arial" w:hAnsi="Arial" w:cs="Arial"/>
        </w:rPr>
        <w:lastRenderedPageBreak/>
        <w:t>[</w:t>
      </w:r>
      <w:r w:rsidR="00C7745F" w:rsidRPr="005A27AC">
        <w:rPr>
          <w:rFonts w:ascii="Arial" w:hAnsi="Arial" w:cs="Arial"/>
        </w:rPr>
        <w:t>18</w:t>
      </w:r>
      <w:r w:rsidRPr="005A27AC">
        <w:rPr>
          <w:rFonts w:ascii="Arial" w:hAnsi="Arial" w:cs="Arial"/>
        </w:rPr>
        <w:t>] M. S. Al</w:t>
      </w:r>
      <w:r w:rsidRPr="005A27AC">
        <w:rPr>
          <w:rFonts w:ascii="Cambria Math" w:hAnsi="Cambria Math" w:cs="Cambria Math"/>
        </w:rPr>
        <w:t>‑</w:t>
      </w:r>
      <w:r w:rsidRPr="005A27AC">
        <w:rPr>
          <w:rFonts w:ascii="Arial" w:hAnsi="Arial" w:cs="Arial"/>
        </w:rPr>
        <w:t>Hassan and S. Al</w:t>
      </w:r>
      <w:r w:rsidRPr="005A27AC">
        <w:rPr>
          <w:rFonts w:ascii="Cambria Math" w:hAnsi="Cambria Math" w:cs="Cambria Math"/>
        </w:rPr>
        <w:t>‑</w:t>
      </w:r>
      <w:r w:rsidRPr="005A27AC">
        <w:rPr>
          <w:rFonts w:ascii="Arial" w:hAnsi="Arial" w:cs="Arial"/>
        </w:rPr>
        <w:t xml:space="preserve">Zubaidi, “Automating Health Data Processes,” </w:t>
      </w:r>
      <w:proofErr w:type="spellStart"/>
      <w:r w:rsidRPr="005A27AC">
        <w:rPr>
          <w:rFonts w:ascii="Arial" w:hAnsi="Arial" w:cs="Arial"/>
        </w:rPr>
        <w:t>HealthCom</w:t>
      </w:r>
      <w:proofErr w:type="spellEnd"/>
      <w:r w:rsidRPr="005A27AC">
        <w:rPr>
          <w:rFonts w:ascii="Arial" w:hAnsi="Arial" w:cs="Arial"/>
        </w:rPr>
        <w:t>, 2023.</w:t>
      </w:r>
    </w:p>
    <w:p w14:paraId="748F1B8C" w14:textId="2A2E89AB" w:rsidR="006A3CC7" w:rsidRPr="005A27AC" w:rsidRDefault="006A3CC7" w:rsidP="00BF7635">
      <w:pPr>
        <w:pStyle w:val="NormalWeb"/>
        <w:spacing w:line="360" w:lineRule="auto"/>
        <w:rPr>
          <w:rFonts w:ascii="Arial" w:hAnsi="Arial" w:cs="Arial"/>
        </w:rPr>
      </w:pPr>
      <w:r w:rsidRPr="005A27AC">
        <w:rPr>
          <w:rFonts w:ascii="Arial" w:hAnsi="Arial" w:cs="Arial"/>
        </w:rPr>
        <w:t>[1</w:t>
      </w:r>
      <w:r w:rsidR="00C7745F" w:rsidRPr="005A27AC">
        <w:rPr>
          <w:rFonts w:ascii="Arial" w:hAnsi="Arial" w:cs="Arial"/>
        </w:rPr>
        <w:t>9</w:t>
      </w:r>
      <w:r w:rsidRPr="005A27AC">
        <w:rPr>
          <w:rFonts w:ascii="Arial" w:hAnsi="Arial" w:cs="Arial"/>
        </w:rPr>
        <w:t>] L. Chen and M. Zhou, “Performance</w:t>
      </w:r>
      <w:r w:rsidRPr="005A27AC">
        <w:rPr>
          <w:rFonts w:ascii="Cambria Math" w:hAnsi="Cambria Math" w:cs="Cambria Math"/>
        </w:rPr>
        <w:t>‑</w:t>
      </w:r>
      <w:r w:rsidRPr="005A27AC">
        <w:rPr>
          <w:rFonts w:ascii="Arial" w:hAnsi="Arial" w:cs="Arial"/>
        </w:rPr>
        <w:t>Driven SQL Execution,” CGVC, 2024.</w:t>
      </w:r>
    </w:p>
    <w:p w14:paraId="3120D12E" w14:textId="3EE7AE7B" w:rsidR="006A3CC7" w:rsidRPr="005A27AC"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20</w:t>
      </w:r>
      <w:r w:rsidRPr="005A27AC">
        <w:rPr>
          <w:rFonts w:ascii="Arial" w:hAnsi="Arial" w:cs="Arial"/>
        </w:rPr>
        <w:t>] S. K. Sharma and P. K. Singh, “Security in Structured Data Systems,” IHCI, 2024.</w:t>
      </w:r>
    </w:p>
    <w:p w14:paraId="5305AD59" w14:textId="45230010" w:rsidR="006A3CC7" w:rsidRPr="005A27AC"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21</w:t>
      </w:r>
      <w:r w:rsidRPr="005A27AC">
        <w:rPr>
          <w:rFonts w:ascii="Arial" w:hAnsi="Arial" w:cs="Arial"/>
        </w:rPr>
        <w:t xml:space="preserve">] N. A. Sari and A. F. Nugroho, “Scalable Logic in Database Systems,” IC3INA, </w:t>
      </w:r>
      <w:r w:rsidR="00C7745F" w:rsidRPr="005A27AC">
        <w:rPr>
          <w:rFonts w:ascii="Arial" w:hAnsi="Arial" w:cs="Arial"/>
        </w:rPr>
        <w:t>30</w:t>
      </w:r>
      <w:r w:rsidRPr="005A27AC">
        <w:rPr>
          <w:rFonts w:ascii="Arial" w:hAnsi="Arial" w:cs="Arial"/>
        </w:rPr>
        <w:t>024.</w:t>
      </w:r>
    </w:p>
    <w:p w14:paraId="1BD80ECB" w14:textId="259FD378" w:rsidR="006A3CC7" w:rsidRPr="005A27AC"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22</w:t>
      </w:r>
      <w:r w:rsidRPr="005A27AC">
        <w:rPr>
          <w:rFonts w:ascii="Arial" w:hAnsi="Arial" w:cs="Arial"/>
        </w:rPr>
        <w:t>] M. F. Rahman and T. K. Ahmed, “Event</w:t>
      </w:r>
      <w:r w:rsidRPr="005A27AC">
        <w:rPr>
          <w:rFonts w:ascii="Cambria Math" w:hAnsi="Cambria Math" w:cs="Cambria Math"/>
        </w:rPr>
        <w:t>‑</w:t>
      </w:r>
      <w:r w:rsidRPr="005A27AC">
        <w:rPr>
          <w:rFonts w:ascii="Arial" w:hAnsi="Arial" w:cs="Arial"/>
        </w:rPr>
        <w:t>Driven Data Automation,” SEUX, 2022.</w:t>
      </w:r>
    </w:p>
    <w:p w14:paraId="4ABC44F5" w14:textId="314025DD" w:rsidR="006A3CC7" w:rsidRPr="005A27AC"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23</w:t>
      </w:r>
      <w:r w:rsidRPr="005A27AC">
        <w:rPr>
          <w:rFonts w:ascii="Arial" w:hAnsi="Arial" w:cs="Arial"/>
        </w:rPr>
        <w:t>] F. Al</w:t>
      </w:r>
      <w:r w:rsidRPr="005A27AC">
        <w:rPr>
          <w:rFonts w:ascii="Cambria Math" w:hAnsi="Cambria Math" w:cs="Cambria Math"/>
        </w:rPr>
        <w:t>‑</w:t>
      </w:r>
      <w:r w:rsidRPr="005A27AC">
        <w:rPr>
          <w:rFonts w:ascii="Arial" w:hAnsi="Arial" w:cs="Arial"/>
        </w:rPr>
        <w:t>Qahtani and M. Al</w:t>
      </w:r>
      <w:r w:rsidRPr="005A27AC">
        <w:rPr>
          <w:rFonts w:ascii="Cambria Math" w:hAnsi="Cambria Math" w:cs="Cambria Math"/>
        </w:rPr>
        <w:t>‑</w:t>
      </w:r>
      <w:r w:rsidRPr="005A27AC">
        <w:rPr>
          <w:rFonts w:ascii="Arial" w:hAnsi="Arial" w:cs="Arial"/>
        </w:rPr>
        <w:t>Harbi, “Audit Logging in Digital Systems,” CIT, 2022.</w:t>
      </w:r>
    </w:p>
    <w:p w14:paraId="33AE4239" w14:textId="048E437F" w:rsidR="006A3CC7" w:rsidRPr="005A27AC"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24</w:t>
      </w:r>
      <w:r w:rsidRPr="005A27AC">
        <w:rPr>
          <w:rFonts w:ascii="Arial" w:hAnsi="Arial" w:cs="Arial"/>
        </w:rPr>
        <w:t>] S. R. Patel and K. Deshmukh, “Synchronisation in Relational Databases,” ICWE, 2023.</w:t>
      </w:r>
    </w:p>
    <w:p w14:paraId="3F2F48AB" w14:textId="3465FEC1" w:rsidR="006A3CC7" w:rsidRDefault="006A3CC7" w:rsidP="00BF7635">
      <w:pPr>
        <w:pStyle w:val="NormalWeb"/>
        <w:spacing w:line="360" w:lineRule="auto"/>
        <w:rPr>
          <w:rFonts w:ascii="Arial" w:hAnsi="Arial" w:cs="Arial"/>
        </w:rPr>
      </w:pPr>
      <w:r w:rsidRPr="005A27AC">
        <w:rPr>
          <w:rFonts w:ascii="Arial" w:hAnsi="Arial" w:cs="Arial"/>
        </w:rPr>
        <w:t>[</w:t>
      </w:r>
      <w:r w:rsidR="00C7745F" w:rsidRPr="005A27AC">
        <w:rPr>
          <w:rFonts w:ascii="Arial" w:hAnsi="Arial" w:cs="Arial"/>
        </w:rPr>
        <w:t>25</w:t>
      </w:r>
      <w:r w:rsidRPr="005A27AC">
        <w:rPr>
          <w:rFonts w:ascii="Arial" w:hAnsi="Arial" w:cs="Arial"/>
        </w:rPr>
        <w:t>] L. Chen and M. Zhou, “Rule Enforcement in Data Systems,” CGVC, 2024.</w:t>
      </w:r>
    </w:p>
    <w:p w14:paraId="02CBDD5A" w14:textId="77777777" w:rsidR="009350C6" w:rsidRPr="009350C6" w:rsidRDefault="009350C6" w:rsidP="009350C6">
      <w:pPr>
        <w:pStyle w:val="NormalWeb"/>
        <w:spacing w:line="360" w:lineRule="auto"/>
        <w:rPr>
          <w:rFonts w:ascii="Arial" w:hAnsi="Arial" w:cs="Arial"/>
        </w:rPr>
      </w:pPr>
      <w:r w:rsidRPr="009350C6">
        <w:rPr>
          <w:rFonts w:ascii="Arial" w:hAnsi="Arial" w:cs="Arial"/>
        </w:rPr>
        <w:t>[26] A. Silberschatz, H. F. Korth, and S. Sudarshan, Database System Concepts, 7th ed. New York, NY, USA: McGraw</w:t>
      </w:r>
      <w:r w:rsidRPr="009350C6">
        <w:rPr>
          <w:rFonts w:ascii="Arial" w:hAnsi="Arial" w:cs="Arial"/>
        </w:rPr>
        <w:noBreakHyphen/>
        <w:t>Hill, 2020. (Supports statements about indexing improving query performance and reducing full table scans.)</w:t>
      </w:r>
    </w:p>
    <w:p w14:paraId="61F78409" w14:textId="77777777" w:rsidR="009350C6" w:rsidRPr="009350C6" w:rsidRDefault="009350C6" w:rsidP="009350C6">
      <w:pPr>
        <w:pStyle w:val="NormalWeb"/>
        <w:spacing w:line="360" w:lineRule="auto"/>
        <w:rPr>
          <w:rFonts w:ascii="Arial" w:hAnsi="Arial" w:cs="Arial"/>
        </w:rPr>
      </w:pPr>
      <w:r w:rsidRPr="009350C6">
        <w:rPr>
          <w:rFonts w:ascii="Arial" w:hAnsi="Arial" w:cs="Arial"/>
        </w:rPr>
        <w:t xml:space="preserve">[27] R. Elmasri and S. B. </w:t>
      </w:r>
      <w:proofErr w:type="spellStart"/>
      <w:r w:rsidRPr="009350C6">
        <w:rPr>
          <w:rFonts w:ascii="Arial" w:hAnsi="Arial" w:cs="Arial"/>
        </w:rPr>
        <w:t>Navathe</w:t>
      </w:r>
      <w:proofErr w:type="spellEnd"/>
      <w:r w:rsidRPr="009350C6">
        <w:rPr>
          <w:rFonts w:ascii="Arial" w:hAnsi="Arial" w:cs="Arial"/>
        </w:rPr>
        <w:t>, Fundamentals of Database Systems, 7th ed. Boston, MA, USA: Pearson, 2016. (Supports use of single</w:t>
      </w:r>
      <w:r w:rsidRPr="009350C6">
        <w:rPr>
          <w:rFonts w:ascii="Arial" w:hAnsi="Arial" w:cs="Arial"/>
        </w:rPr>
        <w:noBreakHyphen/>
        <w:t xml:space="preserve">column indexes for common access patterns such as </w:t>
      </w:r>
      <w:proofErr w:type="spellStart"/>
      <w:r w:rsidRPr="009350C6">
        <w:rPr>
          <w:rFonts w:ascii="Arial" w:hAnsi="Arial" w:cs="Arial"/>
        </w:rPr>
        <w:t>patient_id</w:t>
      </w:r>
      <w:proofErr w:type="spellEnd"/>
      <w:r w:rsidRPr="009350C6">
        <w:rPr>
          <w:rFonts w:ascii="Arial" w:hAnsi="Arial" w:cs="Arial"/>
        </w:rPr>
        <w:t xml:space="preserve">, </w:t>
      </w:r>
      <w:proofErr w:type="spellStart"/>
      <w:r w:rsidRPr="009350C6">
        <w:rPr>
          <w:rFonts w:ascii="Arial" w:hAnsi="Arial" w:cs="Arial"/>
        </w:rPr>
        <w:t>employee_id</w:t>
      </w:r>
      <w:proofErr w:type="spellEnd"/>
      <w:r w:rsidRPr="009350C6">
        <w:rPr>
          <w:rFonts w:ascii="Arial" w:hAnsi="Arial" w:cs="Arial"/>
        </w:rPr>
        <w:t xml:space="preserve">, </w:t>
      </w:r>
      <w:proofErr w:type="spellStart"/>
      <w:r w:rsidRPr="009350C6">
        <w:rPr>
          <w:rFonts w:ascii="Arial" w:hAnsi="Arial" w:cs="Arial"/>
        </w:rPr>
        <w:t>appointment_date</w:t>
      </w:r>
      <w:proofErr w:type="spellEnd"/>
      <w:r w:rsidRPr="009350C6">
        <w:rPr>
          <w:rFonts w:ascii="Arial" w:hAnsi="Arial" w:cs="Arial"/>
        </w:rPr>
        <w:t>.)</w:t>
      </w:r>
    </w:p>
    <w:p w14:paraId="6F912BE7" w14:textId="77777777" w:rsidR="009350C6" w:rsidRPr="009350C6" w:rsidRDefault="009350C6" w:rsidP="009350C6">
      <w:pPr>
        <w:pStyle w:val="NormalWeb"/>
        <w:spacing w:line="360" w:lineRule="auto"/>
        <w:rPr>
          <w:rFonts w:ascii="Arial" w:hAnsi="Arial" w:cs="Arial"/>
        </w:rPr>
      </w:pPr>
      <w:r w:rsidRPr="009350C6">
        <w:rPr>
          <w:rFonts w:ascii="Arial" w:hAnsi="Arial" w:cs="Arial"/>
        </w:rPr>
        <w:t>[28] T. Connolly and C. Begg, Database Systems: A Practical Approach to Design, Implementation, and Management, 6th ed. Harlow, UK: Pearson, 2015. (Supports composite indexing, multi</w:t>
      </w:r>
      <w:r w:rsidRPr="009350C6">
        <w:rPr>
          <w:rFonts w:ascii="Arial" w:hAnsi="Arial" w:cs="Arial"/>
        </w:rPr>
        <w:noBreakHyphen/>
        <w:t>column optimisation, and performance benefits in relational systems.)</w:t>
      </w:r>
    </w:p>
    <w:p w14:paraId="2F4E3D92" w14:textId="77777777" w:rsidR="009350C6" w:rsidRPr="009350C6" w:rsidRDefault="009350C6" w:rsidP="009350C6">
      <w:pPr>
        <w:pStyle w:val="NormalWeb"/>
        <w:spacing w:line="360" w:lineRule="auto"/>
        <w:rPr>
          <w:rFonts w:ascii="Arial" w:hAnsi="Arial" w:cs="Arial"/>
        </w:rPr>
      </w:pPr>
      <w:r w:rsidRPr="009350C6">
        <w:rPr>
          <w:rFonts w:ascii="Arial" w:hAnsi="Arial" w:cs="Arial"/>
        </w:rPr>
        <w:t>[29] M. Coronel and C. Morris, Database Systems: Design, Implementation, and Management, 13th ed. Boston, MA, USA: Cengage Learning, 2019. (Supports balancing indexing with storage/maintenance overhead and strategic index placement.)</w:t>
      </w:r>
    </w:p>
    <w:p w14:paraId="32F6710F" w14:textId="77777777" w:rsidR="009350C6" w:rsidRPr="009350C6" w:rsidRDefault="009350C6" w:rsidP="009350C6">
      <w:pPr>
        <w:spacing w:before="100" w:beforeAutospacing="1" w:after="100" w:afterAutospacing="1"/>
        <w:rPr>
          <w:rFonts w:ascii="Arial" w:hAnsi="Arial" w:cs="Arial"/>
          <w:sz w:val="24"/>
        </w:rPr>
      </w:pPr>
      <w:r w:rsidRPr="009350C6">
        <w:rPr>
          <w:rFonts w:ascii="Arial" w:hAnsi="Arial" w:cs="Arial"/>
          <w:sz w:val="24"/>
        </w:rPr>
        <w:lastRenderedPageBreak/>
        <w:t xml:space="preserve">[30] S. W. Ambler, Agile Database Techniques: Effective Strategies for the Agile Software Developer. New York, NY, USA: Wiley, 2003. </w:t>
      </w:r>
    </w:p>
    <w:p w14:paraId="2FFACBEE" w14:textId="4BC3D606" w:rsidR="009350C6" w:rsidRPr="009350C6" w:rsidRDefault="009350C6" w:rsidP="009350C6">
      <w:pPr>
        <w:spacing w:before="100" w:beforeAutospacing="1" w:after="100" w:afterAutospacing="1"/>
        <w:rPr>
          <w:rFonts w:ascii="Arial" w:hAnsi="Arial" w:cs="Arial"/>
          <w:sz w:val="24"/>
        </w:rPr>
      </w:pPr>
      <w:r w:rsidRPr="009350C6">
        <w:rPr>
          <w:rFonts w:ascii="Arial" w:hAnsi="Arial" w:cs="Arial"/>
          <w:sz w:val="24"/>
        </w:rPr>
        <w:t>[31] K. A. Kuhn and J. R. Warren, “Health information systems: past, present, future,” Int. J. Med. Inform., vol. 75, no. 3–4, pp. 268–281, 2006.</w:t>
      </w:r>
    </w:p>
    <w:p w14:paraId="0162DB73" w14:textId="139A7917" w:rsidR="00055839" w:rsidRDefault="00055839" w:rsidP="00055839">
      <w:pPr>
        <w:pStyle w:val="NormalWeb"/>
        <w:spacing w:line="360" w:lineRule="auto"/>
        <w:rPr>
          <w:rFonts w:ascii="Arial" w:hAnsi="Arial" w:cs="Arial"/>
        </w:rPr>
      </w:pPr>
      <w:r w:rsidRPr="00055839">
        <w:rPr>
          <w:rFonts w:ascii="Arial" w:hAnsi="Arial" w:cs="Arial"/>
        </w:rPr>
        <w:t>[3</w:t>
      </w:r>
      <w:r w:rsidR="00E24818">
        <w:rPr>
          <w:rFonts w:ascii="Arial" w:hAnsi="Arial" w:cs="Arial"/>
        </w:rPr>
        <w:t>2</w:t>
      </w:r>
      <w:r w:rsidRPr="00055839">
        <w:rPr>
          <w:rFonts w:ascii="Arial" w:hAnsi="Arial" w:cs="Arial"/>
        </w:rPr>
        <w:t xml:space="preserve">] R. Elmasri and S. B. </w:t>
      </w:r>
      <w:proofErr w:type="spellStart"/>
      <w:r w:rsidRPr="00055839">
        <w:rPr>
          <w:rFonts w:ascii="Arial" w:hAnsi="Arial" w:cs="Arial"/>
        </w:rPr>
        <w:t>Navathe</w:t>
      </w:r>
      <w:proofErr w:type="spellEnd"/>
      <w:r w:rsidRPr="00055839">
        <w:rPr>
          <w:rFonts w:ascii="Arial" w:hAnsi="Arial" w:cs="Arial"/>
        </w:rPr>
        <w:t>, Fundamentals of Database Systems, 7th ed. Boston, MA, USA: Pearson, 2016.</w:t>
      </w:r>
    </w:p>
    <w:p w14:paraId="75160232" w14:textId="0D6260D4" w:rsidR="00055839" w:rsidRDefault="00055839" w:rsidP="00055839">
      <w:pPr>
        <w:pStyle w:val="NormalWeb"/>
        <w:spacing w:line="360" w:lineRule="auto"/>
        <w:rPr>
          <w:rFonts w:ascii="Arial" w:hAnsi="Arial" w:cs="Arial"/>
        </w:rPr>
      </w:pPr>
      <w:r w:rsidRPr="00055839">
        <w:rPr>
          <w:rFonts w:ascii="Arial" w:hAnsi="Arial" w:cs="Arial"/>
        </w:rPr>
        <w:t>[3</w:t>
      </w:r>
      <w:r w:rsidR="00E24818">
        <w:rPr>
          <w:rFonts w:ascii="Arial" w:hAnsi="Arial" w:cs="Arial"/>
        </w:rPr>
        <w:t>3</w:t>
      </w:r>
      <w:r w:rsidRPr="00055839">
        <w:rPr>
          <w:rFonts w:ascii="Arial" w:hAnsi="Arial" w:cs="Arial"/>
        </w:rPr>
        <w:t>] A. Silberschatz, H. F. Korth, and S. Sudarshan, Database System Concepts, 7th ed. New York, NY, USA: McGraw-Hill, 2020.</w:t>
      </w:r>
    </w:p>
    <w:p w14:paraId="0A7E6E69" w14:textId="5831A010" w:rsidR="00055839" w:rsidRPr="00055839" w:rsidRDefault="00055839" w:rsidP="00055839">
      <w:pPr>
        <w:pStyle w:val="NormalWeb"/>
        <w:spacing w:line="360" w:lineRule="auto"/>
        <w:rPr>
          <w:rFonts w:ascii="Arial" w:hAnsi="Arial" w:cs="Arial"/>
        </w:rPr>
      </w:pPr>
      <w:r w:rsidRPr="00055839">
        <w:rPr>
          <w:rFonts w:ascii="Arial" w:hAnsi="Arial" w:cs="Arial"/>
        </w:rPr>
        <w:t>[3</w:t>
      </w:r>
      <w:r w:rsidR="00E24818">
        <w:rPr>
          <w:rFonts w:ascii="Arial" w:hAnsi="Arial" w:cs="Arial"/>
        </w:rPr>
        <w:t>4</w:t>
      </w:r>
      <w:r w:rsidRPr="00055839">
        <w:rPr>
          <w:rFonts w:ascii="Arial" w:hAnsi="Arial" w:cs="Arial"/>
        </w:rPr>
        <w:t>] T. Connolly and C. Begg, Database Systems: A Practical Approach to Design, Implementation, and Management, 6th ed. Harlow, UK: Pearson, 2015.</w:t>
      </w:r>
    </w:p>
    <w:p w14:paraId="4BB9DD27" w14:textId="5CE541D2" w:rsidR="001C5D9F" w:rsidRPr="005A27AC" w:rsidRDefault="00055839" w:rsidP="00BF7635">
      <w:pPr>
        <w:pStyle w:val="NormalWeb"/>
        <w:spacing w:line="360" w:lineRule="auto"/>
        <w:rPr>
          <w:rFonts w:ascii="Arial" w:hAnsi="Arial" w:cs="Arial"/>
        </w:rPr>
      </w:pPr>
      <w:r w:rsidRPr="00055839">
        <w:rPr>
          <w:rFonts w:ascii="Arial" w:hAnsi="Arial" w:cs="Arial"/>
        </w:rPr>
        <w:t>[3</w:t>
      </w:r>
      <w:r w:rsidR="00E24818">
        <w:rPr>
          <w:rFonts w:ascii="Arial" w:hAnsi="Arial" w:cs="Arial"/>
        </w:rPr>
        <w:t>5</w:t>
      </w:r>
      <w:r w:rsidRPr="00055839">
        <w:rPr>
          <w:rFonts w:ascii="Arial" w:hAnsi="Arial" w:cs="Arial"/>
        </w:rPr>
        <w:t>] K. A. Kuhn and J. R. Warren, “Health information systems: past, present, future,” Int. J. Med. Inform., vol. 75, no. 3–4, pp. 268–281, 2006.</w:t>
      </w:r>
    </w:p>
    <w:p w14:paraId="1403984C" w14:textId="116A806D" w:rsidR="006A3CC7" w:rsidRPr="005A27AC" w:rsidRDefault="006A3CC7" w:rsidP="00BF7635">
      <w:pPr>
        <w:pStyle w:val="NormalWeb"/>
        <w:spacing w:line="360" w:lineRule="auto"/>
        <w:rPr>
          <w:rFonts w:ascii="Arial" w:hAnsi="Arial" w:cs="Arial"/>
        </w:rPr>
      </w:pPr>
      <w:r w:rsidRPr="005A27AC">
        <w:rPr>
          <w:rFonts w:ascii="Arial" w:hAnsi="Arial" w:cs="Arial"/>
        </w:rPr>
        <w:t>[</w:t>
      </w:r>
      <w:r w:rsidR="00B63CE7">
        <w:rPr>
          <w:rFonts w:ascii="Arial" w:hAnsi="Arial" w:cs="Arial"/>
        </w:rPr>
        <w:t>3</w:t>
      </w:r>
      <w:r w:rsidR="00E24818">
        <w:rPr>
          <w:rFonts w:ascii="Arial" w:hAnsi="Arial" w:cs="Arial"/>
        </w:rPr>
        <w:t>6</w:t>
      </w:r>
      <w:r w:rsidRPr="005A27AC">
        <w:rPr>
          <w:rFonts w:ascii="Arial" w:hAnsi="Arial" w:cs="Arial"/>
        </w:rPr>
        <w:t>] K. Patel and S. Desai, “Optimising High</w:t>
      </w:r>
      <w:r w:rsidRPr="005A27AC">
        <w:rPr>
          <w:rFonts w:ascii="Cambria Math" w:hAnsi="Cambria Math" w:cs="Cambria Math"/>
        </w:rPr>
        <w:t>‑</w:t>
      </w:r>
      <w:r w:rsidRPr="005A27AC">
        <w:rPr>
          <w:rFonts w:ascii="Arial" w:hAnsi="Arial" w:cs="Arial"/>
        </w:rPr>
        <w:t>Load Data Systems,” ICWE, 2023.</w:t>
      </w:r>
    </w:p>
    <w:p w14:paraId="68F65CB8" w14:textId="127A9F48" w:rsidR="006A3CC7" w:rsidRPr="005A27AC" w:rsidRDefault="006A3CC7" w:rsidP="00BF7635">
      <w:pPr>
        <w:pStyle w:val="NormalWeb"/>
        <w:spacing w:line="360" w:lineRule="auto"/>
        <w:rPr>
          <w:rFonts w:ascii="Arial" w:hAnsi="Arial" w:cs="Arial"/>
        </w:rPr>
      </w:pPr>
      <w:r w:rsidRPr="005A27AC">
        <w:rPr>
          <w:rFonts w:ascii="Arial" w:hAnsi="Arial" w:cs="Arial"/>
        </w:rPr>
        <w:t>[</w:t>
      </w:r>
      <w:r w:rsidR="00B63CE7">
        <w:rPr>
          <w:rFonts w:ascii="Arial" w:hAnsi="Arial" w:cs="Arial"/>
        </w:rPr>
        <w:t>3</w:t>
      </w:r>
      <w:r w:rsidR="00E24818">
        <w:rPr>
          <w:rFonts w:ascii="Arial" w:hAnsi="Arial" w:cs="Arial"/>
        </w:rPr>
        <w:t>7</w:t>
      </w:r>
      <w:r w:rsidRPr="005A27AC">
        <w:rPr>
          <w:rFonts w:ascii="Arial" w:hAnsi="Arial" w:cs="Arial"/>
        </w:rPr>
        <w:t>] S. K. Sharma and P. K. Singh, “Indexing Strategies for Large Databases,” IHCI, 2024.</w:t>
      </w:r>
    </w:p>
    <w:p w14:paraId="4E4FF920" w14:textId="1C803A86" w:rsidR="006A3CC7" w:rsidRPr="005A27AC" w:rsidRDefault="006A3CC7" w:rsidP="00BF7635">
      <w:pPr>
        <w:pStyle w:val="NormalWeb"/>
        <w:spacing w:line="360" w:lineRule="auto"/>
        <w:rPr>
          <w:rFonts w:ascii="Arial" w:hAnsi="Arial" w:cs="Arial"/>
        </w:rPr>
      </w:pPr>
      <w:r w:rsidRPr="005A27AC">
        <w:rPr>
          <w:rFonts w:ascii="Arial" w:hAnsi="Arial" w:cs="Arial"/>
        </w:rPr>
        <w:t>[</w:t>
      </w:r>
      <w:r w:rsidR="00B63CE7">
        <w:rPr>
          <w:rFonts w:ascii="Arial" w:hAnsi="Arial" w:cs="Arial"/>
        </w:rPr>
        <w:t>3</w:t>
      </w:r>
      <w:r w:rsidR="00E24818">
        <w:rPr>
          <w:rFonts w:ascii="Arial" w:hAnsi="Arial" w:cs="Arial"/>
        </w:rPr>
        <w:t>8</w:t>
      </w:r>
      <w:r w:rsidRPr="005A27AC">
        <w:rPr>
          <w:rFonts w:ascii="Arial" w:hAnsi="Arial" w:cs="Arial"/>
        </w:rPr>
        <w:t>] N. A. Sari and A. F. Nugroho, “Query Optimisation Techniques,” IC3INA, 2024.</w:t>
      </w:r>
    </w:p>
    <w:p w14:paraId="0F11C95F" w14:textId="258CBDCF" w:rsidR="004A06A4" w:rsidRPr="00FE491B" w:rsidRDefault="006A3CC7" w:rsidP="001C5D9F">
      <w:pPr>
        <w:pStyle w:val="NormalWeb"/>
        <w:spacing w:line="360" w:lineRule="auto"/>
        <w:rPr>
          <w:rFonts w:ascii="Arial" w:hAnsi="Arial" w:cs="Arial"/>
        </w:rPr>
      </w:pPr>
      <w:r w:rsidRPr="005A27AC">
        <w:rPr>
          <w:rFonts w:ascii="Arial" w:hAnsi="Arial" w:cs="Arial"/>
        </w:rPr>
        <w:t>[</w:t>
      </w:r>
      <w:r w:rsidR="00B63CE7">
        <w:rPr>
          <w:rFonts w:ascii="Arial" w:hAnsi="Arial" w:cs="Arial"/>
        </w:rPr>
        <w:t>3</w:t>
      </w:r>
      <w:r w:rsidR="00E24818">
        <w:rPr>
          <w:rFonts w:ascii="Arial" w:hAnsi="Arial" w:cs="Arial"/>
        </w:rPr>
        <w:t>9</w:t>
      </w:r>
      <w:r w:rsidRPr="005A27AC">
        <w:rPr>
          <w:rFonts w:ascii="Arial" w:hAnsi="Arial" w:cs="Arial"/>
        </w:rPr>
        <w:t>] M. S. Al</w:t>
      </w:r>
      <w:r w:rsidRPr="005A27AC">
        <w:rPr>
          <w:rFonts w:ascii="Cambria Math" w:hAnsi="Cambria Math" w:cs="Cambria Math"/>
        </w:rPr>
        <w:t>‑</w:t>
      </w:r>
      <w:r w:rsidRPr="005A27AC">
        <w:rPr>
          <w:rFonts w:ascii="Arial" w:hAnsi="Arial" w:cs="Arial"/>
        </w:rPr>
        <w:t>Hassan and S. Al</w:t>
      </w:r>
      <w:r w:rsidRPr="005A27AC">
        <w:rPr>
          <w:rFonts w:ascii="Cambria Math" w:hAnsi="Cambria Math" w:cs="Cambria Math"/>
        </w:rPr>
        <w:t>‑</w:t>
      </w:r>
      <w:r w:rsidRPr="005A27AC">
        <w:rPr>
          <w:rFonts w:ascii="Arial" w:hAnsi="Arial" w:cs="Arial"/>
        </w:rPr>
        <w:t xml:space="preserve">Zubaidi, “Balancing Normalisation and Performance,” </w:t>
      </w:r>
      <w:proofErr w:type="spellStart"/>
      <w:r w:rsidRPr="005A27AC">
        <w:rPr>
          <w:rFonts w:ascii="Arial" w:hAnsi="Arial" w:cs="Arial"/>
        </w:rPr>
        <w:t>HealthCom</w:t>
      </w:r>
      <w:proofErr w:type="spellEnd"/>
      <w:r w:rsidRPr="005A27AC">
        <w:rPr>
          <w:rFonts w:ascii="Arial" w:hAnsi="Arial" w:cs="Arial"/>
        </w:rPr>
        <w:t>, 2023.</w:t>
      </w:r>
    </w:p>
    <w:p w14:paraId="46A58FAB" w14:textId="77777777" w:rsidR="00A50E4C" w:rsidRPr="006A3CC7" w:rsidRDefault="00A50E4C" w:rsidP="00A50E4C">
      <w:pPr>
        <w:pStyle w:val="NormalWeb"/>
        <w:rPr>
          <w:rFonts w:ascii="Arial" w:hAnsi="Arial" w:cs="Arial"/>
        </w:rPr>
      </w:pPr>
    </w:p>
    <w:sectPr w:rsidR="00A50E4C" w:rsidRPr="006A3CC7">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38B34" w14:textId="77777777" w:rsidR="00AD1CF6" w:rsidRDefault="00AD1CF6" w:rsidP="00B566B5">
      <w:r>
        <w:separator/>
      </w:r>
    </w:p>
  </w:endnote>
  <w:endnote w:type="continuationSeparator" w:id="0">
    <w:p w14:paraId="166156D0" w14:textId="77777777" w:rsidR="00AD1CF6" w:rsidRDefault="00AD1CF6"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75792" w14:textId="77777777" w:rsidR="00AD1CF6" w:rsidRDefault="00AD1CF6" w:rsidP="00B566B5">
      <w:r>
        <w:separator/>
      </w:r>
    </w:p>
  </w:footnote>
  <w:footnote w:type="continuationSeparator" w:id="0">
    <w:p w14:paraId="0F9903D1" w14:textId="77777777" w:rsidR="00AD1CF6" w:rsidRDefault="00AD1CF6" w:rsidP="00B566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2"/>
  </w:num>
  <w:num w:numId="3">
    <w:abstractNumId w:val="17"/>
  </w:num>
  <w:num w:numId="4">
    <w:abstractNumId w:val="18"/>
  </w:num>
  <w:num w:numId="5">
    <w:abstractNumId w:val="11"/>
  </w:num>
  <w:num w:numId="6">
    <w:abstractNumId w:val="12"/>
  </w:num>
  <w:num w:numId="7">
    <w:abstractNumId w:val="14"/>
  </w:num>
  <w:num w:numId="8">
    <w:abstractNumId w:val="5"/>
  </w:num>
  <w:num w:numId="9">
    <w:abstractNumId w:val="15"/>
  </w:num>
  <w:num w:numId="10">
    <w:abstractNumId w:val="8"/>
  </w:num>
  <w:num w:numId="11">
    <w:abstractNumId w:val="9"/>
  </w:num>
  <w:num w:numId="12">
    <w:abstractNumId w:val="1"/>
  </w:num>
  <w:num w:numId="13">
    <w:abstractNumId w:val="7"/>
  </w:num>
  <w:num w:numId="14">
    <w:abstractNumId w:val="3"/>
  </w:num>
  <w:num w:numId="15">
    <w:abstractNumId w:val="19"/>
  </w:num>
  <w:num w:numId="16">
    <w:abstractNumId w:val="10"/>
  </w:num>
  <w:num w:numId="17">
    <w:abstractNumId w:val="13"/>
  </w:num>
  <w:num w:numId="18">
    <w:abstractNumId w:val="4"/>
  </w:num>
  <w:num w:numId="19">
    <w:abstractNumId w:val="6"/>
  </w:num>
  <w:num w:numId="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101D6"/>
    <w:rsid w:val="000129E3"/>
    <w:rsid w:val="00022F0E"/>
    <w:rsid w:val="00025D4E"/>
    <w:rsid w:val="0004208C"/>
    <w:rsid w:val="00055839"/>
    <w:rsid w:val="00071E71"/>
    <w:rsid w:val="000A17AE"/>
    <w:rsid w:val="000B6C45"/>
    <w:rsid w:val="000B74F1"/>
    <w:rsid w:val="000C4008"/>
    <w:rsid w:val="000E16DC"/>
    <w:rsid w:val="000E180D"/>
    <w:rsid w:val="000F690F"/>
    <w:rsid w:val="001027C3"/>
    <w:rsid w:val="00110F98"/>
    <w:rsid w:val="00121539"/>
    <w:rsid w:val="001242FD"/>
    <w:rsid w:val="00133E88"/>
    <w:rsid w:val="001408B0"/>
    <w:rsid w:val="00141DF7"/>
    <w:rsid w:val="00152348"/>
    <w:rsid w:val="00181E83"/>
    <w:rsid w:val="00196E5C"/>
    <w:rsid w:val="001A353B"/>
    <w:rsid w:val="001B088C"/>
    <w:rsid w:val="001C2D2D"/>
    <w:rsid w:val="001C5D9F"/>
    <w:rsid w:val="001E3350"/>
    <w:rsid w:val="001F615E"/>
    <w:rsid w:val="00237780"/>
    <w:rsid w:val="00244EC7"/>
    <w:rsid w:val="0024608F"/>
    <w:rsid w:val="0024686C"/>
    <w:rsid w:val="00246F33"/>
    <w:rsid w:val="00263950"/>
    <w:rsid w:val="00271145"/>
    <w:rsid w:val="00274A8A"/>
    <w:rsid w:val="0028035E"/>
    <w:rsid w:val="00281AC8"/>
    <w:rsid w:val="00283212"/>
    <w:rsid w:val="002B6415"/>
    <w:rsid w:val="002C720C"/>
    <w:rsid w:val="002D7861"/>
    <w:rsid w:val="003121CF"/>
    <w:rsid w:val="00314445"/>
    <w:rsid w:val="0034648E"/>
    <w:rsid w:val="00361AC9"/>
    <w:rsid w:val="003A5A78"/>
    <w:rsid w:val="003A73D1"/>
    <w:rsid w:val="003D6D8A"/>
    <w:rsid w:val="003E403A"/>
    <w:rsid w:val="003F519D"/>
    <w:rsid w:val="00424344"/>
    <w:rsid w:val="004250C5"/>
    <w:rsid w:val="00426053"/>
    <w:rsid w:val="004264DF"/>
    <w:rsid w:val="0044365E"/>
    <w:rsid w:val="00446C59"/>
    <w:rsid w:val="00454E54"/>
    <w:rsid w:val="0049781C"/>
    <w:rsid w:val="004A06A4"/>
    <w:rsid w:val="004B3C34"/>
    <w:rsid w:val="004D2FCF"/>
    <w:rsid w:val="004D5106"/>
    <w:rsid w:val="004F12DF"/>
    <w:rsid w:val="005014BA"/>
    <w:rsid w:val="005061A4"/>
    <w:rsid w:val="00510FFC"/>
    <w:rsid w:val="0053603D"/>
    <w:rsid w:val="005418C7"/>
    <w:rsid w:val="005526C1"/>
    <w:rsid w:val="00555D55"/>
    <w:rsid w:val="00562863"/>
    <w:rsid w:val="0056523A"/>
    <w:rsid w:val="00580BF1"/>
    <w:rsid w:val="005972E2"/>
    <w:rsid w:val="005A27AC"/>
    <w:rsid w:val="005D6BF2"/>
    <w:rsid w:val="005E4FD2"/>
    <w:rsid w:val="00655002"/>
    <w:rsid w:val="00662716"/>
    <w:rsid w:val="006A3CC7"/>
    <w:rsid w:val="006A3EF8"/>
    <w:rsid w:val="006B4087"/>
    <w:rsid w:val="006C57F6"/>
    <w:rsid w:val="006D0E52"/>
    <w:rsid w:val="006D53FC"/>
    <w:rsid w:val="006F00A4"/>
    <w:rsid w:val="006F1151"/>
    <w:rsid w:val="006F3D51"/>
    <w:rsid w:val="006F5547"/>
    <w:rsid w:val="00700681"/>
    <w:rsid w:val="0070081E"/>
    <w:rsid w:val="00702028"/>
    <w:rsid w:val="00711CDE"/>
    <w:rsid w:val="00723A5E"/>
    <w:rsid w:val="00727DE3"/>
    <w:rsid w:val="00737942"/>
    <w:rsid w:val="00741E3F"/>
    <w:rsid w:val="007649CE"/>
    <w:rsid w:val="00766C08"/>
    <w:rsid w:val="007727B4"/>
    <w:rsid w:val="00790CB7"/>
    <w:rsid w:val="00795626"/>
    <w:rsid w:val="007A5AEE"/>
    <w:rsid w:val="007C6663"/>
    <w:rsid w:val="007D5AC3"/>
    <w:rsid w:val="007F164E"/>
    <w:rsid w:val="007F4E1C"/>
    <w:rsid w:val="00804B71"/>
    <w:rsid w:val="008268A4"/>
    <w:rsid w:val="008340EF"/>
    <w:rsid w:val="008372CB"/>
    <w:rsid w:val="008418E9"/>
    <w:rsid w:val="00857ADA"/>
    <w:rsid w:val="008620EC"/>
    <w:rsid w:val="00863910"/>
    <w:rsid w:val="008662C1"/>
    <w:rsid w:val="008A4593"/>
    <w:rsid w:val="008B7629"/>
    <w:rsid w:val="008D26F4"/>
    <w:rsid w:val="008E0F8C"/>
    <w:rsid w:val="008E6D21"/>
    <w:rsid w:val="008F4090"/>
    <w:rsid w:val="008F79DE"/>
    <w:rsid w:val="00904D71"/>
    <w:rsid w:val="0091468D"/>
    <w:rsid w:val="009149BF"/>
    <w:rsid w:val="00930F82"/>
    <w:rsid w:val="00931F1F"/>
    <w:rsid w:val="009350C6"/>
    <w:rsid w:val="00941D68"/>
    <w:rsid w:val="00951A87"/>
    <w:rsid w:val="009549B1"/>
    <w:rsid w:val="00972F55"/>
    <w:rsid w:val="009873F3"/>
    <w:rsid w:val="00A0518D"/>
    <w:rsid w:val="00A3304F"/>
    <w:rsid w:val="00A34E22"/>
    <w:rsid w:val="00A5098B"/>
    <w:rsid w:val="00A50E4C"/>
    <w:rsid w:val="00A5202F"/>
    <w:rsid w:val="00A61DB2"/>
    <w:rsid w:val="00A63A4B"/>
    <w:rsid w:val="00A749BE"/>
    <w:rsid w:val="00A76B5D"/>
    <w:rsid w:val="00A85E8E"/>
    <w:rsid w:val="00AA246D"/>
    <w:rsid w:val="00AC7627"/>
    <w:rsid w:val="00AD1CF6"/>
    <w:rsid w:val="00AD40CB"/>
    <w:rsid w:val="00AE7A28"/>
    <w:rsid w:val="00AF4CDE"/>
    <w:rsid w:val="00B117B7"/>
    <w:rsid w:val="00B11B0D"/>
    <w:rsid w:val="00B372B6"/>
    <w:rsid w:val="00B401DF"/>
    <w:rsid w:val="00B45F9E"/>
    <w:rsid w:val="00B54197"/>
    <w:rsid w:val="00B566B5"/>
    <w:rsid w:val="00B63CE7"/>
    <w:rsid w:val="00B70028"/>
    <w:rsid w:val="00B74B61"/>
    <w:rsid w:val="00B753EC"/>
    <w:rsid w:val="00B76D32"/>
    <w:rsid w:val="00B861C2"/>
    <w:rsid w:val="00B93271"/>
    <w:rsid w:val="00BA49E8"/>
    <w:rsid w:val="00BC1C08"/>
    <w:rsid w:val="00BE7470"/>
    <w:rsid w:val="00BE772A"/>
    <w:rsid w:val="00BF079F"/>
    <w:rsid w:val="00BF3027"/>
    <w:rsid w:val="00BF46BC"/>
    <w:rsid w:val="00BF7635"/>
    <w:rsid w:val="00C00EE7"/>
    <w:rsid w:val="00C05837"/>
    <w:rsid w:val="00C11407"/>
    <w:rsid w:val="00C13A80"/>
    <w:rsid w:val="00C23D81"/>
    <w:rsid w:val="00C324FC"/>
    <w:rsid w:val="00C76111"/>
    <w:rsid w:val="00C7745F"/>
    <w:rsid w:val="00CA37D5"/>
    <w:rsid w:val="00CC7636"/>
    <w:rsid w:val="00CE2198"/>
    <w:rsid w:val="00CE2374"/>
    <w:rsid w:val="00D066D9"/>
    <w:rsid w:val="00D1063B"/>
    <w:rsid w:val="00D154A9"/>
    <w:rsid w:val="00D3001B"/>
    <w:rsid w:val="00D33337"/>
    <w:rsid w:val="00D336AC"/>
    <w:rsid w:val="00D4060F"/>
    <w:rsid w:val="00D44C42"/>
    <w:rsid w:val="00D53821"/>
    <w:rsid w:val="00D555A8"/>
    <w:rsid w:val="00D7020C"/>
    <w:rsid w:val="00D721FB"/>
    <w:rsid w:val="00DA2D55"/>
    <w:rsid w:val="00DE7385"/>
    <w:rsid w:val="00DF245C"/>
    <w:rsid w:val="00E037A5"/>
    <w:rsid w:val="00E14759"/>
    <w:rsid w:val="00E23A3D"/>
    <w:rsid w:val="00E24818"/>
    <w:rsid w:val="00E27D46"/>
    <w:rsid w:val="00E27DA1"/>
    <w:rsid w:val="00E326E9"/>
    <w:rsid w:val="00E35DE3"/>
    <w:rsid w:val="00E66755"/>
    <w:rsid w:val="00E74008"/>
    <w:rsid w:val="00E7766F"/>
    <w:rsid w:val="00E87867"/>
    <w:rsid w:val="00EB78D8"/>
    <w:rsid w:val="00ED0282"/>
    <w:rsid w:val="00EE24E2"/>
    <w:rsid w:val="00EE42A5"/>
    <w:rsid w:val="00F25D52"/>
    <w:rsid w:val="00F44445"/>
    <w:rsid w:val="00F454E6"/>
    <w:rsid w:val="00F4775F"/>
    <w:rsid w:val="00F65189"/>
    <w:rsid w:val="00F7430B"/>
    <w:rsid w:val="00F75715"/>
    <w:rsid w:val="00F757F9"/>
    <w:rsid w:val="00F804AE"/>
    <w:rsid w:val="00F86F0F"/>
    <w:rsid w:val="00FB0A1F"/>
    <w:rsid w:val="00FC17F1"/>
    <w:rsid w:val="00FD033A"/>
    <w:rsid w:val="00FD2B06"/>
    <w:rsid w:val="00FE491B"/>
    <w:rsid w:val="00FE7544"/>
    <w:rsid w:val="00FF211B"/>
    <w:rsid w:val="00FF2372"/>
    <w:rsid w:val="08EF9BCB"/>
    <w:rsid w:val="0BD99050"/>
    <w:rsid w:val="0FA34588"/>
    <w:rsid w:val="16BA2A47"/>
    <w:rsid w:val="16C9D8B3"/>
    <w:rsid w:val="16DA0029"/>
    <w:rsid w:val="17011949"/>
    <w:rsid w:val="194D989A"/>
    <w:rsid w:val="1B661C4D"/>
    <w:rsid w:val="2CADA8D6"/>
    <w:rsid w:val="331DE389"/>
    <w:rsid w:val="34CC501E"/>
    <w:rsid w:val="38095E5B"/>
    <w:rsid w:val="4583C00C"/>
    <w:rsid w:val="495E98F5"/>
    <w:rsid w:val="4D32E6A3"/>
    <w:rsid w:val="4FE924A8"/>
    <w:rsid w:val="5189F6CC"/>
    <w:rsid w:val="54222D38"/>
    <w:rsid w:val="557C8155"/>
    <w:rsid w:val="58BBF5CD"/>
    <w:rsid w:val="5DDBA5C8"/>
    <w:rsid w:val="7402E10C"/>
    <w:rsid w:val="75CCCD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rPr>
      <w:rFonts w:ascii="Times New Roman" w:hAnsi="Times New Roman"/>
      <w:sz w:val="24"/>
    </w:r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paragraph" w:customStyle="1" w:styleId="pdq2pgselectionanchorcontainer">
    <w:name w:val="pdq2pg_selectionanchorcontainer"/>
    <w:basedOn w:val="Normal"/>
    <w:rsid w:val="00A50E4C"/>
    <w:pPr>
      <w:spacing w:before="100" w:beforeAutospacing="1" w:after="100" w:afterAutospacing="1"/>
    </w:pPr>
    <w:rPr>
      <w:rFonts w:ascii="Times New Roman" w:hAnsi="Times New Roman"/>
      <w:sz w:val="24"/>
    </w:rPr>
  </w:style>
  <w:style w:type="character" w:styleId="Strong">
    <w:name w:val="Strong"/>
    <w:basedOn w:val="DefaultParagraphFont"/>
    <w:uiPriority w:val="22"/>
    <w:qFormat/>
    <w:rsid w:val="00A50E4C"/>
    <w:rPr>
      <w:b/>
      <w:bCs/>
    </w:rPr>
  </w:style>
  <w:style w:type="paragraph" w:styleId="NormalWeb">
    <w:name w:val="Normal (Web)"/>
    <w:basedOn w:val="Normal"/>
    <w:uiPriority w:val="99"/>
    <w:unhideWhenUsed/>
    <w:rsid w:val="00A50E4C"/>
    <w:pPr>
      <w:spacing w:before="100" w:beforeAutospacing="1" w:after="100" w:afterAutospacing="1"/>
    </w:pPr>
    <w:rPr>
      <w:rFonts w:ascii="Times New Roman" w:hAnsi="Times New Roman"/>
      <w:sz w:val="24"/>
    </w:rPr>
  </w:style>
  <w:style w:type="character" w:styleId="Emphasis">
    <w:name w:val="Emphasis"/>
    <w:basedOn w:val="DefaultParagraphFont"/>
    <w:uiPriority w:val="20"/>
    <w:qFormat/>
    <w:rsid w:val="00A50E4C"/>
    <w:rPr>
      <w:i/>
      <w:iCs/>
    </w:rPr>
  </w:style>
  <w:style w:type="character" w:styleId="HTMLCode">
    <w:name w:val="HTML Code"/>
    <w:basedOn w:val="DefaultParagraphFont"/>
    <w:uiPriority w:val="99"/>
    <w:semiHidden/>
    <w:unhideWhenUsed/>
    <w:rsid w:val="00A50E4C"/>
    <w:rPr>
      <w:rFonts w:ascii="Courier New" w:eastAsia="Times New Roman" w:hAnsi="Courier New" w:cs="Courier New"/>
      <w:sz w:val="20"/>
      <w:szCs w:val="20"/>
    </w:rPr>
  </w:style>
  <w:style w:type="paragraph" w:styleId="Caption">
    <w:name w:val="caption"/>
    <w:basedOn w:val="Normal"/>
    <w:next w:val="Normal"/>
    <w:uiPriority w:val="35"/>
    <w:unhideWhenUsed/>
    <w:qFormat/>
    <w:rsid w:val="0049781C"/>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92020">
      <w:bodyDiv w:val="1"/>
      <w:marLeft w:val="0"/>
      <w:marRight w:val="0"/>
      <w:marTop w:val="0"/>
      <w:marBottom w:val="0"/>
      <w:divBdr>
        <w:top w:val="none" w:sz="0" w:space="0" w:color="auto"/>
        <w:left w:val="none" w:sz="0" w:space="0" w:color="auto"/>
        <w:bottom w:val="none" w:sz="0" w:space="0" w:color="auto"/>
        <w:right w:val="none" w:sz="0" w:space="0" w:color="auto"/>
      </w:divBdr>
      <w:divsChild>
        <w:div w:id="502627390">
          <w:marLeft w:val="0"/>
          <w:marRight w:val="0"/>
          <w:marTop w:val="0"/>
          <w:marBottom w:val="0"/>
          <w:divBdr>
            <w:top w:val="none" w:sz="0" w:space="0" w:color="auto"/>
            <w:left w:val="none" w:sz="0" w:space="0" w:color="auto"/>
            <w:bottom w:val="none" w:sz="0" w:space="0" w:color="auto"/>
            <w:right w:val="none" w:sz="0" w:space="0" w:color="auto"/>
          </w:divBdr>
          <w:divsChild>
            <w:div w:id="1334065757">
              <w:marLeft w:val="0"/>
              <w:marRight w:val="0"/>
              <w:marTop w:val="0"/>
              <w:marBottom w:val="0"/>
              <w:divBdr>
                <w:top w:val="none" w:sz="0" w:space="0" w:color="auto"/>
                <w:left w:val="none" w:sz="0" w:space="0" w:color="auto"/>
                <w:bottom w:val="none" w:sz="0" w:space="0" w:color="auto"/>
                <w:right w:val="none" w:sz="0" w:space="0" w:color="auto"/>
              </w:divBdr>
            </w:div>
            <w:div w:id="626856075">
              <w:marLeft w:val="0"/>
              <w:marRight w:val="0"/>
              <w:marTop w:val="0"/>
              <w:marBottom w:val="0"/>
              <w:divBdr>
                <w:top w:val="none" w:sz="0" w:space="0" w:color="auto"/>
                <w:left w:val="none" w:sz="0" w:space="0" w:color="auto"/>
                <w:bottom w:val="none" w:sz="0" w:space="0" w:color="auto"/>
                <w:right w:val="none" w:sz="0" w:space="0" w:color="auto"/>
              </w:divBdr>
            </w:div>
            <w:div w:id="958952926">
              <w:marLeft w:val="0"/>
              <w:marRight w:val="0"/>
              <w:marTop w:val="0"/>
              <w:marBottom w:val="0"/>
              <w:divBdr>
                <w:top w:val="none" w:sz="0" w:space="0" w:color="auto"/>
                <w:left w:val="none" w:sz="0" w:space="0" w:color="auto"/>
                <w:bottom w:val="none" w:sz="0" w:space="0" w:color="auto"/>
                <w:right w:val="none" w:sz="0" w:space="0" w:color="auto"/>
              </w:divBdr>
            </w:div>
            <w:div w:id="1830631057">
              <w:marLeft w:val="0"/>
              <w:marRight w:val="0"/>
              <w:marTop w:val="0"/>
              <w:marBottom w:val="0"/>
              <w:divBdr>
                <w:top w:val="none" w:sz="0" w:space="0" w:color="auto"/>
                <w:left w:val="none" w:sz="0" w:space="0" w:color="auto"/>
                <w:bottom w:val="none" w:sz="0" w:space="0" w:color="auto"/>
                <w:right w:val="none" w:sz="0" w:space="0" w:color="auto"/>
              </w:divBdr>
            </w:div>
            <w:div w:id="1948807244">
              <w:marLeft w:val="0"/>
              <w:marRight w:val="0"/>
              <w:marTop w:val="0"/>
              <w:marBottom w:val="0"/>
              <w:divBdr>
                <w:top w:val="none" w:sz="0" w:space="0" w:color="auto"/>
                <w:left w:val="none" w:sz="0" w:space="0" w:color="auto"/>
                <w:bottom w:val="none" w:sz="0" w:space="0" w:color="auto"/>
                <w:right w:val="none" w:sz="0" w:space="0" w:color="auto"/>
              </w:divBdr>
            </w:div>
            <w:div w:id="764543680">
              <w:marLeft w:val="0"/>
              <w:marRight w:val="0"/>
              <w:marTop w:val="0"/>
              <w:marBottom w:val="0"/>
              <w:divBdr>
                <w:top w:val="none" w:sz="0" w:space="0" w:color="auto"/>
                <w:left w:val="none" w:sz="0" w:space="0" w:color="auto"/>
                <w:bottom w:val="none" w:sz="0" w:space="0" w:color="auto"/>
                <w:right w:val="none" w:sz="0" w:space="0" w:color="auto"/>
              </w:divBdr>
            </w:div>
            <w:div w:id="202535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80746">
      <w:bodyDiv w:val="1"/>
      <w:marLeft w:val="0"/>
      <w:marRight w:val="0"/>
      <w:marTop w:val="0"/>
      <w:marBottom w:val="0"/>
      <w:divBdr>
        <w:top w:val="none" w:sz="0" w:space="0" w:color="auto"/>
        <w:left w:val="none" w:sz="0" w:space="0" w:color="auto"/>
        <w:bottom w:val="none" w:sz="0" w:space="0" w:color="auto"/>
        <w:right w:val="none" w:sz="0" w:space="0" w:color="auto"/>
      </w:divBdr>
    </w:div>
    <w:div w:id="99036332">
      <w:bodyDiv w:val="1"/>
      <w:marLeft w:val="0"/>
      <w:marRight w:val="0"/>
      <w:marTop w:val="0"/>
      <w:marBottom w:val="0"/>
      <w:divBdr>
        <w:top w:val="none" w:sz="0" w:space="0" w:color="auto"/>
        <w:left w:val="none" w:sz="0" w:space="0" w:color="auto"/>
        <w:bottom w:val="none" w:sz="0" w:space="0" w:color="auto"/>
        <w:right w:val="none" w:sz="0" w:space="0" w:color="auto"/>
      </w:divBdr>
    </w:div>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147482073">
      <w:bodyDiv w:val="1"/>
      <w:marLeft w:val="0"/>
      <w:marRight w:val="0"/>
      <w:marTop w:val="0"/>
      <w:marBottom w:val="0"/>
      <w:divBdr>
        <w:top w:val="none" w:sz="0" w:space="0" w:color="auto"/>
        <w:left w:val="none" w:sz="0" w:space="0" w:color="auto"/>
        <w:bottom w:val="none" w:sz="0" w:space="0" w:color="auto"/>
        <w:right w:val="none" w:sz="0" w:space="0" w:color="auto"/>
      </w:divBdr>
    </w:div>
    <w:div w:id="219102543">
      <w:bodyDiv w:val="1"/>
      <w:marLeft w:val="0"/>
      <w:marRight w:val="0"/>
      <w:marTop w:val="0"/>
      <w:marBottom w:val="0"/>
      <w:divBdr>
        <w:top w:val="none" w:sz="0" w:space="0" w:color="auto"/>
        <w:left w:val="none" w:sz="0" w:space="0" w:color="auto"/>
        <w:bottom w:val="none" w:sz="0" w:space="0" w:color="auto"/>
        <w:right w:val="none" w:sz="0" w:space="0" w:color="auto"/>
      </w:divBdr>
      <w:divsChild>
        <w:div w:id="593591799">
          <w:marLeft w:val="0"/>
          <w:marRight w:val="0"/>
          <w:marTop w:val="0"/>
          <w:marBottom w:val="0"/>
          <w:divBdr>
            <w:top w:val="none" w:sz="0" w:space="0" w:color="auto"/>
            <w:left w:val="none" w:sz="0" w:space="0" w:color="auto"/>
            <w:bottom w:val="none" w:sz="0" w:space="0" w:color="auto"/>
            <w:right w:val="none" w:sz="0" w:space="0" w:color="auto"/>
          </w:divBdr>
          <w:divsChild>
            <w:div w:id="164904634">
              <w:marLeft w:val="0"/>
              <w:marRight w:val="0"/>
              <w:marTop w:val="0"/>
              <w:marBottom w:val="0"/>
              <w:divBdr>
                <w:top w:val="none" w:sz="0" w:space="0" w:color="auto"/>
                <w:left w:val="none" w:sz="0" w:space="0" w:color="auto"/>
                <w:bottom w:val="none" w:sz="0" w:space="0" w:color="auto"/>
                <w:right w:val="none" w:sz="0" w:space="0" w:color="auto"/>
              </w:divBdr>
            </w:div>
            <w:div w:id="2002005620">
              <w:marLeft w:val="0"/>
              <w:marRight w:val="0"/>
              <w:marTop w:val="0"/>
              <w:marBottom w:val="0"/>
              <w:divBdr>
                <w:top w:val="none" w:sz="0" w:space="0" w:color="auto"/>
                <w:left w:val="none" w:sz="0" w:space="0" w:color="auto"/>
                <w:bottom w:val="none" w:sz="0" w:space="0" w:color="auto"/>
                <w:right w:val="none" w:sz="0" w:space="0" w:color="auto"/>
              </w:divBdr>
            </w:div>
            <w:div w:id="965962038">
              <w:marLeft w:val="0"/>
              <w:marRight w:val="0"/>
              <w:marTop w:val="0"/>
              <w:marBottom w:val="0"/>
              <w:divBdr>
                <w:top w:val="none" w:sz="0" w:space="0" w:color="auto"/>
                <w:left w:val="none" w:sz="0" w:space="0" w:color="auto"/>
                <w:bottom w:val="none" w:sz="0" w:space="0" w:color="auto"/>
                <w:right w:val="none" w:sz="0" w:space="0" w:color="auto"/>
              </w:divBdr>
            </w:div>
            <w:div w:id="1816750965">
              <w:marLeft w:val="0"/>
              <w:marRight w:val="0"/>
              <w:marTop w:val="0"/>
              <w:marBottom w:val="0"/>
              <w:divBdr>
                <w:top w:val="none" w:sz="0" w:space="0" w:color="auto"/>
                <w:left w:val="none" w:sz="0" w:space="0" w:color="auto"/>
                <w:bottom w:val="none" w:sz="0" w:space="0" w:color="auto"/>
                <w:right w:val="none" w:sz="0" w:space="0" w:color="auto"/>
              </w:divBdr>
            </w:div>
            <w:div w:id="7487084">
              <w:marLeft w:val="0"/>
              <w:marRight w:val="0"/>
              <w:marTop w:val="0"/>
              <w:marBottom w:val="0"/>
              <w:divBdr>
                <w:top w:val="none" w:sz="0" w:space="0" w:color="auto"/>
                <w:left w:val="none" w:sz="0" w:space="0" w:color="auto"/>
                <w:bottom w:val="none" w:sz="0" w:space="0" w:color="auto"/>
                <w:right w:val="none" w:sz="0" w:space="0" w:color="auto"/>
              </w:divBdr>
            </w:div>
            <w:div w:id="103974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212633">
      <w:bodyDiv w:val="1"/>
      <w:marLeft w:val="0"/>
      <w:marRight w:val="0"/>
      <w:marTop w:val="0"/>
      <w:marBottom w:val="0"/>
      <w:divBdr>
        <w:top w:val="none" w:sz="0" w:space="0" w:color="auto"/>
        <w:left w:val="none" w:sz="0" w:space="0" w:color="auto"/>
        <w:bottom w:val="none" w:sz="0" w:space="0" w:color="auto"/>
        <w:right w:val="none" w:sz="0" w:space="0" w:color="auto"/>
      </w:divBdr>
      <w:divsChild>
        <w:div w:id="1480684819">
          <w:marLeft w:val="0"/>
          <w:marRight w:val="0"/>
          <w:marTop w:val="0"/>
          <w:marBottom w:val="0"/>
          <w:divBdr>
            <w:top w:val="none" w:sz="0" w:space="0" w:color="auto"/>
            <w:left w:val="none" w:sz="0" w:space="0" w:color="auto"/>
            <w:bottom w:val="none" w:sz="0" w:space="0" w:color="auto"/>
            <w:right w:val="none" w:sz="0" w:space="0" w:color="auto"/>
          </w:divBdr>
          <w:divsChild>
            <w:div w:id="321474067">
              <w:marLeft w:val="0"/>
              <w:marRight w:val="0"/>
              <w:marTop w:val="0"/>
              <w:marBottom w:val="0"/>
              <w:divBdr>
                <w:top w:val="none" w:sz="0" w:space="0" w:color="auto"/>
                <w:left w:val="none" w:sz="0" w:space="0" w:color="auto"/>
                <w:bottom w:val="none" w:sz="0" w:space="0" w:color="auto"/>
                <w:right w:val="none" w:sz="0" w:space="0" w:color="auto"/>
              </w:divBdr>
            </w:div>
            <w:div w:id="1261183611">
              <w:marLeft w:val="0"/>
              <w:marRight w:val="0"/>
              <w:marTop w:val="0"/>
              <w:marBottom w:val="0"/>
              <w:divBdr>
                <w:top w:val="none" w:sz="0" w:space="0" w:color="auto"/>
                <w:left w:val="none" w:sz="0" w:space="0" w:color="auto"/>
                <w:bottom w:val="none" w:sz="0" w:space="0" w:color="auto"/>
                <w:right w:val="none" w:sz="0" w:space="0" w:color="auto"/>
              </w:divBdr>
            </w:div>
            <w:div w:id="1382172779">
              <w:marLeft w:val="0"/>
              <w:marRight w:val="0"/>
              <w:marTop w:val="0"/>
              <w:marBottom w:val="0"/>
              <w:divBdr>
                <w:top w:val="none" w:sz="0" w:space="0" w:color="auto"/>
                <w:left w:val="none" w:sz="0" w:space="0" w:color="auto"/>
                <w:bottom w:val="none" w:sz="0" w:space="0" w:color="auto"/>
                <w:right w:val="none" w:sz="0" w:space="0" w:color="auto"/>
              </w:divBdr>
            </w:div>
            <w:div w:id="1614824572">
              <w:marLeft w:val="0"/>
              <w:marRight w:val="0"/>
              <w:marTop w:val="0"/>
              <w:marBottom w:val="0"/>
              <w:divBdr>
                <w:top w:val="none" w:sz="0" w:space="0" w:color="auto"/>
                <w:left w:val="none" w:sz="0" w:space="0" w:color="auto"/>
                <w:bottom w:val="none" w:sz="0" w:space="0" w:color="auto"/>
                <w:right w:val="none" w:sz="0" w:space="0" w:color="auto"/>
              </w:divBdr>
            </w:div>
            <w:div w:id="1937012338">
              <w:marLeft w:val="0"/>
              <w:marRight w:val="0"/>
              <w:marTop w:val="0"/>
              <w:marBottom w:val="0"/>
              <w:divBdr>
                <w:top w:val="none" w:sz="0" w:space="0" w:color="auto"/>
                <w:left w:val="none" w:sz="0" w:space="0" w:color="auto"/>
                <w:bottom w:val="none" w:sz="0" w:space="0" w:color="auto"/>
                <w:right w:val="none" w:sz="0" w:space="0" w:color="auto"/>
              </w:divBdr>
            </w:div>
            <w:div w:id="461003901">
              <w:marLeft w:val="0"/>
              <w:marRight w:val="0"/>
              <w:marTop w:val="0"/>
              <w:marBottom w:val="0"/>
              <w:divBdr>
                <w:top w:val="none" w:sz="0" w:space="0" w:color="auto"/>
                <w:left w:val="none" w:sz="0" w:space="0" w:color="auto"/>
                <w:bottom w:val="none" w:sz="0" w:space="0" w:color="auto"/>
                <w:right w:val="none" w:sz="0" w:space="0" w:color="auto"/>
              </w:divBdr>
            </w:div>
            <w:div w:id="1068575963">
              <w:marLeft w:val="0"/>
              <w:marRight w:val="0"/>
              <w:marTop w:val="0"/>
              <w:marBottom w:val="0"/>
              <w:divBdr>
                <w:top w:val="none" w:sz="0" w:space="0" w:color="auto"/>
                <w:left w:val="none" w:sz="0" w:space="0" w:color="auto"/>
                <w:bottom w:val="none" w:sz="0" w:space="0" w:color="auto"/>
                <w:right w:val="none" w:sz="0" w:space="0" w:color="auto"/>
              </w:divBdr>
            </w:div>
            <w:div w:id="1849130896">
              <w:marLeft w:val="0"/>
              <w:marRight w:val="0"/>
              <w:marTop w:val="0"/>
              <w:marBottom w:val="0"/>
              <w:divBdr>
                <w:top w:val="none" w:sz="0" w:space="0" w:color="auto"/>
                <w:left w:val="none" w:sz="0" w:space="0" w:color="auto"/>
                <w:bottom w:val="none" w:sz="0" w:space="0" w:color="auto"/>
                <w:right w:val="none" w:sz="0" w:space="0" w:color="auto"/>
              </w:divBdr>
            </w:div>
            <w:div w:id="1382483989">
              <w:marLeft w:val="0"/>
              <w:marRight w:val="0"/>
              <w:marTop w:val="0"/>
              <w:marBottom w:val="0"/>
              <w:divBdr>
                <w:top w:val="none" w:sz="0" w:space="0" w:color="auto"/>
                <w:left w:val="none" w:sz="0" w:space="0" w:color="auto"/>
                <w:bottom w:val="none" w:sz="0" w:space="0" w:color="auto"/>
                <w:right w:val="none" w:sz="0" w:space="0" w:color="auto"/>
              </w:divBdr>
            </w:div>
            <w:div w:id="702512536">
              <w:marLeft w:val="0"/>
              <w:marRight w:val="0"/>
              <w:marTop w:val="0"/>
              <w:marBottom w:val="0"/>
              <w:divBdr>
                <w:top w:val="none" w:sz="0" w:space="0" w:color="auto"/>
                <w:left w:val="none" w:sz="0" w:space="0" w:color="auto"/>
                <w:bottom w:val="none" w:sz="0" w:space="0" w:color="auto"/>
                <w:right w:val="none" w:sz="0" w:space="0" w:color="auto"/>
              </w:divBdr>
            </w:div>
            <w:div w:id="1568801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907191">
      <w:bodyDiv w:val="1"/>
      <w:marLeft w:val="0"/>
      <w:marRight w:val="0"/>
      <w:marTop w:val="0"/>
      <w:marBottom w:val="0"/>
      <w:divBdr>
        <w:top w:val="none" w:sz="0" w:space="0" w:color="auto"/>
        <w:left w:val="none" w:sz="0" w:space="0" w:color="auto"/>
        <w:bottom w:val="none" w:sz="0" w:space="0" w:color="auto"/>
        <w:right w:val="none" w:sz="0" w:space="0" w:color="auto"/>
      </w:divBdr>
    </w:div>
    <w:div w:id="307783061">
      <w:bodyDiv w:val="1"/>
      <w:marLeft w:val="0"/>
      <w:marRight w:val="0"/>
      <w:marTop w:val="0"/>
      <w:marBottom w:val="0"/>
      <w:divBdr>
        <w:top w:val="none" w:sz="0" w:space="0" w:color="auto"/>
        <w:left w:val="none" w:sz="0" w:space="0" w:color="auto"/>
        <w:bottom w:val="none" w:sz="0" w:space="0" w:color="auto"/>
        <w:right w:val="none" w:sz="0" w:space="0" w:color="auto"/>
      </w:divBdr>
      <w:divsChild>
        <w:div w:id="1918858575">
          <w:marLeft w:val="0"/>
          <w:marRight w:val="0"/>
          <w:marTop w:val="0"/>
          <w:marBottom w:val="0"/>
          <w:divBdr>
            <w:top w:val="none" w:sz="0" w:space="0" w:color="auto"/>
            <w:left w:val="none" w:sz="0" w:space="0" w:color="auto"/>
            <w:bottom w:val="none" w:sz="0" w:space="0" w:color="auto"/>
            <w:right w:val="none" w:sz="0" w:space="0" w:color="auto"/>
          </w:divBdr>
          <w:divsChild>
            <w:div w:id="160390247">
              <w:marLeft w:val="0"/>
              <w:marRight w:val="0"/>
              <w:marTop w:val="0"/>
              <w:marBottom w:val="0"/>
              <w:divBdr>
                <w:top w:val="none" w:sz="0" w:space="0" w:color="auto"/>
                <w:left w:val="none" w:sz="0" w:space="0" w:color="auto"/>
                <w:bottom w:val="none" w:sz="0" w:space="0" w:color="auto"/>
                <w:right w:val="none" w:sz="0" w:space="0" w:color="auto"/>
              </w:divBdr>
            </w:div>
            <w:div w:id="1976250127">
              <w:marLeft w:val="0"/>
              <w:marRight w:val="0"/>
              <w:marTop w:val="0"/>
              <w:marBottom w:val="0"/>
              <w:divBdr>
                <w:top w:val="none" w:sz="0" w:space="0" w:color="auto"/>
                <w:left w:val="none" w:sz="0" w:space="0" w:color="auto"/>
                <w:bottom w:val="none" w:sz="0" w:space="0" w:color="auto"/>
                <w:right w:val="none" w:sz="0" w:space="0" w:color="auto"/>
              </w:divBdr>
            </w:div>
            <w:div w:id="1639915327">
              <w:marLeft w:val="0"/>
              <w:marRight w:val="0"/>
              <w:marTop w:val="0"/>
              <w:marBottom w:val="0"/>
              <w:divBdr>
                <w:top w:val="none" w:sz="0" w:space="0" w:color="auto"/>
                <w:left w:val="none" w:sz="0" w:space="0" w:color="auto"/>
                <w:bottom w:val="none" w:sz="0" w:space="0" w:color="auto"/>
                <w:right w:val="none" w:sz="0" w:space="0" w:color="auto"/>
              </w:divBdr>
            </w:div>
            <w:div w:id="900749561">
              <w:marLeft w:val="0"/>
              <w:marRight w:val="0"/>
              <w:marTop w:val="0"/>
              <w:marBottom w:val="0"/>
              <w:divBdr>
                <w:top w:val="none" w:sz="0" w:space="0" w:color="auto"/>
                <w:left w:val="none" w:sz="0" w:space="0" w:color="auto"/>
                <w:bottom w:val="none" w:sz="0" w:space="0" w:color="auto"/>
                <w:right w:val="none" w:sz="0" w:space="0" w:color="auto"/>
              </w:divBdr>
            </w:div>
            <w:div w:id="1600290576">
              <w:marLeft w:val="0"/>
              <w:marRight w:val="0"/>
              <w:marTop w:val="0"/>
              <w:marBottom w:val="0"/>
              <w:divBdr>
                <w:top w:val="none" w:sz="0" w:space="0" w:color="auto"/>
                <w:left w:val="none" w:sz="0" w:space="0" w:color="auto"/>
                <w:bottom w:val="none" w:sz="0" w:space="0" w:color="auto"/>
                <w:right w:val="none" w:sz="0" w:space="0" w:color="auto"/>
              </w:divBdr>
            </w:div>
            <w:div w:id="94977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473790">
      <w:bodyDiv w:val="1"/>
      <w:marLeft w:val="0"/>
      <w:marRight w:val="0"/>
      <w:marTop w:val="0"/>
      <w:marBottom w:val="0"/>
      <w:divBdr>
        <w:top w:val="none" w:sz="0" w:space="0" w:color="auto"/>
        <w:left w:val="none" w:sz="0" w:space="0" w:color="auto"/>
        <w:bottom w:val="none" w:sz="0" w:space="0" w:color="auto"/>
        <w:right w:val="none" w:sz="0" w:space="0" w:color="auto"/>
      </w:divBdr>
      <w:divsChild>
        <w:div w:id="89208086">
          <w:marLeft w:val="0"/>
          <w:marRight w:val="0"/>
          <w:marTop w:val="0"/>
          <w:marBottom w:val="0"/>
          <w:divBdr>
            <w:top w:val="none" w:sz="0" w:space="0" w:color="auto"/>
            <w:left w:val="none" w:sz="0" w:space="0" w:color="auto"/>
            <w:bottom w:val="none" w:sz="0" w:space="0" w:color="auto"/>
            <w:right w:val="none" w:sz="0" w:space="0" w:color="auto"/>
          </w:divBdr>
          <w:divsChild>
            <w:div w:id="628706845">
              <w:marLeft w:val="0"/>
              <w:marRight w:val="0"/>
              <w:marTop w:val="0"/>
              <w:marBottom w:val="0"/>
              <w:divBdr>
                <w:top w:val="none" w:sz="0" w:space="0" w:color="auto"/>
                <w:left w:val="none" w:sz="0" w:space="0" w:color="auto"/>
                <w:bottom w:val="none" w:sz="0" w:space="0" w:color="auto"/>
                <w:right w:val="none" w:sz="0" w:space="0" w:color="auto"/>
              </w:divBdr>
            </w:div>
            <w:div w:id="1236281194">
              <w:marLeft w:val="0"/>
              <w:marRight w:val="0"/>
              <w:marTop w:val="0"/>
              <w:marBottom w:val="0"/>
              <w:divBdr>
                <w:top w:val="none" w:sz="0" w:space="0" w:color="auto"/>
                <w:left w:val="none" w:sz="0" w:space="0" w:color="auto"/>
                <w:bottom w:val="none" w:sz="0" w:space="0" w:color="auto"/>
                <w:right w:val="none" w:sz="0" w:space="0" w:color="auto"/>
              </w:divBdr>
            </w:div>
            <w:div w:id="335033233">
              <w:marLeft w:val="0"/>
              <w:marRight w:val="0"/>
              <w:marTop w:val="0"/>
              <w:marBottom w:val="0"/>
              <w:divBdr>
                <w:top w:val="none" w:sz="0" w:space="0" w:color="auto"/>
                <w:left w:val="none" w:sz="0" w:space="0" w:color="auto"/>
                <w:bottom w:val="none" w:sz="0" w:space="0" w:color="auto"/>
                <w:right w:val="none" w:sz="0" w:space="0" w:color="auto"/>
              </w:divBdr>
            </w:div>
            <w:div w:id="1716662966">
              <w:marLeft w:val="0"/>
              <w:marRight w:val="0"/>
              <w:marTop w:val="0"/>
              <w:marBottom w:val="0"/>
              <w:divBdr>
                <w:top w:val="none" w:sz="0" w:space="0" w:color="auto"/>
                <w:left w:val="none" w:sz="0" w:space="0" w:color="auto"/>
                <w:bottom w:val="none" w:sz="0" w:space="0" w:color="auto"/>
                <w:right w:val="none" w:sz="0" w:space="0" w:color="auto"/>
              </w:divBdr>
            </w:div>
            <w:div w:id="2138402176">
              <w:marLeft w:val="0"/>
              <w:marRight w:val="0"/>
              <w:marTop w:val="0"/>
              <w:marBottom w:val="0"/>
              <w:divBdr>
                <w:top w:val="none" w:sz="0" w:space="0" w:color="auto"/>
                <w:left w:val="none" w:sz="0" w:space="0" w:color="auto"/>
                <w:bottom w:val="none" w:sz="0" w:space="0" w:color="auto"/>
                <w:right w:val="none" w:sz="0" w:space="0" w:color="auto"/>
              </w:divBdr>
            </w:div>
            <w:div w:id="1746417614">
              <w:marLeft w:val="0"/>
              <w:marRight w:val="0"/>
              <w:marTop w:val="0"/>
              <w:marBottom w:val="0"/>
              <w:divBdr>
                <w:top w:val="none" w:sz="0" w:space="0" w:color="auto"/>
                <w:left w:val="none" w:sz="0" w:space="0" w:color="auto"/>
                <w:bottom w:val="none" w:sz="0" w:space="0" w:color="auto"/>
                <w:right w:val="none" w:sz="0" w:space="0" w:color="auto"/>
              </w:divBdr>
            </w:div>
            <w:div w:id="2105609917">
              <w:marLeft w:val="0"/>
              <w:marRight w:val="0"/>
              <w:marTop w:val="0"/>
              <w:marBottom w:val="0"/>
              <w:divBdr>
                <w:top w:val="none" w:sz="0" w:space="0" w:color="auto"/>
                <w:left w:val="none" w:sz="0" w:space="0" w:color="auto"/>
                <w:bottom w:val="none" w:sz="0" w:space="0" w:color="auto"/>
                <w:right w:val="none" w:sz="0" w:space="0" w:color="auto"/>
              </w:divBdr>
            </w:div>
            <w:div w:id="1740322669">
              <w:marLeft w:val="0"/>
              <w:marRight w:val="0"/>
              <w:marTop w:val="0"/>
              <w:marBottom w:val="0"/>
              <w:divBdr>
                <w:top w:val="none" w:sz="0" w:space="0" w:color="auto"/>
                <w:left w:val="none" w:sz="0" w:space="0" w:color="auto"/>
                <w:bottom w:val="none" w:sz="0" w:space="0" w:color="auto"/>
                <w:right w:val="none" w:sz="0" w:space="0" w:color="auto"/>
              </w:divBdr>
            </w:div>
            <w:div w:id="1942952485">
              <w:marLeft w:val="0"/>
              <w:marRight w:val="0"/>
              <w:marTop w:val="0"/>
              <w:marBottom w:val="0"/>
              <w:divBdr>
                <w:top w:val="none" w:sz="0" w:space="0" w:color="auto"/>
                <w:left w:val="none" w:sz="0" w:space="0" w:color="auto"/>
                <w:bottom w:val="none" w:sz="0" w:space="0" w:color="auto"/>
                <w:right w:val="none" w:sz="0" w:space="0" w:color="auto"/>
              </w:divBdr>
            </w:div>
            <w:div w:id="229969878">
              <w:marLeft w:val="0"/>
              <w:marRight w:val="0"/>
              <w:marTop w:val="0"/>
              <w:marBottom w:val="0"/>
              <w:divBdr>
                <w:top w:val="none" w:sz="0" w:space="0" w:color="auto"/>
                <w:left w:val="none" w:sz="0" w:space="0" w:color="auto"/>
                <w:bottom w:val="none" w:sz="0" w:space="0" w:color="auto"/>
                <w:right w:val="none" w:sz="0" w:space="0" w:color="auto"/>
              </w:divBdr>
            </w:div>
            <w:div w:id="9891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29602553">
      <w:bodyDiv w:val="1"/>
      <w:marLeft w:val="0"/>
      <w:marRight w:val="0"/>
      <w:marTop w:val="0"/>
      <w:marBottom w:val="0"/>
      <w:divBdr>
        <w:top w:val="none" w:sz="0" w:space="0" w:color="auto"/>
        <w:left w:val="none" w:sz="0" w:space="0" w:color="auto"/>
        <w:bottom w:val="none" w:sz="0" w:space="0" w:color="auto"/>
        <w:right w:val="none" w:sz="0" w:space="0" w:color="auto"/>
      </w:divBdr>
      <w:divsChild>
        <w:div w:id="1719041747">
          <w:marLeft w:val="0"/>
          <w:marRight w:val="0"/>
          <w:marTop w:val="0"/>
          <w:marBottom w:val="0"/>
          <w:divBdr>
            <w:top w:val="none" w:sz="0" w:space="0" w:color="auto"/>
            <w:left w:val="none" w:sz="0" w:space="0" w:color="auto"/>
            <w:bottom w:val="none" w:sz="0" w:space="0" w:color="auto"/>
            <w:right w:val="none" w:sz="0" w:space="0" w:color="auto"/>
          </w:divBdr>
          <w:divsChild>
            <w:div w:id="27534075">
              <w:marLeft w:val="0"/>
              <w:marRight w:val="0"/>
              <w:marTop w:val="0"/>
              <w:marBottom w:val="0"/>
              <w:divBdr>
                <w:top w:val="none" w:sz="0" w:space="0" w:color="auto"/>
                <w:left w:val="none" w:sz="0" w:space="0" w:color="auto"/>
                <w:bottom w:val="none" w:sz="0" w:space="0" w:color="auto"/>
                <w:right w:val="none" w:sz="0" w:space="0" w:color="auto"/>
              </w:divBdr>
            </w:div>
            <w:div w:id="46073117">
              <w:marLeft w:val="0"/>
              <w:marRight w:val="0"/>
              <w:marTop w:val="0"/>
              <w:marBottom w:val="0"/>
              <w:divBdr>
                <w:top w:val="none" w:sz="0" w:space="0" w:color="auto"/>
                <w:left w:val="none" w:sz="0" w:space="0" w:color="auto"/>
                <w:bottom w:val="none" w:sz="0" w:space="0" w:color="auto"/>
                <w:right w:val="none" w:sz="0" w:space="0" w:color="auto"/>
              </w:divBdr>
            </w:div>
            <w:div w:id="976225440">
              <w:marLeft w:val="0"/>
              <w:marRight w:val="0"/>
              <w:marTop w:val="0"/>
              <w:marBottom w:val="0"/>
              <w:divBdr>
                <w:top w:val="none" w:sz="0" w:space="0" w:color="auto"/>
                <w:left w:val="none" w:sz="0" w:space="0" w:color="auto"/>
                <w:bottom w:val="none" w:sz="0" w:space="0" w:color="auto"/>
                <w:right w:val="none" w:sz="0" w:space="0" w:color="auto"/>
              </w:divBdr>
            </w:div>
            <w:div w:id="2075464014">
              <w:marLeft w:val="0"/>
              <w:marRight w:val="0"/>
              <w:marTop w:val="0"/>
              <w:marBottom w:val="0"/>
              <w:divBdr>
                <w:top w:val="none" w:sz="0" w:space="0" w:color="auto"/>
                <w:left w:val="none" w:sz="0" w:space="0" w:color="auto"/>
                <w:bottom w:val="none" w:sz="0" w:space="0" w:color="auto"/>
                <w:right w:val="none" w:sz="0" w:space="0" w:color="auto"/>
              </w:divBdr>
            </w:div>
            <w:div w:id="1661032321">
              <w:marLeft w:val="0"/>
              <w:marRight w:val="0"/>
              <w:marTop w:val="0"/>
              <w:marBottom w:val="0"/>
              <w:divBdr>
                <w:top w:val="none" w:sz="0" w:space="0" w:color="auto"/>
                <w:left w:val="none" w:sz="0" w:space="0" w:color="auto"/>
                <w:bottom w:val="none" w:sz="0" w:space="0" w:color="auto"/>
                <w:right w:val="none" w:sz="0" w:space="0" w:color="auto"/>
              </w:divBdr>
            </w:div>
            <w:div w:id="384181212">
              <w:marLeft w:val="0"/>
              <w:marRight w:val="0"/>
              <w:marTop w:val="0"/>
              <w:marBottom w:val="0"/>
              <w:divBdr>
                <w:top w:val="none" w:sz="0" w:space="0" w:color="auto"/>
                <w:left w:val="none" w:sz="0" w:space="0" w:color="auto"/>
                <w:bottom w:val="none" w:sz="0" w:space="0" w:color="auto"/>
                <w:right w:val="none" w:sz="0" w:space="0" w:color="auto"/>
              </w:divBdr>
            </w:div>
            <w:div w:id="1333027444">
              <w:marLeft w:val="0"/>
              <w:marRight w:val="0"/>
              <w:marTop w:val="0"/>
              <w:marBottom w:val="0"/>
              <w:divBdr>
                <w:top w:val="none" w:sz="0" w:space="0" w:color="auto"/>
                <w:left w:val="none" w:sz="0" w:space="0" w:color="auto"/>
                <w:bottom w:val="none" w:sz="0" w:space="0" w:color="auto"/>
                <w:right w:val="none" w:sz="0" w:space="0" w:color="auto"/>
              </w:divBdr>
            </w:div>
            <w:div w:id="569313883">
              <w:marLeft w:val="0"/>
              <w:marRight w:val="0"/>
              <w:marTop w:val="0"/>
              <w:marBottom w:val="0"/>
              <w:divBdr>
                <w:top w:val="none" w:sz="0" w:space="0" w:color="auto"/>
                <w:left w:val="none" w:sz="0" w:space="0" w:color="auto"/>
                <w:bottom w:val="none" w:sz="0" w:space="0" w:color="auto"/>
                <w:right w:val="none" w:sz="0" w:space="0" w:color="auto"/>
              </w:divBdr>
            </w:div>
            <w:div w:id="1528371059">
              <w:marLeft w:val="0"/>
              <w:marRight w:val="0"/>
              <w:marTop w:val="0"/>
              <w:marBottom w:val="0"/>
              <w:divBdr>
                <w:top w:val="none" w:sz="0" w:space="0" w:color="auto"/>
                <w:left w:val="none" w:sz="0" w:space="0" w:color="auto"/>
                <w:bottom w:val="none" w:sz="0" w:space="0" w:color="auto"/>
                <w:right w:val="none" w:sz="0" w:space="0" w:color="auto"/>
              </w:divBdr>
            </w:div>
            <w:div w:id="823743238">
              <w:marLeft w:val="0"/>
              <w:marRight w:val="0"/>
              <w:marTop w:val="0"/>
              <w:marBottom w:val="0"/>
              <w:divBdr>
                <w:top w:val="none" w:sz="0" w:space="0" w:color="auto"/>
                <w:left w:val="none" w:sz="0" w:space="0" w:color="auto"/>
                <w:bottom w:val="none" w:sz="0" w:space="0" w:color="auto"/>
                <w:right w:val="none" w:sz="0" w:space="0" w:color="auto"/>
              </w:divBdr>
            </w:div>
            <w:div w:id="77104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415826395">
      <w:bodyDiv w:val="1"/>
      <w:marLeft w:val="0"/>
      <w:marRight w:val="0"/>
      <w:marTop w:val="0"/>
      <w:marBottom w:val="0"/>
      <w:divBdr>
        <w:top w:val="none" w:sz="0" w:space="0" w:color="auto"/>
        <w:left w:val="none" w:sz="0" w:space="0" w:color="auto"/>
        <w:bottom w:val="none" w:sz="0" w:space="0" w:color="auto"/>
        <w:right w:val="none" w:sz="0" w:space="0" w:color="auto"/>
      </w:divBdr>
    </w:div>
    <w:div w:id="417363218">
      <w:bodyDiv w:val="1"/>
      <w:marLeft w:val="0"/>
      <w:marRight w:val="0"/>
      <w:marTop w:val="0"/>
      <w:marBottom w:val="0"/>
      <w:divBdr>
        <w:top w:val="none" w:sz="0" w:space="0" w:color="auto"/>
        <w:left w:val="none" w:sz="0" w:space="0" w:color="auto"/>
        <w:bottom w:val="none" w:sz="0" w:space="0" w:color="auto"/>
        <w:right w:val="none" w:sz="0" w:space="0" w:color="auto"/>
      </w:divBdr>
    </w:div>
    <w:div w:id="465045157">
      <w:bodyDiv w:val="1"/>
      <w:marLeft w:val="0"/>
      <w:marRight w:val="0"/>
      <w:marTop w:val="0"/>
      <w:marBottom w:val="0"/>
      <w:divBdr>
        <w:top w:val="none" w:sz="0" w:space="0" w:color="auto"/>
        <w:left w:val="none" w:sz="0" w:space="0" w:color="auto"/>
        <w:bottom w:val="none" w:sz="0" w:space="0" w:color="auto"/>
        <w:right w:val="none" w:sz="0" w:space="0" w:color="auto"/>
      </w:divBdr>
    </w:div>
    <w:div w:id="479613132">
      <w:bodyDiv w:val="1"/>
      <w:marLeft w:val="0"/>
      <w:marRight w:val="0"/>
      <w:marTop w:val="0"/>
      <w:marBottom w:val="0"/>
      <w:divBdr>
        <w:top w:val="none" w:sz="0" w:space="0" w:color="auto"/>
        <w:left w:val="none" w:sz="0" w:space="0" w:color="auto"/>
        <w:bottom w:val="none" w:sz="0" w:space="0" w:color="auto"/>
        <w:right w:val="none" w:sz="0" w:space="0" w:color="auto"/>
      </w:divBdr>
    </w:div>
    <w:div w:id="520243324">
      <w:bodyDiv w:val="1"/>
      <w:marLeft w:val="0"/>
      <w:marRight w:val="0"/>
      <w:marTop w:val="0"/>
      <w:marBottom w:val="0"/>
      <w:divBdr>
        <w:top w:val="none" w:sz="0" w:space="0" w:color="auto"/>
        <w:left w:val="none" w:sz="0" w:space="0" w:color="auto"/>
        <w:bottom w:val="none" w:sz="0" w:space="0" w:color="auto"/>
        <w:right w:val="none" w:sz="0" w:space="0" w:color="auto"/>
      </w:divBdr>
      <w:divsChild>
        <w:div w:id="1508784109">
          <w:marLeft w:val="0"/>
          <w:marRight w:val="0"/>
          <w:marTop w:val="0"/>
          <w:marBottom w:val="0"/>
          <w:divBdr>
            <w:top w:val="none" w:sz="0" w:space="0" w:color="auto"/>
            <w:left w:val="none" w:sz="0" w:space="0" w:color="auto"/>
            <w:bottom w:val="none" w:sz="0" w:space="0" w:color="auto"/>
            <w:right w:val="none" w:sz="0" w:space="0" w:color="auto"/>
          </w:divBdr>
          <w:divsChild>
            <w:div w:id="1144002899">
              <w:marLeft w:val="0"/>
              <w:marRight w:val="0"/>
              <w:marTop w:val="0"/>
              <w:marBottom w:val="0"/>
              <w:divBdr>
                <w:top w:val="none" w:sz="0" w:space="0" w:color="auto"/>
                <w:left w:val="none" w:sz="0" w:space="0" w:color="auto"/>
                <w:bottom w:val="none" w:sz="0" w:space="0" w:color="auto"/>
                <w:right w:val="none" w:sz="0" w:space="0" w:color="auto"/>
              </w:divBdr>
            </w:div>
            <w:div w:id="275331142">
              <w:marLeft w:val="0"/>
              <w:marRight w:val="0"/>
              <w:marTop w:val="0"/>
              <w:marBottom w:val="0"/>
              <w:divBdr>
                <w:top w:val="none" w:sz="0" w:space="0" w:color="auto"/>
                <w:left w:val="none" w:sz="0" w:space="0" w:color="auto"/>
                <w:bottom w:val="none" w:sz="0" w:space="0" w:color="auto"/>
                <w:right w:val="none" w:sz="0" w:space="0" w:color="auto"/>
              </w:divBdr>
            </w:div>
            <w:div w:id="1673794340">
              <w:marLeft w:val="0"/>
              <w:marRight w:val="0"/>
              <w:marTop w:val="0"/>
              <w:marBottom w:val="0"/>
              <w:divBdr>
                <w:top w:val="none" w:sz="0" w:space="0" w:color="auto"/>
                <w:left w:val="none" w:sz="0" w:space="0" w:color="auto"/>
                <w:bottom w:val="none" w:sz="0" w:space="0" w:color="auto"/>
                <w:right w:val="none" w:sz="0" w:space="0" w:color="auto"/>
              </w:divBdr>
            </w:div>
            <w:div w:id="1458640514">
              <w:marLeft w:val="0"/>
              <w:marRight w:val="0"/>
              <w:marTop w:val="0"/>
              <w:marBottom w:val="0"/>
              <w:divBdr>
                <w:top w:val="none" w:sz="0" w:space="0" w:color="auto"/>
                <w:left w:val="none" w:sz="0" w:space="0" w:color="auto"/>
                <w:bottom w:val="none" w:sz="0" w:space="0" w:color="auto"/>
                <w:right w:val="none" w:sz="0" w:space="0" w:color="auto"/>
              </w:divBdr>
            </w:div>
            <w:div w:id="228880516">
              <w:marLeft w:val="0"/>
              <w:marRight w:val="0"/>
              <w:marTop w:val="0"/>
              <w:marBottom w:val="0"/>
              <w:divBdr>
                <w:top w:val="none" w:sz="0" w:space="0" w:color="auto"/>
                <w:left w:val="none" w:sz="0" w:space="0" w:color="auto"/>
                <w:bottom w:val="none" w:sz="0" w:space="0" w:color="auto"/>
                <w:right w:val="none" w:sz="0" w:space="0" w:color="auto"/>
              </w:divBdr>
            </w:div>
            <w:div w:id="675350450">
              <w:marLeft w:val="0"/>
              <w:marRight w:val="0"/>
              <w:marTop w:val="0"/>
              <w:marBottom w:val="0"/>
              <w:divBdr>
                <w:top w:val="none" w:sz="0" w:space="0" w:color="auto"/>
                <w:left w:val="none" w:sz="0" w:space="0" w:color="auto"/>
                <w:bottom w:val="none" w:sz="0" w:space="0" w:color="auto"/>
                <w:right w:val="none" w:sz="0" w:space="0" w:color="auto"/>
              </w:divBdr>
            </w:div>
            <w:div w:id="787891334">
              <w:marLeft w:val="0"/>
              <w:marRight w:val="0"/>
              <w:marTop w:val="0"/>
              <w:marBottom w:val="0"/>
              <w:divBdr>
                <w:top w:val="none" w:sz="0" w:space="0" w:color="auto"/>
                <w:left w:val="none" w:sz="0" w:space="0" w:color="auto"/>
                <w:bottom w:val="none" w:sz="0" w:space="0" w:color="auto"/>
                <w:right w:val="none" w:sz="0" w:space="0" w:color="auto"/>
              </w:divBdr>
            </w:div>
            <w:div w:id="1530601887">
              <w:marLeft w:val="0"/>
              <w:marRight w:val="0"/>
              <w:marTop w:val="0"/>
              <w:marBottom w:val="0"/>
              <w:divBdr>
                <w:top w:val="none" w:sz="0" w:space="0" w:color="auto"/>
                <w:left w:val="none" w:sz="0" w:space="0" w:color="auto"/>
                <w:bottom w:val="none" w:sz="0" w:space="0" w:color="auto"/>
                <w:right w:val="none" w:sz="0" w:space="0" w:color="auto"/>
              </w:divBdr>
            </w:div>
            <w:div w:id="1685087500">
              <w:marLeft w:val="0"/>
              <w:marRight w:val="0"/>
              <w:marTop w:val="0"/>
              <w:marBottom w:val="0"/>
              <w:divBdr>
                <w:top w:val="none" w:sz="0" w:space="0" w:color="auto"/>
                <w:left w:val="none" w:sz="0" w:space="0" w:color="auto"/>
                <w:bottom w:val="none" w:sz="0" w:space="0" w:color="auto"/>
                <w:right w:val="none" w:sz="0" w:space="0" w:color="auto"/>
              </w:divBdr>
            </w:div>
            <w:div w:id="331375790">
              <w:marLeft w:val="0"/>
              <w:marRight w:val="0"/>
              <w:marTop w:val="0"/>
              <w:marBottom w:val="0"/>
              <w:divBdr>
                <w:top w:val="none" w:sz="0" w:space="0" w:color="auto"/>
                <w:left w:val="none" w:sz="0" w:space="0" w:color="auto"/>
                <w:bottom w:val="none" w:sz="0" w:space="0" w:color="auto"/>
                <w:right w:val="none" w:sz="0" w:space="0" w:color="auto"/>
              </w:divBdr>
            </w:div>
            <w:div w:id="2057311276">
              <w:marLeft w:val="0"/>
              <w:marRight w:val="0"/>
              <w:marTop w:val="0"/>
              <w:marBottom w:val="0"/>
              <w:divBdr>
                <w:top w:val="none" w:sz="0" w:space="0" w:color="auto"/>
                <w:left w:val="none" w:sz="0" w:space="0" w:color="auto"/>
                <w:bottom w:val="none" w:sz="0" w:space="0" w:color="auto"/>
                <w:right w:val="none" w:sz="0" w:space="0" w:color="auto"/>
              </w:divBdr>
            </w:div>
            <w:div w:id="2019111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611402914">
      <w:bodyDiv w:val="1"/>
      <w:marLeft w:val="0"/>
      <w:marRight w:val="0"/>
      <w:marTop w:val="0"/>
      <w:marBottom w:val="0"/>
      <w:divBdr>
        <w:top w:val="none" w:sz="0" w:space="0" w:color="auto"/>
        <w:left w:val="none" w:sz="0" w:space="0" w:color="auto"/>
        <w:bottom w:val="none" w:sz="0" w:space="0" w:color="auto"/>
        <w:right w:val="none" w:sz="0" w:space="0" w:color="auto"/>
      </w:divBdr>
      <w:divsChild>
        <w:div w:id="196356430">
          <w:marLeft w:val="0"/>
          <w:marRight w:val="0"/>
          <w:marTop w:val="0"/>
          <w:marBottom w:val="0"/>
          <w:divBdr>
            <w:top w:val="none" w:sz="0" w:space="0" w:color="auto"/>
            <w:left w:val="none" w:sz="0" w:space="0" w:color="auto"/>
            <w:bottom w:val="none" w:sz="0" w:space="0" w:color="auto"/>
            <w:right w:val="none" w:sz="0" w:space="0" w:color="auto"/>
          </w:divBdr>
          <w:divsChild>
            <w:div w:id="987632295">
              <w:marLeft w:val="0"/>
              <w:marRight w:val="0"/>
              <w:marTop w:val="0"/>
              <w:marBottom w:val="0"/>
              <w:divBdr>
                <w:top w:val="none" w:sz="0" w:space="0" w:color="auto"/>
                <w:left w:val="none" w:sz="0" w:space="0" w:color="auto"/>
                <w:bottom w:val="none" w:sz="0" w:space="0" w:color="auto"/>
                <w:right w:val="none" w:sz="0" w:space="0" w:color="auto"/>
              </w:divBdr>
            </w:div>
            <w:div w:id="529614167">
              <w:marLeft w:val="0"/>
              <w:marRight w:val="0"/>
              <w:marTop w:val="0"/>
              <w:marBottom w:val="0"/>
              <w:divBdr>
                <w:top w:val="none" w:sz="0" w:space="0" w:color="auto"/>
                <w:left w:val="none" w:sz="0" w:space="0" w:color="auto"/>
                <w:bottom w:val="none" w:sz="0" w:space="0" w:color="auto"/>
                <w:right w:val="none" w:sz="0" w:space="0" w:color="auto"/>
              </w:divBdr>
            </w:div>
            <w:div w:id="1094590287">
              <w:marLeft w:val="0"/>
              <w:marRight w:val="0"/>
              <w:marTop w:val="0"/>
              <w:marBottom w:val="0"/>
              <w:divBdr>
                <w:top w:val="none" w:sz="0" w:space="0" w:color="auto"/>
                <w:left w:val="none" w:sz="0" w:space="0" w:color="auto"/>
                <w:bottom w:val="none" w:sz="0" w:space="0" w:color="auto"/>
                <w:right w:val="none" w:sz="0" w:space="0" w:color="auto"/>
              </w:divBdr>
            </w:div>
            <w:div w:id="816075626">
              <w:marLeft w:val="0"/>
              <w:marRight w:val="0"/>
              <w:marTop w:val="0"/>
              <w:marBottom w:val="0"/>
              <w:divBdr>
                <w:top w:val="none" w:sz="0" w:space="0" w:color="auto"/>
                <w:left w:val="none" w:sz="0" w:space="0" w:color="auto"/>
                <w:bottom w:val="none" w:sz="0" w:space="0" w:color="auto"/>
                <w:right w:val="none" w:sz="0" w:space="0" w:color="auto"/>
              </w:divBdr>
            </w:div>
            <w:div w:id="1005937903">
              <w:marLeft w:val="0"/>
              <w:marRight w:val="0"/>
              <w:marTop w:val="0"/>
              <w:marBottom w:val="0"/>
              <w:divBdr>
                <w:top w:val="none" w:sz="0" w:space="0" w:color="auto"/>
                <w:left w:val="none" w:sz="0" w:space="0" w:color="auto"/>
                <w:bottom w:val="none" w:sz="0" w:space="0" w:color="auto"/>
                <w:right w:val="none" w:sz="0" w:space="0" w:color="auto"/>
              </w:divBdr>
            </w:div>
            <w:div w:id="1497450668">
              <w:marLeft w:val="0"/>
              <w:marRight w:val="0"/>
              <w:marTop w:val="0"/>
              <w:marBottom w:val="0"/>
              <w:divBdr>
                <w:top w:val="none" w:sz="0" w:space="0" w:color="auto"/>
                <w:left w:val="none" w:sz="0" w:space="0" w:color="auto"/>
                <w:bottom w:val="none" w:sz="0" w:space="0" w:color="auto"/>
                <w:right w:val="none" w:sz="0" w:space="0" w:color="auto"/>
              </w:divBdr>
            </w:div>
            <w:div w:id="2134402882">
              <w:marLeft w:val="0"/>
              <w:marRight w:val="0"/>
              <w:marTop w:val="0"/>
              <w:marBottom w:val="0"/>
              <w:divBdr>
                <w:top w:val="none" w:sz="0" w:space="0" w:color="auto"/>
                <w:left w:val="none" w:sz="0" w:space="0" w:color="auto"/>
                <w:bottom w:val="none" w:sz="0" w:space="0" w:color="auto"/>
                <w:right w:val="none" w:sz="0" w:space="0" w:color="auto"/>
              </w:divBdr>
            </w:div>
            <w:div w:id="109669872">
              <w:marLeft w:val="0"/>
              <w:marRight w:val="0"/>
              <w:marTop w:val="0"/>
              <w:marBottom w:val="0"/>
              <w:divBdr>
                <w:top w:val="none" w:sz="0" w:space="0" w:color="auto"/>
                <w:left w:val="none" w:sz="0" w:space="0" w:color="auto"/>
                <w:bottom w:val="none" w:sz="0" w:space="0" w:color="auto"/>
                <w:right w:val="none" w:sz="0" w:space="0" w:color="auto"/>
              </w:divBdr>
            </w:div>
            <w:div w:id="1040058151">
              <w:marLeft w:val="0"/>
              <w:marRight w:val="0"/>
              <w:marTop w:val="0"/>
              <w:marBottom w:val="0"/>
              <w:divBdr>
                <w:top w:val="none" w:sz="0" w:space="0" w:color="auto"/>
                <w:left w:val="none" w:sz="0" w:space="0" w:color="auto"/>
                <w:bottom w:val="none" w:sz="0" w:space="0" w:color="auto"/>
                <w:right w:val="none" w:sz="0" w:space="0" w:color="auto"/>
              </w:divBdr>
            </w:div>
            <w:div w:id="1520895499">
              <w:marLeft w:val="0"/>
              <w:marRight w:val="0"/>
              <w:marTop w:val="0"/>
              <w:marBottom w:val="0"/>
              <w:divBdr>
                <w:top w:val="none" w:sz="0" w:space="0" w:color="auto"/>
                <w:left w:val="none" w:sz="0" w:space="0" w:color="auto"/>
                <w:bottom w:val="none" w:sz="0" w:space="0" w:color="auto"/>
                <w:right w:val="none" w:sz="0" w:space="0" w:color="auto"/>
              </w:divBdr>
            </w:div>
            <w:div w:id="180580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7687657">
      <w:bodyDiv w:val="1"/>
      <w:marLeft w:val="0"/>
      <w:marRight w:val="0"/>
      <w:marTop w:val="0"/>
      <w:marBottom w:val="0"/>
      <w:divBdr>
        <w:top w:val="none" w:sz="0" w:space="0" w:color="auto"/>
        <w:left w:val="none" w:sz="0" w:space="0" w:color="auto"/>
        <w:bottom w:val="none" w:sz="0" w:space="0" w:color="auto"/>
        <w:right w:val="none" w:sz="0" w:space="0" w:color="auto"/>
      </w:divBdr>
    </w:div>
    <w:div w:id="641156369">
      <w:bodyDiv w:val="1"/>
      <w:marLeft w:val="0"/>
      <w:marRight w:val="0"/>
      <w:marTop w:val="0"/>
      <w:marBottom w:val="0"/>
      <w:divBdr>
        <w:top w:val="none" w:sz="0" w:space="0" w:color="auto"/>
        <w:left w:val="none" w:sz="0" w:space="0" w:color="auto"/>
        <w:bottom w:val="none" w:sz="0" w:space="0" w:color="auto"/>
        <w:right w:val="none" w:sz="0" w:space="0" w:color="auto"/>
      </w:divBdr>
    </w:div>
    <w:div w:id="662053320">
      <w:bodyDiv w:val="1"/>
      <w:marLeft w:val="0"/>
      <w:marRight w:val="0"/>
      <w:marTop w:val="0"/>
      <w:marBottom w:val="0"/>
      <w:divBdr>
        <w:top w:val="none" w:sz="0" w:space="0" w:color="auto"/>
        <w:left w:val="none" w:sz="0" w:space="0" w:color="auto"/>
        <w:bottom w:val="none" w:sz="0" w:space="0" w:color="auto"/>
        <w:right w:val="none" w:sz="0" w:space="0" w:color="auto"/>
      </w:divBdr>
      <w:divsChild>
        <w:div w:id="1390958993">
          <w:marLeft w:val="0"/>
          <w:marRight w:val="0"/>
          <w:marTop w:val="0"/>
          <w:marBottom w:val="0"/>
          <w:divBdr>
            <w:top w:val="none" w:sz="0" w:space="0" w:color="auto"/>
            <w:left w:val="none" w:sz="0" w:space="0" w:color="auto"/>
            <w:bottom w:val="none" w:sz="0" w:space="0" w:color="auto"/>
            <w:right w:val="none" w:sz="0" w:space="0" w:color="auto"/>
          </w:divBdr>
          <w:divsChild>
            <w:div w:id="217785929">
              <w:marLeft w:val="0"/>
              <w:marRight w:val="0"/>
              <w:marTop w:val="0"/>
              <w:marBottom w:val="0"/>
              <w:divBdr>
                <w:top w:val="none" w:sz="0" w:space="0" w:color="auto"/>
                <w:left w:val="none" w:sz="0" w:space="0" w:color="auto"/>
                <w:bottom w:val="none" w:sz="0" w:space="0" w:color="auto"/>
                <w:right w:val="none" w:sz="0" w:space="0" w:color="auto"/>
              </w:divBdr>
            </w:div>
            <w:div w:id="1233932291">
              <w:marLeft w:val="0"/>
              <w:marRight w:val="0"/>
              <w:marTop w:val="0"/>
              <w:marBottom w:val="0"/>
              <w:divBdr>
                <w:top w:val="none" w:sz="0" w:space="0" w:color="auto"/>
                <w:left w:val="none" w:sz="0" w:space="0" w:color="auto"/>
                <w:bottom w:val="none" w:sz="0" w:space="0" w:color="auto"/>
                <w:right w:val="none" w:sz="0" w:space="0" w:color="auto"/>
              </w:divBdr>
            </w:div>
            <w:div w:id="670792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772290081">
      <w:bodyDiv w:val="1"/>
      <w:marLeft w:val="0"/>
      <w:marRight w:val="0"/>
      <w:marTop w:val="0"/>
      <w:marBottom w:val="0"/>
      <w:divBdr>
        <w:top w:val="none" w:sz="0" w:space="0" w:color="auto"/>
        <w:left w:val="none" w:sz="0" w:space="0" w:color="auto"/>
        <w:bottom w:val="none" w:sz="0" w:space="0" w:color="auto"/>
        <w:right w:val="none" w:sz="0" w:space="0" w:color="auto"/>
      </w:divBdr>
      <w:divsChild>
        <w:div w:id="1025401744">
          <w:marLeft w:val="0"/>
          <w:marRight w:val="0"/>
          <w:marTop w:val="0"/>
          <w:marBottom w:val="0"/>
          <w:divBdr>
            <w:top w:val="none" w:sz="0" w:space="0" w:color="auto"/>
            <w:left w:val="none" w:sz="0" w:space="0" w:color="auto"/>
            <w:bottom w:val="none" w:sz="0" w:space="0" w:color="auto"/>
            <w:right w:val="none" w:sz="0" w:space="0" w:color="auto"/>
          </w:divBdr>
          <w:divsChild>
            <w:div w:id="615717063">
              <w:marLeft w:val="0"/>
              <w:marRight w:val="0"/>
              <w:marTop w:val="0"/>
              <w:marBottom w:val="0"/>
              <w:divBdr>
                <w:top w:val="none" w:sz="0" w:space="0" w:color="auto"/>
                <w:left w:val="none" w:sz="0" w:space="0" w:color="auto"/>
                <w:bottom w:val="none" w:sz="0" w:space="0" w:color="auto"/>
                <w:right w:val="none" w:sz="0" w:space="0" w:color="auto"/>
              </w:divBdr>
            </w:div>
            <w:div w:id="710148643">
              <w:marLeft w:val="0"/>
              <w:marRight w:val="0"/>
              <w:marTop w:val="0"/>
              <w:marBottom w:val="0"/>
              <w:divBdr>
                <w:top w:val="none" w:sz="0" w:space="0" w:color="auto"/>
                <w:left w:val="none" w:sz="0" w:space="0" w:color="auto"/>
                <w:bottom w:val="none" w:sz="0" w:space="0" w:color="auto"/>
                <w:right w:val="none" w:sz="0" w:space="0" w:color="auto"/>
              </w:divBdr>
            </w:div>
            <w:div w:id="307394330">
              <w:marLeft w:val="0"/>
              <w:marRight w:val="0"/>
              <w:marTop w:val="0"/>
              <w:marBottom w:val="0"/>
              <w:divBdr>
                <w:top w:val="none" w:sz="0" w:space="0" w:color="auto"/>
                <w:left w:val="none" w:sz="0" w:space="0" w:color="auto"/>
                <w:bottom w:val="none" w:sz="0" w:space="0" w:color="auto"/>
                <w:right w:val="none" w:sz="0" w:space="0" w:color="auto"/>
              </w:divBdr>
            </w:div>
            <w:div w:id="988166084">
              <w:marLeft w:val="0"/>
              <w:marRight w:val="0"/>
              <w:marTop w:val="0"/>
              <w:marBottom w:val="0"/>
              <w:divBdr>
                <w:top w:val="none" w:sz="0" w:space="0" w:color="auto"/>
                <w:left w:val="none" w:sz="0" w:space="0" w:color="auto"/>
                <w:bottom w:val="none" w:sz="0" w:space="0" w:color="auto"/>
                <w:right w:val="none" w:sz="0" w:space="0" w:color="auto"/>
              </w:divBdr>
            </w:div>
            <w:div w:id="31073471">
              <w:marLeft w:val="0"/>
              <w:marRight w:val="0"/>
              <w:marTop w:val="0"/>
              <w:marBottom w:val="0"/>
              <w:divBdr>
                <w:top w:val="none" w:sz="0" w:space="0" w:color="auto"/>
                <w:left w:val="none" w:sz="0" w:space="0" w:color="auto"/>
                <w:bottom w:val="none" w:sz="0" w:space="0" w:color="auto"/>
                <w:right w:val="none" w:sz="0" w:space="0" w:color="auto"/>
              </w:divBdr>
            </w:div>
            <w:div w:id="1210068952">
              <w:marLeft w:val="0"/>
              <w:marRight w:val="0"/>
              <w:marTop w:val="0"/>
              <w:marBottom w:val="0"/>
              <w:divBdr>
                <w:top w:val="none" w:sz="0" w:space="0" w:color="auto"/>
                <w:left w:val="none" w:sz="0" w:space="0" w:color="auto"/>
                <w:bottom w:val="none" w:sz="0" w:space="0" w:color="auto"/>
                <w:right w:val="none" w:sz="0" w:space="0" w:color="auto"/>
              </w:divBdr>
            </w:div>
            <w:div w:id="77410223">
              <w:marLeft w:val="0"/>
              <w:marRight w:val="0"/>
              <w:marTop w:val="0"/>
              <w:marBottom w:val="0"/>
              <w:divBdr>
                <w:top w:val="none" w:sz="0" w:space="0" w:color="auto"/>
                <w:left w:val="none" w:sz="0" w:space="0" w:color="auto"/>
                <w:bottom w:val="none" w:sz="0" w:space="0" w:color="auto"/>
                <w:right w:val="none" w:sz="0" w:space="0" w:color="auto"/>
              </w:divBdr>
            </w:div>
            <w:div w:id="1819347984">
              <w:marLeft w:val="0"/>
              <w:marRight w:val="0"/>
              <w:marTop w:val="0"/>
              <w:marBottom w:val="0"/>
              <w:divBdr>
                <w:top w:val="none" w:sz="0" w:space="0" w:color="auto"/>
                <w:left w:val="none" w:sz="0" w:space="0" w:color="auto"/>
                <w:bottom w:val="none" w:sz="0" w:space="0" w:color="auto"/>
                <w:right w:val="none" w:sz="0" w:space="0" w:color="auto"/>
              </w:divBdr>
            </w:div>
            <w:div w:id="1115903786">
              <w:marLeft w:val="0"/>
              <w:marRight w:val="0"/>
              <w:marTop w:val="0"/>
              <w:marBottom w:val="0"/>
              <w:divBdr>
                <w:top w:val="none" w:sz="0" w:space="0" w:color="auto"/>
                <w:left w:val="none" w:sz="0" w:space="0" w:color="auto"/>
                <w:bottom w:val="none" w:sz="0" w:space="0" w:color="auto"/>
                <w:right w:val="none" w:sz="0" w:space="0" w:color="auto"/>
              </w:divBdr>
            </w:div>
            <w:div w:id="159663121">
              <w:marLeft w:val="0"/>
              <w:marRight w:val="0"/>
              <w:marTop w:val="0"/>
              <w:marBottom w:val="0"/>
              <w:divBdr>
                <w:top w:val="none" w:sz="0" w:space="0" w:color="auto"/>
                <w:left w:val="none" w:sz="0" w:space="0" w:color="auto"/>
                <w:bottom w:val="none" w:sz="0" w:space="0" w:color="auto"/>
                <w:right w:val="none" w:sz="0" w:space="0" w:color="auto"/>
              </w:divBdr>
            </w:div>
            <w:div w:id="171330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989454">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847250656">
      <w:bodyDiv w:val="1"/>
      <w:marLeft w:val="0"/>
      <w:marRight w:val="0"/>
      <w:marTop w:val="0"/>
      <w:marBottom w:val="0"/>
      <w:divBdr>
        <w:top w:val="none" w:sz="0" w:space="0" w:color="auto"/>
        <w:left w:val="none" w:sz="0" w:space="0" w:color="auto"/>
        <w:bottom w:val="none" w:sz="0" w:space="0" w:color="auto"/>
        <w:right w:val="none" w:sz="0" w:space="0" w:color="auto"/>
      </w:divBdr>
      <w:divsChild>
        <w:div w:id="1584872944">
          <w:marLeft w:val="0"/>
          <w:marRight w:val="0"/>
          <w:marTop w:val="0"/>
          <w:marBottom w:val="0"/>
          <w:divBdr>
            <w:top w:val="none" w:sz="0" w:space="0" w:color="auto"/>
            <w:left w:val="none" w:sz="0" w:space="0" w:color="auto"/>
            <w:bottom w:val="none" w:sz="0" w:space="0" w:color="auto"/>
            <w:right w:val="none" w:sz="0" w:space="0" w:color="auto"/>
          </w:divBdr>
          <w:divsChild>
            <w:div w:id="1666862067">
              <w:marLeft w:val="0"/>
              <w:marRight w:val="0"/>
              <w:marTop w:val="0"/>
              <w:marBottom w:val="0"/>
              <w:divBdr>
                <w:top w:val="none" w:sz="0" w:space="0" w:color="auto"/>
                <w:left w:val="none" w:sz="0" w:space="0" w:color="auto"/>
                <w:bottom w:val="none" w:sz="0" w:space="0" w:color="auto"/>
                <w:right w:val="none" w:sz="0" w:space="0" w:color="auto"/>
              </w:divBdr>
            </w:div>
            <w:div w:id="1389188311">
              <w:marLeft w:val="0"/>
              <w:marRight w:val="0"/>
              <w:marTop w:val="0"/>
              <w:marBottom w:val="0"/>
              <w:divBdr>
                <w:top w:val="none" w:sz="0" w:space="0" w:color="auto"/>
                <w:left w:val="none" w:sz="0" w:space="0" w:color="auto"/>
                <w:bottom w:val="none" w:sz="0" w:space="0" w:color="auto"/>
                <w:right w:val="none" w:sz="0" w:space="0" w:color="auto"/>
              </w:divBdr>
            </w:div>
            <w:div w:id="1340889981">
              <w:marLeft w:val="0"/>
              <w:marRight w:val="0"/>
              <w:marTop w:val="0"/>
              <w:marBottom w:val="0"/>
              <w:divBdr>
                <w:top w:val="none" w:sz="0" w:space="0" w:color="auto"/>
                <w:left w:val="none" w:sz="0" w:space="0" w:color="auto"/>
                <w:bottom w:val="none" w:sz="0" w:space="0" w:color="auto"/>
                <w:right w:val="none" w:sz="0" w:space="0" w:color="auto"/>
              </w:divBdr>
            </w:div>
            <w:div w:id="1869485939">
              <w:marLeft w:val="0"/>
              <w:marRight w:val="0"/>
              <w:marTop w:val="0"/>
              <w:marBottom w:val="0"/>
              <w:divBdr>
                <w:top w:val="none" w:sz="0" w:space="0" w:color="auto"/>
                <w:left w:val="none" w:sz="0" w:space="0" w:color="auto"/>
                <w:bottom w:val="none" w:sz="0" w:space="0" w:color="auto"/>
                <w:right w:val="none" w:sz="0" w:space="0" w:color="auto"/>
              </w:divBdr>
            </w:div>
            <w:div w:id="725642837">
              <w:marLeft w:val="0"/>
              <w:marRight w:val="0"/>
              <w:marTop w:val="0"/>
              <w:marBottom w:val="0"/>
              <w:divBdr>
                <w:top w:val="none" w:sz="0" w:space="0" w:color="auto"/>
                <w:left w:val="none" w:sz="0" w:space="0" w:color="auto"/>
                <w:bottom w:val="none" w:sz="0" w:space="0" w:color="auto"/>
                <w:right w:val="none" w:sz="0" w:space="0" w:color="auto"/>
              </w:divBdr>
            </w:div>
            <w:div w:id="1553735808">
              <w:marLeft w:val="0"/>
              <w:marRight w:val="0"/>
              <w:marTop w:val="0"/>
              <w:marBottom w:val="0"/>
              <w:divBdr>
                <w:top w:val="none" w:sz="0" w:space="0" w:color="auto"/>
                <w:left w:val="none" w:sz="0" w:space="0" w:color="auto"/>
                <w:bottom w:val="none" w:sz="0" w:space="0" w:color="auto"/>
                <w:right w:val="none" w:sz="0" w:space="0" w:color="auto"/>
              </w:divBdr>
            </w:div>
            <w:div w:id="1782602305">
              <w:marLeft w:val="0"/>
              <w:marRight w:val="0"/>
              <w:marTop w:val="0"/>
              <w:marBottom w:val="0"/>
              <w:divBdr>
                <w:top w:val="none" w:sz="0" w:space="0" w:color="auto"/>
                <w:left w:val="none" w:sz="0" w:space="0" w:color="auto"/>
                <w:bottom w:val="none" w:sz="0" w:space="0" w:color="auto"/>
                <w:right w:val="none" w:sz="0" w:space="0" w:color="auto"/>
              </w:divBdr>
            </w:div>
            <w:div w:id="389426050">
              <w:marLeft w:val="0"/>
              <w:marRight w:val="0"/>
              <w:marTop w:val="0"/>
              <w:marBottom w:val="0"/>
              <w:divBdr>
                <w:top w:val="none" w:sz="0" w:space="0" w:color="auto"/>
                <w:left w:val="none" w:sz="0" w:space="0" w:color="auto"/>
                <w:bottom w:val="none" w:sz="0" w:space="0" w:color="auto"/>
                <w:right w:val="none" w:sz="0" w:space="0" w:color="auto"/>
              </w:divBdr>
            </w:div>
            <w:div w:id="571043568">
              <w:marLeft w:val="0"/>
              <w:marRight w:val="0"/>
              <w:marTop w:val="0"/>
              <w:marBottom w:val="0"/>
              <w:divBdr>
                <w:top w:val="none" w:sz="0" w:space="0" w:color="auto"/>
                <w:left w:val="none" w:sz="0" w:space="0" w:color="auto"/>
                <w:bottom w:val="none" w:sz="0" w:space="0" w:color="auto"/>
                <w:right w:val="none" w:sz="0" w:space="0" w:color="auto"/>
              </w:divBdr>
            </w:div>
            <w:div w:id="314073430">
              <w:marLeft w:val="0"/>
              <w:marRight w:val="0"/>
              <w:marTop w:val="0"/>
              <w:marBottom w:val="0"/>
              <w:divBdr>
                <w:top w:val="none" w:sz="0" w:space="0" w:color="auto"/>
                <w:left w:val="none" w:sz="0" w:space="0" w:color="auto"/>
                <w:bottom w:val="none" w:sz="0" w:space="0" w:color="auto"/>
                <w:right w:val="none" w:sz="0" w:space="0" w:color="auto"/>
              </w:divBdr>
            </w:div>
            <w:div w:id="1334840626">
              <w:marLeft w:val="0"/>
              <w:marRight w:val="0"/>
              <w:marTop w:val="0"/>
              <w:marBottom w:val="0"/>
              <w:divBdr>
                <w:top w:val="none" w:sz="0" w:space="0" w:color="auto"/>
                <w:left w:val="none" w:sz="0" w:space="0" w:color="auto"/>
                <w:bottom w:val="none" w:sz="0" w:space="0" w:color="auto"/>
                <w:right w:val="none" w:sz="0" w:space="0" w:color="auto"/>
              </w:divBdr>
            </w:div>
            <w:div w:id="113548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997725">
      <w:bodyDiv w:val="1"/>
      <w:marLeft w:val="0"/>
      <w:marRight w:val="0"/>
      <w:marTop w:val="0"/>
      <w:marBottom w:val="0"/>
      <w:divBdr>
        <w:top w:val="none" w:sz="0" w:space="0" w:color="auto"/>
        <w:left w:val="none" w:sz="0" w:space="0" w:color="auto"/>
        <w:bottom w:val="none" w:sz="0" w:space="0" w:color="auto"/>
        <w:right w:val="none" w:sz="0" w:space="0" w:color="auto"/>
      </w:divBdr>
      <w:divsChild>
        <w:div w:id="1509832909">
          <w:marLeft w:val="0"/>
          <w:marRight w:val="0"/>
          <w:marTop w:val="0"/>
          <w:marBottom w:val="0"/>
          <w:divBdr>
            <w:top w:val="none" w:sz="0" w:space="0" w:color="auto"/>
            <w:left w:val="none" w:sz="0" w:space="0" w:color="auto"/>
            <w:bottom w:val="none" w:sz="0" w:space="0" w:color="auto"/>
            <w:right w:val="none" w:sz="0" w:space="0" w:color="auto"/>
          </w:divBdr>
          <w:divsChild>
            <w:div w:id="1999533011">
              <w:marLeft w:val="0"/>
              <w:marRight w:val="0"/>
              <w:marTop w:val="0"/>
              <w:marBottom w:val="0"/>
              <w:divBdr>
                <w:top w:val="none" w:sz="0" w:space="0" w:color="auto"/>
                <w:left w:val="none" w:sz="0" w:space="0" w:color="auto"/>
                <w:bottom w:val="none" w:sz="0" w:space="0" w:color="auto"/>
                <w:right w:val="none" w:sz="0" w:space="0" w:color="auto"/>
              </w:divBdr>
            </w:div>
            <w:div w:id="571426959">
              <w:marLeft w:val="0"/>
              <w:marRight w:val="0"/>
              <w:marTop w:val="0"/>
              <w:marBottom w:val="0"/>
              <w:divBdr>
                <w:top w:val="none" w:sz="0" w:space="0" w:color="auto"/>
                <w:left w:val="none" w:sz="0" w:space="0" w:color="auto"/>
                <w:bottom w:val="none" w:sz="0" w:space="0" w:color="auto"/>
                <w:right w:val="none" w:sz="0" w:space="0" w:color="auto"/>
              </w:divBdr>
            </w:div>
            <w:div w:id="620457839">
              <w:marLeft w:val="0"/>
              <w:marRight w:val="0"/>
              <w:marTop w:val="0"/>
              <w:marBottom w:val="0"/>
              <w:divBdr>
                <w:top w:val="none" w:sz="0" w:space="0" w:color="auto"/>
                <w:left w:val="none" w:sz="0" w:space="0" w:color="auto"/>
                <w:bottom w:val="none" w:sz="0" w:space="0" w:color="auto"/>
                <w:right w:val="none" w:sz="0" w:space="0" w:color="auto"/>
              </w:divBdr>
            </w:div>
            <w:div w:id="462503490">
              <w:marLeft w:val="0"/>
              <w:marRight w:val="0"/>
              <w:marTop w:val="0"/>
              <w:marBottom w:val="0"/>
              <w:divBdr>
                <w:top w:val="none" w:sz="0" w:space="0" w:color="auto"/>
                <w:left w:val="none" w:sz="0" w:space="0" w:color="auto"/>
                <w:bottom w:val="none" w:sz="0" w:space="0" w:color="auto"/>
                <w:right w:val="none" w:sz="0" w:space="0" w:color="auto"/>
              </w:divBdr>
            </w:div>
            <w:div w:id="1982879632">
              <w:marLeft w:val="0"/>
              <w:marRight w:val="0"/>
              <w:marTop w:val="0"/>
              <w:marBottom w:val="0"/>
              <w:divBdr>
                <w:top w:val="none" w:sz="0" w:space="0" w:color="auto"/>
                <w:left w:val="none" w:sz="0" w:space="0" w:color="auto"/>
                <w:bottom w:val="none" w:sz="0" w:space="0" w:color="auto"/>
                <w:right w:val="none" w:sz="0" w:space="0" w:color="auto"/>
              </w:divBdr>
            </w:div>
            <w:div w:id="1418795211">
              <w:marLeft w:val="0"/>
              <w:marRight w:val="0"/>
              <w:marTop w:val="0"/>
              <w:marBottom w:val="0"/>
              <w:divBdr>
                <w:top w:val="none" w:sz="0" w:space="0" w:color="auto"/>
                <w:left w:val="none" w:sz="0" w:space="0" w:color="auto"/>
                <w:bottom w:val="none" w:sz="0" w:space="0" w:color="auto"/>
                <w:right w:val="none" w:sz="0" w:space="0" w:color="auto"/>
              </w:divBdr>
            </w:div>
            <w:div w:id="877009382">
              <w:marLeft w:val="0"/>
              <w:marRight w:val="0"/>
              <w:marTop w:val="0"/>
              <w:marBottom w:val="0"/>
              <w:divBdr>
                <w:top w:val="none" w:sz="0" w:space="0" w:color="auto"/>
                <w:left w:val="none" w:sz="0" w:space="0" w:color="auto"/>
                <w:bottom w:val="none" w:sz="0" w:space="0" w:color="auto"/>
                <w:right w:val="none" w:sz="0" w:space="0" w:color="auto"/>
              </w:divBdr>
            </w:div>
            <w:div w:id="742140489">
              <w:marLeft w:val="0"/>
              <w:marRight w:val="0"/>
              <w:marTop w:val="0"/>
              <w:marBottom w:val="0"/>
              <w:divBdr>
                <w:top w:val="none" w:sz="0" w:space="0" w:color="auto"/>
                <w:left w:val="none" w:sz="0" w:space="0" w:color="auto"/>
                <w:bottom w:val="none" w:sz="0" w:space="0" w:color="auto"/>
                <w:right w:val="none" w:sz="0" w:space="0" w:color="auto"/>
              </w:divBdr>
            </w:div>
            <w:div w:id="136178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6405846">
      <w:bodyDiv w:val="1"/>
      <w:marLeft w:val="0"/>
      <w:marRight w:val="0"/>
      <w:marTop w:val="0"/>
      <w:marBottom w:val="0"/>
      <w:divBdr>
        <w:top w:val="none" w:sz="0" w:space="0" w:color="auto"/>
        <w:left w:val="none" w:sz="0" w:space="0" w:color="auto"/>
        <w:bottom w:val="none" w:sz="0" w:space="0" w:color="auto"/>
        <w:right w:val="none" w:sz="0" w:space="0" w:color="auto"/>
      </w:divBdr>
    </w:div>
    <w:div w:id="930352565">
      <w:bodyDiv w:val="1"/>
      <w:marLeft w:val="0"/>
      <w:marRight w:val="0"/>
      <w:marTop w:val="0"/>
      <w:marBottom w:val="0"/>
      <w:divBdr>
        <w:top w:val="none" w:sz="0" w:space="0" w:color="auto"/>
        <w:left w:val="none" w:sz="0" w:space="0" w:color="auto"/>
        <w:bottom w:val="none" w:sz="0" w:space="0" w:color="auto"/>
        <w:right w:val="none" w:sz="0" w:space="0" w:color="auto"/>
      </w:divBdr>
    </w:div>
    <w:div w:id="942690609">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954867696">
      <w:bodyDiv w:val="1"/>
      <w:marLeft w:val="0"/>
      <w:marRight w:val="0"/>
      <w:marTop w:val="0"/>
      <w:marBottom w:val="0"/>
      <w:divBdr>
        <w:top w:val="none" w:sz="0" w:space="0" w:color="auto"/>
        <w:left w:val="none" w:sz="0" w:space="0" w:color="auto"/>
        <w:bottom w:val="none" w:sz="0" w:space="0" w:color="auto"/>
        <w:right w:val="none" w:sz="0" w:space="0" w:color="auto"/>
      </w:divBdr>
    </w:div>
    <w:div w:id="1008941140">
      <w:bodyDiv w:val="1"/>
      <w:marLeft w:val="0"/>
      <w:marRight w:val="0"/>
      <w:marTop w:val="0"/>
      <w:marBottom w:val="0"/>
      <w:divBdr>
        <w:top w:val="none" w:sz="0" w:space="0" w:color="auto"/>
        <w:left w:val="none" w:sz="0" w:space="0" w:color="auto"/>
        <w:bottom w:val="none" w:sz="0" w:space="0" w:color="auto"/>
        <w:right w:val="none" w:sz="0" w:space="0" w:color="auto"/>
      </w:divBdr>
    </w:div>
    <w:div w:id="1010524795">
      <w:bodyDiv w:val="1"/>
      <w:marLeft w:val="0"/>
      <w:marRight w:val="0"/>
      <w:marTop w:val="0"/>
      <w:marBottom w:val="0"/>
      <w:divBdr>
        <w:top w:val="none" w:sz="0" w:space="0" w:color="auto"/>
        <w:left w:val="none" w:sz="0" w:space="0" w:color="auto"/>
        <w:bottom w:val="none" w:sz="0" w:space="0" w:color="auto"/>
        <w:right w:val="none" w:sz="0" w:space="0" w:color="auto"/>
      </w:divBdr>
      <w:divsChild>
        <w:div w:id="971447686">
          <w:marLeft w:val="0"/>
          <w:marRight w:val="0"/>
          <w:marTop w:val="0"/>
          <w:marBottom w:val="0"/>
          <w:divBdr>
            <w:top w:val="none" w:sz="0" w:space="0" w:color="auto"/>
            <w:left w:val="none" w:sz="0" w:space="0" w:color="auto"/>
            <w:bottom w:val="none" w:sz="0" w:space="0" w:color="auto"/>
            <w:right w:val="none" w:sz="0" w:space="0" w:color="auto"/>
          </w:divBdr>
          <w:divsChild>
            <w:div w:id="960838914">
              <w:marLeft w:val="0"/>
              <w:marRight w:val="0"/>
              <w:marTop w:val="0"/>
              <w:marBottom w:val="0"/>
              <w:divBdr>
                <w:top w:val="none" w:sz="0" w:space="0" w:color="auto"/>
                <w:left w:val="none" w:sz="0" w:space="0" w:color="auto"/>
                <w:bottom w:val="none" w:sz="0" w:space="0" w:color="auto"/>
                <w:right w:val="none" w:sz="0" w:space="0" w:color="auto"/>
              </w:divBdr>
            </w:div>
            <w:div w:id="277374270">
              <w:marLeft w:val="0"/>
              <w:marRight w:val="0"/>
              <w:marTop w:val="0"/>
              <w:marBottom w:val="0"/>
              <w:divBdr>
                <w:top w:val="none" w:sz="0" w:space="0" w:color="auto"/>
                <w:left w:val="none" w:sz="0" w:space="0" w:color="auto"/>
                <w:bottom w:val="none" w:sz="0" w:space="0" w:color="auto"/>
                <w:right w:val="none" w:sz="0" w:space="0" w:color="auto"/>
              </w:divBdr>
            </w:div>
            <w:div w:id="610670289">
              <w:marLeft w:val="0"/>
              <w:marRight w:val="0"/>
              <w:marTop w:val="0"/>
              <w:marBottom w:val="0"/>
              <w:divBdr>
                <w:top w:val="none" w:sz="0" w:space="0" w:color="auto"/>
                <w:left w:val="none" w:sz="0" w:space="0" w:color="auto"/>
                <w:bottom w:val="none" w:sz="0" w:space="0" w:color="auto"/>
                <w:right w:val="none" w:sz="0" w:space="0" w:color="auto"/>
              </w:divBdr>
            </w:div>
            <w:div w:id="1671638033">
              <w:marLeft w:val="0"/>
              <w:marRight w:val="0"/>
              <w:marTop w:val="0"/>
              <w:marBottom w:val="0"/>
              <w:divBdr>
                <w:top w:val="none" w:sz="0" w:space="0" w:color="auto"/>
                <w:left w:val="none" w:sz="0" w:space="0" w:color="auto"/>
                <w:bottom w:val="none" w:sz="0" w:space="0" w:color="auto"/>
                <w:right w:val="none" w:sz="0" w:space="0" w:color="auto"/>
              </w:divBdr>
            </w:div>
            <w:div w:id="183910739">
              <w:marLeft w:val="0"/>
              <w:marRight w:val="0"/>
              <w:marTop w:val="0"/>
              <w:marBottom w:val="0"/>
              <w:divBdr>
                <w:top w:val="none" w:sz="0" w:space="0" w:color="auto"/>
                <w:left w:val="none" w:sz="0" w:space="0" w:color="auto"/>
                <w:bottom w:val="none" w:sz="0" w:space="0" w:color="auto"/>
                <w:right w:val="none" w:sz="0" w:space="0" w:color="auto"/>
              </w:divBdr>
            </w:div>
            <w:div w:id="751898375">
              <w:marLeft w:val="0"/>
              <w:marRight w:val="0"/>
              <w:marTop w:val="0"/>
              <w:marBottom w:val="0"/>
              <w:divBdr>
                <w:top w:val="none" w:sz="0" w:space="0" w:color="auto"/>
                <w:left w:val="none" w:sz="0" w:space="0" w:color="auto"/>
                <w:bottom w:val="none" w:sz="0" w:space="0" w:color="auto"/>
                <w:right w:val="none" w:sz="0" w:space="0" w:color="auto"/>
              </w:divBdr>
            </w:div>
            <w:div w:id="205143734">
              <w:marLeft w:val="0"/>
              <w:marRight w:val="0"/>
              <w:marTop w:val="0"/>
              <w:marBottom w:val="0"/>
              <w:divBdr>
                <w:top w:val="none" w:sz="0" w:space="0" w:color="auto"/>
                <w:left w:val="none" w:sz="0" w:space="0" w:color="auto"/>
                <w:bottom w:val="none" w:sz="0" w:space="0" w:color="auto"/>
                <w:right w:val="none" w:sz="0" w:space="0" w:color="auto"/>
              </w:divBdr>
            </w:div>
            <w:div w:id="1526400576">
              <w:marLeft w:val="0"/>
              <w:marRight w:val="0"/>
              <w:marTop w:val="0"/>
              <w:marBottom w:val="0"/>
              <w:divBdr>
                <w:top w:val="none" w:sz="0" w:space="0" w:color="auto"/>
                <w:left w:val="none" w:sz="0" w:space="0" w:color="auto"/>
                <w:bottom w:val="none" w:sz="0" w:space="0" w:color="auto"/>
                <w:right w:val="none" w:sz="0" w:space="0" w:color="auto"/>
              </w:divBdr>
            </w:div>
            <w:div w:id="1025404269">
              <w:marLeft w:val="0"/>
              <w:marRight w:val="0"/>
              <w:marTop w:val="0"/>
              <w:marBottom w:val="0"/>
              <w:divBdr>
                <w:top w:val="none" w:sz="0" w:space="0" w:color="auto"/>
                <w:left w:val="none" w:sz="0" w:space="0" w:color="auto"/>
                <w:bottom w:val="none" w:sz="0" w:space="0" w:color="auto"/>
                <w:right w:val="none" w:sz="0" w:space="0" w:color="auto"/>
              </w:divBdr>
            </w:div>
            <w:div w:id="23693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426786">
      <w:bodyDiv w:val="1"/>
      <w:marLeft w:val="0"/>
      <w:marRight w:val="0"/>
      <w:marTop w:val="0"/>
      <w:marBottom w:val="0"/>
      <w:divBdr>
        <w:top w:val="none" w:sz="0" w:space="0" w:color="auto"/>
        <w:left w:val="none" w:sz="0" w:space="0" w:color="auto"/>
        <w:bottom w:val="none" w:sz="0" w:space="0" w:color="auto"/>
        <w:right w:val="none" w:sz="0" w:space="0" w:color="auto"/>
      </w:divBdr>
    </w:div>
    <w:div w:id="1095974372">
      <w:bodyDiv w:val="1"/>
      <w:marLeft w:val="0"/>
      <w:marRight w:val="0"/>
      <w:marTop w:val="0"/>
      <w:marBottom w:val="0"/>
      <w:divBdr>
        <w:top w:val="none" w:sz="0" w:space="0" w:color="auto"/>
        <w:left w:val="none" w:sz="0" w:space="0" w:color="auto"/>
        <w:bottom w:val="none" w:sz="0" w:space="0" w:color="auto"/>
        <w:right w:val="none" w:sz="0" w:space="0" w:color="auto"/>
      </w:divBdr>
    </w:div>
    <w:div w:id="119400234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31768738">
      <w:bodyDiv w:val="1"/>
      <w:marLeft w:val="0"/>
      <w:marRight w:val="0"/>
      <w:marTop w:val="0"/>
      <w:marBottom w:val="0"/>
      <w:divBdr>
        <w:top w:val="none" w:sz="0" w:space="0" w:color="auto"/>
        <w:left w:val="none" w:sz="0" w:space="0" w:color="auto"/>
        <w:bottom w:val="none" w:sz="0" w:space="0" w:color="auto"/>
        <w:right w:val="none" w:sz="0" w:space="0" w:color="auto"/>
      </w:divBdr>
    </w:div>
    <w:div w:id="1250699424">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333990261">
      <w:bodyDiv w:val="1"/>
      <w:marLeft w:val="0"/>
      <w:marRight w:val="0"/>
      <w:marTop w:val="0"/>
      <w:marBottom w:val="0"/>
      <w:divBdr>
        <w:top w:val="none" w:sz="0" w:space="0" w:color="auto"/>
        <w:left w:val="none" w:sz="0" w:space="0" w:color="auto"/>
        <w:bottom w:val="none" w:sz="0" w:space="0" w:color="auto"/>
        <w:right w:val="none" w:sz="0" w:space="0" w:color="auto"/>
      </w:divBdr>
      <w:divsChild>
        <w:div w:id="1810125945">
          <w:marLeft w:val="0"/>
          <w:marRight w:val="0"/>
          <w:marTop w:val="0"/>
          <w:marBottom w:val="0"/>
          <w:divBdr>
            <w:top w:val="none" w:sz="0" w:space="0" w:color="auto"/>
            <w:left w:val="none" w:sz="0" w:space="0" w:color="auto"/>
            <w:bottom w:val="none" w:sz="0" w:space="0" w:color="auto"/>
            <w:right w:val="none" w:sz="0" w:space="0" w:color="auto"/>
          </w:divBdr>
          <w:divsChild>
            <w:div w:id="4749703">
              <w:marLeft w:val="0"/>
              <w:marRight w:val="0"/>
              <w:marTop w:val="0"/>
              <w:marBottom w:val="0"/>
              <w:divBdr>
                <w:top w:val="none" w:sz="0" w:space="0" w:color="auto"/>
                <w:left w:val="none" w:sz="0" w:space="0" w:color="auto"/>
                <w:bottom w:val="none" w:sz="0" w:space="0" w:color="auto"/>
                <w:right w:val="none" w:sz="0" w:space="0" w:color="auto"/>
              </w:divBdr>
            </w:div>
            <w:div w:id="1361279514">
              <w:marLeft w:val="0"/>
              <w:marRight w:val="0"/>
              <w:marTop w:val="0"/>
              <w:marBottom w:val="0"/>
              <w:divBdr>
                <w:top w:val="none" w:sz="0" w:space="0" w:color="auto"/>
                <w:left w:val="none" w:sz="0" w:space="0" w:color="auto"/>
                <w:bottom w:val="none" w:sz="0" w:space="0" w:color="auto"/>
                <w:right w:val="none" w:sz="0" w:space="0" w:color="auto"/>
              </w:divBdr>
            </w:div>
            <w:div w:id="1380781899">
              <w:marLeft w:val="0"/>
              <w:marRight w:val="0"/>
              <w:marTop w:val="0"/>
              <w:marBottom w:val="0"/>
              <w:divBdr>
                <w:top w:val="none" w:sz="0" w:space="0" w:color="auto"/>
                <w:left w:val="none" w:sz="0" w:space="0" w:color="auto"/>
                <w:bottom w:val="none" w:sz="0" w:space="0" w:color="auto"/>
                <w:right w:val="none" w:sz="0" w:space="0" w:color="auto"/>
              </w:divBdr>
            </w:div>
            <w:div w:id="835808332">
              <w:marLeft w:val="0"/>
              <w:marRight w:val="0"/>
              <w:marTop w:val="0"/>
              <w:marBottom w:val="0"/>
              <w:divBdr>
                <w:top w:val="none" w:sz="0" w:space="0" w:color="auto"/>
                <w:left w:val="none" w:sz="0" w:space="0" w:color="auto"/>
                <w:bottom w:val="none" w:sz="0" w:space="0" w:color="auto"/>
                <w:right w:val="none" w:sz="0" w:space="0" w:color="auto"/>
              </w:divBdr>
            </w:div>
            <w:div w:id="1396853707">
              <w:marLeft w:val="0"/>
              <w:marRight w:val="0"/>
              <w:marTop w:val="0"/>
              <w:marBottom w:val="0"/>
              <w:divBdr>
                <w:top w:val="none" w:sz="0" w:space="0" w:color="auto"/>
                <w:left w:val="none" w:sz="0" w:space="0" w:color="auto"/>
                <w:bottom w:val="none" w:sz="0" w:space="0" w:color="auto"/>
                <w:right w:val="none" w:sz="0" w:space="0" w:color="auto"/>
              </w:divBdr>
            </w:div>
            <w:div w:id="975524837">
              <w:marLeft w:val="0"/>
              <w:marRight w:val="0"/>
              <w:marTop w:val="0"/>
              <w:marBottom w:val="0"/>
              <w:divBdr>
                <w:top w:val="none" w:sz="0" w:space="0" w:color="auto"/>
                <w:left w:val="none" w:sz="0" w:space="0" w:color="auto"/>
                <w:bottom w:val="none" w:sz="0" w:space="0" w:color="auto"/>
                <w:right w:val="none" w:sz="0" w:space="0" w:color="auto"/>
              </w:divBdr>
            </w:div>
            <w:div w:id="418719429">
              <w:marLeft w:val="0"/>
              <w:marRight w:val="0"/>
              <w:marTop w:val="0"/>
              <w:marBottom w:val="0"/>
              <w:divBdr>
                <w:top w:val="none" w:sz="0" w:space="0" w:color="auto"/>
                <w:left w:val="none" w:sz="0" w:space="0" w:color="auto"/>
                <w:bottom w:val="none" w:sz="0" w:space="0" w:color="auto"/>
                <w:right w:val="none" w:sz="0" w:space="0" w:color="auto"/>
              </w:divBdr>
            </w:div>
            <w:div w:id="1897474230">
              <w:marLeft w:val="0"/>
              <w:marRight w:val="0"/>
              <w:marTop w:val="0"/>
              <w:marBottom w:val="0"/>
              <w:divBdr>
                <w:top w:val="none" w:sz="0" w:space="0" w:color="auto"/>
                <w:left w:val="none" w:sz="0" w:space="0" w:color="auto"/>
                <w:bottom w:val="none" w:sz="0" w:space="0" w:color="auto"/>
                <w:right w:val="none" w:sz="0" w:space="0" w:color="auto"/>
              </w:divBdr>
            </w:div>
            <w:div w:id="1944805671">
              <w:marLeft w:val="0"/>
              <w:marRight w:val="0"/>
              <w:marTop w:val="0"/>
              <w:marBottom w:val="0"/>
              <w:divBdr>
                <w:top w:val="none" w:sz="0" w:space="0" w:color="auto"/>
                <w:left w:val="none" w:sz="0" w:space="0" w:color="auto"/>
                <w:bottom w:val="none" w:sz="0" w:space="0" w:color="auto"/>
                <w:right w:val="none" w:sz="0" w:space="0" w:color="auto"/>
              </w:divBdr>
            </w:div>
            <w:div w:id="1257205213">
              <w:marLeft w:val="0"/>
              <w:marRight w:val="0"/>
              <w:marTop w:val="0"/>
              <w:marBottom w:val="0"/>
              <w:divBdr>
                <w:top w:val="none" w:sz="0" w:space="0" w:color="auto"/>
                <w:left w:val="none" w:sz="0" w:space="0" w:color="auto"/>
                <w:bottom w:val="none" w:sz="0" w:space="0" w:color="auto"/>
                <w:right w:val="none" w:sz="0" w:space="0" w:color="auto"/>
              </w:divBdr>
            </w:div>
            <w:div w:id="1440369132">
              <w:marLeft w:val="0"/>
              <w:marRight w:val="0"/>
              <w:marTop w:val="0"/>
              <w:marBottom w:val="0"/>
              <w:divBdr>
                <w:top w:val="none" w:sz="0" w:space="0" w:color="auto"/>
                <w:left w:val="none" w:sz="0" w:space="0" w:color="auto"/>
                <w:bottom w:val="none" w:sz="0" w:space="0" w:color="auto"/>
                <w:right w:val="none" w:sz="0" w:space="0" w:color="auto"/>
              </w:divBdr>
            </w:div>
            <w:div w:id="224951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543933">
      <w:bodyDiv w:val="1"/>
      <w:marLeft w:val="0"/>
      <w:marRight w:val="0"/>
      <w:marTop w:val="0"/>
      <w:marBottom w:val="0"/>
      <w:divBdr>
        <w:top w:val="none" w:sz="0" w:space="0" w:color="auto"/>
        <w:left w:val="none" w:sz="0" w:space="0" w:color="auto"/>
        <w:bottom w:val="none" w:sz="0" w:space="0" w:color="auto"/>
        <w:right w:val="none" w:sz="0" w:space="0" w:color="auto"/>
      </w:divBdr>
      <w:divsChild>
        <w:div w:id="389497305">
          <w:marLeft w:val="0"/>
          <w:marRight w:val="0"/>
          <w:marTop w:val="0"/>
          <w:marBottom w:val="0"/>
          <w:divBdr>
            <w:top w:val="none" w:sz="0" w:space="0" w:color="auto"/>
            <w:left w:val="none" w:sz="0" w:space="0" w:color="auto"/>
            <w:bottom w:val="none" w:sz="0" w:space="0" w:color="auto"/>
            <w:right w:val="none" w:sz="0" w:space="0" w:color="auto"/>
          </w:divBdr>
          <w:divsChild>
            <w:div w:id="1698315314">
              <w:marLeft w:val="0"/>
              <w:marRight w:val="0"/>
              <w:marTop w:val="0"/>
              <w:marBottom w:val="0"/>
              <w:divBdr>
                <w:top w:val="none" w:sz="0" w:space="0" w:color="auto"/>
                <w:left w:val="none" w:sz="0" w:space="0" w:color="auto"/>
                <w:bottom w:val="none" w:sz="0" w:space="0" w:color="auto"/>
                <w:right w:val="none" w:sz="0" w:space="0" w:color="auto"/>
              </w:divBdr>
            </w:div>
            <w:div w:id="1712530827">
              <w:marLeft w:val="0"/>
              <w:marRight w:val="0"/>
              <w:marTop w:val="0"/>
              <w:marBottom w:val="0"/>
              <w:divBdr>
                <w:top w:val="none" w:sz="0" w:space="0" w:color="auto"/>
                <w:left w:val="none" w:sz="0" w:space="0" w:color="auto"/>
                <w:bottom w:val="none" w:sz="0" w:space="0" w:color="auto"/>
                <w:right w:val="none" w:sz="0" w:space="0" w:color="auto"/>
              </w:divBdr>
            </w:div>
            <w:div w:id="1566793447">
              <w:marLeft w:val="0"/>
              <w:marRight w:val="0"/>
              <w:marTop w:val="0"/>
              <w:marBottom w:val="0"/>
              <w:divBdr>
                <w:top w:val="none" w:sz="0" w:space="0" w:color="auto"/>
                <w:left w:val="none" w:sz="0" w:space="0" w:color="auto"/>
                <w:bottom w:val="none" w:sz="0" w:space="0" w:color="auto"/>
                <w:right w:val="none" w:sz="0" w:space="0" w:color="auto"/>
              </w:divBdr>
            </w:div>
            <w:div w:id="2017031057">
              <w:marLeft w:val="0"/>
              <w:marRight w:val="0"/>
              <w:marTop w:val="0"/>
              <w:marBottom w:val="0"/>
              <w:divBdr>
                <w:top w:val="none" w:sz="0" w:space="0" w:color="auto"/>
                <w:left w:val="none" w:sz="0" w:space="0" w:color="auto"/>
                <w:bottom w:val="none" w:sz="0" w:space="0" w:color="auto"/>
                <w:right w:val="none" w:sz="0" w:space="0" w:color="auto"/>
              </w:divBdr>
            </w:div>
            <w:div w:id="969243356">
              <w:marLeft w:val="0"/>
              <w:marRight w:val="0"/>
              <w:marTop w:val="0"/>
              <w:marBottom w:val="0"/>
              <w:divBdr>
                <w:top w:val="none" w:sz="0" w:space="0" w:color="auto"/>
                <w:left w:val="none" w:sz="0" w:space="0" w:color="auto"/>
                <w:bottom w:val="none" w:sz="0" w:space="0" w:color="auto"/>
                <w:right w:val="none" w:sz="0" w:space="0" w:color="auto"/>
              </w:divBdr>
            </w:div>
            <w:div w:id="133720330">
              <w:marLeft w:val="0"/>
              <w:marRight w:val="0"/>
              <w:marTop w:val="0"/>
              <w:marBottom w:val="0"/>
              <w:divBdr>
                <w:top w:val="none" w:sz="0" w:space="0" w:color="auto"/>
                <w:left w:val="none" w:sz="0" w:space="0" w:color="auto"/>
                <w:bottom w:val="none" w:sz="0" w:space="0" w:color="auto"/>
                <w:right w:val="none" w:sz="0" w:space="0" w:color="auto"/>
              </w:divBdr>
            </w:div>
            <w:div w:id="1181512554">
              <w:marLeft w:val="0"/>
              <w:marRight w:val="0"/>
              <w:marTop w:val="0"/>
              <w:marBottom w:val="0"/>
              <w:divBdr>
                <w:top w:val="none" w:sz="0" w:space="0" w:color="auto"/>
                <w:left w:val="none" w:sz="0" w:space="0" w:color="auto"/>
                <w:bottom w:val="none" w:sz="0" w:space="0" w:color="auto"/>
                <w:right w:val="none" w:sz="0" w:space="0" w:color="auto"/>
              </w:divBdr>
            </w:div>
            <w:div w:id="1301813071">
              <w:marLeft w:val="0"/>
              <w:marRight w:val="0"/>
              <w:marTop w:val="0"/>
              <w:marBottom w:val="0"/>
              <w:divBdr>
                <w:top w:val="none" w:sz="0" w:space="0" w:color="auto"/>
                <w:left w:val="none" w:sz="0" w:space="0" w:color="auto"/>
                <w:bottom w:val="none" w:sz="0" w:space="0" w:color="auto"/>
                <w:right w:val="none" w:sz="0" w:space="0" w:color="auto"/>
              </w:divBdr>
            </w:div>
            <w:div w:id="1325863600">
              <w:marLeft w:val="0"/>
              <w:marRight w:val="0"/>
              <w:marTop w:val="0"/>
              <w:marBottom w:val="0"/>
              <w:divBdr>
                <w:top w:val="none" w:sz="0" w:space="0" w:color="auto"/>
                <w:left w:val="none" w:sz="0" w:space="0" w:color="auto"/>
                <w:bottom w:val="none" w:sz="0" w:space="0" w:color="auto"/>
                <w:right w:val="none" w:sz="0" w:space="0" w:color="auto"/>
              </w:divBdr>
            </w:div>
            <w:div w:id="57214666">
              <w:marLeft w:val="0"/>
              <w:marRight w:val="0"/>
              <w:marTop w:val="0"/>
              <w:marBottom w:val="0"/>
              <w:divBdr>
                <w:top w:val="none" w:sz="0" w:space="0" w:color="auto"/>
                <w:left w:val="none" w:sz="0" w:space="0" w:color="auto"/>
                <w:bottom w:val="none" w:sz="0" w:space="0" w:color="auto"/>
                <w:right w:val="none" w:sz="0" w:space="0" w:color="auto"/>
              </w:divBdr>
            </w:div>
            <w:div w:id="3847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560158">
      <w:bodyDiv w:val="1"/>
      <w:marLeft w:val="0"/>
      <w:marRight w:val="0"/>
      <w:marTop w:val="0"/>
      <w:marBottom w:val="0"/>
      <w:divBdr>
        <w:top w:val="none" w:sz="0" w:space="0" w:color="auto"/>
        <w:left w:val="none" w:sz="0" w:space="0" w:color="auto"/>
        <w:bottom w:val="none" w:sz="0" w:space="0" w:color="auto"/>
        <w:right w:val="none" w:sz="0" w:space="0" w:color="auto"/>
      </w:divBdr>
      <w:divsChild>
        <w:div w:id="963730304">
          <w:marLeft w:val="0"/>
          <w:marRight w:val="0"/>
          <w:marTop w:val="0"/>
          <w:marBottom w:val="0"/>
          <w:divBdr>
            <w:top w:val="none" w:sz="0" w:space="0" w:color="auto"/>
            <w:left w:val="none" w:sz="0" w:space="0" w:color="auto"/>
            <w:bottom w:val="none" w:sz="0" w:space="0" w:color="auto"/>
            <w:right w:val="none" w:sz="0" w:space="0" w:color="auto"/>
          </w:divBdr>
          <w:divsChild>
            <w:div w:id="1801068385">
              <w:marLeft w:val="0"/>
              <w:marRight w:val="0"/>
              <w:marTop w:val="0"/>
              <w:marBottom w:val="0"/>
              <w:divBdr>
                <w:top w:val="none" w:sz="0" w:space="0" w:color="auto"/>
                <w:left w:val="none" w:sz="0" w:space="0" w:color="auto"/>
                <w:bottom w:val="none" w:sz="0" w:space="0" w:color="auto"/>
                <w:right w:val="none" w:sz="0" w:space="0" w:color="auto"/>
              </w:divBdr>
            </w:div>
            <w:div w:id="1262031541">
              <w:marLeft w:val="0"/>
              <w:marRight w:val="0"/>
              <w:marTop w:val="0"/>
              <w:marBottom w:val="0"/>
              <w:divBdr>
                <w:top w:val="none" w:sz="0" w:space="0" w:color="auto"/>
                <w:left w:val="none" w:sz="0" w:space="0" w:color="auto"/>
                <w:bottom w:val="none" w:sz="0" w:space="0" w:color="auto"/>
                <w:right w:val="none" w:sz="0" w:space="0" w:color="auto"/>
              </w:divBdr>
            </w:div>
            <w:div w:id="1039740394">
              <w:marLeft w:val="0"/>
              <w:marRight w:val="0"/>
              <w:marTop w:val="0"/>
              <w:marBottom w:val="0"/>
              <w:divBdr>
                <w:top w:val="none" w:sz="0" w:space="0" w:color="auto"/>
                <w:left w:val="none" w:sz="0" w:space="0" w:color="auto"/>
                <w:bottom w:val="none" w:sz="0" w:space="0" w:color="auto"/>
                <w:right w:val="none" w:sz="0" w:space="0" w:color="auto"/>
              </w:divBdr>
            </w:div>
            <w:div w:id="75632542">
              <w:marLeft w:val="0"/>
              <w:marRight w:val="0"/>
              <w:marTop w:val="0"/>
              <w:marBottom w:val="0"/>
              <w:divBdr>
                <w:top w:val="none" w:sz="0" w:space="0" w:color="auto"/>
                <w:left w:val="none" w:sz="0" w:space="0" w:color="auto"/>
                <w:bottom w:val="none" w:sz="0" w:space="0" w:color="auto"/>
                <w:right w:val="none" w:sz="0" w:space="0" w:color="auto"/>
              </w:divBdr>
            </w:div>
            <w:div w:id="507018515">
              <w:marLeft w:val="0"/>
              <w:marRight w:val="0"/>
              <w:marTop w:val="0"/>
              <w:marBottom w:val="0"/>
              <w:divBdr>
                <w:top w:val="none" w:sz="0" w:space="0" w:color="auto"/>
                <w:left w:val="none" w:sz="0" w:space="0" w:color="auto"/>
                <w:bottom w:val="none" w:sz="0" w:space="0" w:color="auto"/>
                <w:right w:val="none" w:sz="0" w:space="0" w:color="auto"/>
              </w:divBdr>
            </w:div>
            <w:div w:id="1829982512">
              <w:marLeft w:val="0"/>
              <w:marRight w:val="0"/>
              <w:marTop w:val="0"/>
              <w:marBottom w:val="0"/>
              <w:divBdr>
                <w:top w:val="none" w:sz="0" w:space="0" w:color="auto"/>
                <w:left w:val="none" w:sz="0" w:space="0" w:color="auto"/>
                <w:bottom w:val="none" w:sz="0" w:space="0" w:color="auto"/>
                <w:right w:val="none" w:sz="0" w:space="0" w:color="auto"/>
              </w:divBdr>
            </w:div>
            <w:div w:id="1196501081">
              <w:marLeft w:val="0"/>
              <w:marRight w:val="0"/>
              <w:marTop w:val="0"/>
              <w:marBottom w:val="0"/>
              <w:divBdr>
                <w:top w:val="none" w:sz="0" w:space="0" w:color="auto"/>
                <w:left w:val="none" w:sz="0" w:space="0" w:color="auto"/>
                <w:bottom w:val="none" w:sz="0" w:space="0" w:color="auto"/>
                <w:right w:val="none" w:sz="0" w:space="0" w:color="auto"/>
              </w:divBdr>
            </w:div>
            <w:div w:id="18046569">
              <w:marLeft w:val="0"/>
              <w:marRight w:val="0"/>
              <w:marTop w:val="0"/>
              <w:marBottom w:val="0"/>
              <w:divBdr>
                <w:top w:val="none" w:sz="0" w:space="0" w:color="auto"/>
                <w:left w:val="none" w:sz="0" w:space="0" w:color="auto"/>
                <w:bottom w:val="none" w:sz="0" w:space="0" w:color="auto"/>
                <w:right w:val="none" w:sz="0" w:space="0" w:color="auto"/>
              </w:divBdr>
            </w:div>
            <w:div w:id="128401024">
              <w:marLeft w:val="0"/>
              <w:marRight w:val="0"/>
              <w:marTop w:val="0"/>
              <w:marBottom w:val="0"/>
              <w:divBdr>
                <w:top w:val="none" w:sz="0" w:space="0" w:color="auto"/>
                <w:left w:val="none" w:sz="0" w:space="0" w:color="auto"/>
                <w:bottom w:val="none" w:sz="0" w:space="0" w:color="auto"/>
                <w:right w:val="none" w:sz="0" w:space="0" w:color="auto"/>
              </w:divBdr>
            </w:div>
            <w:div w:id="1249773925">
              <w:marLeft w:val="0"/>
              <w:marRight w:val="0"/>
              <w:marTop w:val="0"/>
              <w:marBottom w:val="0"/>
              <w:divBdr>
                <w:top w:val="none" w:sz="0" w:space="0" w:color="auto"/>
                <w:left w:val="none" w:sz="0" w:space="0" w:color="auto"/>
                <w:bottom w:val="none" w:sz="0" w:space="0" w:color="auto"/>
                <w:right w:val="none" w:sz="0" w:space="0" w:color="auto"/>
              </w:divBdr>
            </w:div>
            <w:div w:id="1863010282">
              <w:marLeft w:val="0"/>
              <w:marRight w:val="0"/>
              <w:marTop w:val="0"/>
              <w:marBottom w:val="0"/>
              <w:divBdr>
                <w:top w:val="none" w:sz="0" w:space="0" w:color="auto"/>
                <w:left w:val="none" w:sz="0" w:space="0" w:color="auto"/>
                <w:bottom w:val="none" w:sz="0" w:space="0" w:color="auto"/>
                <w:right w:val="none" w:sz="0" w:space="0" w:color="auto"/>
              </w:divBdr>
            </w:div>
            <w:div w:id="190005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337443">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557014506">
      <w:bodyDiv w:val="1"/>
      <w:marLeft w:val="0"/>
      <w:marRight w:val="0"/>
      <w:marTop w:val="0"/>
      <w:marBottom w:val="0"/>
      <w:divBdr>
        <w:top w:val="none" w:sz="0" w:space="0" w:color="auto"/>
        <w:left w:val="none" w:sz="0" w:space="0" w:color="auto"/>
        <w:bottom w:val="none" w:sz="0" w:space="0" w:color="auto"/>
        <w:right w:val="none" w:sz="0" w:space="0" w:color="auto"/>
      </w:divBdr>
    </w:div>
    <w:div w:id="1575311338">
      <w:bodyDiv w:val="1"/>
      <w:marLeft w:val="0"/>
      <w:marRight w:val="0"/>
      <w:marTop w:val="0"/>
      <w:marBottom w:val="0"/>
      <w:divBdr>
        <w:top w:val="none" w:sz="0" w:space="0" w:color="auto"/>
        <w:left w:val="none" w:sz="0" w:space="0" w:color="auto"/>
        <w:bottom w:val="none" w:sz="0" w:space="0" w:color="auto"/>
        <w:right w:val="none" w:sz="0" w:space="0" w:color="auto"/>
      </w:divBdr>
      <w:divsChild>
        <w:div w:id="1422797409">
          <w:marLeft w:val="0"/>
          <w:marRight w:val="0"/>
          <w:marTop w:val="0"/>
          <w:marBottom w:val="0"/>
          <w:divBdr>
            <w:top w:val="none" w:sz="0" w:space="0" w:color="auto"/>
            <w:left w:val="none" w:sz="0" w:space="0" w:color="auto"/>
            <w:bottom w:val="none" w:sz="0" w:space="0" w:color="auto"/>
            <w:right w:val="none" w:sz="0" w:space="0" w:color="auto"/>
          </w:divBdr>
          <w:divsChild>
            <w:div w:id="930818578">
              <w:marLeft w:val="0"/>
              <w:marRight w:val="0"/>
              <w:marTop w:val="0"/>
              <w:marBottom w:val="0"/>
              <w:divBdr>
                <w:top w:val="none" w:sz="0" w:space="0" w:color="auto"/>
                <w:left w:val="none" w:sz="0" w:space="0" w:color="auto"/>
                <w:bottom w:val="none" w:sz="0" w:space="0" w:color="auto"/>
                <w:right w:val="none" w:sz="0" w:space="0" w:color="auto"/>
              </w:divBdr>
            </w:div>
            <w:div w:id="2049639820">
              <w:marLeft w:val="0"/>
              <w:marRight w:val="0"/>
              <w:marTop w:val="0"/>
              <w:marBottom w:val="0"/>
              <w:divBdr>
                <w:top w:val="none" w:sz="0" w:space="0" w:color="auto"/>
                <w:left w:val="none" w:sz="0" w:space="0" w:color="auto"/>
                <w:bottom w:val="none" w:sz="0" w:space="0" w:color="auto"/>
                <w:right w:val="none" w:sz="0" w:space="0" w:color="auto"/>
              </w:divBdr>
            </w:div>
            <w:div w:id="1306426016">
              <w:marLeft w:val="0"/>
              <w:marRight w:val="0"/>
              <w:marTop w:val="0"/>
              <w:marBottom w:val="0"/>
              <w:divBdr>
                <w:top w:val="none" w:sz="0" w:space="0" w:color="auto"/>
                <w:left w:val="none" w:sz="0" w:space="0" w:color="auto"/>
                <w:bottom w:val="none" w:sz="0" w:space="0" w:color="auto"/>
                <w:right w:val="none" w:sz="0" w:space="0" w:color="auto"/>
              </w:divBdr>
            </w:div>
            <w:div w:id="1854803411">
              <w:marLeft w:val="0"/>
              <w:marRight w:val="0"/>
              <w:marTop w:val="0"/>
              <w:marBottom w:val="0"/>
              <w:divBdr>
                <w:top w:val="none" w:sz="0" w:space="0" w:color="auto"/>
                <w:left w:val="none" w:sz="0" w:space="0" w:color="auto"/>
                <w:bottom w:val="none" w:sz="0" w:space="0" w:color="auto"/>
                <w:right w:val="none" w:sz="0" w:space="0" w:color="auto"/>
              </w:divBdr>
            </w:div>
            <w:div w:id="1483548589">
              <w:marLeft w:val="0"/>
              <w:marRight w:val="0"/>
              <w:marTop w:val="0"/>
              <w:marBottom w:val="0"/>
              <w:divBdr>
                <w:top w:val="none" w:sz="0" w:space="0" w:color="auto"/>
                <w:left w:val="none" w:sz="0" w:space="0" w:color="auto"/>
                <w:bottom w:val="none" w:sz="0" w:space="0" w:color="auto"/>
                <w:right w:val="none" w:sz="0" w:space="0" w:color="auto"/>
              </w:divBdr>
            </w:div>
            <w:div w:id="884636232">
              <w:marLeft w:val="0"/>
              <w:marRight w:val="0"/>
              <w:marTop w:val="0"/>
              <w:marBottom w:val="0"/>
              <w:divBdr>
                <w:top w:val="none" w:sz="0" w:space="0" w:color="auto"/>
                <w:left w:val="none" w:sz="0" w:space="0" w:color="auto"/>
                <w:bottom w:val="none" w:sz="0" w:space="0" w:color="auto"/>
                <w:right w:val="none" w:sz="0" w:space="0" w:color="auto"/>
              </w:divBdr>
            </w:div>
            <w:div w:id="1474832907">
              <w:marLeft w:val="0"/>
              <w:marRight w:val="0"/>
              <w:marTop w:val="0"/>
              <w:marBottom w:val="0"/>
              <w:divBdr>
                <w:top w:val="none" w:sz="0" w:space="0" w:color="auto"/>
                <w:left w:val="none" w:sz="0" w:space="0" w:color="auto"/>
                <w:bottom w:val="none" w:sz="0" w:space="0" w:color="auto"/>
                <w:right w:val="none" w:sz="0" w:space="0" w:color="auto"/>
              </w:divBdr>
            </w:div>
            <w:div w:id="153957054">
              <w:marLeft w:val="0"/>
              <w:marRight w:val="0"/>
              <w:marTop w:val="0"/>
              <w:marBottom w:val="0"/>
              <w:divBdr>
                <w:top w:val="none" w:sz="0" w:space="0" w:color="auto"/>
                <w:left w:val="none" w:sz="0" w:space="0" w:color="auto"/>
                <w:bottom w:val="none" w:sz="0" w:space="0" w:color="auto"/>
                <w:right w:val="none" w:sz="0" w:space="0" w:color="auto"/>
              </w:divBdr>
            </w:div>
            <w:div w:id="871461584">
              <w:marLeft w:val="0"/>
              <w:marRight w:val="0"/>
              <w:marTop w:val="0"/>
              <w:marBottom w:val="0"/>
              <w:divBdr>
                <w:top w:val="none" w:sz="0" w:space="0" w:color="auto"/>
                <w:left w:val="none" w:sz="0" w:space="0" w:color="auto"/>
                <w:bottom w:val="none" w:sz="0" w:space="0" w:color="auto"/>
                <w:right w:val="none" w:sz="0" w:space="0" w:color="auto"/>
              </w:divBdr>
            </w:div>
            <w:div w:id="1083067575">
              <w:marLeft w:val="0"/>
              <w:marRight w:val="0"/>
              <w:marTop w:val="0"/>
              <w:marBottom w:val="0"/>
              <w:divBdr>
                <w:top w:val="none" w:sz="0" w:space="0" w:color="auto"/>
                <w:left w:val="none" w:sz="0" w:space="0" w:color="auto"/>
                <w:bottom w:val="none" w:sz="0" w:space="0" w:color="auto"/>
                <w:right w:val="none" w:sz="0" w:space="0" w:color="auto"/>
              </w:divBdr>
            </w:div>
            <w:div w:id="955480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0694483">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682972169">
      <w:bodyDiv w:val="1"/>
      <w:marLeft w:val="0"/>
      <w:marRight w:val="0"/>
      <w:marTop w:val="0"/>
      <w:marBottom w:val="0"/>
      <w:divBdr>
        <w:top w:val="none" w:sz="0" w:space="0" w:color="auto"/>
        <w:left w:val="none" w:sz="0" w:space="0" w:color="auto"/>
        <w:bottom w:val="none" w:sz="0" w:space="0" w:color="auto"/>
        <w:right w:val="none" w:sz="0" w:space="0" w:color="auto"/>
      </w:divBdr>
      <w:divsChild>
        <w:div w:id="1360161735">
          <w:marLeft w:val="0"/>
          <w:marRight w:val="0"/>
          <w:marTop w:val="0"/>
          <w:marBottom w:val="0"/>
          <w:divBdr>
            <w:top w:val="none" w:sz="0" w:space="0" w:color="auto"/>
            <w:left w:val="none" w:sz="0" w:space="0" w:color="auto"/>
            <w:bottom w:val="none" w:sz="0" w:space="0" w:color="auto"/>
            <w:right w:val="none" w:sz="0" w:space="0" w:color="auto"/>
          </w:divBdr>
          <w:divsChild>
            <w:div w:id="2042126282">
              <w:marLeft w:val="0"/>
              <w:marRight w:val="0"/>
              <w:marTop w:val="0"/>
              <w:marBottom w:val="0"/>
              <w:divBdr>
                <w:top w:val="none" w:sz="0" w:space="0" w:color="auto"/>
                <w:left w:val="none" w:sz="0" w:space="0" w:color="auto"/>
                <w:bottom w:val="none" w:sz="0" w:space="0" w:color="auto"/>
                <w:right w:val="none" w:sz="0" w:space="0" w:color="auto"/>
              </w:divBdr>
            </w:div>
            <w:div w:id="1963655556">
              <w:marLeft w:val="0"/>
              <w:marRight w:val="0"/>
              <w:marTop w:val="0"/>
              <w:marBottom w:val="0"/>
              <w:divBdr>
                <w:top w:val="none" w:sz="0" w:space="0" w:color="auto"/>
                <w:left w:val="none" w:sz="0" w:space="0" w:color="auto"/>
                <w:bottom w:val="none" w:sz="0" w:space="0" w:color="auto"/>
                <w:right w:val="none" w:sz="0" w:space="0" w:color="auto"/>
              </w:divBdr>
            </w:div>
            <w:div w:id="733043315">
              <w:marLeft w:val="0"/>
              <w:marRight w:val="0"/>
              <w:marTop w:val="0"/>
              <w:marBottom w:val="0"/>
              <w:divBdr>
                <w:top w:val="none" w:sz="0" w:space="0" w:color="auto"/>
                <w:left w:val="none" w:sz="0" w:space="0" w:color="auto"/>
                <w:bottom w:val="none" w:sz="0" w:space="0" w:color="auto"/>
                <w:right w:val="none" w:sz="0" w:space="0" w:color="auto"/>
              </w:divBdr>
            </w:div>
            <w:div w:id="543447016">
              <w:marLeft w:val="0"/>
              <w:marRight w:val="0"/>
              <w:marTop w:val="0"/>
              <w:marBottom w:val="0"/>
              <w:divBdr>
                <w:top w:val="none" w:sz="0" w:space="0" w:color="auto"/>
                <w:left w:val="none" w:sz="0" w:space="0" w:color="auto"/>
                <w:bottom w:val="none" w:sz="0" w:space="0" w:color="auto"/>
                <w:right w:val="none" w:sz="0" w:space="0" w:color="auto"/>
              </w:divBdr>
            </w:div>
            <w:div w:id="2057730036">
              <w:marLeft w:val="0"/>
              <w:marRight w:val="0"/>
              <w:marTop w:val="0"/>
              <w:marBottom w:val="0"/>
              <w:divBdr>
                <w:top w:val="none" w:sz="0" w:space="0" w:color="auto"/>
                <w:left w:val="none" w:sz="0" w:space="0" w:color="auto"/>
                <w:bottom w:val="none" w:sz="0" w:space="0" w:color="auto"/>
                <w:right w:val="none" w:sz="0" w:space="0" w:color="auto"/>
              </w:divBdr>
            </w:div>
            <w:div w:id="148598866">
              <w:marLeft w:val="0"/>
              <w:marRight w:val="0"/>
              <w:marTop w:val="0"/>
              <w:marBottom w:val="0"/>
              <w:divBdr>
                <w:top w:val="none" w:sz="0" w:space="0" w:color="auto"/>
                <w:left w:val="none" w:sz="0" w:space="0" w:color="auto"/>
                <w:bottom w:val="none" w:sz="0" w:space="0" w:color="auto"/>
                <w:right w:val="none" w:sz="0" w:space="0" w:color="auto"/>
              </w:divBdr>
            </w:div>
            <w:div w:id="549999841">
              <w:marLeft w:val="0"/>
              <w:marRight w:val="0"/>
              <w:marTop w:val="0"/>
              <w:marBottom w:val="0"/>
              <w:divBdr>
                <w:top w:val="none" w:sz="0" w:space="0" w:color="auto"/>
                <w:left w:val="none" w:sz="0" w:space="0" w:color="auto"/>
                <w:bottom w:val="none" w:sz="0" w:space="0" w:color="auto"/>
                <w:right w:val="none" w:sz="0" w:space="0" w:color="auto"/>
              </w:divBdr>
            </w:div>
            <w:div w:id="1699504596">
              <w:marLeft w:val="0"/>
              <w:marRight w:val="0"/>
              <w:marTop w:val="0"/>
              <w:marBottom w:val="0"/>
              <w:divBdr>
                <w:top w:val="none" w:sz="0" w:space="0" w:color="auto"/>
                <w:left w:val="none" w:sz="0" w:space="0" w:color="auto"/>
                <w:bottom w:val="none" w:sz="0" w:space="0" w:color="auto"/>
                <w:right w:val="none" w:sz="0" w:space="0" w:color="auto"/>
              </w:divBdr>
            </w:div>
            <w:div w:id="573974145">
              <w:marLeft w:val="0"/>
              <w:marRight w:val="0"/>
              <w:marTop w:val="0"/>
              <w:marBottom w:val="0"/>
              <w:divBdr>
                <w:top w:val="none" w:sz="0" w:space="0" w:color="auto"/>
                <w:left w:val="none" w:sz="0" w:space="0" w:color="auto"/>
                <w:bottom w:val="none" w:sz="0" w:space="0" w:color="auto"/>
                <w:right w:val="none" w:sz="0" w:space="0" w:color="auto"/>
              </w:divBdr>
            </w:div>
            <w:div w:id="116080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946734">
      <w:bodyDiv w:val="1"/>
      <w:marLeft w:val="0"/>
      <w:marRight w:val="0"/>
      <w:marTop w:val="0"/>
      <w:marBottom w:val="0"/>
      <w:divBdr>
        <w:top w:val="none" w:sz="0" w:space="0" w:color="auto"/>
        <w:left w:val="none" w:sz="0" w:space="0" w:color="auto"/>
        <w:bottom w:val="none" w:sz="0" w:space="0" w:color="auto"/>
        <w:right w:val="none" w:sz="0" w:space="0" w:color="auto"/>
      </w:divBdr>
      <w:divsChild>
        <w:div w:id="1421681222">
          <w:marLeft w:val="0"/>
          <w:marRight w:val="0"/>
          <w:marTop w:val="0"/>
          <w:marBottom w:val="0"/>
          <w:divBdr>
            <w:top w:val="none" w:sz="0" w:space="0" w:color="auto"/>
            <w:left w:val="none" w:sz="0" w:space="0" w:color="auto"/>
            <w:bottom w:val="none" w:sz="0" w:space="0" w:color="auto"/>
            <w:right w:val="none" w:sz="0" w:space="0" w:color="auto"/>
          </w:divBdr>
          <w:divsChild>
            <w:div w:id="1470512999">
              <w:marLeft w:val="0"/>
              <w:marRight w:val="0"/>
              <w:marTop w:val="0"/>
              <w:marBottom w:val="0"/>
              <w:divBdr>
                <w:top w:val="none" w:sz="0" w:space="0" w:color="auto"/>
                <w:left w:val="none" w:sz="0" w:space="0" w:color="auto"/>
                <w:bottom w:val="none" w:sz="0" w:space="0" w:color="auto"/>
                <w:right w:val="none" w:sz="0" w:space="0" w:color="auto"/>
              </w:divBdr>
            </w:div>
            <w:div w:id="1646886870">
              <w:marLeft w:val="0"/>
              <w:marRight w:val="0"/>
              <w:marTop w:val="0"/>
              <w:marBottom w:val="0"/>
              <w:divBdr>
                <w:top w:val="none" w:sz="0" w:space="0" w:color="auto"/>
                <w:left w:val="none" w:sz="0" w:space="0" w:color="auto"/>
                <w:bottom w:val="none" w:sz="0" w:space="0" w:color="auto"/>
                <w:right w:val="none" w:sz="0" w:space="0" w:color="auto"/>
              </w:divBdr>
            </w:div>
            <w:div w:id="1605455676">
              <w:marLeft w:val="0"/>
              <w:marRight w:val="0"/>
              <w:marTop w:val="0"/>
              <w:marBottom w:val="0"/>
              <w:divBdr>
                <w:top w:val="none" w:sz="0" w:space="0" w:color="auto"/>
                <w:left w:val="none" w:sz="0" w:space="0" w:color="auto"/>
                <w:bottom w:val="none" w:sz="0" w:space="0" w:color="auto"/>
                <w:right w:val="none" w:sz="0" w:space="0" w:color="auto"/>
              </w:divBdr>
            </w:div>
            <w:div w:id="1518883809">
              <w:marLeft w:val="0"/>
              <w:marRight w:val="0"/>
              <w:marTop w:val="0"/>
              <w:marBottom w:val="0"/>
              <w:divBdr>
                <w:top w:val="none" w:sz="0" w:space="0" w:color="auto"/>
                <w:left w:val="none" w:sz="0" w:space="0" w:color="auto"/>
                <w:bottom w:val="none" w:sz="0" w:space="0" w:color="auto"/>
                <w:right w:val="none" w:sz="0" w:space="0" w:color="auto"/>
              </w:divBdr>
            </w:div>
            <w:div w:id="241912128">
              <w:marLeft w:val="0"/>
              <w:marRight w:val="0"/>
              <w:marTop w:val="0"/>
              <w:marBottom w:val="0"/>
              <w:divBdr>
                <w:top w:val="none" w:sz="0" w:space="0" w:color="auto"/>
                <w:left w:val="none" w:sz="0" w:space="0" w:color="auto"/>
                <w:bottom w:val="none" w:sz="0" w:space="0" w:color="auto"/>
                <w:right w:val="none" w:sz="0" w:space="0" w:color="auto"/>
              </w:divBdr>
            </w:div>
            <w:div w:id="1131747256">
              <w:marLeft w:val="0"/>
              <w:marRight w:val="0"/>
              <w:marTop w:val="0"/>
              <w:marBottom w:val="0"/>
              <w:divBdr>
                <w:top w:val="none" w:sz="0" w:space="0" w:color="auto"/>
                <w:left w:val="none" w:sz="0" w:space="0" w:color="auto"/>
                <w:bottom w:val="none" w:sz="0" w:space="0" w:color="auto"/>
                <w:right w:val="none" w:sz="0" w:space="0" w:color="auto"/>
              </w:divBdr>
            </w:div>
            <w:div w:id="231814093">
              <w:marLeft w:val="0"/>
              <w:marRight w:val="0"/>
              <w:marTop w:val="0"/>
              <w:marBottom w:val="0"/>
              <w:divBdr>
                <w:top w:val="none" w:sz="0" w:space="0" w:color="auto"/>
                <w:left w:val="none" w:sz="0" w:space="0" w:color="auto"/>
                <w:bottom w:val="none" w:sz="0" w:space="0" w:color="auto"/>
                <w:right w:val="none" w:sz="0" w:space="0" w:color="auto"/>
              </w:divBdr>
            </w:div>
            <w:div w:id="1590653263">
              <w:marLeft w:val="0"/>
              <w:marRight w:val="0"/>
              <w:marTop w:val="0"/>
              <w:marBottom w:val="0"/>
              <w:divBdr>
                <w:top w:val="none" w:sz="0" w:space="0" w:color="auto"/>
                <w:left w:val="none" w:sz="0" w:space="0" w:color="auto"/>
                <w:bottom w:val="none" w:sz="0" w:space="0" w:color="auto"/>
                <w:right w:val="none" w:sz="0" w:space="0" w:color="auto"/>
              </w:divBdr>
            </w:div>
            <w:div w:id="547693235">
              <w:marLeft w:val="0"/>
              <w:marRight w:val="0"/>
              <w:marTop w:val="0"/>
              <w:marBottom w:val="0"/>
              <w:divBdr>
                <w:top w:val="none" w:sz="0" w:space="0" w:color="auto"/>
                <w:left w:val="none" w:sz="0" w:space="0" w:color="auto"/>
                <w:bottom w:val="none" w:sz="0" w:space="0" w:color="auto"/>
                <w:right w:val="none" w:sz="0" w:space="0" w:color="auto"/>
              </w:divBdr>
            </w:div>
            <w:div w:id="868226087">
              <w:marLeft w:val="0"/>
              <w:marRight w:val="0"/>
              <w:marTop w:val="0"/>
              <w:marBottom w:val="0"/>
              <w:divBdr>
                <w:top w:val="none" w:sz="0" w:space="0" w:color="auto"/>
                <w:left w:val="none" w:sz="0" w:space="0" w:color="auto"/>
                <w:bottom w:val="none" w:sz="0" w:space="0" w:color="auto"/>
                <w:right w:val="none" w:sz="0" w:space="0" w:color="auto"/>
              </w:divBdr>
            </w:div>
            <w:div w:id="811873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431240">
      <w:bodyDiv w:val="1"/>
      <w:marLeft w:val="0"/>
      <w:marRight w:val="0"/>
      <w:marTop w:val="0"/>
      <w:marBottom w:val="0"/>
      <w:divBdr>
        <w:top w:val="none" w:sz="0" w:space="0" w:color="auto"/>
        <w:left w:val="none" w:sz="0" w:space="0" w:color="auto"/>
        <w:bottom w:val="none" w:sz="0" w:space="0" w:color="auto"/>
        <w:right w:val="none" w:sz="0" w:space="0" w:color="auto"/>
      </w:divBdr>
      <w:divsChild>
        <w:div w:id="1150757510">
          <w:marLeft w:val="0"/>
          <w:marRight w:val="0"/>
          <w:marTop w:val="0"/>
          <w:marBottom w:val="0"/>
          <w:divBdr>
            <w:top w:val="none" w:sz="0" w:space="0" w:color="auto"/>
            <w:left w:val="none" w:sz="0" w:space="0" w:color="auto"/>
            <w:bottom w:val="none" w:sz="0" w:space="0" w:color="auto"/>
            <w:right w:val="none" w:sz="0" w:space="0" w:color="auto"/>
          </w:divBdr>
          <w:divsChild>
            <w:div w:id="133907928">
              <w:marLeft w:val="0"/>
              <w:marRight w:val="0"/>
              <w:marTop w:val="0"/>
              <w:marBottom w:val="0"/>
              <w:divBdr>
                <w:top w:val="none" w:sz="0" w:space="0" w:color="auto"/>
                <w:left w:val="none" w:sz="0" w:space="0" w:color="auto"/>
                <w:bottom w:val="none" w:sz="0" w:space="0" w:color="auto"/>
                <w:right w:val="none" w:sz="0" w:space="0" w:color="auto"/>
              </w:divBdr>
            </w:div>
            <w:div w:id="264926815">
              <w:marLeft w:val="0"/>
              <w:marRight w:val="0"/>
              <w:marTop w:val="0"/>
              <w:marBottom w:val="0"/>
              <w:divBdr>
                <w:top w:val="none" w:sz="0" w:space="0" w:color="auto"/>
                <w:left w:val="none" w:sz="0" w:space="0" w:color="auto"/>
                <w:bottom w:val="none" w:sz="0" w:space="0" w:color="auto"/>
                <w:right w:val="none" w:sz="0" w:space="0" w:color="auto"/>
              </w:divBdr>
            </w:div>
            <w:div w:id="1412313382">
              <w:marLeft w:val="0"/>
              <w:marRight w:val="0"/>
              <w:marTop w:val="0"/>
              <w:marBottom w:val="0"/>
              <w:divBdr>
                <w:top w:val="none" w:sz="0" w:space="0" w:color="auto"/>
                <w:left w:val="none" w:sz="0" w:space="0" w:color="auto"/>
                <w:bottom w:val="none" w:sz="0" w:space="0" w:color="auto"/>
                <w:right w:val="none" w:sz="0" w:space="0" w:color="auto"/>
              </w:divBdr>
            </w:div>
            <w:div w:id="494615890">
              <w:marLeft w:val="0"/>
              <w:marRight w:val="0"/>
              <w:marTop w:val="0"/>
              <w:marBottom w:val="0"/>
              <w:divBdr>
                <w:top w:val="none" w:sz="0" w:space="0" w:color="auto"/>
                <w:left w:val="none" w:sz="0" w:space="0" w:color="auto"/>
                <w:bottom w:val="none" w:sz="0" w:space="0" w:color="auto"/>
                <w:right w:val="none" w:sz="0" w:space="0" w:color="auto"/>
              </w:divBdr>
            </w:div>
            <w:div w:id="2121098957">
              <w:marLeft w:val="0"/>
              <w:marRight w:val="0"/>
              <w:marTop w:val="0"/>
              <w:marBottom w:val="0"/>
              <w:divBdr>
                <w:top w:val="none" w:sz="0" w:space="0" w:color="auto"/>
                <w:left w:val="none" w:sz="0" w:space="0" w:color="auto"/>
                <w:bottom w:val="none" w:sz="0" w:space="0" w:color="auto"/>
                <w:right w:val="none" w:sz="0" w:space="0" w:color="auto"/>
              </w:divBdr>
            </w:div>
            <w:div w:id="2021545829">
              <w:marLeft w:val="0"/>
              <w:marRight w:val="0"/>
              <w:marTop w:val="0"/>
              <w:marBottom w:val="0"/>
              <w:divBdr>
                <w:top w:val="none" w:sz="0" w:space="0" w:color="auto"/>
                <w:left w:val="none" w:sz="0" w:space="0" w:color="auto"/>
                <w:bottom w:val="none" w:sz="0" w:space="0" w:color="auto"/>
                <w:right w:val="none" w:sz="0" w:space="0" w:color="auto"/>
              </w:divBdr>
            </w:div>
            <w:div w:id="1337806833">
              <w:marLeft w:val="0"/>
              <w:marRight w:val="0"/>
              <w:marTop w:val="0"/>
              <w:marBottom w:val="0"/>
              <w:divBdr>
                <w:top w:val="none" w:sz="0" w:space="0" w:color="auto"/>
                <w:left w:val="none" w:sz="0" w:space="0" w:color="auto"/>
                <w:bottom w:val="none" w:sz="0" w:space="0" w:color="auto"/>
                <w:right w:val="none" w:sz="0" w:space="0" w:color="auto"/>
              </w:divBdr>
            </w:div>
            <w:div w:id="2067214179">
              <w:marLeft w:val="0"/>
              <w:marRight w:val="0"/>
              <w:marTop w:val="0"/>
              <w:marBottom w:val="0"/>
              <w:divBdr>
                <w:top w:val="none" w:sz="0" w:space="0" w:color="auto"/>
                <w:left w:val="none" w:sz="0" w:space="0" w:color="auto"/>
                <w:bottom w:val="none" w:sz="0" w:space="0" w:color="auto"/>
                <w:right w:val="none" w:sz="0" w:space="0" w:color="auto"/>
              </w:divBdr>
            </w:div>
            <w:div w:id="253322145">
              <w:marLeft w:val="0"/>
              <w:marRight w:val="0"/>
              <w:marTop w:val="0"/>
              <w:marBottom w:val="0"/>
              <w:divBdr>
                <w:top w:val="none" w:sz="0" w:space="0" w:color="auto"/>
                <w:left w:val="none" w:sz="0" w:space="0" w:color="auto"/>
                <w:bottom w:val="none" w:sz="0" w:space="0" w:color="auto"/>
                <w:right w:val="none" w:sz="0" w:space="0" w:color="auto"/>
              </w:divBdr>
            </w:div>
            <w:div w:id="816998939">
              <w:marLeft w:val="0"/>
              <w:marRight w:val="0"/>
              <w:marTop w:val="0"/>
              <w:marBottom w:val="0"/>
              <w:divBdr>
                <w:top w:val="none" w:sz="0" w:space="0" w:color="auto"/>
                <w:left w:val="none" w:sz="0" w:space="0" w:color="auto"/>
                <w:bottom w:val="none" w:sz="0" w:space="0" w:color="auto"/>
                <w:right w:val="none" w:sz="0" w:space="0" w:color="auto"/>
              </w:divBdr>
            </w:div>
            <w:div w:id="1178083407">
              <w:marLeft w:val="0"/>
              <w:marRight w:val="0"/>
              <w:marTop w:val="0"/>
              <w:marBottom w:val="0"/>
              <w:divBdr>
                <w:top w:val="none" w:sz="0" w:space="0" w:color="auto"/>
                <w:left w:val="none" w:sz="0" w:space="0" w:color="auto"/>
                <w:bottom w:val="none" w:sz="0" w:space="0" w:color="auto"/>
                <w:right w:val="none" w:sz="0" w:space="0" w:color="auto"/>
              </w:divBdr>
            </w:div>
            <w:div w:id="453136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739882">
      <w:bodyDiv w:val="1"/>
      <w:marLeft w:val="0"/>
      <w:marRight w:val="0"/>
      <w:marTop w:val="0"/>
      <w:marBottom w:val="0"/>
      <w:divBdr>
        <w:top w:val="none" w:sz="0" w:space="0" w:color="auto"/>
        <w:left w:val="none" w:sz="0" w:space="0" w:color="auto"/>
        <w:bottom w:val="none" w:sz="0" w:space="0" w:color="auto"/>
        <w:right w:val="none" w:sz="0" w:space="0" w:color="auto"/>
      </w:divBdr>
      <w:divsChild>
        <w:div w:id="5401130">
          <w:marLeft w:val="0"/>
          <w:marRight w:val="0"/>
          <w:marTop w:val="0"/>
          <w:marBottom w:val="0"/>
          <w:divBdr>
            <w:top w:val="none" w:sz="0" w:space="0" w:color="auto"/>
            <w:left w:val="none" w:sz="0" w:space="0" w:color="auto"/>
            <w:bottom w:val="none" w:sz="0" w:space="0" w:color="auto"/>
            <w:right w:val="none" w:sz="0" w:space="0" w:color="auto"/>
          </w:divBdr>
          <w:divsChild>
            <w:div w:id="307129283">
              <w:marLeft w:val="0"/>
              <w:marRight w:val="0"/>
              <w:marTop w:val="0"/>
              <w:marBottom w:val="0"/>
              <w:divBdr>
                <w:top w:val="none" w:sz="0" w:space="0" w:color="auto"/>
                <w:left w:val="none" w:sz="0" w:space="0" w:color="auto"/>
                <w:bottom w:val="none" w:sz="0" w:space="0" w:color="auto"/>
                <w:right w:val="none" w:sz="0" w:space="0" w:color="auto"/>
              </w:divBdr>
            </w:div>
            <w:div w:id="828516385">
              <w:marLeft w:val="0"/>
              <w:marRight w:val="0"/>
              <w:marTop w:val="0"/>
              <w:marBottom w:val="0"/>
              <w:divBdr>
                <w:top w:val="none" w:sz="0" w:space="0" w:color="auto"/>
                <w:left w:val="none" w:sz="0" w:space="0" w:color="auto"/>
                <w:bottom w:val="none" w:sz="0" w:space="0" w:color="auto"/>
                <w:right w:val="none" w:sz="0" w:space="0" w:color="auto"/>
              </w:divBdr>
            </w:div>
            <w:div w:id="340621384">
              <w:marLeft w:val="0"/>
              <w:marRight w:val="0"/>
              <w:marTop w:val="0"/>
              <w:marBottom w:val="0"/>
              <w:divBdr>
                <w:top w:val="none" w:sz="0" w:space="0" w:color="auto"/>
                <w:left w:val="none" w:sz="0" w:space="0" w:color="auto"/>
                <w:bottom w:val="none" w:sz="0" w:space="0" w:color="auto"/>
                <w:right w:val="none" w:sz="0" w:space="0" w:color="auto"/>
              </w:divBdr>
            </w:div>
            <w:div w:id="445151792">
              <w:marLeft w:val="0"/>
              <w:marRight w:val="0"/>
              <w:marTop w:val="0"/>
              <w:marBottom w:val="0"/>
              <w:divBdr>
                <w:top w:val="none" w:sz="0" w:space="0" w:color="auto"/>
                <w:left w:val="none" w:sz="0" w:space="0" w:color="auto"/>
                <w:bottom w:val="none" w:sz="0" w:space="0" w:color="auto"/>
                <w:right w:val="none" w:sz="0" w:space="0" w:color="auto"/>
              </w:divBdr>
            </w:div>
            <w:div w:id="777413555">
              <w:marLeft w:val="0"/>
              <w:marRight w:val="0"/>
              <w:marTop w:val="0"/>
              <w:marBottom w:val="0"/>
              <w:divBdr>
                <w:top w:val="none" w:sz="0" w:space="0" w:color="auto"/>
                <w:left w:val="none" w:sz="0" w:space="0" w:color="auto"/>
                <w:bottom w:val="none" w:sz="0" w:space="0" w:color="auto"/>
                <w:right w:val="none" w:sz="0" w:space="0" w:color="auto"/>
              </w:divBdr>
            </w:div>
            <w:div w:id="1851872361">
              <w:marLeft w:val="0"/>
              <w:marRight w:val="0"/>
              <w:marTop w:val="0"/>
              <w:marBottom w:val="0"/>
              <w:divBdr>
                <w:top w:val="none" w:sz="0" w:space="0" w:color="auto"/>
                <w:left w:val="none" w:sz="0" w:space="0" w:color="auto"/>
                <w:bottom w:val="none" w:sz="0" w:space="0" w:color="auto"/>
                <w:right w:val="none" w:sz="0" w:space="0" w:color="auto"/>
              </w:divBdr>
            </w:div>
            <w:div w:id="1548029265">
              <w:marLeft w:val="0"/>
              <w:marRight w:val="0"/>
              <w:marTop w:val="0"/>
              <w:marBottom w:val="0"/>
              <w:divBdr>
                <w:top w:val="none" w:sz="0" w:space="0" w:color="auto"/>
                <w:left w:val="none" w:sz="0" w:space="0" w:color="auto"/>
                <w:bottom w:val="none" w:sz="0" w:space="0" w:color="auto"/>
                <w:right w:val="none" w:sz="0" w:space="0" w:color="auto"/>
              </w:divBdr>
            </w:div>
            <w:div w:id="2062746287">
              <w:marLeft w:val="0"/>
              <w:marRight w:val="0"/>
              <w:marTop w:val="0"/>
              <w:marBottom w:val="0"/>
              <w:divBdr>
                <w:top w:val="none" w:sz="0" w:space="0" w:color="auto"/>
                <w:left w:val="none" w:sz="0" w:space="0" w:color="auto"/>
                <w:bottom w:val="none" w:sz="0" w:space="0" w:color="auto"/>
                <w:right w:val="none" w:sz="0" w:space="0" w:color="auto"/>
              </w:divBdr>
            </w:div>
            <w:div w:id="191169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559725">
      <w:bodyDiv w:val="1"/>
      <w:marLeft w:val="0"/>
      <w:marRight w:val="0"/>
      <w:marTop w:val="0"/>
      <w:marBottom w:val="0"/>
      <w:divBdr>
        <w:top w:val="none" w:sz="0" w:space="0" w:color="auto"/>
        <w:left w:val="none" w:sz="0" w:space="0" w:color="auto"/>
        <w:bottom w:val="none" w:sz="0" w:space="0" w:color="auto"/>
        <w:right w:val="none" w:sz="0" w:space="0" w:color="auto"/>
      </w:divBdr>
      <w:divsChild>
        <w:div w:id="382212978">
          <w:marLeft w:val="0"/>
          <w:marRight w:val="0"/>
          <w:marTop w:val="0"/>
          <w:marBottom w:val="0"/>
          <w:divBdr>
            <w:top w:val="none" w:sz="0" w:space="0" w:color="auto"/>
            <w:left w:val="none" w:sz="0" w:space="0" w:color="auto"/>
            <w:bottom w:val="none" w:sz="0" w:space="0" w:color="auto"/>
            <w:right w:val="none" w:sz="0" w:space="0" w:color="auto"/>
          </w:divBdr>
          <w:divsChild>
            <w:div w:id="766194929">
              <w:marLeft w:val="0"/>
              <w:marRight w:val="0"/>
              <w:marTop w:val="0"/>
              <w:marBottom w:val="0"/>
              <w:divBdr>
                <w:top w:val="none" w:sz="0" w:space="0" w:color="auto"/>
                <w:left w:val="none" w:sz="0" w:space="0" w:color="auto"/>
                <w:bottom w:val="none" w:sz="0" w:space="0" w:color="auto"/>
                <w:right w:val="none" w:sz="0" w:space="0" w:color="auto"/>
              </w:divBdr>
            </w:div>
            <w:div w:id="673150746">
              <w:marLeft w:val="0"/>
              <w:marRight w:val="0"/>
              <w:marTop w:val="0"/>
              <w:marBottom w:val="0"/>
              <w:divBdr>
                <w:top w:val="none" w:sz="0" w:space="0" w:color="auto"/>
                <w:left w:val="none" w:sz="0" w:space="0" w:color="auto"/>
                <w:bottom w:val="none" w:sz="0" w:space="0" w:color="auto"/>
                <w:right w:val="none" w:sz="0" w:space="0" w:color="auto"/>
              </w:divBdr>
            </w:div>
            <w:div w:id="1431000400">
              <w:marLeft w:val="0"/>
              <w:marRight w:val="0"/>
              <w:marTop w:val="0"/>
              <w:marBottom w:val="0"/>
              <w:divBdr>
                <w:top w:val="none" w:sz="0" w:space="0" w:color="auto"/>
                <w:left w:val="none" w:sz="0" w:space="0" w:color="auto"/>
                <w:bottom w:val="none" w:sz="0" w:space="0" w:color="auto"/>
                <w:right w:val="none" w:sz="0" w:space="0" w:color="auto"/>
              </w:divBdr>
            </w:div>
            <w:div w:id="1873837046">
              <w:marLeft w:val="0"/>
              <w:marRight w:val="0"/>
              <w:marTop w:val="0"/>
              <w:marBottom w:val="0"/>
              <w:divBdr>
                <w:top w:val="none" w:sz="0" w:space="0" w:color="auto"/>
                <w:left w:val="none" w:sz="0" w:space="0" w:color="auto"/>
                <w:bottom w:val="none" w:sz="0" w:space="0" w:color="auto"/>
                <w:right w:val="none" w:sz="0" w:space="0" w:color="auto"/>
              </w:divBdr>
            </w:div>
            <w:div w:id="658851967">
              <w:marLeft w:val="0"/>
              <w:marRight w:val="0"/>
              <w:marTop w:val="0"/>
              <w:marBottom w:val="0"/>
              <w:divBdr>
                <w:top w:val="none" w:sz="0" w:space="0" w:color="auto"/>
                <w:left w:val="none" w:sz="0" w:space="0" w:color="auto"/>
                <w:bottom w:val="none" w:sz="0" w:space="0" w:color="auto"/>
                <w:right w:val="none" w:sz="0" w:space="0" w:color="auto"/>
              </w:divBdr>
            </w:div>
            <w:div w:id="1582716686">
              <w:marLeft w:val="0"/>
              <w:marRight w:val="0"/>
              <w:marTop w:val="0"/>
              <w:marBottom w:val="0"/>
              <w:divBdr>
                <w:top w:val="none" w:sz="0" w:space="0" w:color="auto"/>
                <w:left w:val="none" w:sz="0" w:space="0" w:color="auto"/>
                <w:bottom w:val="none" w:sz="0" w:space="0" w:color="auto"/>
                <w:right w:val="none" w:sz="0" w:space="0" w:color="auto"/>
              </w:divBdr>
            </w:div>
            <w:div w:id="1247227332">
              <w:marLeft w:val="0"/>
              <w:marRight w:val="0"/>
              <w:marTop w:val="0"/>
              <w:marBottom w:val="0"/>
              <w:divBdr>
                <w:top w:val="none" w:sz="0" w:space="0" w:color="auto"/>
                <w:left w:val="none" w:sz="0" w:space="0" w:color="auto"/>
                <w:bottom w:val="none" w:sz="0" w:space="0" w:color="auto"/>
                <w:right w:val="none" w:sz="0" w:space="0" w:color="auto"/>
              </w:divBdr>
            </w:div>
            <w:div w:id="1075321964">
              <w:marLeft w:val="0"/>
              <w:marRight w:val="0"/>
              <w:marTop w:val="0"/>
              <w:marBottom w:val="0"/>
              <w:divBdr>
                <w:top w:val="none" w:sz="0" w:space="0" w:color="auto"/>
                <w:left w:val="none" w:sz="0" w:space="0" w:color="auto"/>
                <w:bottom w:val="none" w:sz="0" w:space="0" w:color="auto"/>
                <w:right w:val="none" w:sz="0" w:space="0" w:color="auto"/>
              </w:divBdr>
            </w:div>
            <w:div w:id="176942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6844034">
      <w:bodyDiv w:val="1"/>
      <w:marLeft w:val="0"/>
      <w:marRight w:val="0"/>
      <w:marTop w:val="0"/>
      <w:marBottom w:val="0"/>
      <w:divBdr>
        <w:top w:val="none" w:sz="0" w:space="0" w:color="auto"/>
        <w:left w:val="none" w:sz="0" w:space="0" w:color="auto"/>
        <w:bottom w:val="none" w:sz="0" w:space="0" w:color="auto"/>
        <w:right w:val="none" w:sz="0" w:space="0" w:color="auto"/>
      </w:divBdr>
      <w:divsChild>
        <w:div w:id="1856143145">
          <w:marLeft w:val="0"/>
          <w:marRight w:val="0"/>
          <w:marTop w:val="0"/>
          <w:marBottom w:val="0"/>
          <w:divBdr>
            <w:top w:val="none" w:sz="0" w:space="0" w:color="auto"/>
            <w:left w:val="none" w:sz="0" w:space="0" w:color="auto"/>
            <w:bottom w:val="none" w:sz="0" w:space="0" w:color="auto"/>
            <w:right w:val="none" w:sz="0" w:space="0" w:color="auto"/>
          </w:divBdr>
          <w:divsChild>
            <w:div w:id="1554805090">
              <w:marLeft w:val="0"/>
              <w:marRight w:val="0"/>
              <w:marTop w:val="0"/>
              <w:marBottom w:val="0"/>
              <w:divBdr>
                <w:top w:val="none" w:sz="0" w:space="0" w:color="auto"/>
                <w:left w:val="none" w:sz="0" w:space="0" w:color="auto"/>
                <w:bottom w:val="none" w:sz="0" w:space="0" w:color="auto"/>
                <w:right w:val="none" w:sz="0" w:space="0" w:color="auto"/>
              </w:divBdr>
            </w:div>
            <w:div w:id="1530994915">
              <w:marLeft w:val="0"/>
              <w:marRight w:val="0"/>
              <w:marTop w:val="0"/>
              <w:marBottom w:val="0"/>
              <w:divBdr>
                <w:top w:val="none" w:sz="0" w:space="0" w:color="auto"/>
                <w:left w:val="none" w:sz="0" w:space="0" w:color="auto"/>
                <w:bottom w:val="none" w:sz="0" w:space="0" w:color="auto"/>
                <w:right w:val="none" w:sz="0" w:space="0" w:color="auto"/>
              </w:divBdr>
            </w:div>
            <w:div w:id="934480393">
              <w:marLeft w:val="0"/>
              <w:marRight w:val="0"/>
              <w:marTop w:val="0"/>
              <w:marBottom w:val="0"/>
              <w:divBdr>
                <w:top w:val="none" w:sz="0" w:space="0" w:color="auto"/>
                <w:left w:val="none" w:sz="0" w:space="0" w:color="auto"/>
                <w:bottom w:val="none" w:sz="0" w:space="0" w:color="auto"/>
                <w:right w:val="none" w:sz="0" w:space="0" w:color="auto"/>
              </w:divBdr>
            </w:div>
            <w:div w:id="34543231">
              <w:marLeft w:val="0"/>
              <w:marRight w:val="0"/>
              <w:marTop w:val="0"/>
              <w:marBottom w:val="0"/>
              <w:divBdr>
                <w:top w:val="none" w:sz="0" w:space="0" w:color="auto"/>
                <w:left w:val="none" w:sz="0" w:space="0" w:color="auto"/>
                <w:bottom w:val="none" w:sz="0" w:space="0" w:color="auto"/>
                <w:right w:val="none" w:sz="0" w:space="0" w:color="auto"/>
              </w:divBdr>
            </w:div>
            <w:div w:id="322395418">
              <w:marLeft w:val="0"/>
              <w:marRight w:val="0"/>
              <w:marTop w:val="0"/>
              <w:marBottom w:val="0"/>
              <w:divBdr>
                <w:top w:val="none" w:sz="0" w:space="0" w:color="auto"/>
                <w:left w:val="none" w:sz="0" w:space="0" w:color="auto"/>
                <w:bottom w:val="none" w:sz="0" w:space="0" w:color="auto"/>
                <w:right w:val="none" w:sz="0" w:space="0" w:color="auto"/>
              </w:divBdr>
            </w:div>
            <w:div w:id="1493714611">
              <w:marLeft w:val="0"/>
              <w:marRight w:val="0"/>
              <w:marTop w:val="0"/>
              <w:marBottom w:val="0"/>
              <w:divBdr>
                <w:top w:val="none" w:sz="0" w:space="0" w:color="auto"/>
                <w:left w:val="none" w:sz="0" w:space="0" w:color="auto"/>
                <w:bottom w:val="none" w:sz="0" w:space="0" w:color="auto"/>
                <w:right w:val="none" w:sz="0" w:space="0" w:color="auto"/>
              </w:divBdr>
            </w:div>
            <w:div w:id="1365517677">
              <w:marLeft w:val="0"/>
              <w:marRight w:val="0"/>
              <w:marTop w:val="0"/>
              <w:marBottom w:val="0"/>
              <w:divBdr>
                <w:top w:val="none" w:sz="0" w:space="0" w:color="auto"/>
                <w:left w:val="none" w:sz="0" w:space="0" w:color="auto"/>
                <w:bottom w:val="none" w:sz="0" w:space="0" w:color="auto"/>
                <w:right w:val="none" w:sz="0" w:space="0" w:color="auto"/>
              </w:divBdr>
            </w:div>
            <w:div w:id="1766421169">
              <w:marLeft w:val="0"/>
              <w:marRight w:val="0"/>
              <w:marTop w:val="0"/>
              <w:marBottom w:val="0"/>
              <w:divBdr>
                <w:top w:val="none" w:sz="0" w:space="0" w:color="auto"/>
                <w:left w:val="none" w:sz="0" w:space="0" w:color="auto"/>
                <w:bottom w:val="none" w:sz="0" w:space="0" w:color="auto"/>
                <w:right w:val="none" w:sz="0" w:space="0" w:color="auto"/>
              </w:divBdr>
            </w:div>
            <w:div w:id="716314944">
              <w:marLeft w:val="0"/>
              <w:marRight w:val="0"/>
              <w:marTop w:val="0"/>
              <w:marBottom w:val="0"/>
              <w:divBdr>
                <w:top w:val="none" w:sz="0" w:space="0" w:color="auto"/>
                <w:left w:val="none" w:sz="0" w:space="0" w:color="auto"/>
                <w:bottom w:val="none" w:sz="0" w:space="0" w:color="auto"/>
                <w:right w:val="none" w:sz="0" w:space="0" w:color="auto"/>
              </w:divBdr>
            </w:div>
            <w:div w:id="1053164827">
              <w:marLeft w:val="0"/>
              <w:marRight w:val="0"/>
              <w:marTop w:val="0"/>
              <w:marBottom w:val="0"/>
              <w:divBdr>
                <w:top w:val="none" w:sz="0" w:space="0" w:color="auto"/>
                <w:left w:val="none" w:sz="0" w:space="0" w:color="auto"/>
                <w:bottom w:val="none" w:sz="0" w:space="0" w:color="auto"/>
                <w:right w:val="none" w:sz="0" w:space="0" w:color="auto"/>
              </w:divBdr>
            </w:div>
            <w:div w:id="1567182414">
              <w:marLeft w:val="0"/>
              <w:marRight w:val="0"/>
              <w:marTop w:val="0"/>
              <w:marBottom w:val="0"/>
              <w:divBdr>
                <w:top w:val="none" w:sz="0" w:space="0" w:color="auto"/>
                <w:left w:val="none" w:sz="0" w:space="0" w:color="auto"/>
                <w:bottom w:val="none" w:sz="0" w:space="0" w:color="auto"/>
                <w:right w:val="none" w:sz="0" w:space="0" w:color="auto"/>
              </w:divBdr>
            </w:div>
            <w:div w:id="803155620">
              <w:marLeft w:val="0"/>
              <w:marRight w:val="0"/>
              <w:marTop w:val="0"/>
              <w:marBottom w:val="0"/>
              <w:divBdr>
                <w:top w:val="none" w:sz="0" w:space="0" w:color="auto"/>
                <w:left w:val="none" w:sz="0" w:space="0" w:color="auto"/>
                <w:bottom w:val="none" w:sz="0" w:space="0" w:color="auto"/>
                <w:right w:val="none" w:sz="0" w:space="0" w:color="auto"/>
              </w:divBdr>
            </w:div>
            <w:div w:id="1383480194">
              <w:marLeft w:val="0"/>
              <w:marRight w:val="0"/>
              <w:marTop w:val="0"/>
              <w:marBottom w:val="0"/>
              <w:divBdr>
                <w:top w:val="none" w:sz="0" w:space="0" w:color="auto"/>
                <w:left w:val="none" w:sz="0" w:space="0" w:color="auto"/>
                <w:bottom w:val="none" w:sz="0" w:space="0" w:color="auto"/>
                <w:right w:val="none" w:sz="0" w:space="0" w:color="auto"/>
              </w:divBdr>
            </w:div>
            <w:div w:id="127744105">
              <w:marLeft w:val="0"/>
              <w:marRight w:val="0"/>
              <w:marTop w:val="0"/>
              <w:marBottom w:val="0"/>
              <w:divBdr>
                <w:top w:val="none" w:sz="0" w:space="0" w:color="auto"/>
                <w:left w:val="none" w:sz="0" w:space="0" w:color="auto"/>
                <w:bottom w:val="none" w:sz="0" w:space="0" w:color="auto"/>
                <w:right w:val="none" w:sz="0" w:space="0" w:color="auto"/>
              </w:divBdr>
            </w:div>
            <w:div w:id="1006205995">
              <w:marLeft w:val="0"/>
              <w:marRight w:val="0"/>
              <w:marTop w:val="0"/>
              <w:marBottom w:val="0"/>
              <w:divBdr>
                <w:top w:val="none" w:sz="0" w:space="0" w:color="auto"/>
                <w:left w:val="none" w:sz="0" w:space="0" w:color="auto"/>
                <w:bottom w:val="none" w:sz="0" w:space="0" w:color="auto"/>
                <w:right w:val="none" w:sz="0" w:space="0" w:color="auto"/>
              </w:divBdr>
            </w:div>
            <w:div w:id="731006388">
              <w:marLeft w:val="0"/>
              <w:marRight w:val="0"/>
              <w:marTop w:val="0"/>
              <w:marBottom w:val="0"/>
              <w:divBdr>
                <w:top w:val="none" w:sz="0" w:space="0" w:color="auto"/>
                <w:left w:val="none" w:sz="0" w:space="0" w:color="auto"/>
                <w:bottom w:val="none" w:sz="0" w:space="0" w:color="auto"/>
                <w:right w:val="none" w:sz="0" w:space="0" w:color="auto"/>
              </w:divBdr>
            </w:div>
            <w:div w:id="760292835">
              <w:marLeft w:val="0"/>
              <w:marRight w:val="0"/>
              <w:marTop w:val="0"/>
              <w:marBottom w:val="0"/>
              <w:divBdr>
                <w:top w:val="none" w:sz="0" w:space="0" w:color="auto"/>
                <w:left w:val="none" w:sz="0" w:space="0" w:color="auto"/>
                <w:bottom w:val="none" w:sz="0" w:space="0" w:color="auto"/>
                <w:right w:val="none" w:sz="0" w:space="0" w:color="auto"/>
              </w:divBdr>
            </w:div>
            <w:div w:id="266154966">
              <w:marLeft w:val="0"/>
              <w:marRight w:val="0"/>
              <w:marTop w:val="0"/>
              <w:marBottom w:val="0"/>
              <w:divBdr>
                <w:top w:val="none" w:sz="0" w:space="0" w:color="auto"/>
                <w:left w:val="none" w:sz="0" w:space="0" w:color="auto"/>
                <w:bottom w:val="none" w:sz="0" w:space="0" w:color="auto"/>
                <w:right w:val="none" w:sz="0" w:space="0" w:color="auto"/>
              </w:divBdr>
            </w:div>
            <w:div w:id="799222319">
              <w:marLeft w:val="0"/>
              <w:marRight w:val="0"/>
              <w:marTop w:val="0"/>
              <w:marBottom w:val="0"/>
              <w:divBdr>
                <w:top w:val="none" w:sz="0" w:space="0" w:color="auto"/>
                <w:left w:val="none" w:sz="0" w:space="0" w:color="auto"/>
                <w:bottom w:val="none" w:sz="0" w:space="0" w:color="auto"/>
                <w:right w:val="none" w:sz="0" w:space="0" w:color="auto"/>
              </w:divBdr>
            </w:div>
            <w:div w:id="1441681641">
              <w:marLeft w:val="0"/>
              <w:marRight w:val="0"/>
              <w:marTop w:val="0"/>
              <w:marBottom w:val="0"/>
              <w:divBdr>
                <w:top w:val="none" w:sz="0" w:space="0" w:color="auto"/>
                <w:left w:val="none" w:sz="0" w:space="0" w:color="auto"/>
                <w:bottom w:val="none" w:sz="0" w:space="0" w:color="auto"/>
                <w:right w:val="none" w:sz="0" w:space="0" w:color="auto"/>
              </w:divBdr>
            </w:div>
            <w:div w:id="53543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7233112">
      <w:bodyDiv w:val="1"/>
      <w:marLeft w:val="0"/>
      <w:marRight w:val="0"/>
      <w:marTop w:val="0"/>
      <w:marBottom w:val="0"/>
      <w:divBdr>
        <w:top w:val="none" w:sz="0" w:space="0" w:color="auto"/>
        <w:left w:val="none" w:sz="0" w:space="0" w:color="auto"/>
        <w:bottom w:val="none" w:sz="0" w:space="0" w:color="auto"/>
        <w:right w:val="none" w:sz="0" w:space="0" w:color="auto"/>
      </w:divBdr>
    </w:div>
    <w:div w:id="1919098402">
      <w:bodyDiv w:val="1"/>
      <w:marLeft w:val="0"/>
      <w:marRight w:val="0"/>
      <w:marTop w:val="0"/>
      <w:marBottom w:val="0"/>
      <w:divBdr>
        <w:top w:val="none" w:sz="0" w:space="0" w:color="auto"/>
        <w:left w:val="none" w:sz="0" w:space="0" w:color="auto"/>
        <w:bottom w:val="none" w:sz="0" w:space="0" w:color="auto"/>
        <w:right w:val="none" w:sz="0" w:space="0" w:color="auto"/>
      </w:divBdr>
    </w:div>
    <w:div w:id="1946229486">
      <w:bodyDiv w:val="1"/>
      <w:marLeft w:val="0"/>
      <w:marRight w:val="0"/>
      <w:marTop w:val="0"/>
      <w:marBottom w:val="0"/>
      <w:divBdr>
        <w:top w:val="none" w:sz="0" w:space="0" w:color="auto"/>
        <w:left w:val="none" w:sz="0" w:space="0" w:color="auto"/>
        <w:bottom w:val="none" w:sz="0" w:space="0" w:color="auto"/>
        <w:right w:val="none" w:sz="0" w:space="0" w:color="auto"/>
      </w:divBdr>
    </w:div>
    <w:div w:id="1979073085">
      <w:bodyDiv w:val="1"/>
      <w:marLeft w:val="0"/>
      <w:marRight w:val="0"/>
      <w:marTop w:val="0"/>
      <w:marBottom w:val="0"/>
      <w:divBdr>
        <w:top w:val="none" w:sz="0" w:space="0" w:color="auto"/>
        <w:left w:val="none" w:sz="0" w:space="0" w:color="auto"/>
        <w:bottom w:val="none" w:sz="0" w:space="0" w:color="auto"/>
        <w:right w:val="none" w:sz="0" w:space="0" w:color="auto"/>
      </w:divBdr>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 w:id="2110082197">
      <w:bodyDiv w:val="1"/>
      <w:marLeft w:val="0"/>
      <w:marRight w:val="0"/>
      <w:marTop w:val="0"/>
      <w:marBottom w:val="0"/>
      <w:divBdr>
        <w:top w:val="none" w:sz="0" w:space="0" w:color="auto"/>
        <w:left w:val="none" w:sz="0" w:space="0" w:color="auto"/>
        <w:bottom w:val="none" w:sz="0" w:space="0" w:color="auto"/>
        <w:right w:val="none" w:sz="0" w:space="0" w:color="auto"/>
      </w:divBdr>
      <w:divsChild>
        <w:div w:id="922878666">
          <w:marLeft w:val="0"/>
          <w:marRight w:val="0"/>
          <w:marTop w:val="0"/>
          <w:marBottom w:val="0"/>
          <w:divBdr>
            <w:top w:val="none" w:sz="0" w:space="0" w:color="auto"/>
            <w:left w:val="none" w:sz="0" w:space="0" w:color="auto"/>
            <w:bottom w:val="none" w:sz="0" w:space="0" w:color="auto"/>
            <w:right w:val="none" w:sz="0" w:space="0" w:color="auto"/>
          </w:divBdr>
          <w:divsChild>
            <w:div w:id="85421013">
              <w:marLeft w:val="0"/>
              <w:marRight w:val="0"/>
              <w:marTop w:val="0"/>
              <w:marBottom w:val="0"/>
              <w:divBdr>
                <w:top w:val="none" w:sz="0" w:space="0" w:color="auto"/>
                <w:left w:val="none" w:sz="0" w:space="0" w:color="auto"/>
                <w:bottom w:val="none" w:sz="0" w:space="0" w:color="auto"/>
                <w:right w:val="none" w:sz="0" w:space="0" w:color="auto"/>
              </w:divBdr>
            </w:div>
            <w:div w:id="2046055237">
              <w:marLeft w:val="0"/>
              <w:marRight w:val="0"/>
              <w:marTop w:val="0"/>
              <w:marBottom w:val="0"/>
              <w:divBdr>
                <w:top w:val="none" w:sz="0" w:space="0" w:color="auto"/>
                <w:left w:val="none" w:sz="0" w:space="0" w:color="auto"/>
                <w:bottom w:val="none" w:sz="0" w:space="0" w:color="auto"/>
                <w:right w:val="none" w:sz="0" w:space="0" w:color="auto"/>
              </w:divBdr>
            </w:div>
            <w:div w:id="394477036">
              <w:marLeft w:val="0"/>
              <w:marRight w:val="0"/>
              <w:marTop w:val="0"/>
              <w:marBottom w:val="0"/>
              <w:divBdr>
                <w:top w:val="none" w:sz="0" w:space="0" w:color="auto"/>
                <w:left w:val="none" w:sz="0" w:space="0" w:color="auto"/>
                <w:bottom w:val="none" w:sz="0" w:space="0" w:color="auto"/>
                <w:right w:val="none" w:sz="0" w:space="0" w:color="auto"/>
              </w:divBdr>
            </w:div>
            <w:div w:id="743530807">
              <w:marLeft w:val="0"/>
              <w:marRight w:val="0"/>
              <w:marTop w:val="0"/>
              <w:marBottom w:val="0"/>
              <w:divBdr>
                <w:top w:val="none" w:sz="0" w:space="0" w:color="auto"/>
                <w:left w:val="none" w:sz="0" w:space="0" w:color="auto"/>
                <w:bottom w:val="none" w:sz="0" w:space="0" w:color="auto"/>
                <w:right w:val="none" w:sz="0" w:space="0" w:color="auto"/>
              </w:divBdr>
            </w:div>
            <w:div w:id="586231269">
              <w:marLeft w:val="0"/>
              <w:marRight w:val="0"/>
              <w:marTop w:val="0"/>
              <w:marBottom w:val="0"/>
              <w:divBdr>
                <w:top w:val="none" w:sz="0" w:space="0" w:color="auto"/>
                <w:left w:val="none" w:sz="0" w:space="0" w:color="auto"/>
                <w:bottom w:val="none" w:sz="0" w:space="0" w:color="auto"/>
                <w:right w:val="none" w:sz="0" w:space="0" w:color="auto"/>
              </w:divBdr>
            </w:div>
            <w:div w:id="820853302">
              <w:marLeft w:val="0"/>
              <w:marRight w:val="0"/>
              <w:marTop w:val="0"/>
              <w:marBottom w:val="0"/>
              <w:divBdr>
                <w:top w:val="none" w:sz="0" w:space="0" w:color="auto"/>
                <w:left w:val="none" w:sz="0" w:space="0" w:color="auto"/>
                <w:bottom w:val="none" w:sz="0" w:space="0" w:color="auto"/>
                <w:right w:val="none" w:sz="0" w:space="0" w:color="auto"/>
              </w:divBdr>
            </w:div>
            <w:div w:id="1040714291">
              <w:marLeft w:val="0"/>
              <w:marRight w:val="0"/>
              <w:marTop w:val="0"/>
              <w:marBottom w:val="0"/>
              <w:divBdr>
                <w:top w:val="none" w:sz="0" w:space="0" w:color="auto"/>
                <w:left w:val="none" w:sz="0" w:space="0" w:color="auto"/>
                <w:bottom w:val="none" w:sz="0" w:space="0" w:color="auto"/>
                <w:right w:val="none" w:sz="0" w:space="0" w:color="auto"/>
              </w:divBdr>
            </w:div>
            <w:div w:id="1404445355">
              <w:marLeft w:val="0"/>
              <w:marRight w:val="0"/>
              <w:marTop w:val="0"/>
              <w:marBottom w:val="0"/>
              <w:divBdr>
                <w:top w:val="none" w:sz="0" w:space="0" w:color="auto"/>
                <w:left w:val="none" w:sz="0" w:space="0" w:color="auto"/>
                <w:bottom w:val="none" w:sz="0" w:space="0" w:color="auto"/>
                <w:right w:val="none" w:sz="0" w:space="0" w:color="auto"/>
              </w:divBdr>
            </w:div>
            <w:div w:id="3828214">
              <w:marLeft w:val="0"/>
              <w:marRight w:val="0"/>
              <w:marTop w:val="0"/>
              <w:marBottom w:val="0"/>
              <w:divBdr>
                <w:top w:val="none" w:sz="0" w:space="0" w:color="auto"/>
                <w:left w:val="none" w:sz="0" w:space="0" w:color="auto"/>
                <w:bottom w:val="none" w:sz="0" w:space="0" w:color="auto"/>
                <w:right w:val="none" w:sz="0" w:space="0" w:color="auto"/>
              </w:divBdr>
            </w:div>
            <w:div w:id="852110563">
              <w:marLeft w:val="0"/>
              <w:marRight w:val="0"/>
              <w:marTop w:val="0"/>
              <w:marBottom w:val="0"/>
              <w:divBdr>
                <w:top w:val="none" w:sz="0" w:space="0" w:color="auto"/>
                <w:left w:val="none" w:sz="0" w:space="0" w:color="auto"/>
                <w:bottom w:val="none" w:sz="0" w:space="0" w:color="auto"/>
                <w:right w:val="none" w:sz="0" w:space="0" w:color="auto"/>
              </w:divBdr>
            </w:div>
            <w:div w:id="10684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7059</Words>
  <Characters>40241</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Daunte Barchan (2412948)</dc:creator>
  <cp:keywords/>
  <dc:description/>
  <cp:lastModifiedBy>Daunte Barchan (2412948)</cp:lastModifiedBy>
  <cp:revision>2</cp:revision>
  <dcterms:created xsi:type="dcterms:W3CDTF">2026-08-03T19:57:00Z</dcterms:created>
  <dcterms:modified xsi:type="dcterms:W3CDTF">2026-08-03T19:57:00Z</dcterms:modified>
</cp:coreProperties>
</file>