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D49B6E" w14:textId="77777777" w:rsidR="00FA2A53" w:rsidRDefault="00FA2A53"/>
    <w:p w14:paraId="166D150D" w14:textId="32523B02" w:rsidR="00D85ECD" w:rsidRPr="00E8417A" w:rsidRDefault="00FA2A53">
      <w:pPr>
        <w:rPr>
          <w:b/>
          <w:bCs/>
          <w:sz w:val="28"/>
          <w:szCs w:val="28"/>
        </w:rPr>
      </w:pPr>
      <w:r w:rsidRPr="00E8417A">
        <w:rPr>
          <w:b/>
          <w:bCs/>
          <w:sz w:val="28"/>
          <w:szCs w:val="28"/>
        </w:rPr>
        <w:t xml:space="preserve">Extract from “The Art </w:t>
      </w:r>
      <w:proofErr w:type="gramStart"/>
      <w:r w:rsidRPr="00E8417A">
        <w:rPr>
          <w:b/>
          <w:bCs/>
          <w:sz w:val="28"/>
          <w:szCs w:val="28"/>
        </w:rPr>
        <w:t>Of</w:t>
      </w:r>
      <w:proofErr w:type="gramEnd"/>
      <w:r w:rsidRPr="00E8417A">
        <w:rPr>
          <w:b/>
          <w:bCs/>
          <w:sz w:val="28"/>
          <w:szCs w:val="28"/>
        </w:rPr>
        <w:t xml:space="preserve"> Electronics” 3</w:t>
      </w:r>
      <w:r w:rsidRPr="00E8417A">
        <w:rPr>
          <w:b/>
          <w:bCs/>
          <w:sz w:val="28"/>
          <w:szCs w:val="28"/>
          <w:vertAlign w:val="superscript"/>
        </w:rPr>
        <w:t>rd</w:t>
      </w:r>
      <w:r w:rsidRPr="00E8417A">
        <w:rPr>
          <w:b/>
          <w:bCs/>
          <w:sz w:val="28"/>
          <w:szCs w:val="28"/>
        </w:rPr>
        <w:t xml:space="preserve"> ed - discussing examples of devices that might be connected to a microcontroller</w:t>
      </w:r>
      <w:r w:rsidR="00877570" w:rsidRPr="00E8417A">
        <w:rPr>
          <w:b/>
          <w:bCs/>
          <w:sz w:val="28"/>
          <w:szCs w:val="28"/>
        </w:rPr>
        <w:t>. Emphasis on SPI and IIC.</w:t>
      </w:r>
    </w:p>
    <w:p w14:paraId="7A8C661E" w14:textId="77777777" w:rsidR="00FA2A53" w:rsidRDefault="00FA2A53" w:rsidP="00FA2A53"/>
    <w:p w14:paraId="1E250F58" w14:textId="7786698E" w:rsidR="00FA2A53" w:rsidRDefault="00FA2A53" w:rsidP="00FA2A53">
      <w:r>
        <w:t xml:space="preserve">Figure 15.20 shows a microcontroller, heavily encrusted with devices that connect easily to standard “internal peripherals” such as digital I/O port pins, serial communication ports (UART, </w:t>
      </w:r>
      <w:proofErr w:type="spellStart"/>
      <w:proofErr w:type="gramStart"/>
      <w:r>
        <w:t>USB,Ethernet</w:t>
      </w:r>
      <w:proofErr w:type="spellEnd"/>
      <w:proofErr w:type="gramEnd"/>
      <w:r>
        <w:t xml:space="preserve">), ADCs and DACs, PWM outputs, and the like. It also shows important support chips such as </w:t>
      </w:r>
      <w:proofErr w:type="gramStart"/>
      <w:r>
        <w:t>power  control</w:t>
      </w:r>
      <w:proofErr w:type="gramEnd"/>
      <w:r>
        <w:t xml:space="preserve">, watchdog, and external oscillator. In outline form we’ve collected some </w:t>
      </w:r>
      <w:proofErr w:type="gramStart"/>
      <w:r>
        <w:t>explanatory  comments</w:t>
      </w:r>
      <w:proofErr w:type="gramEnd"/>
      <w:r>
        <w:t>, useful part numbers, and references to relevant discussions elsewhere in the book.</w:t>
      </w:r>
    </w:p>
    <w:p w14:paraId="38478271" w14:textId="2D0C53E7" w:rsidR="00FA2A53" w:rsidRDefault="00FA2A53" w:rsidP="00FA2A53">
      <w:r>
        <w:br w:type="page"/>
      </w:r>
    </w:p>
    <w:p w14:paraId="599BF8D4" w14:textId="0845F0B2" w:rsidR="00FA2A53" w:rsidRDefault="00FA2A53" w:rsidP="00FA2A53">
      <w:pPr>
        <w:ind w:left="-1134"/>
      </w:pPr>
      <w:r>
        <w:rPr>
          <w:noProof/>
        </w:rPr>
        <w:lastRenderedPageBreak/>
        <w:drawing>
          <wp:inline distT="0" distB="0" distL="0" distR="0" wp14:anchorId="532F436A" wp14:editId="72272467">
            <wp:extent cx="7235722" cy="853440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238626" cy="853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F80C7" w14:textId="5684A2EB" w:rsidR="00FA2A53" w:rsidRDefault="00FA2A53">
      <w:r>
        <w:br w:type="page"/>
      </w:r>
    </w:p>
    <w:p w14:paraId="225883A5" w14:textId="00C27405" w:rsidR="00D63FEC" w:rsidRPr="00D63FEC" w:rsidRDefault="00D63FEC" w:rsidP="00D63FEC">
      <w:pPr>
        <w:ind w:left="-1134"/>
      </w:pPr>
      <w:r w:rsidRPr="00D63FEC">
        <w:lastRenderedPageBreak/>
        <w:t>Outline for Figure 15.20</w:t>
      </w:r>
    </w:p>
    <w:p w14:paraId="38BF09AA" w14:textId="77777777" w:rsidR="00D63FEC" w:rsidRPr="00D63FEC" w:rsidRDefault="00D63FEC" w:rsidP="00D63FEC">
      <w:pPr>
        <w:ind w:left="-1134"/>
      </w:pPr>
      <w:r w:rsidRPr="00D63FEC">
        <w:t xml:space="preserve">1. Power-source selector. If the system runs from battery power, an ICL7673 with two p-channel MOSFETs makes a nice power selector, acting as an ideal diode-OR, automatically connecting to the higher of the two voltages. </w:t>
      </w:r>
    </w:p>
    <w:p w14:paraId="5E708DDE" w14:textId="1F448D9E" w:rsidR="00D63FEC" w:rsidRDefault="00D63FEC" w:rsidP="00D63FEC">
      <w:pPr>
        <w:ind w:left="-1134"/>
      </w:pPr>
      <w:r w:rsidRPr="00D63FEC">
        <w:t xml:space="preserve">2. Power supervisor, power- ON -reset, watchdog. </w:t>
      </w:r>
      <w:proofErr w:type="gramStart"/>
      <w:r w:rsidRPr="00D63FEC">
        <w:t>Brownout protection,</w:t>
      </w:r>
      <w:proofErr w:type="gramEnd"/>
      <w:r w:rsidRPr="00D63FEC">
        <w:t xml:space="preserve"> don’t let the </w:t>
      </w:r>
      <w:proofErr w:type="spellStart"/>
      <w:r w:rsidRPr="00D63FEC">
        <w:t>μC</w:t>
      </w:r>
      <w:proofErr w:type="spellEnd"/>
      <w:r w:rsidRPr="00D63FEC">
        <w:t xml:space="preserve"> do anything</w:t>
      </w:r>
      <w:r>
        <w:t xml:space="preserve"> </w:t>
      </w:r>
      <w:r w:rsidRPr="00D63FEC">
        <w:t xml:space="preserve">important if its supply voltage is too low; reset it. There’s a huge variety of choices available. </w:t>
      </w:r>
      <w:proofErr w:type="gramStart"/>
      <w:r w:rsidRPr="00D63FEC">
        <w:t>Take a look</w:t>
      </w:r>
      <w:proofErr w:type="gramEnd"/>
      <w:r w:rsidRPr="00D63FEC">
        <w:t xml:space="preserve"> at the ADM705 and TPS3306 supervisory ICs (which include a watchdog) and the ADM691 series (which also incorporate a battery-backup-switch feature).</w:t>
      </w:r>
    </w:p>
    <w:p w14:paraId="409982A9" w14:textId="506F71E0" w:rsidR="00FA2A53" w:rsidRDefault="00FA2A53" w:rsidP="00FA2A53">
      <w:pPr>
        <w:ind w:left="-1134"/>
      </w:pPr>
      <w:r>
        <w:t>3.</w:t>
      </w:r>
      <w:r w:rsidR="00877570">
        <w:t xml:space="preserve"> </w:t>
      </w:r>
      <w:proofErr w:type="spellStart"/>
      <w:r>
        <w:t>μP</w:t>
      </w:r>
      <w:proofErr w:type="spellEnd"/>
      <w:r>
        <w:t xml:space="preserve"> oscillator. Internal, see §§15.2.1E and 15.9.3. External, see §7.1.6 for choices and cautions.</w:t>
      </w:r>
    </w:p>
    <w:p w14:paraId="5C3673E5" w14:textId="77777777" w:rsidR="00FA2A53" w:rsidRDefault="00FA2A53" w:rsidP="00FA2A53">
      <w:pPr>
        <w:ind w:left="-1134"/>
      </w:pPr>
      <w:r>
        <w:t>4. Keypad scanning techniques. See Figure 15.8.</w:t>
      </w:r>
    </w:p>
    <w:p w14:paraId="6502CE81" w14:textId="27E328C7" w:rsidR="00FA2A53" w:rsidRDefault="00FA2A53" w:rsidP="00FA2A53">
      <w:pPr>
        <w:ind w:left="-1134"/>
      </w:pPr>
      <w:r>
        <w:t>5. Panel-display choices. LED, LCD, CFD, tricks. See</w:t>
      </w:r>
      <w:r w:rsidR="00877570">
        <w:t xml:space="preserve"> </w:t>
      </w:r>
      <w:r>
        <w:t>§§10.6.2, 12.5.3, 14.6.</w:t>
      </w:r>
    </w:p>
    <w:p w14:paraId="7B9B5154" w14:textId="2DA17728" w:rsidR="00FA2A53" w:rsidRDefault="00FA2A53" w:rsidP="00FA2A53">
      <w:pPr>
        <w:ind w:left="-1134"/>
      </w:pPr>
      <w:r>
        <w:t>6. Logic inputs, external. Protect</w:t>
      </w:r>
      <w:r w:rsidR="00877570">
        <w:t xml:space="preserve"> </w:t>
      </w:r>
      <w:proofErr w:type="spellStart"/>
      <w:r>
        <w:t>μC</w:t>
      </w:r>
      <w:proofErr w:type="spellEnd"/>
      <w:r>
        <w:t xml:space="preserve"> against ESD with</w:t>
      </w:r>
      <w:r w:rsidR="00877570">
        <w:t xml:space="preserve"> </w:t>
      </w:r>
      <w:r>
        <w:t>separate user-repairable input gates, and the instrument’s programmed</w:t>
      </w:r>
      <w:r w:rsidR="00877570">
        <w:t xml:space="preserve"> </w:t>
      </w:r>
      <w:proofErr w:type="spellStart"/>
      <w:r>
        <w:t>μC</w:t>
      </w:r>
      <w:proofErr w:type="spellEnd"/>
      <w:r>
        <w:t xml:space="preserve"> survives; </w:t>
      </w:r>
    </w:p>
    <w:p w14:paraId="66A85951" w14:textId="17928ABC" w:rsidR="00FA2A53" w:rsidRDefault="00FA2A53" w:rsidP="00FA2A53">
      <w:pPr>
        <w:ind w:left="-1134"/>
      </w:pPr>
      <w:r>
        <w:t xml:space="preserve">7. LED and indicator outputs. </w:t>
      </w:r>
    </w:p>
    <w:p w14:paraId="748A61A3" w14:textId="34CB3B0C" w:rsidR="00FA2A53" w:rsidRDefault="00FA2A53" w:rsidP="00FA2A53">
      <w:pPr>
        <w:ind w:left="-1134"/>
      </w:pPr>
      <w:r>
        <w:t>8. Analog threshold detection, discriminators. See</w:t>
      </w:r>
      <w:r w:rsidR="00877570">
        <w:t xml:space="preserve"> </w:t>
      </w:r>
      <w:r>
        <w:t>§§12.1.7 and 12.3, and Table 12.2 on page 819.</w:t>
      </w:r>
    </w:p>
    <w:p w14:paraId="477DA7EA" w14:textId="7CA226A0" w:rsidR="00FA2A53" w:rsidRDefault="00FA2A53" w:rsidP="00FA2A53">
      <w:pPr>
        <w:ind w:left="-1134"/>
      </w:pPr>
      <w:r>
        <w:t>9. DACs. See §§13.2 and 14.6.2, and Tables 13.2 on</w:t>
      </w:r>
      <w:r w:rsidR="00877570">
        <w:t xml:space="preserve"> </w:t>
      </w:r>
      <w:r>
        <w:t>page 893 and 13.3 on page 894; fast 18-bit accurate parallel DAC LTC2757.</w:t>
      </w:r>
    </w:p>
    <w:p w14:paraId="3A9F9F10" w14:textId="77777777" w:rsidR="00FA2A53" w:rsidRDefault="00FA2A53" w:rsidP="00FA2A53">
      <w:pPr>
        <w:ind w:left="-1134"/>
      </w:pPr>
      <w:r>
        <w:t>10. Switch and pushbutton inputs. See §12.1.4.</w:t>
      </w:r>
    </w:p>
    <w:p w14:paraId="18A60799" w14:textId="77777777" w:rsidR="00FA2A53" w:rsidRDefault="00FA2A53" w:rsidP="00FA2A53">
      <w:pPr>
        <w:ind w:left="-1134"/>
      </w:pPr>
      <w:r>
        <w:t>11. IrDA infra-red transceiver. HSDI-3602.</w:t>
      </w:r>
    </w:p>
    <w:p w14:paraId="77E40D2C" w14:textId="1F4F8534" w:rsidR="00FA2A53" w:rsidRDefault="00FA2A53" w:rsidP="00FA2A53">
      <w:pPr>
        <w:ind w:left="-1134"/>
      </w:pPr>
      <w:r>
        <w:t>12. Power MOSFET switches. See §§3.5, 12.4, and 15.6,</w:t>
      </w:r>
      <w:r w:rsidR="00877570">
        <w:t xml:space="preserve"> </w:t>
      </w:r>
      <w:r>
        <w:t>and Table 3.4b pages 189–191. MOSFET driver ICs,</w:t>
      </w:r>
      <w:r w:rsidR="00877570">
        <w:t xml:space="preserve"> </w:t>
      </w:r>
      <w:r>
        <w:t>logic to 12 V MOSFET gate drive, see §3.5.3; classic TC442x family (see Figure 3.97 and Table 3.8 on</w:t>
      </w:r>
      <w:r w:rsidR="00877570">
        <w:t xml:space="preserve"> </w:t>
      </w:r>
      <w:r>
        <w:t>page 218). For PWM see also §15.6.2 and §9x.5.</w:t>
      </w:r>
    </w:p>
    <w:p w14:paraId="4FEB864D" w14:textId="707BC0DA" w:rsidR="00FA2A53" w:rsidRDefault="00FA2A53" w:rsidP="00FA2A53">
      <w:pPr>
        <w:ind w:left="-1134"/>
      </w:pPr>
      <w:r>
        <w:t>13. 8-bit parallel-in shift register. See Figure 12.40,</w:t>
      </w:r>
      <w:r w:rsidR="00877570">
        <w:t xml:space="preserve"> </w:t>
      </w:r>
      <w:r>
        <w:t>suited for onboard use. 74HC165 (and other ’165 logic</w:t>
      </w:r>
      <w:r w:rsidR="00877570">
        <w:t xml:space="preserve"> </w:t>
      </w:r>
      <w:r>
        <w:t>ICs), $0.35, compare with a simple 8-bit I 2 C expander</w:t>
      </w:r>
      <w:r w:rsidR="00877570">
        <w:t xml:space="preserve"> </w:t>
      </w:r>
      <w:r>
        <w:t xml:space="preserve">chip at </w:t>
      </w:r>
      <w:r>
        <w:rPr>
          <w:rFonts w:ascii="Cambria Math" w:hAnsi="Cambria Math" w:cs="Cambria Math"/>
        </w:rPr>
        <w:t>∼</w:t>
      </w:r>
      <w:r>
        <w:t>$2.30.</w:t>
      </w:r>
    </w:p>
    <w:p w14:paraId="760BE3BC" w14:textId="668BACC4" w:rsidR="00FA2A53" w:rsidRDefault="00FA2A53" w:rsidP="00FA2A53">
      <w:pPr>
        <w:ind w:left="-1134"/>
      </w:pPr>
      <w:r>
        <w:t>14. 8-bit parallel-out shift register. See Figure 12.40,</w:t>
      </w:r>
      <w:r w:rsidR="00877570">
        <w:t xml:space="preserve"> </w:t>
      </w:r>
      <w:r>
        <w:t>e.g., 74HC595 logic IC, $0.32; also check out the</w:t>
      </w:r>
      <w:r w:rsidR="00877570">
        <w:t xml:space="preserve"> </w:t>
      </w:r>
      <w:r>
        <w:t>74HC594 and ’567, which have a double buffer.</w:t>
      </w:r>
      <w:r w:rsidR="00877570">
        <w:t xml:space="preserve"> </w:t>
      </w:r>
      <w:r>
        <w:t>For SR chips with built-in power drivers (e.g., TI’s</w:t>
      </w:r>
      <w:r w:rsidR="00877570">
        <w:t xml:space="preserve"> </w:t>
      </w:r>
      <w:r>
        <w:t>TPIC6C595), see §12.4 and Table 12.3.</w:t>
      </w:r>
    </w:p>
    <w:p w14:paraId="550EB899" w14:textId="7EC05EAA" w:rsidR="00FA2A53" w:rsidRDefault="00FA2A53" w:rsidP="00FA2A53">
      <w:pPr>
        <w:ind w:left="-1134"/>
      </w:pPr>
      <w:r>
        <w:t>15. Darlington and MOSFET driver ICs. See §12.4.</w:t>
      </w:r>
      <w:r w:rsidR="00877570">
        <w:t xml:space="preserve"> </w:t>
      </w:r>
      <w:r>
        <w:t>Drive loads with the venerable ULN2003 Darlington</w:t>
      </w:r>
      <w:r w:rsidR="00877570">
        <w:t xml:space="preserve"> </w:t>
      </w:r>
      <w:r>
        <w:t>7-unit array, $0.33, or with individual logic-level</w:t>
      </w:r>
      <w:r w:rsidR="00877570">
        <w:t xml:space="preserve"> </w:t>
      </w:r>
      <w:r>
        <w:t>MOSFETs, see Table 3.4a, on page 188. Some other</w:t>
      </w:r>
      <w:r w:rsidR="00877570">
        <w:t xml:space="preserve"> </w:t>
      </w:r>
      <w:r>
        <w:t>useful driver ICs include the ULN2803, SN75468,</w:t>
      </w:r>
      <w:r w:rsidR="00877570">
        <w:t xml:space="preserve"> </w:t>
      </w:r>
      <w:r>
        <w:t>TPL7407, MC1413, ULN2068 and TD62783.</w:t>
      </w:r>
    </w:p>
    <w:p w14:paraId="49A8ABBB" w14:textId="75D2130C" w:rsidR="00FA2A53" w:rsidRDefault="00FA2A53" w:rsidP="00FA2A53">
      <w:pPr>
        <w:ind w:left="-1134"/>
      </w:pPr>
      <w:r>
        <w:t>16. Light-intensity sensor. TAOS TSL230 provides a</w:t>
      </w:r>
      <w:r w:rsidR="00877570">
        <w:t xml:space="preserve"> </w:t>
      </w:r>
      <w:r>
        <w:t>light-to-frequency signal, allowing for easy, accurate</w:t>
      </w:r>
      <w:r w:rsidR="00877570">
        <w:t xml:space="preserve"> </w:t>
      </w:r>
      <w:r>
        <w:t>measurements over six decades of light level. See Figure 12.81.</w:t>
      </w:r>
    </w:p>
    <w:p w14:paraId="2E939428" w14:textId="503E2C74" w:rsidR="00FA2A53" w:rsidRDefault="00FA2A53" w:rsidP="00FA2A53">
      <w:pPr>
        <w:ind w:left="-1134"/>
      </w:pPr>
      <w:r>
        <w:t>17. Optical isolation. See §12.7 and the drawings and</w:t>
      </w:r>
      <w:r w:rsidR="00877570">
        <w:t xml:space="preserve"> </w:t>
      </w:r>
      <w:r>
        <w:t>part numbers in Figures 12.85–12.88. Logic optocoupler, jellybean H11L1, HCPL-2201. For long-distance</w:t>
      </w:r>
      <w:r w:rsidR="00877570">
        <w:t xml:space="preserve"> </w:t>
      </w:r>
      <w:r>
        <w:t>optical-</w:t>
      </w:r>
      <w:proofErr w:type="spellStart"/>
      <w:r>
        <w:t>fiber</w:t>
      </w:r>
      <w:proofErr w:type="spellEnd"/>
      <w:r>
        <w:t xml:space="preserve"> data links, with connectors, see §12.7 and</w:t>
      </w:r>
      <w:r w:rsidR="00877570">
        <w:t xml:space="preserve"> </w:t>
      </w:r>
      <w:r>
        <w:t>Figure 12.98.</w:t>
      </w:r>
    </w:p>
    <w:p w14:paraId="4E3FE50B" w14:textId="5B137C4A" w:rsidR="00FA2A53" w:rsidRDefault="00FA2A53" w:rsidP="00FA2A53">
      <w:pPr>
        <w:ind w:left="-1134"/>
      </w:pPr>
      <w:r>
        <w:lastRenderedPageBreak/>
        <w:t>18. Serial data-communication interfaces. RS-232,</w:t>
      </w:r>
      <w:r w:rsidR="00877570">
        <w:t xml:space="preserve"> </w:t>
      </w:r>
      <w:r>
        <w:t>with ±7 V levels; see §12.10.4. Use the classic</w:t>
      </w:r>
      <w:r w:rsidR="00877570">
        <w:t xml:space="preserve"> </w:t>
      </w:r>
      <w:r>
        <w:t>DS14C88 and DS14C89 chips, or for simplified operation on +5 V, second-sourced MAX232, $0.90 from</w:t>
      </w:r>
      <w:r w:rsidR="00877570">
        <w:t xml:space="preserve"> </w:t>
      </w:r>
      <w:r>
        <w:t>TI; or 15 kV ESD-protected MAX3232E runs from</w:t>
      </w:r>
      <w:r w:rsidR="00877570">
        <w:t xml:space="preserve"> </w:t>
      </w:r>
      <w:r>
        <w:t>3.3 V or 5 V, $3. These have 2 Tx and 2 Rx, thus one</w:t>
      </w:r>
      <w:r w:rsidR="00877570">
        <w:t xml:space="preserve"> </w:t>
      </w:r>
      <w:r>
        <w:t>port plus two control lines, or two ports. For RS-485,</w:t>
      </w:r>
      <w:r w:rsidR="00877570">
        <w:t xml:space="preserve"> </w:t>
      </w:r>
      <w:r>
        <w:t>see §§12.10.3, 14.7.8. A typical transceiver chip is the</w:t>
      </w:r>
      <w:r w:rsidR="00877570">
        <w:t xml:space="preserve"> </w:t>
      </w:r>
      <w:r>
        <w:t>LTC1485.</w:t>
      </w:r>
    </w:p>
    <w:p w14:paraId="24C0F844" w14:textId="717B8F1B" w:rsidR="00FA2A53" w:rsidRDefault="00FA2A53" w:rsidP="00FA2A53">
      <w:pPr>
        <w:ind w:left="-1134"/>
      </w:pPr>
      <w:r>
        <w:t xml:space="preserve">19. ac power switch. Isolated SSR, zero-crossing </w:t>
      </w:r>
      <w:proofErr w:type="spellStart"/>
      <w:r>
        <w:t>triac</w:t>
      </w:r>
      <w:proofErr w:type="spellEnd"/>
      <w:r w:rsidR="00877570">
        <w:t xml:space="preserve"> </w:t>
      </w:r>
      <w:r>
        <w:t>or back-to-back SCRs: see §§12.7, 15.4, and Figures 12.91–12.93. Available as low-current ICs, e.g.</w:t>
      </w:r>
      <w:r w:rsidR="00877570">
        <w:t xml:space="preserve"> </w:t>
      </w:r>
      <w:r>
        <w:t>Fairchild MOC3043, $0.80, or as powerful modules</w:t>
      </w:r>
      <w:r w:rsidR="00877570">
        <w:t xml:space="preserve"> </w:t>
      </w:r>
      <w:r>
        <w:t>with screw terminals.</w:t>
      </w:r>
    </w:p>
    <w:p w14:paraId="5634FC31" w14:textId="2DDAFA4C" w:rsidR="00FA2A53" w:rsidRDefault="00FA2A53" w:rsidP="00FA2A53">
      <w:pPr>
        <w:ind w:left="-1134"/>
      </w:pPr>
      <w:r>
        <w:t>20. Ethernet. Protocol processing, transformer coupled,</w:t>
      </w:r>
      <w:r w:rsidR="00877570">
        <w:t xml:space="preserve"> </w:t>
      </w:r>
      <w:r>
        <w:t>see §14.7.16 and Figure 12.124. Easy-to-use chip, Silicon Labs CP2201, about $4.50 in qty 100. You’ll also</w:t>
      </w:r>
      <w:r w:rsidR="00877570">
        <w:t xml:space="preserve"> </w:t>
      </w:r>
      <w:r>
        <w:t>need a transformer (e.g., Pulse PE-36023) and an RJ-45 connector. Most folks buy these combined into one</w:t>
      </w:r>
      <w:r w:rsidR="00877570">
        <w:t xml:space="preserve"> </w:t>
      </w:r>
      <w:r>
        <w:t>compact part, complete with two indicator LEDs, e.g.,</w:t>
      </w:r>
      <w:r w:rsidR="00877570">
        <w:t xml:space="preserve"> </w:t>
      </w:r>
      <w:r>
        <w:t>Pulse J00-0065NL, $4.75.</w:t>
      </w:r>
    </w:p>
    <w:p w14:paraId="4587F780" w14:textId="03A98FC8" w:rsidR="00FA2A53" w:rsidRDefault="00FA2A53" w:rsidP="00FA2A53">
      <w:pPr>
        <w:ind w:left="-1134"/>
      </w:pPr>
      <w:r>
        <w:t>21. ac power detect. To monitor relay outputs, blown</w:t>
      </w:r>
      <w:r w:rsidR="00877570">
        <w:t xml:space="preserve"> </w:t>
      </w:r>
      <w:r>
        <w:t>fuse, respond to ac-line signals. Opto-isolated; see</w:t>
      </w:r>
      <w:r w:rsidR="00877570">
        <w:t xml:space="preserve"> </w:t>
      </w:r>
      <w:r>
        <w:t>§12.7.7 and Figure 12.94A, e.g., MOC256.</w:t>
      </w:r>
    </w:p>
    <w:p w14:paraId="33BFF71E" w14:textId="79130931" w:rsidR="00FA2A53" w:rsidRDefault="00FA2A53" w:rsidP="00FA2A53">
      <w:pPr>
        <w:ind w:left="-1134"/>
      </w:pPr>
      <w:r>
        <w:t>22. USB. Supported by a controller in the</w:t>
      </w:r>
      <w:r w:rsidR="00877570">
        <w:t xml:space="preserve"> </w:t>
      </w:r>
      <w:proofErr w:type="spellStart"/>
      <w:r>
        <w:t>μC</w:t>
      </w:r>
      <w:proofErr w:type="spellEnd"/>
      <w:r>
        <w:t>, see Figure 10.86. USB hosts need a power supervisor with a</w:t>
      </w:r>
      <w:r w:rsidR="00877570">
        <w:t xml:space="preserve"> </w:t>
      </w:r>
      <w:r>
        <w:t>500 mA CL, etc., e.g., AP2156 dual (see Table 12.5).</w:t>
      </w:r>
      <w:r w:rsidR="00877570">
        <w:t xml:space="preserve"> </w:t>
      </w:r>
      <w:r>
        <w:t>USB clients, see §§14.7.13 and 15.9.2.</w:t>
      </w:r>
    </w:p>
    <w:p w14:paraId="33685C69" w14:textId="77777777" w:rsidR="00877570" w:rsidRDefault="00FA2A53" w:rsidP="00FA2A53">
      <w:pPr>
        <w:ind w:left="-1134"/>
      </w:pPr>
      <w:r>
        <w:t>23. Isolated USB. Analog Devices’ ADuM4160.</w:t>
      </w:r>
      <w:r w:rsidR="00877570">
        <w:t xml:space="preserve"> </w:t>
      </w:r>
    </w:p>
    <w:p w14:paraId="1EA57372" w14:textId="7F5CAE26" w:rsidR="00FA2A53" w:rsidRDefault="00FA2A53" w:rsidP="00FA2A53">
      <w:pPr>
        <w:ind w:left="-1134"/>
      </w:pPr>
      <w:r>
        <w:t xml:space="preserve">24. DMX512 </w:t>
      </w:r>
      <w:proofErr w:type="spellStart"/>
      <w:r>
        <w:t>theater</w:t>
      </w:r>
      <w:proofErr w:type="spellEnd"/>
      <w:r>
        <w:t xml:space="preserve"> lighting and control. 5-pin XLR</w:t>
      </w:r>
      <w:r w:rsidR="00877570">
        <w:t xml:space="preserve"> </w:t>
      </w:r>
      <w:r>
        <w:t xml:space="preserve">connectors, to 1200 meters. 250 </w:t>
      </w:r>
      <w:proofErr w:type="spellStart"/>
      <w:r>
        <w:t>kbaud</w:t>
      </w:r>
      <w:proofErr w:type="spellEnd"/>
      <w:r>
        <w:t xml:space="preserve"> (UART in</w:t>
      </w:r>
      <w:r w:rsidR="00877570">
        <w:t xml:space="preserve"> </w:t>
      </w:r>
      <w:proofErr w:type="spellStart"/>
      <w:r>
        <w:t>μC</w:t>
      </w:r>
      <w:proofErr w:type="spellEnd"/>
      <w:r>
        <w:t>), with OR gate for the packet-framing “MAB”</w:t>
      </w:r>
      <w:r w:rsidR="00877570">
        <w:t xml:space="preserve"> </w:t>
      </w:r>
      <w:r>
        <w:t>symbol. Isolator and RS-485 transceiver, MAX1480</w:t>
      </w:r>
      <w:r w:rsidR="00877570">
        <w:t xml:space="preserve"> </w:t>
      </w:r>
      <w:r>
        <w:t xml:space="preserve">or MAX3480B, </w:t>
      </w:r>
      <w:proofErr w:type="gramStart"/>
      <w:r>
        <w:t xml:space="preserve">see </w:t>
      </w:r>
      <w:r w:rsidR="00877570">
        <w:t xml:space="preserve"> </w:t>
      </w:r>
      <w:r>
        <w:t>§</w:t>
      </w:r>
      <w:proofErr w:type="gramEnd"/>
      <w:r>
        <w:t>12.10.3. Near and far ends</w:t>
      </w:r>
      <w:r w:rsidR="00877570">
        <w:t xml:space="preserve"> </w:t>
      </w:r>
      <w:r>
        <w:t xml:space="preserve">terminated. </w:t>
      </w:r>
      <w:proofErr w:type="spellStart"/>
      <w:r>
        <w:t>Theater</w:t>
      </w:r>
      <w:proofErr w:type="spellEnd"/>
      <w:r>
        <w:t xml:space="preserve"> electricians: with luck you’ll be</w:t>
      </w:r>
      <w:r w:rsidR="00877570">
        <w:t xml:space="preserve"> </w:t>
      </w:r>
      <w:r>
        <w:t>handed proper 120 Ω twisted cable. DMX512 is being</w:t>
      </w:r>
      <w:r w:rsidR="00877570">
        <w:t xml:space="preserve"> </w:t>
      </w:r>
      <w:r>
        <w:t>superseded by DALI.</w:t>
      </w:r>
    </w:p>
    <w:p w14:paraId="16F60EAF" w14:textId="6DD6F72C" w:rsidR="00FA2A53" w:rsidRDefault="00FA2A53" w:rsidP="00FA2A53">
      <w:pPr>
        <w:ind w:left="-1134"/>
      </w:pPr>
      <w:r>
        <w:t>25. SPI. Serial microprocessor to chip interface. It’s an</w:t>
      </w:r>
      <w:r w:rsidR="00877570">
        <w:t xml:space="preserve"> </w:t>
      </w:r>
      <w:r>
        <w:t>SPI jungle out there, with many different interface rules</w:t>
      </w:r>
      <w:r w:rsidR="005A7C92">
        <w:t xml:space="preserve"> </w:t>
      </w:r>
      <w:r>
        <w:t>grouped under the SPI label; read the IC datasheet very</w:t>
      </w:r>
      <w:r w:rsidR="00877570">
        <w:t xml:space="preserve"> </w:t>
      </w:r>
      <w:r>
        <w:t>carefully. SPI interfaces are often implemented as individual bit-bang lines, and, as such, SPI may be more of</w:t>
      </w:r>
      <w:r w:rsidR="00877570">
        <w:t xml:space="preserve"> </w:t>
      </w:r>
      <w:r>
        <w:t>an interface scheme than a multiple-device bus. See also</w:t>
      </w:r>
      <w:r w:rsidR="00877570">
        <w:t xml:space="preserve"> </w:t>
      </w:r>
      <w:r>
        <w:t>§§14.7.1 and 15.8.2 (the next section).</w:t>
      </w:r>
    </w:p>
    <w:p w14:paraId="1C6AF7C2" w14:textId="108CBC29" w:rsidR="00FA2A53" w:rsidRDefault="00FA2A53" w:rsidP="00FA2A53">
      <w:pPr>
        <w:ind w:left="-1134"/>
      </w:pPr>
      <w:r>
        <w:t>26. I2C. Chip-to-chip interface; multi-master. Two-wires,</w:t>
      </w:r>
      <w:r w:rsidR="00877570">
        <w:t xml:space="preserve"> </w:t>
      </w:r>
      <w:r>
        <w:t>open-drain wired- AND operation, with pullup resistors;</w:t>
      </w:r>
      <w:r w:rsidR="005A7C92">
        <w:t xml:space="preserve"> </w:t>
      </w:r>
      <w:r>
        <w:t>see §§14.7.2 and 15.8.3. Maximum bus capacitance</w:t>
      </w:r>
      <w:r w:rsidR="00877570">
        <w:t xml:space="preserve"> </w:t>
      </w:r>
      <w:r>
        <w:t xml:space="preserve">400 </w:t>
      </w:r>
      <w:proofErr w:type="spellStart"/>
      <w:r>
        <w:t>pF.</w:t>
      </w:r>
      <w:proofErr w:type="spellEnd"/>
      <w:r>
        <w:t xml:space="preserve"> Unlike SPI, the I 2 C bus is well specified (and</w:t>
      </w:r>
      <w:r w:rsidR="00877570">
        <w:t xml:space="preserve"> </w:t>
      </w:r>
      <w:r>
        <w:t>its use tightly controlled) for predictable results.</w:t>
      </w:r>
    </w:p>
    <w:p w14:paraId="65605894" w14:textId="39467ADB" w:rsidR="00FA2A53" w:rsidRDefault="00FA2A53" w:rsidP="00FA2A53">
      <w:pPr>
        <w:ind w:left="-1134"/>
      </w:pPr>
      <w:r>
        <w:t xml:space="preserve">27. CAN-bus. Two-wire bidirectional bus, differential </w:t>
      </w:r>
      <w:proofErr w:type="spellStart"/>
      <w:r>
        <w:t>signaling</w:t>
      </w:r>
      <w:proofErr w:type="spellEnd"/>
      <w:r>
        <w:t xml:space="preserve">; see §14.7.15. </w:t>
      </w:r>
      <w:proofErr w:type="gramStart"/>
      <w:r>
        <w:t>Generally</w:t>
      </w:r>
      <w:proofErr w:type="gramEnd"/>
      <w:r>
        <w:t xml:space="preserve"> a CAN</w:t>
      </w:r>
      <w:r w:rsidR="00877570">
        <w:t xml:space="preserve"> </w:t>
      </w:r>
      <w:r>
        <w:t>transceiver is required, e.g., ON Semi’s AMIS-42673</w:t>
      </w:r>
      <w:r w:rsidR="005A7C92">
        <w:t xml:space="preserve"> </w:t>
      </w:r>
      <w:r>
        <w:t>or AMIS-41683, and (if not built-in) an SPI-based</w:t>
      </w:r>
      <w:r w:rsidR="005A7C92">
        <w:t xml:space="preserve"> </w:t>
      </w:r>
      <w:r>
        <w:t>controller like the Microchip MCP2515.</w:t>
      </w:r>
    </w:p>
    <w:p w14:paraId="6F8F5287" w14:textId="3D1F5E92" w:rsidR="00FA2A53" w:rsidRDefault="00FA2A53" w:rsidP="00FA2A53">
      <w:pPr>
        <w:ind w:left="-1134"/>
      </w:pPr>
      <w:r>
        <w:t xml:space="preserve">28. 1-wire bus. Power and bidirectional data </w:t>
      </w:r>
      <w:proofErr w:type="spellStart"/>
      <w:r>
        <w:t>signaling</w:t>
      </w:r>
      <w:proofErr w:type="spellEnd"/>
      <w:r>
        <w:t xml:space="preserve"> on</w:t>
      </w:r>
      <w:r w:rsidR="005A7C92">
        <w:t xml:space="preserve"> </w:t>
      </w:r>
      <w:r>
        <w:t xml:space="preserve">one wire; see §14.7.3. Championed by Dallas, </w:t>
      </w:r>
      <w:proofErr w:type="gramStart"/>
      <w:r>
        <w:t>now</w:t>
      </w:r>
      <w:r w:rsidR="005A7C92">
        <w:t xml:space="preserve">  </w:t>
      </w:r>
      <w:r>
        <w:t>Maxim</w:t>
      </w:r>
      <w:proofErr w:type="gramEnd"/>
      <w:r>
        <w:t>. UART transceiver DS2480B. USB to 1-Wire,</w:t>
      </w:r>
      <w:r w:rsidR="005A7C92">
        <w:t xml:space="preserve"> </w:t>
      </w:r>
      <w:r>
        <w:t>DS9490.</w:t>
      </w:r>
    </w:p>
    <w:p w14:paraId="21602BC1" w14:textId="7C8DDAFA" w:rsidR="00FA2A53" w:rsidRDefault="00FA2A53" w:rsidP="00FA2A53">
      <w:pPr>
        <w:ind w:left="-1134"/>
      </w:pPr>
      <w:r>
        <w:t>28a. Alternative simple 1-wire for</w:t>
      </w:r>
      <w:r w:rsidR="005A7C92">
        <w:t xml:space="preserve"> </w:t>
      </w:r>
      <w:proofErr w:type="spellStart"/>
      <w:r>
        <w:t>μC</w:t>
      </w:r>
      <w:proofErr w:type="spellEnd"/>
      <w:r>
        <w:t xml:space="preserve"> to local chips, </w:t>
      </w:r>
      <w:proofErr w:type="spellStart"/>
      <w:r>
        <w:t>opendrain</w:t>
      </w:r>
      <w:proofErr w:type="spellEnd"/>
      <w:r>
        <w:t xml:space="preserve"> I/O and pullup resistor.</w:t>
      </w:r>
    </w:p>
    <w:p w14:paraId="5B145F91" w14:textId="68A71303" w:rsidR="00FA2A53" w:rsidRDefault="00FA2A53" w:rsidP="00FA2A53">
      <w:pPr>
        <w:ind w:left="-1134"/>
      </w:pPr>
      <w:r>
        <w:t xml:space="preserve">29. Power switches. </w:t>
      </w:r>
      <w:proofErr w:type="gramStart"/>
      <w:r>
        <w:t>High-side</w:t>
      </w:r>
      <w:proofErr w:type="gramEnd"/>
      <w:r>
        <w:t xml:space="preserve"> to 60 V, 550 A, protected,</w:t>
      </w:r>
      <w:r w:rsidR="005A7C92">
        <w:t xml:space="preserve"> </w:t>
      </w:r>
      <w:r>
        <w:t>with fault feedback; see §12.4.4 and Table 12.5; e.g.,</w:t>
      </w:r>
      <w:r w:rsidR="005A7C92">
        <w:t xml:space="preserve"> </w:t>
      </w:r>
      <w:r>
        <w:t>BTS432, IPS6031.</w:t>
      </w:r>
    </w:p>
    <w:p w14:paraId="6C91405D" w14:textId="77777777" w:rsidR="005A7C92" w:rsidRDefault="005A7C92" w:rsidP="00FA2A53">
      <w:pPr>
        <w:ind w:left="-1134"/>
      </w:pPr>
    </w:p>
    <w:p w14:paraId="39321C51" w14:textId="77777777" w:rsidR="00D63FEC" w:rsidRDefault="00D63FEC" w:rsidP="00FA2A53">
      <w:pPr>
        <w:ind w:left="-1134"/>
      </w:pPr>
    </w:p>
    <w:p w14:paraId="37A32DB2" w14:textId="23F99767" w:rsidR="00FA2A53" w:rsidRPr="00955942" w:rsidRDefault="00FA2A53" w:rsidP="00FA2A53">
      <w:pPr>
        <w:ind w:left="-1134"/>
        <w:rPr>
          <w:b/>
          <w:bCs/>
          <w:sz w:val="28"/>
          <w:szCs w:val="28"/>
        </w:rPr>
      </w:pPr>
      <w:r w:rsidRPr="00955942">
        <w:rPr>
          <w:b/>
          <w:bCs/>
          <w:sz w:val="28"/>
          <w:szCs w:val="28"/>
        </w:rPr>
        <w:lastRenderedPageBreak/>
        <w:t>Peripherals with SPI connection</w:t>
      </w:r>
    </w:p>
    <w:p w14:paraId="02F15473" w14:textId="03DB5A2E" w:rsidR="00FA2A53" w:rsidRDefault="00FA2A53" w:rsidP="00FA2A53">
      <w:pPr>
        <w:ind w:left="-1134"/>
      </w:pPr>
      <w:r>
        <w:t>Figure 15.21 shows a variety of available peripherals that</w:t>
      </w:r>
      <w:r w:rsidR="005A7C92">
        <w:t xml:space="preserve"> </w:t>
      </w:r>
      <w:r>
        <w:t xml:space="preserve">communicate via a simple SPI serial 3-wire </w:t>
      </w:r>
      <w:proofErr w:type="spellStart"/>
      <w:r>
        <w:t>masterlave</w:t>
      </w:r>
      <w:proofErr w:type="spellEnd"/>
      <w:r w:rsidR="005A7C92">
        <w:t xml:space="preserve"> </w:t>
      </w:r>
      <w:r>
        <w:t>protocol. The SPI bus 41 (§14.7.1) normally consists of</w:t>
      </w:r>
      <w:r w:rsidR="005A7C92">
        <w:t xml:space="preserve"> </w:t>
      </w:r>
      <w:r>
        <w:t xml:space="preserve">three lines: a clock </w:t>
      </w:r>
      <w:proofErr w:type="gramStart"/>
      <w:r>
        <w:t>( SCLK</w:t>
      </w:r>
      <w:proofErr w:type="gramEnd"/>
      <w:r>
        <w:t xml:space="preserve"> ); data in ( SDI ), and data out</w:t>
      </w:r>
      <w:r w:rsidR="005A7C92">
        <w:t xml:space="preserve"> </w:t>
      </w:r>
      <w:r>
        <w:t>( SDO′). But there needs to be an additional chip-select line</w:t>
      </w:r>
      <w:r w:rsidR="005A7C92">
        <w:t xml:space="preserve"> </w:t>
      </w:r>
      <w:r>
        <w:t>from the processor to each slave device; this is usually</w:t>
      </w:r>
      <w:r w:rsidR="005A7C92">
        <w:t xml:space="preserve"> </w:t>
      </w:r>
      <w:r>
        <w:t>called CS′, but it’s sometimes called other names like load</w:t>
      </w:r>
      <w:r w:rsidR="005A7C92">
        <w:t xml:space="preserve"> </w:t>
      </w:r>
      <w:proofErr w:type="gramStart"/>
      <w:r>
        <w:t>( LD</w:t>
      </w:r>
      <w:proofErr w:type="gramEnd"/>
      <w:r>
        <w:t xml:space="preserve"> ), or enable ( EN ), etc. This signal, by whatever name,</w:t>
      </w:r>
      <w:r w:rsidR="005A7C92">
        <w:t xml:space="preserve"> </w:t>
      </w:r>
      <w:r>
        <w:t>generally transfers the contents of the device’s serial-input</w:t>
      </w:r>
      <w:r w:rsidR="005A7C92">
        <w:t xml:space="preserve"> </w:t>
      </w:r>
      <w:r>
        <w:t xml:space="preserve">shift register into an internal data register when CS′ is </w:t>
      </w:r>
      <w:proofErr w:type="spellStart"/>
      <w:r>
        <w:t>disasserted</w:t>
      </w:r>
      <w:proofErr w:type="spellEnd"/>
      <w:r>
        <w:t xml:space="preserve"> (brought </w:t>
      </w:r>
      <w:proofErr w:type="gramStart"/>
      <w:r>
        <w:t>HIGH )</w:t>
      </w:r>
      <w:proofErr w:type="gramEnd"/>
      <w:r>
        <w:t xml:space="preserve"> after the data bits have been shifted</w:t>
      </w:r>
      <w:r w:rsidR="005A7C92">
        <w:t xml:space="preserve"> </w:t>
      </w:r>
      <w:r>
        <w:t>in. You can dedicate one</w:t>
      </w:r>
      <w:r w:rsidR="005A7C92">
        <w:t xml:space="preserve"> </w:t>
      </w:r>
      <w:proofErr w:type="spellStart"/>
      <w:r>
        <w:t>μC</w:t>
      </w:r>
      <w:proofErr w:type="spellEnd"/>
      <w:r>
        <w:t xml:space="preserve"> pin for the CS′ of each device, or you can save a few pins by using a 74LVC138 (or</w:t>
      </w:r>
      <w:r w:rsidR="005A7C92">
        <w:t xml:space="preserve"> </w:t>
      </w:r>
      <w:r>
        <w:t>other ’138) decoder IC; see §10.3.3D. Furthermore, some</w:t>
      </w:r>
      <w:r w:rsidR="005A7C92">
        <w:t xml:space="preserve"> </w:t>
      </w:r>
      <w:r>
        <w:t>peripheral chips on a bus may require additional individual</w:t>
      </w:r>
      <w:r w:rsidR="005A7C92">
        <w:t xml:space="preserve"> </w:t>
      </w:r>
      <w:r>
        <w:t xml:space="preserve">connections to </w:t>
      </w:r>
      <w:proofErr w:type="gramStart"/>
      <w:r>
        <w:t xml:space="preserve">the </w:t>
      </w:r>
      <w:r w:rsidR="005A7C92">
        <w:t xml:space="preserve"> </w:t>
      </w:r>
      <w:proofErr w:type="spellStart"/>
      <w:r>
        <w:t>icrocontroller</w:t>
      </w:r>
      <w:proofErr w:type="spellEnd"/>
      <w:proofErr w:type="gramEnd"/>
      <w:r>
        <w:t>; for example, for interrupts, to reset the device, etc.</w:t>
      </w:r>
      <w:r w:rsidR="005A7C92">
        <w:t xml:space="preserve"> </w:t>
      </w:r>
      <w:r>
        <w:t>Signal-name usage in SPI may seem inconsistent; for</w:t>
      </w:r>
      <w:r w:rsidR="005A7C92">
        <w:t xml:space="preserve"> </w:t>
      </w:r>
      <w:r>
        <w:t xml:space="preserve">example, the controller’s data-in pin </w:t>
      </w:r>
      <w:proofErr w:type="gramStart"/>
      <w:r>
        <w:t>( SDI</w:t>
      </w:r>
      <w:proofErr w:type="gramEnd"/>
      <w:r>
        <w:t xml:space="preserve"> ) is connected to</w:t>
      </w:r>
      <w:r w:rsidR="005A7C92">
        <w:t xml:space="preserve"> </w:t>
      </w:r>
      <w:r>
        <w:t>the slave device’s data-out pin (which might be called DO ).</w:t>
      </w:r>
      <w:r w:rsidR="005A7C92">
        <w:t xml:space="preserve"> </w:t>
      </w:r>
      <w:r>
        <w:t>Similarly, the master’s SDO pin is connected to the slave’s</w:t>
      </w:r>
      <w:r w:rsidR="005A7C92">
        <w:t xml:space="preserve"> </w:t>
      </w:r>
      <w:proofErr w:type="gramStart"/>
      <w:r>
        <w:t>DI .</w:t>
      </w:r>
      <w:proofErr w:type="gramEnd"/>
      <w:r>
        <w:t xml:space="preserve"> A better scheme is to name your </w:t>
      </w:r>
      <w:proofErr w:type="gramStart"/>
      <w:r>
        <w:t xml:space="preserve">signals </w:t>
      </w:r>
      <w:r w:rsidR="005A7C92">
        <w:t xml:space="preserve"> u</w:t>
      </w:r>
      <w:r>
        <w:t>nambiguously</w:t>
      </w:r>
      <w:proofErr w:type="gramEnd"/>
      <w:r>
        <w:t xml:space="preserve"> as MISO (master-in, slave-out) and MOSI (master-out,</w:t>
      </w:r>
      <w:r w:rsidR="005A7C92">
        <w:t xml:space="preserve"> </w:t>
      </w:r>
      <w:r>
        <w:t>slave-in); see §14.7.1. Sadly, you won’t find these names</w:t>
      </w:r>
      <w:r w:rsidR="005A7C92">
        <w:t xml:space="preserve"> </w:t>
      </w:r>
      <w:r>
        <w:t>on most device datasheets.</w:t>
      </w:r>
    </w:p>
    <w:p w14:paraId="37FCA4A8" w14:textId="77777777" w:rsidR="005A7C92" w:rsidRDefault="00FA2A53" w:rsidP="00FA2A53">
      <w:pPr>
        <w:ind w:left="-1134"/>
      </w:pPr>
      <w:r>
        <w:t>As we stated before (§14.7.1) the SPI “standard” is</w:t>
      </w:r>
      <w:r w:rsidR="005A7C92">
        <w:t xml:space="preserve"> </w:t>
      </w:r>
      <w:r>
        <w:t>badly fragmented. For example, in some SPI slaves a single</w:t>
      </w:r>
      <w:r w:rsidR="005A7C92">
        <w:t xml:space="preserve"> </w:t>
      </w:r>
      <w:r>
        <w:t>pin may be used for sending data in both directions. This</w:t>
      </w:r>
      <w:r w:rsidR="005A7C92">
        <w:t xml:space="preserve"> </w:t>
      </w:r>
      <w:r>
        <w:t>requires the controller to reverse the direction of a pin, so</w:t>
      </w:r>
      <w:r w:rsidR="005A7C92">
        <w:t xml:space="preserve"> </w:t>
      </w:r>
      <w:r>
        <w:t>it can receive data back on the same pin that it used for</w:t>
      </w:r>
      <w:r w:rsidR="005A7C92">
        <w:t xml:space="preserve"> </w:t>
      </w:r>
      <w:r>
        <w:t>sending a command.</w:t>
      </w:r>
    </w:p>
    <w:p w14:paraId="28E24779" w14:textId="197887A5" w:rsidR="00FA2A53" w:rsidRDefault="00FA2A53" w:rsidP="00FA2A53">
      <w:pPr>
        <w:ind w:left="-1134"/>
      </w:pPr>
      <w:r>
        <w:t>Analog Devices’ AN-877 is a useful application note, describing the</w:t>
      </w:r>
      <w:r w:rsidR="005A7C92">
        <w:t xml:space="preserve"> </w:t>
      </w:r>
      <w:r>
        <w:t xml:space="preserve">use of the SPI bus in various of their </w:t>
      </w:r>
      <w:proofErr w:type="spellStart"/>
      <w:r>
        <w:t>highpeed</w:t>
      </w:r>
      <w:proofErr w:type="spellEnd"/>
      <w:r>
        <w:t xml:space="preserve"> conversion devices.</w:t>
      </w:r>
    </w:p>
    <w:p w14:paraId="2FEB8FF9" w14:textId="3A69EFF5" w:rsidR="00FA2A53" w:rsidRDefault="00FA2A53" w:rsidP="00FA2A53">
      <w:pPr>
        <w:ind w:left="-1134"/>
      </w:pPr>
      <w:r>
        <w:t xml:space="preserve">And </w:t>
      </w:r>
      <w:proofErr w:type="gramStart"/>
      <w:r>
        <w:t>of course</w:t>
      </w:r>
      <w:proofErr w:type="gramEnd"/>
      <w:r>
        <w:t xml:space="preserve"> that data appears on the MOSI pins of the other bus rid</w:t>
      </w:r>
      <w:r w:rsidR="005A7C92">
        <w:t xml:space="preserve"> </w:t>
      </w:r>
      <w:r>
        <w:t>A. Outline for Figure 15.21</w:t>
      </w:r>
    </w:p>
    <w:p w14:paraId="0D275DB4" w14:textId="77777777" w:rsidR="005A7C92" w:rsidRDefault="005A7C92" w:rsidP="00FA2A53">
      <w:pPr>
        <w:ind w:left="-1134"/>
      </w:pPr>
    </w:p>
    <w:p w14:paraId="251CE06D" w14:textId="22127E6F" w:rsidR="00FA2A53" w:rsidRDefault="00FA2A53" w:rsidP="00FA2A53">
      <w:pPr>
        <w:ind w:left="-1134"/>
      </w:pPr>
      <w:r>
        <w:t>30. Touchscreen. XY position digitizer, pressure sensitive; see §13.11.2 and Figure 13.73: AD7873.</w:t>
      </w:r>
    </w:p>
    <w:p w14:paraId="2593881D" w14:textId="085DBBAD" w:rsidR="00FA2A53" w:rsidRDefault="00FA2A53" w:rsidP="00FA2A53">
      <w:pPr>
        <w:ind w:left="-1134"/>
      </w:pPr>
      <w:r>
        <w:t>31. Serial EEPROM. 8-pin package, §14.4.5B:</w:t>
      </w:r>
      <w:r w:rsidR="005A7C92">
        <w:t xml:space="preserve"> </w:t>
      </w:r>
      <w:r>
        <w:t>25LC080A, AT25080, M24C02 (256×8, $0.09 in</w:t>
      </w:r>
      <w:r w:rsidR="005A7C92">
        <w:t xml:space="preserve"> </w:t>
      </w:r>
      <w:r>
        <w:t>2500-pc reel)</w:t>
      </w:r>
    </w:p>
    <w:p w14:paraId="5EE22AA1" w14:textId="006813B9" w:rsidR="00FA2A53" w:rsidRDefault="00FA2A53" w:rsidP="00FA2A53">
      <w:pPr>
        <w:ind w:left="-1134"/>
      </w:pPr>
      <w:r>
        <w:t>32. Accelerometer. Three-axis MEMS: ADXL345, Freescale MMA7455L.</w:t>
      </w:r>
    </w:p>
    <w:p w14:paraId="4AAA4CF6" w14:textId="35974E7B" w:rsidR="00FA2A53" w:rsidRDefault="00FA2A53" w:rsidP="00FA2A53">
      <w:pPr>
        <w:ind w:left="-1134"/>
      </w:pPr>
      <w:r>
        <w:t>33. SD card. “</w:t>
      </w:r>
      <w:proofErr w:type="spellStart"/>
      <w:r>
        <w:t>SecureDigital</w:t>
      </w:r>
      <w:proofErr w:type="spellEnd"/>
      <w:r>
        <w:t xml:space="preserve">”: SD, 43 </w:t>
      </w:r>
      <w:proofErr w:type="spellStart"/>
      <w:r>
        <w:t>miniSD</w:t>
      </w:r>
      <w:proofErr w:type="spellEnd"/>
      <w:r>
        <w:t>, and some</w:t>
      </w:r>
      <w:r w:rsidR="005A7C92">
        <w:t xml:space="preserve"> </w:t>
      </w:r>
      <w:r>
        <w:t>microSD memory cards; §14.4.5C. These cards communicate via standard SPI, so this interface consists</w:t>
      </w:r>
      <w:r w:rsidR="005A7C92">
        <w:t xml:space="preserve"> </w:t>
      </w:r>
      <w:r>
        <w:t>simply of the socket, with no additional electronics</w:t>
      </w:r>
      <w:r w:rsidR="005A7C92">
        <w:t xml:space="preserve"> </w:t>
      </w:r>
      <w:r>
        <w:t xml:space="preserve">needed! The </w:t>
      </w:r>
      <w:proofErr w:type="spellStart"/>
      <w:r>
        <w:t>miniSD</w:t>
      </w:r>
      <w:proofErr w:type="spellEnd"/>
      <w:r>
        <w:t xml:space="preserve"> and microSD cards have 10-pin</w:t>
      </w:r>
      <w:r w:rsidR="005A7C92">
        <w:t xml:space="preserve"> </w:t>
      </w:r>
      <w:r>
        <w:t>connectors. Pin 1 is CS′; but it’s also “card detect,” with</w:t>
      </w:r>
      <w:r w:rsidR="005A7C92">
        <w:t xml:space="preserve"> </w:t>
      </w:r>
      <w:r>
        <w:t>a 50k pullup resistor, to let you know that a card is</w:t>
      </w:r>
      <w:r w:rsidR="005A7C92">
        <w:t xml:space="preserve"> </w:t>
      </w:r>
      <w:r>
        <w:t>plugged in. You pull pin 1 low to initiate SPI communication mode.</w:t>
      </w:r>
    </w:p>
    <w:p w14:paraId="09A8DC8E" w14:textId="36608183" w:rsidR="00FA2A53" w:rsidRDefault="00FA2A53" w:rsidP="00FA2A53">
      <w:pPr>
        <w:ind w:left="-1134"/>
      </w:pPr>
      <w:r>
        <w:t>34. “</w:t>
      </w:r>
      <w:proofErr w:type="spellStart"/>
      <w:r>
        <w:t>SparkFun</w:t>
      </w:r>
      <w:proofErr w:type="spellEnd"/>
      <w:r>
        <w:t>” modules. Wide selection of easy-to-use</w:t>
      </w:r>
      <w:r w:rsidR="005A7C92">
        <w:t xml:space="preserve"> </w:t>
      </w:r>
      <w:r>
        <w:t>modules with through-hole connections; e.g., three-axis</w:t>
      </w:r>
      <w:r w:rsidR="005A7C92">
        <w:t xml:space="preserve"> </w:t>
      </w:r>
      <w:r>
        <w:t>accelerometer (ADXL335), two-axis gyro rate sensor</w:t>
      </w:r>
      <w:r w:rsidR="005A7C92">
        <w:t xml:space="preserve"> </w:t>
      </w:r>
      <w:r>
        <w:t>(LPY503A), or three-axis magnetometer (MAG3110 or</w:t>
      </w:r>
      <w:r w:rsidR="005A7C92">
        <w:t xml:space="preserve"> </w:t>
      </w:r>
      <w:r>
        <w:t>HMC5883). Also see Adafruit modules (adafruit.com),</w:t>
      </w:r>
      <w:r w:rsidR="005A7C92">
        <w:t xml:space="preserve"> </w:t>
      </w:r>
      <w:r>
        <w:t>e.g., OLED graphic displays available in both SPI and</w:t>
      </w:r>
      <w:r w:rsidR="005A7C92">
        <w:t xml:space="preserve"> </w:t>
      </w:r>
      <w:r>
        <w:t>I 2 C interfaces.</w:t>
      </w:r>
    </w:p>
    <w:p w14:paraId="7017FEEE" w14:textId="233DE461" w:rsidR="00FA2A53" w:rsidRDefault="00FA2A53" w:rsidP="00FA2A53">
      <w:pPr>
        <w:ind w:left="-1134"/>
      </w:pPr>
      <w:r>
        <w:t>35. Digital pot. DCP, EEPOT; accurate ratio (</w:t>
      </w:r>
      <w:r>
        <w:rPr>
          <w:rFonts w:ascii="Cambria Math" w:hAnsi="Cambria Math" w:cs="Cambria Math"/>
        </w:rPr>
        <w:t>∼</w:t>
      </w:r>
      <w:r>
        <w:t>1%), but</w:t>
      </w:r>
      <w:r w:rsidR="005A7C92">
        <w:t xml:space="preserve"> </w:t>
      </w:r>
      <w:r>
        <w:t xml:space="preserve">overall tolerance typically </w:t>
      </w:r>
      <w:r>
        <w:rPr>
          <w:rFonts w:ascii="Cambria Math" w:hAnsi="Cambria Math" w:cs="Cambria Math"/>
        </w:rPr>
        <w:t>∼</w:t>
      </w:r>
      <w:r>
        <w:t>20%; low voltage; see</w:t>
      </w:r>
      <w:r w:rsidR="005A7C92">
        <w:t xml:space="preserve"> </w:t>
      </w:r>
      <w:r>
        <w:t>§3.4.3E; e.g., 10kΩ, 10-bit, 1024-level MAX5481,</w:t>
      </w:r>
      <w:r w:rsidR="005A7C92">
        <w:t xml:space="preserve"> </w:t>
      </w:r>
      <w:r>
        <w:t>$2.60.</w:t>
      </w:r>
    </w:p>
    <w:p w14:paraId="7F9CA4BF" w14:textId="5BA73589" w:rsidR="00FA2A53" w:rsidRDefault="00FA2A53" w:rsidP="00FA2A53">
      <w:pPr>
        <w:ind w:left="-1134"/>
      </w:pPr>
      <w:r>
        <w:t>36. Digital resistor. Resistance tolerance 1%, operates to</w:t>
      </w:r>
      <w:r w:rsidR="005A7C92">
        <w:t xml:space="preserve"> </w:t>
      </w:r>
      <w:r>
        <w:t>±16 V; e.g., AD5292. See the digital resistor section in</w:t>
      </w:r>
      <w:r w:rsidR="005A7C92">
        <w:t xml:space="preserve"> </w:t>
      </w:r>
      <w:r>
        <w:t>Chapter 3x.</w:t>
      </w:r>
    </w:p>
    <w:p w14:paraId="1A332370" w14:textId="091659B4" w:rsidR="00FA2A53" w:rsidRDefault="00FA2A53" w:rsidP="00FA2A53">
      <w:pPr>
        <w:ind w:left="-1134"/>
      </w:pPr>
      <w:r>
        <w:lastRenderedPageBreak/>
        <w:t>37. ADCs. See §§13.11, 14.6.2, 14.7 and Tables 13.6–</w:t>
      </w:r>
      <w:r w:rsidR="005A7C92">
        <w:t xml:space="preserve"> </w:t>
      </w:r>
      <w:r>
        <w:t>13.12; e.g., LTC2412, AD7927 (Figure 13.74),</w:t>
      </w:r>
      <w:r w:rsidR="005A7C92">
        <w:t xml:space="preserve"> </w:t>
      </w:r>
      <w:r>
        <w:t>AD7734.</w:t>
      </w:r>
    </w:p>
    <w:p w14:paraId="69CAB874" w14:textId="1EF412E0" w:rsidR="00FA2A53" w:rsidRDefault="00FA2A53" w:rsidP="00FA2A53">
      <w:pPr>
        <w:ind w:left="-1134"/>
      </w:pPr>
      <w:r>
        <w:t>38. Digital capacitor. Give range and step size; see the</w:t>
      </w:r>
      <w:r w:rsidR="005A7C92">
        <w:t xml:space="preserve"> </w:t>
      </w:r>
      <w:r>
        <w:t>digital resistor and capacitor sections of Chapter 3x;</w:t>
      </w:r>
      <w:r w:rsidR="005A7C92">
        <w:t xml:space="preserve"> </w:t>
      </w:r>
      <w:r>
        <w:t xml:space="preserve">quartz </w:t>
      </w:r>
      <w:proofErr w:type="spellStart"/>
      <w:r>
        <w:t>FLEcap</w:t>
      </w:r>
      <w:proofErr w:type="spellEnd"/>
      <w:r>
        <w:t>: MAX1474.</w:t>
      </w:r>
    </w:p>
    <w:p w14:paraId="56EFD249" w14:textId="4192DE35" w:rsidR="00FA2A53" w:rsidRDefault="00FA2A53" w:rsidP="00FA2A53">
      <w:pPr>
        <w:ind w:left="-1134"/>
      </w:pPr>
      <w:r>
        <w:t>39. ac power monitor. Including power factor, see</w:t>
      </w:r>
      <w:r w:rsidR="005A7C92">
        <w:t xml:space="preserve"> </w:t>
      </w:r>
      <w:r>
        <w:t>§13.11.1: ADE7753, with 8052</w:t>
      </w:r>
      <w:r w:rsidR="005A7C92">
        <w:t xml:space="preserve"> </w:t>
      </w:r>
      <w:proofErr w:type="spellStart"/>
      <w:r>
        <w:t>μC</w:t>
      </w:r>
      <w:proofErr w:type="spellEnd"/>
      <w:r>
        <w:t>, ADE7769; needs</w:t>
      </w:r>
      <w:r w:rsidR="005A7C92">
        <w:t xml:space="preserve"> </w:t>
      </w:r>
      <w:r>
        <w:t xml:space="preserve">an </w:t>
      </w:r>
      <w:proofErr w:type="spellStart"/>
      <w:r>
        <w:t>iCoupler</w:t>
      </w:r>
      <w:proofErr w:type="spellEnd"/>
      <w:r>
        <w:t xml:space="preserve"> isolator, ADuM3260.</w:t>
      </w:r>
    </w:p>
    <w:p w14:paraId="49E07C4F" w14:textId="11615524" w:rsidR="00FA2A53" w:rsidRDefault="00FA2A53" w:rsidP="00FA2A53">
      <w:pPr>
        <w:ind w:left="-1134"/>
      </w:pPr>
      <w:r>
        <w:t>40. DDS RF frequency synthesizer. See §§7.1.8, 7.1.9C,</w:t>
      </w:r>
      <w:r w:rsidR="005A7C92">
        <w:t xml:space="preserve"> </w:t>
      </w:r>
      <w:r>
        <w:t>13.13.6, and 6.2 (on LC filters); e.g., AD9954</w:t>
      </w:r>
    </w:p>
    <w:p w14:paraId="2F491CE9" w14:textId="77777777" w:rsidR="00D63FEC" w:rsidRPr="00D63FEC" w:rsidRDefault="00D63FEC" w:rsidP="00D63FEC">
      <w:pPr>
        <w:ind w:left="-1134"/>
      </w:pPr>
      <w:r w:rsidRPr="00D63FEC">
        <w:t>41. SPI to I2C Bridge. Silicon Labs CP2120, Microchip MCP2515, NXP SC18IS600. See also next section, and §14.7.2.</w:t>
      </w:r>
    </w:p>
    <w:p w14:paraId="22E6F13C" w14:textId="77777777" w:rsidR="00D63FEC" w:rsidRPr="00D63FEC" w:rsidRDefault="00D63FEC" w:rsidP="00D63FEC">
      <w:pPr>
        <w:ind w:left="-1134"/>
      </w:pPr>
      <w:r w:rsidRPr="00D63FEC">
        <w:t xml:space="preserve">42. Inductance sensor. See Table 13.12. TI introduced the first inductance proximity sensor IC, the LDC1000, which detects inductance and loss changes in an external LC resonant circuit. Operating frequency 5 kHz to 5 </w:t>
      </w:r>
      <w:proofErr w:type="spellStart"/>
      <w:r w:rsidRPr="00D63FEC">
        <w:t>MHz.</w:t>
      </w:r>
      <w:proofErr w:type="spellEnd"/>
    </w:p>
    <w:p w14:paraId="10C1556E" w14:textId="77777777" w:rsidR="00D63FEC" w:rsidRPr="00D63FEC" w:rsidRDefault="00D63FEC" w:rsidP="00D63FEC">
      <w:pPr>
        <w:ind w:left="-1134"/>
      </w:pPr>
      <w:r w:rsidRPr="00D63FEC">
        <w:t xml:space="preserve">43. 4–20 mA current loop. See §14.7.8 and Table 14.3. The DAC161S997 uses a 16-bit current-output DAC to program a precision current signal for conveying </w:t>
      </w:r>
      <w:proofErr w:type="spellStart"/>
      <w:r w:rsidRPr="00D63FEC">
        <w:t>analog</w:t>
      </w:r>
      <w:proofErr w:type="spellEnd"/>
      <w:r w:rsidRPr="00D63FEC">
        <w:t xml:space="preserve"> measurements in industrial environments.</w:t>
      </w:r>
    </w:p>
    <w:p w14:paraId="63F70D23" w14:textId="77777777" w:rsidR="00D63FEC" w:rsidRPr="00D63FEC" w:rsidRDefault="00D63FEC" w:rsidP="00D63FEC">
      <w:pPr>
        <w:ind w:left="-1134"/>
      </w:pPr>
      <w:r w:rsidRPr="00D63FEC">
        <w:t xml:space="preserve">44. Thermocouple ADC. The MAX31855 includes cold junction compensation for seven types of </w:t>
      </w:r>
      <w:proofErr w:type="gramStart"/>
      <w:r w:rsidRPr="00D63FEC">
        <w:t>thermocouples, and</w:t>
      </w:r>
      <w:proofErr w:type="gramEnd"/>
      <w:r w:rsidRPr="00D63FEC">
        <w:t xml:space="preserve"> provides 0.25◦C resolution from −270 to +1372◦C (compare with Cirrus CS5532, suited for thermocouple use but lacking the valuable compensation, see Figure 13.67).</w:t>
      </w:r>
    </w:p>
    <w:p w14:paraId="0216CCC6" w14:textId="3FBA849F" w:rsidR="00FA2A53" w:rsidRDefault="00FA2A53" w:rsidP="00FA2A53">
      <w:pPr>
        <w:ind w:left="-1134"/>
      </w:pPr>
    </w:p>
    <w:p w14:paraId="717EA68C" w14:textId="22C83116" w:rsidR="00FA2A53" w:rsidRDefault="00FA2A53" w:rsidP="00FA2A53">
      <w:pPr>
        <w:ind w:left="-1134"/>
      </w:pPr>
    </w:p>
    <w:p w14:paraId="750FE5F1" w14:textId="7DF53D4B" w:rsidR="00FA2A53" w:rsidRDefault="00FA2A53">
      <w:r>
        <w:br w:type="page"/>
      </w:r>
    </w:p>
    <w:p w14:paraId="443D5211" w14:textId="5489CEBE" w:rsidR="00FA2A53" w:rsidRDefault="00FA2A53" w:rsidP="00FA2A53">
      <w:pPr>
        <w:ind w:left="-1134"/>
      </w:pPr>
      <w:r>
        <w:rPr>
          <w:noProof/>
        </w:rPr>
        <w:lastRenderedPageBreak/>
        <w:drawing>
          <wp:inline distT="0" distB="0" distL="0" distR="0" wp14:anchorId="3EC60DA8" wp14:editId="309EBB72">
            <wp:extent cx="7171596" cy="86868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185461" cy="8703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D300D" w14:textId="43A91E5E" w:rsidR="005A7C92" w:rsidRDefault="005A7C92" w:rsidP="00FA2A53">
      <w:pPr>
        <w:ind w:left="-1134"/>
      </w:pPr>
    </w:p>
    <w:p w14:paraId="49FEC61A" w14:textId="77777777" w:rsidR="005A7C92" w:rsidRDefault="005A7C92" w:rsidP="00FA2A53">
      <w:pPr>
        <w:ind w:left="-1134"/>
      </w:pPr>
    </w:p>
    <w:p w14:paraId="710DE648" w14:textId="77777777" w:rsidR="00D63FEC" w:rsidRDefault="00D63FEC">
      <w:r>
        <w:br w:type="page"/>
      </w:r>
    </w:p>
    <w:p w14:paraId="1AA9AEF3" w14:textId="0770B44C" w:rsidR="00955942" w:rsidRPr="00955942" w:rsidRDefault="00FA2A53" w:rsidP="00FA2A53">
      <w:pPr>
        <w:ind w:left="-1134"/>
        <w:rPr>
          <w:b/>
          <w:bCs/>
          <w:sz w:val="28"/>
          <w:szCs w:val="28"/>
        </w:rPr>
      </w:pPr>
      <w:r w:rsidRPr="00955942">
        <w:rPr>
          <w:b/>
          <w:bCs/>
          <w:sz w:val="28"/>
          <w:szCs w:val="28"/>
        </w:rPr>
        <w:lastRenderedPageBreak/>
        <w:t>Peripherals with I</w:t>
      </w:r>
      <w:r w:rsidR="00955942">
        <w:rPr>
          <w:b/>
          <w:bCs/>
          <w:sz w:val="28"/>
          <w:szCs w:val="28"/>
        </w:rPr>
        <w:t>IC</w:t>
      </w:r>
      <w:bookmarkStart w:id="0" w:name="_GoBack"/>
      <w:bookmarkEnd w:id="0"/>
      <w:r w:rsidRPr="00955942">
        <w:rPr>
          <w:b/>
          <w:bCs/>
          <w:sz w:val="28"/>
          <w:szCs w:val="28"/>
        </w:rPr>
        <w:t xml:space="preserve"> connection</w:t>
      </w:r>
      <w:r w:rsidR="005A7C92" w:rsidRPr="00955942">
        <w:rPr>
          <w:b/>
          <w:bCs/>
          <w:sz w:val="28"/>
          <w:szCs w:val="28"/>
        </w:rPr>
        <w:t xml:space="preserve"> </w:t>
      </w:r>
    </w:p>
    <w:p w14:paraId="5AC478DC" w14:textId="5FFD5CC1" w:rsidR="00FA2A53" w:rsidRDefault="00FA2A53" w:rsidP="00FA2A53">
      <w:pPr>
        <w:ind w:left="-1134"/>
      </w:pPr>
      <w:r>
        <w:t>We introduced the I</w:t>
      </w:r>
      <w:r w:rsidRPr="00955942">
        <w:rPr>
          <w:vertAlign w:val="superscript"/>
        </w:rPr>
        <w:t>2</w:t>
      </w:r>
      <w:r>
        <w:t>C (sometimes written IIC) bus in</w:t>
      </w:r>
      <w:r w:rsidR="005A7C92">
        <w:t xml:space="preserve"> </w:t>
      </w:r>
      <w:r>
        <w:t xml:space="preserve">§14.7.2, where </w:t>
      </w:r>
      <w:proofErr w:type="gramStart"/>
      <w:r>
        <w:t xml:space="preserve">its </w:t>
      </w:r>
      <w:r w:rsidR="005A7C92">
        <w:t xml:space="preserve"> </w:t>
      </w:r>
      <w:r>
        <w:t>advantages</w:t>
      </w:r>
      <w:proofErr w:type="gramEnd"/>
      <w:r>
        <w:t xml:space="preserve"> and disadvantages were described in some detail. To summarize, I 2 C is a </w:t>
      </w:r>
      <w:proofErr w:type="spellStart"/>
      <w:r>
        <w:t>multimaster</w:t>
      </w:r>
      <w:proofErr w:type="spellEnd"/>
      <w:r>
        <w:t xml:space="preserve"> half-duplex “packet-oriented” bus, intended for chip-to</w:t>
      </w:r>
      <w:r w:rsidR="005A7C92">
        <w:t xml:space="preserve"> </w:t>
      </w:r>
      <w:r>
        <w:t>chip serial communication (I2 C stands for inter-integrated</w:t>
      </w:r>
      <w:r w:rsidR="005A7C92">
        <w:t xml:space="preserve"> </w:t>
      </w:r>
      <w:r>
        <w:t>circuit), with a well-defined addressing and data transfer</w:t>
      </w:r>
      <w:r w:rsidR="005A7C92">
        <w:t xml:space="preserve"> </w:t>
      </w:r>
      <w:r>
        <w:t>protocol. 45 Compared with SPI’s 3-wire “bus” plus individual chip-select lines, I 2 C is a true 2-wire bus. A data</w:t>
      </w:r>
      <w:r w:rsidR="005A7C92">
        <w:t xml:space="preserve"> </w:t>
      </w:r>
      <w:r>
        <w:t>transfer goes like this. The master sends an initial byte containing a 7-bit address and a direction bit; the addressed</w:t>
      </w:r>
      <w:r w:rsidR="005A7C92">
        <w:t xml:space="preserve"> </w:t>
      </w:r>
      <w:r>
        <w:t>slave responds with an acknowledgment bit, after which</w:t>
      </w:r>
      <w:r w:rsidR="005A7C92">
        <w:t xml:space="preserve"> </w:t>
      </w:r>
      <w:r>
        <w:t>data bytes move from sender to recipient. The whole transaction is framed by unique START and STOP symbols.</w:t>
      </w:r>
    </w:p>
    <w:p w14:paraId="3DE3C6BD" w14:textId="77777777" w:rsidR="005A7C92" w:rsidRDefault="00FA2A53" w:rsidP="00FA2A53">
      <w:pPr>
        <w:ind w:left="-1134"/>
      </w:pPr>
      <w:r>
        <w:t xml:space="preserve">I 2 C is a more complex protocol than </w:t>
      </w:r>
      <w:proofErr w:type="gramStart"/>
      <w:r>
        <w:t>SPI, and</w:t>
      </w:r>
      <w:proofErr w:type="gramEnd"/>
      <w:r>
        <w:t xml:space="preserve"> requires</w:t>
      </w:r>
      <w:r w:rsidR="005A7C92">
        <w:t xml:space="preserve"> </w:t>
      </w:r>
      <w:r>
        <w:t>each device on the shared bus to have a unique 7-bit address. It’s well suited for peripherals with lots of registers (you can send a register address as part of the packet),</w:t>
      </w:r>
      <w:r w:rsidR="005A7C92">
        <w:t xml:space="preserve"> </w:t>
      </w:r>
      <w:r>
        <w:t>but its half-duplex nature and required addressing overhead</w:t>
      </w:r>
      <w:r w:rsidR="005A7C92">
        <w:t xml:space="preserve"> </w:t>
      </w:r>
      <w:r>
        <w:t>make it less well suited to fast and continuous data stream</w:t>
      </w:r>
      <w:r w:rsidR="005A7C92">
        <w:t xml:space="preserve"> </w:t>
      </w:r>
      <w:proofErr w:type="spellStart"/>
      <w:r>
        <w:t>ing</w:t>
      </w:r>
      <w:proofErr w:type="spellEnd"/>
      <w:r>
        <w:t>. In general, the choice is made by the manufacturer of</w:t>
      </w:r>
      <w:r w:rsidR="005A7C92">
        <w:t xml:space="preserve"> </w:t>
      </w:r>
      <w:r>
        <w:t>the peripheral; most microcontrollers include support for</w:t>
      </w:r>
      <w:r w:rsidR="005A7C92">
        <w:t xml:space="preserve"> </w:t>
      </w:r>
      <w:r>
        <w:t>both I 2 C and SPI.</w:t>
      </w:r>
    </w:p>
    <w:p w14:paraId="7055AD20" w14:textId="4C62CCEA" w:rsidR="00FA2A53" w:rsidRDefault="00FA2A53" w:rsidP="00FA2A53">
      <w:pPr>
        <w:ind w:left="-1134"/>
      </w:pPr>
      <w:r>
        <w:t>You’ll find statements like this in the datasheets of conforming I2 C</w:t>
      </w:r>
      <w:r w:rsidR="005A7C92">
        <w:t xml:space="preserve"> </w:t>
      </w:r>
      <w:r>
        <w:t>peripherals: “I 2 C is a trademark of Philips Corp. Purchase of I2 C components from [manufacturer] conveys a license under the Philips I 2 C</w:t>
      </w:r>
      <w:r w:rsidR="005A7C92">
        <w:t xml:space="preserve"> </w:t>
      </w:r>
      <w:r>
        <w:t>Patent Rights to use these components in an I 2 C system, provided that</w:t>
      </w:r>
      <w:r w:rsidR="005A7C92">
        <w:t xml:space="preserve"> </w:t>
      </w:r>
      <w:r>
        <w:t>the system conforms to the I2 C Standard Specification as defined by</w:t>
      </w:r>
      <w:r w:rsidR="005A7C92">
        <w:t xml:space="preserve"> </w:t>
      </w:r>
      <w:r>
        <w:t>Philips.”</w:t>
      </w:r>
    </w:p>
    <w:p w14:paraId="7A40FEF3" w14:textId="77777777" w:rsidR="005A7C92" w:rsidRDefault="00FA2A53" w:rsidP="00FA2A53">
      <w:pPr>
        <w:ind w:left="-1134"/>
      </w:pPr>
      <w:r>
        <w:t>For controllers without I 2 C support, you can use an SPI-to-I2 C bridge</w:t>
      </w:r>
      <w:r w:rsidR="005A7C92">
        <w:t xml:space="preserve"> </w:t>
      </w:r>
      <w:r>
        <w:t>A. Outline for Figure 15.22</w:t>
      </w:r>
    </w:p>
    <w:p w14:paraId="4887FC9B" w14:textId="77777777" w:rsidR="005A7C92" w:rsidRDefault="005A7C92" w:rsidP="00FA2A53">
      <w:pPr>
        <w:ind w:left="-1134"/>
      </w:pPr>
    </w:p>
    <w:p w14:paraId="21E5D54C" w14:textId="40AB3A85" w:rsidR="00FA2A53" w:rsidRDefault="005A7C92" w:rsidP="00FA2A53">
      <w:pPr>
        <w:ind w:left="-1134"/>
      </w:pPr>
      <w:r>
        <w:t xml:space="preserve"> </w:t>
      </w:r>
      <w:r w:rsidR="00FA2A53">
        <w:t>45. Parallel-bit ports (“GPIO” – general-purpose I/O).</w:t>
      </w:r>
      <w:r>
        <w:t xml:space="preserve"> </w:t>
      </w:r>
      <w:r w:rsidR="00FA2A53">
        <w:t>Definable wires, interrupt: 8 bits, STMPE801; 24 bits,</w:t>
      </w:r>
      <w:r>
        <w:t xml:space="preserve"> </w:t>
      </w:r>
      <w:r w:rsidR="00FA2A53">
        <w:t>STMPE2401; consider also TI’s 16-bit TCA6416.</w:t>
      </w:r>
    </w:p>
    <w:p w14:paraId="355A941F" w14:textId="31B5F637" w:rsidR="00FA2A53" w:rsidRDefault="00FA2A53" w:rsidP="00FA2A53">
      <w:pPr>
        <w:ind w:left="-1134"/>
      </w:pPr>
      <w:r>
        <w:t>46. LED backlight. Smart backlight driver, fade,</w:t>
      </w:r>
      <w:r w:rsidR="005A7C92">
        <w:t xml:space="preserve"> </w:t>
      </w:r>
      <w:r>
        <w:t>ambient-light responsive: ADP8860, ADP5501,</w:t>
      </w:r>
      <w:r w:rsidR="005A7C92">
        <w:t xml:space="preserve"> </w:t>
      </w:r>
      <w:r>
        <w:t>with 4×4 keypad ADP5520.</w:t>
      </w:r>
    </w:p>
    <w:p w14:paraId="7BBCFE2F" w14:textId="5DEA46D8" w:rsidR="00FA2A53" w:rsidRDefault="00FA2A53" w:rsidP="00FA2A53">
      <w:pPr>
        <w:ind w:left="-1134"/>
      </w:pPr>
      <w:r>
        <w:t>47. Real-time clock (RTC). For example, NXP’s</w:t>
      </w:r>
      <w:r w:rsidR="005A7C92">
        <w:t xml:space="preserve"> </w:t>
      </w:r>
      <w:r>
        <w:t>PCA8565 (0.65</w:t>
      </w:r>
      <w:r w:rsidR="005A7C92">
        <w:t xml:space="preserve"> </w:t>
      </w:r>
      <w:proofErr w:type="spellStart"/>
      <w:r>
        <w:t>μA</w:t>
      </w:r>
      <w:proofErr w:type="spellEnd"/>
      <w:r>
        <w:t xml:space="preserve"> at 1.8–3.3 V, 32 kHz </w:t>
      </w:r>
      <w:proofErr w:type="spellStart"/>
      <w:r>
        <w:t>xtal</w:t>
      </w:r>
      <w:proofErr w:type="spellEnd"/>
      <w:r>
        <w:t>, with</w:t>
      </w:r>
      <w:r w:rsidR="005A7C92">
        <w:t xml:space="preserve"> </w:t>
      </w:r>
      <w:r>
        <w:t>alarm and timer interrupts), or the fancier PCF2129</w:t>
      </w:r>
      <w:r w:rsidR="005A7C92">
        <w:t xml:space="preserve"> </w:t>
      </w:r>
      <w:r>
        <w:t xml:space="preserve">(which includes internal </w:t>
      </w:r>
      <w:proofErr w:type="spellStart"/>
      <w:r>
        <w:t>xtal</w:t>
      </w:r>
      <w:proofErr w:type="spellEnd"/>
      <w:r>
        <w:t xml:space="preserve"> and TCXO, selectable</w:t>
      </w:r>
      <w:r w:rsidR="005A7C92">
        <w:t xml:space="preserve"> </w:t>
      </w:r>
      <w:r>
        <w:t>SPI or I 2 C interface, and a nice time-stamp function</w:t>
      </w:r>
      <w:r w:rsidR="005A7C92">
        <w:t xml:space="preserve"> </w:t>
      </w:r>
      <w:r>
        <w:t>to capture the time of an event even if your</w:t>
      </w:r>
      <w:r w:rsidR="005A7C92">
        <w:t xml:space="preserve"> </w:t>
      </w:r>
      <w:proofErr w:type="spellStart"/>
      <w:r>
        <w:t>μC</w:t>
      </w:r>
      <w:proofErr w:type="spellEnd"/>
      <w:r>
        <w:t xml:space="preserve"> is</w:t>
      </w:r>
      <w:r w:rsidR="005A7C92">
        <w:t xml:space="preserve"> </w:t>
      </w:r>
      <w:r>
        <w:t>sleeping) NXP’s PCF8563 and Seiko’s S-3590A are</w:t>
      </w:r>
      <w:r w:rsidR="005A7C92">
        <w:t xml:space="preserve"> </w:t>
      </w:r>
      <w:r>
        <w:t>popular parts, and available for less than a dollar.</w:t>
      </w:r>
    </w:p>
    <w:p w14:paraId="01C2BE32" w14:textId="7E3EA80A" w:rsidR="00FA2A53" w:rsidRDefault="00FA2A53" w:rsidP="00FA2A53">
      <w:pPr>
        <w:ind w:left="-1134"/>
      </w:pPr>
      <w:r>
        <w:t>48. Clock synthesizer. See §13.13: ON-Semi FS714x,</w:t>
      </w:r>
      <w:r w:rsidR="005A7C92">
        <w:t xml:space="preserve"> </w:t>
      </w:r>
      <w:r>
        <w:t>Silicon Labs Si5338 to 710 MHz, four LVDS out, with</w:t>
      </w:r>
      <w:r w:rsidR="00EE59F2">
        <w:t xml:space="preserve"> </w:t>
      </w:r>
      <w:r>
        <w:t>separate VCC levels.</w:t>
      </w:r>
    </w:p>
    <w:p w14:paraId="08337ACA" w14:textId="25D24DC5" w:rsidR="00FA2A53" w:rsidRDefault="00FA2A53" w:rsidP="00FA2A53">
      <w:pPr>
        <w:ind w:left="-1134"/>
      </w:pPr>
      <w:r>
        <w:t>49. Three-axis accelerometer. MMA7660FC, $0.68,</w:t>
      </w:r>
      <w:r w:rsidR="00EE59F2">
        <w:t xml:space="preserve"> </w:t>
      </w:r>
      <w:r>
        <w:t>MMA7455L (I 2 C mode), or a variety of I 2 C modules from Adafruit, for example their MPL115A2</w:t>
      </w:r>
      <w:r w:rsidR="00EE59F2">
        <w:t xml:space="preserve"> </w:t>
      </w:r>
      <w:r>
        <w:t>barometric pressure/temperature sensor, or</w:t>
      </w:r>
      <w:r w:rsidR="00EE59F2">
        <w:t xml:space="preserve"> </w:t>
      </w:r>
      <w:r>
        <w:t>L3GD20+LSM303+BMP180 10-DOF inertial measurement unit, $30. Many of the “shield” part numbers</w:t>
      </w:r>
      <w:r w:rsidR="00EE59F2">
        <w:t xml:space="preserve"> </w:t>
      </w:r>
      <w:r>
        <w:t xml:space="preserve">from </w:t>
      </w:r>
      <w:proofErr w:type="spellStart"/>
      <w:r>
        <w:t>AdaFruit</w:t>
      </w:r>
      <w:proofErr w:type="spellEnd"/>
      <w:r>
        <w:t xml:space="preserve"> and </w:t>
      </w:r>
      <w:proofErr w:type="spellStart"/>
      <w:r>
        <w:t>SparkFun</w:t>
      </w:r>
      <w:proofErr w:type="spellEnd"/>
      <w:r>
        <w:t xml:space="preserve"> match the IC part numbering of the mounted sensor ICs, which are available from</w:t>
      </w:r>
      <w:r w:rsidR="00EE59F2">
        <w:t xml:space="preserve"> </w:t>
      </w:r>
      <w:r>
        <w:t>distributors. The shields make it easy to experiment</w:t>
      </w:r>
      <w:r w:rsidR="00EE59F2">
        <w:t xml:space="preserve"> </w:t>
      </w:r>
      <w:r>
        <w:t>with these (generally tiny SMT) parts.</w:t>
      </w:r>
    </w:p>
    <w:p w14:paraId="534A3DC1" w14:textId="43749389" w:rsidR="00FA2A53" w:rsidRDefault="00FA2A53" w:rsidP="00FA2A53">
      <w:pPr>
        <w:ind w:left="-1134"/>
      </w:pPr>
      <w:r>
        <w:t>50. 8-pin EEPROM. See §14.4.5B: Microchip 24LC256</w:t>
      </w:r>
      <w:r w:rsidR="00EE59F2">
        <w:t xml:space="preserve"> </w:t>
      </w:r>
      <w:r>
        <w:t>(32k×8, 2.5–5.5 V, low-cost $0.76), 24AA256 (1.8 V).</w:t>
      </w:r>
      <w:r w:rsidR="00EE59F2">
        <w:t xml:space="preserve"> </w:t>
      </w:r>
    </w:p>
    <w:p w14:paraId="580F6841" w14:textId="1C1BED39" w:rsidR="00FA2A53" w:rsidRDefault="00FA2A53" w:rsidP="00FA2A53">
      <w:pPr>
        <w:ind w:left="-1134"/>
      </w:pPr>
      <w:r>
        <w:lastRenderedPageBreak/>
        <w:t>51. ADC subsystem. For example, AD7294: 12-bits, six</w:t>
      </w:r>
      <w:r w:rsidR="00EE59F2">
        <w:t xml:space="preserve"> </w:t>
      </w:r>
      <w:r>
        <w:t xml:space="preserve">inputs (3 </w:t>
      </w:r>
      <w:proofErr w:type="gramStart"/>
      <w:r>
        <w:t>temp</w:t>
      </w:r>
      <w:proofErr w:type="gramEnd"/>
      <w:r>
        <w:t>, 2 current sense), four outputs, alarms,</w:t>
      </w:r>
      <w:r w:rsidR="00EE59F2">
        <w:t xml:space="preserve"> </w:t>
      </w:r>
      <w:r>
        <w:t>($14), see Figure 14.41. The AD7730, intended for use</w:t>
      </w:r>
      <w:r w:rsidR="00EE59F2">
        <w:t xml:space="preserve"> </w:t>
      </w:r>
      <w:r>
        <w:t>with strain gauges, scales, etc., includes many functions</w:t>
      </w:r>
      <w:r w:rsidR="00EE59F2">
        <w:t xml:space="preserve"> </w:t>
      </w:r>
      <w:r>
        <w:t>(but uses the SPI interface), see Figure 13.75.</w:t>
      </w:r>
      <w:r w:rsidR="00EE59F2">
        <w:t xml:space="preserve"> </w:t>
      </w:r>
    </w:p>
    <w:p w14:paraId="551ED60A" w14:textId="192AECA7" w:rsidR="00FA2A53" w:rsidRDefault="00FA2A53" w:rsidP="00FA2A53">
      <w:pPr>
        <w:ind w:left="-1134"/>
      </w:pPr>
      <w:r>
        <w:t>52. Stepping-motor position IC. For example, ON-Semi</w:t>
      </w:r>
      <w:r w:rsidR="00EE59F2">
        <w:t xml:space="preserve"> </w:t>
      </w:r>
      <w:r>
        <w:t>AMIS-30624 (both parallel and I 2 C control options):</w:t>
      </w:r>
      <w:r w:rsidR="00EE59F2">
        <w:t xml:space="preserve"> </w:t>
      </w:r>
      <w:r>
        <w:t xml:space="preserve">has position memory, a sine table for 1/16 </w:t>
      </w:r>
      <w:proofErr w:type="spellStart"/>
      <w:r>
        <w:t>microstepping</w:t>
      </w:r>
      <w:proofErr w:type="spellEnd"/>
      <w:r>
        <w:t>, speed ramps, two H-bridges, VS to 29 V, 800 mA,</w:t>
      </w:r>
      <w:r w:rsidR="00EE59F2">
        <w:t xml:space="preserve"> </w:t>
      </w:r>
      <w:r>
        <w:t>max.</w:t>
      </w:r>
    </w:p>
    <w:p w14:paraId="29EA4300" w14:textId="77777777" w:rsidR="00D63FEC" w:rsidRDefault="00FA2A53" w:rsidP="00FA2A53">
      <w:pPr>
        <w:ind w:left="-1134"/>
      </w:pPr>
      <w:r>
        <w:t>53. Touchscreen. ST’s STMPE811, $1.47.</w:t>
      </w:r>
      <w:r w:rsidR="00EE59F2">
        <w:t xml:space="preserve"> </w:t>
      </w:r>
    </w:p>
    <w:p w14:paraId="29AC1CD9" w14:textId="77777777" w:rsidR="00D63FEC" w:rsidRDefault="00FA2A53" w:rsidP="00D63FEC">
      <w:pPr>
        <w:ind w:left="-1134"/>
      </w:pPr>
      <w:r>
        <w:t>54. Digitize video. NTSC and PAL composite, S-video,</w:t>
      </w:r>
      <w:r w:rsidR="00EE59F2">
        <w:t xml:space="preserve"> </w:t>
      </w:r>
      <w:r>
        <w:t xml:space="preserve">§14.6.2 </w:t>
      </w:r>
      <w:proofErr w:type="gramStart"/>
      <w:r>
        <w:t xml:space="preserve">and </w:t>
      </w:r>
      <w:r w:rsidR="00EE59F2">
        <w:t xml:space="preserve"> </w:t>
      </w:r>
      <w:r>
        <w:t>Appendix</w:t>
      </w:r>
      <w:proofErr w:type="gramEnd"/>
      <w:r>
        <w:t xml:space="preserve"> I; 8-bit TI’s TVP5150, $4; 10-bit</w:t>
      </w:r>
      <w:r w:rsidR="00EE59F2">
        <w:t xml:space="preserve"> </w:t>
      </w:r>
      <w:r>
        <w:t xml:space="preserve">dual 30 </w:t>
      </w:r>
      <w:proofErr w:type="spellStart"/>
      <w:r>
        <w:t>Msps</w:t>
      </w:r>
      <w:proofErr w:type="spellEnd"/>
      <w:r>
        <w:t xml:space="preserve"> TVP5147, $5</w:t>
      </w:r>
      <w:r w:rsidR="00D63FEC">
        <w:br/>
      </w:r>
    </w:p>
    <w:p w14:paraId="53601EFE" w14:textId="4ADB6ADD" w:rsidR="00D63FEC" w:rsidRPr="00D63FEC" w:rsidRDefault="00D63FEC" w:rsidP="00D63FEC">
      <w:pPr>
        <w:ind w:left="-1134"/>
      </w:pPr>
      <w:r w:rsidRPr="00D63FEC">
        <w:t>55. Video generation. See §14.6.2: from pixel stream, Cirrus Logic CS4954; and for HD, Analog Devices ADV7390–93, see Figure 14.36.</w:t>
      </w:r>
    </w:p>
    <w:p w14:paraId="2991E3E5" w14:textId="77777777" w:rsidR="00D63FEC" w:rsidRPr="00D63FEC" w:rsidRDefault="00D63FEC" w:rsidP="00D63FEC">
      <w:pPr>
        <w:ind w:left="-1134"/>
      </w:pPr>
      <w:r w:rsidRPr="00D63FEC">
        <w:t>56. Bipolar switching supply. See §9.6; Linear Technology’s LT3582 is programmable in 25 mV steps to over ±12V (not all required parts are shown).</w:t>
      </w:r>
    </w:p>
    <w:p w14:paraId="5CE09810" w14:textId="77777777" w:rsidR="00D63FEC" w:rsidRPr="00D63FEC" w:rsidRDefault="00D63FEC" w:rsidP="00D63FEC">
      <w:pPr>
        <w:ind w:left="-1134"/>
      </w:pPr>
      <w:r w:rsidRPr="00D63FEC">
        <w:t>57. SPI controller. I 2 C-bus to SPI bridge, see §§14.7 and 15.8.2. NXP’s SC18IS602B, SPI master with four CS′ select lines.</w:t>
      </w:r>
    </w:p>
    <w:p w14:paraId="2F368FC8" w14:textId="77777777" w:rsidR="00D63FEC" w:rsidRPr="00D63FEC" w:rsidRDefault="00D63FEC" w:rsidP="00D63FEC">
      <w:pPr>
        <w:ind w:left="-1134"/>
      </w:pPr>
      <w:r w:rsidRPr="00D63FEC">
        <w:t xml:space="preserve">58. Capacitance touch sensing. Analog Devices AD7147 provides 1 </w:t>
      </w:r>
      <w:proofErr w:type="spellStart"/>
      <w:r w:rsidRPr="00D63FEC">
        <w:t>fF</w:t>
      </w:r>
      <w:proofErr w:type="spellEnd"/>
      <w:r w:rsidRPr="00D63FEC">
        <w:t xml:space="preserve"> sensitivity on 13 input lines. Use to make touch pads of your own design, such as the scroll wheel shown. STMPE321 (three touch lines only), $1.30.</w:t>
      </w:r>
    </w:p>
    <w:p w14:paraId="5B36A9B2" w14:textId="77777777" w:rsidR="00D63FEC" w:rsidRPr="00D63FEC" w:rsidRDefault="00D63FEC" w:rsidP="00D63FEC">
      <w:pPr>
        <w:ind w:left="-1134"/>
      </w:pPr>
      <w:r w:rsidRPr="00D63FEC">
        <w:t xml:space="preserve">59. LED “torch” or flash. The ADP1653 boost converter (both parallel and I 2 C options) has programmable current for a </w:t>
      </w:r>
      <w:proofErr w:type="gramStart"/>
      <w:r w:rsidRPr="00D63FEC">
        <w:t>200 mA</w:t>
      </w:r>
      <w:proofErr w:type="gramEnd"/>
      <w:r w:rsidRPr="00D63FEC">
        <w:t xml:space="preserve"> torch (British for flashlight), or with timing for a 500 mA flash with trigger.</w:t>
      </w:r>
    </w:p>
    <w:p w14:paraId="2FD34F89" w14:textId="5B18FACA" w:rsidR="00D63FEC" w:rsidRDefault="00D63FEC" w:rsidP="00D63FEC">
      <w:pPr>
        <w:ind w:left="-1134"/>
      </w:pPr>
      <w:r w:rsidRPr="00D63FEC">
        <w:t xml:space="preserve">60. Precision capacitance sensor. Analog Devices AD7745 has a 24-bit converter and provides 4 </w:t>
      </w:r>
      <w:proofErr w:type="spellStart"/>
      <w:r w:rsidRPr="00D63FEC">
        <w:t>aF</w:t>
      </w:r>
      <w:proofErr w:type="spellEnd"/>
      <w:r w:rsidRPr="00D63FEC">
        <w:t xml:space="preserve"> resolution with a ±8 pF range, for precision position measurement, etc. The AD7746 has two channels. See Table 13.12.</w:t>
      </w:r>
    </w:p>
    <w:p w14:paraId="0F267CDB" w14:textId="529087AB" w:rsidR="00FA2A53" w:rsidRDefault="00FA2A53">
      <w:r>
        <w:br w:type="page"/>
      </w:r>
    </w:p>
    <w:p w14:paraId="0DB1881C" w14:textId="6785A5E8" w:rsidR="00FA2A53" w:rsidRDefault="00FA2A53" w:rsidP="00FA2A53">
      <w:pPr>
        <w:ind w:left="-1134"/>
      </w:pPr>
      <w:r>
        <w:rPr>
          <w:noProof/>
        </w:rPr>
        <w:lastRenderedPageBreak/>
        <w:drawing>
          <wp:inline distT="0" distB="0" distL="0" distR="0" wp14:anchorId="59DFCD65" wp14:editId="1A526F54">
            <wp:extent cx="7309291" cy="904875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7324522" cy="9067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A9E8F" w14:textId="5AB57590" w:rsidR="00FA2A53" w:rsidRDefault="00FA2A53" w:rsidP="00FA2A53">
      <w:r>
        <w:lastRenderedPageBreak/>
        <w:br w:type="page"/>
      </w:r>
    </w:p>
    <w:p w14:paraId="06090F6F" w14:textId="77777777" w:rsidR="00FA2A53" w:rsidRDefault="00FA2A53" w:rsidP="00FA2A53">
      <w:pPr>
        <w:ind w:left="-1134"/>
      </w:pPr>
    </w:p>
    <w:sectPr w:rsidR="00FA2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A53"/>
    <w:rsid w:val="005A7C92"/>
    <w:rsid w:val="005E1423"/>
    <w:rsid w:val="007B152A"/>
    <w:rsid w:val="00877570"/>
    <w:rsid w:val="00955942"/>
    <w:rsid w:val="00D63FEC"/>
    <w:rsid w:val="00D85ECD"/>
    <w:rsid w:val="00E8417A"/>
    <w:rsid w:val="00EE59F2"/>
    <w:rsid w:val="00FA2A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D1BF3"/>
  <w15:chartTrackingRefBased/>
  <w15:docId w15:val="{49B8EF34-3641-4442-BCEB-0822F76E51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327</TotalTime>
  <Pages>13</Pages>
  <Words>2353</Words>
  <Characters>13414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Jones</dc:creator>
  <cp:keywords/>
  <dc:description/>
  <cp:lastModifiedBy>Gareth Jones</cp:lastModifiedBy>
  <cp:revision>6</cp:revision>
  <dcterms:created xsi:type="dcterms:W3CDTF">2024-12-05T14:04:00Z</dcterms:created>
  <dcterms:modified xsi:type="dcterms:W3CDTF">2024-12-05T19:32:00Z</dcterms:modified>
</cp:coreProperties>
</file>