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495417247"/>
        <w:docPartObj>
          <w:docPartGallery w:val="Cover Pages"/>
          <w:docPartUnique/>
        </w:docPartObj>
      </w:sdtPr>
      <w:sdtEndPr>
        <w:rPr>
          <w:rFonts w:eastAsiaTheme="minorHAnsi"/>
          <w:color w:val="auto"/>
        </w:rPr>
      </w:sdtEndPr>
      <w:sdtContent>
        <w:p w14:paraId="5D3E1E45" w14:textId="01B68DE9" w:rsidR="005C4EAB" w:rsidRDefault="005C4EAB">
          <w:pPr>
            <w:pStyle w:val="NoSpacing"/>
            <w:spacing w:before="1540" w:after="240"/>
            <w:jc w:val="center"/>
            <w:rPr>
              <w:color w:val="4472C4" w:themeColor="accent1"/>
            </w:rPr>
          </w:pPr>
          <w:r>
            <w:rPr>
              <w:noProof/>
              <w:color w:val="4472C4" w:themeColor="accent1"/>
            </w:rPr>
            <w:drawing>
              <wp:inline distT="0" distB="0" distL="0" distR="0" wp14:anchorId="297B9ED6" wp14:editId="06892EF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D251D926F4742A8BF2E7D4F25DD7C0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31C34BA" w14:textId="5692282A" w:rsidR="005C4EAB" w:rsidRDefault="00FE40A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digital skills and research methods</w:t>
              </w:r>
            </w:p>
          </w:sdtContent>
        </w:sdt>
        <w:sdt>
          <w:sdtPr>
            <w:rPr>
              <w:color w:val="4472C4" w:themeColor="accent1"/>
              <w:sz w:val="44"/>
              <w:szCs w:val="44"/>
            </w:rPr>
            <w:alias w:val="Subtitle"/>
            <w:tag w:val=""/>
            <w:id w:val="328029620"/>
            <w:placeholder>
              <w:docPart w:val="14A7F8A8F3D4469A951C1932C49B5E3B"/>
            </w:placeholder>
            <w:dataBinding w:prefixMappings="xmlns:ns0='http://purl.org/dc/elements/1.1/' xmlns:ns1='http://schemas.openxmlformats.org/package/2006/metadata/core-properties' " w:xpath="/ns1:coreProperties[1]/ns0:subject[1]" w:storeItemID="{6C3C8BC8-F283-45AE-878A-BAB7291924A1}"/>
            <w:text/>
          </w:sdtPr>
          <w:sdtContent>
            <w:p w14:paraId="5C1FA07B" w14:textId="6F0613BE" w:rsidR="005C4EAB" w:rsidRPr="00D71EF6" w:rsidRDefault="00FE40AF" w:rsidP="00D71EF6">
              <w:pPr>
                <w:pStyle w:val="NoSpacing"/>
                <w:rPr>
                  <w:color w:val="4472C4" w:themeColor="accent1"/>
                  <w:sz w:val="44"/>
                  <w:szCs w:val="44"/>
                </w:rPr>
              </w:pPr>
              <w:r>
                <w:rPr>
                  <w:color w:val="4472C4" w:themeColor="accent1"/>
                  <w:sz w:val="44"/>
                  <w:szCs w:val="44"/>
                </w:rPr>
                <w:t xml:space="preserve">                                 Assignment 2   </w:t>
              </w:r>
              <w:proofErr w:type="gramStart"/>
              <w:r>
                <w:rPr>
                  <w:color w:val="4472C4" w:themeColor="accent1"/>
                  <w:sz w:val="44"/>
                  <w:szCs w:val="44"/>
                </w:rPr>
                <w:t xml:space="preserve">   (</w:t>
              </w:r>
              <w:proofErr w:type="gramEnd"/>
              <w:r>
                <w:rPr>
                  <w:color w:val="4472C4" w:themeColor="accent1"/>
                  <w:sz w:val="44"/>
                  <w:szCs w:val="44"/>
                </w:rPr>
                <w:t xml:space="preserve">LCHS 4002)             </w:t>
              </w:r>
            </w:p>
          </w:sdtContent>
        </w:sdt>
        <w:p w14:paraId="445C7184" w14:textId="77777777" w:rsidR="005C4EAB" w:rsidRDefault="005C4EA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7DB8E8C" wp14:editId="1CF8826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CB33E5" w14:textId="3F371E49" w:rsidR="005C4EAB" w:rsidRPr="00D71EF6" w:rsidRDefault="005C4EAB" w:rsidP="00D71EF6">
                                <w:pPr>
                                  <w:pStyle w:val="NoSpacing"/>
                                  <w:spacing w:after="40" w:line="360" w:lineRule="auto"/>
                                  <w:rPr>
                                    <w:rFonts w:ascii="Arial" w:hAnsi="Arial" w:cs="Arial"/>
                                    <w:caps/>
                                    <w:color w:val="4472C4" w:themeColor="accent1"/>
                                    <w:sz w:val="32"/>
                                    <w:szCs w:val="32"/>
                                  </w:rPr>
                                </w:pPr>
                                <w:r w:rsidRPr="00D71EF6">
                                  <w:rPr>
                                    <w:rFonts w:ascii="Arial" w:hAnsi="Arial" w:cs="Arial"/>
                                    <w:caps/>
                                    <w:color w:val="4472C4" w:themeColor="accent1"/>
                                    <w:sz w:val="32"/>
                                    <w:szCs w:val="32"/>
                                  </w:rPr>
                                  <w:t>student name-adela slivciuc</w:t>
                                </w:r>
                              </w:p>
                              <w:p w14:paraId="4091BF45" w14:textId="7CA6D037" w:rsidR="005C4EAB" w:rsidRPr="00D71EF6" w:rsidRDefault="005C4EAB" w:rsidP="00D71EF6">
                                <w:pPr>
                                  <w:pStyle w:val="NoSpacing"/>
                                  <w:spacing w:after="40" w:line="360" w:lineRule="auto"/>
                                  <w:rPr>
                                    <w:rFonts w:ascii="Arial" w:hAnsi="Arial" w:cs="Arial"/>
                                    <w:caps/>
                                    <w:color w:val="4472C4" w:themeColor="accent1"/>
                                    <w:sz w:val="32"/>
                                    <w:szCs w:val="32"/>
                                  </w:rPr>
                                </w:pPr>
                                <w:r w:rsidRPr="00D71EF6">
                                  <w:rPr>
                                    <w:rFonts w:ascii="Arial" w:hAnsi="Arial" w:cs="Arial"/>
                                    <w:caps/>
                                    <w:color w:val="4472C4" w:themeColor="accent1"/>
                                    <w:sz w:val="32"/>
                                    <w:szCs w:val="32"/>
                                  </w:rPr>
                                  <w:t>student number-2213787</w:t>
                                </w:r>
                              </w:p>
                              <w:p w14:paraId="268EC02C" w14:textId="3085EF25" w:rsidR="005C4EAB" w:rsidRPr="00D71EF6" w:rsidRDefault="005C4EAB" w:rsidP="00D71EF6">
                                <w:pPr>
                                  <w:pStyle w:val="NoSpacing"/>
                                  <w:spacing w:after="40" w:line="360" w:lineRule="auto"/>
                                  <w:rPr>
                                    <w:rFonts w:ascii="Arial" w:hAnsi="Arial" w:cs="Arial"/>
                                    <w:caps/>
                                    <w:color w:val="4472C4" w:themeColor="accent1"/>
                                    <w:sz w:val="32"/>
                                    <w:szCs w:val="32"/>
                                  </w:rPr>
                                </w:pPr>
                                <w:r w:rsidRPr="00D71EF6">
                                  <w:rPr>
                                    <w:rFonts w:ascii="Arial" w:hAnsi="Arial" w:cs="Arial"/>
                                    <w:caps/>
                                    <w:color w:val="4472C4" w:themeColor="accent1"/>
                                    <w:sz w:val="32"/>
                                    <w:szCs w:val="32"/>
                                  </w:rPr>
                                  <w:t>lecturer name-koushik modak</w:t>
                                </w:r>
                              </w:p>
                              <w:p w14:paraId="493D6925" w14:textId="0053B782" w:rsidR="005C4EAB" w:rsidRPr="00D71EF6" w:rsidRDefault="005C4EAB" w:rsidP="00D71EF6">
                                <w:pPr>
                                  <w:pStyle w:val="NoSpacing"/>
                                  <w:spacing w:line="360" w:lineRule="auto"/>
                                  <w:jc w:val="center"/>
                                  <w:rPr>
                                    <w:rFonts w:ascii="Arial" w:hAnsi="Arial" w:cs="Arial"/>
                                    <w:color w:val="4472C4" w:themeColor="accent1"/>
                                    <w:sz w:val="48"/>
                                    <w:szCs w:val="48"/>
                                  </w:rPr>
                                </w:pPr>
                                <w:sdt>
                                  <w:sdtPr>
                                    <w:rPr>
                                      <w:rFonts w:ascii="Arial" w:hAnsi="Arial" w:cs="Arial"/>
                                      <w:caps/>
                                      <w:color w:val="4472C4" w:themeColor="accent1"/>
                                      <w:sz w:val="48"/>
                                      <w:szCs w:val="48"/>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D71EF6">
                                      <w:rPr>
                                        <w:rFonts w:ascii="Arial" w:hAnsi="Arial" w:cs="Arial"/>
                                        <w:caps/>
                                        <w:color w:val="4472C4" w:themeColor="accent1"/>
                                        <w:sz w:val="48"/>
                                        <w:szCs w:val="48"/>
                                      </w:rPr>
                                      <w:t xml:space="preserve">     </w:t>
                                    </w:r>
                                  </w:sdtContent>
                                </w:sdt>
                              </w:p>
                              <w:p w14:paraId="2988BDE2" w14:textId="77777777" w:rsidR="00D71EF6" w:rsidRDefault="00D71EF6"/>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7DB8E8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CCB33E5" w14:textId="3F371E49" w:rsidR="005C4EAB" w:rsidRPr="00D71EF6" w:rsidRDefault="005C4EAB" w:rsidP="00D71EF6">
                          <w:pPr>
                            <w:pStyle w:val="NoSpacing"/>
                            <w:spacing w:after="40" w:line="360" w:lineRule="auto"/>
                            <w:rPr>
                              <w:rFonts w:ascii="Arial" w:hAnsi="Arial" w:cs="Arial"/>
                              <w:caps/>
                              <w:color w:val="4472C4" w:themeColor="accent1"/>
                              <w:sz w:val="32"/>
                              <w:szCs w:val="32"/>
                            </w:rPr>
                          </w:pPr>
                          <w:r w:rsidRPr="00D71EF6">
                            <w:rPr>
                              <w:rFonts w:ascii="Arial" w:hAnsi="Arial" w:cs="Arial"/>
                              <w:caps/>
                              <w:color w:val="4472C4" w:themeColor="accent1"/>
                              <w:sz w:val="32"/>
                              <w:szCs w:val="32"/>
                            </w:rPr>
                            <w:t>student name-adela slivciuc</w:t>
                          </w:r>
                        </w:p>
                        <w:p w14:paraId="4091BF45" w14:textId="7CA6D037" w:rsidR="005C4EAB" w:rsidRPr="00D71EF6" w:rsidRDefault="005C4EAB" w:rsidP="00D71EF6">
                          <w:pPr>
                            <w:pStyle w:val="NoSpacing"/>
                            <w:spacing w:after="40" w:line="360" w:lineRule="auto"/>
                            <w:rPr>
                              <w:rFonts w:ascii="Arial" w:hAnsi="Arial" w:cs="Arial"/>
                              <w:caps/>
                              <w:color w:val="4472C4" w:themeColor="accent1"/>
                              <w:sz w:val="32"/>
                              <w:szCs w:val="32"/>
                            </w:rPr>
                          </w:pPr>
                          <w:r w:rsidRPr="00D71EF6">
                            <w:rPr>
                              <w:rFonts w:ascii="Arial" w:hAnsi="Arial" w:cs="Arial"/>
                              <w:caps/>
                              <w:color w:val="4472C4" w:themeColor="accent1"/>
                              <w:sz w:val="32"/>
                              <w:szCs w:val="32"/>
                            </w:rPr>
                            <w:t>student number-2213787</w:t>
                          </w:r>
                        </w:p>
                        <w:p w14:paraId="268EC02C" w14:textId="3085EF25" w:rsidR="005C4EAB" w:rsidRPr="00D71EF6" w:rsidRDefault="005C4EAB" w:rsidP="00D71EF6">
                          <w:pPr>
                            <w:pStyle w:val="NoSpacing"/>
                            <w:spacing w:after="40" w:line="360" w:lineRule="auto"/>
                            <w:rPr>
                              <w:rFonts w:ascii="Arial" w:hAnsi="Arial" w:cs="Arial"/>
                              <w:caps/>
                              <w:color w:val="4472C4" w:themeColor="accent1"/>
                              <w:sz w:val="32"/>
                              <w:szCs w:val="32"/>
                            </w:rPr>
                          </w:pPr>
                          <w:r w:rsidRPr="00D71EF6">
                            <w:rPr>
                              <w:rFonts w:ascii="Arial" w:hAnsi="Arial" w:cs="Arial"/>
                              <w:caps/>
                              <w:color w:val="4472C4" w:themeColor="accent1"/>
                              <w:sz w:val="32"/>
                              <w:szCs w:val="32"/>
                            </w:rPr>
                            <w:t>lecturer name-koushik modak</w:t>
                          </w:r>
                        </w:p>
                        <w:p w14:paraId="493D6925" w14:textId="0053B782" w:rsidR="005C4EAB" w:rsidRPr="00D71EF6" w:rsidRDefault="005C4EAB" w:rsidP="00D71EF6">
                          <w:pPr>
                            <w:pStyle w:val="NoSpacing"/>
                            <w:spacing w:line="360" w:lineRule="auto"/>
                            <w:jc w:val="center"/>
                            <w:rPr>
                              <w:rFonts w:ascii="Arial" w:hAnsi="Arial" w:cs="Arial"/>
                              <w:color w:val="4472C4" w:themeColor="accent1"/>
                              <w:sz w:val="48"/>
                              <w:szCs w:val="48"/>
                            </w:rPr>
                          </w:pPr>
                          <w:sdt>
                            <w:sdtPr>
                              <w:rPr>
                                <w:rFonts w:ascii="Arial" w:hAnsi="Arial" w:cs="Arial"/>
                                <w:caps/>
                                <w:color w:val="4472C4" w:themeColor="accent1"/>
                                <w:sz w:val="48"/>
                                <w:szCs w:val="48"/>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D71EF6">
                                <w:rPr>
                                  <w:rFonts w:ascii="Arial" w:hAnsi="Arial" w:cs="Arial"/>
                                  <w:caps/>
                                  <w:color w:val="4472C4" w:themeColor="accent1"/>
                                  <w:sz w:val="48"/>
                                  <w:szCs w:val="48"/>
                                </w:rPr>
                                <w:t xml:space="preserve">     </w:t>
                              </w:r>
                            </w:sdtContent>
                          </w:sdt>
                        </w:p>
                        <w:p w14:paraId="2988BDE2" w14:textId="77777777" w:rsidR="00D71EF6" w:rsidRDefault="00D71EF6"/>
                      </w:txbxContent>
                    </v:textbox>
                    <w10:wrap anchorx="margin" anchory="page"/>
                  </v:shape>
                </w:pict>
              </mc:Fallback>
            </mc:AlternateContent>
          </w:r>
          <w:r>
            <w:rPr>
              <w:noProof/>
              <w:color w:val="4472C4" w:themeColor="accent1"/>
            </w:rPr>
            <w:drawing>
              <wp:inline distT="0" distB="0" distL="0" distR="0" wp14:anchorId="04AE7DD6" wp14:editId="351E2FD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DE610D" w14:textId="4E9BE818" w:rsidR="005C4EAB" w:rsidRDefault="005C4EAB">
          <w:r>
            <w:br w:type="page"/>
          </w:r>
        </w:p>
      </w:sdtContent>
    </w:sdt>
    <w:p w14:paraId="2AAB695A" w14:textId="6056FAF9" w:rsidR="0047519D" w:rsidRPr="00FE40AF" w:rsidRDefault="00D71EF6">
      <w:pPr>
        <w:rPr>
          <w:rFonts w:ascii="Arial" w:hAnsi="Arial" w:cs="Arial"/>
          <w:b/>
          <w:bCs/>
          <w:sz w:val="28"/>
          <w:szCs w:val="28"/>
        </w:rPr>
      </w:pPr>
      <w:r w:rsidRPr="00FE40AF">
        <w:rPr>
          <w:rFonts w:ascii="Arial" w:hAnsi="Arial" w:cs="Arial"/>
          <w:b/>
          <w:bCs/>
        </w:rPr>
        <w:lastRenderedPageBreak/>
        <w:t xml:space="preserve">     </w:t>
      </w:r>
      <w:r w:rsidR="00FE40AF" w:rsidRPr="00FE40AF">
        <w:rPr>
          <w:rFonts w:ascii="Arial" w:hAnsi="Arial" w:cs="Arial"/>
          <w:b/>
          <w:bCs/>
        </w:rPr>
        <w:t xml:space="preserve">                                               </w:t>
      </w:r>
      <w:r w:rsidRPr="00FE40AF">
        <w:rPr>
          <w:rFonts w:ascii="Arial" w:hAnsi="Arial" w:cs="Arial"/>
          <w:b/>
          <w:bCs/>
        </w:rPr>
        <w:t xml:space="preserve"> </w:t>
      </w:r>
      <w:r w:rsidRPr="00FE40AF">
        <w:rPr>
          <w:rFonts w:ascii="Arial" w:hAnsi="Arial" w:cs="Arial"/>
          <w:b/>
          <w:bCs/>
          <w:sz w:val="28"/>
          <w:szCs w:val="28"/>
        </w:rPr>
        <w:t>Table of Contents:</w:t>
      </w:r>
    </w:p>
    <w:p w14:paraId="01D66B64" w14:textId="75E648D0" w:rsidR="00D71EF6" w:rsidRPr="00FE40AF" w:rsidRDefault="00D71EF6" w:rsidP="00FE40AF">
      <w:pPr>
        <w:rPr>
          <w:rFonts w:ascii="Arial" w:hAnsi="Arial" w:cs="Arial"/>
          <w:sz w:val="28"/>
          <w:szCs w:val="28"/>
        </w:rPr>
      </w:pPr>
      <w:r>
        <w:t xml:space="preserve">     </w:t>
      </w:r>
      <w:r w:rsidRPr="00FE40AF">
        <w:rPr>
          <w:sz w:val="24"/>
          <w:szCs w:val="24"/>
        </w:rPr>
        <w:t xml:space="preserve"> </w:t>
      </w:r>
      <w:r w:rsidR="00FE40AF">
        <w:rPr>
          <w:sz w:val="24"/>
          <w:szCs w:val="24"/>
        </w:rPr>
        <w:t xml:space="preserve">   </w:t>
      </w:r>
      <w:r w:rsidRPr="00FE40AF">
        <w:rPr>
          <w:rFonts w:ascii="Arial" w:hAnsi="Arial" w:cs="Arial"/>
          <w:b/>
          <w:bCs/>
          <w:sz w:val="28"/>
          <w:szCs w:val="28"/>
        </w:rPr>
        <w:t>I</w:t>
      </w:r>
      <w:r w:rsidR="00FE40AF">
        <w:rPr>
          <w:rFonts w:ascii="Arial" w:hAnsi="Arial" w:cs="Arial"/>
          <w:b/>
          <w:bCs/>
          <w:sz w:val="28"/>
          <w:szCs w:val="28"/>
        </w:rPr>
        <w:t>NTRODUCTION</w:t>
      </w:r>
      <w:r w:rsidR="00FE40AF" w:rsidRPr="00FE40AF">
        <w:rPr>
          <w:rFonts w:ascii="Arial" w:hAnsi="Arial" w:cs="Arial"/>
          <w:b/>
          <w:bCs/>
          <w:sz w:val="28"/>
          <w:szCs w:val="28"/>
        </w:rPr>
        <w:t xml:space="preserve"> </w:t>
      </w:r>
      <w:r w:rsidR="00FE40AF" w:rsidRPr="00FE40AF">
        <w:rPr>
          <w:rFonts w:ascii="Arial" w:hAnsi="Arial" w:cs="Arial"/>
          <w:sz w:val="28"/>
          <w:szCs w:val="28"/>
        </w:rPr>
        <w:t>……………………</w:t>
      </w:r>
      <w:r w:rsidR="00FE40AF">
        <w:rPr>
          <w:rFonts w:ascii="Arial" w:hAnsi="Arial" w:cs="Arial"/>
          <w:sz w:val="28"/>
          <w:szCs w:val="28"/>
        </w:rPr>
        <w:t>………………………………2</w:t>
      </w:r>
    </w:p>
    <w:p w14:paraId="380F3724" w14:textId="0AC41827" w:rsidR="00FE40AF" w:rsidRPr="00FE40AF" w:rsidRDefault="00FE40AF" w:rsidP="00FE40AF">
      <w:pPr>
        <w:rPr>
          <w:sz w:val="24"/>
          <w:szCs w:val="24"/>
        </w:rPr>
      </w:pPr>
      <w:r w:rsidRPr="00FE40AF">
        <w:rPr>
          <w:rFonts w:ascii="Arial" w:hAnsi="Arial" w:cs="Arial"/>
          <w:sz w:val="28"/>
          <w:szCs w:val="28"/>
        </w:rPr>
        <w:t xml:space="preserve">       </w:t>
      </w:r>
      <w:r w:rsidRPr="00FE40AF">
        <w:rPr>
          <w:rFonts w:ascii="Arial" w:hAnsi="Arial" w:cs="Arial"/>
          <w:b/>
          <w:bCs/>
          <w:sz w:val="28"/>
          <w:szCs w:val="28"/>
        </w:rPr>
        <w:t>M</w:t>
      </w:r>
      <w:r>
        <w:rPr>
          <w:rFonts w:ascii="Arial" w:hAnsi="Arial" w:cs="Arial"/>
          <w:b/>
          <w:bCs/>
          <w:sz w:val="28"/>
          <w:szCs w:val="28"/>
        </w:rPr>
        <w:t>AIN BODY</w:t>
      </w:r>
      <w:r w:rsidRPr="00FE40AF">
        <w:rPr>
          <w:i/>
          <w:iCs/>
          <w:sz w:val="32"/>
          <w:szCs w:val="32"/>
        </w:rPr>
        <w:t>…………………………………………………………………2-3</w:t>
      </w:r>
    </w:p>
    <w:p w14:paraId="1D2C1C54" w14:textId="281F2F8F" w:rsidR="00D71EF6" w:rsidRPr="00FE40AF" w:rsidRDefault="00D71EF6" w:rsidP="00FE40AF">
      <w:pPr>
        <w:rPr>
          <w:sz w:val="32"/>
          <w:szCs w:val="32"/>
        </w:rPr>
      </w:pPr>
      <w:r w:rsidRPr="00FE40AF">
        <w:rPr>
          <w:sz w:val="24"/>
          <w:szCs w:val="24"/>
        </w:rPr>
        <w:t xml:space="preserve">      </w:t>
      </w:r>
      <w:r w:rsidR="00FE40AF" w:rsidRPr="00FE40AF">
        <w:rPr>
          <w:sz w:val="24"/>
          <w:szCs w:val="24"/>
        </w:rPr>
        <w:t xml:space="preserve">       </w:t>
      </w:r>
      <w:r w:rsidR="00FE40AF">
        <w:rPr>
          <w:sz w:val="24"/>
          <w:szCs w:val="24"/>
        </w:rPr>
        <w:t xml:space="preserve">        </w:t>
      </w:r>
      <w:r w:rsidR="00FE40AF" w:rsidRPr="00FE40AF">
        <w:rPr>
          <w:sz w:val="24"/>
          <w:szCs w:val="24"/>
        </w:rPr>
        <w:t xml:space="preserve"> </w:t>
      </w:r>
      <w:r w:rsidRPr="00FE40AF">
        <w:rPr>
          <w:sz w:val="32"/>
          <w:szCs w:val="32"/>
        </w:rPr>
        <w:t>Different technologies used in</w:t>
      </w:r>
      <w:r w:rsidR="00FE40AF" w:rsidRPr="00FE40AF">
        <w:rPr>
          <w:sz w:val="32"/>
          <w:szCs w:val="32"/>
        </w:rPr>
        <w:t xml:space="preserve"> hospita</w:t>
      </w:r>
      <w:r w:rsidR="00FE40AF">
        <w:rPr>
          <w:sz w:val="32"/>
          <w:szCs w:val="32"/>
        </w:rPr>
        <w:t>l</w:t>
      </w:r>
    </w:p>
    <w:p w14:paraId="2FF229DB" w14:textId="747675D1" w:rsidR="00FE40AF" w:rsidRPr="00FE40AF" w:rsidRDefault="00FE40AF" w:rsidP="00FE40AF">
      <w:pPr>
        <w:rPr>
          <w:sz w:val="32"/>
          <w:szCs w:val="32"/>
        </w:rPr>
      </w:pPr>
      <w:r w:rsidRPr="00FE40AF">
        <w:rPr>
          <w:sz w:val="32"/>
          <w:szCs w:val="32"/>
        </w:rPr>
        <w:t xml:space="preserve">                 Research Interest</w:t>
      </w:r>
    </w:p>
    <w:p w14:paraId="6982240E" w14:textId="586945D1" w:rsidR="00FE40AF" w:rsidRPr="00FE40AF" w:rsidRDefault="00FE40AF" w:rsidP="00FE40AF">
      <w:pPr>
        <w:rPr>
          <w:rFonts w:ascii="Arial" w:hAnsi="Arial" w:cs="Arial"/>
          <w:b/>
          <w:bCs/>
          <w:sz w:val="28"/>
          <w:szCs w:val="28"/>
        </w:rPr>
      </w:pPr>
      <w:r w:rsidRPr="00FE40AF">
        <w:rPr>
          <w:rFonts w:ascii="Arial" w:hAnsi="Arial" w:cs="Arial"/>
          <w:b/>
          <w:bCs/>
          <w:sz w:val="28"/>
          <w:szCs w:val="28"/>
        </w:rPr>
        <w:t xml:space="preserve">      Problem Statement……………………………………………</w:t>
      </w:r>
      <w:r w:rsidRPr="00FE40AF">
        <w:rPr>
          <w:rFonts w:ascii="Arial" w:hAnsi="Arial" w:cs="Arial"/>
          <w:sz w:val="28"/>
          <w:szCs w:val="28"/>
        </w:rPr>
        <w:t>3-4</w:t>
      </w:r>
    </w:p>
    <w:p w14:paraId="13E463E0" w14:textId="278EAD19" w:rsidR="00FE40AF" w:rsidRPr="00FE40AF" w:rsidRDefault="00FE40AF" w:rsidP="00FE40AF">
      <w:pPr>
        <w:rPr>
          <w:rFonts w:ascii="Arial" w:hAnsi="Arial" w:cs="Arial"/>
          <w:sz w:val="28"/>
          <w:szCs w:val="28"/>
        </w:rPr>
      </w:pPr>
      <w:r w:rsidRPr="00FE40AF">
        <w:rPr>
          <w:rFonts w:ascii="Arial" w:hAnsi="Arial" w:cs="Arial"/>
          <w:b/>
          <w:bCs/>
          <w:sz w:val="28"/>
          <w:szCs w:val="28"/>
        </w:rPr>
        <w:t xml:space="preserve">      Research Idea</w:t>
      </w:r>
      <w:r w:rsidRPr="00FE40AF">
        <w:rPr>
          <w:rFonts w:ascii="Arial" w:hAnsi="Arial" w:cs="Arial"/>
          <w:sz w:val="28"/>
          <w:szCs w:val="28"/>
        </w:rPr>
        <w:t>………………………………………………….4-5</w:t>
      </w:r>
    </w:p>
    <w:p w14:paraId="3F091F4D" w14:textId="00B6ABD2" w:rsidR="00FE40AF" w:rsidRPr="00FE40AF" w:rsidRDefault="00FE40AF" w:rsidP="00FE40AF">
      <w:pPr>
        <w:rPr>
          <w:rFonts w:ascii="Arial" w:hAnsi="Arial" w:cs="Arial"/>
          <w:sz w:val="28"/>
          <w:szCs w:val="28"/>
        </w:rPr>
      </w:pPr>
      <w:r w:rsidRPr="00FE40AF">
        <w:rPr>
          <w:rFonts w:ascii="Arial" w:hAnsi="Arial" w:cs="Arial"/>
          <w:b/>
          <w:bCs/>
          <w:sz w:val="28"/>
          <w:szCs w:val="28"/>
        </w:rPr>
        <w:t xml:space="preserve">       Methodology…………………………………………………</w:t>
      </w:r>
      <w:r>
        <w:rPr>
          <w:rFonts w:ascii="Arial" w:hAnsi="Arial" w:cs="Arial"/>
          <w:b/>
          <w:bCs/>
          <w:sz w:val="28"/>
          <w:szCs w:val="28"/>
        </w:rPr>
        <w:t>..</w:t>
      </w:r>
      <w:r w:rsidRPr="00FE40AF">
        <w:rPr>
          <w:rFonts w:ascii="Arial" w:hAnsi="Arial" w:cs="Arial"/>
          <w:sz w:val="28"/>
          <w:szCs w:val="28"/>
        </w:rPr>
        <w:t>5</w:t>
      </w:r>
    </w:p>
    <w:p w14:paraId="1E433BD2" w14:textId="6F6E8C61" w:rsidR="00FE40AF" w:rsidRPr="00FE40AF" w:rsidRDefault="00FE40AF" w:rsidP="00FE40AF">
      <w:pPr>
        <w:rPr>
          <w:rFonts w:ascii="Arial" w:hAnsi="Arial" w:cs="Arial"/>
          <w:b/>
          <w:bCs/>
          <w:sz w:val="28"/>
          <w:szCs w:val="28"/>
        </w:rPr>
      </w:pPr>
      <w:r w:rsidRPr="00FE40AF">
        <w:rPr>
          <w:rFonts w:ascii="Arial" w:hAnsi="Arial" w:cs="Arial"/>
          <w:b/>
          <w:bCs/>
          <w:sz w:val="28"/>
          <w:szCs w:val="28"/>
        </w:rPr>
        <w:t xml:space="preserve">       Source</w:t>
      </w:r>
      <w:r w:rsidRPr="00FE40AF">
        <w:rPr>
          <w:rFonts w:ascii="Arial" w:hAnsi="Arial" w:cs="Arial"/>
          <w:sz w:val="28"/>
          <w:szCs w:val="28"/>
        </w:rPr>
        <w:t>…………………………………………………………</w:t>
      </w:r>
      <w:r>
        <w:rPr>
          <w:rFonts w:ascii="Arial" w:hAnsi="Arial" w:cs="Arial"/>
          <w:sz w:val="28"/>
          <w:szCs w:val="28"/>
        </w:rPr>
        <w:t>.</w:t>
      </w:r>
      <w:r w:rsidRPr="00FE40AF">
        <w:rPr>
          <w:rFonts w:ascii="Arial" w:hAnsi="Arial" w:cs="Arial"/>
          <w:sz w:val="28"/>
          <w:szCs w:val="28"/>
        </w:rPr>
        <w:t>5-6</w:t>
      </w:r>
    </w:p>
    <w:p w14:paraId="2F75D35F" w14:textId="307B9680" w:rsidR="00FE40AF" w:rsidRPr="00FE40AF" w:rsidRDefault="00FE40AF" w:rsidP="00FE40AF">
      <w:pPr>
        <w:rPr>
          <w:rFonts w:ascii="Arial" w:hAnsi="Arial" w:cs="Arial"/>
          <w:b/>
          <w:bCs/>
          <w:sz w:val="28"/>
          <w:szCs w:val="28"/>
        </w:rPr>
      </w:pPr>
      <w:r w:rsidRPr="00FE40AF">
        <w:rPr>
          <w:rFonts w:ascii="Arial" w:hAnsi="Arial" w:cs="Arial"/>
          <w:b/>
          <w:bCs/>
          <w:sz w:val="28"/>
          <w:szCs w:val="28"/>
        </w:rPr>
        <w:t xml:space="preserve">       C</w:t>
      </w:r>
      <w:r>
        <w:rPr>
          <w:rFonts w:ascii="Arial" w:hAnsi="Arial" w:cs="Arial"/>
          <w:b/>
          <w:bCs/>
          <w:sz w:val="28"/>
          <w:szCs w:val="28"/>
        </w:rPr>
        <w:t>ONCLUSION</w:t>
      </w:r>
      <w:r w:rsidRPr="00FE40AF">
        <w:rPr>
          <w:rFonts w:ascii="Arial" w:hAnsi="Arial" w:cs="Arial"/>
          <w:b/>
          <w:bCs/>
          <w:sz w:val="28"/>
          <w:szCs w:val="28"/>
        </w:rPr>
        <w:t>…………………………………………………</w:t>
      </w:r>
      <w:r>
        <w:rPr>
          <w:rFonts w:ascii="Arial" w:hAnsi="Arial" w:cs="Arial"/>
          <w:b/>
          <w:bCs/>
          <w:sz w:val="28"/>
          <w:szCs w:val="28"/>
        </w:rPr>
        <w:t>.</w:t>
      </w:r>
      <w:r w:rsidRPr="00FE40AF">
        <w:rPr>
          <w:rFonts w:ascii="Arial" w:hAnsi="Arial" w:cs="Arial"/>
          <w:sz w:val="28"/>
          <w:szCs w:val="28"/>
        </w:rPr>
        <w:t>6</w:t>
      </w:r>
    </w:p>
    <w:p w14:paraId="2F7CF7FA" w14:textId="1049848B" w:rsidR="00FE40AF" w:rsidRPr="00FE40AF" w:rsidRDefault="00FE40AF" w:rsidP="00FE40AF">
      <w:pPr>
        <w:rPr>
          <w:rFonts w:ascii="Arial" w:hAnsi="Arial" w:cs="Arial"/>
          <w:b/>
          <w:bCs/>
          <w:sz w:val="28"/>
          <w:szCs w:val="28"/>
        </w:rPr>
      </w:pPr>
      <w:r w:rsidRPr="00FE40AF">
        <w:rPr>
          <w:rFonts w:ascii="Arial" w:hAnsi="Arial" w:cs="Arial"/>
          <w:b/>
          <w:bCs/>
          <w:sz w:val="28"/>
          <w:szCs w:val="28"/>
        </w:rPr>
        <w:t xml:space="preserve">        R</w:t>
      </w:r>
      <w:r>
        <w:rPr>
          <w:rFonts w:ascii="Arial" w:hAnsi="Arial" w:cs="Arial"/>
          <w:b/>
          <w:bCs/>
          <w:sz w:val="28"/>
          <w:szCs w:val="28"/>
        </w:rPr>
        <w:t>EFERENCES</w:t>
      </w:r>
      <w:r w:rsidRPr="00FE40AF">
        <w:rPr>
          <w:rFonts w:ascii="Arial" w:hAnsi="Arial" w:cs="Arial"/>
          <w:sz w:val="28"/>
          <w:szCs w:val="28"/>
        </w:rPr>
        <w:t>…………………………………………………7-8</w:t>
      </w:r>
    </w:p>
    <w:p w14:paraId="414A5056" w14:textId="0E103146" w:rsidR="00FE40AF" w:rsidRDefault="00FE40AF" w:rsidP="00FE40AF">
      <w:pPr>
        <w:spacing w:line="360" w:lineRule="auto"/>
      </w:pPr>
      <w:r>
        <w:t xml:space="preserve">           </w:t>
      </w:r>
    </w:p>
    <w:p w14:paraId="1E3F0E78" w14:textId="741AC25F" w:rsidR="00FE40AF" w:rsidRDefault="00FE40AF"/>
    <w:p w14:paraId="419F99DE" w14:textId="22DEAE18" w:rsidR="00FE40AF" w:rsidRDefault="00FE40AF"/>
    <w:p w14:paraId="53C99D64" w14:textId="78A7FAE3" w:rsidR="00FE40AF" w:rsidRDefault="00FE40AF"/>
    <w:p w14:paraId="5F50D671" w14:textId="3B3F902E" w:rsidR="00FE40AF" w:rsidRDefault="00FE40AF"/>
    <w:p w14:paraId="108B1A77" w14:textId="43831455" w:rsidR="00FE40AF" w:rsidRDefault="00FE40AF"/>
    <w:p w14:paraId="16AFD733" w14:textId="72DF7C97" w:rsidR="00FE40AF" w:rsidRDefault="00FE40AF"/>
    <w:p w14:paraId="02BBAE7C" w14:textId="752187D0" w:rsidR="00FE40AF" w:rsidRDefault="00FE40AF"/>
    <w:p w14:paraId="22641C52" w14:textId="759F339A" w:rsidR="00FE40AF" w:rsidRDefault="00FE40AF"/>
    <w:p w14:paraId="778B9586" w14:textId="40F43C2D" w:rsidR="00FE40AF" w:rsidRDefault="00FE40AF"/>
    <w:p w14:paraId="74B565FB" w14:textId="6E165401" w:rsidR="00FE40AF" w:rsidRDefault="00FE40AF"/>
    <w:p w14:paraId="69A19416" w14:textId="76BAF538" w:rsidR="00FE40AF" w:rsidRDefault="00FE40AF"/>
    <w:p w14:paraId="7D5E4E64" w14:textId="25F245A5" w:rsidR="00FE40AF" w:rsidRDefault="00FE40AF"/>
    <w:p w14:paraId="5A669365" w14:textId="2C317C55" w:rsidR="00FE40AF" w:rsidRDefault="00FE40AF"/>
    <w:p w14:paraId="4AB1271F" w14:textId="77777777" w:rsidR="00FE40AF" w:rsidRDefault="00FE40AF" w:rsidP="00FE40AF">
      <w:pPr>
        <w:pStyle w:val="Heading1"/>
        <w:numPr>
          <w:ilvl w:val="0"/>
          <w:numId w:val="0"/>
        </w:numPr>
      </w:pPr>
      <w:bookmarkStart w:id="0" w:name="_Toc123674957"/>
      <w:r>
        <w:lastRenderedPageBreak/>
        <w:t>INTRODUCTION</w:t>
      </w:r>
      <w:bookmarkEnd w:id="0"/>
      <w:r>
        <w:t xml:space="preserve"> </w:t>
      </w:r>
    </w:p>
    <w:p w14:paraId="36EED545" w14:textId="283CF622" w:rsidR="00FE40AF" w:rsidRDefault="00FE40AF" w:rsidP="00FE40AF">
      <w:pPr>
        <w:spacing w:line="360" w:lineRule="auto"/>
        <w:rPr>
          <w:rFonts w:ascii="Arial" w:hAnsi="Arial" w:cs="Arial"/>
        </w:rPr>
      </w:pPr>
      <w:r w:rsidRPr="00FE40AF">
        <w:rPr>
          <w:rFonts w:ascii="Arial" w:hAnsi="Arial" w:cs="Arial"/>
        </w:rPr>
        <w:t xml:space="preserve">Healthcare organizations understand the significance of technology </w:t>
      </w:r>
      <w:r>
        <w:rPr>
          <w:rFonts w:ascii="Arial" w:hAnsi="Arial" w:cs="Arial"/>
        </w:rPr>
        <w:t>on</w:t>
      </w:r>
      <w:r w:rsidRPr="00FE40AF">
        <w:rPr>
          <w:rFonts w:ascii="Arial" w:hAnsi="Arial" w:cs="Arial"/>
        </w:rPr>
        <w:t xml:space="preserve"> their premises. </w:t>
      </w:r>
      <w:r>
        <w:rPr>
          <w:rFonts w:ascii="Arial" w:hAnsi="Arial" w:cs="Arial"/>
        </w:rPr>
        <w:t>Hospitals need to evaluate</w:t>
      </w:r>
      <w:r w:rsidRPr="00FE40AF">
        <w:rPr>
          <w:rFonts w:ascii="Arial" w:hAnsi="Arial" w:cs="Arial"/>
        </w:rPr>
        <w:t xml:space="preserve"> security technologies as it helps them maintain the privacy and confidentiality of the patients admitted to their facility as well </w:t>
      </w:r>
      <w:r>
        <w:rPr>
          <w:rFonts w:ascii="Arial" w:hAnsi="Arial" w:cs="Arial"/>
        </w:rPr>
        <w:t xml:space="preserve">as </w:t>
      </w:r>
      <w:r w:rsidRPr="00FE40AF">
        <w:rPr>
          <w:rFonts w:ascii="Arial" w:hAnsi="Arial" w:cs="Arial"/>
        </w:rPr>
        <w:t xml:space="preserve">provide benefits in protecting the costs. It is of utmost importance for healthcare facilities to maintain </w:t>
      </w:r>
      <w:r>
        <w:rPr>
          <w:rFonts w:ascii="Arial" w:hAnsi="Arial" w:cs="Arial"/>
        </w:rPr>
        <w:t xml:space="preserve">the </w:t>
      </w:r>
      <w:r w:rsidRPr="00FE40AF">
        <w:rPr>
          <w:rFonts w:ascii="Arial" w:hAnsi="Arial" w:cs="Arial"/>
        </w:rPr>
        <w:t xml:space="preserve">confidentiality of their patients as mentioned in ethical practices. Along with time, technology proved to be a boon for many sectors and healthcare is one of </w:t>
      </w:r>
      <w:r>
        <w:rPr>
          <w:rFonts w:ascii="Arial" w:hAnsi="Arial" w:cs="Arial"/>
        </w:rPr>
        <w:t>them</w:t>
      </w:r>
      <w:r w:rsidRPr="00FE40AF">
        <w:rPr>
          <w:rFonts w:ascii="Arial" w:hAnsi="Arial" w:cs="Arial"/>
        </w:rPr>
        <w:t xml:space="preserve"> (</w:t>
      </w:r>
      <w:proofErr w:type="spellStart"/>
      <w:r w:rsidRPr="00FE40AF">
        <w:rPr>
          <w:rFonts w:ascii="Arial" w:hAnsi="Arial" w:cs="Arial"/>
        </w:rPr>
        <w:t>Cilliers</w:t>
      </w:r>
      <w:proofErr w:type="spellEnd"/>
      <w:r w:rsidRPr="00FE40AF">
        <w:rPr>
          <w:rFonts w:ascii="Arial" w:hAnsi="Arial" w:cs="Arial"/>
        </w:rPr>
        <w:t xml:space="preserve">, 2020). With the help of technology, it becomes easier and </w:t>
      </w:r>
      <w:r>
        <w:rPr>
          <w:rFonts w:ascii="Arial" w:hAnsi="Arial" w:cs="Arial"/>
        </w:rPr>
        <w:t xml:space="preserve">more </w:t>
      </w:r>
      <w:r w:rsidRPr="00FE40AF">
        <w:rPr>
          <w:rFonts w:ascii="Arial" w:hAnsi="Arial" w:cs="Arial"/>
        </w:rPr>
        <w:t xml:space="preserve">effective to protect the medical information of the patient provided to a healthcare professional which </w:t>
      </w:r>
      <w:r>
        <w:rPr>
          <w:rFonts w:ascii="Arial" w:hAnsi="Arial" w:cs="Arial"/>
        </w:rPr>
        <w:t xml:space="preserve">is </w:t>
      </w:r>
      <w:r w:rsidRPr="00FE40AF">
        <w:rPr>
          <w:rFonts w:ascii="Arial" w:hAnsi="Arial" w:cs="Arial"/>
        </w:rPr>
        <w:t xml:space="preserve">supposed to be not infringed </w:t>
      </w:r>
      <w:r>
        <w:rPr>
          <w:rFonts w:ascii="Arial" w:hAnsi="Arial" w:cs="Arial"/>
        </w:rPr>
        <w:t>on</w:t>
      </w:r>
      <w:r w:rsidRPr="00FE40AF">
        <w:rPr>
          <w:rFonts w:ascii="Arial" w:hAnsi="Arial" w:cs="Arial"/>
        </w:rPr>
        <w:t xml:space="preserve"> others unless the patient gives his consent. In healthcare morally the responsibility to keep the information of the patient confidential is associated </w:t>
      </w:r>
      <w:r>
        <w:rPr>
          <w:rFonts w:ascii="Arial" w:hAnsi="Arial" w:cs="Arial"/>
        </w:rPr>
        <w:t>with</w:t>
      </w:r>
      <w:r w:rsidRPr="00FE40AF">
        <w:rPr>
          <w:rFonts w:ascii="Arial" w:hAnsi="Arial" w:cs="Arial"/>
        </w:rPr>
        <w:t xml:space="preserve"> respect for patient autonomy. To bring effectiveness to the activity, cybersecurity is an important element that </w:t>
      </w:r>
      <w:r>
        <w:rPr>
          <w:rFonts w:ascii="Arial" w:hAnsi="Arial" w:cs="Arial"/>
        </w:rPr>
        <w:t>protects</w:t>
      </w:r>
      <w:r w:rsidRPr="00FE40AF">
        <w:rPr>
          <w:rFonts w:ascii="Arial" w:hAnsi="Arial" w:cs="Arial"/>
        </w:rPr>
        <w:t xml:space="preserve"> the information from being compromised, stolen, or attacked. The functions of cybersecurity can be measured by taking one of the three goals into consideration that need to be performed by it includes, Preserve the integrity of the data, </w:t>
      </w:r>
      <w:r>
        <w:rPr>
          <w:rFonts w:ascii="Arial" w:hAnsi="Arial" w:cs="Arial"/>
        </w:rPr>
        <w:t>Protect</w:t>
      </w:r>
      <w:r w:rsidRPr="00FE40AF">
        <w:rPr>
          <w:rFonts w:ascii="Arial" w:hAnsi="Arial" w:cs="Arial"/>
        </w:rPr>
        <w:t xml:space="preserve"> the confidentiality of data, or </w:t>
      </w:r>
      <w:r>
        <w:rPr>
          <w:rFonts w:ascii="Arial" w:hAnsi="Arial" w:cs="Arial"/>
        </w:rPr>
        <w:t>promoting</w:t>
      </w:r>
      <w:r w:rsidRPr="00FE40AF">
        <w:rPr>
          <w:rFonts w:ascii="Arial" w:hAnsi="Arial" w:cs="Arial"/>
        </w:rPr>
        <w:t xml:space="preserve"> the availability of data to authorized users only. Some of the tools related to confidentiality are Encryption, Access control, Authentication, Authorization, </w:t>
      </w:r>
      <w:r>
        <w:rPr>
          <w:rFonts w:ascii="Arial" w:hAnsi="Arial" w:cs="Arial"/>
        </w:rPr>
        <w:t xml:space="preserve">and </w:t>
      </w:r>
      <w:r w:rsidRPr="00FE40AF">
        <w:rPr>
          <w:rFonts w:ascii="Arial" w:hAnsi="Arial" w:cs="Arial"/>
        </w:rPr>
        <w:t xml:space="preserve">Physical security. </w:t>
      </w:r>
      <w:r>
        <w:rPr>
          <w:rFonts w:ascii="Arial" w:hAnsi="Arial" w:cs="Arial"/>
        </w:rPr>
        <w:t>This</w:t>
      </w:r>
      <w:r w:rsidRPr="00FE40AF">
        <w:rPr>
          <w:rFonts w:ascii="Arial" w:hAnsi="Arial" w:cs="Arial"/>
        </w:rPr>
        <w:t xml:space="preserve"> report </w:t>
      </w:r>
      <w:r>
        <w:rPr>
          <w:rFonts w:ascii="Arial" w:hAnsi="Arial" w:cs="Arial"/>
        </w:rPr>
        <w:t xml:space="preserve">and </w:t>
      </w:r>
      <w:r w:rsidRPr="00FE40AF">
        <w:rPr>
          <w:rFonts w:ascii="Arial" w:hAnsi="Arial" w:cs="Arial"/>
        </w:rPr>
        <w:t xml:space="preserve">discussion will cover the topic of </w:t>
      </w:r>
      <w:r>
        <w:rPr>
          <w:rFonts w:ascii="Arial" w:hAnsi="Arial" w:cs="Arial"/>
        </w:rPr>
        <w:t xml:space="preserve">the </w:t>
      </w:r>
      <w:r w:rsidRPr="00FE40AF">
        <w:rPr>
          <w:rFonts w:ascii="Arial" w:hAnsi="Arial" w:cs="Arial"/>
        </w:rPr>
        <w:t xml:space="preserve">availability and requirements of different technologies which can be used in the modern </w:t>
      </w:r>
      <w:r>
        <w:rPr>
          <w:rFonts w:ascii="Arial" w:hAnsi="Arial" w:cs="Arial"/>
        </w:rPr>
        <w:t>healthcare</w:t>
      </w:r>
      <w:r w:rsidRPr="00FE40AF">
        <w:rPr>
          <w:rFonts w:ascii="Arial" w:hAnsi="Arial" w:cs="Arial"/>
        </w:rPr>
        <w:t xml:space="preserve"> workplace effectively (</w:t>
      </w:r>
      <w:proofErr w:type="spellStart"/>
      <w:r w:rsidRPr="00FE40AF">
        <w:rPr>
          <w:rFonts w:ascii="Arial" w:hAnsi="Arial" w:cs="Arial"/>
        </w:rPr>
        <w:t>Hatzivasilis</w:t>
      </w:r>
      <w:proofErr w:type="spellEnd"/>
      <w:r w:rsidRPr="00FE40AF">
        <w:rPr>
          <w:rFonts w:ascii="Arial" w:hAnsi="Arial" w:cs="Arial"/>
        </w:rPr>
        <w:t xml:space="preserve"> and et. al., 2019). It will also discuss some positive and negative points of the relevant technologies</w:t>
      </w:r>
      <w:r>
        <w:rPr>
          <w:rFonts w:ascii="Arial" w:hAnsi="Arial" w:cs="Arial"/>
        </w:rPr>
        <w:t>.</w:t>
      </w:r>
    </w:p>
    <w:p w14:paraId="1137E878" w14:textId="77777777" w:rsidR="00FE40AF" w:rsidRPr="00FE40AF" w:rsidRDefault="00FE40AF" w:rsidP="00FE40AF">
      <w:pPr>
        <w:keepNext/>
        <w:keepLines/>
        <w:numPr>
          <w:ilvl w:val="0"/>
          <w:numId w:val="1"/>
        </w:numPr>
        <w:suppressAutoHyphens/>
        <w:spacing w:before="113" w:after="0" w:line="360" w:lineRule="auto"/>
        <w:jc w:val="both"/>
        <w:outlineLvl w:val="0"/>
        <w:rPr>
          <w:rFonts w:ascii="Times New Roman" w:eastAsia="Times New Roman" w:hAnsi="Times New Roman" w:cs="Times New Roman"/>
          <w:b/>
          <w:bCs/>
          <w:color w:val="000000"/>
          <w:sz w:val="28"/>
          <w:szCs w:val="28"/>
          <w:lang w:val="en-GB" w:eastAsia="ar-SA"/>
        </w:rPr>
      </w:pPr>
      <w:bookmarkStart w:id="1" w:name="_Toc123674958"/>
      <w:r w:rsidRPr="00FE40AF">
        <w:rPr>
          <w:rFonts w:ascii="Times New Roman" w:eastAsia="Times New Roman" w:hAnsi="Times New Roman" w:cs="Times New Roman"/>
          <w:b/>
          <w:bCs/>
          <w:color w:val="000000"/>
          <w:sz w:val="28"/>
          <w:szCs w:val="28"/>
          <w:lang w:val="en-GB" w:eastAsia="ar-SA"/>
        </w:rPr>
        <w:t>MAIN BODY</w:t>
      </w:r>
      <w:bookmarkEnd w:id="1"/>
      <w:r w:rsidRPr="00FE40AF">
        <w:rPr>
          <w:rFonts w:ascii="Times New Roman" w:eastAsia="Times New Roman" w:hAnsi="Times New Roman" w:cs="Times New Roman"/>
          <w:b/>
          <w:bCs/>
          <w:color w:val="000000"/>
          <w:sz w:val="28"/>
          <w:szCs w:val="28"/>
          <w:lang w:val="en-GB" w:eastAsia="ar-SA"/>
        </w:rPr>
        <w:t xml:space="preserve"> </w:t>
      </w:r>
    </w:p>
    <w:p w14:paraId="28DE036F" w14:textId="77777777" w:rsidR="00FE40AF" w:rsidRPr="00FE40AF" w:rsidRDefault="00FE40AF" w:rsidP="00FE40AF">
      <w:pPr>
        <w:keepNext/>
        <w:keepLines/>
        <w:numPr>
          <w:ilvl w:val="1"/>
          <w:numId w:val="0"/>
        </w:numPr>
        <w:tabs>
          <w:tab w:val="num" w:pos="0"/>
        </w:tabs>
        <w:suppressAutoHyphens/>
        <w:spacing w:before="113" w:after="0" w:line="360" w:lineRule="auto"/>
        <w:ind w:left="576" w:hanging="576"/>
        <w:jc w:val="both"/>
        <w:outlineLvl w:val="1"/>
        <w:rPr>
          <w:rFonts w:ascii="Arial" w:eastAsia="Times New Roman" w:hAnsi="Arial" w:cs="Arial"/>
          <w:bCs/>
          <w:color w:val="000000"/>
          <w:u w:val="single"/>
          <w:lang w:val="en-GB" w:eastAsia="ar-SA"/>
        </w:rPr>
      </w:pPr>
      <w:bookmarkStart w:id="2" w:name="_Toc123674959"/>
      <w:r w:rsidRPr="00FE40AF">
        <w:rPr>
          <w:rFonts w:ascii="Arial" w:eastAsia="Times New Roman" w:hAnsi="Arial" w:cs="Arial"/>
          <w:bCs/>
          <w:color w:val="000000"/>
          <w:u w:val="single"/>
          <w:lang w:val="en-GB" w:eastAsia="ar-SA"/>
        </w:rPr>
        <w:t>Different technologies used in hospital</w:t>
      </w:r>
      <w:bookmarkEnd w:id="2"/>
    </w:p>
    <w:p w14:paraId="5CC18B89" w14:textId="3945F542" w:rsidR="00FE40AF" w:rsidRDefault="00FE40AF" w:rsidP="00FE40AF">
      <w:pPr>
        <w:spacing w:line="360" w:lineRule="auto"/>
      </w:pPr>
      <w:r w:rsidRPr="00FE40AF">
        <w:rPr>
          <w:rFonts w:ascii="Arial" w:eastAsia="Calibri" w:hAnsi="Arial" w:cs="Arial"/>
          <w:color w:val="000000"/>
          <w:lang w:val="en-GB" w:eastAsia="ar-SA"/>
        </w:rPr>
        <w:t xml:space="preserve">There are many different tools and devices available in the market that helps the administration and management to manage and secure the privacy of the patients. Some of them are </w:t>
      </w:r>
      <w:r w:rsidRPr="00FE40AF">
        <w:rPr>
          <w:rFonts w:ascii="Arial" w:eastAsia="Calibri" w:hAnsi="Arial" w:cs="Arial"/>
          <w:color w:val="000000"/>
          <w:lang w:val="en-GB" w:eastAsia="ar-SA"/>
        </w:rPr>
        <w:t>Cameras</w:t>
      </w:r>
      <w:r w:rsidRPr="00FE40AF">
        <w:rPr>
          <w:rFonts w:ascii="Arial" w:eastAsia="Calibri" w:hAnsi="Arial" w:cs="Arial"/>
          <w:color w:val="000000"/>
          <w:lang w:val="en-GB" w:eastAsia="ar-SA"/>
        </w:rPr>
        <w:t>, Artificial intelligence (AI), Virtual reality (VR), Telemedicine, Neural chips, Cloud computing, and Nanotechnology (</w:t>
      </w:r>
      <w:proofErr w:type="spellStart"/>
      <w:r w:rsidRPr="00FE40AF">
        <w:rPr>
          <w:rFonts w:ascii="Arial" w:eastAsia="Calibri" w:hAnsi="Arial" w:cs="Arial"/>
          <w:color w:val="000000"/>
          <w:lang w:val="en-GB" w:eastAsia="ar-SA"/>
        </w:rPr>
        <w:t>Tembhare</w:t>
      </w:r>
      <w:proofErr w:type="spellEnd"/>
      <w:r w:rsidRPr="00FE40AF">
        <w:rPr>
          <w:rFonts w:ascii="Arial" w:eastAsia="Calibri" w:hAnsi="Arial" w:cs="Arial"/>
          <w:color w:val="000000"/>
          <w:lang w:val="en-GB" w:eastAsia="ar-SA"/>
        </w:rPr>
        <w:t xml:space="preserve"> and et. al., 2019). AI attempt to stimulate human intelligence. It plays a potential role in cybersecurity. AI systems can be trained to identify new types of </w:t>
      </w:r>
      <w:proofErr w:type="gramStart"/>
      <w:r w:rsidRPr="00FE40AF">
        <w:rPr>
          <w:rFonts w:ascii="Arial" w:eastAsia="Calibri" w:hAnsi="Arial" w:cs="Arial"/>
          <w:color w:val="000000"/>
          <w:lang w:val="en-GB" w:eastAsia="ar-SA"/>
        </w:rPr>
        <w:t>malware</w:t>
      </w:r>
      <w:proofErr w:type="gramEnd"/>
      <w:r w:rsidRPr="00FE40AF">
        <w:rPr>
          <w:rFonts w:ascii="Arial" w:eastAsia="Calibri" w:hAnsi="Arial" w:cs="Arial"/>
          <w:color w:val="000000"/>
          <w:lang w:val="en-GB" w:eastAsia="ar-SA"/>
        </w:rPr>
        <w:t>, generate alerts for threats, and protect sensitive data for organisations. Many research reports revealed that hackers can use popular VR headsets to steal sensitive information. Hence a virtual machine can be used to protect privacy</w:t>
      </w:r>
      <w:r>
        <w:rPr>
          <w:rFonts w:ascii="Arial" w:eastAsia="Calibri" w:hAnsi="Arial" w:cs="Arial"/>
          <w:color w:val="000000"/>
          <w:lang w:val="en-GB" w:eastAsia="ar-SA"/>
        </w:rPr>
        <w:t xml:space="preserve">. </w:t>
      </w:r>
      <w:r w:rsidRPr="00FE40AF">
        <w:rPr>
          <w:rFonts w:ascii="Arial" w:hAnsi="Arial" w:cs="Arial"/>
        </w:rPr>
        <w:t>(</w:t>
      </w:r>
      <w:proofErr w:type="spellStart"/>
      <w:r w:rsidRPr="00FE40AF">
        <w:rPr>
          <w:rFonts w:ascii="Arial" w:hAnsi="Arial" w:cs="Arial"/>
        </w:rPr>
        <w:t>Lustgarten</w:t>
      </w:r>
      <w:proofErr w:type="spellEnd"/>
      <w:r w:rsidRPr="00FE40AF">
        <w:rPr>
          <w:rFonts w:ascii="Arial" w:hAnsi="Arial" w:cs="Arial"/>
        </w:rPr>
        <w:t xml:space="preserve"> and et. al., 2020). To browse the internet, it is suitable to use </w:t>
      </w:r>
      <w:r w:rsidRPr="00FE40AF">
        <w:rPr>
          <w:rFonts w:ascii="Arial" w:hAnsi="Arial" w:cs="Arial"/>
        </w:rPr>
        <w:t>a</w:t>
      </w:r>
      <w:r w:rsidRPr="00FE40AF">
        <w:rPr>
          <w:rFonts w:ascii="Arial" w:hAnsi="Arial" w:cs="Arial"/>
        </w:rPr>
        <w:t xml:space="preserve"> virtual machine which does not mask the IP address of the candidate as well can automatically shield the user from threats. </w:t>
      </w:r>
      <w:r w:rsidRPr="00FE40AF">
        <w:rPr>
          <w:rFonts w:ascii="Arial" w:hAnsi="Arial" w:cs="Arial"/>
        </w:rPr>
        <w:t>The usage</w:t>
      </w:r>
      <w:r w:rsidRPr="00FE40AF">
        <w:rPr>
          <w:rFonts w:ascii="Arial" w:hAnsi="Arial" w:cs="Arial"/>
        </w:rPr>
        <w:t xml:space="preserve"> of secure communication protocols should be promoted to healthcare providers which helps to </w:t>
      </w:r>
      <w:r w:rsidRPr="00FE40AF">
        <w:rPr>
          <w:rFonts w:ascii="Arial" w:hAnsi="Arial" w:cs="Arial"/>
        </w:rPr>
        <w:lastRenderedPageBreak/>
        <w:t xml:space="preserve">encrypt the information and prevent it from being intercepted. Some of the effective communication protocols are TLS and SSL, in which strong passwords need to be created by the user. It is important to keep the passwords confidential and updated on regular basis to ensure that information is not compromised in </w:t>
      </w:r>
      <w:r w:rsidRPr="00FE40AF">
        <w:rPr>
          <w:rFonts w:ascii="Arial" w:hAnsi="Arial" w:cs="Arial"/>
        </w:rPr>
        <w:t>any way</w:t>
      </w:r>
      <w:r w:rsidRPr="00FE40AF">
        <w:rPr>
          <w:rFonts w:ascii="Arial" w:hAnsi="Arial" w:cs="Arial"/>
        </w:rPr>
        <w:t xml:space="preserve"> (Sun and et. al., 2019). Apart from that, </w:t>
      </w:r>
      <w:proofErr w:type="spellStart"/>
      <w:r w:rsidRPr="00FE40AF">
        <w:rPr>
          <w:rFonts w:ascii="Arial" w:hAnsi="Arial" w:cs="Arial"/>
        </w:rPr>
        <w:t>loT</w:t>
      </w:r>
      <w:proofErr w:type="spellEnd"/>
      <w:r w:rsidRPr="00FE40AF">
        <w:rPr>
          <w:rFonts w:ascii="Arial" w:hAnsi="Arial" w:cs="Arial"/>
        </w:rPr>
        <w:t>-enabled</w:t>
      </w:r>
      <w:r w:rsidRPr="00FE40AF">
        <w:rPr>
          <w:rFonts w:ascii="Arial" w:hAnsi="Arial" w:cs="Arial"/>
        </w:rPr>
        <w:t xml:space="preserve"> commercial door locks, video surveillance cameras, and password protection all are examples of security technology that can disapprove people from attempting to gain </w:t>
      </w:r>
      <w:proofErr w:type="spellStart"/>
      <w:r w:rsidRPr="00FE40AF">
        <w:rPr>
          <w:rFonts w:ascii="Arial" w:hAnsi="Arial" w:cs="Arial"/>
        </w:rPr>
        <w:t>authorised</w:t>
      </w:r>
      <w:proofErr w:type="spellEnd"/>
      <w:r w:rsidRPr="00FE40AF">
        <w:rPr>
          <w:rFonts w:ascii="Arial" w:hAnsi="Arial" w:cs="Arial"/>
        </w:rPr>
        <w:t xml:space="preserve"> access to </w:t>
      </w:r>
      <w:r w:rsidRPr="00FE40AF">
        <w:rPr>
          <w:rFonts w:ascii="Arial" w:hAnsi="Arial" w:cs="Arial"/>
        </w:rPr>
        <w:t>information</w:t>
      </w:r>
      <w:r w:rsidRPr="00FE40AF">
        <w:rPr>
          <w:rFonts w:ascii="Arial" w:hAnsi="Arial" w:cs="Arial"/>
        </w:rPr>
        <w:t>.</w:t>
      </w:r>
      <w:r>
        <w:t xml:space="preserve">  </w:t>
      </w:r>
    </w:p>
    <w:p w14:paraId="71E512DE" w14:textId="61E00ED4" w:rsidR="00FE40AF" w:rsidRPr="00FE40AF" w:rsidRDefault="00FE40AF" w:rsidP="00FE40AF">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val="en-GB" w:eastAsia="ar-SA"/>
        </w:rPr>
      </w:pPr>
      <w:bookmarkStart w:id="3" w:name="_Toc123674960"/>
      <w:r w:rsidRPr="00FE40AF">
        <w:rPr>
          <w:rFonts w:ascii="Times New Roman" w:eastAsia="Times New Roman" w:hAnsi="Times New Roman" w:cs="Times New Roman"/>
          <w:bCs/>
          <w:color w:val="000000"/>
          <w:sz w:val="24"/>
          <w:szCs w:val="26"/>
          <w:u w:val="single"/>
          <w:lang w:val="en-GB" w:eastAsia="ar-SA"/>
        </w:rPr>
        <w:t xml:space="preserve">Research </w:t>
      </w:r>
      <w:bookmarkEnd w:id="3"/>
      <w:r>
        <w:rPr>
          <w:rFonts w:ascii="Times New Roman" w:eastAsia="Times New Roman" w:hAnsi="Times New Roman" w:cs="Times New Roman"/>
          <w:bCs/>
          <w:color w:val="000000"/>
          <w:sz w:val="24"/>
          <w:szCs w:val="26"/>
          <w:u w:val="single"/>
          <w:lang w:val="en-GB" w:eastAsia="ar-SA"/>
        </w:rPr>
        <w:t>Interest</w:t>
      </w:r>
    </w:p>
    <w:p w14:paraId="7C11C5C8" w14:textId="0D4D77C9" w:rsidR="00FE40AF" w:rsidRPr="00FE40AF" w:rsidRDefault="00FE40AF" w:rsidP="00FE40AF">
      <w:pPr>
        <w:suppressAutoHyphens/>
        <w:spacing w:after="0" w:line="360" w:lineRule="auto"/>
        <w:ind w:firstLine="576"/>
        <w:jc w:val="both"/>
        <w:rPr>
          <w:rFonts w:ascii="Arial" w:eastAsia="Calibri" w:hAnsi="Arial" w:cs="Arial"/>
          <w:color w:val="000000"/>
          <w:lang w:val="en-GB" w:eastAsia="ar-SA"/>
        </w:rPr>
      </w:pPr>
      <w:r w:rsidRPr="00FE40AF">
        <w:rPr>
          <w:rFonts w:ascii="Arial" w:eastAsia="Calibri" w:hAnsi="Arial" w:cs="Arial"/>
          <w:color w:val="000000"/>
          <w:lang w:val="en-GB" w:eastAsia="ar-SA"/>
        </w:rPr>
        <w:t xml:space="preserve">In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context </w:t>
      </w:r>
      <w:r w:rsidRPr="00FE40AF">
        <w:rPr>
          <w:rFonts w:ascii="Arial" w:eastAsia="Calibri" w:hAnsi="Arial" w:cs="Arial"/>
          <w:color w:val="000000"/>
          <w:lang w:val="en-GB" w:eastAsia="ar-SA"/>
        </w:rPr>
        <w:t>of</w:t>
      </w:r>
      <w:r w:rsidRPr="00FE40AF">
        <w:rPr>
          <w:rFonts w:ascii="Arial" w:eastAsia="Calibri" w:hAnsi="Arial" w:cs="Arial"/>
          <w:color w:val="000000"/>
          <w:lang w:val="en-GB" w:eastAsia="ar-SA"/>
        </w:rPr>
        <w:t xml:space="preserve"> research work, the issues associated </w:t>
      </w:r>
      <w:r w:rsidRPr="00FE40AF">
        <w:rPr>
          <w:rFonts w:ascii="Arial" w:eastAsia="Calibri" w:hAnsi="Arial" w:cs="Arial"/>
          <w:color w:val="000000"/>
          <w:lang w:val="en-GB" w:eastAsia="ar-SA"/>
        </w:rPr>
        <w:t>with</w:t>
      </w:r>
      <w:r w:rsidRPr="00FE40AF">
        <w:rPr>
          <w:rFonts w:ascii="Arial" w:eastAsia="Calibri" w:hAnsi="Arial" w:cs="Arial"/>
          <w:color w:val="000000"/>
          <w:lang w:val="en-GB" w:eastAsia="ar-SA"/>
        </w:rPr>
        <w:t xml:space="preserve">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hospital chosen for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report </w:t>
      </w:r>
      <w:r w:rsidRPr="00FE40AF">
        <w:rPr>
          <w:rFonts w:ascii="Arial" w:eastAsia="Calibri" w:hAnsi="Arial" w:cs="Arial"/>
          <w:color w:val="000000"/>
          <w:lang w:val="en-GB" w:eastAsia="ar-SA"/>
        </w:rPr>
        <w:t>are</w:t>
      </w:r>
      <w:r w:rsidRPr="00FE40AF">
        <w:rPr>
          <w:rFonts w:ascii="Arial" w:eastAsia="Calibri" w:hAnsi="Arial" w:cs="Arial"/>
          <w:color w:val="000000"/>
          <w:lang w:val="en-GB" w:eastAsia="ar-SA"/>
        </w:rPr>
        <w:t xml:space="preserve"> privacy and confidentiality (</w:t>
      </w:r>
      <w:r w:rsidRPr="00FE40AF">
        <w:rPr>
          <w:rFonts w:ascii="Arial" w:eastAsia="Calibri" w:hAnsi="Arial" w:cs="Arial"/>
          <w:color w:val="000000"/>
          <w:lang w:val="en-GB" w:eastAsia="ar-SA"/>
        </w:rPr>
        <w:t>Samantha</w:t>
      </w:r>
      <w:r w:rsidRPr="00FE40AF">
        <w:rPr>
          <w:rFonts w:ascii="Arial" w:eastAsia="Calibri" w:hAnsi="Arial" w:cs="Arial"/>
          <w:color w:val="000000"/>
          <w:lang w:val="en-GB" w:eastAsia="ar-SA"/>
        </w:rPr>
        <w:t xml:space="preserve">, Azam, Yeo, and Shanmugam, 2020). The issue of privacy and confidentially is broader when it arises within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hospital because </w:t>
      </w:r>
      <w:r w:rsidRPr="00FE40AF">
        <w:rPr>
          <w:rFonts w:ascii="Arial" w:eastAsia="Calibri" w:hAnsi="Arial" w:cs="Arial"/>
          <w:color w:val="000000"/>
          <w:lang w:val="en-GB" w:eastAsia="ar-SA"/>
        </w:rPr>
        <w:t xml:space="preserve">a </w:t>
      </w:r>
      <w:r w:rsidRPr="00FE40AF">
        <w:rPr>
          <w:rFonts w:ascii="Arial" w:eastAsia="Calibri" w:hAnsi="Arial" w:cs="Arial"/>
          <w:color w:val="000000"/>
          <w:lang w:val="en-GB" w:eastAsia="ar-SA"/>
        </w:rPr>
        <w:t xml:space="preserve">huge </w:t>
      </w:r>
      <w:proofErr w:type="gramStart"/>
      <w:r w:rsidRPr="00FE40AF">
        <w:rPr>
          <w:rFonts w:ascii="Arial" w:eastAsia="Calibri" w:hAnsi="Arial" w:cs="Arial"/>
          <w:color w:val="000000"/>
          <w:lang w:val="en-GB" w:eastAsia="ar-SA"/>
        </w:rPr>
        <w:t>amount</w:t>
      </w:r>
      <w:proofErr w:type="gramEnd"/>
      <w:r w:rsidRPr="00FE40AF">
        <w:rPr>
          <w:rFonts w:ascii="Arial" w:eastAsia="Calibri" w:hAnsi="Arial" w:cs="Arial"/>
          <w:color w:val="000000"/>
          <w:lang w:val="en-GB" w:eastAsia="ar-SA"/>
        </w:rPr>
        <w:t xml:space="preserve"> of </w:t>
      </w:r>
      <w:r w:rsidRPr="00FE40AF">
        <w:rPr>
          <w:rFonts w:ascii="Arial" w:eastAsia="Calibri" w:hAnsi="Arial" w:cs="Arial"/>
          <w:color w:val="000000"/>
          <w:lang w:val="en-GB" w:eastAsia="ar-SA"/>
        </w:rPr>
        <w:t>patients</w:t>
      </w:r>
      <w:r w:rsidRPr="00FE40AF">
        <w:rPr>
          <w:rFonts w:ascii="Arial" w:eastAsia="Calibri" w:hAnsi="Arial" w:cs="Arial"/>
          <w:color w:val="000000"/>
          <w:lang w:val="en-GB" w:eastAsia="ar-SA"/>
        </w:rPr>
        <w:t xml:space="preserve"> is </w:t>
      </w:r>
      <w:r w:rsidRPr="00FE40AF">
        <w:rPr>
          <w:rFonts w:ascii="Arial" w:eastAsia="Calibri" w:hAnsi="Arial" w:cs="Arial"/>
          <w:color w:val="000000"/>
          <w:lang w:val="en-GB" w:eastAsia="ar-SA"/>
        </w:rPr>
        <w:t>visiting</w:t>
      </w:r>
      <w:r w:rsidRPr="00FE40AF">
        <w:rPr>
          <w:rFonts w:ascii="Arial" w:eastAsia="Calibri" w:hAnsi="Arial" w:cs="Arial"/>
          <w:color w:val="000000"/>
          <w:lang w:val="en-GB" w:eastAsia="ar-SA"/>
        </w:rPr>
        <w:t xml:space="preserve"> or taking </w:t>
      </w:r>
      <w:r w:rsidRPr="00FE40AF">
        <w:rPr>
          <w:rFonts w:ascii="Arial" w:eastAsia="Calibri" w:hAnsi="Arial" w:cs="Arial"/>
          <w:color w:val="000000"/>
          <w:lang w:val="en-GB" w:eastAsia="ar-SA"/>
        </w:rPr>
        <w:t>appointments</w:t>
      </w:r>
      <w:r w:rsidRPr="00FE40AF">
        <w:rPr>
          <w:rFonts w:ascii="Arial" w:eastAsia="Calibri" w:hAnsi="Arial" w:cs="Arial"/>
          <w:color w:val="000000"/>
          <w:lang w:val="en-GB" w:eastAsia="ar-SA"/>
        </w:rPr>
        <w:t xml:space="preserve"> to meet doctor or healthcare professional. In this, the data and information are stored in </w:t>
      </w:r>
      <w:r w:rsidRPr="00FE40AF">
        <w:rPr>
          <w:rFonts w:ascii="Arial" w:eastAsia="Calibri" w:hAnsi="Arial" w:cs="Arial"/>
          <w:color w:val="000000"/>
          <w:lang w:val="en-GB" w:eastAsia="ar-SA"/>
        </w:rPr>
        <w:t xml:space="preserve">a </w:t>
      </w:r>
      <w:r w:rsidRPr="00FE40AF">
        <w:rPr>
          <w:rFonts w:ascii="Arial" w:eastAsia="Calibri" w:hAnsi="Arial" w:cs="Arial"/>
          <w:color w:val="000000"/>
          <w:lang w:val="en-GB" w:eastAsia="ar-SA"/>
        </w:rPr>
        <w:t xml:space="preserve">database which must be encrypted because there is always a risk that is related </w:t>
      </w:r>
      <w:r w:rsidRPr="00FE40AF">
        <w:rPr>
          <w:rFonts w:ascii="Arial" w:eastAsia="Calibri" w:hAnsi="Arial" w:cs="Arial"/>
          <w:color w:val="000000"/>
          <w:lang w:val="en-GB" w:eastAsia="ar-SA"/>
        </w:rPr>
        <w:t>to</w:t>
      </w:r>
      <w:r w:rsidRPr="00FE40AF">
        <w:rPr>
          <w:rFonts w:ascii="Arial" w:eastAsia="Calibri" w:hAnsi="Arial" w:cs="Arial"/>
          <w:color w:val="000000"/>
          <w:lang w:val="en-GB" w:eastAsia="ar-SA"/>
        </w:rPr>
        <w:t xml:space="preserve"> </w:t>
      </w:r>
      <w:r w:rsidRPr="00FE40AF">
        <w:rPr>
          <w:rFonts w:ascii="Arial" w:eastAsia="Calibri" w:hAnsi="Arial" w:cs="Arial"/>
          <w:color w:val="000000"/>
          <w:lang w:val="en-GB" w:eastAsia="ar-SA"/>
        </w:rPr>
        <w:t>the teaching</w:t>
      </w:r>
      <w:r w:rsidRPr="00FE40AF">
        <w:rPr>
          <w:rFonts w:ascii="Arial" w:eastAsia="Calibri" w:hAnsi="Arial" w:cs="Arial"/>
          <w:color w:val="000000"/>
          <w:lang w:val="en-GB" w:eastAsia="ar-SA"/>
        </w:rPr>
        <w:t xml:space="preserve"> of information in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hospital. In addition, data privacy and confidentiality act as </w:t>
      </w:r>
      <w:r w:rsidRPr="00FE40AF">
        <w:rPr>
          <w:rFonts w:ascii="Arial" w:eastAsia="Calibri" w:hAnsi="Arial" w:cs="Arial"/>
          <w:color w:val="000000"/>
          <w:lang w:val="en-GB" w:eastAsia="ar-SA"/>
        </w:rPr>
        <w:t>issues</w:t>
      </w:r>
      <w:r w:rsidRPr="00FE40AF">
        <w:rPr>
          <w:rFonts w:ascii="Arial" w:eastAsia="Calibri" w:hAnsi="Arial" w:cs="Arial"/>
          <w:color w:val="000000"/>
          <w:lang w:val="en-GB" w:eastAsia="ar-SA"/>
        </w:rPr>
        <w:t xml:space="preserve"> for </w:t>
      </w:r>
      <w:r w:rsidRPr="00FE40AF">
        <w:rPr>
          <w:rFonts w:ascii="Arial" w:eastAsia="Calibri" w:hAnsi="Arial" w:cs="Arial"/>
          <w:color w:val="000000"/>
          <w:lang w:val="en-GB" w:eastAsia="ar-SA"/>
        </w:rPr>
        <w:t>hospitals</w:t>
      </w:r>
      <w:r w:rsidRPr="00FE40AF">
        <w:rPr>
          <w:rFonts w:ascii="Arial" w:eastAsia="Calibri" w:hAnsi="Arial" w:cs="Arial"/>
          <w:color w:val="000000"/>
          <w:lang w:val="en-GB" w:eastAsia="ar-SA"/>
        </w:rPr>
        <w:t xml:space="preserve"> in current trends (Azad, Arshad, Mahmoud, Salah, and Imran, 2022). </w:t>
      </w:r>
    </w:p>
    <w:p w14:paraId="50DD82AA" w14:textId="77777777" w:rsidR="00FE40AF" w:rsidRPr="00FE40AF" w:rsidRDefault="00FE40AF" w:rsidP="00FE40AF">
      <w:pPr>
        <w:suppressAutoHyphens/>
        <w:spacing w:after="0" w:line="360" w:lineRule="auto"/>
        <w:jc w:val="both"/>
        <w:rPr>
          <w:rFonts w:ascii="Arial" w:eastAsia="Calibri" w:hAnsi="Arial" w:cs="Arial"/>
          <w:b/>
          <w:bCs/>
          <w:color w:val="000000"/>
          <w:sz w:val="24"/>
          <w:lang w:val="en-GB" w:eastAsia="ar-SA"/>
        </w:rPr>
      </w:pPr>
      <w:r w:rsidRPr="00FE40AF">
        <w:rPr>
          <w:rFonts w:ascii="Arial" w:eastAsia="Calibri" w:hAnsi="Arial" w:cs="Arial"/>
          <w:b/>
          <w:bCs/>
          <w:color w:val="000000"/>
          <w:sz w:val="24"/>
          <w:lang w:val="en-GB" w:eastAsia="ar-SA"/>
        </w:rPr>
        <w:t xml:space="preserve">Problem statement: </w:t>
      </w:r>
    </w:p>
    <w:p w14:paraId="5CEA9B15" w14:textId="27A096C9" w:rsidR="00FE40AF" w:rsidRPr="00FE40AF" w:rsidRDefault="00FE40AF" w:rsidP="00FE40AF">
      <w:pPr>
        <w:suppressAutoHyphens/>
        <w:spacing w:after="0" w:line="360" w:lineRule="auto"/>
        <w:ind w:firstLine="720"/>
        <w:jc w:val="both"/>
        <w:rPr>
          <w:rFonts w:ascii="Arial" w:eastAsia="Calibri" w:hAnsi="Arial" w:cs="Arial"/>
          <w:color w:val="000000"/>
          <w:lang w:val="en-GB" w:eastAsia="ar-SA"/>
        </w:rPr>
      </w:pPr>
      <w:r w:rsidRPr="00FE40AF">
        <w:rPr>
          <w:rFonts w:ascii="Arial" w:eastAsia="Calibri" w:hAnsi="Arial" w:cs="Arial"/>
          <w:color w:val="000000"/>
          <w:lang w:val="en-GB" w:eastAsia="ar-SA"/>
        </w:rPr>
        <w:t xml:space="preserve">The issue which is opted for </w:t>
      </w:r>
      <w:r w:rsidRPr="00FE40AF">
        <w:rPr>
          <w:rFonts w:ascii="Arial" w:eastAsia="Calibri" w:hAnsi="Arial" w:cs="Arial"/>
          <w:color w:val="000000"/>
          <w:lang w:val="en-GB" w:eastAsia="ar-SA"/>
        </w:rPr>
        <w:t xml:space="preserve">in </w:t>
      </w:r>
      <w:r w:rsidRPr="00FE40AF">
        <w:rPr>
          <w:rFonts w:ascii="Arial" w:eastAsia="Calibri" w:hAnsi="Arial" w:cs="Arial"/>
          <w:color w:val="000000"/>
          <w:lang w:val="en-GB" w:eastAsia="ar-SA"/>
        </w:rPr>
        <w:t xml:space="preserve">the research is </w:t>
      </w:r>
      <w:r w:rsidRPr="00FE40AF">
        <w:rPr>
          <w:rFonts w:ascii="Arial" w:eastAsia="Calibri" w:hAnsi="Arial" w:cs="Arial"/>
          <w:color w:val="000000"/>
          <w:lang w:val="en-GB" w:eastAsia="ar-SA"/>
        </w:rPr>
        <w:t xml:space="preserve">a </w:t>
      </w:r>
      <w:r w:rsidRPr="00FE40AF">
        <w:rPr>
          <w:rFonts w:ascii="Arial" w:eastAsia="Calibri" w:hAnsi="Arial" w:cs="Arial"/>
          <w:color w:val="000000"/>
          <w:lang w:val="en-GB" w:eastAsia="ar-SA"/>
        </w:rPr>
        <w:t xml:space="preserve">breach of data privacy and confidentiality in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hospital. </w:t>
      </w:r>
      <w:r w:rsidRPr="00FE40AF">
        <w:rPr>
          <w:rFonts w:ascii="Arial" w:eastAsia="Calibri" w:hAnsi="Arial" w:cs="Arial"/>
          <w:color w:val="000000"/>
          <w:lang w:val="en-GB" w:eastAsia="ar-SA"/>
        </w:rPr>
        <w:t>To</w:t>
      </w:r>
      <w:r w:rsidRPr="00FE40AF">
        <w:rPr>
          <w:rFonts w:ascii="Arial" w:eastAsia="Calibri" w:hAnsi="Arial" w:cs="Arial"/>
          <w:color w:val="000000"/>
          <w:lang w:val="en-GB" w:eastAsia="ar-SA"/>
        </w:rPr>
        <w:t xml:space="preserve"> understand data privacy and confidentiality as </w:t>
      </w:r>
      <w:r w:rsidRPr="00FE40AF">
        <w:rPr>
          <w:rFonts w:ascii="Arial" w:eastAsia="Calibri" w:hAnsi="Arial" w:cs="Arial"/>
          <w:color w:val="000000"/>
          <w:lang w:val="en-GB" w:eastAsia="ar-SA"/>
        </w:rPr>
        <w:t xml:space="preserve">a </w:t>
      </w:r>
      <w:r w:rsidRPr="00FE40AF">
        <w:rPr>
          <w:rFonts w:ascii="Arial" w:eastAsia="Calibri" w:hAnsi="Arial" w:cs="Arial"/>
          <w:color w:val="000000"/>
          <w:lang w:val="en-GB" w:eastAsia="ar-SA"/>
        </w:rPr>
        <w:t xml:space="preserve">problem, it is better to understand medical confidentiality and privacy in healthcare (Dong, Ali, Dominic, and Ali, 2021). </w:t>
      </w:r>
      <w:r w:rsidRPr="00FE40AF">
        <w:rPr>
          <w:rFonts w:ascii="Arial" w:eastAsia="Calibri" w:hAnsi="Arial" w:cs="Arial"/>
          <w:color w:val="000000"/>
          <w:lang w:val="en-GB" w:eastAsia="ar-SA"/>
        </w:rPr>
        <w:t>Medical</w:t>
      </w:r>
      <w:r w:rsidRPr="00FE40AF">
        <w:rPr>
          <w:rFonts w:ascii="Arial" w:eastAsia="Calibri" w:hAnsi="Arial" w:cs="Arial"/>
          <w:color w:val="000000"/>
          <w:lang w:val="en-GB" w:eastAsia="ar-SA"/>
        </w:rPr>
        <w:t xml:space="preserve"> confidentiality is referring </w:t>
      </w:r>
      <w:r w:rsidRPr="00FE40AF">
        <w:rPr>
          <w:rFonts w:ascii="Arial" w:eastAsia="Calibri" w:hAnsi="Arial" w:cs="Arial"/>
          <w:color w:val="000000"/>
          <w:lang w:val="en-GB" w:eastAsia="ar-SA"/>
        </w:rPr>
        <w:t>to</w:t>
      </w:r>
      <w:r w:rsidRPr="00FE40AF">
        <w:rPr>
          <w:rFonts w:ascii="Arial" w:eastAsia="Calibri" w:hAnsi="Arial" w:cs="Arial"/>
          <w:color w:val="000000"/>
          <w:lang w:val="en-GB" w:eastAsia="ar-SA"/>
        </w:rPr>
        <w:t xml:space="preserve"> the set of rules that usually limit the information which is discussed between a person and their healthcare practitioner within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hospital. Therefore, it arises as an issue when it comes </w:t>
      </w:r>
      <w:r w:rsidRPr="00FE40AF">
        <w:rPr>
          <w:rFonts w:ascii="Arial" w:eastAsia="Calibri" w:hAnsi="Arial" w:cs="Arial"/>
          <w:color w:val="000000"/>
          <w:lang w:val="en-GB" w:eastAsia="ar-SA"/>
        </w:rPr>
        <w:t>to</w:t>
      </w:r>
      <w:r w:rsidRPr="00FE40AF">
        <w:rPr>
          <w:rFonts w:ascii="Arial" w:eastAsia="Calibri" w:hAnsi="Arial" w:cs="Arial"/>
          <w:color w:val="000000"/>
          <w:lang w:val="en-GB" w:eastAsia="ar-SA"/>
        </w:rPr>
        <w:t xml:space="preserve">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position of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breach. In this, anything which is discussed with </w:t>
      </w:r>
      <w:r w:rsidRPr="00FE40AF">
        <w:rPr>
          <w:rFonts w:ascii="Arial" w:eastAsia="Calibri" w:hAnsi="Arial" w:cs="Arial"/>
          <w:color w:val="000000"/>
          <w:lang w:val="en-GB" w:eastAsia="ar-SA"/>
        </w:rPr>
        <w:t xml:space="preserve">a </w:t>
      </w:r>
      <w:r w:rsidRPr="00FE40AF">
        <w:rPr>
          <w:rFonts w:ascii="Arial" w:eastAsia="Calibri" w:hAnsi="Arial" w:cs="Arial"/>
          <w:color w:val="000000"/>
          <w:lang w:val="en-GB" w:eastAsia="ar-SA"/>
        </w:rPr>
        <w:t xml:space="preserve">healthcare practitioner, by law, is kept private between two people and the organisation </w:t>
      </w:r>
      <w:r w:rsidRPr="00FE40AF">
        <w:rPr>
          <w:rFonts w:ascii="Arial" w:eastAsia="Calibri" w:hAnsi="Arial" w:cs="Arial"/>
          <w:color w:val="000000"/>
          <w:lang w:val="en-GB" w:eastAsia="ar-SA"/>
        </w:rPr>
        <w:t>takes</w:t>
      </w:r>
      <w:r w:rsidRPr="00FE40AF">
        <w:rPr>
          <w:rFonts w:ascii="Arial" w:eastAsia="Calibri" w:hAnsi="Arial" w:cs="Arial"/>
          <w:color w:val="000000"/>
          <w:lang w:val="en-GB" w:eastAsia="ar-SA"/>
        </w:rPr>
        <w:t xml:space="preserve"> this responsibility to make </w:t>
      </w:r>
      <w:r w:rsidRPr="00FE40AF">
        <w:rPr>
          <w:rFonts w:ascii="Arial" w:eastAsia="Calibri" w:hAnsi="Arial" w:cs="Arial"/>
          <w:color w:val="000000"/>
          <w:lang w:val="en-GB" w:eastAsia="ar-SA"/>
        </w:rPr>
        <w:t>it</w:t>
      </w:r>
      <w:r w:rsidRPr="00FE40AF">
        <w:rPr>
          <w:rFonts w:ascii="Arial" w:eastAsia="Calibri" w:hAnsi="Arial" w:cs="Arial"/>
          <w:color w:val="000000"/>
          <w:lang w:val="en-GB" w:eastAsia="ar-SA"/>
        </w:rPr>
        <w:t xml:space="preserve"> secret and private. Overall, it is also known as doctor-patient confidentiality (Fisher, Davey, and </w:t>
      </w:r>
      <w:proofErr w:type="spellStart"/>
      <w:r w:rsidRPr="00FE40AF">
        <w:rPr>
          <w:rFonts w:ascii="Arial" w:eastAsia="Calibri" w:hAnsi="Arial" w:cs="Arial"/>
          <w:color w:val="000000"/>
          <w:lang w:val="en-GB" w:eastAsia="ar-SA"/>
        </w:rPr>
        <w:t>Magin</w:t>
      </w:r>
      <w:proofErr w:type="spellEnd"/>
      <w:r w:rsidRPr="00FE40AF">
        <w:rPr>
          <w:rFonts w:ascii="Arial" w:eastAsia="Calibri" w:hAnsi="Arial" w:cs="Arial"/>
          <w:color w:val="000000"/>
          <w:lang w:val="en-GB" w:eastAsia="ar-SA"/>
        </w:rPr>
        <w:t xml:space="preserve">, 2022). </w:t>
      </w:r>
    </w:p>
    <w:p w14:paraId="1AA4B830" w14:textId="7398FBC1" w:rsidR="00FE40AF" w:rsidRPr="00FE40AF" w:rsidRDefault="00FE40AF" w:rsidP="00FE40AF">
      <w:pPr>
        <w:suppressAutoHyphens/>
        <w:spacing w:after="0" w:line="360" w:lineRule="auto"/>
        <w:ind w:firstLine="720"/>
        <w:jc w:val="both"/>
        <w:rPr>
          <w:rFonts w:ascii="Arial" w:eastAsia="Calibri" w:hAnsi="Arial" w:cs="Arial"/>
          <w:color w:val="000000"/>
          <w:lang w:val="en-GB" w:eastAsia="ar-SA"/>
        </w:rPr>
      </w:pPr>
      <w:r w:rsidRPr="00FE40AF">
        <w:rPr>
          <w:rFonts w:ascii="Arial" w:eastAsia="Calibri" w:hAnsi="Arial" w:cs="Arial"/>
          <w:color w:val="000000"/>
          <w:lang w:val="en-GB" w:eastAsia="ar-SA"/>
        </w:rPr>
        <w:t xml:space="preserve">Within </w:t>
      </w:r>
      <w:r w:rsidRPr="00FE40AF">
        <w:rPr>
          <w:rFonts w:ascii="Arial" w:eastAsia="Calibri" w:hAnsi="Arial" w:cs="Arial"/>
          <w:color w:val="000000"/>
          <w:lang w:val="en-GB" w:eastAsia="ar-SA"/>
        </w:rPr>
        <w:t>the hospitals</w:t>
      </w:r>
      <w:r w:rsidRPr="00FE40AF">
        <w:rPr>
          <w:rFonts w:ascii="Arial" w:eastAsia="Calibri" w:hAnsi="Arial" w:cs="Arial"/>
          <w:color w:val="000000"/>
          <w:lang w:val="en-GB" w:eastAsia="ar-SA"/>
        </w:rPr>
        <w:t xml:space="preserve">, there </w:t>
      </w:r>
      <w:r w:rsidRPr="00FE40AF">
        <w:rPr>
          <w:rFonts w:ascii="Arial" w:eastAsia="Calibri" w:hAnsi="Arial" w:cs="Arial"/>
          <w:color w:val="000000"/>
          <w:lang w:val="en-GB" w:eastAsia="ar-SA"/>
        </w:rPr>
        <w:t>is</w:t>
      </w:r>
      <w:r w:rsidRPr="00FE40AF">
        <w:rPr>
          <w:rFonts w:ascii="Arial" w:eastAsia="Calibri" w:hAnsi="Arial" w:cs="Arial"/>
          <w:color w:val="000000"/>
          <w:lang w:val="en-GB" w:eastAsia="ar-SA"/>
        </w:rPr>
        <w:t xml:space="preserve"> </w:t>
      </w:r>
      <w:r w:rsidRPr="00FE40AF">
        <w:rPr>
          <w:rFonts w:ascii="Arial" w:eastAsia="Calibri" w:hAnsi="Arial" w:cs="Arial"/>
          <w:color w:val="000000"/>
          <w:lang w:val="en-GB" w:eastAsia="ar-SA"/>
        </w:rPr>
        <w:t xml:space="preserve">a </w:t>
      </w:r>
      <w:r w:rsidRPr="00FE40AF">
        <w:rPr>
          <w:rFonts w:ascii="Arial" w:eastAsia="Calibri" w:hAnsi="Arial" w:cs="Arial"/>
          <w:color w:val="000000"/>
          <w:lang w:val="en-GB" w:eastAsia="ar-SA"/>
        </w:rPr>
        <w:t xml:space="preserve">huge </w:t>
      </w:r>
      <w:proofErr w:type="gramStart"/>
      <w:r w:rsidRPr="00FE40AF">
        <w:rPr>
          <w:rFonts w:ascii="Arial" w:eastAsia="Calibri" w:hAnsi="Arial" w:cs="Arial"/>
          <w:color w:val="000000"/>
          <w:lang w:val="en-GB" w:eastAsia="ar-SA"/>
        </w:rPr>
        <w:t>amount</w:t>
      </w:r>
      <w:proofErr w:type="gramEnd"/>
      <w:r w:rsidRPr="00FE40AF">
        <w:rPr>
          <w:rFonts w:ascii="Arial" w:eastAsia="Calibri" w:hAnsi="Arial" w:cs="Arial"/>
          <w:color w:val="000000"/>
          <w:lang w:val="en-GB" w:eastAsia="ar-SA"/>
        </w:rPr>
        <w:t xml:space="preserve"> of </w:t>
      </w:r>
      <w:r w:rsidRPr="00FE40AF">
        <w:rPr>
          <w:rFonts w:ascii="Arial" w:eastAsia="Calibri" w:hAnsi="Arial" w:cs="Arial"/>
          <w:color w:val="000000"/>
          <w:lang w:val="en-GB" w:eastAsia="ar-SA"/>
        </w:rPr>
        <w:t>patients</w:t>
      </w:r>
      <w:r w:rsidRPr="00FE40AF">
        <w:rPr>
          <w:rFonts w:ascii="Arial" w:eastAsia="Calibri" w:hAnsi="Arial" w:cs="Arial"/>
          <w:color w:val="000000"/>
          <w:lang w:val="en-GB" w:eastAsia="ar-SA"/>
        </w:rPr>
        <w:t xml:space="preserve"> </w:t>
      </w:r>
      <w:r w:rsidRPr="00FE40AF">
        <w:rPr>
          <w:rFonts w:ascii="Arial" w:eastAsia="Calibri" w:hAnsi="Arial" w:cs="Arial"/>
          <w:color w:val="000000"/>
          <w:lang w:val="en-GB" w:eastAsia="ar-SA"/>
        </w:rPr>
        <w:t xml:space="preserve">who </w:t>
      </w:r>
      <w:r w:rsidRPr="00FE40AF">
        <w:rPr>
          <w:rFonts w:ascii="Arial" w:eastAsia="Calibri" w:hAnsi="Arial" w:cs="Arial"/>
          <w:color w:val="000000"/>
          <w:lang w:val="en-GB" w:eastAsia="ar-SA"/>
        </w:rPr>
        <w:t xml:space="preserve">are taking their diagnosis, treatment and care, they meet with </w:t>
      </w:r>
      <w:r w:rsidRPr="00FE40AF">
        <w:rPr>
          <w:rFonts w:ascii="Arial" w:eastAsia="Calibri" w:hAnsi="Arial" w:cs="Arial"/>
          <w:color w:val="000000"/>
          <w:lang w:val="en-GB" w:eastAsia="ar-SA"/>
        </w:rPr>
        <w:t>doctors</w:t>
      </w:r>
      <w:r w:rsidRPr="00FE40AF">
        <w:rPr>
          <w:rFonts w:ascii="Arial" w:eastAsia="Calibri" w:hAnsi="Arial" w:cs="Arial"/>
          <w:color w:val="000000"/>
          <w:lang w:val="en-GB" w:eastAsia="ar-SA"/>
        </w:rPr>
        <w:t xml:space="preserve"> or healthcare </w:t>
      </w:r>
      <w:r w:rsidRPr="00FE40AF">
        <w:rPr>
          <w:rFonts w:ascii="Arial" w:eastAsia="Calibri" w:hAnsi="Arial" w:cs="Arial"/>
          <w:color w:val="000000"/>
          <w:lang w:val="en-GB" w:eastAsia="ar-SA"/>
        </w:rPr>
        <w:t>professionals</w:t>
      </w:r>
      <w:r w:rsidRPr="00FE40AF">
        <w:rPr>
          <w:rFonts w:ascii="Arial" w:eastAsia="Calibri" w:hAnsi="Arial" w:cs="Arial"/>
          <w:color w:val="000000"/>
          <w:lang w:val="en-GB" w:eastAsia="ar-SA"/>
        </w:rPr>
        <w:t xml:space="preserve"> for their illness and disease. Therefore, a wide range of information and data is gathered which must have kept private and this is done by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organisation itself. </w:t>
      </w:r>
      <w:r w:rsidRPr="00FE40AF">
        <w:rPr>
          <w:rFonts w:ascii="Arial" w:eastAsia="Calibri" w:hAnsi="Arial" w:cs="Arial"/>
          <w:color w:val="000000"/>
          <w:lang w:val="en-GB" w:eastAsia="ar-SA"/>
        </w:rPr>
        <w:t>On</w:t>
      </w:r>
      <w:r w:rsidRPr="00FE40AF">
        <w:rPr>
          <w:rFonts w:ascii="Arial" w:eastAsia="Calibri" w:hAnsi="Arial" w:cs="Arial"/>
          <w:color w:val="000000"/>
          <w:lang w:val="en-GB" w:eastAsia="ar-SA"/>
        </w:rPr>
        <w:t xml:space="preserve"> </w:t>
      </w:r>
      <w:r w:rsidRPr="00FE40AF">
        <w:rPr>
          <w:rFonts w:ascii="Arial" w:eastAsia="Calibri" w:hAnsi="Arial" w:cs="Arial"/>
          <w:color w:val="000000"/>
          <w:lang w:val="en-GB" w:eastAsia="ar-SA"/>
        </w:rPr>
        <w:t>another hand</w:t>
      </w:r>
      <w:r w:rsidRPr="00FE40AF">
        <w:rPr>
          <w:rFonts w:ascii="Arial" w:eastAsia="Calibri" w:hAnsi="Arial" w:cs="Arial"/>
          <w:color w:val="000000"/>
          <w:lang w:val="en-GB" w:eastAsia="ar-SA"/>
        </w:rPr>
        <w:t xml:space="preserve">, privacy in healthcare </w:t>
      </w:r>
      <w:r w:rsidRPr="00FE40AF">
        <w:rPr>
          <w:rFonts w:ascii="Arial" w:eastAsia="Calibri" w:hAnsi="Arial" w:cs="Arial"/>
          <w:color w:val="000000"/>
          <w:lang w:val="en-GB" w:eastAsia="ar-SA"/>
        </w:rPr>
        <w:t>situations</w:t>
      </w:r>
      <w:r w:rsidRPr="00FE40AF">
        <w:rPr>
          <w:rFonts w:ascii="Arial" w:eastAsia="Calibri" w:hAnsi="Arial" w:cs="Arial"/>
          <w:color w:val="000000"/>
          <w:lang w:val="en-GB" w:eastAsia="ar-SA"/>
        </w:rPr>
        <w:t xml:space="preserve"> means that what to tell healthcare </w:t>
      </w:r>
      <w:r w:rsidRPr="00FE40AF">
        <w:rPr>
          <w:rFonts w:ascii="Arial" w:eastAsia="Calibri" w:hAnsi="Arial" w:cs="Arial"/>
          <w:color w:val="000000"/>
          <w:lang w:val="en-GB" w:eastAsia="ar-SA"/>
        </w:rPr>
        <w:t>providers</w:t>
      </w:r>
      <w:r w:rsidRPr="00FE40AF">
        <w:rPr>
          <w:rFonts w:ascii="Arial" w:eastAsia="Calibri" w:hAnsi="Arial" w:cs="Arial"/>
          <w:color w:val="000000"/>
          <w:lang w:val="en-GB" w:eastAsia="ar-SA"/>
        </w:rPr>
        <w:t xml:space="preserve">, what they write down about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patient and any proper medication that is taken by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patient and all other personal information is always kept private and accessible by </w:t>
      </w:r>
      <w:r w:rsidRPr="00FE40AF">
        <w:rPr>
          <w:rFonts w:ascii="Arial" w:eastAsia="Calibri" w:hAnsi="Arial" w:cs="Arial"/>
          <w:color w:val="000000"/>
          <w:lang w:val="en-GB" w:eastAsia="ar-SA"/>
        </w:rPr>
        <w:t xml:space="preserve">an </w:t>
      </w:r>
      <w:r w:rsidRPr="00FE40AF">
        <w:rPr>
          <w:rFonts w:ascii="Arial" w:eastAsia="Calibri" w:hAnsi="Arial" w:cs="Arial"/>
          <w:color w:val="000000"/>
          <w:lang w:val="en-GB" w:eastAsia="ar-SA"/>
        </w:rPr>
        <w:t xml:space="preserve">authorised person or healthcare professional only. </w:t>
      </w:r>
      <w:r w:rsidRPr="00FE40AF">
        <w:rPr>
          <w:rFonts w:ascii="Arial" w:eastAsia="Calibri" w:hAnsi="Arial" w:cs="Arial"/>
          <w:color w:val="000000"/>
          <w:lang w:val="en-GB" w:eastAsia="ar-SA"/>
        </w:rPr>
        <w:lastRenderedPageBreak/>
        <w:t xml:space="preserve">There is some root which </w:t>
      </w:r>
      <w:r w:rsidRPr="00FE40AF">
        <w:rPr>
          <w:rFonts w:ascii="Arial" w:eastAsia="Calibri" w:hAnsi="Arial" w:cs="Arial"/>
          <w:color w:val="000000"/>
          <w:lang w:val="en-GB" w:eastAsia="ar-SA"/>
        </w:rPr>
        <w:t>acts</w:t>
      </w:r>
      <w:r w:rsidRPr="00FE40AF">
        <w:rPr>
          <w:rFonts w:ascii="Arial" w:eastAsia="Calibri" w:hAnsi="Arial" w:cs="Arial"/>
          <w:color w:val="000000"/>
          <w:lang w:val="en-GB" w:eastAsia="ar-SA"/>
        </w:rPr>
        <w:t xml:space="preserve"> as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main cause of breach of data and information are doctor surgeries clinics, public and private hospital, pharmacies, laboratory and others. Before evaluating the in-depth discussion of </w:t>
      </w:r>
      <w:r w:rsidRPr="00FE40AF">
        <w:rPr>
          <w:rFonts w:ascii="Arial" w:eastAsia="Calibri" w:hAnsi="Arial" w:cs="Arial"/>
          <w:color w:val="000000"/>
          <w:lang w:val="en-GB" w:eastAsia="ar-SA"/>
        </w:rPr>
        <w:t xml:space="preserve">a </w:t>
      </w:r>
      <w:r w:rsidRPr="00FE40AF">
        <w:rPr>
          <w:rFonts w:ascii="Arial" w:eastAsia="Calibri" w:hAnsi="Arial" w:cs="Arial"/>
          <w:color w:val="000000"/>
          <w:lang w:val="en-GB" w:eastAsia="ar-SA"/>
        </w:rPr>
        <w:t xml:space="preserve">problem for this research work, there are some exemptions to privacy law are used to analyse that there </w:t>
      </w:r>
      <w:r w:rsidRPr="00FE40AF">
        <w:rPr>
          <w:rFonts w:ascii="Arial" w:eastAsia="Calibri" w:hAnsi="Arial" w:cs="Arial"/>
          <w:bCs/>
          <w:color w:val="000000"/>
          <w:lang w:val="en-GB" w:eastAsia="ar-SA"/>
        </w:rPr>
        <w:t>two types of situations</w:t>
      </w:r>
      <w:r w:rsidRPr="00FE40AF">
        <w:rPr>
          <w:rFonts w:ascii="Arial" w:eastAsia="Calibri" w:hAnsi="Arial" w:cs="Arial"/>
          <w:color w:val="000000"/>
          <w:lang w:val="en-GB" w:eastAsia="ar-SA"/>
        </w:rPr>
        <w:t xml:space="preserve"> where a health service may use or share the information with patient consent that not refer as </w:t>
      </w:r>
      <w:r w:rsidRPr="00FE40AF">
        <w:rPr>
          <w:rFonts w:ascii="Arial" w:eastAsia="Calibri" w:hAnsi="Arial" w:cs="Arial"/>
          <w:color w:val="000000"/>
          <w:lang w:val="en-GB" w:eastAsia="ar-SA"/>
        </w:rPr>
        <w:t xml:space="preserve">a </w:t>
      </w:r>
      <w:r w:rsidRPr="00FE40AF">
        <w:rPr>
          <w:rFonts w:ascii="Arial" w:eastAsia="Calibri" w:hAnsi="Arial" w:cs="Arial"/>
          <w:color w:val="000000"/>
          <w:lang w:val="en-GB" w:eastAsia="ar-SA"/>
        </w:rPr>
        <w:t>breach of data privacy and confidentiality (</w:t>
      </w:r>
      <w:proofErr w:type="spellStart"/>
      <w:r w:rsidRPr="00FE40AF">
        <w:rPr>
          <w:rFonts w:ascii="Arial" w:eastAsia="Calibri" w:hAnsi="Arial" w:cs="Arial"/>
          <w:color w:val="000000"/>
          <w:lang w:val="en-GB" w:eastAsia="ar-SA"/>
        </w:rPr>
        <w:t>Hussien</w:t>
      </w:r>
      <w:proofErr w:type="spellEnd"/>
      <w:r w:rsidRPr="00FE40AF">
        <w:rPr>
          <w:rFonts w:ascii="Arial" w:eastAsia="Calibri" w:hAnsi="Arial" w:cs="Arial"/>
          <w:color w:val="000000"/>
          <w:lang w:val="en-GB" w:eastAsia="ar-SA"/>
        </w:rPr>
        <w:t xml:space="preserve">, Yasin, </w:t>
      </w:r>
      <w:proofErr w:type="spellStart"/>
      <w:r w:rsidRPr="00FE40AF">
        <w:rPr>
          <w:rFonts w:ascii="Arial" w:eastAsia="Calibri" w:hAnsi="Arial" w:cs="Arial"/>
          <w:color w:val="000000"/>
          <w:lang w:val="en-GB" w:eastAsia="ar-SA"/>
        </w:rPr>
        <w:t>Udzir</w:t>
      </w:r>
      <w:proofErr w:type="spellEnd"/>
      <w:r w:rsidRPr="00FE40AF">
        <w:rPr>
          <w:rFonts w:ascii="Arial" w:eastAsia="Calibri" w:hAnsi="Arial" w:cs="Arial"/>
          <w:color w:val="000000"/>
          <w:lang w:val="en-GB" w:eastAsia="ar-SA"/>
        </w:rPr>
        <w:t xml:space="preserve">, </w:t>
      </w:r>
      <w:proofErr w:type="spellStart"/>
      <w:r w:rsidRPr="00FE40AF">
        <w:rPr>
          <w:rFonts w:ascii="Arial" w:eastAsia="Calibri" w:hAnsi="Arial" w:cs="Arial"/>
          <w:color w:val="000000"/>
          <w:lang w:val="en-GB" w:eastAsia="ar-SA"/>
        </w:rPr>
        <w:t>Ninggal</w:t>
      </w:r>
      <w:proofErr w:type="spellEnd"/>
      <w:r w:rsidRPr="00FE40AF">
        <w:rPr>
          <w:rFonts w:ascii="Arial" w:eastAsia="Calibri" w:hAnsi="Arial" w:cs="Arial"/>
          <w:color w:val="000000"/>
          <w:lang w:val="en-GB" w:eastAsia="ar-SA"/>
        </w:rPr>
        <w:t xml:space="preserve">, and Salman, 2021).  </w:t>
      </w:r>
    </w:p>
    <w:p w14:paraId="4E8B5516" w14:textId="3FCC0A66" w:rsidR="00FE40AF" w:rsidRPr="00FE40AF" w:rsidRDefault="00FE40AF" w:rsidP="00FE40AF">
      <w:pPr>
        <w:suppressAutoHyphens/>
        <w:spacing w:after="0" w:line="360" w:lineRule="auto"/>
        <w:ind w:firstLine="720"/>
        <w:jc w:val="both"/>
        <w:rPr>
          <w:rFonts w:ascii="Arial" w:eastAsia="Calibri" w:hAnsi="Arial" w:cs="Arial"/>
          <w:color w:val="000000"/>
          <w:lang w:val="en-GB" w:eastAsia="ar-SA"/>
        </w:rPr>
      </w:pPr>
      <w:r w:rsidRPr="00FE40AF">
        <w:rPr>
          <w:rFonts w:ascii="Arial" w:eastAsia="Calibri" w:hAnsi="Arial" w:cs="Arial"/>
          <w:color w:val="000000"/>
          <w:lang w:val="en-GB" w:eastAsia="ar-SA"/>
        </w:rPr>
        <w:t xml:space="preserve">The first one is when patient or someone else health or safety are about threatened and information act as </w:t>
      </w:r>
      <w:r w:rsidRPr="00FE40AF">
        <w:rPr>
          <w:rFonts w:ascii="Arial" w:eastAsia="Calibri" w:hAnsi="Arial" w:cs="Arial"/>
          <w:color w:val="000000"/>
          <w:lang w:val="en-GB" w:eastAsia="ar-SA"/>
        </w:rPr>
        <w:t xml:space="preserve">an </w:t>
      </w:r>
      <w:r w:rsidRPr="00FE40AF">
        <w:rPr>
          <w:rFonts w:ascii="Arial" w:eastAsia="Calibri" w:hAnsi="Arial" w:cs="Arial"/>
          <w:color w:val="000000"/>
          <w:lang w:val="en-GB" w:eastAsia="ar-SA"/>
        </w:rPr>
        <w:t xml:space="preserve">assistive tool to save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patient life such as if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patient is unconscious and </w:t>
      </w:r>
      <w:r w:rsidRPr="00FE40AF">
        <w:rPr>
          <w:rFonts w:ascii="Arial" w:eastAsia="Calibri" w:hAnsi="Arial" w:cs="Arial"/>
          <w:color w:val="000000"/>
          <w:lang w:val="en-GB" w:eastAsia="ar-SA"/>
        </w:rPr>
        <w:t xml:space="preserve">a </w:t>
      </w:r>
      <w:r w:rsidRPr="00FE40AF">
        <w:rPr>
          <w:rFonts w:ascii="Arial" w:eastAsia="Calibri" w:hAnsi="Arial" w:cs="Arial"/>
          <w:color w:val="000000"/>
          <w:lang w:val="en-GB" w:eastAsia="ar-SA"/>
        </w:rPr>
        <w:t xml:space="preserve">healthcare professional </w:t>
      </w:r>
      <w:r w:rsidRPr="00FE40AF">
        <w:rPr>
          <w:rFonts w:ascii="Arial" w:eastAsia="Calibri" w:hAnsi="Arial" w:cs="Arial"/>
          <w:color w:val="000000"/>
          <w:lang w:val="en-GB" w:eastAsia="ar-SA"/>
        </w:rPr>
        <w:t>requires</w:t>
      </w:r>
      <w:r w:rsidRPr="00FE40AF">
        <w:rPr>
          <w:rFonts w:ascii="Arial" w:eastAsia="Calibri" w:hAnsi="Arial" w:cs="Arial"/>
          <w:color w:val="000000"/>
          <w:lang w:val="en-GB" w:eastAsia="ar-SA"/>
        </w:rPr>
        <w:t xml:space="preserve"> information which is related </w:t>
      </w:r>
      <w:r w:rsidRPr="00FE40AF">
        <w:rPr>
          <w:rFonts w:ascii="Arial" w:eastAsia="Calibri" w:hAnsi="Arial" w:cs="Arial"/>
          <w:color w:val="000000"/>
          <w:lang w:val="en-GB" w:eastAsia="ar-SA"/>
        </w:rPr>
        <w:t>to</w:t>
      </w:r>
      <w:r w:rsidRPr="00FE40AF">
        <w:rPr>
          <w:rFonts w:ascii="Arial" w:eastAsia="Calibri" w:hAnsi="Arial" w:cs="Arial"/>
          <w:color w:val="000000"/>
          <w:lang w:val="en-GB" w:eastAsia="ar-SA"/>
        </w:rPr>
        <w:t xml:space="preserve"> </w:t>
      </w:r>
      <w:r w:rsidRPr="00FE40AF">
        <w:rPr>
          <w:rFonts w:ascii="Arial" w:eastAsia="Calibri" w:hAnsi="Arial" w:cs="Arial"/>
          <w:color w:val="000000"/>
          <w:lang w:val="en-GB" w:eastAsia="ar-SA"/>
        </w:rPr>
        <w:t xml:space="preserve">an </w:t>
      </w:r>
      <w:r w:rsidRPr="00FE40AF">
        <w:rPr>
          <w:rFonts w:ascii="Arial" w:eastAsia="Calibri" w:hAnsi="Arial" w:cs="Arial"/>
          <w:color w:val="000000"/>
          <w:lang w:val="en-GB" w:eastAsia="ar-SA"/>
        </w:rPr>
        <w:t xml:space="preserve">allergy to any drug. </w:t>
      </w:r>
      <w:r w:rsidRPr="00FE40AF">
        <w:rPr>
          <w:rFonts w:ascii="Arial" w:eastAsia="Calibri" w:hAnsi="Arial" w:cs="Arial"/>
          <w:color w:val="000000"/>
          <w:lang w:val="en-GB" w:eastAsia="ar-SA"/>
        </w:rPr>
        <w:t>The second</w:t>
      </w:r>
      <w:r w:rsidRPr="00FE40AF">
        <w:rPr>
          <w:rFonts w:ascii="Arial" w:eastAsia="Calibri" w:hAnsi="Arial" w:cs="Arial"/>
          <w:color w:val="000000"/>
          <w:lang w:val="en-GB" w:eastAsia="ar-SA"/>
        </w:rPr>
        <w:t xml:space="preserve"> one is when the data will minimise or prevent a serious threat to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public and safety. For instance, if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 xml:space="preserve">patient is suffering from any serious infectious or contagious illness and the public need to be known about this as a warning i.e., </w:t>
      </w:r>
      <w:r w:rsidRPr="00FE40AF">
        <w:rPr>
          <w:rFonts w:ascii="Arial" w:eastAsia="Calibri" w:hAnsi="Arial" w:cs="Arial"/>
          <w:color w:val="000000"/>
          <w:lang w:val="en-GB" w:eastAsia="ar-SA"/>
        </w:rPr>
        <w:t xml:space="preserve">the </w:t>
      </w:r>
      <w:r w:rsidRPr="00FE40AF">
        <w:rPr>
          <w:rFonts w:ascii="Arial" w:eastAsia="Calibri" w:hAnsi="Arial" w:cs="Arial"/>
          <w:color w:val="000000"/>
          <w:lang w:val="en-GB" w:eastAsia="ar-SA"/>
        </w:rPr>
        <w:t>Covid-19 virus (Myers, 2019).</w:t>
      </w:r>
    </w:p>
    <w:p w14:paraId="596846C0" w14:textId="77777777" w:rsidR="00FE40AF" w:rsidRDefault="00FE40AF" w:rsidP="00FE40AF">
      <w:pPr>
        <w:suppressAutoHyphens/>
        <w:spacing w:after="0" w:line="360" w:lineRule="auto"/>
        <w:ind w:firstLine="720"/>
        <w:jc w:val="both"/>
        <w:rPr>
          <w:rFonts w:ascii="Times New Roman" w:eastAsia="Calibri" w:hAnsi="Times New Roman" w:cs="Times New Roman"/>
          <w:color w:val="000000"/>
          <w:sz w:val="24"/>
          <w:lang w:val="en-GB" w:eastAsia="ar-SA"/>
        </w:rPr>
      </w:pPr>
    </w:p>
    <w:p w14:paraId="0893CAEF" w14:textId="77777777" w:rsidR="00FE40AF" w:rsidRPr="00FE40AF" w:rsidRDefault="00FE40AF" w:rsidP="00FE40AF">
      <w:pPr>
        <w:rPr>
          <w:rFonts w:ascii="Arial" w:eastAsia="Calibri" w:hAnsi="Arial" w:cs="Arial"/>
          <w:b/>
          <w:color w:val="000000"/>
          <w:sz w:val="24"/>
          <w:szCs w:val="24"/>
          <w:lang w:val="en-GB" w:eastAsia="ar-SA"/>
        </w:rPr>
      </w:pPr>
      <w:r w:rsidRPr="00FE40AF">
        <w:rPr>
          <w:rFonts w:ascii="Times New Roman" w:eastAsia="Calibri" w:hAnsi="Times New Roman" w:cs="Times New Roman"/>
          <w:color w:val="000000"/>
          <w:sz w:val="24"/>
          <w:szCs w:val="24"/>
          <w:lang w:val="en-GB" w:eastAsia="ar-SA"/>
        </w:rPr>
        <w:t xml:space="preserve">  </w:t>
      </w:r>
      <w:r w:rsidRPr="00FE40AF">
        <w:rPr>
          <w:rFonts w:ascii="Arial" w:eastAsia="Calibri" w:hAnsi="Arial" w:cs="Arial"/>
          <w:b/>
          <w:color w:val="000000"/>
          <w:sz w:val="24"/>
          <w:szCs w:val="24"/>
          <w:lang w:val="en-GB" w:eastAsia="ar-SA"/>
        </w:rPr>
        <w:t xml:space="preserve">Research idea: </w:t>
      </w:r>
    </w:p>
    <w:p w14:paraId="628784D3" w14:textId="28DCF0F1" w:rsidR="00FE40AF" w:rsidRPr="00FE40AF" w:rsidRDefault="00FE40AF" w:rsidP="00FE40AF">
      <w:pPr>
        <w:suppressAutoHyphens/>
        <w:spacing w:after="0" w:line="360" w:lineRule="auto"/>
        <w:ind w:firstLine="720"/>
        <w:jc w:val="both"/>
        <w:rPr>
          <w:rFonts w:ascii="Times New Roman" w:eastAsia="Calibri" w:hAnsi="Times New Roman" w:cs="Times New Roman"/>
          <w:color w:val="000000"/>
          <w:sz w:val="24"/>
          <w:lang w:val="en-GB" w:eastAsia="ar-SA"/>
        </w:rPr>
      </w:pPr>
    </w:p>
    <w:p w14:paraId="5BABB166" w14:textId="48F1A6D2" w:rsidR="00FE40AF" w:rsidRPr="00FE40AF" w:rsidRDefault="00FE40AF" w:rsidP="00FE40AF">
      <w:pPr>
        <w:suppressAutoHyphens/>
        <w:spacing w:after="0" w:line="360" w:lineRule="auto"/>
        <w:jc w:val="both"/>
        <w:rPr>
          <w:rFonts w:ascii="Arial" w:eastAsia="Calibri" w:hAnsi="Arial" w:cs="Arial"/>
          <w:bCs/>
          <w:color w:val="000000"/>
          <w:lang w:val="en-GB" w:eastAsia="ar-SA"/>
        </w:rPr>
      </w:pPr>
      <w:r w:rsidRPr="00FE40AF">
        <w:rPr>
          <w:rFonts w:ascii="Arial" w:eastAsia="Calibri" w:hAnsi="Arial" w:cs="Arial"/>
          <w:bCs/>
          <w:color w:val="000000"/>
          <w:lang w:val="en-GB" w:eastAsia="ar-SA"/>
        </w:rPr>
        <w:t xml:space="preserve">The idea taken into consideration for this research involves the use of different software that are involved in protecting the privacy and confidentiality of patients in </w:t>
      </w:r>
      <w:r w:rsidRPr="00FE40AF">
        <w:rPr>
          <w:rFonts w:ascii="Arial" w:eastAsia="Calibri" w:hAnsi="Arial" w:cs="Arial"/>
          <w:bCs/>
          <w:color w:val="000000"/>
          <w:lang w:val="en-GB" w:eastAsia="ar-SA"/>
        </w:rPr>
        <w:t xml:space="preserve">the </w:t>
      </w:r>
      <w:r w:rsidRPr="00FE40AF">
        <w:rPr>
          <w:rFonts w:ascii="Arial" w:eastAsia="Calibri" w:hAnsi="Arial" w:cs="Arial"/>
          <w:bCs/>
          <w:color w:val="000000"/>
          <w:lang w:val="en-GB" w:eastAsia="ar-SA"/>
        </w:rPr>
        <w:t xml:space="preserve">health and social care sectors. Data and information breaches in </w:t>
      </w:r>
      <w:r w:rsidRPr="00FE40AF">
        <w:rPr>
          <w:rFonts w:ascii="Arial" w:eastAsia="Calibri" w:hAnsi="Arial" w:cs="Arial"/>
          <w:bCs/>
          <w:color w:val="000000"/>
          <w:lang w:val="en-GB" w:eastAsia="ar-SA"/>
        </w:rPr>
        <w:t>healthcare</w:t>
      </w:r>
      <w:r w:rsidRPr="00FE40AF">
        <w:rPr>
          <w:rFonts w:ascii="Arial" w:eastAsia="Calibri" w:hAnsi="Arial" w:cs="Arial"/>
          <w:bCs/>
          <w:color w:val="000000"/>
          <w:lang w:val="en-GB" w:eastAsia="ar-SA"/>
        </w:rPr>
        <w:t xml:space="preserve"> institutions are followed by unauthorized disclosures. Therefore, policymakers and stakeholders need to understand the magnitude of the issue and design policies for reducing the onset of breaching of data and privacy (</w:t>
      </w:r>
      <w:proofErr w:type="spellStart"/>
      <w:r w:rsidRPr="00FE40AF">
        <w:rPr>
          <w:rFonts w:ascii="Arial" w:eastAsia="Calibri" w:hAnsi="Arial" w:cs="Arial"/>
          <w:bCs/>
          <w:color w:val="000000"/>
          <w:lang w:val="en-GB" w:eastAsia="ar-SA"/>
        </w:rPr>
        <w:t>Pyrrho</w:t>
      </w:r>
      <w:proofErr w:type="spellEnd"/>
      <w:r w:rsidRPr="00FE40AF">
        <w:rPr>
          <w:rFonts w:ascii="Arial" w:eastAsia="Calibri" w:hAnsi="Arial" w:cs="Arial"/>
          <w:bCs/>
          <w:color w:val="000000"/>
          <w:lang w:val="en-GB" w:eastAsia="ar-SA"/>
        </w:rPr>
        <w:t xml:space="preserve">, </w:t>
      </w:r>
      <w:r w:rsidRPr="00FE40AF">
        <w:rPr>
          <w:rFonts w:ascii="Arial" w:eastAsia="Calibri" w:hAnsi="Arial" w:cs="Arial"/>
          <w:bCs/>
          <w:color w:val="000000"/>
          <w:lang w:val="en-GB" w:eastAsia="ar-SA"/>
        </w:rPr>
        <w:t>Cambria</w:t>
      </w:r>
      <w:r w:rsidRPr="00FE40AF">
        <w:rPr>
          <w:rFonts w:ascii="Arial" w:eastAsia="Calibri" w:hAnsi="Arial" w:cs="Arial"/>
          <w:bCs/>
          <w:color w:val="000000"/>
          <w:lang w:val="en-GB" w:eastAsia="ar-SA"/>
        </w:rPr>
        <w:t xml:space="preserve"> and de Vasconcelos, 2022). The unauthorized use of data by </w:t>
      </w:r>
      <w:r w:rsidRPr="00FE40AF">
        <w:rPr>
          <w:rFonts w:ascii="Arial" w:eastAsia="Calibri" w:hAnsi="Arial" w:cs="Arial"/>
          <w:bCs/>
          <w:color w:val="000000"/>
          <w:lang w:val="en-GB" w:eastAsia="ar-SA"/>
        </w:rPr>
        <w:t>third-party</w:t>
      </w:r>
      <w:r w:rsidRPr="00FE40AF">
        <w:rPr>
          <w:rFonts w:ascii="Arial" w:eastAsia="Calibri" w:hAnsi="Arial" w:cs="Arial"/>
          <w:bCs/>
          <w:color w:val="000000"/>
          <w:lang w:val="en-GB" w:eastAsia="ar-SA"/>
        </w:rPr>
        <w:t xml:space="preserve"> users’ acts may prove to be harmful towards healthcare institutions and professionals. Therefore, </w:t>
      </w:r>
      <w:r w:rsidRPr="00FE40AF">
        <w:rPr>
          <w:rFonts w:ascii="Arial" w:eastAsia="Calibri" w:hAnsi="Arial" w:cs="Arial"/>
          <w:bCs/>
          <w:color w:val="000000"/>
          <w:lang w:val="en-GB" w:eastAsia="ar-SA"/>
        </w:rPr>
        <w:t>to</w:t>
      </w:r>
      <w:r w:rsidRPr="00FE40AF">
        <w:rPr>
          <w:rFonts w:ascii="Arial" w:eastAsia="Calibri" w:hAnsi="Arial" w:cs="Arial"/>
          <w:bCs/>
          <w:color w:val="000000"/>
          <w:lang w:val="en-GB" w:eastAsia="ar-SA"/>
        </w:rPr>
        <w:t xml:space="preserve"> protect </w:t>
      </w:r>
      <w:r w:rsidRPr="00FE40AF">
        <w:rPr>
          <w:rFonts w:ascii="Arial" w:eastAsia="Calibri" w:hAnsi="Arial" w:cs="Arial"/>
          <w:bCs/>
          <w:color w:val="000000"/>
          <w:lang w:val="en-GB" w:eastAsia="ar-SA"/>
        </w:rPr>
        <w:t xml:space="preserve">the </w:t>
      </w:r>
      <w:r w:rsidRPr="00FE40AF">
        <w:rPr>
          <w:rFonts w:ascii="Arial" w:eastAsia="Calibri" w:hAnsi="Arial" w:cs="Arial"/>
          <w:bCs/>
          <w:color w:val="000000"/>
          <w:lang w:val="en-GB" w:eastAsia="ar-SA"/>
        </w:rPr>
        <w:t xml:space="preserve">data and information of patients in </w:t>
      </w:r>
      <w:r w:rsidRPr="00FE40AF">
        <w:rPr>
          <w:rFonts w:ascii="Arial" w:eastAsia="Calibri" w:hAnsi="Arial" w:cs="Arial"/>
          <w:bCs/>
          <w:color w:val="000000"/>
          <w:lang w:val="en-GB" w:eastAsia="ar-SA"/>
        </w:rPr>
        <w:t>healthcare</w:t>
      </w:r>
      <w:r w:rsidRPr="00FE40AF">
        <w:rPr>
          <w:rFonts w:ascii="Arial" w:eastAsia="Calibri" w:hAnsi="Arial" w:cs="Arial"/>
          <w:bCs/>
          <w:color w:val="000000"/>
          <w:lang w:val="en-GB" w:eastAsia="ar-SA"/>
        </w:rPr>
        <w:t xml:space="preserve"> systems, </w:t>
      </w:r>
      <w:r w:rsidRPr="00FE40AF">
        <w:rPr>
          <w:rFonts w:ascii="Arial" w:eastAsia="Calibri" w:hAnsi="Arial" w:cs="Arial"/>
          <w:bCs/>
          <w:color w:val="000000"/>
          <w:lang w:val="en-GB" w:eastAsia="ar-SA"/>
        </w:rPr>
        <w:t>policymakers</w:t>
      </w:r>
      <w:r w:rsidRPr="00FE40AF">
        <w:rPr>
          <w:rFonts w:ascii="Arial" w:eastAsia="Calibri" w:hAnsi="Arial" w:cs="Arial"/>
          <w:bCs/>
          <w:color w:val="000000"/>
          <w:lang w:val="en-GB" w:eastAsia="ar-SA"/>
        </w:rPr>
        <w:t xml:space="preserve"> should introduce the use of electronic health records encrypted with privacy codes. These encryptions should be designed in such a manner that </w:t>
      </w:r>
      <w:r w:rsidRPr="00FE40AF">
        <w:rPr>
          <w:rFonts w:ascii="Arial" w:eastAsia="Calibri" w:hAnsi="Arial" w:cs="Arial"/>
          <w:bCs/>
          <w:color w:val="000000"/>
          <w:lang w:val="en-GB" w:eastAsia="ar-SA"/>
        </w:rPr>
        <w:t xml:space="preserve">a </w:t>
      </w:r>
      <w:r w:rsidRPr="00FE40AF">
        <w:rPr>
          <w:rFonts w:ascii="Arial" w:eastAsia="Calibri" w:hAnsi="Arial" w:cs="Arial"/>
          <w:bCs/>
          <w:color w:val="000000"/>
          <w:lang w:val="en-GB" w:eastAsia="ar-SA"/>
        </w:rPr>
        <w:t xml:space="preserve">two-step verification system is enabled on them to ensure proper storage and distribution of health care data of patients. The sole idea was to investigate the causes and consequences associated with the breaching of privacy and confidentiality in health and social care institutions. Lack of proper security system is the main reason behind breaching of privacy and confidentiality in health care settings. Therefore, stakeholders have a critical responsibility to implement </w:t>
      </w:r>
      <w:r w:rsidRPr="00FE40AF">
        <w:rPr>
          <w:rFonts w:ascii="Arial" w:eastAsia="Calibri" w:hAnsi="Arial" w:cs="Arial"/>
          <w:bCs/>
          <w:color w:val="000000"/>
          <w:lang w:val="en-GB" w:eastAsia="ar-SA"/>
        </w:rPr>
        <w:t>privacy-related</w:t>
      </w:r>
      <w:r w:rsidRPr="00FE40AF">
        <w:rPr>
          <w:rFonts w:ascii="Arial" w:eastAsia="Calibri" w:hAnsi="Arial" w:cs="Arial"/>
          <w:bCs/>
          <w:color w:val="000000"/>
          <w:lang w:val="en-GB" w:eastAsia="ar-SA"/>
        </w:rPr>
        <w:t xml:space="preserve"> laws </w:t>
      </w:r>
      <w:r w:rsidRPr="00FE40AF">
        <w:rPr>
          <w:rFonts w:ascii="Arial" w:eastAsia="Calibri" w:hAnsi="Arial" w:cs="Arial"/>
          <w:bCs/>
          <w:color w:val="000000"/>
          <w:lang w:val="en-GB" w:eastAsia="ar-SA"/>
        </w:rPr>
        <w:t>to protect</w:t>
      </w:r>
      <w:r w:rsidRPr="00FE40AF">
        <w:rPr>
          <w:rFonts w:ascii="Arial" w:eastAsia="Calibri" w:hAnsi="Arial" w:cs="Arial"/>
          <w:bCs/>
          <w:color w:val="000000"/>
          <w:lang w:val="en-GB" w:eastAsia="ar-SA"/>
        </w:rPr>
        <w:t xml:space="preserve"> the information of patients admitted </w:t>
      </w:r>
      <w:r w:rsidRPr="00FE40AF">
        <w:rPr>
          <w:rFonts w:ascii="Arial" w:eastAsia="Calibri" w:hAnsi="Arial" w:cs="Arial"/>
          <w:bCs/>
          <w:color w:val="000000"/>
          <w:lang w:val="en-GB" w:eastAsia="ar-SA"/>
        </w:rPr>
        <w:t>to</w:t>
      </w:r>
      <w:r w:rsidRPr="00FE40AF">
        <w:rPr>
          <w:rFonts w:ascii="Arial" w:eastAsia="Calibri" w:hAnsi="Arial" w:cs="Arial"/>
          <w:bCs/>
          <w:color w:val="000000"/>
          <w:lang w:val="en-GB" w:eastAsia="ar-SA"/>
        </w:rPr>
        <w:t xml:space="preserve"> hospitals and institutions (George and </w:t>
      </w:r>
      <w:proofErr w:type="spellStart"/>
      <w:r w:rsidRPr="00FE40AF">
        <w:rPr>
          <w:rFonts w:ascii="Arial" w:eastAsia="Calibri" w:hAnsi="Arial" w:cs="Arial"/>
          <w:bCs/>
          <w:color w:val="000000"/>
          <w:lang w:val="en-GB" w:eastAsia="ar-SA"/>
        </w:rPr>
        <w:t>Bhilai</w:t>
      </w:r>
      <w:proofErr w:type="spellEnd"/>
      <w:r w:rsidRPr="00FE40AF">
        <w:rPr>
          <w:rFonts w:ascii="Arial" w:eastAsia="Calibri" w:hAnsi="Arial" w:cs="Arial"/>
          <w:bCs/>
          <w:color w:val="000000"/>
          <w:lang w:val="en-GB" w:eastAsia="ar-SA"/>
        </w:rPr>
        <w:t>, 2019).</w:t>
      </w:r>
    </w:p>
    <w:p w14:paraId="30C5B879" w14:textId="2937A057" w:rsidR="00FE40AF" w:rsidRPr="00FE40AF" w:rsidRDefault="00FE40AF" w:rsidP="00FE40AF">
      <w:pPr>
        <w:suppressAutoHyphens/>
        <w:spacing w:after="0" w:line="360" w:lineRule="auto"/>
        <w:jc w:val="both"/>
        <w:rPr>
          <w:rFonts w:ascii="Arial" w:eastAsia="Calibri" w:hAnsi="Arial" w:cs="Arial"/>
          <w:b/>
          <w:color w:val="000000"/>
          <w:sz w:val="28"/>
          <w:szCs w:val="28"/>
          <w:lang w:val="en-GB" w:eastAsia="ar-SA"/>
        </w:rPr>
      </w:pPr>
    </w:p>
    <w:p w14:paraId="1C23BCD1" w14:textId="77777777" w:rsidR="00FE40AF" w:rsidRDefault="00FE40AF" w:rsidP="00FE40AF">
      <w:pPr>
        <w:suppressAutoHyphens/>
        <w:spacing w:after="0" w:line="360" w:lineRule="auto"/>
        <w:jc w:val="both"/>
        <w:rPr>
          <w:rFonts w:ascii="Arial" w:eastAsia="Calibri" w:hAnsi="Arial" w:cs="Arial"/>
          <w:bCs/>
          <w:color w:val="000000"/>
          <w:lang w:val="en-GB" w:eastAsia="ar-SA"/>
        </w:rPr>
      </w:pPr>
    </w:p>
    <w:p w14:paraId="5B22838A" w14:textId="77777777" w:rsidR="00FE40AF" w:rsidRPr="00FE40AF" w:rsidRDefault="00FE40AF" w:rsidP="00FE40AF">
      <w:pPr>
        <w:suppressAutoHyphens/>
        <w:spacing w:after="0" w:line="360" w:lineRule="auto"/>
        <w:jc w:val="both"/>
        <w:rPr>
          <w:rFonts w:ascii="Arial" w:eastAsia="Calibri" w:hAnsi="Arial" w:cs="Arial"/>
          <w:b/>
          <w:color w:val="000000"/>
          <w:sz w:val="28"/>
          <w:szCs w:val="28"/>
          <w:lang w:val="en-GB" w:eastAsia="ar-SA"/>
        </w:rPr>
      </w:pPr>
      <w:r w:rsidRPr="00FE40AF">
        <w:rPr>
          <w:rFonts w:ascii="Arial" w:eastAsia="Calibri" w:hAnsi="Arial" w:cs="Arial"/>
          <w:b/>
          <w:color w:val="000000"/>
          <w:sz w:val="28"/>
          <w:szCs w:val="28"/>
          <w:lang w:val="en-GB" w:eastAsia="ar-SA"/>
        </w:rPr>
        <w:lastRenderedPageBreak/>
        <w:t xml:space="preserve">Methodology: </w:t>
      </w:r>
    </w:p>
    <w:p w14:paraId="526D63FB" w14:textId="3F4383CA" w:rsidR="00FE40AF" w:rsidRPr="00FE40AF" w:rsidRDefault="00FE40AF" w:rsidP="00FE40AF">
      <w:pPr>
        <w:suppressAutoHyphens/>
        <w:spacing w:after="0" w:line="360" w:lineRule="auto"/>
        <w:jc w:val="both"/>
        <w:rPr>
          <w:rFonts w:ascii="Arial" w:eastAsia="Calibri" w:hAnsi="Arial" w:cs="Arial"/>
          <w:bCs/>
          <w:color w:val="000000"/>
          <w:lang w:val="en-GB" w:eastAsia="ar-SA"/>
        </w:rPr>
      </w:pPr>
      <w:r w:rsidRPr="00FE40AF">
        <w:rPr>
          <w:rFonts w:ascii="Arial" w:eastAsia="Calibri" w:hAnsi="Arial" w:cs="Arial"/>
          <w:bCs/>
          <w:color w:val="000000"/>
          <w:lang w:val="en-GB" w:eastAsia="ar-SA"/>
        </w:rPr>
        <w:t xml:space="preserve">The study's main goal was to look into and evaluate how frequently healthcare data breaches happen. This qualitative study offered light on the consequences and real causes of privacy and confidentiality violations in healthcare settings. Information from a variety of sources was utilised as the technique for this study, which was then followed by an examination of privacy and confidentiality breaches. Researchers have been able to identify the reasons for data and information </w:t>
      </w:r>
      <w:r w:rsidRPr="00FE40AF">
        <w:rPr>
          <w:rFonts w:ascii="Arial" w:eastAsia="Calibri" w:hAnsi="Arial" w:cs="Arial"/>
          <w:bCs/>
          <w:color w:val="000000"/>
          <w:lang w:val="en-GB" w:eastAsia="ar-SA"/>
        </w:rPr>
        <w:t>accessible</w:t>
      </w:r>
      <w:r w:rsidRPr="00FE40AF">
        <w:rPr>
          <w:rFonts w:ascii="Arial" w:eastAsia="Calibri" w:hAnsi="Arial" w:cs="Arial"/>
          <w:bCs/>
          <w:color w:val="000000"/>
          <w:lang w:val="en-GB" w:eastAsia="ar-SA"/>
        </w:rPr>
        <w:t xml:space="preserve"> through the breach by examining these patterns (Arain, </w:t>
      </w:r>
      <w:proofErr w:type="spellStart"/>
      <w:r w:rsidRPr="00FE40AF">
        <w:rPr>
          <w:rFonts w:ascii="Arial" w:eastAsia="Calibri" w:hAnsi="Arial" w:cs="Arial"/>
          <w:bCs/>
          <w:color w:val="000000"/>
          <w:lang w:val="en-GB" w:eastAsia="ar-SA"/>
        </w:rPr>
        <w:t>Tarraf</w:t>
      </w:r>
      <w:proofErr w:type="spellEnd"/>
      <w:r w:rsidRPr="00FE40AF">
        <w:rPr>
          <w:rFonts w:ascii="Arial" w:eastAsia="Calibri" w:hAnsi="Arial" w:cs="Arial"/>
          <w:bCs/>
          <w:color w:val="000000"/>
          <w:lang w:val="en-GB" w:eastAsia="ar-SA"/>
        </w:rPr>
        <w:t>, &amp; Ahmad, 2019). There was no use of any data based on numbers in this type of research, making it qualitative</w:t>
      </w:r>
      <w:r w:rsidRPr="00FE40AF">
        <w:rPr>
          <w:rFonts w:ascii="Arial" w:eastAsia="Calibri" w:hAnsi="Arial" w:cs="Arial"/>
          <w:b/>
          <w:color w:val="000000"/>
          <w:lang w:val="en-GB" w:eastAsia="ar-SA"/>
        </w:rPr>
        <w:t>.</w:t>
      </w:r>
      <w:r w:rsidRPr="00FE40AF">
        <w:rPr>
          <w:rFonts w:ascii="Arial" w:hAnsi="Arial" w:cs="Arial"/>
        </w:rPr>
        <w:t xml:space="preserve"> </w:t>
      </w:r>
      <w:r w:rsidRPr="00FE40AF">
        <w:rPr>
          <w:rFonts w:ascii="Arial" w:eastAsia="Calibri" w:hAnsi="Arial" w:cs="Arial"/>
          <w:bCs/>
          <w:color w:val="000000"/>
          <w:lang w:val="en-GB" w:eastAsia="ar-SA"/>
        </w:rPr>
        <w:t>This qualitative study investigated the effects and real causes of privacy and confidentiality breaches in health and social care organisations by using direct observation techniques as well as in the analysis of actual events. Various hospital healthcare departments provided examples of real-life scenarios and facts (primary, secondary and tertiary care). The study team captured and analysed the direct observation data to analyse the significance of safeguarding healthcare systems from privacy and confidentiality breaches</w:t>
      </w:r>
      <w:r w:rsidRPr="00FE40AF">
        <w:rPr>
          <w:rFonts w:ascii="Arial" w:eastAsia="Calibri" w:hAnsi="Arial" w:cs="Arial"/>
          <w:bCs/>
          <w:color w:val="000000"/>
          <w:lang w:val="en-GB" w:eastAsia="ar-SA"/>
        </w:rPr>
        <w:t>.</w:t>
      </w:r>
    </w:p>
    <w:p w14:paraId="79A30CFE" w14:textId="49A1840D" w:rsidR="00FE40AF" w:rsidRDefault="00FE40AF" w:rsidP="00FE40AF">
      <w:pPr>
        <w:suppressAutoHyphens/>
        <w:spacing w:after="0" w:line="360" w:lineRule="auto"/>
        <w:jc w:val="both"/>
        <w:rPr>
          <w:rFonts w:ascii="Times New Roman" w:eastAsia="Calibri" w:hAnsi="Times New Roman" w:cs="Times New Roman"/>
          <w:b/>
          <w:color w:val="000000"/>
          <w:sz w:val="24"/>
          <w:lang w:val="en-GB" w:eastAsia="ar-SA"/>
        </w:rPr>
      </w:pPr>
    </w:p>
    <w:p w14:paraId="20C68245" w14:textId="77777777" w:rsidR="00FE40AF" w:rsidRPr="00FE40AF" w:rsidRDefault="00FE40AF" w:rsidP="00FE40AF">
      <w:pPr>
        <w:suppressAutoHyphens/>
        <w:spacing w:after="0" w:line="360" w:lineRule="auto"/>
        <w:jc w:val="both"/>
        <w:rPr>
          <w:rFonts w:ascii="Arial" w:eastAsia="Calibri" w:hAnsi="Arial" w:cs="Arial"/>
          <w:b/>
          <w:color w:val="000000"/>
          <w:sz w:val="28"/>
          <w:szCs w:val="28"/>
          <w:lang w:val="en-GB" w:eastAsia="ar-SA"/>
        </w:rPr>
      </w:pPr>
      <w:r w:rsidRPr="00FE40AF">
        <w:rPr>
          <w:rFonts w:ascii="Arial" w:eastAsia="Calibri" w:hAnsi="Arial" w:cs="Arial"/>
          <w:b/>
          <w:color w:val="000000"/>
          <w:sz w:val="28"/>
          <w:szCs w:val="28"/>
          <w:lang w:val="en-GB" w:eastAsia="ar-SA"/>
        </w:rPr>
        <w:t xml:space="preserve">Source:  </w:t>
      </w:r>
    </w:p>
    <w:p w14:paraId="7A8050D4" w14:textId="7277538F" w:rsidR="00FE40AF" w:rsidRPr="00FE40AF" w:rsidRDefault="00FE40AF" w:rsidP="00FE40AF">
      <w:pPr>
        <w:suppressAutoHyphens/>
        <w:spacing w:after="0" w:line="360" w:lineRule="auto"/>
        <w:jc w:val="both"/>
        <w:rPr>
          <w:rFonts w:ascii="Times New Roman" w:eastAsia="Calibri" w:hAnsi="Times New Roman" w:cs="Times New Roman"/>
          <w:color w:val="000000"/>
          <w:sz w:val="24"/>
          <w:lang w:val="en-GB" w:eastAsia="ar-SA"/>
        </w:rPr>
      </w:pPr>
      <w:r w:rsidRPr="00FE40AF">
        <w:rPr>
          <w:rFonts w:ascii="Times New Roman" w:eastAsia="Calibri" w:hAnsi="Times New Roman" w:cs="Times New Roman"/>
          <w:b/>
          <w:color w:val="000000"/>
          <w:sz w:val="24"/>
          <w:lang w:val="en-GB" w:eastAsia="ar-SA"/>
        </w:rPr>
        <w:tab/>
      </w:r>
      <w:r w:rsidRPr="00FE40AF">
        <w:rPr>
          <w:rFonts w:ascii="Arial" w:eastAsia="Calibri" w:hAnsi="Arial" w:cs="Arial"/>
          <w:bCs/>
          <w:color w:val="000000"/>
          <w:lang w:val="en-GB" w:eastAsia="ar-SA"/>
        </w:rPr>
        <w:t xml:space="preserve">The research found that hacking or IT incidents are the most widespread forms of attacks behind the healthcare setting’s breaching of data. It is then followed by some unlawful internal revelations. The incidence of healthcare data breaches and </w:t>
      </w:r>
      <w:r w:rsidRPr="00FE40AF">
        <w:rPr>
          <w:rFonts w:ascii="Arial" w:eastAsia="Calibri" w:hAnsi="Arial" w:cs="Arial"/>
          <w:bCs/>
          <w:color w:val="000000"/>
          <w:lang w:val="en-GB" w:eastAsia="ar-SA"/>
        </w:rPr>
        <w:t xml:space="preserve">the </w:t>
      </w:r>
      <w:r w:rsidRPr="00FE40AF">
        <w:rPr>
          <w:rFonts w:ascii="Arial" w:eastAsia="Calibri" w:hAnsi="Arial" w:cs="Arial"/>
          <w:bCs/>
          <w:color w:val="000000"/>
          <w:lang w:val="en-GB" w:eastAsia="ar-SA"/>
        </w:rPr>
        <w:t>number of revealed records due to breached records are inclining fast. Data from healthcare sett</w:t>
      </w:r>
      <w:r w:rsidRPr="00FE40AF">
        <w:rPr>
          <w:rFonts w:ascii="Arial" w:eastAsia="Calibri" w:hAnsi="Arial" w:cs="Arial"/>
          <w:bCs/>
          <w:color w:val="000000"/>
          <w:lang w:val="en-GB" w:eastAsia="ar-SA"/>
        </w:rPr>
        <w:t xml:space="preserve"> settings are </w:t>
      </w:r>
      <w:r w:rsidRPr="00FE40AF">
        <w:rPr>
          <w:rFonts w:ascii="Arial" w:eastAsia="Calibri" w:hAnsi="Arial" w:cs="Arial"/>
          <w:bCs/>
          <w:color w:val="000000"/>
          <w:lang w:val="en-GB" w:eastAsia="ar-SA"/>
        </w:rPr>
        <w:t>respected as being highly beneficial. Addressing this irregularity, the contemporary study engages the simple moving average method (</w:t>
      </w:r>
      <w:proofErr w:type="spellStart"/>
      <w:r w:rsidRPr="00FE40AF">
        <w:rPr>
          <w:rFonts w:ascii="Arial" w:eastAsia="Calibri" w:hAnsi="Arial" w:cs="Arial"/>
          <w:bCs/>
          <w:color w:val="000000"/>
          <w:lang w:val="en-GB" w:eastAsia="ar-SA"/>
        </w:rPr>
        <w:t>Seh</w:t>
      </w:r>
      <w:proofErr w:type="spellEnd"/>
      <w:r w:rsidRPr="00FE40AF">
        <w:rPr>
          <w:rFonts w:ascii="Arial" w:eastAsia="Calibri" w:hAnsi="Arial" w:cs="Arial"/>
          <w:bCs/>
          <w:color w:val="000000"/>
          <w:lang w:val="en-GB" w:eastAsia="ar-SA"/>
        </w:rPr>
        <w:t xml:space="preserve"> and et. al., 2020). </w:t>
      </w:r>
      <w:r w:rsidRPr="00FE40AF">
        <w:rPr>
          <w:rFonts w:ascii="Arial" w:eastAsia="Calibri" w:hAnsi="Arial" w:cs="Arial"/>
          <w:bCs/>
          <w:color w:val="000000"/>
          <w:lang w:val="en-GB" w:eastAsia="ar-SA"/>
        </w:rPr>
        <w:t>In</w:t>
      </w:r>
      <w:r w:rsidRPr="00FE40AF">
        <w:rPr>
          <w:rFonts w:ascii="Arial" w:eastAsia="Calibri" w:hAnsi="Arial" w:cs="Arial"/>
          <w:bCs/>
          <w:color w:val="000000"/>
          <w:lang w:val="en-GB" w:eastAsia="ar-SA"/>
        </w:rPr>
        <w:t xml:space="preserve"> contemporary </w:t>
      </w:r>
      <w:r w:rsidRPr="00FE40AF">
        <w:rPr>
          <w:rFonts w:ascii="Arial" w:eastAsia="Calibri" w:hAnsi="Arial" w:cs="Arial"/>
          <w:bCs/>
          <w:color w:val="000000"/>
          <w:lang w:val="en-GB" w:eastAsia="ar-SA"/>
        </w:rPr>
        <w:t>times</w:t>
      </w:r>
      <w:r w:rsidRPr="00FE40AF">
        <w:rPr>
          <w:rFonts w:ascii="Arial" w:eastAsia="Calibri" w:hAnsi="Arial" w:cs="Arial"/>
          <w:bCs/>
          <w:color w:val="000000"/>
          <w:lang w:val="en-GB" w:eastAsia="ar-SA"/>
        </w:rPr>
        <w:t xml:space="preserve">, most data breaches and confidentiality in the healthcare setting occur when information is </w:t>
      </w:r>
      <w:r w:rsidRPr="00FE40AF">
        <w:rPr>
          <w:rFonts w:ascii="Arial" w:eastAsia="Calibri" w:hAnsi="Arial" w:cs="Arial"/>
          <w:bCs/>
          <w:color w:val="000000"/>
          <w:lang w:val="en-GB" w:eastAsia="ar-SA"/>
        </w:rPr>
        <w:t>accidentally</w:t>
      </w:r>
      <w:r w:rsidRPr="00FE40AF">
        <w:rPr>
          <w:rFonts w:ascii="Arial" w:eastAsia="Calibri" w:hAnsi="Arial" w:cs="Arial"/>
          <w:bCs/>
          <w:color w:val="000000"/>
          <w:lang w:val="en-GB" w:eastAsia="ar-SA"/>
        </w:rPr>
        <w:t xml:space="preserve"> posted, conveyed or e-mailed to the wrong individual. Storing delicate data about an individual on an unsafe computer leaves the data available to others. Some other sources include human error</w:t>
      </w:r>
      <w:r w:rsidRPr="00FE40AF">
        <w:rPr>
          <w:rFonts w:ascii="Arial" w:eastAsia="Calibri" w:hAnsi="Arial" w:cs="Arial"/>
          <w:b/>
          <w:color w:val="000000"/>
          <w:lang w:val="en-GB" w:eastAsia="ar-SA"/>
        </w:rPr>
        <w:t xml:space="preserve"> </w:t>
      </w:r>
      <w:r w:rsidRPr="00FE40AF">
        <w:rPr>
          <w:rFonts w:ascii="Arial" w:eastAsia="Calibri" w:hAnsi="Arial" w:cs="Arial"/>
          <w:bCs/>
          <w:color w:val="000000"/>
          <w:lang w:val="en-GB" w:eastAsia="ar-SA"/>
        </w:rPr>
        <w:t>which is possible through the healthcare providers and the subordinates working with the patient. Phishing and stolen credentials</w:t>
      </w:r>
      <w:r w:rsidRPr="00FE40AF">
        <w:rPr>
          <w:rFonts w:ascii="Arial" w:eastAsia="Calibri" w:hAnsi="Arial" w:cs="Arial"/>
          <w:b/>
          <w:color w:val="000000"/>
          <w:lang w:val="en-GB" w:eastAsia="ar-SA"/>
        </w:rPr>
        <w:t xml:space="preserve"> </w:t>
      </w:r>
      <w:r w:rsidRPr="00FE40AF">
        <w:rPr>
          <w:rFonts w:ascii="Arial" w:eastAsia="Calibri" w:hAnsi="Arial" w:cs="Arial"/>
          <w:bCs/>
          <w:color w:val="000000"/>
          <w:lang w:val="en-GB" w:eastAsia="ar-SA"/>
        </w:rPr>
        <w:t xml:space="preserve">come along with sources of data and confidentiality breaches. Improper disposal of waste is also reckoned to be one of the significant </w:t>
      </w:r>
      <w:r w:rsidRPr="00FE40AF">
        <w:rPr>
          <w:rFonts w:ascii="Arial" w:eastAsia="Calibri" w:hAnsi="Arial" w:cs="Arial"/>
          <w:bCs/>
          <w:color w:val="000000"/>
          <w:lang w:val="en-GB" w:eastAsia="ar-SA"/>
        </w:rPr>
        <w:t>sources</w:t>
      </w:r>
      <w:r w:rsidRPr="00FE40AF">
        <w:rPr>
          <w:rFonts w:ascii="Arial" w:eastAsia="Calibri" w:hAnsi="Arial" w:cs="Arial"/>
          <w:bCs/>
          <w:color w:val="000000"/>
          <w:lang w:val="en-GB" w:eastAsia="ar-SA"/>
        </w:rPr>
        <w:t xml:space="preserve"> of data </w:t>
      </w:r>
      <w:r w:rsidRPr="00FE40AF">
        <w:rPr>
          <w:rFonts w:ascii="Arial" w:eastAsia="Calibri" w:hAnsi="Arial" w:cs="Arial"/>
          <w:bCs/>
          <w:color w:val="000000"/>
          <w:lang w:val="en-GB" w:eastAsia="ar-SA"/>
        </w:rPr>
        <w:t>breaches</w:t>
      </w:r>
      <w:r w:rsidRPr="00FE40AF">
        <w:rPr>
          <w:rFonts w:ascii="Arial" w:eastAsia="Calibri" w:hAnsi="Arial" w:cs="Arial"/>
          <w:bCs/>
          <w:color w:val="000000"/>
          <w:lang w:val="en-GB" w:eastAsia="ar-SA"/>
        </w:rPr>
        <w:t xml:space="preserve"> in the healthcare setting. Malware or virus also disturbs the harmony of the stored data of the patients within the hospital, </w:t>
      </w:r>
      <w:r w:rsidRPr="00FE40AF">
        <w:rPr>
          <w:rFonts w:ascii="Arial" w:eastAsia="Calibri" w:hAnsi="Arial" w:cs="Arial"/>
          <w:bCs/>
          <w:color w:val="000000"/>
          <w:lang w:val="en-GB" w:eastAsia="ar-SA"/>
        </w:rPr>
        <w:t xml:space="preserve">and </w:t>
      </w:r>
      <w:r w:rsidRPr="00FE40AF">
        <w:rPr>
          <w:rFonts w:ascii="Arial" w:eastAsia="Calibri" w:hAnsi="Arial" w:cs="Arial"/>
          <w:bCs/>
          <w:color w:val="000000"/>
          <w:lang w:val="en-GB" w:eastAsia="ar-SA"/>
        </w:rPr>
        <w:t xml:space="preserve">distributed denial of services also breaches </w:t>
      </w:r>
      <w:r w:rsidRPr="00FE40AF">
        <w:rPr>
          <w:rFonts w:ascii="Arial" w:eastAsia="Calibri" w:hAnsi="Arial" w:cs="Arial"/>
          <w:bCs/>
          <w:color w:val="000000"/>
          <w:lang w:val="en-GB" w:eastAsia="ar-SA"/>
        </w:rPr>
        <w:t>patients’</w:t>
      </w:r>
      <w:r w:rsidRPr="00FE40AF">
        <w:rPr>
          <w:rFonts w:ascii="Arial" w:eastAsia="Calibri" w:hAnsi="Arial" w:cs="Arial"/>
          <w:bCs/>
          <w:color w:val="000000"/>
          <w:lang w:val="en-GB" w:eastAsia="ar-SA"/>
        </w:rPr>
        <w:t xml:space="preserve"> confidentiality and privacy (</w:t>
      </w:r>
      <w:r w:rsidRPr="00FE40AF">
        <w:rPr>
          <w:rFonts w:ascii="Arial" w:eastAsia="Calibri" w:hAnsi="Arial" w:cs="Arial"/>
          <w:bCs/>
          <w:color w:val="000000"/>
          <w:lang w:val="en-GB" w:eastAsia="ar-SA"/>
        </w:rPr>
        <w:t>Samantha</w:t>
      </w:r>
      <w:r w:rsidRPr="00FE40AF">
        <w:rPr>
          <w:rFonts w:ascii="Arial" w:eastAsia="Calibri" w:hAnsi="Arial" w:cs="Arial"/>
          <w:bCs/>
          <w:color w:val="000000"/>
          <w:lang w:val="en-GB" w:eastAsia="ar-SA"/>
        </w:rPr>
        <w:t xml:space="preserve"> and et. al., 2020). Software vulnerability, which is the high-sophisticated malware, leads to </w:t>
      </w:r>
      <w:r w:rsidRPr="00FE40AF">
        <w:rPr>
          <w:rFonts w:ascii="Arial" w:eastAsia="Calibri" w:hAnsi="Arial" w:cs="Arial"/>
          <w:bCs/>
          <w:color w:val="000000"/>
          <w:lang w:val="en-GB" w:eastAsia="ar-SA"/>
        </w:rPr>
        <w:t xml:space="preserve">the </w:t>
      </w:r>
      <w:r w:rsidRPr="00FE40AF">
        <w:rPr>
          <w:rFonts w:ascii="Arial" w:eastAsia="Calibri" w:hAnsi="Arial" w:cs="Arial"/>
          <w:bCs/>
          <w:color w:val="000000"/>
          <w:lang w:val="en-GB" w:eastAsia="ar-SA"/>
        </w:rPr>
        <w:t xml:space="preserve">theft of sensitive patient </w:t>
      </w:r>
      <w:r w:rsidRPr="00FE40AF">
        <w:rPr>
          <w:rFonts w:ascii="Arial" w:eastAsia="Calibri" w:hAnsi="Arial" w:cs="Arial"/>
          <w:bCs/>
          <w:color w:val="000000"/>
          <w:lang w:val="en-GB" w:eastAsia="ar-SA"/>
        </w:rPr>
        <w:lastRenderedPageBreak/>
        <w:t xml:space="preserve">information. In addition, these </w:t>
      </w:r>
      <w:r w:rsidRPr="00FE40AF">
        <w:rPr>
          <w:rFonts w:ascii="Arial" w:eastAsia="Calibri" w:hAnsi="Arial" w:cs="Arial"/>
          <w:bCs/>
          <w:color w:val="000000"/>
          <w:lang w:val="en-GB" w:eastAsia="ar-SA"/>
        </w:rPr>
        <w:t>add</w:t>
      </w:r>
      <w:r w:rsidRPr="00FE40AF">
        <w:rPr>
          <w:rFonts w:ascii="Arial" w:eastAsia="Calibri" w:hAnsi="Arial" w:cs="Arial"/>
          <w:bCs/>
          <w:color w:val="000000"/>
          <w:lang w:val="en-GB" w:eastAsia="ar-SA"/>
        </w:rPr>
        <w:t xml:space="preserve"> to vital sources </w:t>
      </w:r>
      <w:r w:rsidRPr="00FE40AF">
        <w:rPr>
          <w:rFonts w:ascii="Arial" w:eastAsia="Calibri" w:hAnsi="Arial" w:cs="Arial"/>
          <w:bCs/>
          <w:color w:val="000000"/>
          <w:lang w:val="en-GB" w:eastAsia="ar-SA"/>
        </w:rPr>
        <w:t>of</w:t>
      </w:r>
      <w:r w:rsidRPr="00FE40AF">
        <w:rPr>
          <w:rFonts w:ascii="Arial" w:eastAsia="Calibri" w:hAnsi="Arial" w:cs="Arial"/>
          <w:bCs/>
          <w:color w:val="000000"/>
          <w:lang w:val="en-GB" w:eastAsia="ar-SA"/>
        </w:rPr>
        <w:t xml:space="preserve"> privacy and confidentiality breach within the healthcare setting</w:t>
      </w:r>
      <w:r w:rsidRPr="00FE40AF">
        <w:rPr>
          <w:rFonts w:ascii="Times New Roman" w:eastAsia="Calibri" w:hAnsi="Times New Roman" w:cs="Times New Roman"/>
          <w:bCs/>
          <w:color w:val="000000"/>
          <w:sz w:val="24"/>
          <w:lang w:val="en-GB" w:eastAsia="ar-SA"/>
        </w:rPr>
        <w:t xml:space="preserve">. </w:t>
      </w:r>
    </w:p>
    <w:p w14:paraId="12939A6B" w14:textId="77777777" w:rsidR="00FE40AF" w:rsidRPr="00FE40AF" w:rsidRDefault="00FE40AF" w:rsidP="00FE40AF">
      <w:pPr>
        <w:keepNext/>
        <w:keepLines/>
        <w:numPr>
          <w:ilvl w:val="0"/>
          <w:numId w:val="1"/>
        </w:numPr>
        <w:suppressAutoHyphens/>
        <w:spacing w:before="113" w:after="0" w:line="360" w:lineRule="auto"/>
        <w:jc w:val="both"/>
        <w:outlineLvl w:val="0"/>
        <w:rPr>
          <w:rFonts w:ascii="Arial" w:eastAsia="Times New Roman" w:hAnsi="Arial" w:cs="Arial"/>
          <w:b/>
          <w:bCs/>
          <w:color w:val="000000"/>
          <w:sz w:val="28"/>
          <w:szCs w:val="28"/>
          <w:lang w:val="en-GB" w:eastAsia="ar-SA"/>
        </w:rPr>
      </w:pPr>
      <w:bookmarkStart w:id="4" w:name="_Toc123674961"/>
      <w:r w:rsidRPr="00FE40AF">
        <w:rPr>
          <w:rFonts w:ascii="Arial" w:eastAsia="Times New Roman" w:hAnsi="Arial" w:cs="Arial"/>
          <w:b/>
          <w:bCs/>
          <w:color w:val="000000"/>
          <w:sz w:val="28"/>
          <w:szCs w:val="28"/>
          <w:lang w:val="en-GB" w:eastAsia="ar-SA"/>
        </w:rPr>
        <w:t>CONCLUSION</w:t>
      </w:r>
      <w:bookmarkEnd w:id="4"/>
      <w:r w:rsidRPr="00FE40AF">
        <w:rPr>
          <w:rFonts w:ascii="Arial" w:eastAsia="Times New Roman" w:hAnsi="Arial" w:cs="Arial"/>
          <w:b/>
          <w:bCs/>
          <w:color w:val="000000"/>
          <w:sz w:val="28"/>
          <w:szCs w:val="28"/>
          <w:lang w:val="en-GB" w:eastAsia="ar-SA"/>
        </w:rPr>
        <w:t xml:space="preserve"> </w:t>
      </w:r>
    </w:p>
    <w:p w14:paraId="4397B8FD" w14:textId="5549EE88" w:rsidR="00FE40AF" w:rsidRPr="00FE40AF" w:rsidRDefault="00FE40AF" w:rsidP="00FE40AF">
      <w:pPr>
        <w:suppressAutoHyphens/>
        <w:spacing w:after="0" w:line="360" w:lineRule="auto"/>
        <w:ind w:firstLine="432"/>
        <w:jc w:val="both"/>
        <w:rPr>
          <w:rFonts w:ascii="Arial" w:eastAsia="Calibri" w:hAnsi="Arial" w:cs="Arial"/>
          <w:color w:val="000000"/>
          <w:lang w:val="en-GB" w:eastAsia="ar-SA"/>
        </w:rPr>
      </w:pPr>
      <w:r w:rsidRPr="00FE40AF">
        <w:rPr>
          <w:rFonts w:ascii="Arial" w:eastAsia="Calibri" w:hAnsi="Arial" w:cs="Arial"/>
          <w:color w:val="000000"/>
          <w:lang w:val="en-GB" w:eastAsia="ar-SA"/>
        </w:rPr>
        <w:t xml:space="preserve">From the above discussion, it can be conferred that the usage of technology in the modern healthcare setting enhances the enables healthcare providers to collect and retrieve data </w:t>
      </w:r>
      <w:r w:rsidRPr="00FE40AF">
        <w:rPr>
          <w:rFonts w:ascii="Arial" w:eastAsia="Calibri" w:hAnsi="Arial" w:cs="Arial"/>
          <w:color w:val="000000"/>
          <w:lang w:val="en-GB" w:eastAsia="ar-SA"/>
        </w:rPr>
        <w:t>associated</w:t>
      </w:r>
      <w:r w:rsidRPr="00FE40AF">
        <w:rPr>
          <w:rFonts w:ascii="Arial" w:eastAsia="Calibri" w:hAnsi="Arial" w:cs="Arial"/>
          <w:color w:val="000000"/>
          <w:lang w:val="en-GB" w:eastAsia="ar-SA"/>
        </w:rPr>
        <w:t xml:space="preserve"> </w:t>
      </w:r>
      <w:r w:rsidRPr="00FE40AF">
        <w:rPr>
          <w:rFonts w:ascii="Arial" w:eastAsia="Calibri" w:hAnsi="Arial" w:cs="Arial"/>
          <w:color w:val="000000"/>
          <w:lang w:val="en-GB" w:eastAsia="ar-SA"/>
        </w:rPr>
        <w:t>with</w:t>
      </w:r>
      <w:r w:rsidRPr="00FE40AF">
        <w:rPr>
          <w:rFonts w:ascii="Arial" w:eastAsia="Calibri" w:hAnsi="Arial" w:cs="Arial"/>
          <w:color w:val="000000"/>
          <w:lang w:val="en-GB" w:eastAsia="ar-SA"/>
        </w:rPr>
        <w:t xml:space="preserve"> a patient’s health records for future </w:t>
      </w:r>
      <w:r w:rsidRPr="00FE40AF">
        <w:rPr>
          <w:rFonts w:ascii="Arial" w:eastAsia="Calibri" w:hAnsi="Arial" w:cs="Arial"/>
          <w:color w:val="000000"/>
          <w:lang w:val="en-GB" w:eastAsia="ar-SA"/>
        </w:rPr>
        <w:t>reference</w:t>
      </w:r>
      <w:r w:rsidRPr="00FE40AF">
        <w:rPr>
          <w:rFonts w:ascii="Arial" w:eastAsia="Calibri" w:hAnsi="Arial" w:cs="Arial"/>
          <w:color w:val="000000"/>
          <w:lang w:val="en-GB" w:eastAsia="ar-SA"/>
        </w:rPr>
        <w:t xml:space="preserve">. It also inclines the communication of the patient data via a readable format which anyone can utilise in their operations. As an outcome, it declines the </w:t>
      </w:r>
      <w:r w:rsidRPr="00FE40AF">
        <w:rPr>
          <w:rFonts w:ascii="Arial" w:eastAsia="Calibri" w:hAnsi="Arial" w:cs="Arial"/>
          <w:color w:val="000000"/>
          <w:lang w:val="en-GB" w:eastAsia="ar-SA"/>
        </w:rPr>
        <w:t>possibility</w:t>
      </w:r>
      <w:r w:rsidRPr="00FE40AF">
        <w:rPr>
          <w:rFonts w:ascii="Arial" w:eastAsia="Calibri" w:hAnsi="Arial" w:cs="Arial"/>
          <w:color w:val="000000"/>
          <w:lang w:val="en-GB" w:eastAsia="ar-SA"/>
        </w:rPr>
        <w:t xml:space="preserve"> of medication errors in healthcare settings. There is one of the biggest evolutions in patient communication has come in the form of </w:t>
      </w:r>
      <w:r w:rsidRPr="00FE40AF">
        <w:rPr>
          <w:rFonts w:ascii="Arial" w:eastAsia="Calibri" w:hAnsi="Arial" w:cs="Arial"/>
          <w:color w:val="000000"/>
          <w:lang w:val="en-GB" w:eastAsia="ar-SA"/>
        </w:rPr>
        <w:t xml:space="preserve">an </w:t>
      </w:r>
      <w:r w:rsidRPr="00FE40AF">
        <w:rPr>
          <w:rFonts w:ascii="Arial" w:eastAsia="Calibri" w:hAnsi="Arial" w:cs="Arial"/>
          <w:color w:val="000000"/>
          <w:lang w:val="en-GB" w:eastAsia="ar-SA"/>
        </w:rPr>
        <w:t>online medical records portal and wearable instruments and associated devices. With this, there are loads of issues with the data privacy and confidentiality of the patients which come along with patient safety. A breach</w:t>
      </w:r>
      <w:r w:rsidRPr="00FE40AF">
        <w:rPr>
          <w:rFonts w:ascii="Arial" w:eastAsia="Calibri" w:hAnsi="Arial" w:cs="Arial"/>
          <w:color w:val="000000"/>
          <w:lang w:val="en-GB" w:eastAsia="ar-SA"/>
        </w:rPr>
        <w:t>, in general,</w:t>
      </w:r>
      <w:r w:rsidRPr="00FE40AF">
        <w:rPr>
          <w:rFonts w:ascii="Arial" w:eastAsia="Calibri" w:hAnsi="Arial" w:cs="Arial"/>
          <w:color w:val="000000"/>
          <w:lang w:val="en-GB" w:eastAsia="ar-SA"/>
        </w:rPr>
        <w:t xml:space="preserve"> refers to an impermissible usage or disclosure of </w:t>
      </w:r>
      <w:r w:rsidRPr="00FE40AF">
        <w:rPr>
          <w:rFonts w:ascii="Arial" w:eastAsia="Calibri" w:hAnsi="Arial" w:cs="Arial"/>
          <w:color w:val="000000"/>
          <w:lang w:val="en-GB" w:eastAsia="ar-SA"/>
        </w:rPr>
        <w:t xml:space="preserve">a </w:t>
      </w:r>
      <w:r w:rsidRPr="00FE40AF">
        <w:rPr>
          <w:rFonts w:ascii="Arial" w:eastAsia="Calibri" w:hAnsi="Arial" w:cs="Arial"/>
          <w:color w:val="000000"/>
          <w:lang w:val="en-GB" w:eastAsia="ar-SA"/>
        </w:rPr>
        <w:t xml:space="preserve">patient’s vital information under the Privacy Rule which entails the security or privacy of the safeguarded and vital </w:t>
      </w:r>
      <w:r w:rsidRPr="00FE40AF">
        <w:rPr>
          <w:rFonts w:ascii="Arial" w:eastAsia="Calibri" w:hAnsi="Arial" w:cs="Arial"/>
          <w:color w:val="000000"/>
          <w:lang w:val="en-GB" w:eastAsia="ar-SA"/>
        </w:rPr>
        <w:t>health-associated</w:t>
      </w:r>
      <w:r w:rsidRPr="00FE40AF">
        <w:rPr>
          <w:rFonts w:ascii="Arial" w:eastAsia="Calibri" w:hAnsi="Arial" w:cs="Arial"/>
          <w:color w:val="000000"/>
          <w:lang w:val="en-GB" w:eastAsia="ar-SA"/>
        </w:rPr>
        <w:t xml:space="preserve"> information. Some sources of data confidentiality </w:t>
      </w:r>
      <w:r w:rsidRPr="00FE40AF">
        <w:rPr>
          <w:rFonts w:ascii="Arial" w:eastAsia="Calibri" w:hAnsi="Arial" w:cs="Arial"/>
          <w:color w:val="000000"/>
          <w:lang w:val="en-GB" w:eastAsia="ar-SA"/>
        </w:rPr>
        <w:t>breaches</w:t>
      </w:r>
      <w:r w:rsidRPr="00FE40AF">
        <w:rPr>
          <w:rFonts w:ascii="Arial" w:eastAsia="Calibri" w:hAnsi="Arial" w:cs="Arial"/>
          <w:color w:val="000000"/>
          <w:lang w:val="en-GB" w:eastAsia="ar-SA"/>
        </w:rPr>
        <w:t xml:space="preserve"> include human errors, hacking or IT incidents within the healthcare setting. Breaching of data privacy and confidentiality also happens when a healthcare provider passes on medical information to others without the consent of the respective patient.</w:t>
      </w:r>
    </w:p>
    <w:p w14:paraId="18A92DD6" w14:textId="77777777" w:rsidR="00FE40AF" w:rsidRPr="00FE40AF" w:rsidRDefault="00FE40AF" w:rsidP="00FE40AF">
      <w:pPr>
        <w:suppressAutoHyphens/>
        <w:spacing w:after="0" w:line="360" w:lineRule="auto"/>
        <w:jc w:val="both"/>
        <w:rPr>
          <w:rFonts w:ascii="Times New Roman" w:eastAsia="Calibri" w:hAnsi="Times New Roman" w:cs="Times New Roman"/>
          <w:bCs/>
          <w:color w:val="000000"/>
          <w:sz w:val="24"/>
          <w:lang w:val="en-GB" w:eastAsia="ar-SA"/>
        </w:rPr>
      </w:pPr>
    </w:p>
    <w:p w14:paraId="635FD573" w14:textId="77777777" w:rsidR="00FE40AF" w:rsidRPr="00FE40AF" w:rsidRDefault="00FE40AF" w:rsidP="00FE40AF">
      <w:pPr>
        <w:suppressAutoHyphens/>
        <w:spacing w:after="0" w:line="360" w:lineRule="auto"/>
        <w:ind w:firstLine="720"/>
        <w:jc w:val="both"/>
        <w:rPr>
          <w:rFonts w:ascii="Times New Roman" w:eastAsia="Calibri" w:hAnsi="Times New Roman" w:cs="Times New Roman"/>
          <w:color w:val="000000"/>
          <w:sz w:val="24"/>
          <w:lang w:val="en-GB" w:eastAsia="ar-SA"/>
        </w:rPr>
      </w:pPr>
    </w:p>
    <w:p w14:paraId="1CF74249" w14:textId="77777777" w:rsidR="00FE40AF" w:rsidRPr="00FE40AF" w:rsidRDefault="00FE40AF" w:rsidP="00FE40AF">
      <w:pPr>
        <w:spacing w:line="360" w:lineRule="auto"/>
        <w:rPr>
          <w:rFonts w:ascii="Arial" w:hAnsi="Arial" w:cs="Arial"/>
        </w:rPr>
      </w:pPr>
    </w:p>
    <w:p w14:paraId="449076CC" w14:textId="752A45C0" w:rsidR="00FE40AF" w:rsidRDefault="00FE40AF"/>
    <w:p w14:paraId="71C2C830" w14:textId="5886D9F0" w:rsidR="00FE40AF" w:rsidRDefault="00FE40AF"/>
    <w:p w14:paraId="4863B9CF" w14:textId="34DC0A13" w:rsidR="00FE40AF" w:rsidRDefault="00FE40AF"/>
    <w:p w14:paraId="787B4680" w14:textId="2C4CA745" w:rsidR="00FE40AF" w:rsidRDefault="00FE40AF"/>
    <w:p w14:paraId="4E7338C6" w14:textId="77777777" w:rsidR="00FE40AF" w:rsidRPr="00FE40AF" w:rsidRDefault="00FE40AF" w:rsidP="00FE40AF">
      <w:pPr>
        <w:keepNext/>
        <w:keepLines/>
        <w:numPr>
          <w:ilvl w:val="0"/>
          <w:numId w:val="1"/>
        </w:numPr>
        <w:suppressAutoHyphens/>
        <w:spacing w:before="113" w:after="0" w:line="360" w:lineRule="auto"/>
        <w:jc w:val="both"/>
        <w:outlineLvl w:val="0"/>
        <w:rPr>
          <w:rFonts w:ascii="Times New Roman" w:eastAsia="Times New Roman" w:hAnsi="Times New Roman" w:cs="Times New Roman"/>
          <w:b/>
          <w:bCs/>
          <w:color w:val="000000"/>
          <w:sz w:val="28"/>
          <w:szCs w:val="28"/>
          <w:u w:val="single"/>
          <w:lang w:val="en-GB" w:eastAsia="ar-SA"/>
        </w:rPr>
      </w:pPr>
      <w:bookmarkStart w:id="5" w:name="_Toc123674962"/>
    </w:p>
    <w:p w14:paraId="3926EBE1" w14:textId="77777777" w:rsidR="00FE40AF" w:rsidRPr="00FE40AF" w:rsidRDefault="00FE40AF" w:rsidP="00FE40AF">
      <w:pPr>
        <w:keepNext/>
        <w:keepLines/>
        <w:numPr>
          <w:ilvl w:val="0"/>
          <w:numId w:val="1"/>
        </w:numPr>
        <w:suppressAutoHyphens/>
        <w:spacing w:before="113" w:after="0" w:line="360" w:lineRule="auto"/>
        <w:jc w:val="both"/>
        <w:outlineLvl w:val="0"/>
        <w:rPr>
          <w:rFonts w:ascii="Times New Roman" w:eastAsia="Times New Roman" w:hAnsi="Times New Roman" w:cs="Times New Roman"/>
          <w:b/>
          <w:bCs/>
          <w:color w:val="000000"/>
          <w:sz w:val="28"/>
          <w:szCs w:val="28"/>
          <w:u w:val="single"/>
          <w:lang w:val="en-GB" w:eastAsia="ar-SA"/>
        </w:rPr>
      </w:pPr>
    </w:p>
    <w:bookmarkEnd w:id="5"/>
    <w:p w14:paraId="0C45C936" w14:textId="384B4B4A" w:rsidR="00FE40AF" w:rsidRPr="00FE40AF" w:rsidRDefault="00FE40AF" w:rsidP="00FE40AF">
      <w:pPr>
        <w:keepNext/>
        <w:keepLines/>
        <w:numPr>
          <w:ilvl w:val="0"/>
          <w:numId w:val="1"/>
        </w:numPr>
        <w:suppressAutoHyphens/>
        <w:spacing w:before="113" w:after="0" w:line="360" w:lineRule="auto"/>
        <w:jc w:val="both"/>
        <w:outlineLvl w:val="0"/>
        <w:rPr>
          <w:rFonts w:ascii="Times New Roman" w:eastAsia="Times New Roman" w:hAnsi="Times New Roman" w:cs="Times New Roman"/>
          <w:b/>
          <w:bCs/>
          <w:color w:val="000000"/>
          <w:sz w:val="28"/>
          <w:szCs w:val="28"/>
          <w:u w:val="single"/>
          <w:lang w:val="en-GB" w:eastAsia="ar-SA"/>
        </w:rPr>
      </w:pPr>
      <w:r>
        <w:rPr>
          <w:rFonts w:ascii="Times New Roman" w:eastAsia="Times New Roman" w:hAnsi="Times New Roman" w:cs="Times New Roman"/>
          <w:b/>
          <w:bCs/>
          <w:color w:val="000000"/>
          <w:sz w:val="28"/>
          <w:szCs w:val="28"/>
          <w:u w:val="single"/>
          <w:lang w:val="en-GB" w:eastAsia="ar-SA"/>
        </w:rPr>
        <w:t xml:space="preserve">   </w:t>
      </w:r>
    </w:p>
    <w:p w14:paraId="2110A956" w14:textId="77777777" w:rsidR="00FE40AF" w:rsidRPr="00FE40AF" w:rsidRDefault="00FE40AF" w:rsidP="00FE40AF">
      <w:pPr>
        <w:keepNext/>
        <w:keepLines/>
        <w:suppressAutoHyphens/>
        <w:spacing w:before="113" w:after="0" w:line="360" w:lineRule="auto"/>
        <w:jc w:val="both"/>
        <w:outlineLvl w:val="0"/>
        <w:rPr>
          <w:rFonts w:ascii="Times New Roman" w:eastAsia="Times New Roman" w:hAnsi="Times New Roman" w:cs="Times New Roman"/>
          <w:b/>
          <w:bCs/>
          <w:color w:val="000000"/>
          <w:sz w:val="28"/>
          <w:szCs w:val="28"/>
          <w:u w:val="single"/>
          <w:lang w:val="en-GB" w:eastAsia="ar-SA"/>
        </w:rPr>
      </w:pPr>
      <w:r w:rsidRPr="00FE40AF">
        <w:rPr>
          <w:rFonts w:ascii="Times New Roman" w:eastAsia="Times New Roman" w:hAnsi="Times New Roman" w:cs="Times New Roman"/>
          <w:b/>
          <w:bCs/>
          <w:color w:val="000000"/>
          <w:sz w:val="28"/>
          <w:szCs w:val="28"/>
          <w:lang w:val="en-GB" w:eastAsia="ar-SA"/>
        </w:rPr>
        <w:t xml:space="preserve">REFERENCES </w:t>
      </w:r>
    </w:p>
    <w:p w14:paraId="173D0948" w14:textId="1B99DC1C" w:rsidR="00FE40AF" w:rsidRDefault="00FE40AF" w:rsidP="00FE40AF">
      <w:pPr>
        <w:suppressAutoHyphens/>
        <w:spacing w:after="0" w:line="360" w:lineRule="auto"/>
        <w:jc w:val="both"/>
        <w:rPr>
          <w:rFonts w:ascii="Arial" w:eastAsia="Calibri" w:hAnsi="Arial" w:cs="Arial"/>
          <w:color w:val="000000"/>
          <w:u w:val="single"/>
          <w:lang w:val="en-GB" w:eastAsia="ar-SA"/>
        </w:rPr>
      </w:pPr>
      <w:r w:rsidRPr="00FE40AF">
        <w:rPr>
          <w:rFonts w:ascii="Arial" w:eastAsia="Calibri" w:hAnsi="Arial" w:cs="Arial"/>
          <w:color w:val="000000"/>
          <w:u w:val="single"/>
          <w:lang w:val="en-GB" w:eastAsia="ar-SA"/>
        </w:rPr>
        <w:t xml:space="preserve">Books and Journals </w:t>
      </w:r>
    </w:p>
    <w:p w14:paraId="789DE68D" w14:textId="77777777" w:rsidR="00FE40AF" w:rsidRPr="00FE40AF" w:rsidRDefault="00FE40AF" w:rsidP="00FE40AF">
      <w:pPr>
        <w:suppressAutoHyphens/>
        <w:spacing w:after="0" w:line="360" w:lineRule="auto"/>
        <w:jc w:val="both"/>
        <w:rPr>
          <w:rFonts w:ascii="Arial" w:eastAsia="Calibri" w:hAnsi="Arial" w:cs="Arial"/>
          <w:color w:val="000000"/>
          <w:u w:val="single"/>
          <w:lang w:val="en-GB" w:eastAsia="ar-SA"/>
        </w:rPr>
      </w:pPr>
    </w:p>
    <w:p w14:paraId="6C44E5BF" w14:textId="2D5A03B5"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r w:rsidRPr="00FE40AF">
        <w:rPr>
          <w:rFonts w:ascii="Arial" w:eastAsia="Calibri" w:hAnsi="Arial" w:cs="Arial"/>
          <w:color w:val="000000"/>
          <w:lang w:val="en-GB" w:eastAsia="ar-SA"/>
        </w:rPr>
        <w:lastRenderedPageBreak/>
        <w:t>Again</w:t>
      </w:r>
      <w:r w:rsidRPr="00FE40AF">
        <w:rPr>
          <w:rFonts w:ascii="Arial" w:eastAsia="Calibri" w:hAnsi="Arial" w:cs="Arial"/>
          <w:color w:val="000000"/>
          <w:lang w:val="en-GB" w:eastAsia="ar-SA"/>
        </w:rPr>
        <w:t xml:space="preserve">, M.A., </w:t>
      </w:r>
      <w:proofErr w:type="spellStart"/>
      <w:r w:rsidRPr="00FE40AF">
        <w:rPr>
          <w:rFonts w:ascii="Arial" w:eastAsia="Calibri" w:hAnsi="Arial" w:cs="Arial"/>
          <w:color w:val="000000"/>
          <w:lang w:val="en-GB" w:eastAsia="ar-SA"/>
        </w:rPr>
        <w:t>Tarraf</w:t>
      </w:r>
      <w:proofErr w:type="spellEnd"/>
      <w:r w:rsidRPr="00FE40AF">
        <w:rPr>
          <w:rFonts w:ascii="Arial" w:eastAsia="Calibri" w:hAnsi="Arial" w:cs="Arial"/>
          <w:color w:val="000000"/>
          <w:lang w:val="en-GB" w:eastAsia="ar-SA"/>
        </w:rPr>
        <w:t>, R. and Ahmad, A., 2019. Assessing staff awareness and effectiveness of</w:t>
      </w:r>
      <w:r w:rsidRPr="00FE40AF">
        <w:rPr>
          <w:rFonts w:ascii="Arial" w:eastAsia="Calibri" w:hAnsi="Arial" w:cs="Arial"/>
          <w:color w:val="000000"/>
          <w:lang w:val="en-GB" w:eastAsia="ar-SA"/>
        </w:rPr>
        <w:t xml:space="preserve"> </w:t>
      </w:r>
      <w:r w:rsidRPr="00FE40AF">
        <w:rPr>
          <w:rFonts w:ascii="Arial" w:eastAsia="Calibri" w:hAnsi="Arial" w:cs="Arial"/>
          <w:color w:val="000000"/>
          <w:lang w:val="en-GB" w:eastAsia="ar-SA"/>
        </w:rPr>
        <w:t>educational training on IT security and privacy in a large healthcare organization. Journal of multidisciplinary healthcare, 12, p.73.</w:t>
      </w:r>
    </w:p>
    <w:p w14:paraId="6B8864B2" w14:textId="77777777"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r w:rsidRPr="00FE40AF">
        <w:rPr>
          <w:rFonts w:ascii="Arial" w:eastAsia="Calibri" w:hAnsi="Arial" w:cs="Arial"/>
          <w:color w:val="000000"/>
          <w:lang w:val="en-GB" w:eastAsia="ar-SA"/>
        </w:rPr>
        <w:t>Azad, M.A., Arshad, J., Mahmoud, S., Salah, K. and Imran, M., 2022. A privacy</w:t>
      </w:r>
      <w:r w:rsidRPr="00FE40AF">
        <w:rPr>
          <w:rFonts w:ascii="Cambria Math" w:eastAsia="Calibri" w:hAnsi="Cambria Math" w:cs="Cambria Math"/>
          <w:color w:val="000000"/>
          <w:lang w:val="en-GB" w:eastAsia="ar-SA"/>
        </w:rPr>
        <w:t>‐</w:t>
      </w:r>
      <w:r w:rsidRPr="00FE40AF">
        <w:rPr>
          <w:rFonts w:ascii="Arial" w:eastAsia="Calibri" w:hAnsi="Arial" w:cs="Arial"/>
          <w:color w:val="000000"/>
          <w:lang w:val="en-GB" w:eastAsia="ar-SA"/>
        </w:rPr>
        <w:t>preserving framework for smart context</w:t>
      </w:r>
      <w:r w:rsidRPr="00FE40AF">
        <w:rPr>
          <w:rFonts w:ascii="Cambria Math" w:eastAsia="Calibri" w:hAnsi="Cambria Math" w:cs="Cambria Math"/>
          <w:color w:val="000000"/>
          <w:lang w:val="en-GB" w:eastAsia="ar-SA"/>
        </w:rPr>
        <w:t>‐</w:t>
      </w:r>
      <w:r w:rsidRPr="00FE40AF">
        <w:rPr>
          <w:rFonts w:ascii="Arial" w:eastAsia="Calibri" w:hAnsi="Arial" w:cs="Arial"/>
          <w:color w:val="000000"/>
          <w:lang w:val="en-GB" w:eastAsia="ar-SA"/>
        </w:rPr>
        <w:t>aware healthcare</w:t>
      </w:r>
      <w:r w:rsidRPr="00FE40AF">
        <w:rPr>
          <w:rFonts w:ascii="Times New Roman" w:eastAsia="Calibri" w:hAnsi="Times New Roman" w:cs="Times New Roman"/>
          <w:color w:val="000000"/>
          <w:sz w:val="24"/>
          <w:lang w:val="en-GB" w:eastAsia="ar-SA"/>
        </w:rPr>
        <w:t xml:space="preserve"> </w:t>
      </w:r>
      <w:r w:rsidRPr="00FE40AF">
        <w:rPr>
          <w:rFonts w:ascii="Arial" w:eastAsia="Calibri" w:hAnsi="Arial" w:cs="Arial"/>
          <w:color w:val="000000"/>
          <w:lang w:val="en-GB" w:eastAsia="ar-SA"/>
        </w:rPr>
        <w:t>Wearable devices in healthcare: Privacy and information security issues. Health information management journal, 49(2-3), pp.150-156.</w:t>
      </w:r>
    </w:p>
    <w:p w14:paraId="6A8BF7F3" w14:textId="77777777"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r w:rsidRPr="00FE40AF">
        <w:rPr>
          <w:rFonts w:ascii="Arial" w:eastAsia="Calibri" w:hAnsi="Arial" w:cs="Arial"/>
          <w:color w:val="000000"/>
          <w:lang w:val="en-GB" w:eastAsia="ar-SA"/>
        </w:rPr>
        <w:t>Dong, K., Ali, R.F., Dominic, P.D.D. and Ali, S.E.A., 2021. The effect of organizational information security climate on information security policy compliance: The mediating effect of social bonding towards healthcare nurses. Sustainability, 13(5), p.2800.</w:t>
      </w:r>
    </w:p>
    <w:p w14:paraId="16B405B7" w14:textId="77777777"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r w:rsidRPr="00FE40AF">
        <w:rPr>
          <w:rFonts w:ascii="Arial" w:eastAsia="Calibri" w:hAnsi="Arial" w:cs="Arial"/>
          <w:color w:val="000000"/>
          <w:lang w:val="en-GB" w:eastAsia="ar-SA"/>
        </w:rPr>
        <w:t xml:space="preserve">Fisher, K., Davey, A.R. and </w:t>
      </w:r>
      <w:proofErr w:type="spellStart"/>
      <w:r w:rsidRPr="00FE40AF">
        <w:rPr>
          <w:rFonts w:ascii="Arial" w:eastAsia="Calibri" w:hAnsi="Arial" w:cs="Arial"/>
          <w:color w:val="000000"/>
          <w:lang w:val="en-GB" w:eastAsia="ar-SA"/>
        </w:rPr>
        <w:t>Magin</w:t>
      </w:r>
      <w:proofErr w:type="spellEnd"/>
      <w:r w:rsidRPr="00FE40AF">
        <w:rPr>
          <w:rFonts w:ascii="Arial" w:eastAsia="Calibri" w:hAnsi="Arial" w:cs="Arial"/>
          <w:color w:val="000000"/>
          <w:lang w:val="en-GB" w:eastAsia="ar-SA"/>
        </w:rPr>
        <w:t>, P., 2022. Telehealth for Australian general practice: The present and the future. Australian Journal of General Practice, 51(8), pp.626-629.</w:t>
      </w:r>
    </w:p>
    <w:p w14:paraId="134BE831" w14:textId="77777777"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r w:rsidRPr="00FE40AF">
        <w:rPr>
          <w:rFonts w:ascii="Arial" w:eastAsia="Calibri" w:hAnsi="Arial" w:cs="Arial"/>
          <w:color w:val="000000"/>
          <w:lang w:val="en-GB" w:eastAsia="ar-SA"/>
        </w:rPr>
        <w:t xml:space="preserve">George, J. and </w:t>
      </w:r>
      <w:proofErr w:type="spellStart"/>
      <w:r w:rsidRPr="00FE40AF">
        <w:rPr>
          <w:rFonts w:ascii="Arial" w:eastAsia="Calibri" w:hAnsi="Arial" w:cs="Arial"/>
          <w:color w:val="000000"/>
          <w:lang w:val="en-GB" w:eastAsia="ar-SA"/>
        </w:rPr>
        <w:t>Bhila</w:t>
      </w:r>
      <w:proofErr w:type="spellEnd"/>
      <w:r w:rsidRPr="00FE40AF">
        <w:rPr>
          <w:rFonts w:ascii="Arial" w:eastAsia="Calibri" w:hAnsi="Arial" w:cs="Arial"/>
          <w:color w:val="000000"/>
          <w:lang w:val="en-GB" w:eastAsia="ar-SA"/>
        </w:rPr>
        <w:t>, T., 2019. Security, confidentiality and privacy in the health of healthcare data. Int. J. Trend Sci. Res. Develop, 3(4), pp.373-377.</w:t>
      </w:r>
    </w:p>
    <w:p w14:paraId="621767CE" w14:textId="77777777"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proofErr w:type="spellStart"/>
      <w:r w:rsidRPr="00FE40AF">
        <w:rPr>
          <w:rFonts w:ascii="Arial" w:eastAsia="Calibri" w:hAnsi="Arial" w:cs="Arial"/>
          <w:color w:val="000000"/>
          <w:lang w:val="en-GB" w:eastAsia="ar-SA"/>
        </w:rPr>
        <w:t>Hatzivasilis</w:t>
      </w:r>
      <w:proofErr w:type="spellEnd"/>
      <w:r w:rsidRPr="00FE40AF">
        <w:rPr>
          <w:rFonts w:ascii="Arial" w:eastAsia="Calibri" w:hAnsi="Arial" w:cs="Arial"/>
          <w:color w:val="000000"/>
          <w:lang w:val="en-GB" w:eastAsia="ar-SA"/>
        </w:rPr>
        <w:t xml:space="preserve">, G., </w:t>
      </w:r>
      <w:proofErr w:type="spellStart"/>
      <w:r w:rsidRPr="00FE40AF">
        <w:rPr>
          <w:rFonts w:ascii="Arial" w:eastAsia="Calibri" w:hAnsi="Arial" w:cs="Arial"/>
          <w:color w:val="000000"/>
          <w:lang w:val="en-GB" w:eastAsia="ar-SA"/>
        </w:rPr>
        <w:t>Soultatos</w:t>
      </w:r>
      <w:proofErr w:type="spellEnd"/>
      <w:r w:rsidRPr="00FE40AF">
        <w:rPr>
          <w:rFonts w:ascii="Arial" w:eastAsia="Calibri" w:hAnsi="Arial" w:cs="Arial"/>
          <w:color w:val="000000"/>
          <w:lang w:val="en-GB" w:eastAsia="ar-SA"/>
        </w:rPr>
        <w:t xml:space="preserve">, O., Ioannidis, S., </w:t>
      </w:r>
      <w:proofErr w:type="spellStart"/>
      <w:r w:rsidRPr="00FE40AF">
        <w:rPr>
          <w:rFonts w:ascii="Arial" w:eastAsia="Calibri" w:hAnsi="Arial" w:cs="Arial"/>
          <w:color w:val="000000"/>
          <w:lang w:val="en-GB" w:eastAsia="ar-SA"/>
        </w:rPr>
        <w:t>Verikoukis</w:t>
      </w:r>
      <w:proofErr w:type="spellEnd"/>
      <w:r w:rsidRPr="00FE40AF">
        <w:rPr>
          <w:rFonts w:ascii="Arial" w:eastAsia="Calibri" w:hAnsi="Arial" w:cs="Arial"/>
          <w:color w:val="000000"/>
          <w:lang w:val="en-GB" w:eastAsia="ar-SA"/>
        </w:rPr>
        <w:t xml:space="preserve">, C., Demetriou, G. and </w:t>
      </w:r>
      <w:proofErr w:type="spellStart"/>
      <w:r w:rsidRPr="00FE40AF">
        <w:rPr>
          <w:rFonts w:ascii="Arial" w:eastAsia="Calibri" w:hAnsi="Arial" w:cs="Arial"/>
          <w:color w:val="000000"/>
          <w:lang w:val="en-GB" w:eastAsia="ar-SA"/>
        </w:rPr>
        <w:t>Tsatsoulis</w:t>
      </w:r>
      <w:proofErr w:type="spellEnd"/>
      <w:r w:rsidRPr="00FE40AF">
        <w:rPr>
          <w:rFonts w:ascii="Arial" w:eastAsia="Calibri" w:hAnsi="Arial" w:cs="Arial"/>
          <w:color w:val="000000"/>
          <w:lang w:val="en-GB" w:eastAsia="ar-SA"/>
        </w:rPr>
        <w:t>, C., 2019, May. Review of security and privacy for the Internet of Medical Things (IoMT). In 2019 15th international conference on distributed computing in sensor systems (DCOSS) (pp. 457-464). IEEE.</w:t>
      </w:r>
    </w:p>
    <w:p w14:paraId="36F63908" w14:textId="77777777"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proofErr w:type="spellStart"/>
      <w:r w:rsidRPr="00FE40AF">
        <w:rPr>
          <w:rFonts w:ascii="Arial" w:eastAsia="Calibri" w:hAnsi="Arial" w:cs="Arial"/>
          <w:color w:val="000000"/>
          <w:lang w:val="en-GB" w:eastAsia="ar-SA"/>
        </w:rPr>
        <w:t>Hussien</w:t>
      </w:r>
      <w:proofErr w:type="spellEnd"/>
      <w:r w:rsidRPr="00FE40AF">
        <w:rPr>
          <w:rFonts w:ascii="Arial" w:eastAsia="Calibri" w:hAnsi="Arial" w:cs="Arial"/>
          <w:color w:val="000000"/>
          <w:lang w:val="en-GB" w:eastAsia="ar-SA"/>
        </w:rPr>
        <w:t xml:space="preserve">, H.M., Yasin, S.M., </w:t>
      </w:r>
      <w:proofErr w:type="spellStart"/>
      <w:r w:rsidRPr="00FE40AF">
        <w:rPr>
          <w:rFonts w:ascii="Arial" w:eastAsia="Calibri" w:hAnsi="Arial" w:cs="Arial"/>
          <w:color w:val="000000"/>
          <w:lang w:val="en-GB" w:eastAsia="ar-SA"/>
        </w:rPr>
        <w:t>Udzir</w:t>
      </w:r>
      <w:proofErr w:type="spellEnd"/>
      <w:r w:rsidRPr="00FE40AF">
        <w:rPr>
          <w:rFonts w:ascii="Arial" w:eastAsia="Calibri" w:hAnsi="Arial" w:cs="Arial"/>
          <w:color w:val="000000"/>
          <w:lang w:val="en-GB" w:eastAsia="ar-SA"/>
        </w:rPr>
        <w:t xml:space="preserve">, N.I., </w:t>
      </w:r>
      <w:proofErr w:type="spellStart"/>
      <w:r w:rsidRPr="00FE40AF">
        <w:rPr>
          <w:rFonts w:ascii="Arial" w:eastAsia="Calibri" w:hAnsi="Arial" w:cs="Arial"/>
          <w:color w:val="000000"/>
          <w:lang w:val="en-GB" w:eastAsia="ar-SA"/>
        </w:rPr>
        <w:t>Ninggal</w:t>
      </w:r>
      <w:proofErr w:type="spellEnd"/>
      <w:r w:rsidRPr="00FE40AF">
        <w:rPr>
          <w:rFonts w:ascii="Arial" w:eastAsia="Calibri" w:hAnsi="Arial" w:cs="Arial"/>
          <w:color w:val="000000"/>
          <w:lang w:val="en-GB" w:eastAsia="ar-SA"/>
        </w:rPr>
        <w:t>, M.I.H. and Salman, S., 2021. Blockchain technology in the healthcare industry: Trends and opportunities. Journal of Industrial Information Integration, 22, p.100217.</w:t>
      </w:r>
    </w:p>
    <w:p w14:paraId="1EF6B0AA" w14:textId="77777777"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proofErr w:type="spellStart"/>
      <w:r w:rsidRPr="00FE40AF">
        <w:rPr>
          <w:rFonts w:ascii="Arial" w:eastAsia="Calibri" w:hAnsi="Arial" w:cs="Arial"/>
          <w:color w:val="000000"/>
          <w:lang w:val="en-GB" w:eastAsia="ar-SA"/>
        </w:rPr>
        <w:t>Lustgarten</w:t>
      </w:r>
      <w:proofErr w:type="spellEnd"/>
      <w:r w:rsidRPr="00FE40AF">
        <w:rPr>
          <w:rFonts w:ascii="Arial" w:eastAsia="Calibri" w:hAnsi="Arial" w:cs="Arial"/>
          <w:color w:val="000000"/>
          <w:lang w:val="en-GB" w:eastAsia="ar-SA"/>
        </w:rPr>
        <w:t xml:space="preserve">, S.D., Garrison, Y.L., </w:t>
      </w:r>
      <w:proofErr w:type="spellStart"/>
      <w:r w:rsidRPr="00FE40AF">
        <w:rPr>
          <w:rFonts w:ascii="Arial" w:eastAsia="Calibri" w:hAnsi="Arial" w:cs="Arial"/>
          <w:color w:val="000000"/>
          <w:lang w:val="en-GB" w:eastAsia="ar-SA"/>
        </w:rPr>
        <w:t>Sinnard</w:t>
      </w:r>
      <w:proofErr w:type="spellEnd"/>
      <w:r w:rsidRPr="00FE40AF">
        <w:rPr>
          <w:rFonts w:ascii="Arial" w:eastAsia="Calibri" w:hAnsi="Arial" w:cs="Arial"/>
          <w:color w:val="000000"/>
          <w:lang w:val="en-GB" w:eastAsia="ar-SA"/>
        </w:rPr>
        <w:t>, M.T. and Flynn, A.W., 2020. Digital privacy in mental healthcare: current issues and recommendations for technology use. Current opinion in psychology, 36, pp.25-31.</w:t>
      </w:r>
    </w:p>
    <w:p w14:paraId="78E42B8B" w14:textId="77777777"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r w:rsidRPr="00FE40AF">
        <w:rPr>
          <w:rFonts w:ascii="Arial" w:eastAsia="Calibri" w:hAnsi="Arial" w:cs="Arial"/>
          <w:color w:val="000000"/>
          <w:lang w:val="en-GB" w:eastAsia="ar-SA"/>
        </w:rPr>
        <w:t>Myers, C.R., 2019. Using telehealth to remediate rural mental health and healthcare disparities. Issues in mental health nursing, 40(3), pp.233-239.</w:t>
      </w:r>
    </w:p>
    <w:p w14:paraId="64675FC4" w14:textId="77777777"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proofErr w:type="spellStart"/>
      <w:r w:rsidRPr="00FE40AF">
        <w:rPr>
          <w:rFonts w:ascii="Arial" w:eastAsia="Calibri" w:hAnsi="Arial" w:cs="Arial"/>
          <w:color w:val="000000"/>
          <w:lang w:val="en-GB" w:eastAsia="ar-SA"/>
        </w:rPr>
        <w:t>Pyrrho</w:t>
      </w:r>
      <w:proofErr w:type="spellEnd"/>
      <w:r w:rsidRPr="00FE40AF">
        <w:rPr>
          <w:rFonts w:ascii="Arial" w:eastAsia="Calibri" w:hAnsi="Arial" w:cs="Arial"/>
          <w:color w:val="000000"/>
          <w:lang w:val="en-GB" w:eastAsia="ar-SA"/>
        </w:rPr>
        <w:t xml:space="preserve">, M., </w:t>
      </w:r>
      <w:proofErr w:type="spellStart"/>
      <w:r w:rsidRPr="00FE40AF">
        <w:rPr>
          <w:rFonts w:ascii="Arial" w:eastAsia="Calibri" w:hAnsi="Arial" w:cs="Arial"/>
          <w:color w:val="000000"/>
          <w:lang w:val="en-GB" w:eastAsia="ar-SA"/>
        </w:rPr>
        <w:t>Cambraia</w:t>
      </w:r>
      <w:proofErr w:type="spellEnd"/>
      <w:r w:rsidRPr="00FE40AF">
        <w:rPr>
          <w:rFonts w:ascii="Arial" w:eastAsia="Calibri" w:hAnsi="Arial" w:cs="Arial"/>
          <w:color w:val="000000"/>
          <w:lang w:val="en-GB" w:eastAsia="ar-SA"/>
        </w:rPr>
        <w:t>, L. and de Vasconcelos, V.F., 2022. Privacy and health practices in the digital age. The American Journal of Bioethics, 22(7), pp.50-59.</w:t>
      </w:r>
    </w:p>
    <w:p w14:paraId="6CD1CE2C" w14:textId="77777777"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proofErr w:type="spellStart"/>
      <w:r w:rsidRPr="00FE40AF">
        <w:rPr>
          <w:rFonts w:ascii="Arial" w:eastAsia="Calibri" w:hAnsi="Arial" w:cs="Arial"/>
          <w:color w:val="000000"/>
          <w:lang w:val="en-GB" w:eastAsia="ar-SA"/>
        </w:rPr>
        <w:t>Seh</w:t>
      </w:r>
      <w:proofErr w:type="spellEnd"/>
      <w:r w:rsidRPr="00FE40AF">
        <w:rPr>
          <w:rFonts w:ascii="Arial" w:eastAsia="Calibri" w:hAnsi="Arial" w:cs="Arial"/>
          <w:color w:val="000000"/>
          <w:lang w:val="en-GB" w:eastAsia="ar-SA"/>
        </w:rPr>
        <w:t xml:space="preserve">, A.H., </w:t>
      </w:r>
      <w:proofErr w:type="spellStart"/>
      <w:r w:rsidRPr="00FE40AF">
        <w:rPr>
          <w:rFonts w:ascii="Arial" w:eastAsia="Calibri" w:hAnsi="Arial" w:cs="Arial"/>
          <w:color w:val="000000"/>
          <w:lang w:val="en-GB" w:eastAsia="ar-SA"/>
        </w:rPr>
        <w:t>Zarour</w:t>
      </w:r>
      <w:proofErr w:type="spellEnd"/>
      <w:r w:rsidRPr="00FE40AF">
        <w:rPr>
          <w:rFonts w:ascii="Arial" w:eastAsia="Calibri" w:hAnsi="Arial" w:cs="Arial"/>
          <w:color w:val="000000"/>
          <w:lang w:val="en-GB" w:eastAsia="ar-SA"/>
        </w:rPr>
        <w:t xml:space="preserve">, M., </w:t>
      </w:r>
      <w:proofErr w:type="spellStart"/>
      <w:r w:rsidRPr="00FE40AF">
        <w:rPr>
          <w:rFonts w:ascii="Arial" w:eastAsia="Calibri" w:hAnsi="Arial" w:cs="Arial"/>
          <w:color w:val="000000"/>
          <w:lang w:val="en-GB" w:eastAsia="ar-SA"/>
        </w:rPr>
        <w:t>Alenezi</w:t>
      </w:r>
      <w:proofErr w:type="spellEnd"/>
      <w:r w:rsidRPr="00FE40AF">
        <w:rPr>
          <w:rFonts w:ascii="Arial" w:eastAsia="Calibri" w:hAnsi="Arial" w:cs="Arial"/>
          <w:color w:val="000000"/>
          <w:lang w:val="en-GB" w:eastAsia="ar-SA"/>
        </w:rPr>
        <w:t xml:space="preserve">, M., Sarkar, A.K., Agrawal, A., Kumar, R. and Ahmad Khan, R., 2020, June. Healthcare data breaches: insights and implications. </w:t>
      </w:r>
      <w:r w:rsidRPr="00FE40AF">
        <w:rPr>
          <w:rFonts w:ascii="Arial" w:eastAsia="Calibri" w:hAnsi="Arial" w:cs="Arial"/>
          <w:color w:val="000000"/>
          <w:lang w:val="en-GB" w:eastAsia="ar-SA"/>
        </w:rPr>
        <w:lastRenderedPageBreak/>
        <w:t>In Healthcare (Vol. 8, No. 2, p. 133). Multidisciplinary Digital Publishing Institute.</w:t>
      </w:r>
    </w:p>
    <w:p w14:paraId="47DF645F" w14:textId="77777777"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proofErr w:type="spellStart"/>
      <w:r w:rsidRPr="00FE40AF">
        <w:rPr>
          <w:rFonts w:ascii="Arial" w:eastAsia="Calibri" w:hAnsi="Arial" w:cs="Arial"/>
          <w:color w:val="000000"/>
          <w:lang w:val="en-GB" w:eastAsia="ar-SA"/>
        </w:rPr>
        <w:t>Semantha</w:t>
      </w:r>
      <w:proofErr w:type="spellEnd"/>
      <w:r w:rsidRPr="00FE40AF">
        <w:rPr>
          <w:rFonts w:ascii="Arial" w:eastAsia="Calibri" w:hAnsi="Arial" w:cs="Arial"/>
          <w:color w:val="000000"/>
          <w:lang w:val="en-GB" w:eastAsia="ar-SA"/>
        </w:rPr>
        <w:t>, F.H., Azam, S., Yeo, K.C. and Shanmugam, B., 2020. A systematic literature review on privacy by design in the healthcare sector. Electronics, 9(3), p.452.</w:t>
      </w:r>
    </w:p>
    <w:p w14:paraId="601A6A0D" w14:textId="77777777"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proofErr w:type="spellStart"/>
      <w:r w:rsidRPr="00FE40AF">
        <w:rPr>
          <w:rFonts w:ascii="Arial" w:eastAsia="Calibri" w:hAnsi="Arial" w:cs="Arial"/>
          <w:color w:val="000000"/>
          <w:lang w:val="en-GB" w:eastAsia="ar-SA"/>
        </w:rPr>
        <w:t>Semantha</w:t>
      </w:r>
      <w:proofErr w:type="spellEnd"/>
      <w:r w:rsidRPr="00FE40AF">
        <w:rPr>
          <w:rFonts w:ascii="Arial" w:eastAsia="Calibri" w:hAnsi="Arial" w:cs="Arial"/>
          <w:color w:val="000000"/>
          <w:lang w:val="en-GB" w:eastAsia="ar-SA"/>
        </w:rPr>
        <w:t>, F.H., Azam, S., Yeo, K.C. and Shanmugam, B., 2020. A systematic literature review on privacy by design in the healthcare sector. Electronics, 9(3), p.452.</w:t>
      </w:r>
    </w:p>
    <w:p w14:paraId="706350E2" w14:textId="77777777"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r w:rsidRPr="00FE40AF">
        <w:rPr>
          <w:rFonts w:ascii="Arial" w:eastAsia="Calibri" w:hAnsi="Arial" w:cs="Arial"/>
          <w:color w:val="000000"/>
          <w:lang w:val="en-GB" w:eastAsia="ar-SA"/>
        </w:rPr>
        <w:t>Sun, Y., Lo, F.P.W. and Lo, B., 2019. Security and privacy for the internet of medical things enabled healthcare systems: A survey. IEEE Access, 7, pp.183339-183355.</w:t>
      </w:r>
    </w:p>
    <w:p w14:paraId="2D22D7FA" w14:textId="77777777" w:rsidR="00FE40AF" w:rsidRPr="00FE40AF" w:rsidRDefault="00FE40AF" w:rsidP="00FE40AF">
      <w:pPr>
        <w:suppressAutoHyphens/>
        <w:spacing w:after="0" w:line="360" w:lineRule="auto"/>
        <w:ind w:left="720" w:right="1134" w:hanging="720"/>
        <w:jc w:val="both"/>
        <w:rPr>
          <w:rFonts w:ascii="Arial" w:eastAsia="Calibri" w:hAnsi="Arial" w:cs="Arial"/>
          <w:color w:val="000000"/>
          <w:lang w:val="en-GB" w:eastAsia="ar-SA"/>
        </w:rPr>
      </w:pPr>
      <w:proofErr w:type="spellStart"/>
      <w:r w:rsidRPr="00FE40AF">
        <w:rPr>
          <w:rFonts w:ascii="Arial" w:eastAsia="Calibri" w:hAnsi="Arial" w:cs="Arial"/>
          <w:color w:val="000000"/>
          <w:lang w:val="en-GB" w:eastAsia="ar-SA"/>
        </w:rPr>
        <w:t>Tembhare</w:t>
      </w:r>
      <w:proofErr w:type="spellEnd"/>
      <w:r w:rsidRPr="00FE40AF">
        <w:rPr>
          <w:rFonts w:ascii="Arial" w:eastAsia="Calibri" w:hAnsi="Arial" w:cs="Arial"/>
          <w:color w:val="000000"/>
          <w:lang w:val="en-GB" w:eastAsia="ar-SA"/>
        </w:rPr>
        <w:t xml:space="preserve">, A., </w:t>
      </w:r>
      <w:proofErr w:type="spellStart"/>
      <w:r w:rsidRPr="00FE40AF">
        <w:rPr>
          <w:rFonts w:ascii="Arial" w:eastAsia="Calibri" w:hAnsi="Arial" w:cs="Arial"/>
          <w:color w:val="000000"/>
          <w:lang w:val="en-GB" w:eastAsia="ar-SA"/>
        </w:rPr>
        <w:t>Sibi</w:t>
      </w:r>
      <w:proofErr w:type="spellEnd"/>
      <w:r w:rsidRPr="00FE40AF">
        <w:rPr>
          <w:rFonts w:ascii="Arial" w:eastAsia="Calibri" w:hAnsi="Arial" w:cs="Arial"/>
          <w:color w:val="000000"/>
          <w:lang w:val="en-GB" w:eastAsia="ar-SA"/>
        </w:rPr>
        <w:t xml:space="preserve"> </w:t>
      </w:r>
      <w:proofErr w:type="spellStart"/>
      <w:r w:rsidRPr="00FE40AF">
        <w:rPr>
          <w:rFonts w:ascii="Arial" w:eastAsia="Calibri" w:hAnsi="Arial" w:cs="Arial"/>
          <w:color w:val="000000"/>
          <w:lang w:val="en-GB" w:eastAsia="ar-SA"/>
        </w:rPr>
        <w:t>Chakkaravarthy</w:t>
      </w:r>
      <w:proofErr w:type="spellEnd"/>
      <w:r w:rsidRPr="00FE40AF">
        <w:rPr>
          <w:rFonts w:ascii="Arial" w:eastAsia="Calibri" w:hAnsi="Arial" w:cs="Arial"/>
          <w:color w:val="000000"/>
          <w:lang w:val="en-GB" w:eastAsia="ar-SA"/>
        </w:rPr>
        <w:t xml:space="preserve">, S., Sangeetha, D., </w:t>
      </w:r>
      <w:proofErr w:type="spellStart"/>
      <w:r w:rsidRPr="00FE40AF">
        <w:rPr>
          <w:rFonts w:ascii="Arial" w:eastAsia="Calibri" w:hAnsi="Arial" w:cs="Arial"/>
          <w:color w:val="000000"/>
          <w:lang w:val="en-GB" w:eastAsia="ar-SA"/>
        </w:rPr>
        <w:t>Vaidehi</w:t>
      </w:r>
      <w:proofErr w:type="spellEnd"/>
      <w:r w:rsidRPr="00FE40AF">
        <w:rPr>
          <w:rFonts w:ascii="Arial" w:eastAsia="Calibri" w:hAnsi="Arial" w:cs="Arial"/>
          <w:color w:val="000000"/>
          <w:lang w:val="en-GB" w:eastAsia="ar-SA"/>
        </w:rPr>
        <w:t xml:space="preserve">, V. and Venkata </w:t>
      </w:r>
      <w:proofErr w:type="spellStart"/>
      <w:r w:rsidRPr="00FE40AF">
        <w:rPr>
          <w:rFonts w:ascii="Arial" w:eastAsia="Calibri" w:hAnsi="Arial" w:cs="Arial"/>
          <w:color w:val="000000"/>
          <w:lang w:val="en-GB" w:eastAsia="ar-SA"/>
        </w:rPr>
        <w:t>Rathnam</w:t>
      </w:r>
      <w:proofErr w:type="spellEnd"/>
      <w:r w:rsidRPr="00FE40AF">
        <w:rPr>
          <w:rFonts w:ascii="Arial" w:eastAsia="Calibri" w:hAnsi="Arial" w:cs="Arial"/>
          <w:color w:val="000000"/>
          <w:lang w:val="en-GB" w:eastAsia="ar-SA"/>
        </w:rPr>
        <w:t>, M., 2019. Role-based policy to maintain the privacy of patient health records in the cloud. The Journal of Supercomputing, 75(9), pp.5866-5881.</w:t>
      </w:r>
    </w:p>
    <w:p w14:paraId="2A2EB504" w14:textId="2CC45EA0" w:rsidR="00FE40AF" w:rsidRPr="00FE40AF" w:rsidRDefault="00FE40AF" w:rsidP="00FE40AF">
      <w:pPr>
        <w:suppressAutoHyphens/>
        <w:spacing w:after="0" w:line="240" w:lineRule="auto"/>
        <w:ind w:left="720" w:right="1134" w:hanging="720"/>
        <w:jc w:val="both"/>
        <w:rPr>
          <w:rFonts w:ascii="Times New Roman" w:eastAsia="Calibri" w:hAnsi="Times New Roman" w:cs="Times New Roman"/>
          <w:color w:val="000000"/>
          <w:sz w:val="24"/>
          <w:lang w:val="en-GB" w:eastAsia="ar-SA"/>
        </w:rPr>
      </w:pPr>
      <w:r w:rsidRPr="00FE40AF">
        <w:rPr>
          <w:rFonts w:ascii="Times New Roman" w:eastAsia="Calibri" w:hAnsi="Times New Roman" w:cs="Times New Roman"/>
          <w:color w:val="000000"/>
          <w:sz w:val="24"/>
          <w:lang w:val="en-GB" w:eastAsia="ar-SA"/>
        </w:rPr>
        <w:t>applications. Transactions on Emerging Telecommunications Technologies, 33(8), p. e3634.</w:t>
      </w:r>
    </w:p>
    <w:p w14:paraId="4EE9145A" w14:textId="2CD46737" w:rsidR="00FE40AF" w:rsidRPr="00FE40AF" w:rsidRDefault="00FE40AF" w:rsidP="00FE40AF">
      <w:pPr>
        <w:suppressAutoHyphens/>
        <w:spacing w:after="0" w:line="240" w:lineRule="auto"/>
        <w:ind w:left="720" w:right="1134" w:hanging="720"/>
        <w:jc w:val="both"/>
        <w:rPr>
          <w:rFonts w:ascii="Times New Roman" w:eastAsia="Calibri" w:hAnsi="Times New Roman" w:cs="Times New Roman"/>
          <w:color w:val="000000"/>
          <w:sz w:val="24"/>
          <w:lang w:val="en-GB" w:eastAsia="ar-SA"/>
        </w:rPr>
      </w:pPr>
      <w:proofErr w:type="spellStart"/>
      <w:r w:rsidRPr="00FE40AF">
        <w:rPr>
          <w:rFonts w:ascii="Times New Roman" w:eastAsia="Calibri" w:hAnsi="Times New Roman" w:cs="Times New Roman"/>
          <w:color w:val="000000"/>
          <w:sz w:val="24"/>
          <w:lang w:val="en-GB" w:eastAsia="ar-SA"/>
        </w:rPr>
        <w:t>Cilliers</w:t>
      </w:r>
      <w:proofErr w:type="spellEnd"/>
      <w:r w:rsidRPr="00FE40AF">
        <w:rPr>
          <w:rFonts w:ascii="Times New Roman" w:eastAsia="Calibri" w:hAnsi="Times New Roman" w:cs="Times New Roman"/>
          <w:color w:val="000000"/>
          <w:sz w:val="24"/>
          <w:lang w:val="en-GB" w:eastAsia="ar-SA"/>
        </w:rPr>
        <w:t xml:space="preserve">, L., 2020. </w:t>
      </w:r>
    </w:p>
    <w:p w14:paraId="2AA95210" w14:textId="77777777" w:rsidR="00FE40AF" w:rsidRPr="00FE40AF" w:rsidRDefault="00FE40AF" w:rsidP="00FE40AF">
      <w:pPr>
        <w:suppressAutoHyphens/>
        <w:spacing w:after="0" w:line="240" w:lineRule="auto"/>
        <w:ind w:left="720" w:right="1134" w:hanging="720"/>
        <w:jc w:val="both"/>
        <w:rPr>
          <w:rFonts w:ascii="Times New Roman" w:eastAsia="Calibri" w:hAnsi="Times New Roman" w:cs="Times New Roman"/>
          <w:color w:val="000000"/>
          <w:sz w:val="24"/>
          <w:lang w:val="en-GB" w:eastAsia="ar-SA"/>
        </w:rPr>
      </w:pPr>
    </w:p>
    <w:p w14:paraId="5B61201E" w14:textId="77777777" w:rsidR="00FE40AF" w:rsidRPr="00FE40AF" w:rsidRDefault="00FE40AF" w:rsidP="00FE40AF">
      <w:pPr>
        <w:suppressAutoHyphens/>
        <w:spacing w:after="0" w:line="360" w:lineRule="auto"/>
        <w:jc w:val="both"/>
        <w:rPr>
          <w:rFonts w:ascii="Arial" w:eastAsia="Calibri" w:hAnsi="Arial" w:cs="Arial"/>
          <w:color w:val="000000"/>
          <w:u w:val="single"/>
          <w:lang w:val="en-GB" w:eastAsia="ar-SA"/>
        </w:rPr>
      </w:pPr>
      <w:r w:rsidRPr="00FE40AF">
        <w:rPr>
          <w:rFonts w:ascii="Arial" w:eastAsia="Calibri" w:hAnsi="Arial" w:cs="Arial"/>
          <w:color w:val="000000"/>
          <w:u w:val="single"/>
          <w:lang w:val="en-GB" w:eastAsia="ar-SA"/>
        </w:rPr>
        <w:t>Online</w:t>
      </w:r>
    </w:p>
    <w:p w14:paraId="381A0840" w14:textId="77777777" w:rsidR="00FE40AF" w:rsidRPr="00FE40AF" w:rsidRDefault="00FE40AF" w:rsidP="00FE40AF">
      <w:pPr>
        <w:suppressAutoHyphens/>
        <w:spacing w:after="0" w:line="360" w:lineRule="auto"/>
        <w:ind w:left="720" w:hanging="720"/>
        <w:jc w:val="both"/>
        <w:rPr>
          <w:rFonts w:ascii="Arial" w:eastAsia="Calibri" w:hAnsi="Arial" w:cs="Arial"/>
          <w:color w:val="000000"/>
          <w:lang w:val="en-GB" w:eastAsia="ar-SA"/>
        </w:rPr>
      </w:pPr>
      <w:r w:rsidRPr="00FE40AF">
        <w:rPr>
          <w:rFonts w:ascii="Arial" w:eastAsia="Calibri" w:hAnsi="Arial" w:cs="Arial"/>
          <w:color w:val="000000"/>
          <w:lang w:val="en-GB" w:eastAsia="ar-SA"/>
        </w:rPr>
        <w:t xml:space="preserve">Confidentiality and privacy in healthcare, 2021 [Online] Available through: </w:t>
      </w:r>
      <w:hyperlink r:id="rId9" w:history="1">
        <w:r w:rsidRPr="00FE40AF">
          <w:rPr>
            <w:rFonts w:ascii="Arial" w:eastAsia="Calibri" w:hAnsi="Arial" w:cs="Arial"/>
            <w:color w:val="000080"/>
            <w:u w:val="single"/>
            <w:lang w:val="en-GB" w:eastAsia="ar-SA"/>
          </w:rPr>
          <w:t>https://www.betterhealth.vic.gov.au/health/servicesandsupport/confidentiality-and-privacy-in-healthcare</w:t>
        </w:r>
      </w:hyperlink>
    </w:p>
    <w:p w14:paraId="59BB5890" w14:textId="77777777" w:rsidR="00FE40AF" w:rsidRPr="00FE40AF" w:rsidRDefault="00FE40AF" w:rsidP="00FE40AF">
      <w:pPr>
        <w:suppressAutoHyphens/>
        <w:spacing w:after="0" w:line="360" w:lineRule="auto"/>
        <w:ind w:left="720" w:hanging="720"/>
        <w:jc w:val="both"/>
        <w:rPr>
          <w:rFonts w:ascii="Arial" w:eastAsia="Calibri" w:hAnsi="Arial" w:cs="Arial"/>
          <w:color w:val="000000"/>
          <w:lang w:val="en-GB" w:eastAsia="ar-SA"/>
        </w:rPr>
      </w:pPr>
      <w:r w:rsidRPr="00FE40AF">
        <w:rPr>
          <w:rFonts w:ascii="Arial" w:eastAsia="Calibri" w:hAnsi="Arial" w:cs="Arial"/>
          <w:color w:val="000000"/>
          <w:lang w:val="en-GB" w:eastAsia="ar-SA"/>
        </w:rPr>
        <w:t xml:space="preserve">Patient health records: Access, sharing and confidentiality, 2022 [Online] Available through: </w:t>
      </w:r>
      <w:hyperlink r:id="rId10" w:history="1">
        <w:r w:rsidRPr="00FE40AF">
          <w:rPr>
            <w:rFonts w:ascii="Arial" w:eastAsia="Calibri" w:hAnsi="Arial" w:cs="Arial"/>
            <w:color w:val="000080"/>
            <w:u w:val="single"/>
            <w:lang w:val="en-GB" w:eastAsia="ar-SA"/>
          </w:rPr>
          <w:t>https://commonslibrary.parliament.uk/research-briefings/sn07103/#:~:text=Patients%20have%20the%20right%20to,used%20beyond%20their%20own%20treatment</w:t>
        </w:r>
      </w:hyperlink>
      <w:r w:rsidRPr="00FE40AF">
        <w:rPr>
          <w:rFonts w:ascii="Arial" w:eastAsia="Calibri" w:hAnsi="Arial" w:cs="Arial"/>
          <w:color w:val="000000"/>
          <w:lang w:val="en-GB" w:eastAsia="ar-SA"/>
        </w:rPr>
        <w:t>.</w:t>
      </w:r>
    </w:p>
    <w:p w14:paraId="13B9C4D5" w14:textId="58C0CCC9" w:rsidR="00FE40AF" w:rsidRPr="00FE40AF" w:rsidRDefault="00FE40AF">
      <w:pPr>
        <w:rPr>
          <w:lang w:val="en-GB"/>
        </w:rPr>
      </w:pPr>
    </w:p>
    <w:p w14:paraId="777D17B4" w14:textId="150348AF" w:rsidR="00FE40AF" w:rsidRDefault="00FE40AF"/>
    <w:p w14:paraId="3A081174" w14:textId="62926B9A" w:rsidR="00FE40AF" w:rsidRDefault="00FE40AF"/>
    <w:p w14:paraId="2636D255" w14:textId="202FC320" w:rsidR="00FE40AF" w:rsidRDefault="00FE40AF"/>
    <w:p w14:paraId="635D5799" w14:textId="0EF67289" w:rsidR="00FE40AF" w:rsidRDefault="00FE40AF"/>
    <w:p w14:paraId="1F949F1A" w14:textId="77777777" w:rsidR="00FE40AF" w:rsidRDefault="00FE40AF"/>
    <w:sectPr w:rsidR="00FE40AF" w:rsidSect="00FE40AF">
      <w:footerReference w:type="default" r:id="rId11"/>
      <w:pgSz w:w="12240" w:h="15840"/>
      <w:pgMar w:top="1440" w:right="1440" w:bottom="1440" w:left="1440" w:header="720" w:footer="144"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58C8F" w14:textId="77777777" w:rsidR="00FD5BCE" w:rsidRDefault="00FD5BCE" w:rsidP="00FE40AF">
      <w:pPr>
        <w:spacing w:after="0" w:line="240" w:lineRule="auto"/>
      </w:pPr>
      <w:r>
        <w:separator/>
      </w:r>
    </w:p>
  </w:endnote>
  <w:endnote w:type="continuationSeparator" w:id="0">
    <w:p w14:paraId="39954755" w14:textId="77777777" w:rsidR="00FD5BCE" w:rsidRDefault="00FD5BCE" w:rsidP="00FE4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9347519"/>
      <w:docPartObj>
        <w:docPartGallery w:val="Page Numbers (Bottom of Page)"/>
        <w:docPartUnique/>
      </w:docPartObj>
    </w:sdtPr>
    <w:sdtEndPr>
      <w:rPr>
        <w:b/>
        <w:bCs/>
        <w:noProof/>
      </w:rPr>
    </w:sdtEndPr>
    <w:sdtContent>
      <w:p w14:paraId="01F5ED55" w14:textId="397F0946" w:rsidR="00FE40AF" w:rsidRPr="00FE40AF" w:rsidRDefault="00FE40AF">
        <w:pPr>
          <w:pStyle w:val="Footer"/>
          <w:jc w:val="right"/>
          <w:rPr>
            <w:b/>
            <w:bCs/>
          </w:rPr>
        </w:pPr>
        <w:r w:rsidRPr="00FE40AF">
          <w:rPr>
            <w:b/>
            <w:bCs/>
          </w:rPr>
          <w:fldChar w:fldCharType="begin"/>
        </w:r>
        <w:r w:rsidRPr="00FE40AF">
          <w:rPr>
            <w:b/>
            <w:bCs/>
          </w:rPr>
          <w:instrText xml:space="preserve"> PAGE   \* MERGEFORMAT </w:instrText>
        </w:r>
        <w:r w:rsidRPr="00FE40AF">
          <w:rPr>
            <w:b/>
            <w:bCs/>
          </w:rPr>
          <w:fldChar w:fldCharType="separate"/>
        </w:r>
        <w:r w:rsidRPr="00FE40AF">
          <w:rPr>
            <w:b/>
            <w:bCs/>
            <w:noProof/>
          </w:rPr>
          <w:t>2</w:t>
        </w:r>
        <w:r w:rsidRPr="00FE40AF">
          <w:rPr>
            <w:b/>
            <w:bCs/>
            <w:noProof/>
          </w:rPr>
          <w:fldChar w:fldCharType="end"/>
        </w:r>
      </w:p>
    </w:sdtContent>
  </w:sdt>
  <w:p w14:paraId="137C5A53" w14:textId="77777777" w:rsidR="00FE40AF" w:rsidRDefault="00FE40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B7C31" w14:textId="77777777" w:rsidR="00FD5BCE" w:rsidRDefault="00FD5BCE" w:rsidP="00FE40AF">
      <w:pPr>
        <w:spacing w:after="0" w:line="240" w:lineRule="auto"/>
      </w:pPr>
      <w:r>
        <w:separator/>
      </w:r>
    </w:p>
  </w:footnote>
  <w:footnote w:type="continuationSeparator" w:id="0">
    <w:p w14:paraId="27439052" w14:textId="77777777" w:rsidR="00FD5BCE" w:rsidRDefault="00FD5BCE" w:rsidP="00FE40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300430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A8B"/>
    <w:rsid w:val="003D7A8B"/>
    <w:rsid w:val="0047519D"/>
    <w:rsid w:val="005C4EAB"/>
    <w:rsid w:val="00D71EF6"/>
    <w:rsid w:val="00FD5BCE"/>
    <w:rsid w:val="00FE4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92D08"/>
  <w15:docId w15:val="{518B2FA3-23C5-4E65-A358-B918341A9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E40AF"/>
    <w:pPr>
      <w:keepNext/>
      <w:keepLines/>
      <w:numPr>
        <w:numId w:val="1"/>
      </w:numPr>
      <w:suppressAutoHyphens/>
      <w:spacing w:before="113" w:after="0" w:line="360" w:lineRule="auto"/>
      <w:jc w:val="both"/>
      <w:outlineLvl w:val="0"/>
    </w:pPr>
    <w:rPr>
      <w:rFonts w:ascii="Times New Roman" w:eastAsia="Times New Roman" w:hAnsi="Times New Roman" w:cs="Times New Roman"/>
      <w:b/>
      <w:bCs/>
      <w:color w:val="000000"/>
      <w:sz w:val="28"/>
      <w:szCs w:val="28"/>
      <w:lang w:val="en-GB" w:eastAsia="ar-SA"/>
    </w:rPr>
  </w:style>
  <w:style w:type="paragraph" w:styleId="Heading2">
    <w:name w:val="heading 2"/>
    <w:basedOn w:val="Normal"/>
    <w:next w:val="Normal"/>
    <w:link w:val="Heading2Char"/>
    <w:uiPriority w:val="9"/>
    <w:semiHidden/>
    <w:unhideWhenUsed/>
    <w:qFormat/>
    <w:rsid w:val="00FE40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C4EAB"/>
    <w:pPr>
      <w:spacing w:after="0" w:line="240" w:lineRule="auto"/>
    </w:pPr>
    <w:rPr>
      <w:rFonts w:eastAsiaTheme="minorEastAsia"/>
    </w:rPr>
  </w:style>
  <w:style w:type="character" w:customStyle="1" w:styleId="NoSpacingChar">
    <w:name w:val="No Spacing Char"/>
    <w:basedOn w:val="DefaultParagraphFont"/>
    <w:link w:val="NoSpacing"/>
    <w:uiPriority w:val="1"/>
    <w:rsid w:val="005C4EAB"/>
    <w:rPr>
      <w:rFonts w:eastAsiaTheme="minorEastAsia"/>
    </w:rPr>
  </w:style>
  <w:style w:type="paragraph" w:styleId="Header">
    <w:name w:val="header"/>
    <w:basedOn w:val="Normal"/>
    <w:link w:val="HeaderChar"/>
    <w:uiPriority w:val="99"/>
    <w:unhideWhenUsed/>
    <w:rsid w:val="00FE40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40AF"/>
  </w:style>
  <w:style w:type="paragraph" w:styleId="Footer">
    <w:name w:val="footer"/>
    <w:basedOn w:val="Normal"/>
    <w:link w:val="FooterChar"/>
    <w:uiPriority w:val="99"/>
    <w:unhideWhenUsed/>
    <w:rsid w:val="00FE40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40AF"/>
  </w:style>
  <w:style w:type="character" w:customStyle="1" w:styleId="Heading1Char">
    <w:name w:val="Heading 1 Char"/>
    <w:basedOn w:val="DefaultParagraphFont"/>
    <w:link w:val="Heading1"/>
    <w:rsid w:val="00FE40AF"/>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uiPriority w:val="9"/>
    <w:semiHidden/>
    <w:rsid w:val="00FE40A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commonslibrary.parliament.uk/research-briefings/sn07103/#:~:text=Patients%20have%20the%20right%20to,used%20beyond%20their%20own%20treatment" TargetMode="External"/><Relationship Id="rId4" Type="http://schemas.openxmlformats.org/officeDocument/2006/relationships/webSettings" Target="webSettings.xml"/><Relationship Id="rId9" Type="http://schemas.openxmlformats.org/officeDocument/2006/relationships/hyperlink" Target="https://www.betterhealth.vic.gov.au/health/servicesandsupport/confidentiality-and-privacy-in-healthcare"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251D926F4742A8BF2E7D4F25DD7C02"/>
        <w:category>
          <w:name w:val="General"/>
          <w:gallery w:val="placeholder"/>
        </w:category>
        <w:types>
          <w:type w:val="bbPlcHdr"/>
        </w:types>
        <w:behaviors>
          <w:behavior w:val="content"/>
        </w:behaviors>
        <w:guid w:val="{4130C203-9BE6-4A70-892B-410F9AD69446}"/>
      </w:docPartPr>
      <w:docPartBody>
        <w:p w:rsidR="00000000" w:rsidRDefault="00367B4B" w:rsidP="00367B4B">
          <w:pPr>
            <w:pStyle w:val="0D251D926F4742A8BF2E7D4F25DD7C02"/>
          </w:pPr>
          <w:r>
            <w:rPr>
              <w:rFonts w:asciiTheme="majorHAnsi" w:eastAsiaTheme="majorEastAsia" w:hAnsiTheme="majorHAnsi" w:cstheme="majorBidi"/>
              <w:caps/>
              <w:color w:val="4472C4" w:themeColor="accent1"/>
              <w:sz w:val="80"/>
              <w:szCs w:val="80"/>
            </w:rPr>
            <w:t>[Document title]</w:t>
          </w:r>
        </w:p>
      </w:docPartBody>
    </w:docPart>
    <w:docPart>
      <w:docPartPr>
        <w:name w:val="14A7F8A8F3D4469A951C1932C49B5E3B"/>
        <w:category>
          <w:name w:val="General"/>
          <w:gallery w:val="placeholder"/>
        </w:category>
        <w:types>
          <w:type w:val="bbPlcHdr"/>
        </w:types>
        <w:behaviors>
          <w:behavior w:val="content"/>
        </w:behaviors>
        <w:guid w:val="{A3FFBD46-0205-45B9-B820-E92809DA843E}"/>
      </w:docPartPr>
      <w:docPartBody>
        <w:p w:rsidR="00000000" w:rsidRDefault="00367B4B" w:rsidP="00367B4B">
          <w:pPr>
            <w:pStyle w:val="14A7F8A8F3D4469A951C1932C49B5E3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B4B"/>
    <w:rsid w:val="000B0F6D"/>
    <w:rsid w:val="00367B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251D926F4742A8BF2E7D4F25DD7C02">
    <w:name w:val="0D251D926F4742A8BF2E7D4F25DD7C02"/>
    <w:rsid w:val="00367B4B"/>
  </w:style>
  <w:style w:type="paragraph" w:customStyle="1" w:styleId="14A7F8A8F3D4469A951C1932C49B5E3B">
    <w:name w:val="14A7F8A8F3D4469A951C1932C49B5E3B"/>
    <w:rsid w:val="00367B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9</Pages>
  <Words>2506</Words>
  <Characters>14488</Characters>
  <Application>Microsoft Office Word</Application>
  <DocSecurity>0</DocSecurity>
  <Lines>249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Assignment 2      (LCHS 4002)</dc:subject>
  <dc:creator>Adela</dc:creator>
  <cp:keywords/>
  <dc:description/>
  <cp:lastModifiedBy>Adela</cp:lastModifiedBy>
  <cp:revision>1</cp:revision>
  <dcterms:created xsi:type="dcterms:W3CDTF">2023-01-03T09:25:00Z</dcterms:created>
  <dcterms:modified xsi:type="dcterms:W3CDTF">2023-01-04T00:04:00Z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b74420580f610a26e9d3f3c01398aa378488df62065820e0cbd869516ccd7e66</vt:lpwstr>
  </property>
</Properties>
</file>