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1760E5" w14:textId="77777777" w:rsidR="008B6837" w:rsidRPr="00A6389A" w:rsidRDefault="008B6837" w:rsidP="008B6837">
      <w:pPr>
        <w:rPr>
          <w:lang w:val="cy-GB"/>
        </w:rPr>
      </w:pPr>
      <w:r>
        <w:t xml:space="preserve">        </w:t>
      </w:r>
      <w:r w:rsidRPr="00A6389A">
        <w:rPr>
          <w:lang w:val="cy-GB"/>
        </w:rPr>
        <w:t xml:space="preserve">                             </w:t>
      </w:r>
      <w:r w:rsidRPr="00A6389A">
        <w:rPr>
          <w:noProof/>
          <w:lang w:val="cy-GB"/>
        </w:rPr>
        <w:drawing>
          <wp:inline distT="0" distB="0" distL="0" distR="0" wp14:anchorId="07A44292" wp14:editId="439A9BB4">
            <wp:extent cx="3523794" cy="1402201"/>
            <wp:effectExtent l="0" t="0" r="0" b="0"/>
            <wp:docPr id="1982794449" name="Picture 1982794449" descr="A close-up of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2794449" name="Picture 1982794449" descr="A close-up of black text&#10;&#10;Description automatically generated"/>
                    <pic:cNvPicPr/>
                  </pic:nvPicPr>
                  <pic:blipFill>
                    <a:blip r:embed="rId4">
                      <a:extLst>
                        <a:ext uri="{28A0092B-C50C-407E-A947-70E740481C1C}">
                          <a14:useLocalDpi xmlns:a14="http://schemas.microsoft.com/office/drawing/2010/main" val="0"/>
                        </a:ext>
                      </a:extLst>
                    </a:blip>
                    <a:stretch>
                      <a:fillRect/>
                    </a:stretch>
                  </pic:blipFill>
                  <pic:spPr>
                    <a:xfrm>
                      <a:off x="0" y="0"/>
                      <a:ext cx="3523794" cy="1402201"/>
                    </a:xfrm>
                    <a:prstGeom prst="rect">
                      <a:avLst/>
                    </a:prstGeom>
                  </pic:spPr>
                </pic:pic>
              </a:graphicData>
            </a:graphic>
          </wp:inline>
        </w:drawing>
      </w:r>
    </w:p>
    <w:p w14:paraId="21ECF9CD" w14:textId="77777777" w:rsidR="008B6837" w:rsidRPr="00A6389A" w:rsidRDefault="008B6837" w:rsidP="008B6837">
      <w:pPr>
        <w:rPr>
          <w:lang w:val="cy-GB"/>
        </w:rPr>
      </w:pPr>
    </w:p>
    <w:p w14:paraId="1B37E153" w14:textId="77777777" w:rsidR="008B6837" w:rsidRPr="00A6389A" w:rsidRDefault="008B6837" w:rsidP="008B6837">
      <w:pPr>
        <w:rPr>
          <w:sz w:val="52"/>
          <w:szCs w:val="52"/>
          <w:lang w:val="cy-GB"/>
        </w:rPr>
      </w:pPr>
    </w:p>
    <w:p w14:paraId="49CBFB4D" w14:textId="185F93B5" w:rsidR="008B6837" w:rsidRPr="00A6389A" w:rsidRDefault="008B6837" w:rsidP="008B6837">
      <w:pPr>
        <w:rPr>
          <w:b/>
          <w:bCs/>
          <w:sz w:val="52"/>
          <w:szCs w:val="52"/>
          <w:lang w:val="cy-GB"/>
        </w:rPr>
      </w:pPr>
      <w:r w:rsidRPr="00A6389A">
        <w:rPr>
          <w:b/>
          <w:bCs/>
          <w:sz w:val="52"/>
          <w:szCs w:val="52"/>
          <w:lang w:val="cy-GB"/>
        </w:rPr>
        <w:t xml:space="preserve">Cod y Modiwl:  </w:t>
      </w:r>
      <w:r w:rsidRPr="00A6389A">
        <w:rPr>
          <w:b/>
          <w:bCs/>
          <w:sz w:val="48"/>
          <w:szCs w:val="48"/>
          <w:lang w:val="cy-GB"/>
        </w:rPr>
        <w:t>ECAD6016</w:t>
      </w:r>
    </w:p>
    <w:p w14:paraId="3174A41F" w14:textId="77777777" w:rsidR="008B6837" w:rsidRPr="00A6389A" w:rsidRDefault="008B6837" w:rsidP="008B6837">
      <w:pPr>
        <w:rPr>
          <w:b/>
          <w:bCs/>
          <w:sz w:val="52"/>
          <w:szCs w:val="52"/>
          <w:lang w:val="cy-GB"/>
        </w:rPr>
      </w:pPr>
    </w:p>
    <w:p w14:paraId="62C9095C" w14:textId="77777777" w:rsidR="008B6837" w:rsidRPr="00A6389A" w:rsidRDefault="008B6837" w:rsidP="008B6837">
      <w:pPr>
        <w:rPr>
          <w:b/>
          <w:bCs/>
          <w:sz w:val="52"/>
          <w:szCs w:val="52"/>
          <w:lang w:val="cy-GB"/>
        </w:rPr>
      </w:pPr>
      <w:r w:rsidRPr="00A6389A">
        <w:rPr>
          <w:b/>
          <w:bCs/>
          <w:sz w:val="52"/>
          <w:szCs w:val="52"/>
          <w:lang w:val="cy-GB"/>
        </w:rPr>
        <w:t xml:space="preserve">Teitl yr Aseiniad: </w:t>
      </w:r>
    </w:p>
    <w:p w14:paraId="05F1B9E4" w14:textId="77777777" w:rsidR="008B6837" w:rsidRPr="008B6837" w:rsidRDefault="008B6837" w:rsidP="008B6837">
      <w:pPr>
        <w:rPr>
          <w:b/>
          <w:bCs/>
          <w:sz w:val="40"/>
          <w:szCs w:val="40"/>
          <w:lang w:val="cy-GB"/>
        </w:rPr>
      </w:pPr>
      <w:r w:rsidRPr="008B6837">
        <w:rPr>
          <w:b/>
          <w:bCs/>
          <w:sz w:val="40"/>
          <w:szCs w:val="40"/>
          <w:lang w:val="cy-GB"/>
        </w:rPr>
        <w:t xml:space="preserve">Gwerthusiad beirniadol o ddatblygiad targed strategol mewn Cynllun Datblygu Ysgol: Gweithredoedd, Effaith a Myfyrdodau ar sail Tystiolaeth </w:t>
      </w:r>
    </w:p>
    <w:p w14:paraId="1B72F881" w14:textId="77777777" w:rsidR="008B6837" w:rsidRPr="00A6389A" w:rsidRDefault="008B6837" w:rsidP="008B6837">
      <w:pPr>
        <w:rPr>
          <w:b/>
          <w:bCs/>
          <w:sz w:val="52"/>
          <w:szCs w:val="52"/>
          <w:lang w:val="cy-GB"/>
        </w:rPr>
      </w:pPr>
    </w:p>
    <w:p w14:paraId="24B430C0" w14:textId="77777777" w:rsidR="008B6837" w:rsidRPr="00A6389A" w:rsidRDefault="008B6837" w:rsidP="008B6837">
      <w:pPr>
        <w:rPr>
          <w:b/>
          <w:bCs/>
          <w:sz w:val="52"/>
          <w:szCs w:val="52"/>
          <w:lang w:val="cy-GB"/>
        </w:rPr>
      </w:pPr>
      <w:r w:rsidRPr="00A6389A">
        <w:rPr>
          <w:b/>
          <w:bCs/>
          <w:sz w:val="52"/>
          <w:szCs w:val="52"/>
          <w:lang w:val="cy-GB"/>
        </w:rPr>
        <w:t>Enw myfyriwr: Cari Thomas</w:t>
      </w:r>
    </w:p>
    <w:p w14:paraId="2FBEFEF5" w14:textId="77777777" w:rsidR="008B6837" w:rsidRPr="00A6389A" w:rsidRDefault="008B6837" w:rsidP="008B6837">
      <w:pPr>
        <w:rPr>
          <w:b/>
          <w:bCs/>
          <w:sz w:val="52"/>
          <w:szCs w:val="52"/>
          <w:lang w:val="cy-GB"/>
        </w:rPr>
      </w:pPr>
    </w:p>
    <w:p w14:paraId="4D47C23D" w14:textId="77777777" w:rsidR="008B6837" w:rsidRPr="00A6389A" w:rsidRDefault="008B6837" w:rsidP="008B6837">
      <w:pPr>
        <w:rPr>
          <w:b/>
          <w:bCs/>
          <w:sz w:val="52"/>
          <w:szCs w:val="52"/>
          <w:lang w:val="cy-GB"/>
        </w:rPr>
      </w:pPr>
      <w:r w:rsidRPr="00A6389A">
        <w:rPr>
          <w:b/>
          <w:bCs/>
          <w:sz w:val="52"/>
          <w:szCs w:val="52"/>
          <w:lang w:val="cy-GB"/>
        </w:rPr>
        <w:t>Rhif myfyriwr: 2203542</w:t>
      </w:r>
    </w:p>
    <w:p w14:paraId="54F371B4" w14:textId="77777777" w:rsidR="008B6837" w:rsidRPr="00A6389A" w:rsidRDefault="008B6837" w:rsidP="008B6837">
      <w:pPr>
        <w:rPr>
          <w:b/>
          <w:bCs/>
          <w:sz w:val="52"/>
          <w:szCs w:val="52"/>
          <w:lang w:val="cy-GB"/>
        </w:rPr>
      </w:pPr>
    </w:p>
    <w:p w14:paraId="217B060F" w14:textId="77777777" w:rsidR="008B6837" w:rsidRPr="00A6389A" w:rsidRDefault="008B6837" w:rsidP="008B6837">
      <w:pPr>
        <w:rPr>
          <w:b/>
          <w:bCs/>
          <w:sz w:val="52"/>
          <w:szCs w:val="52"/>
          <w:lang w:val="cy-GB"/>
        </w:rPr>
      </w:pPr>
      <w:r w:rsidRPr="00A6389A">
        <w:rPr>
          <w:b/>
          <w:bCs/>
          <w:sz w:val="52"/>
          <w:szCs w:val="52"/>
          <w:lang w:val="cy-GB"/>
        </w:rPr>
        <w:t>BA Addysg Gynradd (SAC)</w:t>
      </w:r>
    </w:p>
    <w:p w14:paraId="56217B92" w14:textId="77777777" w:rsidR="008B6837" w:rsidRPr="00A6389A" w:rsidRDefault="008B6837" w:rsidP="008B6837">
      <w:pPr>
        <w:rPr>
          <w:b/>
          <w:bCs/>
          <w:sz w:val="32"/>
          <w:szCs w:val="32"/>
          <w:u w:val="single"/>
          <w:lang w:val="cy-GB"/>
        </w:rPr>
      </w:pPr>
      <w:r w:rsidRPr="00A6389A">
        <w:rPr>
          <w:b/>
          <w:bCs/>
          <w:sz w:val="32"/>
          <w:szCs w:val="32"/>
          <w:u w:val="single"/>
          <w:lang w:val="cy-GB"/>
        </w:rPr>
        <w:lastRenderedPageBreak/>
        <w:t>Cydnabyddiaeth AI (Deallusrwydd Artiffisial)</w:t>
      </w:r>
    </w:p>
    <w:p w14:paraId="5D8E6169" w14:textId="3FC16B52" w:rsidR="008B6837" w:rsidRPr="00A6389A" w:rsidRDefault="008B6837" w:rsidP="008B6837">
      <w:pPr>
        <w:spacing w:line="360" w:lineRule="auto"/>
        <w:rPr>
          <w:rFonts w:ascii="Arial" w:hAnsi="Arial" w:cs="Arial"/>
          <w:sz w:val="22"/>
          <w:szCs w:val="22"/>
          <w:lang w:val="cy-GB"/>
        </w:rPr>
      </w:pPr>
      <w:r w:rsidRPr="00A6389A">
        <w:rPr>
          <w:rFonts w:ascii="Arial" w:hAnsi="Arial" w:cs="Arial"/>
          <w:sz w:val="22"/>
          <w:szCs w:val="22"/>
          <w:lang w:val="cy-GB"/>
        </w:rPr>
        <w:t>Rwy’n cydnabod y defnydd o Chatgpt (https://chatgpt.com/) ar [26/04/25] i gefnogi fy ngwaith ymchwil gan ddefnyddio anogwr(wyr):</w:t>
      </w:r>
    </w:p>
    <w:p w14:paraId="3A3BDD06" w14:textId="7CEBE257" w:rsidR="008B6837" w:rsidRPr="00A6389A" w:rsidRDefault="008B6837" w:rsidP="008B6837">
      <w:pPr>
        <w:spacing w:line="360" w:lineRule="auto"/>
        <w:rPr>
          <w:rFonts w:ascii="Arial" w:hAnsi="Arial" w:cs="Arial"/>
          <w:sz w:val="22"/>
          <w:szCs w:val="22"/>
          <w:lang w:val="cy-GB"/>
        </w:rPr>
      </w:pPr>
      <w:r w:rsidRPr="00A6389A">
        <w:rPr>
          <w:rFonts w:ascii="Arial" w:hAnsi="Arial" w:cs="Arial"/>
          <w:sz w:val="22"/>
          <w:szCs w:val="22"/>
          <w:lang w:val="cy-GB"/>
        </w:rPr>
        <w:t xml:space="preserve">1. </w:t>
      </w:r>
      <w:r w:rsidR="00387AEE">
        <w:rPr>
          <w:rFonts w:ascii="Arial" w:hAnsi="Arial" w:cs="Arial"/>
          <w:sz w:val="22"/>
          <w:szCs w:val="22"/>
          <w:lang w:val="cy-GB"/>
        </w:rPr>
        <w:t>Pa damcaniaethwyr sy’n edrych ar datblygiad llythrennedd plant</w:t>
      </w:r>
    </w:p>
    <w:p w14:paraId="259B0DE4" w14:textId="4D46982C" w:rsidR="008B6837" w:rsidRPr="00A6389A" w:rsidRDefault="008B6837" w:rsidP="008B6837">
      <w:pPr>
        <w:spacing w:line="360" w:lineRule="auto"/>
        <w:rPr>
          <w:rFonts w:ascii="Arial" w:hAnsi="Arial" w:cs="Arial"/>
          <w:sz w:val="22"/>
          <w:szCs w:val="22"/>
          <w:lang w:val="cy-GB"/>
        </w:rPr>
      </w:pPr>
      <w:r w:rsidRPr="00A6389A">
        <w:rPr>
          <w:rFonts w:ascii="Arial" w:hAnsi="Arial" w:cs="Arial"/>
          <w:sz w:val="22"/>
          <w:szCs w:val="22"/>
          <w:lang w:val="cy-GB"/>
        </w:rPr>
        <w:t xml:space="preserve">2.  </w:t>
      </w:r>
      <w:r w:rsidR="00387AEE">
        <w:rPr>
          <w:rFonts w:ascii="Arial" w:hAnsi="Arial" w:cs="Arial"/>
          <w:sz w:val="22"/>
          <w:szCs w:val="22"/>
          <w:lang w:val="cy-GB"/>
        </w:rPr>
        <w:t>Pwy sy’n beirniadu Piaget</w:t>
      </w:r>
    </w:p>
    <w:p w14:paraId="4870AE15" w14:textId="77777777" w:rsidR="008B6837" w:rsidRPr="00A6389A" w:rsidRDefault="008B6837" w:rsidP="008B6837">
      <w:pPr>
        <w:spacing w:line="360" w:lineRule="auto"/>
        <w:rPr>
          <w:rFonts w:ascii="Arial" w:hAnsi="Arial" w:cs="Arial"/>
          <w:sz w:val="22"/>
          <w:szCs w:val="22"/>
          <w:lang w:val="cy-GB"/>
        </w:rPr>
      </w:pPr>
      <w:r w:rsidRPr="00A6389A">
        <w:rPr>
          <w:rFonts w:ascii="Arial" w:hAnsi="Arial" w:cs="Arial"/>
          <w:sz w:val="22"/>
          <w:szCs w:val="22"/>
          <w:lang w:val="cy-GB"/>
        </w:rPr>
        <w:t>Rwy’n cadarnhau nad ydw i wedi cyflwyno unrhyw destun deallusrwydd artiffisial cynhyrchiol fel fy ngwaith fy hun.</w:t>
      </w:r>
    </w:p>
    <w:p w14:paraId="25D335B2" w14:textId="77777777" w:rsidR="008B6837" w:rsidRPr="00A6389A" w:rsidRDefault="008B6837" w:rsidP="008B6837">
      <w:pPr>
        <w:spacing w:line="360" w:lineRule="auto"/>
        <w:rPr>
          <w:rFonts w:ascii="Arial" w:hAnsi="Arial" w:cs="Arial"/>
          <w:sz w:val="22"/>
          <w:szCs w:val="22"/>
          <w:lang w:val="cy-GB"/>
        </w:rPr>
      </w:pPr>
      <w:r w:rsidRPr="00A6389A">
        <w:rPr>
          <w:rFonts w:ascii="Arial" w:hAnsi="Arial" w:cs="Arial"/>
          <w:sz w:val="22"/>
          <w:szCs w:val="22"/>
          <w:lang w:val="cy-GB"/>
        </w:rPr>
        <w:t>Rwy’n cadarnhau bod gennyf gopïau o’m drafftiau, fy nodiadau, ac unrhyw adnoddau eraill y defnyddiais cyn ac ar ôl defnyddio offer deallusrwydd artiffisial y gellir eu gofyn i mi eu darparu fel tystiolaeth.</w:t>
      </w:r>
    </w:p>
    <w:p w14:paraId="16EC48E3" w14:textId="1FEE47A5" w:rsidR="008B6837" w:rsidRPr="00A6389A" w:rsidRDefault="008B6837" w:rsidP="008B6837">
      <w:pPr>
        <w:rPr>
          <w:b/>
          <w:bCs/>
          <w:lang w:val="cy-GB"/>
        </w:rPr>
      </w:pPr>
    </w:p>
    <w:p w14:paraId="133F42E9" w14:textId="7CF6A06F" w:rsidR="008B6837" w:rsidRPr="00A6389A" w:rsidRDefault="008B6837" w:rsidP="008B6837">
      <w:pPr>
        <w:rPr>
          <w:b/>
          <w:bCs/>
          <w:lang w:val="cy-GB"/>
        </w:rPr>
      </w:pPr>
    </w:p>
    <w:tbl>
      <w:tblPr>
        <w:tblStyle w:val="TableGrid"/>
        <w:tblpPr w:leftFromText="180" w:rightFromText="180" w:vertAnchor="text" w:horzAnchor="margin" w:tblpY="355"/>
        <w:tblW w:w="9282" w:type="dxa"/>
        <w:tblLook w:val="04A0" w:firstRow="1" w:lastRow="0" w:firstColumn="1" w:lastColumn="0" w:noHBand="0" w:noVBand="1"/>
      </w:tblPr>
      <w:tblGrid>
        <w:gridCol w:w="3256"/>
        <w:gridCol w:w="3118"/>
        <w:gridCol w:w="2908"/>
      </w:tblGrid>
      <w:tr w:rsidR="008B6837" w:rsidRPr="00A6389A" w14:paraId="5C3C3BC9" w14:textId="77777777" w:rsidTr="008319AD">
        <w:trPr>
          <w:trHeight w:val="360"/>
        </w:trPr>
        <w:tc>
          <w:tcPr>
            <w:tcW w:w="3256" w:type="dxa"/>
          </w:tcPr>
          <w:p w14:paraId="6C69CA26" w14:textId="77777777" w:rsidR="008B6837" w:rsidRPr="00A6389A" w:rsidRDefault="008B6837" w:rsidP="008319AD">
            <w:pPr>
              <w:spacing w:line="360" w:lineRule="auto"/>
              <w:rPr>
                <w:rFonts w:ascii="Arial" w:hAnsi="Arial" w:cs="Arial"/>
                <w:color w:val="FFFFFF"/>
                <w:lang w:val="cy-GB"/>
              </w:rPr>
            </w:pPr>
            <w:r w:rsidRPr="00A6389A">
              <w:rPr>
                <w:rFonts w:ascii="Arial" w:hAnsi="Arial" w:cs="Arial"/>
                <w:lang w:val="cy-GB"/>
              </w:rPr>
              <w:t>Targedau o’r adborth modwl diwethaf</w:t>
            </w:r>
          </w:p>
        </w:tc>
        <w:tc>
          <w:tcPr>
            <w:tcW w:w="3118" w:type="dxa"/>
          </w:tcPr>
          <w:p w14:paraId="317D1296" w14:textId="77777777" w:rsidR="008B6837" w:rsidRPr="00A6389A" w:rsidRDefault="008B6837" w:rsidP="008319AD">
            <w:pPr>
              <w:spacing w:line="360" w:lineRule="auto"/>
              <w:rPr>
                <w:rFonts w:ascii="Arial" w:hAnsi="Arial" w:cs="Arial"/>
                <w:color w:val="FFFFFF"/>
                <w:lang w:val="cy-GB"/>
              </w:rPr>
            </w:pPr>
            <w:r w:rsidRPr="00A6389A">
              <w:rPr>
                <w:rFonts w:ascii="Arial" w:hAnsi="Arial" w:cs="Arial"/>
                <w:lang w:val="cy-GB"/>
              </w:rPr>
              <w:t>Sut ydych wedi gweithio ar hwn?</w:t>
            </w:r>
          </w:p>
        </w:tc>
        <w:tc>
          <w:tcPr>
            <w:tcW w:w="2908" w:type="dxa"/>
          </w:tcPr>
          <w:p w14:paraId="263EC4DC" w14:textId="77777777" w:rsidR="008B6837" w:rsidRPr="00A6389A" w:rsidRDefault="008B6837" w:rsidP="008319AD">
            <w:pPr>
              <w:spacing w:line="360" w:lineRule="auto"/>
              <w:rPr>
                <w:rFonts w:ascii="Arial" w:hAnsi="Arial" w:cs="Arial"/>
                <w:lang w:val="cy-GB"/>
              </w:rPr>
            </w:pPr>
            <w:r w:rsidRPr="00A6389A">
              <w:rPr>
                <w:rFonts w:ascii="Arial" w:hAnsi="Arial" w:cs="Arial"/>
                <w:lang w:val="cy-GB"/>
              </w:rPr>
              <w:t>Mae enghraifft ar gael yn...</w:t>
            </w:r>
          </w:p>
          <w:p w14:paraId="5112E085" w14:textId="77777777" w:rsidR="008B6837" w:rsidRPr="00A6389A" w:rsidRDefault="008B6837" w:rsidP="008319AD">
            <w:pPr>
              <w:spacing w:line="360" w:lineRule="auto"/>
              <w:rPr>
                <w:rFonts w:ascii="Arial" w:hAnsi="Arial" w:cs="Arial"/>
                <w:color w:val="FFFFFF"/>
                <w:lang w:val="cy-GB"/>
              </w:rPr>
            </w:pPr>
          </w:p>
        </w:tc>
      </w:tr>
      <w:tr w:rsidR="008B6837" w:rsidRPr="00A6389A" w14:paraId="43359A08" w14:textId="77777777" w:rsidTr="008319AD">
        <w:trPr>
          <w:trHeight w:val="338"/>
        </w:trPr>
        <w:tc>
          <w:tcPr>
            <w:tcW w:w="3256" w:type="dxa"/>
          </w:tcPr>
          <w:p w14:paraId="0DCE7653" w14:textId="62675DF2" w:rsidR="008B6837" w:rsidRPr="00A6389A" w:rsidRDefault="004B6C1D" w:rsidP="008319AD">
            <w:pPr>
              <w:spacing w:line="360" w:lineRule="auto"/>
              <w:rPr>
                <w:rFonts w:ascii="Arial" w:hAnsi="Arial" w:cs="Arial"/>
                <w:lang w:val="cy-GB"/>
              </w:rPr>
            </w:pPr>
            <w:proofErr w:type="spellStart"/>
            <w:r w:rsidRPr="004B6C1D">
              <w:rPr>
                <w:rFonts w:ascii="Arial" w:hAnsi="Arial" w:cs="Arial"/>
                <w:color w:val="000000" w:themeColor="text1"/>
                <w:lang w:val="pl-PL"/>
              </w:rPr>
              <w:t>Adolygu</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arddull</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cyflwyno</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deunydd</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o'r</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rhyngrwyd</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yn</w:t>
            </w:r>
            <w:proofErr w:type="spellEnd"/>
            <w:r w:rsidRPr="004B6C1D">
              <w:rPr>
                <w:rFonts w:ascii="Arial" w:hAnsi="Arial" w:cs="Arial"/>
                <w:color w:val="000000" w:themeColor="text1"/>
                <w:lang w:val="pl-PL"/>
              </w:rPr>
              <w:t xml:space="preserve"> y </w:t>
            </w:r>
            <w:proofErr w:type="spellStart"/>
            <w:r w:rsidRPr="004B6C1D">
              <w:rPr>
                <w:rFonts w:ascii="Arial" w:hAnsi="Arial" w:cs="Arial"/>
                <w:color w:val="000000" w:themeColor="text1"/>
                <w:lang w:val="pl-PL"/>
              </w:rPr>
              <w:t>rhestr</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gyfeirnodi</w:t>
            </w:r>
            <w:proofErr w:type="spellEnd"/>
            <w:r w:rsidRPr="004B6C1D">
              <w:rPr>
                <w:rFonts w:ascii="Arial" w:hAnsi="Arial" w:cs="Arial"/>
                <w:color w:val="000000" w:themeColor="text1"/>
                <w:lang w:val="pl-PL"/>
              </w:rPr>
              <w:t xml:space="preserve"> - </w:t>
            </w:r>
            <w:proofErr w:type="spellStart"/>
            <w:r w:rsidRPr="004B6C1D">
              <w:rPr>
                <w:rFonts w:ascii="Arial" w:hAnsi="Arial" w:cs="Arial"/>
                <w:color w:val="000000" w:themeColor="text1"/>
                <w:lang w:val="pl-PL"/>
              </w:rPr>
              <w:t>gweler</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tud</w:t>
            </w:r>
            <w:proofErr w:type="spellEnd"/>
            <w:r w:rsidRPr="004B6C1D">
              <w:rPr>
                <w:rFonts w:ascii="Arial" w:hAnsi="Arial" w:cs="Arial"/>
                <w:color w:val="000000" w:themeColor="text1"/>
                <w:lang w:val="pl-PL"/>
              </w:rPr>
              <w:t xml:space="preserve">. 12 </w:t>
            </w:r>
            <w:proofErr w:type="spellStart"/>
            <w:r w:rsidRPr="004B6C1D">
              <w:rPr>
                <w:rFonts w:ascii="Arial" w:hAnsi="Arial" w:cs="Arial"/>
                <w:color w:val="000000" w:themeColor="text1"/>
                <w:lang w:val="pl-PL"/>
              </w:rPr>
              <w:t>yn</w:t>
            </w:r>
            <w:proofErr w:type="spellEnd"/>
            <w:r w:rsidRPr="004B6C1D">
              <w:rPr>
                <w:rFonts w:ascii="Arial" w:hAnsi="Arial" w:cs="Arial"/>
                <w:color w:val="000000" w:themeColor="text1"/>
                <w:lang w:val="pl-PL"/>
              </w:rPr>
              <w:t xml:space="preserve"> y </w:t>
            </w:r>
            <w:proofErr w:type="spellStart"/>
            <w:r w:rsidRPr="004B6C1D">
              <w:rPr>
                <w:rFonts w:ascii="Arial" w:hAnsi="Arial" w:cs="Arial"/>
                <w:color w:val="000000" w:themeColor="text1"/>
                <w:lang w:val="pl-PL"/>
              </w:rPr>
              <w:t>Llawlyfr</w:t>
            </w:r>
            <w:proofErr w:type="spellEnd"/>
            <w:r w:rsidRPr="004B6C1D">
              <w:rPr>
                <w:rFonts w:ascii="Arial" w:hAnsi="Arial" w:cs="Arial"/>
                <w:color w:val="000000" w:themeColor="text1"/>
                <w:lang w:val="pl-PL"/>
              </w:rPr>
              <w:t xml:space="preserve"> </w:t>
            </w:r>
            <w:proofErr w:type="spellStart"/>
            <w:r w:rsidRPr="004B6C1D">
              <w:rPr>
                <w:rFonts w:ascii="Arial" w:hAnsi="Arial" w:cs="Arial"/>
                <w:color w:val="000000" w:themeColor="text1"/>
                <w:lang w:val="pl-PL"/>
              </w:rPr>
              <w:t>Cyfeirnodi</w:t>
            </w:r>
            <w:proofErr w:type="spellEnd"/>
            <w:r w:rsidRPr="004B6C1D">
              <w:rPr>
                <w:rFonts w:ascii="Arial" w:hAnsi="Arial" w:cs="Arial"/>
                <w:color w:val="000000" w:themeColor="text1"/>
                <w:lang w:val="pl-PL"/>
              </w:rPr>
              <w:t xml:space="preserve"> Harvard </w:t>
            </w:r>
            <w:proofErr w:type="spellStart"/>
            <w:r w:rsidRPr="004B6C1D">
              <w:rPr>
                <w:rFonts w:ascii="Arial" w:hAnsi="Arial" w:cs="Arial"/>
                <w:color w:val="000000" w:themeColor="text1"/>
                <w:lang w:val="pl-PL"/>
              </w:rPr>
              <w:fldChar w:fldCharType="begin"/>
            </w:r>
            <w:r w:rsidRPr="004B6C1D">
              <w:rPr>
                <w:rFonts w:ascii="Arial" w:hAnsi="Arial" w:cs="Arial"/>
                <w:color w:val="000000" w:themeColor="text1"/>
                <w:lang w:val="pl-PL"/>
              </w:rPr>
              <w:instrText xml:space="preserve"> HYPERLINK "https://intranet.uwtsd.ac.uk/cy/adrannau/llyfrgell-ac-adnoddau-dysgu/sgiliau-academaidd-gwybodaeth/llawlyfrau-cyfeirnodi" </w:instrText>
            </w:r>
            <w:r w:rsidRPr="004B6C1D">
              <w:rPr>
                <w:rFonts w:ascii="Arial" w:hAnsi="Arial" w:cs="Arial"/>
                <w:color w:val="000000" w:themeColor="text1"/>
                <w:lang w:val="pl-PL"/>
              </w:rPr>
            </w:r>
            <w:r w:rsidRPr="004B6C1D">
              <w:rPr>
                <w:rFonts w:ascii="Arial" w:hAnsi="Arial" w:cs="Arial"/>
                <w:color w:val="000000" w:themeColor="text1"/>
                <w:lang w:val="pl-PL"/>
              </w:rPr>
              <w:fldChar w:fldCharType="separate"/>
            </w:r>
            <w:r w:rsidRPr="004B6C1D">
              <w:rPr>
                <w:rStyle w:val="Hyperlink"/>
                <w:rFonts w:ascii="Arial" w:hAnsi="Arial" w:cs="Arial"/>
                <w:color w:val="000000" w:themeColor="text1"/>
                <w:lang w:val="pl-PL"/>
              </w:rPr>
              <w:t>Llawlyfrau</w:t>
            </w:r>
            <w:proofErr w:type="spellEnd"/>
            <w:r w:rsidRPr="004B6C1D">
              <w:rPr>
                <w:rStyle w:val="Hyperlink"/>
                <w:rFonts w:ascii="Arial" w:hAnsi="Arial" w:cs="Arial"/>
                <w:color w:val="000000" w:themeColor="text1"/>
                <w:lang w:val="pl-PL"/>
              </w:rPr>
              <w:t xml:space="preserve"> </w:t>
            </w:r>
            <w:proofErr w:type="spellStart"/>
            <w:r w:rsidRPr="004B6C1D">
              <w:rPr>
                <w:rStyle w:val="Hyperlink"/>
                <w:rFonts w:ascii="Arial" w:hAnsi="Arial" w:cs="Arial"/>
                <w:color w:val="000000" w:themeColor="text1"/>
                <w:lang w:val="pl-PL"/>
              </w:rPr>
              <w:t>Cyfeirnodi</w:t>
            </w:r>
            <w:proofErr w:type="spellEnd"/>
            <w:r w:rsidRPr="004B6C1D">
              <w:rPr>
                <w:rStyle w:val="Hyperlink"/>
                <w:rFonts w:ascii="Arial" w:hAnsi="Arial" w:cs="Arial"/>
                <w:color w:val="000000" w:themeColor="text1"/>
                <w:lang w:val="pl-PL"/>
              </w:rPr>
              <w:t xml:space="preserve"> | </w:t>
            </w:r>
            <w:proofErr w:type="spellStart"/>
            <w:r w:rsidRPr="004B6C1D">
              <w:rPr>
                <w:rStyle w:val="Hyperlink"/>
                <w:rFonts w:ascii="Arial" w:hAnsi="Arial" w:cs="Arial"/>
                <w:color w:val="000000" w:themeColor="text1"/>
                <w:lang w:val="pl-PL"/>
              </w:rPr>
              <w:t>Prifysgol</w:t>
            </w:r>
            <w:proofErr w:type="spellEnd"/>
            <w:r w:rsidRPr="004B6C1D">
              <w:rPr>
                <w:rStyle w:val="Hyperlink"/>
                <w:rFonts w:ascii="Arial" w:hAnsi="Arial" w:cs="Arial"/>
                <w:color w:val="000000" w:themeColor="text1"/>
                <w:lang w:val="pl-PL"/>
              </w:rPr>
              <w:t xml:space="preserve"> </w:t>
            </w:r>
            <w:proofErr w:type="spellStart"/>
            <w:r w:rsidRPr="004B6C1D">
              <w:rPr>
                <w:rStyle w:val="Hyperlink"/>
                <w:rFonts w:ascii="Arial" w:hAnsi="Arial" w:cs="Arial"/>
                <w:color w:val="000000" w:themeColor="text1"/>
                <w:lang w:val="pl-PL"/>
              </w:rPr>
              <w:t>Cymru</w:t>
            </w:r>
            <w:proofErr w:type="spellEnd"/>
            <w:r w:rsidRPr="004B6C1D">
              <w:rPr>
                <w:rStyle w:val="Hyperlink"/>
                <w:rFonts w:ascii="Arial" w:hAnsi="Arial" w:cs="Arial"/>
                <w:color w:val="000000" w:themeColor="text1"/>
                <w:lang w:val="pl-PL"/>
              </w:rPr>
              <w:t xml:space="preserve"> Y </w:t>
            </w:r>
            <w:proofErr w:type="spellStart"/>
            <w:r w:rsidRPr="004B6C1D">
              <w:rPr>
                <w:rStyle w:val="Hyperlink"/>
                <w:rFonts w:ascii="Arial" w:hAnsi="Arial" w:cs="Arial"/>
                <w:color w:val="000000" w:themeColor="text1"/>
                <w:lang w:val="pl-PL"/>
              </w:rPr>
              <w:t>Drindod</w:t>
            </w:r>
            <w:proofErr w:type="spellEnd"/>
            <w:r w:rsidRPr="004B6C1D">
              <w:rPr>
                <w:rStyle w:val="Hyperlink"/>
                <w:rFonts w:ascii="Arial" w:hAnsi="Arial" w:cs="Arial"/>
                <w:color w:val="000000" w:themeColor="text1"/>
                <w:lang w:val="pl-PL"/>
              </w:rPr>
              <w:t xml:space="preserve"> </w:t>
            </w:r>
            <w:proofErr w:type="spellStart"/>
            <w:r w:rsidRPr="004B6C1D">
              <w:rPr>
                <w:rStyle w:val="Hyperlink"/>
                <w:rFonts w:ascii="Arial" w:hAnsi="Arial" w:cs="Arial"/>
                <w:color w:val="000000" w:themeColor="text1"/>
                <w:lang w:val="pl-PL"/>
              </w:rPr>
              <w:t>Dewi</w:t>
            </w:r>
            <w:proofErr w:type="spellEnd"/>
            <w:r w:rsidRPr="004B6C1D">
              <w:rPr>
                <w:rStyle w:val="Hyperlink"/>
                <w:rFonts w:ascii="Arial" w:hAnsi="Arial" w:cs="Arial"/>
                <w:color w:val="000000" w:themeColor="text1"/>
                <w:lang w:val="pl-PL"/>
              </w:rPr>
              <w:t xml:space="preserve"> </w:t>
            </w:r>
            <w:proofErr w:type="spellStart"/>
            <w:r w:rsidRPr="004B6C1D">
              <w:rPr>
                <w:rStyle w:val="Hyperlink"/>
                <w:rFonts w:ascii="Arial" w:hAnsi="Arial" w:cs="Arial"/>
                <w:color w:val="000000" w:themeColor="text1"/>
                <w:lang w:val="pl-PL"/>
              </w:rPr>
              <w:t>Sant</w:t>
            </w:r>
            <w:proofErr w:type="spellEnd"/>
            <w:r w:rsidRPr="004B6C1D">
              <w:rPr>
                <w:rFonts w:ascii="Arial" w:hAnsi="Arial" w:cs="Arial"/>
                <w:color w:val="000000" w:themeColor="text1"/>
                <w:lang w:val="cy-GB"/>
              </w:rPr>
              <w:fldChar w:fldCharType="end"/>
            </w:r>
            <w:r w:rsidRPr="004B6C1D">
              <w:rPr>
                <w:rFonts w:ascii="Arial" w:hAnsi="Arial" w:cs="Arial"/>
                <w:color w:val="000000" w:themeColor="text1"/>
                <w:lang w:val="pl-PL"/>
              </w:rPr>
              <w:t> .</w:t>
            </w:r>
          </w:p>
        </w:tc>
        <w:tc>
          <w:tcPr>
            <w:tcW w:w="3118" w:type="dxa"/>
          </w:tcPr>
          <w:p w14:paraId="449DFBA2" w14:textId="6DC0FD09" w:rsidR="008B6837" w:rsidRPr="00A6389A" w:rsidRDefault="004B6C1D" w:rsidP="008319AD">
            <w:pPr>
              <w:spacing w:line="360" w:lineRule="auto"/>
              <w:rPr>
                <w:rFonts w:ascii="Arial" w:hAnsi="Arial" w:cs="Arial"/>
                <w:lang w:val="cy-GB"/>
              </w:rPr>
            </w:pPr>
            <w:r>
              <w:rPr>
                <w:rFonts w:ascii="Arial" w:hAnsi="Arial" w:cs="Arial"/>
                <w:lang w:val="cy-GB"/>
              </w:rPr>
              <w:t>Defnyddiais y Llawlyfr Cyfeirnodi Harvard i gyfeirnodi.</w:t>
            </w:r>
          </w:p>
        </w:tc>
        <w:tc>
          <w:tcPr>
            <w:tcW w:w="2908" w:type="dxa"/>
          </w:tcPr>
          <w:p w14:paraId="7BCB5981" w14:textId="2BDD62E2" w:rsidR="008B6837" w:rsidRPr="00A6389A" w:rsidRDefault="004B6C1D" w:rsidP="008319AD">
            <w:pPr>
              <w:spacing w:line="360" w:lineRule="auto"/>
              <w:rPr>
                <w:rFonts w:ascii="Arial" w:hAnsi="Arial" w:cs="Arial"/>
                <w:lang w:val="cy-GB"/>
              </w:rPr>
            </w:pPr>
            <w:r>
              <w:rPr>
                <w:rFonts w:ascii="Arial" w:hAnsi="Arial" w:cs="Arial"/>
                <w:lang w:val="cy-GB"/>
              </w:rPr>
              <w:t>Y Rhestr Cyfeirnodi</w:t>
            </w:r>
          </w:p>
        </w:tc>
      </w:tr>
      <w:tr w:rsidR="008B6837" w:rsidRPr="00A6389A" w14:paraId="720944D0" w14:textId="77777777" w:rsidTr="008319AD">
        <w:trPr>
          <w:trHeight w:val="338"/>
        </w:trPr>
        <w:tc>
          <w:tcPr>
            <w:tcW w:w="3256" w:type="dxa"/>
          </w:tcPr>
          <w:p w14:paraId="7A62FB98" w14:textId="72F3C85E" w:rsidR="008B6837" w:rsidRPr="00A6389A" w:rsidRDefault="004B6C1D" w:rsidP="008319AD">
            <w:pPr>
              <w:spacing w:line="360" w:lineRule="auto"/>
              <w:rPr>
                <w:rFonts w:ascii="Arial" w:hAnsi="Arial" w:cs="Arial"/>
                <w:lang w:val="cy-GB"/>
              </w:rPr>
            </w:pPr>
            <w:proofErr w:type="spellStart"/>
            <w:r>
              <w:rPr>
                <w:rFonts w:ascii="Roboto" w:hAnsi="Roboto"/>
                <w:color w:val="283041"/>
                <w:sz w:val="21"/>
                <w:szCs w:val="21"/>
                <w:shd w:val="clear" w:color="auto" w:fill="FFFFFF"/>
              </w:rPr>
              <w:t>Prawf-ddarllen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drwyadl</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cyn</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cyflwyno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i</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waredu</w:t>
            </w:r>
            <w:proofErr w:type="spellEnd"/>
            <w:r>
              <w:rPr>
                <w:rFonts w:ascii="Roboto" w:hAnsi="Roboto"/>
                <w:color w:val="283041"/>
                <w:sz w:val="21"/>
                <w:szCs w:val="21"/>
                <w:shd w:val="clear" w:color="auto" w:fill="FFFFFF"/>
              </w:rPr>
              <w:t xml:space="preserve"> cam-</w:t>
            </w:r>
            <w:proofErr w:type="spellStart"/>
            <w:r>
              <w:rPr>
                <w:rFonts w:ascii="Roboto" w:hAnsi="Roboto"/>
                <w:color w:val="283041"/>
                <w:sz w:val="21"/>
                <w:szCs w:val="21"/>
                <w:shd w:val="clear" w:color="auto" w:fill="FFFFFF"/>
              </w:rPr>
              <w:t>sillafu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esgeulus</w:t>
            </w:r>
            <w:proofErr w:type="spellEnd"/>
            <w:r>
              <w:rPr>
                <w:rFonts w:ascii="Roboto" w:hAnsi="Roboto"/>
                <w:color w:val="283041"/>
                <w:sz w:val="21"/>
                <w:szCs w:val="21"/>
                <w:shd w:val="clear" w:color="auto" w:fill="FFFFFF"/>
              </w:rPr>
              <w:t xml:space="preserve"> a </w:t>
            </w:r>
            <w:proofErr w:type="spellStart"/>
            <w:r>
              <w:rPr>
                <w:rFonts w:ascii="Roboto" w:hAnsi="Roboto"/>
                <w:color w:val="283041"/>
                <w:sz w:val="21"/>
                <w:szCs w:val="21"/>
                <w:shd w:val="clear" w:color="auto" w:fill="FFFFFF"/>
              </w:rPr>
              <w:t>defnyddio</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mwy</w:t>
            </w:r>
            <w:proofErr w:type="spellEnd"/>
            <w:r>
              <w:rPr>
                <w:rFonts w:ascii="Roboto" w:hAnsi="Roboto"/>
                <w:color w:val="283041"/>
                <w:sz w:val="21"/>
                <w:szCs w:val="21"/>
                <w:shd w:val="clear" w:color="auto" w:fill="FFFFFF"/>
              </w:rPr>
              <w:t xml:space="preserve"> o </w:t>
            </w:r>
            <w:proofErr w:type="spellStart"/>
            <w:r>
              <w:rPr>
                <w:rFonts w:ascii="Roboto" w:hAnsi="Roboto"/>
                <w:color w:val="283041"/>
                <w:sz w:val="21"/>
                <w:szCs w:val="21"/>
                <w:shd w:val="clear" w:color="auto" w:fill="FFFFFF"/>
              </w:rPr>
              <w:t>ffurf</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amhersonol</w:t>
            </w:r>
            <w:proofErr w:type="spellEnd"/>
            <w:r>
              <w:rPr>
                <w:rFonts w:ascii="Roboto" w:hAnsi="Roboto"/>
                <w:color w:val="283041"/>
                <w:sz w:val="21"/>
                <w:szCs w:val="21"/>
                <w:shd w:val="clear" w:color="auto" w:fill="FFFFFF"/>
              </w:rPr>
              <w:t xml:space="preserve"> y </w:t>
            </w:r>
            <w:proofErr w:type="spellStart"/>
            <w:r>
              <w:rPr>
                <w:rFonts w:ascii="Roboto" w:hAnsi="Roboto"/>
                <w:color w:val="283041"/>
                <w:sz w:val="21"/>
                <w:szCs w:val="21"/>
                <w:shd w:val="clear" w:color="auto" w:fill="FFFFFF"/>
              </w:rPr>
              <w:t>ferf</w:t>
            </w:r>
            <w:proofErr w:type="spellEnd"/>
            <w:r>
              <w:rPr>
                <w:rFonts w:ascii="Roboto" w:hAnsi="Roboto"/>
                <w:color w:val="283041"/>
                <w:sz w:val="21"/>
                <w:szCs w:val="21"/>
                <w:shd w:val="clear" w:color="auto" w:fill="FFFFFF"/>
              </w:rPr>
              <w:t xml:space="preserve"> er </w:t>
            </w:r>
            <w:proofErr w:type="spellStart"/>
            <w:r>
              <w:rPr>
                <w:rFonts w:ascii="Roboto" w:hAnsi="Roboto"/>
                <w:color w:val="283041"/>
                <w:sz w:val="21"/>
                <w:szCs w:val="21"/>
                <w:shd w:val="clear" w:color="auto" w:fill="FFFFFF"/>
              </w:rPr>
              <w:t>mwyn</w:t>
            </w:r>
            <w:proofErr w:type="spellEnd"/>
            <w:r>
              <w:rPr>
                <w:rFonts w:ascii="Roboto" w:hAnsi="Roboto"/>
                <w:color w:val="283041"/>
                <w:sz w:val="21"/>
                <w:szCs w:val="21"/>
                <w:shd w:val="clear" w:color="auto" w:fill="FFFFFF"/>
              </w:rPr>
              <w:t xml:space="preserve"> </w:t>
            </w:r>
            <w:proofErr w:type="spellStart"/>
            <w:proofErr w:type="gramStart"/>
            <w:r>
              <w:rPr>
                <w:rFonts w:ascii="Roboto" w:hAnsi="Roboto"/>
                <w:color w:val="283041"/>
                <w:sz w:val="21"/>
                <w:szCs w:val="21"/>
                <w:shd w:val="clear" w:color="auto" w:fill="FFFFFF"/>
              </w:rPr>
              <w:t>gwella'r</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arddull</w:t>
            </w:r>
            <w:proofErr w:type="spellEnd"/>
            <w:proofErr w:type="gram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ysgrifennu</w:t>
            </w:r>
            <w:proofErr w:type="spellEnd"/>
            <w:r>
              <w:rPr>
                <w:rFonts w:ascii="Roboto" w:hAnsi="Roboto"/>
                <w:color w:val="283041"/>
                <w:sz w:val="21"/>
                <w:szCs w:val="21"/>
                <w:shd w:val="clear" w:color="auto" w:fill="FFFFFF"/>
              </w:rPr>
              <w:t xml:space="preserve"> </w:t>
            </w:r>
            <w:proofErr w:type="spellStart"/>
            <w:r>
              <w:rPr>
                <w:rFonts w:ascii="Roboto" w:hAnsi="Roboto"/>
                <w:color w:val="283041"/>
                <w:sz w:val="21"/>
                <w:szCs w:val="21"/>
                <w:shd w:val="clear" w:color="auto" w:fill="FFFFFF"/>
              </w:rPr>
              <w:t>academaidd</w:t>
            </w:r>
            <w:proofErr w:type="spellEnd"/>
            <w:r>
              <w:rPr>
                <w:rFonts w:ascii="Roboto" w:hAnsi="Roboto"/>
                <w:color w:val="283041"/>
                <w:sz w:val="21"/>
                <w:szCs w:val="21"/>
                <w:shd w:val="clear" w:color="auto" w:fill="FFFFFF"/>
              </w:rPr>
              <w:t>.</w:t>
            </w:r>
          </w:p>
        </w:tc>
        <w:tc>
          <w:tcPr>
            <w:tcW w:w="3118" w:type="dxa"/>
          </w:tcPr>
          <w:p w14:paraId="425AFC7E" w14:textId="1B773228" w:rsidR="008B6837" w:rsidRPr="00A6389A" w:rsidRDefault="004B6C1D" w:rsidP="008319AD">
            <w:pPr>
              <w:spacing w:line="360" w:lineRule="auto"/>
              <w:rPr>
                <w:rFonts w:ascii="Arial" w:hAnsi="Arial" w:cs="Arial"/>
                <w:lang w:val="cy-GB"/>
              </w:rPr>
            </w:pPr>
            <w:r>
              <w:rPr>
                <w:rFonts w:ascii="Arial" w:hAnsi="Arial" w:cs="Arial"/>
                <w:lang w:val="cy-GB"/>
              </w:rPr>
              <w:t xml:space="preserve">Rydw i wedi prawf-ddarllen fy holl aseiniad i sicrhau fy mod yn ysgrifennu’n academaidd. </w:t>
            </w:r>
          </w:p>
        </w:tc>
        <w:tc>
          <w:tcPr>
            <w:tcW w:w="2908" w:type="dxa"/>
          </w:tcPr>
          <w:p w14:paraId="3795346F" w14:textId="79701BFA" w:rsidR="008B6837" w:rsidRPr="00A6389A" w:rsidRDefault="004B6C1D" w:rsidP="008319AD">
            <w:pPr>
              <w:spacing w:line="360" w:lineRule="auto"/>
              <w:rPr>
                <w:rFonts w:ascii="Arial" w:hAnsi="Arial" w:cs="Arial"/>
                <w:lang w:val="cy-GB"/>
              </w:rPr>
            </w:pPr>
            <w:r>
              <w:rPr>
                <w:rFonts w:ascii="Arial" w:hAnsi="Arial" w:cs="Arial"/>
                <w:lang w:val="cy-GB"/>
              </w:rPr>
              <w:t>Yr aseiniad cyfan</w:t>
            </w:r>
          </w:p>
        </w:tc>
      </w:tr>
    </w:tbl>
    <w:p w14:paraId="1C75C095" w14:textId="77777777" w:rsidR="008B6837" w:rsidRPr="00A6389A" w:rsidRDefault="008B6837" w:rsidP="008B6837">
      <w:pPr>
        <w:rPr>
          <w:b/>
          <w:bCs/>
          <w:lang w:val="cy-GB"/>
        </w:rPr>
      </w:pPr>
    </w:p>
    <w:p w14:paraId="12BAF554" w14:textId="77777777" w:rsidR="008B6837" w:rsidRPr="00A6389A" w:rsidRDefault="008B6837" w:rsidP="008B6837">
      <w:pPr>
        <w:rPr>
          <w:b/>
          <w:bCs/>
          <w:lang w:val="cy-GB"/>
        </w:rPr>
      </w:pPr>
    </w:p>
    <w:p w14:paraId="3E257572" w14:textId="77777777" w:rsidR="008B6837" w:rsidRPr="00A6389A" w:rsidRDefault="008B6837" w:rsidP="008B6837">
      <w:pPr>
        <w:rPr>
          <w:b/>
          <w:bCs/>
          <w:lang w:val="cy-GB"/>
        </w:rPr>
      </w:pPr>
    </w:p>
    <w:p w14:paraId="15728566" w14:textId="3E24A63F" w:rsidR="008B6837" w:rsidRPr="001D6A1D" w:rsidRDefault="008B6837" w:rsidP="001D6A1D">
      <w:pPr>
        <w:pStyle w:val="NormalWeb"/>
        <w:spacing w:line="360" w:lineRule="auto"/>
        <w:rPr>
          <w:rFonts w:ascii="Arial" w:hAnsi="Arial" w:cs="Arial"/>
          <w:b/>
          <w:bCs/>
          <w:sz w:val="36"/>
          <w:szCs w:val="36"/>
          <w:u w:val="single"/>
          <w:lang w:val="cy-GB"/>
        </w:rPr>
      </w:pPr>
      <w:r w:rsidRPr="001D6A1D">
        <w:rPr>
          <w:rFonts w:ascii="Arial" w:hAnsi="Arial" w:cs="Arial"/>
          <w:b/>
          <w:bCs/>
          <w:sz w:val="36"/>
          <w:szCs w:val="36"/>
          <w:u w:val="single"/>
          <w:lang w:val="cy-GB"/>
        </w:rPr>
        <w:lastRenderedPageBreak/>
        <w:t xml:space="preserve">Gwerthusiad beirniadol o ddatblygiad targed strategol mewn Cynllun Datblygu Ysgol: Gweithredoedd, Effaith a Myfyrdodau ar sail Tystiolaeth </w:t>
      </w:r>
    </w:p>
    <w:p w14:paraId="7A73B829" w14:textId="77777777" w:rsidR="00642887" w:rsidRPr="00642887" w:rsidRDefault="00642887" w:rsidP="001D6A1D">
      <w:pPr>
        <w:pStyle w:val="NormalWeb"/>
        <w:spacing w:line="360" w:lineRule="auto"/>
        <w:rPr>
          <w:rFonts w:ascii="Arial" w:hAnsi="Arial" w:cs="Arial"/>
          <w:sz w:val="22"/>
          <w:szCs w:val="22"/>
          <w:lang w:val="cy-GB"/>
        </w:rPr>
      </w:pPr>
      <w:r w:rsidRPr="00642887">
        <w:rPr>
          <w:rFonts w:ascii="Arial" w:hAnsi="Arial" w:cs="Arial"/>
          <w:sz w:val="22"/>
          <w:szCs w:val="22"/>
          <w:lang w:val="cy-GB"/>
        </w:rPr>
        <w:t xml:space="preserve">“Y cynllun datblygu ysgol yw cynllun strategol yr ysgol ar gyfer gwelliant.”, (Llywodraeth Cymru, 2014, tud 3). Awgryma’r datganiad hyn y pwysigrwydd o gynllun datblygu ysgol (CDY) effeithiol i sicrhau cynnydd disgyblion. Mae’n allweddol i ysgolion hunanwerthuso’n gyson i sicrhau CDY cyfoes. Gwelir amryw o dargedau tymor byr a thymor hir yn eich CDY i godi safonau ar draws yr ysgol, (Llywodraeth Cymru, 2014). Mae’n bwysig fod pob aelod o staff yn ymwybodol o’r CDY i sicrhau ei fod yn cael ei datblygu’n naturiol. Y targed dewisais i i ffocysu ar oedd y dull ‘twb trafod’. Ffocysodd y targed ar sgiliau Cymraeg a sgiliau cyfathrebu’r disgyblion. Yn yr aseiniad hwn, byddaf yn cyfeirio at fy ysgol PAP 3 fel ‘Ysgol A’ i gyd-fynd â chanllawiau BERA (2024). Wrth edrych ar adroddiad Estyn (2022) Ysgol A, mae 45.2% o ddisgyblion yn dod o gartrefi Gymraeg. Mae’n bwysig ystyried fod yr adroddiad yn berthnasol i’r ysgol gydol-oes, felly nid yw’n hollol ddilys. </w:t>
      </w:r>
    </w:p>
    <w:p w14:paraId="19408AAB" w14:textId="77777777" w:rsidR="00C95FD6" w:rsidRDefault="00C95FD6" w:rsidP="001D6A1D">
      <w:pPr>
        <w:pStyle w:val="NormalWeb"/>
        <w:spacing w:line="360" w:lineRule="auto"/>
        <w:rPr>
          <w:rFonts w:ascii="Arial" w:hAnsi="Arial" w:cs="Arial"/>
          <w:sz w:val="22"/>
          <w:szCs w:val="22"/>
          <w:lang w:val="cy-GB"/>
        </w:rPr>
      </w:pPr>
      <w:r w:rsidRPr="00C95FD6">
        <w:rPr>
          <w:rFonts w:ascii="Arial" w:hAnsi="Arial" w:cs="Arial"/>
          <w:sz w:val="22"/>
          <w:szCs w:val="22"/>
          <w:lang w:val="cy-GB"/>
        </w:rPr>
        <w:t xml:space="preserve">Mae cyfrifoldeb ag ysgolion i ddilyn polisïau a chanllawiau mae Llywodraeth Cymru yn gosod i sicrhau disgwyliadau uchel. Cyflwynodd Llywodraeth Cymru Bil Addysg y Gymraeg yn 2023 i godi safonau’r Gymraeg. Bwriad y Bil oedd codi hyder disgyblion wrth ddefnyddio’r iaith, (Llywodraeth Cymru, 2023). Wrth i mi ddefnyddio’r dull ‘twb trafod’, anogais y plant i ddatblygu ac arbrofi â’r iaith Gymraeg. Cefnoga hyn rhaglen Cymraeg 2050 gan Lywodraeth Cymru (2017). Pwrpas CDY yw sicrhau fod gwelliannau yn cael ei gosod ar gyfer plant. Mae Llywodraeth Cymru yn nodi’r pwysigrwydd o gynhwysiant wrth gynllunio CDY. Dylai pob disgybl derbyn addysg o safon uchel, (Llywodraeth Cymru, 2022a). Gwelwn gysylltiad i hawliau plant o fewn canllawiau Llywodraeth Cymru, a’r pwysigrwydd o roi profiadau sy’n ategu canlyniadau cadarnhaol. Mae hefyd pwyslais o gynnwys y pedwar diben i wthio plant i fod yn ddysgwyr awyddus, (Llywodraeth Cymru, 2022a). </w:t>
      </w:r>
    </w:p>
    <w:p w14:paraId="3300ECF5" w14:textId="77777777" w:rsidR="00C95FD6" w:rsidRDefault="00C95FD6" w:rsidP="001D6A1D">
      <w:pPr>
        <w:pStyle w:val="NormalWeb"/>
        <w:spacing w:line="360" w:lineRule="auto"/>
        <w:rPr>
          <w:rFonts w:ascii="Arial" w:hAnsi="Arial" w:cs="Arial"/>
          <w:sz w:val="22"/>
          <w:szCs w:val="22"/>
          <w:lang w:val="cy-GB"/>
        </w:rPr>
      </w:pPr>
      <w:r w:rsidRPr="00C95FD6">
        <w:rPr>
          <w:rFonts w:ascii="Arial" w:hAnsi="Arial" w:cs="Arial"/>
          <w:sz w:val="22"/>
          <w:szCs w:val="22"/>
          <w:lang w:val="cy-GB"/>
        </w:rPr>
        <w:t xml:space="preserve">Mae nifer o gamau mae ysgolion yn cymryd wrth ysgrifennu CDY. Mae’n bwysig fod athrawon yn cydweithio wrth gynllunio i sicrhau fod pob elfen yn berthnasol. Pwysleisia Goldstone (2022) y pwysigrwydd o ddefnyddio data’r ysgol. Cysyllta hyn â’r pwysigrwydd o asesu’r cynllun datblygu’n gyson. Yn ôl Chang (2008), mae cynllunio ar gyfer monitro a gwerthuso yn gam allweddol wrth gynllunio CDY. Mae’n bwysig fod pawb yn ymwybodol o’r prif darged i sicrhau asesiad effeithiol. Mae asesiadau cyson yn allweddol i edrych ar </w:t>
      </w:r>
      <w:r w:rsidRPr="00C95FD6">
        <w:rPr>
          <w:rFonts w:ascii="Arial" w:hAnsi="Arial" w:cs="Arial"/>
          <w:sz w:val="22"/>
          <w:szCs w:val="22"/>
          <w:lang w:val="cy-GB"/>
        </w:rPr>
        <w:lastRenderedPageBreak/>
        <w:t xml:space="preserve">effeithlonrwydd y targedau. Wrth weithredu hyn, mae’n bwysig cefnogi ag ystadegau dilys, (Chang, 2008). </w:t>
      </w:r>
    </w:p>
    <w:p w14:paraId="3EA39C85" w14:textId="77777777" w:rsidR="00801B6A" w:rsidRPr="00801B6A" w:rsidRDefault="00801B6A" w:rsidP="001D6A1D">
      <w:pPr>
        <w:pStyle w:val="NormalWeb"/>
        <w:spacing w:line="360" w:lineRule="auto"/>
        <w:rPr>
          <w:rFonts w:ascii="Arial" w:hAnsi="Arial" w:cs="Arial"/>
          <w:sz w:val="22"/>
          <w:szCs w:val="22"/>
          <w:lang w:val="cy-GB"/>
        </w:rPr>
      </w:pPr>
      <w:r w:rsidRPr="00801B6A">
        <w:rPr>
          <w:rFonts w:ascii="Arial" w:hAnsi="Arial" w:cs="Arial"/>
          <w:sz w:val="22"/>
          <w:szCs w:val="22"/>
          <w:lang w:val="cy-GB"/>
        </w:rPr>
        <w:t xml:space="preserve">Mae Estyn a gwasanaethau gwella ysgolion yn darparu cymorth allanol i ysgolion i sicrhau ei fod yn defnyddio’i CDY yn effeithiol. Mae corff llywodraethol Estyn yn defnyddio’i dealltwriaeth o’r safonau disgwyliedig i helpu ysgolion gwella elfennau allweddol, (Estyn, 2016). Mae hefyd pwyslais enfawr ar ddisgyblion fel arweinwyr. Wrth ddefnyddio llais y disgybl, gall ysgolion ystyried data wrth greu CDY effeithiol sy’n fuddiol i bawb. Mae tystiolaeth yn dangos bod cynnwys plant yn eu haddysg eu hunain yn cael effaith gadarnhaol ar eu lles ac ar eu safonau academaidd, (Estyn, 2016). </w:t>
      </w:r>
    </w:p>
    <w:p w14:paraId="5C8CD03F" w14:textId="77777777" w:rsidR="00460F65" w:rsidRDefault="00460F65" w:rsidP="001D6A1D">
      <w:pPr>
        <w:pStyle w:val="NormalWeb"/>
        <w:spacing w:line="360" w:lineRule="auto"/>
        <w:rPr>
          <w:rFonts w:ascii="Arial" w:hAnsi="Arial" w:cs="Arial"/>
          <w:sz w:val="22"/>
          <w:szCs w:val="22"/>
          <w:lang w:val="cy-GB"/>
        </w:rPr>
      </w:pPr>
      <w:r w:rsidRPr="00460F65">
        <w:rPr>
          <w:rFonts w:ascii="Arial" w:hAnsi="Arial" w:cs="Arial"/>
          <w:sz w:val="22"/>
          <w:szCs w:val="22"/>
          <w:lang w:val="cy-GB"/>
        </w:rPr>
        <w:t>Wrth ystyried lles plant, mae cysylltiad i theori Sgaffaldio Vygotsky (1978). Edrychodd Vygotsky ar yr effaith mae athrawon yn cael ar gynnydd plant. Bwriad y theori yw i blant fod yn ddysgwyr annibynnol, sy’n cysylltu â’r pedwar diben. Mantais i’r theori yw’r ffordd mae plant gallu ymgysylltu yn ei addysg, (Van Der Stuyf, 2002). Wrth i ysgolion ystyried safbwynt y disgyblion, bydd hyn yn sicrhau fod yr elfennau maen nhw’n teimlo sydd angen cael eu datblygu yn gwella. Fel dywed Estyn (2016), mae ymchwil yn dangos fod hyn yn cael effaith positif ar les plant. Mae’n bwysig rhoi'r cyfle i bawb mynegi ei barn ar y ffordd maen nhw’n cael ei addysgu. I feirniadu theori Vygotsky (1978), mae’n bwysig ystyried ei fod wedi dyddio wrth gymhwyso’r wybodaeth.</w:t>
      </w:r>
    </w:p>
    <w:p w14:paraId="6B17BE01" w14:textId="30B12946" w:rsidR="00920AB2" w:rsidRPr="00460F65" w:rsidRDefault="00911C62" w:rsidP="001D6A1D">
      <w:pPr>
        <w:pStyle w:val="NormalWeb"/>
        <w:spacing w:line="360" w:lineRule="auto"/>
        <w:rPr>
          <w:rFonts w:ascii="Arial" w:hAnsi="Arial" w:cs="Arial"/>
          <w:sz w:val="22"/>
          <w:szCs w:val="22"/>
          <w:lang w:val="cy-GB"/>
        </w:rPr>
      </w:pPr>
      <w:r w:rsidRPr="00911C62">
        <w:rPr>
          <w:rFonts w:ascii="Arial" w:hAnsi="Arial" w:cs="Arial"/>
          <w:sz w:val="22"/>
          <w:szCs w:val="22"/>
          <w:lang w:val="cy-GB"/>
        </w:rPr>
        <w:t>Mae datblygiad llythrennedd yn allweddol i ddatblygiad gwybyddol plentyn. Wrth edrych ar theori Piaget o ddatblygiad gwybyddol (1936), mae’n bwysig fod plant yn datblygu’i iaith o oed cynnar. Mae’r CDY yn berthnasol i’r ysgol gyfan, ond ni fydd pob dosbarth yn defnyddio’r targed mewn yr un ffordd. Bydd hyn yn ddibynnol ar oed, ond mae dal yn bwysig i blant ifanc fynegi ei barn a datblygu’i sgiliau Cymraeg. Noda Piaget (1957) fod strwythur iaith yn allweddol i ddatblygiad iaith, (Moerk, 1975). Wrth ddefnyddio’r dull o fewn y dosbarth, rhoddais fatiau geirfa a dechreuadau brawddegau i helpu’r plant strwythuro’i brawddegau. Roedd dau fat gwahanol, i sicrhau fod plant MAT y dosbarth dal yn cael ei gwthio. I feirniadu theori Piaget, dywed Babakr, Mohamedamin a Kakamad (2019) fod y theori ddim yn ystyried rhyngweithio cymdeithasol a diwylliannol.</w:t>
      </w:r>
      <w:r>
        <w:rPr>
          <w:rFonts w:ascii="Arial" w:hAnsi="Arial" w:cs="Arial"/>
          <w:sz w:val="22"/>
          <w:szCs w:val="22"/>
          <w:lang w:val="cy-GB"/>
        </w:rPr>
        <w:t xml:space="preserve"> </w:t>
      </w:r>
      <w:r w:rsidRPr="00911C62">
        <w:rPr>
          <w:rFonts w:ascii="Arial" w:hAnsi="Arial" w:cs="Arial"/>
          <w:sz w:val="22"/>
          <w:szCs w:val="22"/>
          <w:lang w:val="cy-GB"/>
        </w:rPr>
        <w:t>Mae pob plentyn yn dod o gefndir gwahanol, ac wrth i ysgol A bod yn ardal ddifreintiedig, gall hyn effeithio agwedd plant a’i rhieni i’r iaith Gymraeg. Mae ymchwil yn dangos fod rhieni o ardaloedd difreintiedig yn fwy tebygol o roi dyddiau bant o’r ysgol i'w blant, (Estyn, 2018). Golyga hyn ni fydd y disgyblion yma yn cael yr un cyfleoedd i ddatblygu’n wybyddol.</w:t>
      </w:r>
    </w:p>
    <w:p w14:paraId="4058155B" w14:textId="2E7F20F8" w:rsidR="00920AB2" w:rsidRPr="00066B2B" w:rsidRDefault="005F6602" w:rsidP="001D6A1D">
      <w:pPr>
        <w:pStyle w:val="NormalWeb"/>
        <w:spacing w:line="360" w:lineRule="auto"/>
        <w:rPr>
          <w:rFonts w:ascii="Arial" w:hAnsi="Arial" w:cs="Arial"/>
          <w:sz w:val="22"/>
          <w:szCs w:val="22"/>
          <w:lang w:val="cy-GB"/>
        </w:rPr>
      </w:pPr>
      <w:r w:rsidRPr="005F6602">
        <w:rPr>
          <w:rFonts w:ascii="Arial" w:hAnsi="Arial" w:cs="Arial"/>
          <w:sz w:val="22"/>
          <w:szCs w:val="22"/>
          <w:lang w:val="cy-GB"/>
        </w:rPr>
        <w:t xml:space="preserve">Wrth ystyried CDY Ysgol A, dewisais i’r elfen ‘twb trafod’. Ffocws y targed oedd sicrhau fod plant yn mynegi’i barn ac yn datblygu’i sgiliau Cymraeg. Wrth asesu’r targed yma, rhwystr </w:t>
      </w:r>
      <w:r w:rsidRPr="005F6602">
        <w:rPr>
          <w:rFonts w:ascii="Arial" w:hAnsi="Arial" w:cs="Arial"/>
          <w:sz w:val="22"/>
          <w:szCs w:val="22"/>
          <w:lang w:val="cy-GB"/>
        </w:rPr>
        <w:lastRenderedPageBreak/>
        <w:t>bydd yr ysgol yn wynebu yw diffyg defnydd yr iaith Cymraeg yn y cartref. Hyd yn oed mae’r ystadegyn Estyn (2022) yn dangos fod 45.2% o ddisgyblion yn dod o gartrefi Gymraeg, dyw hyn ddim yn hollol ddilys oherwydd mae’n berthnasol i’r ysgol gydol-oes. Wrth adlewyrchu ar fy mhrofiad i yn Ysgol A, roedd nifer bach o fy nosbarth i yn dod o gartrefi Gymraeg. Roedd hyn hefyd yn amlwg iawn yn ansawdd ei waith ysgrifenedig a’i sgiliau Cymraeg ar lafar. Bwriad y targed yw cynyddu’r defnydd o’r iaith Gymraeg o fewn a thu fas i’r ysgol. Ond wrth edrych ar erthygl Llywodraeth Cymru (2022b), mae plant yn ddwywaith mwy tebygol o siarad Cymraeg yn ddyddiol os mae un rhiant yn rhugl yn yr iaith. Bydd hyn yn rhwystr amlwg fydd yr ysgol yn wynebu o ganlyniad i’r canran isel o rieni yn siarad Cymraeg. Golyga hyn y pwysigrwydd o ysgolion yn ystyried ni fydd pob elfen o’i chynllun datblygu yn effeithiol pob tro, a gall y targed cael ei datblygu wrth asesu’r CDY.</w:t>
      </w:r>
    </w:p>
    <w:p w14:paraId="3A8969A9" w14:textId="77777777" w:rsidR="00CE7BE9" w:rsidRDefault="00CE7BE9" w:rsidP="001D6A1D">
      <w:pPr>
        <w:pStyle w:val="NormalWeb"/>
        <w:spacing w:line="360" w:lineRule="auto"/>
        <w:rPr>
          <w:rFonts w:ascii="Arial" w:hAnsi="Arial" w:cs="Arial"/>
          <w:sz w:val="22"/>
          <w:szCs w:val="22"/>
          <w:lang w:val="cy-GB"/>
        </w:rPr>
      </w:pPr>
      <w:r w:rsidRPr="00CE7BE9">
        <w:rPr>
          <w:rFonts w:ascii="Arial" w:hAnsi="Arial" w:cs="Arial"/>
          <w:sz w:val="22"/>
          <w:szCs w:val="22"/>
          <w:lang w:val="cy-GB"/>
        </w:rPr>
        <w:t xml:space="preserve">Yn ystod fy ymarfer dysgu yn Ysgol A, mynychais gyfarfod staff asesu’r CDY. Rhoddodd hyn y ddealltwriaeth i mi o sut roedd yr ysgol yn gweithredu’r CDY. Gosododd yr ysgol y targed ‘twb trafod’ cyn i mi ymuno’r ysgol, ond penderfynodd yr athrawon i gadw’r targed ar y CDY i ddatblygu sgiliau’r plant ymhellach. Wrth edrych ar waith llythrennedd, gwelodd yr athrawon gwahaniaeth mawr mewn gwaith Cymraeg a Saesneg y plant. Ar y cyfan, roedd sgiliau Saesneg y plant o safon uwch i gymharu â’r Gymraeg, felly penododd y targed ar y Gymraeg. Rho hyn y cyfle i’r plant datblygu’i sgiliau cyfathrebu ac ehangu eu geirfa. </w:t>
      </w:r>
    </w:p>
    <w:p w14:paraId="0030FFE7" w14:textId="77777777" w:rsidR="00152B64" w:rsidRDefault="00152B64" w:rsidP="001D6A1D">
      <w:pPr>
        <w:pStyle w:val="NormalWeb"/>
        <w:spacing w:line="360" w:lineRule="auto"/>
        <w:rPr>
          <w:rFonts w:ascii="Arial" w:hAnsi="Arial" w:cs="Arial"/>
          <w:sz w:val="22"/>
          <w:szCs w:val="22"/>
          <w:lang w:val="cy-GB"/>
        </w:rPr>
      </w:pPr>
      <w:r w:rsidRPr="00152B64">
        <w:rPr>
          <w:rFonts w:ascii="Arial" w:hAnsi="Arial" w:cs="Arial"/>
          <w:sz w:val="22"/>
          <w:szCs w:val="22"/>
          <w:lang w:val="cy-GB"/>
        </w:rPr>
        <w:t xml:space="preserve">I weithredu’r targed, roedd cyfrifoldeb â’r staff i gynllunio gan ystyried targedau’r CDY. I sicrhau fy mod yn cyfrannu’n broffesiynol i’r ysgol, addysgais nifer o wersi mynegi barn i flwyddyn pedwar a phump trwy gyfrwng y Gymraeg. Cynlluniodd yr ysgol matiau geirfa gyda dechreuadau brawddegau i’r plant defnyddio wrth drafod. Defnyddiais y matiau i sicrhau fod y plant yn datblygu’n gyson. Y brif wers cynlluniais i gefnogi’r targed hon oedd wers mynegi barn ar ysgolion Cymraeg ac ysgolion yn Kenya. Rhannais y plant i grwpiau cymysg i ddadlau barnau o blaid ac yn erbyn. Cynlluniodd yr ysgol rolau i’r plant cymryd o fewn y grŵp i sicrhau fod pawb yn cymryd rhan. I feirniadu’r dull yma, gwelais fod y plant yn treulio ormod o amser yn penderfynu pwy oedd yn cymryd pa rôl. Roedd diffyg dealltwriaeth o’r rolau â’r plant, felly roedd y dull yma’n fwy addas i blant blwyddyn chwech. </w:t>
      </w:r>
    </w:p>
    <w:p w14:paraId="5BCBA6E9" w14:textId="77777777" w:rsidR="00152B64" w:rsidRPr="00152B64" w:rsidRDefault="00152B64" w:rsidP="001D6A1D">
      <w:pPr>
        <w:spacing w:line="360" w:lineRule="auto"/>
        <w:rPr>
          <w:rFonts w:ascii="Arial" w:hAnsi="Arial" w:cs="Arial"/>
          <w:sz w:val="22"/>
          <w:szCs w:val="22"/>
          <w:lang w:val="cy-GB"/>
        </w:rPr>
      </w:pPr>
      <w:r w:rsidRPr="00152B64">
        <w:rPr>
          <w:rFonts w:ascii="Arial" w:hAnsi="Arial" w:cs="Arial"/>
          <w:sz w:val="22"/>
          <w:szCs w:val="22"/>
          <w:lang w:val="cy-GB"/>
        </w:rPr>
        <w:t xml:space="preserve">Wrth adfyfyrio ar fy mhrofiad o ddefnyddio’r dull twb trafod, yn fy marn i roedd yn ddull effeithiol iawn i ddatblygu sgiliau Cymraeg plant. Wrth rannu’r plant i grwpiau bach, roedd hyn yn rhoi’r cyfle i’r plant mwy tawel rhannu’i syniadau. Ffocysodd y targed ar sgiliau llythrennedd plant, ond yn benodol sgiliau llafar. Wrth ystyried hyn, fy argymell i fydd i’r ysgol hefyd edrych ar sgiliau ysgrifenedig plant. Sylweddolais fod sgiliau ysgrifennu Cymraeg y plant yn gwan ar y cyfan, felly bydd tasgau mynegi barn ysgrifenedig yn helpu datblygu’r </w:t>
      </w:r>
      <w:r w:rsidRPr="00152B64">
        <w:rPr>
          <w:rFonts w:ascii="Arial" w:hAnsi="Arial" w:cs="Arial"/>
          <w:sz w:val="22"/>
          <w:szCs w:val="22"/>
          <w:lang w:val="cy-GB"/>
        </w:rPr>
        <w:lastRenderedPageBreak/>
        <w:t xml:space="preserve">sgiliau hyn. Mae’r Fframwaith Llythrennedd yn cynnwys y pwysigrwydd o allu ysgrifennu’n addas yn ddibynnol ar y diben, (Llywodraeth Cymru, 2020). Bydd y tasgau yma’n rhoi’r cyfle i blant ehangu’i arddulliau ysgrifennu. </w:t>
      </w:r>
    </w:p>
    <w:p w14:paraId="45512A31" w14:textId="7B894180" w:rsidR="000929B6" w:rsidRDefault="00CF75BD" w:rsidP="001D6A1D">
      <w:pPr>
        <w:pStyle w:val="NormalWeb"/>
        <w:spacing w:line="360" w:lineRule="auto"/>
        <w:rPr>
          <w:rFonts w:ascii="Arial" w:hAnsi="Arial" w:cs="Arial"/>
          <w:sz w:val="22"/>
          <w:szCs w:val="22"/>
          <w:lang w:val="cy-GB"/>
        </w:rPr>
      </w:pPr>
      <w:r>
        <w:rPr>
          <w:rFonts w:ascii="Arial" w:hAnsi="Arial" w:cs="Arial"/>
          <w:sz w:val="22"/>
          <w:szCs w:val="22"/>
          <w:lang w:val="cy-GB"/>
        </w:rPr>
        <w:t xml:space="preserve">I gasglu, mae’n amlwg fod pwyslais enfawr i ysgolion </w:t>
      </w:r>
      <w:r w:rsidR="00152B64">
        <w:rPr>
          <w:rFonts w:ascii="Arial" w:hAnsi="Arial" w:cs="Arial"/>
          <w:sz w:val="22"/>
          <w:szCs w:val="22"/>
          <w:lang w:val="cy-GB"/>
        </w:rPr>
        <w:t>cynllunio</w:t>
      </w:r>
      <w:r>
        <w:rPr>
          <w:rFonts w:ascii="Arial" w:hAnsi="Arial" w:cs="Arial"/>
          <w:sz w:val="22"/>
          <w:szCs w:val="22"/>
          <w:lang w:val="cy-GB"/>
        </w:rPr>
        <w:t xml:space="preserve"> </w:t>
      </w:r>
      <w:r w:rsidR="00152B64">
        <w:rPr>
          <w:rFonts w:ascii="Arial" w:hAnsi="Arial" w:cs="Arial"/>
          <w:sz w:val="22"/>
          <w:szCs w:val="22"/>
          <w:lang w:val="cy-GB"/>
        </w:rPr>
        <w:t>CDY</w:t>
      </w:r>
      <w:r>
        <w:rPr>
          <w:rFonts w:ascii="Arial" w:hAnsi="Arial" w:cs="Arial"/>
          <w:sz w:val="22"/>
          <w:szCs w:val="22"/>
          <w:lang w:val="cy-GB"/>
        </w:rPr>
        <w:t xml:space="preserve"> effeithiol. Darganfyddais y bwysigrwydd o cynnwys pawb wrth cynllunio, megis athrawon, y plant a cymorth allanol. </w:t>
      </w:r>
      <w:r w:rsidR="000929B6">
        <w:rPr>
          <w:rFonts w:ascii="Arial" w:hAnsi="Arial" w:cs="Arial"/>
          <w:sz w:val="22"/>
          <w:szCs w:val="22"/>
          <w:lang w:val="cy-GB"/>
        </w:rPr>
        <w:t xml:space="preserve">Wrth edrych ar dystiolaeth cynnydd </w:t>
      </w:r>
      <w:r w:rsidR="00152B64">
        <w:rPr>
          <w:rFonts w:ascii="Arial" w:hAnsi="Arial" w:cs="Arial"/>
          <w:sz w:val="22"/>
          <w:szCs w:val="22"/>
          <w:lang w:val="cy-GB"/>
        </w:rPr>
        <w:t>Y</w:t>
      </w:r>
      <w:r w:rsidR="000929B6">
        <w:rPr>
          <w:rFonts w:ascii="Arial" w:hAnsi="Arial" w:cs="Arial"/>
          <w:sz w:val="22"/>
          <w:szCs w:val="22"/>
          <w:lang w:val="cy-GB"/>
        </w:rPr>
        <w:t>sgol</w:t>
      </w:r>
      <w:r w:rsidR="00152B64">
        <w:rPr>
          <w:rFonts w:ascii="Arial" w:hAnsi="Arial" w:cs="Arial"/>
          <w:sz w:val="22"/>
          <w:szCs w:val="22"/>
          <w:lang w:val="cy-GB"/>
        </w:rPr>
        <w:t xml:space="preserve"> A</w:t>
      </w:r>
      <w:r w:rsidR="000929B6">
        <w:rPr>
          <w:rFonts w:ascii="Arial" w:hAnsi="Arial" w:cs="Arial"/>
          <w:sz w:val="22"/>
          <w:szCs w:val="22"/>
          <w:lang w:val="cy-GB"/>
        </w:rPr>
        <w:t xml:space="preserve">, roedd y targed yn berthnasol iawn i sicrhau gwelliant proffesiynol. I gysylltu â’r Safonau Proffesynol, cefais i’r cyfle i ddatblygu fy sgiliau arweinyddiaeth wrth rhannu fy syniadau i o fewn cyfarfodydd staff, (Llywodraeth Cymru, d.d.). Mae’n hollbwysig i mi ddatblygu fy nealltwriaeth o </w:t>
      </w:r>
      <w:r w:rsidR="00152B64">
        <w:rPr>
          <w:rFonts w:ascii="Arial" w:hAnsi="Arial" w:cs="Arial"/>
          <w:sz w:val="22"/>
          <w:szCs w:val="22"/>
          <w:lang w:val="cy-GB"/>
        </w:rPr>
        <w:t>CDY</w:t>
      </w:r>
      <w:r w:rsidR="000929B6">
        <w:rPr>
          <w:rFonts w:ascii="Arial" w:hAnsi="Arial" w:cs="Arial"/>
          <w:sz w:val="22"/>
          <w:szCs w:val="22"/>
          <w:lang w:val="cy-GB"/>
        </w:rPr>
        <w:t xml:space="preserve"> i sicrhau fy mod yn cyfrannu’n broffesiynol yn y dyfodol. </w:t>
      </w:r>
    </w:p>
    <w:p w14:paraId="21551D1C" w14:textId="5DAC3914" w:rsidR="00202980" w:rsidRPr="001D6A1D" w:rsidRDefault="00202980" w:rsidP="001D6A1D">
      <w:pPr>
        <w:spacing w:line="360" w:lineRule="auto"/>
        <w:rPr>
          <w:b/>
          <w:bCs/>
          <w:color w:val="000000" w:themeColor="text1"/>
          <w:sz w:val="28"/>
          <w:szCs w:val="28"/>
        </w:rPr>
      </w:pPr>
      <w:proofErr w:type="spellStart"/>
      <w:r w:rsidRPr="001D6A1D">
        <w:rPr>
          <w:b/>
          <w:bCs/>
          <w:color w:val="000000" w:themeColor="text1"/>
          <w:sz w:val="28"/>
          <w:szCs w:val="28"/>
        </w:rPr>
        <w:t>Rhestr</w:t>
      </w:r>
      <w:proofErr w:type="spellEnd"/>
      <w:r w:rsidRPr="001D6A1D">
        <w:rPr>
          <w:b/>
          <w:bCs/>
          <w:color w:val="000000" w:themeColor="text1"/>
          <w:sz w:val="28"/>
          <w:szCs w:val="28"/>
        </w:rPr>
        <w:t xml:space="preserve"> </w:t>
      </w:r>
      <w:proofErr w:type="spellStart"/>
      <w:r w:rsidRPr="001D6A1D">
        <w:rPr>
          <w:b/>
          <w:bCs/>
          <w:color w:val="000000" w:themeColor="text1"/>
          <w:sz w:val="28"/>
          <w:szCs w:val="28"/>
        </w:rPr>
        <w:t>Cyfeirnodi</w:t>
      </w:r>
      <w:proofErr w:type="spellEnd"/>
      <w:r w:rsidRPr="001D6A1D">
        <w:rPr>
          <w:b/>
          <w:bCs/>
          <w:color w:val="000000" w:themeColor="text1"/>
          <w:sz w:val="28"/>
          <w:szCs w:val="28"/>
        </w:rPr>
        <w:t>:</w:t>
      </w:r>
    </w:p>
    <w:p w14:paraId="594A8D11" w14:textId="3316AF86" w:rsidR="00202980" w:rsidRPr="002D775E" w:rsidRDefault="00202980" w:rsidP="001D6A1D">
      <w:pPr>
        <w:spacing w:line="360" w:lineRule="auto"/>
        <w:rPr>
          <w:color w:val="000000" w:themeColor="text1"/>
        </w:rPr>
      </w:pPr>
      <w:proofErr w:type="spellStart"/>
      <w:r w:rsidRPr="002D775E">
        <w:rPr>
          <w:color w:val="000000" w:themeColor="text1"/>
        </w:rPr>
        <w:t>Babakr</w:t>
      </w:r>
      <w:proofErr w:type="spellEnd"/>
      <w:r w:rsidRPr="002D775E">
        <w:rPr>
          <w:color w:val="000000" w:themeColor="text1"/>
        </w:rPr>
        <w:t xml:space="preserve">, Z.H., </w:t>
      </w:r>
      <w:proofErr w:type="spellStart"/>
      <w:r w:rsidRPr="002D775E">
        <w:rPr>
          <w:color w:val="000000" w:themeColor="text1"/>
        </w:rPr>
        <w:t>Mohamedamin</w:t>
      </w:r>
      <w:proofErr w:type="spellEnd"/>
      <w:r w:rsidRPr="002D775E">
        <w:rPr>
          <w:color w:val="000000" w:themeColor="text1"/>
        </w:rPr>
        <w:t xml:space="preserve">, P. and </w:t>
      </w:r>
      <w:proofErr w:type="spellStart"/>
      <w:r w:rsidRPr="002D775E">
        <w:rPr>
          <w:color w:val="000000" w:themeColor="text1"/>
        </w:rPr>
        <w:t>Kakamad</w:t>
      </w:r>
      <w:proofErr w:type="spellEnd"/>
      <w:r w:rsidRPr="002D775E">
        <w:rPr>
          <w:color w:val="000000" w:themeColor="text1"/>
        </w:rPr>
        <w:t>, K. (2019). Piaget’s Cognitive Developmental Theory: Critical Review. </w:t>
      </w:r>
      <w:r w:rsidRPr="002D775E">
        <w:rPr>
          <w:i/>
          <w:iCs/>
          <w:color w:val="000000" w:themeColor="text1"/>
        </w:rPr>
        <w:t>Education Quarterly Reviews</w:t>
      </w:r>
      <w:r w:rsidRPr="002D775E">
        <w:rPr>
          <w:color w:val="000000" w:themeColor="text1"/>
        </w:rPr>
        <w:t xml:space="preserve">, 2(3), pp.517–524. </w:t>
      </w:r>
      <w:hyperlink r:id="rId5" w:history="1">
        <w:r w:rsidRPr="002D775E">
          <w:rPr>
            <w:rStyle w:val="Hyperlink"/>
            <w:color w:val="000000" w:themeColor="text1"/>
          </w:rPr>
          <w:t>https://files.eric.ed.gov/fulltext/EJ1274368.pdf</w:t>
        </w:r>
      </w:hyperlink>
      <w:r w:rsidRPr="002D775E">
        <w:rPr>
          <w:color w:val="000000" w:themeColor="text1"/>
        </w:rPr>
        <w:t>.</w:t>
      </w:r>
    </w:p>
    <w:p w14:paraId="085879CE" w14:textId="77777777" w:rsidR="004B6C1D" w:rsidRPr="002D775E" w:rsidRDefault="004B6C1D" w:rsidP="001D6A1D">
      <w:pPr>
        <w:spacing w:line="360" w:lineRule="auto"/>
        <w:rPr>
          <w:color w:val="000000" w:themeColor="text1"/>
        </w:rPr>
      </w:pPr>
    </w:p>
    <w:p w14:paraId="1C12B379" w14:textId="45458A4F" w:rsidR="00202980" w:rsidRPr="002D775E" w:rsidRDefault="00202980" w:rsidP="001D6A1D">
      <w:pPr>
        <w:spacing w:line="360" w:lineRule="auto"/>
        <w:rPr>
          <w:rStyle w:val="Hyperlink"/>
          <w:color w:val="000000" w:themeColor="text1"/>
        </w:rPr>
      </w:pPr>
      <w:r w:rsidRPr="002D775E">
        <w:rPr>
          <w:color w:val="000000" w:themeColor="text1"/>
        </w:rPr>
        <w:t>BERA. (2024). Ethical Guidelines for Educational Research. 5</w:t>
      </w:r>
      <w:r w:rsidRPr="002D775E">
        <w:rPr>
          <w:color w:val="000000" w:themeColor="text1"/>
          <w:vertAlign w:val="superscript"/>
        </w:rPr>
        <w:t>th</w:t>
      </w:r>
      <w:r w:rsidRPr="002D775E">
        <w:rPr>
          <w:color w:val="000000" w:themeColor="text1"/>
        </w:rPr>
        <w:t xml:space="preserve"> edition. </w:t>
      </w:r>
      <w:hyperlink r:id="rId6" w:history="1">
        <w:r w:rsidRPr="002D775E">
          <w:rPr>
            <w:rStyle w:val="Hyperlink"/>
            <w:color w:val="000000" w:themeColor="text1"/>
          </w:rPr>
          <w:t>www.bera.ac.uk/publication/ethical-guidelines-for-educational-research-2024</w:t>
        </w:r>
      </w:hyperlink>
    </w:p>
    <w:p w14:paraId="17D7D490" w14:textId="77777777" w:rsidR="004B6C1D" w:rsidRPr="002D775E" w:rsidRDefault="004B6C1D" w:rsidP="001D6A1D">
      <w:pPr>
        <w:spacing w:line="360" w:lineRule="auto"/>
        <w:rPr>
          <w:color w:val="000000" w:themeColor="text1"/>
        </w:rPr>
      </w:pPr>
    </w:p>
    <w:p w14:paraId="147BEAD2" w14:textId="120B0553" w:rsidR="00202980" w:rsidRDefault="00202980" w:rsidP="001D6A1D">
      <w:pPr>
        <w:spacing w:line="360" w:lineRule="auto"/>
        <w:rPr>
          <w:color w:val="000000" w:themeColor="text1"/>
        </w:rPr>
      </w:pPr>
      <w:r w:rsidRPr="002D775E">
        <w:rPr>
          <w:color w:val="000000" w:themeColor="text1"/>
        </w:rPr>
        <w:t xml:space="preserve">Chang, G. (2008). Strategic Planning in Education: Some Concepts and Methods. International Institute for Education Planning. </w:t>
      </w:r>
    </w:p>
    <w:p w14:paraId="4BD7F800" w14:textId="3751F057" w:rsidR="00037A37" w:rsidRDefault="00037A37" w:rsidP="001D6A1D">
      <w:pPr>
        <w:spacing w:line="360" w:lineRule="auto"/>
        <w:rPr>
          <w:color w:val="000000" w:themeColor="text1"/>
        </w:rPr>
      </w:pPr>
    </w:p>
    <w:p w14:paraId="5D7E195D" w14:textId="3BE849D4" w:rsidR="00037A37" w:rsidRPr="002D775E" w:rsidRDefault="00037A37" w:rsidP="001D6A1D">
      <w:pPr>
        <w:spacing w:line="360" w:lineRule="auto"/>
        <w:rPr>
          <w:color w:val="000000" w:themeColor="text1"/>
        </w:rPr>
      </w:pPr>
      <w:proofErr w:type="spellStart"/>
      <w:r>
        <w:rPr>
          <w:color w:val="000000" w:themeColor="text1"/>
        </w:rPr>
        <w:t>Cynllun</w:t>
      </w:r>
      <w:proofErr w:type="spellEnd"/>
      <w:r>
        <w:rPr>
          <w:color w:val="000000" w:themeColor="text1"/>
        </w:rPr>
        <w:t xml:space="preserve"> </w:t>
      </w:r>
      <w:proofErr w:type="spellStart"/>
      <w:r>
        <w:rPr>
          <w:color w:val="000000" w:themeColor="text1"/>
        </w:rPr>
        <w:t>Datblygu</w:t>
      </w:r>
      <w:proofErr w:type="spellEnd"/>
      <w:r>
        <w:rPr>
          <w:color w:val="000000" w:themeColor="text1"/>
        </w:rPr>
        <w:t xml:space="preserve"> Ysgol. (2025). Ysgol A.</w:t>
      </w:r>
    </w:p>
    <w:p w14:paraId="4D1BE846" w14:textId="77777777" w:rsidR="004B6C1D" w:rsidRPr="002D775E" w:rsidRDefault="004B6C1D" w:rsidP="001D6A1D">
      <w:pPr>
        <w:spacing w:line="360" w:lineRule="auto"/>
        <w:rPr>
          <w:color w:val="000000" w:themeColor="text1"/>
        </w:rPr>
      </w:pPr>
    </w:p>
    <w:p w14:paraId="70EC472A" w14:textId="42AA9DC5" w:rsidR="00202980" w:rsidRPr="002D775E" w:rsidRDefault="00202980" w:rsidP="001D6A1D">
      <w:pPr>
        <w:spacing w:line="360" w:lineRule="auto"/>
        <w:rPr>
          <w:color w:val="000000" w:themeColor="text1"/>
        </w:rPr>
      </w:pPr>
      <w:r w:rsidRPr="002D775E">
        <w:rPr>
          <w:color w:val="000000" w:themeColor="text1"/>
        </w:rPr>
        <w:t xml:space="preserve">Estyn. (2016). </w:t>
      </w:r>
      <w:proofErr w:type="spellStart"/>
      <w:r w:rsidRPr="002D775E">
        <w:rPr>
          <w:color w:val="000000" w:themeColor="text1"/>
        </w:rPr>
        <w:t>Arweinyddiaeth</w:t>
      </w:r>
      <w:proofErr w:type="spellEnd"/>
      <w:r w:rsidRPr="002D775E">
        <w:rPr>
          <w:color w:val="000000" w:themeColor="text1"/>
        </w:rPr>
        <w:t xml:space="preserve"> a </w:t>
      </w:r>
      <w:proofErr w:type="spellStart"/>
      <w:r w:rsidRPr="002D775E">
        <w:rPr>
          <w:color w:val="000000" w:themeColor="text1"/>
        </w:rPr>
        <w:t>gwella</w:t>
      </w:r>
      <w:proofErr w:type="spellEnd"/>
      <w:r w:rsidRPr="002D775E">
        <w:rPr>
          <w:color w:val="000000" w:themeColor="text1"/>
        </w:rPr>
        <w:t xml:space="preserve"> </w:t>
      </w:r>
      <w:proofErr w:type="spellStart"/>
      <w:r w:rsidRPr="002D775E">
        <w:rPr>
          <w:color w:val="000000" w:themeColor="text1"/>
        </w:rPr>
        <w:t>ysgolion</w:t>
      </w:r>
      <w:proofErr w:type="spellEnd"/>
      <w:r w:rsidRPr="002D775E">
        <w:rPr>
          <w:color w:val="000000" w:themeColor="text1"/>
        </w:rPr>
        <w:t xml:space="preserve"> </w:t>
      </w:r>
      <w:proofErr w:type="spellStart"/>
      <w:r w:rsidRPr="002D775E">
        <w:rPr>
          <w:color w:val="000000" w:themeColor="text1"/>
        </w:rPr>
        <w:t>cynradd</w:t>
      </w:r>
      <w:proofErr w:type="spellEnd"/>
      <w:r w:rsidRPr="002D775E">
        <w:rPr>
          <w:color w:val="000000" w:themeColor="text1"/>
        </w:rPr>
        <w:t xml:space="preserve">. </w:t>
      </w:r>
    </w:p>
    <w:p w14:paraId="26736E54" w14:textId="77777777" w:rsidR="004B6C1D" w:rsidRPr="002D775E" w:rsidRDefault="004B6C1D" w:rsidP="001D6A1D">
      <w:pPr>
        <w:spacing w:line="360" w:lineRule="auto"/>
        <w:rPr>
          <w:color w:val="000000" w:themeColor="text1"/>
        </w:rPr>
      </w:pPr>
    </w:p>
    <w:p w14:paraId="3372FE09" w14:textId="355C453D" w:rsidR="00202980" w:rsidRPr="002D775E" w:rsidRDefault="00202980" w:rsidP="001D6A1D">
      <w:pPr>
        <w:spacing w:line="360" w:lineRule="auto"/>
        <w:rPr>
          <w:color w:val="000000" w:themeColor="text1"/>
        </w:rPr>
      </w:pPr>
      <w:r w:rsidRPr="002D775E">
        <w:rPr>
          <w:color w:val="000000" w:themeColor="text1"/>
        </w:rPr>
        <w:t>Estyn. (2018). I</w:t>
      </w:r>
      <w:r w:rsidRPr="002D775E">
        <w:rPr>
          <w:i/>
          <w:iCs/>
          <w:color w:val="000000" w:themeColor="text1"/>
        </w:rPr>
        <w:t>nvolving Parents Communication between Schools and Parents of school-aged Children</w:t>
      </w:r>
      <w:r w:rsidRPr="002D775E">
        <w:rPr>
          <w:color w:val="000000" w:themeColor="text1"/>
        </w:rPr>
        <w:t>. </w:t>
      </w:r>
      <w:hyperlink r:id="rId7" w:history="1">
        <w:r w:rsidRPr="002D775E">
          <w:rPr>
            <w:rStyle w:val="Hyperlink"/>
            <w:color w:val="000000" w:themeColor="text1"/>
          </w:rPr>
          <w:t>https://www.estyn.gov.wales/system/files/2020-07/Involving%2520parents%2520-%2520en.pdf</w:t>
        </w:r>
      </w:hyperlink>
      <w:r w:rsidRPr="002D775E">
        <w:rPr>
          <w:color w:val="000000" w:themeColor="text1"/>
        </w:rPr>
        <w:t>.</w:t>
      </w:r>
    </w:p>
    <w:p w14:paraId="2FD8FBE5" w14:textId="77777777" w:rsidR="004B6C1D" w:rsidRPr="002D775E" w:rsidRDefault="004B6C1D" w:rsidP="001D6A1D">
      <w:pPr>
        <w:spacing w:line="360" w:lineRule="auto"/>
        <w:rPr>
          <w:color w:val="000000" w:themeColor="text1"/>
        </w:rPr>
      </w:pPr>
    </w:p>
    <w:p w14:paraId="5D8868C6" w14:textId="324445A7" w:rsidR="00202980" w:rsidRPr="002D775E" w:rsidRDefault="00202980" w:rsidP="001D6A1D">
      <w:pPr>
        <w:spacing w:line="360" w:lineRule="auto"/>
        <w:rPr>
          <w:rStyle w:val="Hyperlink"/>
          <w:color w:val="000000" w:themeColor="text1"/>
        </w:rPr>
      </w:pPr>
      <w:r w:rsidRPr="002D775E">
        <w:rPr>
          <w:color w:val="000000" w:themeColor="text1"/>
        </w:rPr>
        <w:t xml:space="preserve">Estyn. (2022). </w:t>
      </w:r>
      <w:r w:rsidRPr="002D775E">
        <w:rPr>
          <w:color w:val="000000" w:themeColor="text1"/>
          <w:highlight w:val="black"/>
        </w:rPr>
        <w:t xml:space="preserve">A report on Ysgol </w:t>
      </w:r>
      <w:proofErr w:type="spellStart"/>
      <w:r w:rsidRPr="002D775E">
        <w:rPr>
          <w:color w:val="000000" w:themeColor="text1"/>
          <w:highlight w:val="black"/>
        </w:rPr>
        <w:t>Gymraeg</w:t>
      </w:r>
      <w:proofErr w:type="spellEnd"/>
      <w:r w:rsidRPr="002D775E">
        <w:rPr>
          <w:color w:val="000000" w:themeColor="text1"/>
          <w:highlight w:val="black"/>
        </w:rPr>
        <w:t xml:space="preserve"> </w:t>
      </w:r>
      <w:proofErr w:type="spellStart"/>
      <w:r w:rsidRPr="002D775E">
        <w:rPr>
          <w:color w:val="000000" w:themeColor="text1"/>
          <w:highlight w:val="black"/>
        </w:rPr>
        <w:t>Ystalyfera</w:t>
      </w:r>
      <w:proofErr w:type="spellEnd"/>
      <w:r w:rsidRPr="002D775E">
        <w:rPr>
          <w:color w:val="000000" w:themeColor="text1"/>
          <w:highlight w:val="black"/>
        </w:rPr>
        <w:t xml:space="preserve"> – Bro Dur </w:t>
      </w:r>
      <w:r w:rsidRPr="002D775E">
        <w:rPr>
          <w:color w:val="000000" w:themeColor="text1"/>
        </w:rPr>
        <w:t xml:space="preserve">Estyn, Her Majesty’s Inspectorate for Education and Training in Wales. </w:t>
      </w:r>
      <w:hyperlink r:id="rId8" w:history="1">
        <w:r w:rsidRPr="002D775E">
          <w:rPr>
            <w:rStyle w:val="Hyperlink"/>
            <w:color w:val="000000" w:themeColor="text1"/>
          </w:rPr>
          <w:t>https://estyn.gov.wales/app/uploads/2022/04/Inspection-report-</w:t>
        </w:r>
      </w:hyperlink>
      <w:hyperlink r:id="rId9" w:history="1">
        <w:r w:rsidRPr="002D775E">
          <w:rPr>
            <w:rStyle w:val="Hyperlink"/>
            <w:color w:val="000000" w:themeColor="text1"/>
            <w:highlight w:val="black"/>
          </w:rPr>
          <w:t>Ysgol-Gymraeg-Ystalyfera-%E2%80%93-Bro-Dur-2022_0</w:t>
        </w:r>
      </w:hyperlink>
      <w:hyperlink r:id="rId10" w:history="1">
        <w:r w:rsidRPr="002D775E">
          <w:rPr>
            <w:rStyle w:val="Hyperlink"/>
            <w:color w:val="000000" w:themeColor="text1"/>
          </w:rPr>
          <w:t>.pdf</w:t>
        </w:r>
      </w:hyperlink>
    </w:p>
    <w:p w14:paraId="0030D9C2" w14:textId="77777777" w:rsidR="004B6C1D" w:rsidRPr="002D775E" w:rsidRDefault="004B6C1D" w:rsidP="001D6A1D">
      <w:pPr>
        <w:spacing w:line="360" w:lineRule="auto"/>
        <w:rPr>
          <w:color w:val="000000" w:themeColor="text1"/>
        </w:rPr>
      </w:pPr>
    </w:p>
    <w:p w14:paraId="55285509" w14:textId="6D1EA2E4" w:rsidR="00202980" w:rsidRPr="002D775E" w:rsidRDefault="00202980" w:rsidP="001D6A1D">
      <w:pPr>
        <w:spacing w:line="360" w:lineRule="auto"/>
        <w:rPr>
          <w:color w:val="000000" w:themeColor="text1"/>
        </w:rPr>
      </w:pPr>
      <w:r w:rsidRPr="002D775E">
        <w:rPr>
          <w:color w:val="000000" w:themeColor="text1"/>
        </w:rPr>
        <w:t>Goldstone, R. (2022). </w:t>
      </w:r>
      <w:r w:rsidRPr="002D775E">
        <w:rPr>
          <w:i/>
          <w:iCs/>
          <w:color w:val="000000" w:themeColor="text1"/>
        </w:rPr>
        <w:t>School self-evaluation for school improvement: Principles of effective practice</w:t>
      </w:r>
      <w:r w:rsidRPr="002D775E">
        <w:rPr>
          <w:color w:val="000000" w:themeColor="text1"/>
        </w:rPr>
        <w:t xml:space="preserve">. </w:t>
      </w:r>
      <w:hyperlink r:id="rId11" w:history="1">
        <w:r w:rsidRPr="002D775E">
          <w:rPr>
            <w:rStyle w:val="Hyperlink"/>
            <w:color w:val="000000" w:themeColor="text1"/>
          </w:rPr>
          <w:t>https://www.bera.ac.uk/blog/school-self-evaluation-for-school-improvement-principles-of-effective-practice</w:t>
        </w:r>
      </w:hyperlink>
      <w:r w:rsidRPr="002D775E">
        <w:rPr>
          <w:color w:val="000000" w:themeColor="text1"/>
        </w:rPr>
        <w:t>.</w:t>
      </w:r>
    </w:p>
    <w:p w14:paraId="4B5C069B" w14:textId="77777777" w:rsidR="004B6C1D" w:rsidRPr="002D775E" w:rsidRDefault="004B6C1D" w:rsidP="001D6A1D">
      <w:pPr>
        <w:spacing w:line="360" w:lineRule="auto"/>
        <w:rPr>
          <w:color w:val="000000" w:themeColor="text1"/>
        </w:rPr>
      </w:pPr>
    </w:p>
    <w:p w14:paraId="075323B3" w14:textId="24764140" w:rsidR="00202980" w:rsidRPr="002D775E" w:rsidRDefault="00202980" w:rsidP="001D6A1D">
      <w:pPr>
        <w:spacing w:line="360" w:lineRule="auto"/>
        <w:rPr>
          <w:color w:val="000000" w:themeColor="text1"/>
        </w:rPr>
      </w:pPr>
      <w:proofErr w:type="spellStart"/>
      <w:r w:rsidRPr="002D775E">
        <w:rPr>
          <w:color w:val="000000" w:themeColor="text1"/>
        </w:rPr>
        <w:t>Llywodraeth</w:t>
      </w:r>
      <w:proofErr w:type="spellEnd"/>
      <w:r w:rsidRPr="002D775E">
        <w:rPr>
          <w:color w:val="000000" w:themeColor="text1"/>
        </w:rPr>
        <w:t xml:space="preserve"> Cymru (2020). </w:t>
      </w:r>
      <w:proofErr w:type="spellStart"/>
      <w:r w:rsidRPr="002D775E">
        <w:rPr>
          <w:i/>
          <w:iCs/>
          <w:color w:val="000000" w:themeColor="text1"/>
        </w:rPr>
        <w:t>Fframwaith</w:t>
      </w:r>
      <w:proofErr w:type="spellEnd"/>
      <w:r w:rsidRPr="002D775E">
        <w:rPr>
          <w:i/>
          <w:iCs/>
          <w:color w:val="000000" w:themeColor="text1"/>
        </w:rPr>
        <w:t xml:space="preserve"> </w:t>
      </w:r>
      <w:proofErr w:type="spellStart"/>
      <w:r w:rsidRPr="002D775E">
        <w:rPr>
          <w:i/>
          <w:iCs/>
          <w:color w:val="000000" w:themeColor="text1"/>
        </w:rPr>
        <w:t>Llythrennedd</w:t>
      </w:r>
      <w:proofErr w:type="spellEnd"/>
      <w:r w:rsidRPr="002D775E">
        <w:rPr>
          <w:i/>
          <w:iCs/>
          <w:color w:val="000000" w:themeColor="text1"/>
        </w:rPr>
        <w:t xml:space="preserve"> a </w:t>
      </w:r>
      <w:proofErr w:type="spellStart"/>
      <w:r w:rsidRPr="002D775E">
        <w:rPr>
          <w:i/>
          <w:iCs/>
          <w:color w:val="000000" w:themeColor="text1"/>
        </w:rPr>
        <w:t>Rhifedd</w:t>
      </w:r>
      <w:proofErr w:type="spellEnd"/>
      <w:r w:rsidRPr="002D775E">
        <w:rPr>
          <w:i/>
          <w:iCs/>
          <w:color w:val="000000" w:themeColor="text1"/>
        </w:rPr>
        <w:t xml:space="preserve"> - Hwb</w:t>
      </w:r>
      <w:r w:rsidRPr="002D775E">
        <w:rPr>
          <w:color w:val="000000" w:themeColor="text1"/>
        </w:rPr>
        <w:t xml:space="preserve">. </w:t>
      </w:r>
      <w:hyperlink r:id="rId12" w:history="1">
        <w:r w:rsidRPr="002D775E">
          <w:rPr>
            <w:rStyle w:val="Hyperlink"/>
            <w:color w:val="000000" w:themeColor="text1"/>
          </w:rPr>
          <w:t>https://hwb.gov.wales/cwricwlwm-i-gymru/fframweithiau-sgiliau-trawsgwricwlaidd/fframwaith-llythrennedd-a-rhifedd/</w:t>
        </w:r>
      </w:hyperlink>
      <w:r w:rsidRPr="002D775E">
        <w:rPr>
          <w:color w:val="000000" w:themeColor="text1"/>
        </w:rPr>
        <w:t>.</w:t>
      </w:r>
    </w:p>
    <w:p w14:paraId="67B1FF07" w14:textId="77777777" w:rsidR="004B6C1D" w:rsidRPr="002D775E" w:rsidRDefault="004B6C1D" w:rsidP="001D6A1D">
      <w:pPr>
        <w:spacing w:line="360" w:lineRule="auto"/>
        <w:rPr>
          <w:color w:val="000000" w:themeColor="text1"/>
        </w:rPr>
      </w:pPr>
    </w:p>
    <w:p w14:paraId="1B8D2CF2" w14:textId="32919406" w:rsidR="00202980" w:rsidRPr="002D775E" w:rsidRDefault="00202980" w:rsidP="001D6A1D">
      <w:pPr>
        <w:spacing w:line="360" w:lineRule="auto"/>
        <w:rPr>
          <w:rStyle w:val="Hyperlink"/>
          <w:color w:val="000000" w:themeColor="text1"/>
        </w:rPr>
      </w:pPr>
      <w:proofErr w:type="spellStart"/>
      <w:r w:rsidRPr="002D775E">
        <w:rPr>
          <w:color w:val="000000" w:themeColor="text1"/>
        </w:rPr>
        <w:t>Llywodraeth</w:t>
      </w:r>
      <w:proofErr w:type="spellEnd"/>
      <w:r w:rsidRPr="002D775E">
        <w:rPr>
          <w:color w:val="000000" w:themeColor="text1"/>
        </w:rPr>
        <w:t xml:space="preserve"> Cymru. (2014). </w:t>
      </w:r>
      <w:proofErr w:type="spellStart"/>
      <w:r w:rsidRPr="002D775E">
        <w:rPr>
          <w:color w:val="000000" w:themeColor="text1"/>
        </w:rPr>
        <w:t>Cynlluniau</w:t>
      </w:r>
      <w:proofErr w:type="spellEnd"/>
      <w:r w:rsidRPr="002D775E">
        <w:rPr>
          <w:color w:val="000000" w:themeColor="text1"/>
        </w:rPr>
        <w:t xml:space="preserve"> </w:t>
      </w:r>
      <w:proofErr w:type="spellStart"/>
      <w:r w:rsidRPr="002D775E">
        <w:rPr>
          <w:color w:val="000000" w:themeColor="text1"/>
        </w:rPr>
        <w:t>datblygu</w:t>
      </w:r>
      <w:proofErr w:type="spellEnd"/>
      <w:r w:rsidRPr="002D775E">
        <w:rPr>
          <w:color w:val="000000" w:themeColor="text1"/>
        </w:rPr>
        <w:t xml:space="preserve"> </w:t>
      </w:r>
      <w:proofErr w:type="spellStart"/>
      <w:r w:rsidRPr="002D775E">
        <w:rPr>
          <w:color w:val="000000" w:themeColor="text1"/>
        </w:rPr>
        <w:t>ysgolion</w:t>
      </w:r>
      <w:proofErr w:type="spellEnd"/>
      <w:r w:rsidRPr="002D775E">
        <w:rPr>
          <w:color w:val="000000" w:themeColor="text1"/>
        </w:rPr>
        <w:t xml:space="preserve">. </w:t>
      </w:r>
      <w:hyperlink r:id="rId13" w:history="1">
        <w:r w:rsidRPr="002D775E">
          <w:rPr>
            <w:rStyle w:val="Hyperlink"/>
            <w:color w:val="000000" w:themeColor="text1"/>
          </w:rPr>
          <w:t>https://www.llyw.cymru/sites/default/files/publications/2018-03/cynlluniau-datblygu-ysgolion.pdf</w:t>
        </w:r>
      </w:hyperlink>
    </w:p>
    <w:p w14:paraId="15E873E9" w14:textId="77777777" w:rsidR="004B6C1D" w:rsidRPr="002D775E" w:rsidRDefault="004B6C1D" w:rsidP="001D6A1D">
      <w:pPr>
        <w:spacing w:line="360" w:lineRule="auto"/>
        <w:rPr>
          <w:color w:val="000000" w:themeColor="text1"/>
        </w:rPr>
      </w:pPr>
    </w:p>
    <w:p w14:paraId="12020C1F" w14:textId="11B3814C" w:rsidR="00202980" w:rsidRPr="002D775E" w:rsidRDefault="00202980" w:rsidP="001D6A1D">
      <w:pPr>
        <w:spacing w:line="360" w:lineRule="auto"/>
        <w:rPr>
          <w:color w:val="000000" w:themeColor="text1"/>
        </w:rPr>
      </w:pPr>
      <w:proofErr w:type="spellStart"/>
      <w:r w:rsidRPr="002D775E">
        <w:rPr>
          <w:color w:val="000000" w:themeColor="text1"/>
        </w:rPr>
        <w:t>Llywodraeth</w:t>
      </w:r>
      <w:proofErr w:type="spellEnd"/>
      <w:r w:rsidRPr="002D775E">
        <w:rPr>
          <w:color w:val="000000" w:themeColor="text1"/>
        </w:rPr>
        <w:t xml:space="preserve"> Cymru. (2017). </w:t>
      </w:r>
      <w:r w:rsidRPr="002D775E">
        <w:rPr>
          <w:i/>
          <w:iCs/>
          <w:color w:val="000000" w:themeColor="text1"/>
        </w:rPr>
        <w:t xml:space="preserve">Cymraeg 2050 </w:t>
      </w:r>
      <w:proofErr w:type="spellStart"/>
      <w:r w:rsidRPr="002D775E">
        <w:rPr>
          <w:i/>
          <w:iCs/>
          <w:color w:val="000000" w:themeColor="text1"/>
        </w:rPr>
        <w:t>Miliwn</w:t>
      </w:r>
      <w:proofErr w:type="spellEnd"/>
      <w:r w:rsidRPr="002D775E">
        <w:rPr>
          <w:i/>
          <w:iCs/>
          <w:color w:val="000000" w:themeColor="text1"/>
        </w:rPr>
        <w:t xml:space="preserve"> o </w:t>
      </w:r>
      <w:proofErr w:type="spellStart"/>
      <w:r w:rsidRPr="002D775E">
        <w:rPr>
          <w:i/>
          <w:iCs/>
          <w:color w:val="000000" w:themeColor="text1"/>
        </w:rPr>
        <w:t>Siaradwyr</w:t>
      </w:r>
      <w:proofErr w:type="spellEnd"/>
      <w:r w:rsidRPr="002D775E">
        <w:rPr>
          <w:color w:val="000000" w:themeColor="text1"/>
        </w:rPr>
        <w:t xml:space="preserve">. </w:t>
      </w:r>
      <w:hyperlink r:id="rId14" w:history="1">
        <w:r w:rsidRPr="002D775E">
          <w:rPr>
            <w:rStyle w:val="Hyperlink"/>
            <w:color w:val="000000" w:themeColor="text1"/>
          </w:rPr>
          <w:t>https://www.llyw.cymru/sites/default/files/publications/2019-03/cymraeg-2050-strategaeth-y-gymraeg-v1-1.pdf</w:t>
        </w:r>
      </w:hyperlink>
      <w:r w:rsidRPr="002D775E">
        <w:rPr>
          <w:color w:val="000000" w:themeColor="text1"/>
        </w:rPr>
        <w:t>.</w:t>
      </w:r>
    </w:p>
    <w:p w14:paraId="2E73F74F" w14:textId="77777777" w:rsidR="004B6C1D" w:rsidRPr="002D775E" w:rsidRDefault="004B6C1D" w:rsidP="001D6A1D">
      <w:pPr>
        <w:spacing w:line="360" w:lineRule="auto"/>
        <w:rPr>
          <w:color w:val="000000" w:themeColor="text1"/>
        </w:rPr>
      </w:pPr>
    </w:p>
    <w:p w14:paraId="7397AA52" w14:textId="31E35C1B" w:rsidR="00202980" w:rsidRPr="002D775E" w:rsidRDefault="00202980" w:rsidP="001D6A1D">
      <w:pPr>
        <w:spacing w:line="360" w:lineRule="auto"/>
        <w:rPr>
          <w:color w:val="000000" w:themeColor="text1"/>
        </w:rPr>
      </w:pPr>
      <w:proofErr w:type="spellStart"/>
      <w:r w:rsidRPr="002D775E">
        <w:rPr>
          <w:color w:val="000000" w:themeColor="text1"/>
        </w:rPr>
        <w:t>Llywodraeth</w:t>
      </w:r>
      <w:proofErr w:type="spellEnd"/>
      <w:r w:rsidRPr="002D775E">
        <w:rPr>
          <w:color w:val="000000" w:themeColor="text1"/>
        </w:rPr>
        <w:t xml:space="preserve"> Cymru. (2022a). </w:t>
      </w:r>
      <w:proofErr w:type="spellStart"/>
      <w:r w:rsidRPr="002D775E">
        <w:rPr>
          <w:color w:val="000000" w:themeColor="text1"/>
        </w:rPr>
        <w:t>Canllawiau</w:t>
      </w:r>
      <w:proofErr w:type="spellEnd"/>
      <w:r w:rsidRPr="002D775E">
        <w:rPr>
          <w:color w:val="000000" w:themeColor="text1"/>
        </w:rPr>
        <w:t xml:space="preserve"> </w:t>
      </w:r>
      <w:proofErr w:type="spellStart"/>
      <w:r w:rsidRPr="002D775E">
        <w:rPr>
          <w:color w:val="000000" w:themeColor="text1"/>
        </w:rPr>
        <w:t>gwella</w:t>
      </w:r>
      <w:proofErr w:type="spellEnd"/>
      <w:r w:rsidRPr="002D775E">
        <w:rPr>
          <w:color w:val="000000" w:themeColor="text1"/>
        </w:rPr>
        <w:t xml:space="preserve"> </w:t>
      </w:r>
      <w:proofErr w:type="spellStart"/>
      <w:r w:rsidRPr="002D775E">
        <w:rPr>
          <w:color w:val="000000" w:themeColor="text1"/>
        </w:rPr>
        <w:t>ysgolion</w:t>
      </w:r>
      <w:proofErr w:type="spellEnd"/>
      <w:r w:rsidRPr="002D775E">
        <w:rPr>
          <w:color w:val="000000" w:themeColor="text1"/>
        </w:rPr>
        <w:t xml:space="preserve">: </w:t>
      </w:r>
      <w:proofErr w:type="spellStart"/>
      <w:r w:rsidRPr="002D775E">
        <w:rPr>
          <w:color w:val="000000" w:themeColor="text1"/>
        </w:rPr>
        <w:t>asesiad</w:t>
      </w:r>
      <w:proofErr w:type="spellEnd"/>
      <w:r w:rsidRPr="002D775E">
        <w:rPr>
          <w:color w:val="000000" w:themeColor="text1"/>
        </w:rPr>
        <w:t xml:space="preserve"> </w:t>
      </w:r>
      <w:proofErr w:type="spellStart"/>
      <w:r w:rsidRPr="002D775E">
        <w:rPr>
          <w:color w:val="000000" w:themeColor="text1"/>
        </w:rPr>
        <w:t>o’r</w:t>
      </w:r>
      <w:proofErr w:type="spellEnd"/>
      <w:r w:rsidRPr="002D775E">
        <w:rPr>
          <w:color w:val="000000" w:themeColor="text1"/>
        </w:rPr>
        <w:t xml:space="preserve"> </w:t>
      </w:r>
      <w:proofErr w:type="spellStart"/>
      <w:r w:rsidRPr="002D775E">
        <w:rPr>
          <w:color w:val="000000" w:themeColor="text1"/>
        </w:rPr>
        <w:t>effaith</w:t>
      </w:r>
      <w:proofErr w:type="spellEnd"/>
      <w:r w:rsidRPr="002D775E">
        <w:rPr>
          <w:color w:val="000000" w:themeColor="text1"/>
        </w:rPr>
        <w:t xml:space="preserve">. </w:t>
      </w:r>
      <w:hyperlink r:id="rId15" w:history="1">
        <w:r w:rsidRPr="002D775E">
          <w:rPr>
            <w:rStyle w:val="Hyperlink"/>
            <w:color w:val="000000" w:themeColor="text1"/>
          </w:rPr>
          <w:t>https://www.llyw.cymru/canllawiau-gwella-ysgolion-asesiad-or-effaith-html</w:t>
        </w:r>
      </w:hyperlink>
      <w:r w:rsidRPr="002D775E">
        <w:rPr>
          <w:color w:val="000000" w:themeColor="text1"/>
        </w:rPr>
        <w:t>.</w:t>
      </w:r>
    </w:p>
    <w:p w14:paraId="7A513971" w14:textId="77777777" w:rsidR="004B6C1D" w:rsidRPr="002D775E" w:rsidRDefault="004B6C1D" w:rsidP="001D6A1D">
      <w:pPr>
        <w:spacing w:line="360" w:lineRule="auto"/>
        <w:rPr>
          <w:color w:val="000000" w:themeColor="text1"/>
        </w:rPr>
      </w:pPr>
    </w:p>
    <w:p w14:paraId="1C6DFA50" w14:textId="1915A8C0" w:rsidR="00202980" w:rsidRPr="002D775E" w:rsidRDefault="00202980" w:rsidP="001D6A1D">
      <w:pPr>
        <w:spacing w:line="360" w:lineRule="auto"/>
        <w:rPr>
          <w:color w:val="000000" w:themeColor="text1"/>
        </w:rPr>
      </w:pPr>
      <w:proofErr w:type="spellStart"/>
      <w:r w:rsidRPr="002D775E">
        <w:rPr>
          <w:color w:val="000000" w:themeColor="text1"/>
        </w:rPr>
        <w:lastRenderedPageBreak/>
        <w:t>Llywodraeth</w:t>
      </w:r>
      <w:proofErr w:type="spellEnd"/>
      <w:r w:rsidRPr="002D775E">
        <w:rPr>
          <w:color w:val="000000" w:themeColor="text1"/>
        </w:rPr>
        <w:t xml:space="preserve"> Cymru. (2022b). </w:t>
      </w:r>
      <w:r w:rsidRPr="002D775E">
        <w:rPr>
          <w:rFonts w:eastAsiaTheme="minorHAnsi"/>
          <w:color w:val="000000" w:themeColor="text1"/>
        </w:rPr>
        <w:t xml:space="preserve">Y </w:t>
      </w:r>
      <w:proofErr w:type="spellStart"/>
      <w:r w:rsidRPr="002D775E">
        <w:rPr>
          <w:rFonts w:eastAsiaTheme="minorHAnsi"/>
          <w:color w:val="000000" w:themeColor="text1"/>
        </w:rPr>
        <w:t>Gymraeg</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yn</w:t>
      </w:r>
      <w:proofErr w:type="spellEnd"/>
      <w:r w:rsidRPr="002D775E">
        <w:rPr>
          <w:rFonts w:eastAsiaTheme="minorHAnsi"/>
          <w:color w:val="000000" w:themeColor="text1"/>
        </w:rPr>
        <w:t xml:space="preserve"> y </w:t>
      </w:r>
      <w:proofErr w:type="spellStart"/>
      <w:r w:rsidRPr="002D775E">
        <w:rPr>
          <w:rFonts w:eastAsiaTheme="minorHAnsi"/>
          <w:color w:val="000000" w:themeColor="text1"/>
        </w:rPr>
        <w:t>cartref</w:t>
      </w:r>
      <w:proofErr w:type="spellEnd"/>
      <w:r w:rsidRPr="002D775E">
        <w:rPr>
          <w:rFonts w:eastAsiaTheme="minorHAnsi"/>
          <w:color w:val="000000" w:themeColor="text1"/>
        </w:rPr>
        <w:t xml:space="preserve"> ac </w:t>
      </w:r>
      <w:proofErr w:type="spellStart"/>
      <w:r w:rsidRPr="002D775E">
        <w:rPr>
          <w:rFonts w:eastAsiaTheme="minorHAnsi"/>
          <w:color w:val="000000" w:themeColor="text1"/>
        </w:rPr>
        <w:t>mewn</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addysg</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Arolwg</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defnydd</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iaith</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Gorffennaf</w:t>
      </w:r>
      <w:proofErr w:type="spellEnd"/>
      <w:r w:rsidRPr="002D775E">
        <w:rPr>
          <w:rFonts w:eastAsiaTheme="minorHAnsi"/>
          <w:color w:val="000000" w:themeColor="text1"/>
        </w:rPr>
        <w:t xml:space="preserve"> 2019 </w:t>
      </w:r>
      <w:proofErr w:type="spellStart"/>
      <w:r w:rsidRPr="002D775E">
        <w:rPr>
          <w:rFonts w:eastAsiaTheme="minorHAnsi"/>
          <w:color w:val="000000" w:themeColor="text1"/>
        </w:rPr>
        <w:t>i</w:t>
      </w:r>
      <w:proofErr w:type="spellEnd"/>
      <w:r w:rsidRPr="002D775E">
        <w:rPr>
          <w:rFonts w:eastAsiaTheme="minorHAnsi"/>
          <w:color w:val="000000" w:themeColor="text1"/>
        </w:rPr>
        <w:t xml:space="preserve"> </w:t>
      </w:r>
      <w:proofErr w:type="spellStart"/>
      <w:r w:rsidRPr="002D775E">
        <w:rPr>
          <w:rFonts w:eastAsiaTheme="minorHAnsi"/>
          <w:color w:val="000000" w:themeColor="text1"/>
        </w:rPr>
        <w:t>Fawrth</w:t>
      </w:r>
      <w:proofErr w:type="spellEnd"/>
      <w:r w:rsidRPr="002D775E">
        <w:rPr>
          <w:rFonts w:eastAsiaTheme="minorHAnsi"/>
          <w:color w:val="000000" w:themeColor="text1"/>
        </w:rPr>
        <w:t xml:space="preserve"> 2020</w:t>
      </w:r>
      <w:r w:rsidRPr="002D775E">
        <w:rPr>
          <w:color w:val="000000" w:themeColor="text1"/>
        </w:rPr>
        <w:t xml:space="preserve">. </w:t>
      </w:r>
      <w:hyperlink r:id="rId16" w:history="1">
        <w:r w:rsidRPr="002D775E">
          <w:rPr>
            <w:rStyle w:val="Hyperlink"/>
            <w:color w:val="000000" w:themeColor="text1"/>
          </w:rPr>
          <w:t>https://www.gov.wales/welsh-home-and-education-welsh-language-use-survey-july-2019-march-2020-html</w:t>
        </w:r>
      </w:hyperlink>
      <w:r w:rsidRPr="002D775E">
        <w:rPr>
          <w:color w:val="000000" w:themeColor="text1"/>
        </w:rPr>
        <w:t>.</w:t>
      </w:r>
    </w:p>
    <w:p w14:paraId="6EF79B99" w14:textId="77777777" w:rsidR="004B6C1D" w:rsidRPr="002D775E" w:rsidRDefault="004B6C1D" w:rsidP="001D6A1D">
      <w:pPr>
        <w:spacing w:line="360" w:lineRule="auto"/>
        <w:rPr>
          <w:color w:val="000000" w:themeColor="text1"/>
        </w:rPr>
      </w:pPr>
    </w:p>
    <w:p w14:paraId="42287F8B" w14:textId="2C193239" w:rsidR="00202980" w:rsidRPr="002D775E" w:rsidRDefault="00202980" w:rsidP="001D6A1D">
      <w:pPr>
        <w:spacing w:line="360" w:lineRule="auto"/>
        <w:rPr>
          <w:rStyle w:val="Hyperlink"/>
          <w:color w:val="000000" w:themeColor="text1"/>
        </w:rPr>
      </w:pPr>
      <w:proofErr w:type="spellStart"/>
      <w:r w:rsidRPr="002D775E">
        <w:rPr>
          <w:color w:val="000000" w:themeColor="text1"/>
        </w:rPr>
        <w:t>Llywodraeth</w:t>
      </w:r>
      <w:proofErr w:type="spellEnd"/>
      <w:r w:rsidRPr="002D775E">
        <w:rPr>
          <w:color w:val="000000" w:themeColor="text1"/>
        </w:rPr>
        <w:t xml:space="preserve"> Cymru. (2023). </w:t>
      </w:r>
      <w:proofErr w:type="spellStart"/>
      <w:r w:rsidRPr="002D775E">
        <w:rPr>
          <w:color w:val="000000" w:themeColor="text1"/>
        </w:rPr>
        <w:t>Cenhadaeth</w:t>
      </w:r>
      <w:proofErr w:type="spellEnd"/>
      <w:r w:rsidRPr="002D775E">
        <w:rPr>
          <w:color w:val="000000" w:themeColor="text1"/>
        </w:rPr>
        <w:t xml:space="preserve"> </w:t>
      </w:r>
      <w:proofErr w:type="spellStart"/>
      <w:r w:rsidRPr="002D775E">
        <w:rPr>
          <w:color w:val="000000" w:themeColor="text1"/>
        </w:rPr>
        <w:t>ein</w:t>
      </w:r>
      <w:proofErr w:type="spellEnd"/>
      <w:r w:rsidRPr="002D775E">
        <w:rPr>
          <w:color w:val="000000" w:themeColor="text1"/>
        </w:rPr>
        <w:t xml:space="preserve"> </w:t>
      </w:r>
      <w:proofErr w:type="spellStart"/>
      <w:r w:rsidRPr="002D775E">
        <w:rPr>
          <w:color w:val="000000" w:themeColor="text1"/>
        </w:rPr>
        <w:t>cenedl</w:t>
      </w:r>
      <w:proofErr w:type="spellEnd"/>
      <w:r w:rsidRPr="002D775E">
        <w:rPr>
          <w:color w:val="000000" w:themeColor="text1"/>
        </w:rPr>
        <w:t xml:space="preserve">: </w:t>
      </w:r>
      <w:proofErr w:type="spellStart"/>
      <w:r w:rsidRPr="002D775E">
        <w:rPr>
          <w:color w:val="000000" w:themeColor="text1"/>
        </w:rPr>
        <w:t>safonau</w:t>
      </w:r>
      <w:proofErr w:type="spellEnd"/>
      <w:r w:rsidRPr="002D775E">
        <w:rPr>
          <w:color w:val="000000" w:themeColor="text1"/>
        </w:rPr>
        <w:t xml:space="preserve"> a </w:t>
      </w:r>
      <w:proofErr w:type="spellStart"/>
      <w:r w:rsidRPr="002D775E">
        <w:rPr>
          <w:color w:val="000000" w:themeColor="text1"/>
        </w:rPr>
        <w:t>dyheadau</w:t>
      </w:r>
      <w:proofErr w:type="spellEnd"/>
      <w:r w:rsidRPr="002D775E">
        <w:rPr>
          <w:color w:val="000000" w:themeColor="text1"/>
        </w:rPr>
        <w:t xml:space="preserve"> </w:t>
      </w:r>
      <w:proofErr w:type="spellStart"/>
      <w:r w:rsidRPr="002D775E">
        <w:rPr>
          <w:color w:val="000000" w:themeColor="text1"/>
        </w:rPr>
        <w:t>uchel</w:t>
      </w:r>
      <w:proofErr w:type="spellEnd"/>
      <w:r w:rsidRPr="002D775E">
        <w:rPr>
          <w:color w:val="000000" w:themeColor="text1"/>
        </w:rPr>
        <w:t xml:space="preserve"> </w:t>
      </w:r>
      <w:proofErr w:type="spellStart"/>
      <w:r w:rsidRPr="002D775E">
        <w:rPr>
          <w:color w:val="000000" w:themeColor="text1"/>
        </w:rPr>
        <w:t>i</w:t>
      </w:r>
      <w:proofErr w:type="spellEnd"/>
      <w:r w:rsidRPr="002D775E">
        <w:rPr>
          <w:color w:val="000000" w:themeColor="text1"/>
        </w:rPr>
        <w:t xml:space="preserve"> </w:t>
      </w:r>
      <w:proofErr w:type="spellStart"/>
      <w:r w:rsidRPr="002D775E">
        <w:rPr>
          <w:color w:val="000000" w:themeColor="text1"/>
        </w:rPr>
        <w:t>bawb</w:t>
      </w:r>
      <w:proofErr w:type="spellEnd"/>
      <w:r w:rsidRPr="002D775E">
        <w:rPr>
          <w:color w:val="000000" w:themeColor="text1"/>
        </w:rPr>
        <w:t xml:space="preserve">. </w:t>
      </w:r>
      <w:hyperlink r:id="rId17" w:history="1">
        <w:r w:rsidRPr="002D775E">
          <w:rPr>
            <w:rStyle w:val="Hyperlink"/>
            <w:color w:val="000000" w:themeColor="text1"/>
          </w:rPr>
          <w:t>https://www.llyw.cymru/cenhadaeth-ein-cenedl-safonau-dyheadau-uchel-i-bawb-html</w:t>
        </w:r>
      </w:hyperlink>
    </w:p>
    <w:p w14:paraId="5DA86F13" w14:textId="77777777" w:rsidR="004B6C1D" w:rsidRPr="002D775E" w:rsidRDefault="004B6C1D" w:rsidP="001D6A1D">
      <w:pPr>
        <w:spacing w:line="360" w:lineRule="auto"/>
        <w:rPr>
          <w:rStyle w:val="Hyperlink"/>
          <w:color w:val="000000" w:themeColor="text1"/>
        </w:rPr>
      </w:pPr>
    </w:p>
    <w:p w14:paraId="26B1BEFB" w14:textId="21BA18DA" w:rsidR="00202980" w:rsidRPr="002D775E" w:rsidRDefault="00202980" w:rsidP="001D6A1D">
      <w:pPr>
        <w:spacing w:line="360" w:lineRule="auto"/>
        <w:rPr>
          <w:rStyle w:val="Hyperlink"/>
          <w:rFonts w:ascii="Arial" w:eastAsia="Times New Roman" w:hAnsi="Arial" w:cs="Arial"/>
          <w:color w:val="000000" w:themeColor="text1"/>
          <w:sz w:val="22"/>
          <w:szCs w:val="22"/>
          <w:lang w:eastAsia="en-GB"/>
        </w:rPr>
      </w:pPr>
      <w:proofErr w:type="spellStart"/>
      <w:r w:rsidRPr="002D775E">
        <w:rPr>
          <w:rFonts w:ascii="Arial" w:eastAsia="Times New Roman" w:hAnsi="Arial" w:cs="Arial"/>
          <w:color w:val="000000" w:themeColor="text1"/>
          <w:sz w:val="22"/>
          <w:szCs w:val="22"/>
          <w:lang w:eastAsia="en-GB"/>
        </w:rPr>
        <w:t>Llywodraeth</w:t>
      </w:r>
      <w:proofErr w:type="spellEnd"/>
      <w:r w:rsidRPr="002D775E">
        <w:rPr>
          <w:rFonts w:ascii="Arial" w:eastAsia="Times New Roman" w:hAnsi="Arial" w:cs="Arial"/>
          <w:color w:val="000000" w:themeColor="text1"/>
          <w:sz w:val="22"/>
          <w:szCs w:val="22"/>
          <w:lang w:eastAsia="en-GB"/>
        </w:rPr>
        <w:t xml:space="preserve"> Cymru. (</w:t>
      </w:r>
      <w:proofErr w:type="spellStart"/>
      <w:r w:rsidRPr="002D775E">
        <w:rPr>
          <w:rFonts w:ascii="Arial" w:eastAsia="Times New Roman" w:hAnsi="Arial" w:cs="Arial"/>
          <w:color w:val="000000" w:themeColor="text1"/>
          <w:sz w:val="22"/>
          <w:szCs w:val="22"/>
          <w:lang w:eastAsia="en-GB"/>
        </w:rPr>
        <w:t>d.d.</w:t>
      </w:r>
      <w:proofErr w:type="spellEnd"/>
      <w:r w:rsidRPr="002D775E">
        <w:rPr>
          <w:rFonts w:ascii="Arial" w:eastAsia="Times New Roman" w:hAnsi="Arial" w:cs="Arial"/>
          <w:color w:val="000000" w:themeColor="text1"/>
          <w:sz w:val="22"/>
          <w:szCs w:val="22"/>
          <w:lang w:eastAsia="en-GB"/>
        </w:rPr>
        <w:t xml:space="preserve">). </w:t>
      </w:r>
      <w:proofErr w:type="spellStart"/>
      <w:r w:rsidRPr="002D775E">
        <w:rPr>
          <w:rFonts w:ascii="Arial" w:eastAsia="Times New Roman" w:hAnsi="Arial" w:cs="Arial"/>
          <w:color w:val="000000" w:themeColor="text1"/>
          <w:sz w:val="22"/>
          <w:szCs w:val="22"/>
          <w:lang w:eastAsia="en-GB"/>
        </w:rPr>
        <w:t>Safonau</w:t>
      </w:r>
      <w:proofErr w:type="spellEnd"/>
      <w:r w:rsidRPr="002D775E">
        <w:rPr>
          <w:rFonts w:ascii="Arial" w:eastAsia="Times New Roman" w:hAnsi="Arial" w:cs="Arial"/>
          <w:color w:val="000000" w:themeColor="text1"/>
          <w:sz w:val="22"/>
          <w:szCs w:val="22"/>
          <w:lang w:eastAsia="en-GB"/>
        </w:rPr>
        <w:t xml:space="preserve"> </w:t>
      </w:r>
      <w:proofErr w:type="spellStart"/>
      <w:r w:rsidRPr="002D775E">
        <w:rPr>
          <w:rFonts w:ascii="Arial" w:eastAsia="Times New Roman" w:hAnsi="Arial" w:cs="Arial"/>
          <w:color w:val="000000" w:themeColor="text1"/>
          <w:sz w:val="22"/>
          <w:szCs w:val="22"/>
          <w:lang w:eastAsia="en-GB"/>
        </w:rPr>
        <w:t>proffesiynol</w:t>
      </w:r>
      <w:proofErr w:type="spellEnd"/>
      <w:r w:rsidRPr="002D775E">
        <w:rPr>
          <w:rFonts w:ascii="Arial" w:eastAsia="Times New Roman" w:hAnsi="Arial" w:cs="Arial"/>
          <w:color w:val="000000" w:themeColor="text1"/>
          <w:sz w:val="22"/>
          <w:szCs w:val="22"/>
          <w:lang w:eastAsia="en-GB"/>
        </w:rPr>
        <w:t xml:space="preserve"> </w:t>
      </w:r>
      <w:proofErr w:type="spellStart"/>
      <w:r w:rsidRPr="002D775E">
        <w:rPr>
          <w:rFonts w:ascii="Arial" w:eastAsia="Times New Roman" w:hAnsi="Arial" w:cs="Arial"/>
          <w:color w:val="000000" w:themeColor="text1"/>
          <w:sz w:val="22"/>
          <w:szCs w:val="22"/>
          <w:lang w:eastAsia="en-GB"/>
        </w:rPr>
        <w:t>ar</w:t>
      </w:r>
      <w:proofErr w:type="spellEnd"/>
      <w:r w:rsidRPr="002D775E">
        <w:rPr>
          <w:rFonts w:ascii="Arial" w:eastAsia="Times New Roman" w:hAnsi="Arial" w:cs="Arial"/>
          <w:color w:val="000000" w:themeColor="text1"/>
          <w:sz w:val="22"/>
          <w:szCs w:val="22"/>
          <w:lang w:eastAsia="en-GB"/>
        </w:rPr>
        <w:t xml:space="preserve"> </w:t>
      </w:r>
      <w:proofErr w:type="spellStart"/>
      <w:r w:rsidRPr="002D775E">
        <w:rPr>
          <w:rFonts w:ascii="Arial" w:eastAsia="Times New Roman" w:hAnsi="Arial" w:cs="Arial"/>
          <w:color w:val="000000" w:themeColor="text1"/>
          <w:sz w:val="22"/>
          <w:szCs w:val="22"/>
          <w:lang w:eastAsia="en-GB"/>
        </w:rPr>
        <w:t>gyfer</w:t>
      </w:r>
      <w:proofErr w:type="spellEnd"/>
      <w:r w:rsidRPr="002D775E">
        <w:rPr>
          <w:rFonts w:ascii="Arial" w:eastAsia="Times New Roman" w:hAnsi="Arial" w:cs="Arial"/>
          <w:color w:val="000000" w:themeColor="text1"/>
          <w:sz w:val="22"/>
          <w:szCs w:val="22"/>
          <w:lang w:eastAsia="en-GB"/>
        </w:rPr>
        <w:t xml:space="preserve"> </w:t>
      </w:r>
      <w:proofErr w:type="spellStart"/>
      <w:r w:rsidRPr="002D775E">
        <w:rPr>
          <w:rFonts w:ascii="Arial" w:eastAsia="Times New Roman" w:hAnsi="Arial" w:cs="Arial"/>
          <w:color w:val="000000" w:themeColor="text1"/>
          <w:sz w:val="22"/>
          <w:szCs w:val="22"/>
          <w:lang w:eastAsia="en-GB"/>
        </w:rPr>
        <w:t>addysgu</w:t>
      </w:r>
      <w:proofErr w:type="spellEnd"/>
      <w:r w:rsidRPr="002D775E">
        <w:rPr>
          <w:rFonts w:ascii="Arial" w:eastAsia="Times New Roman" w:hAnsi="Arial" w:cs="Arial"/>
          <w:color w:val="000000" w:themeColor="text1"/>
          <w:sz w:val="22"/>
          <w:szCs w:val="22"/>
          <w:lang w:eastAsia="en-GB"/>
        </w:rPr>
        <w:t xml:space="preserve"> ac </w:t>
      </w:r>
      <w:proofErr w:type="spellStart"/>
      <w:r w:rsidRPr="002D775E">
        <w:rPr>
          <w:rFonts w:ascii="Arial" w:eastAsia="Times New Roman" w:hAnsi="Arial" w:cs="Arial"/>
          <w:color w:val="000000" w:themeColor="text1"/>
          <w:sz w:val="22"/>
          <w:szCs w:val="22"/>
          <w:lang w:eastAsia="en-GB"/>
        </w:rPr>
        <w:t>arweinyddiaeth</w:t>
      </w:r>
      <w:proofErr w:type="spellEnd"/>
      <w:r w:rsidRPr="002D775E">
        <w:rPr>
          <w:rFonts w:ascii="Arial" w:eastAsia="Times New Roman" w:hAnsi="Arial" w:cs="Arial"/>
          <w:color w:val="000000" w:themeColor="text1"/>
          <w:sz w:val="22"/>
          <w:szCs w:val="22"/>
          <w:lang w:eastAsia="en-GB"/>
        </w:rPr>
        <w:t xml:space="preserve">. </w:t>
      </w:r>
      <w:hyperlink r:id="rId18" w:history="1">
        <w:r w:rsidRPr="002D775E">
          <w:rPr>
            <w:rStyle w:val="Hyperlink"/>
            <w:rFonts w:ascii="Arial" w:eastAsia="Times New Roman" w:hAnsi="Arial" w:cs="Arial"/>
            <w:color w:val="000000" w:themeColor="text1"/>
            <w:sz w:val="22"/>
            <w:szCs w:val="22"/>
            <w:lang w:eastAsia="en-GB"/>
          </w:rPr>
          <w:t>https://hwb.gov.wales/api/storage/ae783486-0851-4ec6-9e73-2e2b99515cf5/safonau-proffesiynol-ar-gyfer-addysgu-ac-arweinyddiaeth-pdf-rhyngweithiol-ar-gyfer-cyfrifiaduron-personol.pdf</w:t>
        </w:r>
      </w:hyperlink>
    </w:p>
    <w:p w14:paraId="7B581AB7" w14:textId="77777777" w:rsidR="004B6C1D" w:rsidRPr="002D775E" w:rsidRDefault="004B6C1D" w:rsidP="001D6A1D">
      <w:pPr>
        <w:spacing w:line="360" w:lineRule="auto"/>
        <w:rPr>
          <w:rFonts w:ascii="Arial" w:eastAsia="Times New Roman" w:hAnsi="Arial" w:cs="Arial"/>
          <w:color w:val="000000" w:themeColor="text1"/>
          <w:sz w:val="22"/>
          <w:szCs w:val="22"/>
          <w:lang w:eastAsia="en-GB"/>
        </w:rPr>
      </w:pPr>
    </w:p>
    <w:p w14:paraId="0BF8619A" w14:textId="7E05CF2B" w:rsidR="00202980" w:rsidRPr="002D775E" w:rsidRDefault="00202980" w:rsidP="001D6A1D">
      <w:pPr>
        <w:spacing w:line="360" w:lineRule="auto"/>
        <w:rPr>
          <w:color w:val="000000" w:themeColor="text1"/>
        </w:rPr>
      </w:pPr>
      <w:proofErr w:type="spellStart"/>
      <w:r w:rsidRPr="002D775E">
        <w:rPr>
          <w:color w:val="000000" w:themeColor="text1"/>
        </w:rPr>
        <w:t>Moerk</w:t>
      </w:r>
      <w:proofErr w:type="spellEnd"/>
      <w:r w:rsidRPr="002D775E">
        <w:rPr>
          <w:color w:val="000000" w:themeColor="text1"/>
        </w:rPr>
        <w:t xml:space="preserve">. (1975). Piaget’s Research as Applied to the Explanation of Language Development. California State University, Fresno. </w:t>
      </w:r>
      <w:hyperlink r:id="rId19" w:history="1">
        <w:r w:rsidRPr="002D775E">
          <w:rPr>
            <w:rStyle w:val="Hyperlink"/>
            <w:color w:val="000000" w:themeColor="text1"/>
          </w:rPr>
          <w:t>https://files.eric.ed.gov/fulltext/ED103127.pdf</w:t>
        </w:r>
      </w:hyperlink>
    </w:p>
    <w:p w14:paraId="3FE9AC04" w14:textId="77777777" w:rsidR="004B6C1D" w:rsidRPr="002D775E" w:rsidRDefault="004B6C1D" w:rsidP="001D6A1D">
      <w:pPr>
        <w:spacing w:line="360" w:lineRule="auto"/>
        <w:rPr>
          <w:color w:val="000000" w:themeColor="text1"/>
        </w:rPr>
      </w:pPr>
    </w:p>
    <w:p w14:paraId="52C5102F" w14:textId="77777777" w:rsidR="00202980" w:rsidRPr="002D775E" w:rsidRDefault="00202980" w:rsidP="001D6A1D">
      <w:pPr>
        <w:spacing w:line="360" w:lineRule="auto"/>
        <w:rPr>
          <w:color w:val="000000" w:themeColor="text1"/>
        </w:rPr>
      </w:pPr>
      <w:r w:rsidRPr="002D775E">
        <w:rPr>
          <w:color w:val="000000" w:themeColor="text1"/>
        </w:rPr>
        <w:t xml:space="preserve">Van Der </w:t>
      </w:r>
      <w:proofErr w:type="spellStart"/>
      <w:r w:rsidRPr="002D775E">
        <w:rPr>
          <w:color w:val="000000" w:themeColor="text1"/>
        </w:rPr>
        <w:t>Stuyf</w:t>
      </w:r>
      <w:proofErr w:type="spellEnd"/>
      <w:r w:rsidRPr="002D775E">
        <w:rPr>
          <w:color w:val="000000" w:themeColor="text1"/>
        </w:rPr>
        <w:t xml:space="preserve">, R.R. (2002). Scaffolding as a Teaching Strategy. Adolescent Learning and Development. </w:t>
      </w:r>
      <w:hyperlink r:id="rId20" w:history="1">
        <w:r w:rsidRPr="002D775E">
          <w:rPr>
            <w:rStyle w:val="Hyperlink"/>
            <w:color w:val="000000" w:themeColor="text1"/>
          </w:rPr>
          <w:t>https://d1wqtxts1xzle7.cloudfront.net/58867028/Scaffolding_as_a_Teaching_Strategy20190411-39375-kajifs-libre.pdf?1555016824=&amp;response-content-disposition=inline%3B+filename%3DScaffolding_as_a_Teaching_Strategy.pdf&amp;Expires=1745327251&amp;Signature=Bgmz~VXUvmNEc7YczaRWLemmBNtx9NGzO5zRRwTy-8UMAnHMKQcQnFjsZLtBdNOazgUD5ZAmhaLpx9jYuVbHBWhM1zEbbc-jYXVxLuarUD4HO~L5ORRZeCg58YD8c9KcEmmjYAVhM0AcB2e~AYWslj8DaQjJg-uMtl5ejCLYbtWFsdcQWQK-7jxHNlvikgWSeSPDJIScSn-8Ro5n9isxYRDlAFDtLDbbjil1QKnxl3ftXkW-C3Giyr1QWqi7XVIh-km9V0npWRtplmC55aQ2Qj9FHkYqkv0ujaBHl0Qy63xEF90WwNDQTNg~akj6nVFTAkBGnUG--krylRbE3lAODQ__&amp;Key-Pair-Id=APKAJLOHF5GGSLRBV4ZA</w:t>
        </w:r>
      </w:hyperlink>
    </w:p>
    <w:p w14:paraId="127D82CA" w14:textId="77777777" w:rsidR="003E45D7" w:rsidRPr="00CF75BD" w:rsidRDefault="00000000">
      <w:pPr>
        <w:rPr>
          <w:lang w:val="cy-GB"/>
        </w:rPr>
      </w:pPr>
    </w:p>
    <w:sectPr w:rsidR="003E45D7" w:rsidRPr="00CF75BD" w:rsidSect="00910E90">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AFF" w:usb1="C0007843"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6"/>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2924"/>
    <w:rsid w:val="00037A37"/>
    <w:rsid w:val="000572B7"/>
    <w:rsid w:val="00066B2B"/>
    <w:rsid w:val="000749AD"/>
    <w:rsid w:val="00081E76"/>
    <w:rsid w:val="000929B6"/>
    <w:rsid w:val="000A63A9"/>
    <w:rsid w:val="00152B64"/>
    <w:rsid w:val="001D6A1D"/>
    <w:rsid w:val="001F06D8"/>
    <w:rsid w:val="00202980"/>
    <w:rsid w:val="0020360D"/>
    <w:rsid w:val="002379EA"/>
    <w:rsid w:val="00250584"/>
    <w:rsid w:val="00287FBC"/>
    <w:rsid w:val="00294783"/>
    <w:rsid w:val="002D775E"/>
    <w:rsid w:val="002F1A87"/>
    <w:rsid w:val="00306DDF"/>
    <w:rsid w:val="003756B5"/>
    <w:rsid w:val="00387AEE"/>
    <w:rsid w:val="003925B7"/>
    <w:rsid w:val="003C15C0"/>
    <w:rsid w:val="00413286"/>
    <w:rsid w:val="0042549A"/>
    <w:rsid w:val="00460F65"/>
    <w:rsid w:val="004725CE"/>
    <w:rsid w:val="004B6C1D"/>
    <w:rsid w:val="004C75D3"/>
    <w:rsid w:val="004D3814"/>
    <w:rsid w:val="00540987"/>
    <w:rsid w:val="005E6AAF"/>
    <w:rsid w:val="005F6602"/>
    <w:rsid w:val="0061738F"/>
    <w:rsid w:val="00642887"/>
    <w:rsid w:val="0064568F"/>
    <w:rsid w:val="006601C5"/>
    <w:rsid w:val="00773873"/>
    <w:rsid w:val="00774CBE"/>
    <w:rsid w:val="007B26BC"/>
    <w:rsid w:val="00801B6A"/>
    <w:rsid w:val="00845991"/>
    <w:rsid w:val="008A64B6"/>
    <w:rsid w:val="008B6837"/>
    <w:rsid w:val="008C2924"/>
    <w:rsid w:val="00910E90"/>
    <w:rsid w:val="00911C62"/>
    <w:rsid w:val="00920AB2"/>
    <w:rsid w:val="009506C9"/>
    <w:rsid w:val="009F0899"/>
    <w:rsid w:val="00A6389A"/>
    <w:rsid w:val="00A920CF"/>
    <w:rsid w:val="00AD1DBF"/>
    <w:rsid w:val="00B65A9D"/>
    <w:rsid w:val="00BC1B00"/>
    <w:rsid w:val="00C17E73"/>
    <w:rsid w:val="00C95FD6"/>
    <w:rsid w:val="00CE7BE9"/>
    <w:rsid w:val="00CF75BD"/>
    <w:rsid w:val="00D14018"/>
    <w:rsid w:val="00D14871"/>
    <w:rsid w:val="00D303BC"/>
    <w:rsid w:val="00DE3CD8"/>
    <w:rsid w:val="00E17411"/>
    <w:rsid w:val="00E4525B"/>
    <w:rsid w:val="00F7489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0713489B"/>
  <w15:chartTrackingRefBased/>
  <w15:docId w15:val="{487DEF93-44C8-7E47-B163-883057CF44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B6837"/>
    <w:pPr>
      <w:spacing w:after="160" w:line="278" w:lineRule="auto"/>
    </w:pPr>
    <w:rPr>
      <w:rFonts w:eastAsiaTheme="minorEastAsia"/>
      <w:kern w:val="2"/>
      <w:lang w:eastAsia="zh-CN"/>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8B6837"/>
    <w:rPr>
      <w:rFonts w:eastAsiaTheme="minorEastAsia"/>
      <w:sz w:val="22"/>
      <w:szCs w:val="22"/>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8B6837"/>
    <w:rPr>
      <w:color w:val="0563C1" w:themeColor="hyperlink"/>
      <w:u w:val="single"/>
    </w:rPr>
  </w:style>
  <w:style w:type="paragraph" w:styleId="NormalWeb">
    <w:name w:val="Normal (Web)"/>
    <w:basedOn w:val="Normal"/>
    <w:uiPriority w:val="99"/>
    <w:semiHidden/>
    <w:unhideWhenUsed/>
    <w:rsid w:val="008B6837"/>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FollowedHyperlink">
    <w:name w:val="FollowedHyperlink"/>
    <w:basedOn w:val="DefaultParagraphFont"/>
    <w:uiPriority w:val="99"/>
    <w:semiHidden/>
    <w:unhideWhenUsed/>
    <w:rsid w:val="00202980"/>
    <w:rPr>
      <w:color w:val="954F72" w:themeColor="followedHyperlink"/>
      <w:u w:val="single"/>
    </w:rPr>
  </w:style>
  <w:style w:type="character" w:styleId="UnresolvedMention">
    <w:name w:val="Unresolved Mention"/>
    <w:basedOn w:val="DefaultParagraphFont"/>
    <w:uiPriority w:val="99"/>
    <w:semiHidden/>
    <w:unhideWhenUsed/>
    <w:rsid w:val="004B6C1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44598962">
      <w:bodyDiv w:val="1"/>
      <w:marLeft w:val="0"/>
      <w:marRight w:val="0"/>
      <w:marTop w:val="0"/>
      <w:marBottom w:val="0"/>
      <w:divBdr>
        <w:top w:val="none" w:sz="0" w:space="0" w:color="auto"/>
        <w:left w:val="none" w:sz="0" w:space="0" w:color="auto"/>
        <w:bottom w:val="none" w:sz="0" w:space="0" w:color="auto"/>
        <w:right w:val="none" w:sz="0" w:space="0" w:color="auto"/>
      </w:divBdr>
      <w:divsChild>
        <w:div w:id="495151025">
          <w:marLeft w:val="0"/>
          <w:marRight w:val="0"/>
          <w:marTop w:val="0"/>
          <w:marBottom w:val="0"/>
          <w:divBdr>
            <w:top w:val="none" w:sz="0" w:space="0" w:color="auto"/>
            <w:left w:val="none" w:sz="0" w:space="0" w:color="auto"/>
            <w:bottom w:val="none" w:sz="0" w:space="0" w:color="auto"/>
            <w:right w:val="none" w:sz="0" w:space="0" w:color="auto"/>
          </w:divBdr>
          <w:divsChild>
            <w:div w:id="380249148">
              <w:marLeft w:val="0"/>
              <w:marRight w:val="0"/>
              <w:marTop w:val="0"/>
              <w:marBottom w:val="0"/>
              <w:divBdr>
                <w:top w:val="none" w:sz="0" w:space="0" w:color="auto"/>
                <w:left w:val="none" w:sz="0" w:space="0" w:color="auto"/>
                <w:bottom w:val="none" w:sz="0" w:space="0" w:color="auto"/>
                <w:right w:val="none" w:sz="0" w:space="0" w:color="auto"/>
              </w:divBdr>
              <w:divsChild>
                <w:div w:id="317805077">
                  <w:marLeft w:val="0"/>
                  <w:marRight w:val="0"/>
                  <w:marTop w:val="0"/>
                  <w:marBottom w:val="0"/>
                  <w:divBdr>
                    <w:top w:val="none" w:sz="0" w:space="0" w:color="auto"/>
                    <w:left w:val="none" w:sz="0" w:space="0" w:color="auto"/>
                    <w:bottom w:val="none" w:sz="0" w:space="0" w:color="auto"/>
                    <w:right w:val="none" w:sz="0" w:space="0" w:color="auto"/>
                  </w:divBdr>
                  <w:divsChild>
                    <w:div w:id="175770262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91304798">
      <w:bodyDiv w:val="1"/>
      <w:marLeft w:val="0"/>
      <w:marRight w:val="0"/>
      <w:marTop w:val="0"/>
      <w:marBottom w:val="0"/>
      <w:divBdr>
        <w:top w:val="none" w:sz="0" w:space="0" w:color="auto"/>
        <w:left w:val="none" w:sz="0" w:space="0" w:color="auto"/>
        <w:bottom w:val="none" w:sz="0" w:space="0" w:color="auto"/>
        <w:right w:val="none" w:sz="0" w:space="0" w:color="auto"/>
      </w:divBdr>
      <w:divsChild>
        <w:div w:id="666059692">
          <w:marLeft w:val="0"/>
          <w:marRight w:val="0"/>
          <w:marTop w:val="0"/>
          <w:marBottom w:val="0"/>
          <w:divBdr>
            <w:top w:val="none" w:sz="0" w:space="0" w:color="auto"/>
            <w:left w:val="none" w:sz="0" w:space="0" w:color="auto"/>
            <w:bottom w:val="none" w:sz="0" w:space="0" w:color="auto"/>
            <w:right w:val="none" w:sz="0" w:space="0" w:color="auto"/>
          </w:divBdr>
          <w:divsChild>
            <w:div w:id="1757901573">
              <w:marLeft w:val="0"/>
              <w:marRight w:val="0"/>
              <w:marTop w:val="0"/>
              <w:marBottom w:val="0"/>
              <w:divBdr>
                <w:top w:val="none" w:sz="0" w:space="0" w:color="auto"/>
                <w:left w:val="none" w:sz="0" w:space="0" w:color="auto"/>
                <w:bottom w:val="none" w:sz="0" w:space="0" w:color="auto"/>
                <w:right w:val="none" w:sz="0" w:space="0" w:color="auto"/>
              </w:divBdr>
              <w:divsChild>
                <w:div w:id="170141111">
                  <w:marLeft w:val="0"/>
                  <w:marRight w:val="0"/>
                  <w:marTop w:val="0"/>
                  <w:marBottom w:val="0"/>
                  <w:divBdr>
                    <w:top w:val="none" w:sz="0" w:space="0" w:color="auto"/>
                    <w:left w:val="none" w:sz="0" w:space="0" w:color="auto"/>
                    <w:bottom w:val="none" w:sz="0" w:space="0" w:color="auto"/>
                    <w:right w:val="none" w:sz="0" w:space="0" w:color="auto"/>
                  </w:divBdr>
                  <w:divsChild>
                    <w:div w:id="12721320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13794616">
      <w:bodyDiv w:val="1"/>
      <w:marLeft w:val="0"/>
      <w:marRight w:val="0"/>
      <w:marTop w:val="0"/>
      <w:marBottom w:val="0"/>
      <w:divBdr>
        <w:top w:val="none" w:sz="0" w:space="0" w:color="auto"/>
        <w:left w:val="none" w:sz="0" w:space="0" w:color="auto"/>
        <w:bottom w:val="none" w:sz="0" w:space="0" w:color="auto"/>
        <w:right w:val="none" w:sz="0" w:space="0" w:color="auto"/>
      </w:divBdr>
      <w:divsChild>
        <w:div w:id="868572122">
          <w:marLeft w:val="0"/>
          <w:marRight w:val="0"/>
          <w:marTop w:val="0"/>
          <w:marBottom w:val="0"/>
          <w:divBdr>
            <w:top w:val="none" w:sz="0" w:space="0" w:color="auto"/>
            <w:left w:val="none" w:sz="0" w:space="0" w:color="auto"/>
            <w:bottom w:val="none" w:sz="0" w:space="0" w:color="auto"/>
            <w:right w:val="none" w:sz="0" w:space="0" w:color="auto"/>
          </w:divBdr>
          <w:divsChild>
            <w:div w:id="728650319">
              <w:marLeft w:val="0"/>
              <w:marRight w:val="0"/>
              <w:marTop w:val="0"/>
              <w:marBottom w:val="0"/>
              <w:divBdr>
                <w:top w:val="none" w:sz="0" w:space="0" w:color="auto"/>
                <w:left w:val="none" w:sz="0" w:space="0" w:color="auto"/>
                <w:bottom w:val="none" w:sz="0" w:space="0" w:color="auto"/>
                <w:right w:val="none" w:sz="0" w:space="0" w:color="auto"/>
              </w:divBdr>
              <w:divsChild>
                <w:div w:id="582182076">
                  <w:marLeft w:val="0"/>
                  <w:marRight w:val="0"/>
                  <w:marTop w:val="0"/>
                  <w:marBottom w:val="0"/>
                  <w:divBdr>
                    <w:top w:val="none" w:sz="0" w:space="0" w:color="auto"/>
                    <w:left w:val="none" w:sz="0" w:space="0" w:color="auto"/>
                    <w:bottom w:val="none" w:sz="0" w:space="0" w:color="auto"/>
                    <w:right w:val="none" w:sz="0" w:space="0" w:color="auto"/>
                  </w:divBdr>
                  <w:divsChild>
                    <w:div w:id="178349795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8529779">
      <w:bodyDiv w:val="1"/>
      <w:marLeft w:val="0"/>
      <w:marRight w:val="0"/>
      <w:marTop w:val="0"/>
      <w:marBottom w:val="0"/>
      <w:divBdr>
        <w:top w:val="none" w:sz="0" w:space="0" w:color="auto"/>
        <w:left w:val="none" w:sz="0" w:space="0" w:color="auto"/>
        <w:bottom w:val="none" w:sz="0" w:space="0" w:color="auto"/>
        <w:right w:val="none" w:sz="0" w:space="0" w:color="auto"/>
      </w:divBdr>
      <w:divsChild>
        <w:div w:id="1820074043">
          <w:marLeft w:val="0"/>
          <w:marRight w:val="0"/>
          <w:marTop w:val="0"/>
          <w:marBottom w:val="0"/>
          <w:divBdr>
            <w:top w:val="none" w:sz="0" w:space="0" w:color="auto"/>
            <w:left w:val="none" w:sz="0" w:space="0" w:color="auto"/>
            <w:bottom w:val="none" w:sz="0" w:space="0" w:color="auto"/>
            <w:right w:val="none" w:sz="0" w:space="0" w:color="auto"/>
          </w:divBdr>
          <w:divsChild>
            <w:div w:id="1989169931">
              <w:marLeft w:val="0"/>
              <w:marRight w:val="0"/>
              <w:marTop w:val="0"/>
              <w:marBottom w:val="0"/>
              <w:divBdr>
                <w:top w:val="none" w:sz="0" w:space="0" w:color="auto"/>
                <w:left w:val="none" w:sz="0" w:space="0" w:color="auto"/>
                <w:bottom w:val="none" w:sz="0" w:space="0" w:color="auto"/>
                <w:right w:val="none" w:sz="0" w:space="0" w:color="auto"/>
              </w:divBdr>
              <w:divsChild>
                <w:div w:id="1706178196">
                  <w:marLeft w:val="0"/>
                  <w:marRight w:val="0"/>
                  <w:marTop w:val="0"/>
                  <w:marBottom w:val="0"/>
                  <w:divBdr>
                    <w:top w:val="none" w:sz="0" w:space="0" w:color="auto"/>
                    <w:left w:val="none" w:sz="0" w:space="0" w:color="auto"/>
                    <w:bottom w:val="none" w:sz="0" w:space="0" w:color="auto"/>
                    <w:right w:val="none" w:sz="0" w:space="0" w:color="auto"/>
                  </w:divBdr>
                  <w:divsChild>
                    <w:div w:id="7935934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129471460">
      <w:bodyDiv w:val="1"/>
      <w:marLeft w:val="0"/>
      <w:marRight w:val="0"/>
      <w:marTop w:val="0"/>
      <w:marBottom w:val="0"/>
      <w:divBdr>
        <w:top w:val="none" w:sz="0" w:space="0" w:color="auto"/>
        <w:left w:val="none" w:sz="0" w:space="0" w:color="auto"/>
        <w:bottom w:val="none" w:sz="0" w:space="0" w:color="auto"/>
        <w:right w:val="none" w:sz="0" w:space="0" w:color="auto"/>
      </w:divBdr>
      <w:divsChild>
        <w:div w:id="1390231903">
          <w:marLeft w:val="0"/>
          <w:marRight w:val="0"/>
          <w:marTop w:val="0"/>
          <w:marBottom w:val="0"/>
          <w:divBdr>
            <w:top w:val="none" w:sz="0" w:space="0" w:color="auto"/>
            <w:left w:val="none" w:sz="0" w:space="0" w:color="auto"/>
            <w:bottom w:val="none" w:sz="0" w:space="0" w:color="auto"/>
            <w:right w:val="none" w:sz="0" w:space="0" w:color="auto"/>
          </w:divBdr>
          <w:divsChild>
            <w:div w:id="1931228920">
              <w:marLeft w:val="0"/>
              <w:marRight w:val="0"/>
              <w:marTop w:val="0"/>
              <w:marBottom w:val="0"/>
              <w:divBdr>
                <w:top w:val="none" w:sz="0" w:space="0" w:color="auto"/>
                <w:left w:val="none" w:sz="0" w:space="0" w:color="auto"/>
                <w:bottom w:val="none" w:sz="0" w:space="0" w:color="auto"/>
                <w:right w:val="none" w:sz="0" w:space="0" w:color="auto"/>
              </w:divBdr>
              <w:divsChild>
                <w:div w:id="42101971">
                  <w:marLeft w:val="0"/>
                  <w:marRight w:val="0"/>
                  <w:marTop w:val="0"/>
                  <w:marBottom w:val="0"/>
                  <w:divBdr>
                    <w:top w:val="none" w:sz="0" w:space="0" w:color="auto"/>
                    <w:left w:val="none" w:sz="0" w:space="0" w:color="auto"/>
                    <w:bottom w:val="none" w:sz="0" w:space="0" w:color="auto"/>
                    <w:right w:val="none" w:sz="0" w:space="0" w:color="auto"/>
                  </w:divBdr>
                  <w:divsChild>
                    <w:div w:id="78014450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estyn.gov.wales/app/uploads/2022/04/Inspection-report-Ysgol-Gymraeg-Ystalyfera-%E2%80%93-Bro-Dur-2022_0.pdf" TargetMode="External"/><Relationship Id="rId13" Type="http://schemas.openxmlformats.org/officeDocument/2006/relationships/hyperlink" Target="https://www.llyw.cymru/sites/default/files/publications/2018-03/cynlluniau-datblygu-ysgolion.pdf" TargetMode="External"/><Relationship Id="rId18" Type="http://schemas.openxmlformats.org/officeDocument/2006/relationships/hyperlink" Target="https://hwb.gov.wales/api/storage/ae783486-0851-4ec6-9e73-2e2b99515cf5/safonau-proffesiynol-ar-gyfer-addysgu-ac-arweinyddiaeth-pdf-rhyngweithiol-ar-gyfer-cyfrifiaduron-personol.pdf" TargetMode="External"/><Relationship Id="rId3" Type="http://schemas.openxmlformats.org/officeDocument/2006/relationships/webSettings" Target="webSettings.xml"/><Relationship Id="rId21" Type="http://schemas.openxmlformats.org/officeDocument/2006/relationships/fontTable" Target="fontTable.xml"/><Relationship Id="rId7" Type="http://schemas.openxmlformats.org/officeDocument/2006/relationships/hyperlink" Target="https://www.estyn.gov.wales/system/files/2020-07/Involving%2520parents%2520-%2520en.pdf" TargetMode="External"/><Relationship Id="rId12" Type="http://schemas.openxmlformats.org/officeDocument/2006/relationships/hyperlink" Target="https://hwb.gov.wales/cwricwlwm-i-gymru/fframweithiau-sgiliau-trawsgwricwlaidd/fframwaith-llythrennedd-a-rhifedd/" TargetMode="External"/><Relationship Id="rId17" Type="http://schemas.openxmlformats.org/officeDocument/2006/relationships/hyperlink" Target="https://www.llyw.cymru/cenhadaeth-ein-cenedl-safonau-dyheadau-uchel-i-bawb-html" TargetMode="External"/><Relationship Id="rId2" Type="http://schemas.openxmlformats.org/officeDocument/2006/relationships/settings" Target="settings.xml"/><Relationship Id="rId16" Type="http://schemas.openxmlformats.org/officeDocument/2006/relationships/hyperlink" Target="https://www.gov.wales/welsh-home-and-education-welsh-language-use-survey-july-2019-march-2020-html" TargetMode="External"/><Relationship Id="rId20" Type="http://schemas.openxmlformats.org/officeDocument/2006/relationships/hyperlink" Target="https://d1wqtxts1xzle7.cloudfront.net/58867028/Scaffolding_as_a_Teaching_Strategy20190411-39375-kajifs-libre.pdf?1555016824=&amp;response-content-disposition=inline%3B+filename%3DScaffolding_as_a_Teaching_Strategy.pdf&amp;Expires=1745327251&amp;Signature=Bgmz~VXUvmNEc7YczaRWLemmBNtx9NGzO5zRRwTy-8UMAnHMKQcQnFjsZLtBdNOazgUD5ZAmhaLpx9jYuVbHBWhM1zEbbc-jYXVxLuarUD4HO~L5ORRZeCg58YD8c9KcEmmjYAVhM0AcB2e~AYWslj8DaQjJg-uMtl5ejCLYbtWFsdcQWQK-7jxHNlvikgWSeSPDJIScSn-8Ro5n9isxYRDlAFDtLDbbjil1QKnxl3ftXkW-C3Giyr1QWqi7XVIh-km9V0npWRtplmC55aQ2Qj9FHkYqkv0ujaBHl0Qy63xEF90WwNDQTNg~akj6nVFTAkBGnUG--krylRbE3lAODQ__&amp;Key-Pair-Id=APKAJLOHF5GGSLRBV4ZA" TargetMode="External"/><Relationship Id="rId1" Type="http://schemas.openxmlformats.org/officeDocument/2006/relationships/styles" Target="styles.xml"/><Relationship Id="rId6" Type="http://schemas.openxmlformats.org/officeDocument/2006/relationships/hyperlink" Target="http://www.bera.ac.uk/publication/ethical-guidelines-for-educational-research-2024" TargetMode="External"/><Relationship Id="rId11" Type="http://schemas.openxmlformats.org/officeDocument/2006/relationships/hyperlink" Target="https://www.bera.ac.uk/blog/school-self-evaluation-for-school-improvement-principles-of-effective-practice" TargetMode="External"/><Relationship Id="rId5" Type="http://schemas.openxmlformats.org/officeDocument/2006/relationships/hyperlink" Target="https://files.eric.ed.gov/fulltext/EJ1274368.pdf" TargetMode="External"/><Relationship Id="rId15" Type="http://schemas.openxmlformats.org/officeDocument/2006/relationships/hyperlink" Target="https://www.llyw.cymru/canllawiau-gwella-ysgolion-asesiad-or-effaith-html" TargetMode="External"/><Relationship Id="rId10" Type="http://schemas.openxmlformats.org/officeDocument/2006/relationships/hyperlink" Target="https://estyn.gov.wales/app/uploads/2022/04/Inspection-report-Ysgol-Gymraeg-Ystalyfera-%E2%80%93-Bro-Dur-2022_0.pdf" TargetMode="External"/><Relationship Id="rId19" Type="http://schemas.openxmlformats.org/officeDocument/2006/relationships/hyperlink" Target="https://files.eric.ed.gov/fulltext/ED103127.pdf" TargetMode="External"/><Relationship Id="rId4" Type="http://schemas.openxmlformats.org/officeDocument/2006/relationships/image" Target="media/image1.png"/><Relationship Id="rId9" Type="http://schemas.openxmlformats.org/officeDocument/2006/relationships/hyperlink" Target="https://estyn.gov.wales/app/uploads/2022/04/Inspection-report-Ysgol-Gymraeg-Ystalyfera-%E2%80%93-Bro-Dur-2022_0.pdf" TargetMode="External"/><Relationship Id="rId14" Type="http://schemas.openxmlformats.org/officeDocument/2006/relationships/hyperlink" Target="https://www.llyw.cymru/sites/default/files/publications/2019-03/cymraeg-2050-strategaeth-y-gymraeg-v1-1.pdf"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498</TotalTime>
  <Pages>8</Pages>
  <Words>2488</Words>
  <Characters>14188</Characters>
  <Application>Microsoft Office Word</Application>
  <DocSecurity>0</DocSecurity>
  <Lines>118</Lines>
  <Paragraphs>33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16643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Cari Thomas (2203542)</dc:creator>
  <cp:keywords/>
  <dc:description/>
  <cp:lastModifiedBy>Cari Thomas (2203542)</cp:lastModifiedBy>
  <cp:revision>36</cp:revision>
  <dcterms:created xsi:type="dcterms:W3CDTF">2025-04-14T15:53:00Z</dcterms:created>
  <dcterms:modified xsi:type="dcterms:W3CDTF">2025-04-28T15:27:00Z</dcterms:modified>
</cp:coreProperties>
</file>