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7499" w:rsidRDefault="00067499" w:rsidP="00067499">
      <w:pPr>
        <w:pStyle w:val="Title"/>
        <w:rPr>
          <w:sz w:val="96"/>
          <w:szCs w:val="96"/>
        </w:rPr>
      </w:pPr>
    </w:p>
    <w:p w:rsidR="00067499" w:rsidRDefault="00067499" w:rsidP="00067499">
      <w:pPr>
        <w:pStyle w:val="Title"/>
        <w:rPr>
          <w:sz w:val="96"/>
          <w:szCs w:val="96"/>
        </w:rPr>
      </w:pPr>
    </w:p>
    <w:p w:rsidR="00067499" w:rsidRPr="00067499" w:rsidRDefault="00067499" w:rsidP="00067499">
      <w:pPr>
        <w:pStyle w:val="Title"/>
        <w:rPr>
          <w:sz w:val="96"/>
          <w:szCs w:val="96"/>
        </w:rPr>
      </w:pPr>
      <w:r w:rsidRPr="00067499">
        <w:rPr>
          <w:sz w:val="96"/>
          <w:szCs w:val="96"/>
        </w:rPr>
        <w:t>Tales of Two Dragons</w:t>
      </w:r>
    </w:p>
    <w:p w:rsidR="00067499" w:rsidRPr="00067499" w:rsidRDefault="00067499" w:rsidP="00A97B50">
      <w:pPr>
        <w:pStyle w:val="Subtitle"/>
        <w:rPr>
          <w:sz w:val="48"/>
          <w:szCs w:val="48"/>
        </w:rPr>
      </w:pPr>
      <w:r w:rsidRPr="00067499">
        <w:rPr>
          <w:sz w:val="48"/>
          <w:szCs w:val="48"/>
        </w:rPr>
        <w:t>Market Analysis</w:t>
      </w:r>
    </w:p>
    <w:p w:rsidR="00067499" w:rsidRDefault="00067499" w:rsidP="00A97B50">
      <w:pPr>
        <w:jc w:val="center"/>
        <w:rPr>
          <w:rFonts w:asciiTheme="majorHAnsi" w:eastAsiaTheme="majorEastAsia" w:hAnsiTheme="majorHAnsi" w:cstheme="majorBidi"/>
          <w:color w:val="7C9163" w:themeColor="accent1" w:themeShade="BF"/>
          <w:sz w:val="32"/>
          <w:szCs w:val="32"/>
        </w:rPr>
      </w:pPr>
      <w:r w:rsidRPr="00067499">
        <w:rPr>
          <w:rStyle w:val="SubtleEmphasis"/>
          <w:sz w:val="36"/>
          <w:szCs w:val="36"/>
        </w:rPr>
        <w:t xml:space="preserve">Ruth </w:t>
      </w:r>
      <w:proofErr w:type="spellStart"/>
      <w:r w:rsidRPr="00067499">
        <w:rPr>
          <w:rStyle w:val="SubtleEmphasis"/>
          <w:sz w:val="36"/>
          <w:szCs w:val="36"/>
        </w:rPr>
        <w:t>Heneghan</w:t>
      </w:r>
      <w:proofErr w:type="spellEnd"/>
      <w:r w:rsidRPr="00067499">
        <w:rPr>
          <w:rStyle w:val="SubtleEmphasis"/>
          <w:sz w:val="36"/>
          <w:szCs w:val="36"/>
        </w:rPr>
        <w:t xml:space="preserve"> | P148310</w:t>
      </w:r>
    </w:p>
    <w:p w:rsidR="00A97B50" w:rsidRDefault="00067499" w:rsidP="00A97B50">
      <w:pPr>
        <w:pStyle w:val="TOCHeading"/>
        <w:rPr>
          <w:sz w:val="32"/>
          <w:szCs w:val="32"/>
        </w:rPr>
      </w:pPr>
      <w:r>
        <w:rPr>
          <w:sz w:val="32"/>
          <w:szCs w:val="32"/>
        </w:rPr>
        <w:t xml:space="preserve">A look into the target audience, the current market, and possible market strategies for </w:t>
      </w:r>
      <w:r>
        <w:rPr>
          <w:i/>
          <w:sz w:val="32"/>
          <w:szCs w:val="32"/>
        </w:rPr>
        <w:t>Tale of Two Dragons</w:t>
      </w:r>
      <w:r>
        <w:rPr>
          <w:sz w:val="32"/>
          <w:szCs w:val="32"/>
        </w:rPr>
        <w:t>. Also, under consideration is one-off purchase with downloadable content versus free-to-play with microtransactions, as well as the possibility of expanding interest with figurines.</w:t>
      </w:r>
      <w:r w:rsidRPr="00067499">
        <w:rPr>
          <w:sz w:val="32"/>
          <w:szCs w:val="32"/>
        </w:rPr>
        <w:br w:type="page"/>
      </w:r>
    </w:p>
    <w:sdt>
      <w:sdtPr>
        <w:rPr>
          <w:rFonts w:asciiTheme="minorHAnsi" w:eastAsiaTheme="minorEastAsia" w:hAnsiTheme="minorHAnsi" w:cstheme="minorBidi"/>
          <w:color w:val="auto"/>
          <w:sz w:val="21"/>
          <w:szCs w:val="21"/>
        </w:rPr>
        <w:id w:val="1382905684"/>
        <w:docPartObj>
          <w:docPartGallery w:val="Table of Contents"/>
          <w:docPartUnique/>
        </w:docPartObj>
      </w:sdtPr>
      <w:sdtEndPr>
        <w:rPr>
          <w:b/>
          <w:bCs/>
          <w:noProof/>
        </w:rPr>
      </w:sdtEndPr>
      <w:sdtContent>
        <w:p w:rsidR="00A97B50" w:rsidRPr="00A97B50" w:rsidRDefault="00A97B50" w:rsidP="00A97B50">
          <w:pPr>
            <w:pStyle w:val="TOCHeading"/>
            <w:rPr>
              <w:sz w:val="32"/>
              <w:szCs w:val="32"/>
            </w:rPr>
          </w:pPr>
          <w:r>
            <w:t>Contents</w:t>
          </w:r>
        </w:p>
        <w:p w:rsidR="00A97B50" w:rsidRDefault="00A97B50">
          <w:pPr>
            <w:pStyle w:val="TOC1"/>
            <w:tabs>
              <w:tab w:val="right" w:leader="dot" w:pos="9016"/>
            </w:tabs>
            <w:rPr>
              <w:noProof/>
            </w:rPr>
          </w:pPr>
          <w:r>
            <w:fldChar w:fldCharType="begin"/>
          </w:r>
          <w:r>
            <w:instrText xml:space="preserve"> TOC \o "1-3" \h \z \u </w:instrText>
          </w:r>
          <w:r>
            <w:fldChar w:fldCharType="separate"/>
          </w:r>
          <w:hyperlink w:anchor="_Toc532215711" w:history="1">
            <w:r w:rsidRPr="001103BE">
              <w:rPr>
                <w:rStyle w:val="Hyperlink"/>
                <w:noProof/>
              </w:rPr>
              <w:t>Introduction</w:t>
            </w:r>
            <w:r>
              <w:rPr>
                <w:noProof/>
                <w:webHidden/>
              </w:rPr>
              <w:tab/>
            </w:r>
            <w:r>
              <w:rPr>
                <w:noProof/>
                <w:webHidden/>
              </w:rPr>
              <w:fldChar w:fldCharType="begin"/>
            </w:r>
            <w:r>
              <w:rPr>
                <w:noProof/>
                <w:webHidden/>
              </w:rPr>
              <w:instrText xml:space="preserve"> PAGEREF _Toc532215711 \h </w:instrText>
            </w:r>
            <w:r>
              <w:rPr>
                <w:noProof/>
                <w:webHidden/>
              </w:rPr>
            </w:r>
            <w:r>
              <w:rPr>
                <w:noProof/>
                <w:webHidden/>
              </w:rPr>
              <w:fldChar w:fldCharType="separate"/>
            </w:r>
            <w:r>
              <w:rPr>
                <w:noProof/>
                <w:webHidden/>
              </w:rPr>
              <w:t>3</w:t>
            </w:r>
            <w:r>
              <w:rPr>
                <w:noProof/>
                <w:webHidden/>
              </w:rPr>
              <w:fldChar w:fldCharType="end"/>
            </w:r>
          </w:hyperlink>
        </w:p>
        <w:p w:rsidR="00A97B50" w:rsidRDefault="001B7436">
          <w:pPr>
            <w:pStyle w:val="TOC1"/>
            <w:tabs>
              <w:tab w:val="right" w:leader="dot" w:pos="9016"/>
            </w:tabs>
            <w:rPr>
              <w:noProof/>
            </w:rPr>
          </w:pPr>
          <w:hyperlink w:anchor="_Toc532215712" w:history="1">
            <w:r w:rsidR="00A97B50" w:rsidRPr="001103BE">
              <w:rPr>
                <w:rStyle w:val="Hyperlink"/>
                <w:noProof/>
              </w:rPr>
              <w:t>Product Summary</w:t>
            </w:r>
            <w:r w:rsidR="00A97B50">
              <w:rPr>
                <w:noProof/>
                <w:webHidden/>
              </w:rPr>
              <w:tab/>
            </w:r>
            <w:r w:rsidR="00A97B50">
              <w:rPr>
                <w:noProof/>
                <w:webHidden/>
              </w:rPr>
              <w:fldChar w:fldCharType="begin"/>
            </w:r>
            <w:r w:rsidR="00A97B50">
              <w:rPr>
                <w:noProof/>
                <w:webHidden/>
              </w:rPr>
              <w:instrText xml:space="preserve"> PAGEREF _Toc532215712 \h </w:instrText>
            </w:r>
            <w:r w:rsidR="00A97B50">
              <w:rPr>
                <w:noProof/>
                <w:webHidden/>
              </w:rPr>
            </w:r>
            <w:r w:rsidR="00A97B50">
              <w:rPr>
                <w:noProof/>
                <w:webHidden/>
              </w:rPr>
              <w:fldChar w:fldCharType="separate"/>
            </w:r>
            <w:r w:rsidR="00A97B50">
              <w:rPr>
                <w:noProof/>
                <w:webHidden/>
              </w:rPr>
              <w:t>3</w:t>
            </w:r>
            <w:r w:rsidR="00A97B50">
              <w:rPr>
                <w:noProof/>
                <w:webHidden/>
              </w:rPr>
              <w:fldChar w:fldCharType="end"/>
            </w:r>
          </w:hyperlink>
        </w:p>
        <w:p w:rsidR="00A97B50" w:rsidRDefault="001B7436">
          <w:pPr>
            <w:pStyle w:val="TOC1"/>
            <w:tabs>
              <w:tab w:val="right" w:leader="dot" w:pos="9016"/>
            </w:tabs>
            <w:rPr>
              <w:noProof/>
            </w:rPr>
          </w:pPr>
          <w:hyperlink w:anchor="_Toc532215713" w:history="1">
            <w:r w:rsidR="00A97B50" w:rsidRPr="001103BE">
              <w:rPr>
                <w:rStyle w:val="Hyperlink"/>
                <w:noProof/>
              </w:rPr>
              <w:t>Target Audience</w:t>
            </w:r>
            <w:r w:rsidR="00A97B50">
              <w:rPr>
                <w:noProof/>
                <w:webHidden/>
              </w:rPr>
              <w:tab/>
            </w:r>
            <w:r w:rsidR="00A97B50">
              <w:rPr>
                <w:noProof/>
                <w:webHidden/>
              </w:rPr>
              <w:fldChar w:fldCharType="begin"/>
            </w:r>
            <w:r w:rsidR="00A97B50">
              <w:rPr>
                <w:noProof/>
                <w:webHidden/>
              </w:rPr>
              <w:instrText xml:space="preserve"> PAGEREF _Toc532215713 \h </w:instrText>
            </w:r>
            <w:r w:rsidR="00A97B50">
              <w:rPr>
                <w:noProof/>
                <w:webHidden/>
              </w:rPr>
            </w:r>
            <w:r w:rsidR="00A97B50">
              <w:rPr>
                <w:noProof/>
                <w:webHidden/>
              </w:rPr>
              <w:fldChar w:fldCharType="separate"/>
            </w:r>
            <w:r w:rsidR="00A97B50">
              <w:rPr>
                <w:noProof/>
                <w:webHidden/>
              </w:rPr>
              <w:t>3</w:t>
            </w:r>
            <w:r w:rsidR="00A97B50">
              <w:rPr>
                <w:noProof/>
                <w:webHidden/>
              </w:rPr>
              <w:fldChar w:fldCharType="end"/>
            </w:r>
          </w:hyperlink>
        </w:p>
        <w:p w:rsidR="00A97B50" w:rsidRDefault="001B7436">
          <w:pPr>
            <w:pStyle w:val="TOC1"/>
            <w:tabs>
              <w:tab w:val="right" w:leader="dot" w:pos="9016"/>
            </w:tabs>
            <w:rPr>
              <w:noProof/>
            </w:rPr>
          </w:pPr>
          <w:hyperlink w:anchor="_Toc532215714" w:history="1">
            <w:r w:rsidR="00A97B50" w:rsidRPr="001103BE">
              <w:rPr>
                <w:rStyle w:val="Hyperlink"/>
                <w:noProof/>
              </w:rPr>
              <w:t>Market Analysis</w:t>
            </w:r>
            <w:r w:rsidR="00A97B50">
              <w:rPr>
                <w:noProof/>
                <w:webHidden/>
              </w:rPr>
              <w:tab/>
            </w:r>
            <w:r w:rsidR="00A97B50">
              <w:rPr>
                <w:noProof/>
                <w:webHidden/>
              </w:rPr>
              <w:fldChar w:fldCharType="begin"/>
            </w:r>
            <w:r w:rsidR="00A97B50">
              <w:rPr>
                <w:noProof/>
                <w:webHidden/>
              </w:rPr>
              <w:instrText xml:space="preserve"> PAGEREF _Toc532215714 \h </w:instrText>
            </w:r>
            <w:r w:rsidR="00A97B50">
              <w:rPr>
                <w:noProof/>
                <w:webHidden/>
              </w:rPr>
            </w:r>
            <w:r w:rsidR="00A97B50">
              <w:rPr>
                <w:noProof/>
                <w:webHidden/>
              </w:rPr>
              <w:fldChar w:fldCharType="separate"/>
            </w:r>
            <w:r w:rsidR="00A97B50">
              <w:rPr>
                <w:noProof/>
                <w:webHidden/>
              </w:rPr>
              <w:t>4</w:t>
            </w:r>
            <w:r w:rsidR="00A97B50">
              <w:rPr>
                <w:noProof/>
                <w:webHidden/>
              </w:rPr>
              <w:fldChar w:fldCharType="end"/>
            </w:r>
          </w:hyperlink>
        </w:p>
        <w:p w:rsidR="00A97B50" w:rsidRDefault="001B7436">
          <w:pPr>
            <w:pStyle w:val="TOC2"/>
            <w:tabs>
              <w:tab w:val="right" w:leader="dot" w:pos="9016"/>
            </w:tabs>
            <w:rPr>
              <w:noProof/>
            </w:rPr>
          </w:pPr>
          <w:hyperlink w:anchor="_Toc532215715" w:history="1">
            <w:r w:rsidR="00A97B50" w:rsidRPr="001103BE">
              <w:rPr>
                <w:rStyle w:val="Hyperlink"/>
                <w:noProof/>
              </w:rPr>
              <w:t>On PC/Steam:</w:t>
            </w:r>
            <w:r w:rsidR="00A97B50">
              <w:rPr>
                <w:noProof/>
                <w:webHidden/>
              </w:rPr>
              <w:tab/>
            </w:r>
            <w:r w:rsidR="00A97B50">
              <w:rPr>
                <w:noProof/>
                <w:webHidden/>
              </w:rPr>
              <w:fldChar w:fldCharType="begin"/>
            </w:r>
            <w:r w:rsidR="00A97B50">
              <w:rPr>
                <w:noProof/>
                <w:webHidden/>
              </w:rPr>
              <w:instrText xml:space="preserve"> PAGEREF _Toc532215715 \h </w:instrText>
            </w:r>
            <w:r w:rsidR="00A97B50">
              <w:rPr>
                <w:noProof/>
                <w:webHidden/>
              </w:rPr>
            </w:r>
            <w:r w:rsidR="00A97B50">
              <w:rPr>
                <w:noProof/>
                <w:webHidden/>
              </w:rPr>
              <w:fldChar w:fldCharType="separate"/>
            </w:r>
            <w:r w:rsidR="00A97B50">
              <w:rPr>
                <w:noProof/>
                <w:webHidden/>
              </w:rPr>
              <w:t>4</w:t>
            </w:r>
            <w:r w:rsidR="00A97B50">
              <w:rPr>
                <w:noProof/>
                <w:webHidden/>
              </w:rPr>
              <w:fldChar w:fldCharType="end"/>
            </w:r>
          </w:hyperlink>
        </w:p>
        <w:p w:rsidR="00A97B50" w:rsidRDefault="001B7436">
          <w:pPr>
            <w:pStyle w:val="TOC2"/>
            <w:tabs>
              <w:tab w:val="right" w:leader="dot" w:pos="9016"/>
            </w:tabs>
            <w:rPr>
              <w:noProof/>
            </w:rPr>
          </w:pPr>
          <w:hyperlink w:anchor="_Toc532215716" w:history="1">
            <w:r w:rsidR="00A97B50" w:rsidRPr="001103BE">
              <w:rPr>
                <w:rStyle w:val="Hyperlink"/>
                <w:noProof/>
              </w:rPr>
              <w:t>On Console</w:t>
            </w:r>
            <w:r w:rsidR="00A97B50">
              <w:rPr>
                <w:noProof/>
                <w:webHidden/>
              </w:rPr>
              <w:tab/>
            </w:r>
            <w:r w:rsidR="00A97B50">
              <w:rPr>
                <w:noProof/>
                <w:webHidden/>
              </w:rPr>
              <w:fldChar w:fldCharType="begin"/>
            </w:r>
            <w:r w:rsidR="00A97B50">
              <w:rPr>
                <w:noProof/>
                <w:webHidden/>
              </w:rPr>
              <w:instrText xml:space="preserve"> PAGEREF _Toc532215716 \h </w:instrText>
            </w:r>
            <w:r w:rsidR="00A97B50">
              <w:rPr>
                <w:noProof/>
                <w:webHidden/>
              </w:rPr>
            </w:r>
            <w:r w:rsidR="00A97B50">
              <w:rPr>
                <w:noProof/>
                <w:webHidden/>
              </w:rPr>
              <w:fldChar w:fldCharType="separate"/>
            </w:r>
            <w:r w:rsidR="00A97B50">
              <w:rPr>
                <w:noProof/>
                <w:webHidden/>
              </w:rPr>
              <w:t>4</w:t>
            </w:r>
            <w:r w:rsidR="00A97B50">
              <w:rPr>
                <w:noProof/>
                <w:webHidden/>
              </w:rPr>
              <w:fldChar w:fldCharType="end"/>
            </w:r>
          </w:hyperlink>
        </w:p>
        <w:p w:rsidR="00A97B50" w:rsidRDefault="001B7436">
          <w:pPr>
            <w:pStyle w:val="TOC1"/>
            <w:tabs>
              <w:tab w:val="right" w:leader="dot" w:pos="9016"/>
            </w:tabs>
            <w:rPr>
              <w:noProof/>
            </w:rPr>
          </w:pPr>
          <w:hyperlink w:anchor="_Toc532215717" w:history="1">
            <w:r w:rsidR="00A97B50" w:rsidRPr="001103BE">
              <w:rPr>
                <w:rStyle w:val="Hyperlink"/>
                <w:noProof/>
              </w:rPr>
              <w:t>Competition from other Genres</w:t>
            </w:r>
            <w:r w:rsidR="00A97B50">
              <w:rPr>
                <w:noProof/>
                <w:webHidden/>
              </w:rPr>
              <w:tab/>
            </w:r>
            <w:r w:rsidR="00A97B50">
              <w:rPr>
                <w:noProof/>
                <w:webHidden/>
              </w:rPr>
              <w:fldChar w:fldCharType="begin"/>
            </w:r>
            <w:r w:rsidR="00A97B50">
              <w:rPr>
                <w:noProof/>
                <w:webHidden/>
              </w:rPr>
              <w:instrText xml:space="preserve"> PAGEREF _Toc532215717 \h </w:instrText>
            </w:r>
            <w:r w:rsidR="00A97B50">
              <w:rPr>
                <w:noProof/>
                <w:webHidden/>
              </w:rPr>
            </w:r>
            <w:r w:rsidR="00A97B50">
              <w:rPr>
                <w:noProof/>
                <w:webHidden/>
              </w:rPr>
              <w:fldChar w:fldCharType="separate"/>
            </w:r>
            <w:r w:rsidR="00A97B50">
              <w:rPr>
                <w:noProof/>
                <w:webHidden/>
              </w:rPr>
              <w:t>6</w:t>
            </w:r>
            <w:r w:rsidR="00A97B50">
              <w:rPr>
                <w:noProof/>
                <w:webHidden/>
              </w:rPr>
              <w:fldChar w:fldCharType="end"/>
            </w:r>
          </w:hyperlink>
        </w:p>
        <w:p w:rsidR="00A97B50" w:rsidRDefault="001B7436">
          <w:pPr>
            <w:pStyle w:val="TOC1"/>
            <w:tabs>
              <w:tab w:val="right" w:leader="dot" w:pos="9016"/>
            </w:tabs>
            <w:rPr>
              <w:noProof/>
            </w:rPr>
          </w:pPr>
          <w:hyperlink w:anchor="_Toc532215718" w:history="1">
            <w:r w:rsidR="00A97B50" w:rsidRPr="001103BE">
              <w:rPr>
                <w:rStyle w:val="Hyperlink"/>
                <w:noProof/>
              </w:rPr>
              <w:t>Conclusion</w:t>
            </w:r>
            <w:r w:rsidR="00A97B50">
              <w:rPr>
                <w:noProof/>
                <w:webHidden/>
              </w:rPr>
              <w:tab/>
            </w:r>
            <w:r w:rsidR="00A97B50">
              <w:rPr>
                <w:noProof/>
                <w:webHidden/>
              </w:rPr>
              <w:fldChar w:fldCharType="begin"/>
            </w:r>
            <w:r w:rsidR="00A97B50">
              <w:rPr>
                <w:noProof/>
                <w:webHidden/>
              </w:rPr>
              <w:instrText xml:space="preserve"> PAGEREF _Toc532215718 \h </w:instrText>
            </w:r>
            <w:r w:rsidR="00A97B50">
              <w:rPr>
                <w:noProof/>
                <w:webHidden/>
              </w:rPr>
            </w:r>
            <w:r w:rsidR="00A97B50">
              <w:rPr>
                <w:noProof/>
                <w:webHidden/>
              </w:rPr>
              <w:fldChar w:fldCharType="separate"/>
            </w:r>
            <w:r w:rsidR="00A97B50">
              <w:rPr>
                <w:noProof/>
                <w:webHidden/>
              </w:rPr>
              <w:t>7</w:t>
            </w:r>
            <w:r w:rsidR="00A97B50">
              <w:rPr>
                <w:noProof/>
                <w:webHidden/>
              </w:rPr>
              <w:fldChar w:fldCharType="end"/>
            </w:r>
          </w:hyperlink>
        </w:p>
        <w:p w:rsidR="00A97B50" w:rsidRDefault="001B7436">
          <w:pPr>
            <w:pStyle w:val="TOC1"/>
            <w:tabs>
              <w:tab w:val="right" w:leader="dot" w:pos="9016"/>
            </w:tabs>
            <w:rPr>
              <w:noProof/>
            </w:rPr>
          </w:pPr>
          <w:hyperlink w:anchor="_Toc532215719" w:history="1">
            <w:r w:rsidR="00A97B50" w:rsidRPr="001103BE">
              <w:rPr>
                <w:rStyle w:val="Hyperlink"/>
                <w:noProof/>
              </w:rPr>
              <w:t>References</w:t>
            </w:r>
            <w:r w:rsidR="00A97B50">
              <w:rPr>
                <w:noProof/>
                <w:webHidden/>
              </w:rPr>
              <w:tab/>
            </w:r>
            <w:r w:rsidR="00A97B50">
              <w:rPr>
                <w:noProof/>
                <w:webHidden/>
              </w:rPr>
              <w:fldChar w:fldCharType="begin"/>
            </w:r>
            <w:r w:rsidR="00A97B50">
              <w:rPr>
                <w:noProof/>
                <w:webHidden/>
              </w:rPr>
              <w:instrText xml:space="preserve"> PAGEREF _Toc532215719 \h </w:instrText>
            </w:r>
            <w:r w:rsidR="00A97B50">
              <w:rPr>
                <w:noProof/>
                <w:webHidden/>
              </w:rPr>
            </w:r>
            <w:r w:rsidR="00A97B50">
              <w:rPr>
                <w:noProof/>
                <w:webHidden/>
              </w:rPr>
              <w:fldChar w:fldCharType="separate"/>
            </w:r>
            <w:r w:rsidR="00A97B50">
              <w:rPr>
                <w:noProof/>
                <w:webHidden/>
              </w:rPr>
              <w:t>8</w:t>
            </w:r>
            <w:r w:rsidR="00A97B50">
              <w:rPr>
                <w:noProof/>
                <w:webHidden/>
              </w:rPr>
              <w:fldChar w:fldCharType="end"/>
            </w:r>
          </w:hyperlink>
        </w:p>
        <w:p w:rsidR="00A97B50" w:rsidRDefault="001B7436">
          <w:pPr>
            <w:pStyle w:val="TOC1"/>
            <w:tabs>
              <w:tab w:val="right" w:leader="dot" w:pos="9016"/>
            </w:tabs>
            <w:rPr>
              <w:noProof/>
            </w:rPr>
          </w:pPr>
          <w:hyperlink w:anchor="_Toc532215720" w:history="1">
            <w:r w:rsidR="00A97B50" w:rsidRPr="001103BE">
              <w:rPr>
                <w:rStyle w:val="Hyperlink"/>
                <w:noProof/>
              </w:rPr>
              <w:t>Bibliography</w:t>
            </w:r>
            <w:r w:rsidR="00A97B50">
              <w:rPr>
                <w:noProof/>
                <w:webHidden/>
              </w:rPr>
              <w:tab/>
            </w:r>
            <w:r w:rsidR="00A97B50">
              <w:rPr>
                <w:noProof/>
                <w:webHidden/>
              </w:rPr>
              <w:fldChar w:fldCharType="begin"/>
            </w:r>
            <w:r w:rsidR="00A97B50">
              <w:rPr>
                <w:noProof/>
                <w:webHidden/>
              </w:rPr>
              <w:instrText xml:space="preserve"> PAGEREF _Toc532215720 \h </w:instrText>
            </w:r>
            <w:r w:rsidR="00A97B50">
              <w:rPr>
                <w:noProof/>
                <w:webHidden/>
              </w:rPr>
            </w:r>
            <w:r w:rsidR="00A97B50">
              <w:rPr>
                <w:noProof/>
                <w:webHidden/>
              </w:rPr>
              <w:fldChar w:fldCharType="separate"/>
            </w:r>
            <w:r w:rsidR="00A97B50">
              <w:rPr>
                <w:noProof/>
                <w:webHidden/>
              </w:rPr>
              <w:t>10</w:t>
            </w:r>
            <w:r w:rsidR="00A97B50">
              <w:rPr>
                <w:noProof/>
                <w:webHidden/>
              </w:rPr>
              <w:fldChar w:fldCharType="end"/>
            </w:r>
          </w:hyperlink>
        </w:p>
        <w:p w:rsidR="00A97B50" w:rsidRDefault="00A97B50">
          <w:r>
            <w:rPr>
              <w:b/>
              <w:bCs/>
              <w:noProof/>
            </w:rPr>
            <w:fldChar w:fldCharType="end"/>
          </w:r>
        </w:p>
      </w:sdtContent>
    </w:sdt>
    <w:p w:rsidR="00067499" w:rsidRPr="00067499" w:rsidRDefault="00067499" w:rsidP="00067499">
      <w:pPr>
        <w:rPr>
          <w:rFonts w:asciiTheme="majorHAnsi" w:eastAsiaTheme="majorEastAsia" w:hAnsiTheme="majorHAnsi" w:cstheme="majorBidi"/>
          <w:color w:val="7C9163" w:themeColor="accent1" w:themeShade="BF"/>
          <w:sz w:val="32"/>
          <w:szCs w:val="32"/>
        </w:rPr>
      </w:pPr>
    </w:p>
    <w:p w:rsidR="00A97B50" w:rsidRDefault="00A97B50">
      <w:pPr>
        <w:rPr>
          <w:rFonts w:asciiTheme="majorHAnsi" w:eastAsiaTheme="majorEastAsia" w:hAnsiTheme="majorHAnsi" w:cstheme="majorBidi"/>
          <w:color w:val="7C9163" w:themeColor="accent1" w:themeShade="BF"/>
          <w:sz w:val="40"/>
          <w:szCs w:val="40"/>
        </w:rPr>
      </w:pPr>
      <w:bookmarkStart w:id="0" w:name="_Toc532215711"/>
      <w:r>
        <w:br w:type="page"/>
      </w:r>
    </w:p>
    <w:p w:rsidR="00FC645C" w:rsidRDefault="00FC645C" w:rsidP="00067499">
      <w:pPr>
        <w:pStyle w:val="Heading1"/>
        <w:spacing w:line="360" w:lineRule="auto"/>
      </w:pPr>
      <w:r>
        <w:lastRenderedPageBreak/>
        <w:t>Introduction</w:t>
      </w:r>
      <w:bookmarkEnd w:id="0"/>
    </w:p>
    <w:p w:rsidR="00FC645C" w:rsidRPr="00B951AA" w:rsidRDefault="00B951AA" w:rsidP="00067499">
      <w:pPr>
        <w:spacing w:line="360" w:lineRule="auto"/>
      </w:pPr>
      <w:r>
        <w:t xml:space="preserve">This is an analysis of the market surrounding the target audience and genre of the game idea </w:t>
      </w:r>
      <w:r>
        <w:rPr>
          <w:i/>
        </w:rPr>
        <w:t>Tale of Two Dragons</w:t>
      </w:r>
      <w:r>
        <w:t>. This report will describe a summary of the game itself and its selling points; the target audience, the games aimed towards them, and some of the psychological aspects of gaming; the market at current, detailing five games in particular (</w:t>
      </w:r>
      <w:r>
        <w:rPr>
          <w:i/>
        </w:rPr>
        <w:t xml:space="preserve">The Legend of Zelda: Breath of the Wild, The Elder Scrolls V: Skyrim, The </w:t>
      </w:r>
      <w:proofErr w:type="spellStart"/>
      <w:r>
        <w:rPr>
          <w:i/>
        </w:rPr>
        <w:t>Spyro</w:t>
      </w:r>
      <w:proofErr w:type="spellEnd"/>
      <w:r>
        <w:rPr>
          <w:i/>
        </w:rPr>
        <w:t xml:space="preserve"> Reignited Trilogy</w:t>
      </w:r>
      <w:r>
        <w:t xml:space="preserve">, the </w:t>
      </w:r>
      <w:proofErr w:type="spellStart"/>
      <w:r>
        <w:rPr>
          <w:i/>
        </w:rPr>
        <w:t>Skylanders</w:t>
      </w:r>
      <w:proofErr w:type="spellEnd"/>
      <w:r>
        <w:t xml:space="preserve"> series, and </w:t>
      </w:r>
      <w:r>
        <w:rPr>
          <w:i/>
        </w:rPr>
        <w:t>God of War (2018)</w:t>
      </w:r>
      <w:r>
        <w:t>); the future market, particularly games with similar themes, and their usage of microtransactions as a business model with free-to-play games.</w:t>
      </w:r>
    </w:p>
    <w:p w:rsidR="005F1719" w:rsidRPr="005F1719" w:rsidRDefault="005F1719" w:rsidP="00067499">
      <w:pPr>
        <w:pStyle w:val="Heading1"/>
        <w:spacing w:line="360" w:lineRule="auto"/>
      </w:pPr>
      <w:bookmarkStart w:id="1" w:name="_Toc532215712"/>
      <w:r>
        <w:t>Product Summary</w:t>
      </w:r>
      <w:bookmarkEnd w:id="1"/>
    </w:p>
    <w:p w:rsidR="00216091" w:rsidRDefault="00085B33" w:rsidP="00067499">
      <w:pPr>
        <w:spacing w:line="360" w:lineRule="auto"/>
      </w:pPr>
      <w:r>
        <w:rPr>
          <w:i/>
        </w:rPr>
        <w:t>Tales of Two Dragons</w:t>
      </w:r>
      <w:r>
        <w:t xml:space="preserve"> is a</w:t>
      </w:r>
      <w:r w:rsidR="0057773E">
        <w:t>n open world</w:t>
      </w:r>
      <w:r>
        <w:t xml:space="preserve"> fantasy adventure, where the player character will be flying through the sky on the back of a dragon to explore a variety of floating islands scatter</w:t>
      </w:r>
      <w:r w:rsidR="00216091">
        <w:t>ed across the map. There are</w:t>
      </w:r>
      <w:r>
        <w:t xml:space="preserve"> dungeons and ruins to explore, where the player can find treasure, materials, mysterious technology, and </w:t>
      </w:r>
      <w:r w:rsidR="00216091">
        <w:t>the ancient mythology of the land. The player character is upgradeable through customisable equipment and a level up system, that will allow them to grow how the player wants. Specific skills can be learnt this way, such as better potion brewing or weapon crafting, allowing for a personalised play experience. The companion creature will also be upgradeable in a similar way, through equipment and levelling up, which will allow them to fly further across the map or fight stronger enemies.</w:t>
      </w:r>
    </w:p>
    <w:p w:rsidR="00096AEC" w:rsidRDefault="00216091" w:rsidP="00067499">
      <w:pPr>
        <w:spacing w:line="360" w:lineRule="auto"/>
      </w:pPr>
      <w:r>
        <w:t xml:space="preserve">The environment will display ruins inspired by the history of the Britons, or the Celts, similarly to how history is displayed through similar games such as </w:t>
      </w:r>
      <w:r>
        <w:rPr>
          <w:i/>
        </w:rPr>
        <w:t>The Legend of Zelda</w:t>
      </w:r>
      <w:r>
        <w:t xml:space="preserve"> or </w:t>
      </w:r>
      <w:r>
        <w:rPr>
          <w:i/>
        </w:rPr>
        <w:t>The Elder Scrolls</w:t>
      </w:r>
      <w:r>
        <w:t xml:space="preserve"> series. This wil</w:t>
      </w:r>
      <w:r w:rsidR="00096AEC">
        <w:t>l create a more immersive world</w:t>
      </w:r>
      <w:r>
        <w:t xml:space="preserve"> </w:t>
      </w:r>
      <w:r w:rsidR="00096AEC">
        <w:t>and</w:t>
      </w:r>
      <w:r>
        <w:t xml:space="preserve"> create a game that players will want to play. Norse mythology has been used to a similar effect in games such as </w:t>
      </w:r>
      <w:r>
        <w:rPr>
          <w:i/>
        </w:rPr>
        <w:t>God of War (2018)</w:t>
      </w:r>
      <w:r>
        <w:t xml:space="preserve"> and </w:t>
      </w:r>
      <w:r w:rsidRPr="00216091">
        <w:rPr>
          <w:i/>
        </w:rPr>
        <w:t>The Eld</w:t>
      </w:r>
      <w:r>
        <w:rPr>
          <w:i/>
        </w:rPr>
        <w:t>er Scrolls V: Skyrim</w:t>
      </w:r>
      <w:r>
        <w:t xml:space="preserve">, and popular films such as Marvel’s </w:t>
      </w:r>
      <w:r>
        <w:rPr>
          <w:i/>
        </w:rPr>
        <w:t>Thor</w:t>
      </w:r>
      <w:r>
        <w:t xml:space="preserve"> series. There are similarities in style </w:t>
      </w:r>
      <w:r w:rsidR="0015562E">
        <w:t xml:space="preserve">between ancient Scandinavian and Celtic, and it is perceived that this will help bring in fans of the </w:t>
      </w:r>
      <w:proofErr w:type="gramStart"/>
      <w:r w:rsidR="0015562E">
        <w:t>aforementioned series</w:t>
      </w:r>
      <w:proofErr w:type="gramEnd"/>
      <w:r w:rsidR="0015562E">
        <w:t xml:space="preserve"> to buy this game next.</w:t>
      </w:r>
    </w:p>
    <w:p w:rsidR="00096AEC" w:rsidRDefault="00096AEC" w:rsidP="00096AEC">
      <w:r>
        <w:br w:type="page"/>
      </w:r>
    </w:p>
    <w:p w:rsidR="005F1719" w:rsidRDefault="005F1719" w:rsidP="00067499">
      <w:pPr>
        <w:pStyle w:val="Heading1"/>
        <w:spacing w:line="360" w:lineRule="auto"/>
      </w:pPr>
      <w:bookmarkStart w:id="2" w:name="_Toc532215713"/>
      <w:r>
        <w:lastRenderedPageBreak/>
        <w:t>Target Audience</w:t>
      </w:r>
      <w:bookmarkEnd w:id="2"/>
    </w:p>
    <w:p w:rsidR="0015562E" w:rsidRDefault="0015562E" w:rsidP="00067499">
      <w:pPr>
        <w:spacing w:line="360" w:lineRule="auto"/>
      </w:pPr>
      <w:r>
        <w:t>The</w:t>
      </w:r>
      <w:r w:rsidR="00755ED8">
        <w:t xml:space="preserve"> two main audiences </w:t>
      </w:r>
      <w:r w:rsidR="00E57357">
        <w:t xml:space="preserve">for </w:t>
      </w:r>
      <w:r w:rsidR="00755ED8">
        <w:t xml:space="preserve">this game (Primary: 12 to </w:t>
      </w:r>
      <w:r w:rsidR="00E57357">
        <w:t>16-year</w:t>
      </w:r>
      <w:r w:rsidR="00AC6904">
        <w:t xml:space="preserve"> olds; Secondary: 20 to 30-</w:t>
      </w:r>
      <w:r w:rsidR="00755ED8">
        <w:t>year olds) are the larger demographic of gamers</w:t>
      </w:r>
      <w:r w:rsidR="00A10E05">
        <w:t xml:space="preserve">, and </w:t>
      </w:r>
      <w:r w:rsidR="00AC6904">
        <w:t>Role-</w:t>
      </w:r>
      <w:r w:rsidR="00BD0653">
        <w:t>Playing games</w:t>
      </w:r>
      <w:r w:rsidR="00A10E05">
        <w:t xml:space="preserve"> are the fourth most popular genre, according to the ESA.</w:t>
      </w:r>
      <w:r w:rsidR="00BD0653">
        <w:t xml:space="preserve"> </w:t>
      </w:r>
      <w:r w:rsidR="00A10E05">
        <w:t>By selling to the largest demographic, within a more popular genre, there is a high chance of creating an audience with this game.</w:t>
      </w:r>
    </w:p>
    <w:p w:rsidR="005F1719" w:rsidRDefault="00AC6904" w:rsidP="00067499">
      <w:pPr>
        <w:spacing w:line="360" w:lineRule="auto"/>
      </w:pPr>
      <w:r>
        <w:t xml:space="preserve">The primary audience is 12 to 16-year olds. Game series such as </w:t>
      </w:r>
      <w:r>
        <w:rPr>
          <w:i/>
        </w:rPr>
        <w:t>The Legend of Zelda</w:t>
      </w:r>
      <w:r>
        <w:t xml:space="preserve"> and </w:t>
      </w:r>
      <w:proofErr w:type="spellStart"/>
      <w:r>
        <w:rPr>
          <w:i/>
        </w:rPr>
        <w:t>Skylanders</w:t>
      </w:r>
      <w:proofErr w:type="spellEnd"/>
      <w:r>
        <w:t xml:space="preserve"> are aimed at this demographic. Competitive gaming is more popular with younger audiences according to the data gathered by the Quantic Foundry</w:t>
      </w:r>
      <w:r w:rsidR="00615E90">
        <w:t xml:space="preserve">: advancing through the map and uncovering islands </w:t>
      </w:r>
      <w:r w:rsidR="00242702">
        <w:t xml:space="preserve">can create a sense of competition between players, along with how the player character is levelled and customised. This </w:t>
      </w:r>
      <w:r w:rsidR="006F3353">
        <w:t>can help build social bonds, which are crucial to development in teen</w:t>
      </w:r>
      <w:r w:rsidR="00C9759E">
        <w:t>agers.</w:t>
      </w:r>
    </w:p>
    <w:p w:rsidR="00096AEC" w:rsidRDefault="00C9759E" w:rsidP="00067499">
      <w:pPr>
        <w:spacing w:line="360" w:lineRule="auto"/>
      </w:pPr>
      <w:r>
        <w:t xml:space="preserve">Competition is less of a factor in gaming as the audience grows older, as players tend to focus more on strategy (as observed once again by the data compiled by the Quantic Foundry). The focus for this audience would switch to focus more on how battles are fought and how the map is explored. </w:t>
      </w:r>
      <w:r w:rsidR="00DA107A">
        <w:t xml:space="preserve">By including the </w:t>
      </w:r>
      <w:r w:rsidR="006E1F0C">
        <w:t xml:space="preserve">material and customisation aspect, players would have to strategize how to use their materials, how to find more, and how best to explore the map and each island. </w:t>
      </w:r>
      <w:r>
        <w:t xml:space="preserve">The game series aimed at this portion of the audience are </w:t>
      </w:r>
      <w:r>
        <w:rPr>
          <w:i/>
        </w:rPr>
        <w:t>The Elder Scrolls</w:t>
      </w:r>
      <w:r>
        <w:t xml:space="preserve"> and </w:t>
      </w:r>
      <w:r>
        <w:rPr>
          <w:i/>
        </w:rPr>
        <w:t>God of War (2018)</w:t>
      </w:r>
      <w:r w:rsidR="006E1F0C">
        <w:t>.</w:t>
      </w:r>
    </w:p>
    <w:p w:rsidR="00096AEC" w:rsidRDefault="00096AEC" w:rsidP="00096AEC">
      <w:r>
        <w:br w:type="page"/>
      </w:r>
    </w:p>
    <w:p w:rsidR="006E1F0C" w:rsidRDefault="005F1719" w:rsidP="00067499">
      <w:pPr>
        <w:pStyle w:val="Heading1"/>
        <w:spacing w:line="360" w:lineRule="auto"/>
      </w:pPr>
      <w:bookmarkStart w:id="3" w:name="_Toc532215714"/>
      <w:r>
        <w:lastRenderedPageBreak/>
        <w:t>Market Analysis</w:t>
      </w:r>
      <w:bookmarkEnd w:id="3"/>
    </w:p>
    <w:p w:rsidR="006E1F0C" w:rsidRDefault="006E1F0C" w:rsidP="00067499">
      <w:pPr>
        <w:pStyle w:val="Heading2"/>
        <w:spacing w:line="360" w:lineRule="auto"/>
      </w:pPr>
      <w:bookmarkStart w:id="4" w:name="_Toc532215715"/>
      <w:r>
        <w:t>On PC/Steam:</w:t>
      </w:r>
      <w:bookmarkEnd w:id="4"/>
    </w:p>
    <w:p w:rsidR="00096AEC" w:rsidRPr="00096AEC" w:rsidRDefault="00096AEC" w:rsidP="00096AEC">
      <w:pPr>
        <w:pStyle w:val="Heading3"/>
      </w:pPr>
      <w:r>
        <w:t>The Elder Scrolls V: Skyrim</w:t>
      </w:r>
    </w:p>
    <w:p w:rsidR="008D285C" w:rsidRDefault="00877B00" w:rsidP="00067499">
      <w:pPr>
        <w:spacing w:line="360" w:lineRule="auto"/>
      </w:pPr>
      <w:r>
        <w:rPr>
          <w:i/>
        </w:rPr>
        <w:t>The Elder Scrolls V: Skyrim</w:t>
      </w:r>
      <w:r>
        <w:t xml:space="preserve"> is still a highly popular game on Steam to date (through its updated release, </w:t>
      </w:r>
      <w:r>
        <w:rPr>
          <w:i/>
        </w:rPr>
        <w:t>The Elder Scrolls V: Skyrim Special Edition</w:t>
      </w:r>
      <w:r>
        <w:t>, which is a high definition release with all downloadable content included). Released back in 2011, it still has a large audience (with over 50 thousand people playing the original game simultaneously in 2018)</w:t>
      </w:r>
      <w:r w:rsidR="00F95159">
        <w:t>, with</w:t>
      </w:r>
      <w:r w:rsidR="008D285C">
        <w:t xml:space="preserve"> an estimated 13 million unique players on Steam for the original game. This figure was taken from arstechnica.com, where the original version of </w:t>
      </w:r>
      <w:r w:rsidR="008D285C">
        <w:rPr>
          <w:i/>
        </w:rPr>
        <w:t>The Elder Scrolls V: Skyrim</w:t>
      </w:r>
      <w:r w:rsidR="008D285C">
        <w:t xml:space="preserve"> ranks 11</w:t>
      </w:r>
      <w:r w:rsidR="008D285C" w:rsidRPr="008D285C">
        <w:rPr>
          <w:vertAlign w:val="superscript"/>
        </w:rPr>
        <w:t>th</w:t>
      </w:r>
      <w:r w:rsidR="008D285C">
        <w:t xml:space="preserve"> highest unique player </w:t>
      </w:r>
      <w:proofErr w:type="gramStart"/>
      <w:r w:rsidR="008D285C">
        <w:t>estimate</w:t>
      </w:r>
      <w:proofErr w:type="gramEnd"/>
      <w:r w:rsidR="008D285C">
        <w:t xml:space="preserve"> on Steam. This game is over ten years old and remains one of the most popular games published by Bethesda.</w:t>
      </w:r>
    </w:p>
    <w:p w:rsidR="006E1F0C" w:rsidRDefault="008D285C" w:rsidP="00067499">
      <w:pPr>
        <w:spacing w:line="360" w:lineRule="auto"/>
      </w:pPr>
      <w:r>
        <w:t>This game was praised for its character levelling system, which removed the old class system from previous games that require the player choose a class at the very beginning. This allowed players to experiment with different skills as th</w:t>
      </w:r>
      <w:r w:rsidR="00145F02">
        <w:t>ey progressed through the game, instead of being locked into a specific skill set, allowing greater freedom during play.</w:t>
      </w:r>
    </w:p>
    <w:p w:rsidR="00145F02" w:rsidRDefault="00145F02" w:rsidP="00067499">
      <w:pPr>
        <w:spacing w:line="360" w:lineRule="auto"/>
      </w:pPr>
      <w:r>
        <w:t xml:space="preserve">In comparison to earlier games in the series (primarily Oblivion, as the immediate predecessor), it has been commented on that </w:t>
      </w:r>
      <w:r>
        <w:rPr>
          <w:i/>
        </w:rPr>
        <w:t>Skyrim</w:t>
      </w:r>
      <w:r>
        <w:t xml:space="preserve"> is much more accessible to wider audiences.</w:t>
      </w:r>
    </w:p>
    <w:p w:rsidR="00872CA3" w:rsidRDefault="00872CA3" w:rsidP="00067499">
      <w:pPr>
        <w:pStyle w:val="Heading2"/>
        <w:spacing w:line="360" w:lineRule="auto"/>
      </w:pPr>
      <w:bookmarkStart w:id="5" w:name="_Toc532215716"/>
      <w:r>
        <w:t>On Console</w:t>
      </w:r>
      <w:bookmarkEnd w:id="5"/>
    </w:p>
    <w:p w:rsidR="00096AEC" w:rsidRPr="00096AEC" w:rsidRDefault="00096AEC" w:rsidP="00096AEC">
      <w:pPr>
        <w:pStyle w:val="Heading3"/>
      </w:pPr>
      <w:r w:rsidRPr="00096AEC">
        <w:t>The Legend of Zelda: Breath of the Wild</w:t>
      </w:r>
    </w:p>
    <w:p w:rsidR="00C951C2" w:rsidRDefault="00872CA3" w:rsidP="00067499">
      <w:pPr>
        <w:spacing w:line="360" w:lineRule="auto"/>
      </w:pPr>
      <w:r>
        <w:rPr>
          <w:i/>
        </w:rPr>
        <w:t>The Legend of Zelda: Breath of the Wild</w:t>
      </w:r>
      <w:r>
        <w:t xml:space="preserve">, aimed primarily at teenaged audiences (with an ESRB rating of 10+) has become the most popular </w:t>
      </w:r>
      <w:r>
        <w:rPr>
          <w:i/>
        </w:rPr>
        <w:t>Legend of Zelda</w:t>
      </w:r>
      <w:r>
        <w:t xml:space="preserve"> game through sales alone</w:t>
      </w:r>
      <w:r w:rsidR="00F1773D">
        <w:t xml:space="preserve">, and it won the </w:t>
      </w:r>
      <w:r w:rsidR="00F1773D">
        <w:rPr>
          <w:i/>
        </w:rPr>
        <w:t>Game of the Year</w:t>
      </w:r>
      <w:r w:rsidR="00F1773D">
        <w:t xml:space="preserve"> award in 2017</w:t>
      </w:r>
      <w:r>
        <w:t>. It is highly rated (collated by Metacritic)</w:t>
      </w:r>
      <w:r w:rsidR="009A64D4">
        <w:t>, and reviews frequently comment on the open aspects of the game: the world, the equipment, and</w:t>
      </w:r>
      <w:r w:rsidR="00F1773D">
        <w:t xml:space="preserve"> its non-linear story (dungeons can be tackled in any order, and the final boss can be fought once the introduction to the game is completed).</w:t>
      </w:r>
      <w:r w:rsidR="0057773E">
        <w:t xml:space="preserve"> Downloadable content became available within the same year for extra quests, outfits, dungeons, and </w:t>
      </w:r>
      <w:r w:rsidR="004F69ED">
        <w:t xml:space="preserve">in-game items called the </w:t>
      </w:r>
      <w:r w:rsidR="004F69ED">
        <w:rPr>
          <w:i/>
        </w:rPr>
        <w:t>Master Trials</w:t>
      </w:r>
      <w:r w:rsidR="004F69ED">
        <w:t xml:space="preserve"> and</w:t>
      </w:r>
      <w:r w:rsidR="004F69ED">
        <w:rPr>
          <w:i/>
        </w:rPr>
        <w:t xml:space="preserve"> Champion’s Ballad</w:t>
      </w:r>
      <w:r w:rsidR="004F69ED">
        <w:t>. It was originally sold for £17.99 for both together; it was met with mixed reviews</w:t>
      </w:r>
      <w:r w:rsidR="00C951C2">
        <w:t>.</w:t>
      </w:r>
    </w:p>
    <w:p w:rsidR="00C951C2" w:rsidRPr="004F69ED" w:rsidRDefault="00C951C2" w:rsidP="00067499">
      <w:pPr>
        <w:spacing w:line="360" w:lineRule="auto"/>
      </w:pPr>
      <w:r>
        <w:rPr>
          <w:i/>
        </w:rPr>
        <w:t>Breath of the Wild</w:t>
      </w:r>
      <w:r>
        <w:t xml:space="preserve"> also made use of Nintendo’s </w:t>
      </w:r>
      <w:proofErr w:type="spellStart"/>
      <w:r>
        <w:t>Amiibos</w:t>
      </w:r>
      <w:proofErr w:type="spellEnd"/>
      <w:r>
        <w:t xml:space="preserve">: plastic figurines with game data that can add elements to any games compatible with them. </w:t>
      </w:r>
      <w:r w:rsidR="005C0863">
        <w:t xml:space="preserve">By September in 2016, two years after their release in June of 2014, Nintendo had sold 39 million </w:t>
      </w:r>
      <w:proofErr w:type="spellStart"/>
      <w:r w:rsidR="005C0863">
        <w:t>amiibo</w:t>
      </w:r>
      <w:proofErr w:type="spellEnd"/>
      <w:r w:rsidR="005C0863">
        <w:t xml:space="preserve"> ‘toys’ (acco</w:t>
      </w:r>
      <w:r w:rsidR="00096AEC">
        <w:t>rding to their financial report for 2016).</w:t>
      </w:r>
    </w:p>
    <w:p w:rsidR="00096AEC" w:rsidRDefault="00096AEC" w:rsidP="00096AEC">
      <w:pPr>
        <w:pStyle w:val="Heading3"/>
        <w:spacing w:line="360" w:lineRule="auto"/>
      </w:pPr>
      <w:proofErr w:type="spellStart"/>
      <w:r>
        <w:lastRenderedPageBreak/>
        <w:t>Spyro</w:t>
      </w:r>
      <w:proofErr w:type="spellEnd"/>
      <w:r>
        <w:t xml:space="preserve"> The Reignited Trilogy</w:t>
      </w:r>
    </w:p>
    <w:p w:rsidR="009A64D4" w:rsidRDefault="00F1773D" w:rsidP="00096AEC">
      <w:pPr>
        <w:spacing w:line="360" w:lineRule="auto"/>
      </w:pPr>
      <w:r>
        <w:t xml:space="preserve">The original </w:t>
      </w:r>
      <w:proofErr w:type="spellStart"/>
      <w:r>
        <w:rPr>
          <w:i/>
        </w:rPr>
        <w:t>Spyro</w:t>
      </w:r>
      <w:proofErr w:type="spellEnd"/>
      <w:r>
        <w:rPr>
          <w:i/>
        </w:rPr>
        <w:t xml:space="preserve"> the Dragon</w:t>
      </w:r>
      <w:r>
        <w:t xml:space="preserve"> trilogy came out in 1998 and gained enough popularity to earn a remake, twenty years after its initial release. The series has had a long career through multiple different iterations, including the popular </w:t>
      </w:r>
      <w:proofErr w:type="spellStart"/>
      <w:r>
        <w:rPr>
          <w:i/>
        </w:rPr>
        <w:t>Skylanders</w:t>
      </w:r>
      <w:proofErr w:type="spellEnd"/>
      <w:r>
        <w:t xml:space="preserve"> series. The original games earned various accolades upon their release:</w:t>
      </w:r>
    </w:p>
    <w:p w:rsidR="00F1773D" w:rsidRDefault="00F1773D" w:rsidP="00067499">
      <w:pPr>
        <w:pStyle w:val="ListParagraph"/>
        <w:numPr>
          <w:ilvl w:val="0"/>
          <w:numId w:val="2"/>
        </w:numPr>
        <w:spacing w:line="360" w:lineRule="auto"/>
      </w:pPr>
      <w:r>
        <w:t xml:space="preserve">The first game, </w:t>
      </w:r>
      <w:proofErr w:type="spellStart"/>
      <w:r>
        <w:rPr>
          <w:i/>
        </w:rPr>
        <w:t>Spyro</w:t>
      </w:r>
      <w:proofErr w:type="spellEnd"/>
      <w:r>
        <w:rPr>
          <w:i/>
        </w:rPr>
        <w:t xml:space="preserve"> the Dragon</w:t>
      </w:r>
      <w:r>
        <w:t>, had an average review score between 70% and 85%, and was the third best-selling game of 1998.</w:t>
      </w:r>
    </w:p>
    <w:p w:rsidR="00F1773D" w:rsidRDefault="00F1773D" w:rsidP="00067499">
      <w:pPr>
        <w:pStyle w:val="ListParagraph"/>
        <w:numPr>
          <w:ilvl w:val="0"/>
          <w:numId w:val="2"/>
        </w:numPr>
        <w:spacing w:before="240" w:line="360" w:lineRule="auto"/>
      </w:pPr>
      <w:proofErr w:type="spellStart"/>
      <w:r>
        <w:rPr>
          <w:i/>
        </w:rPr>
        <w:t>Spyro</w:t>
      </w:r>
      <w:proofErr w:type="spellEnd"/>
      <w:r>
        <w:rPr>
          <w:i/>
        </w:rPr>
        <w:t xml:space="preserve">: </w:t>
      </w:r>
      <w:proofErr w:type="spellStart"/>
      <w:r>
        <w:rPr>
          <w:i/>
        </w:rPr>
        <w:t>Ripto’s</w:t>
      </w:r>
      <w:proofErr w:type="spellEnd"/>
      <w:r>
        <w:rPr>
          <w:i/>
        </w:rPr>
        <w:t xml:space="preserve"> Rage/Gateway to Glimmer</w:t>
      </w:r>
      <w:r>
        <w:t xml:space="preserve"> </w:t>
      </w:r>
      <w:r w:rsidR="008C43FA">
        <w:t>earned an average of 8.7 (8.8/10 from IG</w:t>
      </w:r>
      <w:r w:rsidR="004F69ED">
        <w:t xml:space="preserve">N.com and 8.6/10 from </w:t>
      </w:r>
      <w:proofErr w:type="spellStart"/>
      <w:r w:rsidR="004F69ED">
        <w:t>Gamespot</w:t>
      </w:r>
      <w:proofErr w:type="spellEnd"/>
      <w:r w:rsidR="004F69ED">
        <w:t>)</w:t>
      </w:r>
      <w:r w:rsidR="008C43FA">
        <w:t xml:space="preserve"> and was awarded a gold rank in sales with an estimated 200,000 in sales in the UK (figures from ELSPA, now known as UKIE).</w:t>
      </w:r>
    </w:p>
    <w:p w:rsidR="008C43FA" w:rsidRDefault="008C43FA" w:rsidP="00067499">
      <w:pPr>
        <w:pStyle w:val="ListParagraph"/>
        <w:numPr>
          <w:ilvl w:val="0"/>
          <w:numId w:val="2"/>
        </w:numPr>
        <w:spacing w:before="240" w:line="360" w:lineRule="auto"/>
      </w:pPr>
      <w:proofErr w:type="spellStart"/>
      <w:r>
        <w:rPr>
          <w:i/>
        </w:rPr>
        <w:t>Spyro</w:t>
      </w:r>
      <w:proofErr w:type="spellEnd"/>
      <w:r>
        <w:rPr>
          <w:i/>
        </w:rPr>
        <w:t>: Year of the Dragon</w:t>
      </w:r>
      <w:r>
        <w:t xml:space="preserve"> earned a platinum award for sales from ELSPA, indicating over 300,000 copies sold, and an average score of 91% in reviews from Metacritic. It ranked 14</w:t>
      </w:r>
      <w:r w:rsidRPr="008C43FA">
        <w:rPr>
          <w:vertAlign w:val="superscript"/>
        </w:rPr>
        <w:t>th</w:t>
      </w:r>
      <w:r>
        <w:t xml:space="preserve"> best game in 2008 by </w:t>
      </w:r>
      <w:proofErr w:type="spellStart"/>
      <w:proofErr w:type="gramStart"/>
      <w:r>
        <w:t>GameRankings</w:t>
      </w:r>
      <w:proofErr w:type="spellEnd"/>
      <w:r>
        <w:t>, and</w:t>
      </w:r>
      <w:proofErr w:type="gramEnd"/>
      <w:r>
        <w:t xml:space="preserve"> was praised for its graphics and </w:t>
      </w:r>
      <w:proofErr w:type="spellStart"/>
      <w:r>
        <w:t>replayability</w:t>
      </w:r>
      <w:proofErr w:type="spellEnd"/>
      <w:r>
        <w:t>.</w:t>
      </w:r>
    </w:p>
    <w:p w:rsidR="008C43FA" w:rsidRDefault="008C43FA" w:rsidP="00067499">
      <w:pPr>
        <w:spacing w:before="240" w:line="360" w:lineRule="auto"/>
      </w:pPr>
      <w:r>
        <w:t xml:space="preserve">These games were lauded for their easy master, bite-size levels, interesting music, bright colours, and smooth gameplay. The remake of these three games, the </w:t>
      </w:r>
      <w:proofErr w:type="spellStart"/>
      <w:r>
        <w:rPr>
          <w:i/>
        </w:rPr>
        <w:t>Spyro</w:t>
      </w:r>
      <w:proofErr w:type="spellEnd"/>
      <w:r>
        <w:rPr>
          <w:i/>
        </w:rPr>
        <w:t xml:space="preserve"> Reignited Trilogy</w:t>
      </w:r>
      <w:r>
        <w:t>, have also been reviewed favourably with a score of 82%.</w:t>
      </w:r>
    </w:p>
    <w:p w:rsidR="00096AEC" w:rsidRDefault="00096AEC" w:rsidP="00096AEC">
      <w:pPr>
        <w:pStyle w:val="Heading3"/>
      </w:pPr>
      <w:proofErr w:type="spellStart"/>
      <w:r>
        <w:t>Skylanders</w:t>
      </w:r>
      <w:proofErr w:type="spellEnd"/>
    </w:p>
    <w:p w:rsidR="008C43FA" w:rsidRDefault="008C43FA" w:rsidP="00067499">
      <w:pPr>
        <w:spacing w:before="240" w:line="360" w:lineRule="auto"/>
      </w:pPr>
      <w:r>
        <w:t xml:space="preserve">Another popular series in the </w:t>
      </w:r>
      <w:proofErr w:type="spellStart"/>
      <w:r>
        <w:rPr>
          <w:i/>
        </w:rPr>
        <w:t>Spyro</w:t>
      </w:r>
      <w:proofErr w:type="spellEnd"/>
      <w:r>
        <w:t xml:space="preserve"> franchise is </w:t>
      </w:r>
      <w:proofErr w:type="spellStart"/>
      <w:r>
        <w:rPr>
          <w:i/>
        </w:rPr>
        <w:t>Skylanders</w:t>
      </w:r>
      <w:proofErr w:type="spellEnd"/>
      <w:r>
        <w:t xml:space="preserve">. These games, as well as the television show </w:t>
      </w:r>
      <w:proofErr w:type="spellStart"/>
      <w:r>
        <w:rPr>
          <w:i/>
        </w:rPr>
        <w:t>Skylanders</w:t>
      </w:r>
      <w:proofErr w:type="spellEnd"/>
      <w:r>
        <w:rPr>
          <w:i/>
        </w:rPr>
        <w:t xml:space="preserve"> Academy</w:t>
      </w:r>
      <w:r>
        <w:t xml:space="preserve"> played on Netflix, are popular with the target demographic for </w:t>
      </w:r>
      <w:r>
        <w:rPr>
          <w:i/>
        </w:rPr>
        <w:t>Tale of Two Dragons</w:t>
      </w:r>
      <w:r>
        <w:t xml:space="preserve"> and share similarities such as the exploration of colourful floating islands, and the inclusion of unique creatures such as dragons and gnome-like creatures. The figurines</w:t>
      </w:r>
      <w:r w:rsidR="007D4D89">
        <w:t>, which are peripherals to</w:t>
      </w:r>
      <w:r>
        <w:t xml:space="preserve"> the game </w:t>
      </w:r>
      <w:r w:rsidR="007D4D89">
        <w:t xml:space="preserve">that allow </w:t>
      </w:r>
      <w:r>
        <w:t>the summoning of new characters through a ‘portal’</w:t>
      </w:r>
      <w:r w:rsidR="007D4D89">
        <w:t xml:space="preserve">, are also popular: </w:t>
      </w:r>
      <w:r w:rsidR="00D70B87">
        <w:t xml:space="preserve">as detailed in the Annual report by Activision Blizzard for 2016, over 300 million </w:t>
      </w:r>
      <w:proofErr w:type="spellStart"/>
      <w:r w:rsidR="00D70B87">
        <w:rPr>
          <w:i/>
        </w:rPr>
        <w:t>Skylanders</w:t>
      </w:r>
      <w:proofErr w:type="spellEnd"/>
      <w:r w:rsidR="00D70B87">
        <w:t xml:space="preserve"> figurines have been sold, and the franchise is the 11</w:t>
      </w:r>
      <w:r w:rsidR="00D70B87" w:rsidRPr="00D70B87">
        <w:rPr>
          <w:vertAlign w:val="superscript"/>
        </w:rPr>
        <w:t>th</w:t>
      </w:r>
      <w:r w:rsidR="00D70B87">
        <w:t xml:space="preserve"> biggest console franchise of all time.</w:t>
      </w:r>
      <w:r w:rsidR="00684546">
        <w:t xml:space="preserve"> The purchasing of figurines to gain characters is </w:t>
      </w:r>
      <w:proofErr w:type="gramStart"/>
      <w:r w:rsidR="00684546">
        <w:t>similar to</w:t>
      </w:r>
      <w:proofErr w:type="gramEnd"/>
      <w:r w:rsidR="00684546">
        <w:t xml:space="preserve"> the digital microtransactions of other games, with the addition of a physical peripheral that can be enjoyed as a child’s toy outside of the game.</w:t>
      </w:r>
    </w:p>
    <w:p w:rsidR="00D70B87" w:rsidRDefault="00BA0C06" w:rsidP="00067499">
      <w:pPr>
        <w:spacing w:before="240" w:line="360" w:lineRule="auto"/>
      </w:pPr>
      <w:r>
        <w:rPr>
          <w:i/>
        </w:rPr>
        <w:t>God of War (2018)</w:t>
      </w:r>
      <w:r>
        <w:t xml:space="preserve"> was the fastest selling </w:t>
      </w:r>
      <w:proofErr w:type="spellStart"/>
      <w:r>
        <w:t>Playstation</w:t>
      </w:r>
      <w:proofErr w:type="spellEnd"/>
      <w:r>
        <w:t xml:space="preserve"> 4 exclusive in 2018 until the release of </w:t>
      </w:r>
      <w:r>
        <w:rPr>
          <w:i/>
        </w:rPr>
        <w:t>Spiderman (PS4)</w:t>
      </w:r>
      <w:r>
        <w:t xml:space="preserve">, with </w:t>
      </w:r>
      <w:r w:rsidR="00B935F7">
        <w:t xml:space="preserve">3.1 million units sold in the first three days. It is highly rated according to </w:t>
      </w:r>
      <w:proofErr w:type="gramStart"/>
      <w:r w:rsidR="00B935F7">
        <w:t>Metacritic,</w:t>
      </w:r>
      <w:r w:rsidR="00EF3098">
        <w:t xml:space="preserve"> and</w:t>
      </w:r>
      <w:proofErr w:type="gramEnd"/>
      <w:r w:rsidR="00EF3098">
        <w:t xml:space="preserve"> won </w:t>
      </w:r>
      <w:r w:rsidR="00EF3098">
        <w:rPr>
          <w:i/>
        </w:rPr>
        <w:t>Game of the Year</w:t>
      </w:r>
      <w:r w:rsidR="00EF3098">
        <w:t xml:space="preserve"> for 2018. Praise for the game includes how it looks, the environments and the rewarding exploration, and its engaging story, which is set in Norse mythology. Much of its visual style is inspired by or derived straight from Scandinavian mythology</w:t>
      </w:r>
      <w:r w:rsidR="00741A31">
        <w:t xml:space="preserve">, which is said to have helped the game draw interest from other audiences, such as those who enjoy Marvel’s </w:t>
      </w:r>
      <w:r w:rsidR="00741A31">
        <w:rPr>
          <w:i/>
        </w:rPr>
        <w:t xml:space="preserve">Thor </w:t>
      </w:r>
      <w:r w:rsidR="00741A31">
        <w:t>series.</w:t>
      </w:r>
    </w:p>
    <w:p w:rsidR="00741A31" w:rsidRDefault="00613839" w:rsidP="00067499">
      <w:pPr>
        <w:pStyle w:val="Heading1"/>
        <w:spacing w:line="360" w:lineRule="auto"/>
      </w:pPr>
      <w:bookmarkStart w:id="6" w:name="_Toc532215717"/>
      <w:r>
        <w:lastRenderedPageBreak/>
        <w:t>Competition from other Genres</w:t>
      </w:r>
      <w:bookmarkEnd w:id="6"/>
    </w:p>
    <w:p w:rsidR="00613839" w:rsidRDefault="00613839" w:rsidP="00067499">
      <w:pPr>
        <w:spacing w:before="240" w:line="360" w:lineRule="auto"/>
      </w:pPr>
      <w:r>
        <w:t xml:space="preserve">Other Role-Playing games set to come out at future dates are </w:t>
      </w:r>
      <w:r w:rsidRPr="00613839">
        <w:rPr>
          <w:i/>
        </w:rPr>
        <w:t>Anthem</w:t>
      </w:r>
      <w:r>
        <w:t xml:space="preserve"> and </w:t>
      </w:r>
      <w:r>
        <w:rPr>
          <w:i/>
        </w:rPr>
        <w:t>Dauntless</w:t>
      </w:r>
      <w:r>
        <w:t>.</w:t>
      </w:r>
    </w:p>
    <w:p w:rsidR="005E37F0" w:rsidRDefault="00613839" w:rsidP="00067499">
      <w:pPr>
        <w:spacing w:line="360" w:lineRule="auto"/>
      </w:pPr>
      <w:r>
        <w:rPr>
          <w:i/>
        </w:rPr>
        <w:t>Anthem</w:t>
      </w:r>
      <w:r>
        <w:t xml:space="preserve"> features </w:t>
      </w:r>
      <w:r w:rsidR="003B0CF1">
        <w:t>player characters dressed in highly advanced mechanical suits to explore abandoned ancient civilizations</w:t>
      </w:r>
      <w:r w:rsidR="00B74E57">
        <w:t>. It is an online role-</w:t>
      </w:r>
      <w:r w:rsidR="003B0CF1">
        <w:t xml:space="preserve">playing game to </w:t>
      </w:r>
      <w:r w:rsidR="00B74E57">
        <w:t xml:space="preserve">be played with friends. It doesn’t share many similarities to </w:t>
      </w:r>
      <w:r w:rsidR="00B74E57">
        <w:rPr>
          <w:i/>
        </w:rPr>
        <w:t>Tale of Two Dragons</w:t>
      </w:r>
      <w:r w:rsidR="00B74E57">
        <w:t xml:space="preserve"> beyond the similar aspect of exploration through ancient civilisation, but it is a competitor from a popular and well-known publisher EA, which provides it with a large audience from early in development. The exploration factor in this game will be a challenger to </w:t>
      </w:r>
      <w:r w:rsidR="00B74E57">
        <w:rPr>
          <w:i/>
        </w:rPr>
        <w:t>Tale of Two</w:t>
      </w:r>
      <w:r w:rsidR="005E37F0">
        <w:rPr>
          <w:i/>
        </w:rPr>
        <w:t xml:space="preserve"> Dragons.</w:t>
      </w:r>
    </w:p>
    <w:p w:rsidR="005F1719" w:rsidRDefault="005E37F0" w:rsidP="00067499">
      <w:pPr>
        <w:spacing w:line="360" w:lineRule="auto"/>
      </w:pPr>
      <w:r>
        <w:t xml:space="preserve">In a similar vein is </w:t>
      </w:r>
      <w:r>
        <w:rPr>
          <w:i/>
        </w:rPr>
        <w:t>Dauntless</w:t>
      </w:r>
      <w:r>
        <w:t>, an online multiplayer by Phoenix Labs. In this game players explore the Shattered Isles in a flying ship, hunting large monsters with a small group of friends (up to 4 player multiplayer). The story itself describes: “</w:t>
      </w:r>
      <w:r>
        <w:rPr>
          <w:i/>
        </w:rPr>
        <w:t>Powerful, wild, and ravenous</w:t>
      </w:r>
      <w:r w:rsidR="00D37E9A">
        <w:rPr>
          <w:i/>
        </w:rPr>
        <w:t xml:space="preserve"> for the aether that holds the Shattered Isles aloft, Behemoths are a threat to our very existence. Team up with other Slayers to confront these massive beasts before they consume what’s left of out world.”</w:t>
      </w:r>
      <w:r w:rsidR="00D37E9A">
        <w:t xml:space="preserve"> This closely mimics the plot of </w:t>
      </w:r>
      <w:r w:rsidR="00D37E9A">
        <w:rPr>
          <w:i/>
        </w:rPr>
        <w:t>Two Dragons</w:t>
      </w:r>
      <w:r w:rsidR="00D37E9A">
        <w:t xml:space="preserve"> in the way that the player character is explore floating islands to find the ancient power that makes them fly. This game is currently Free to Play and</w:t>
      </w:r>
      <w:r w:rsidR="006276D6">
        <w:t xml:space="preserve"> in an open test Beta, with release lined up for PC, </w:t>
      </w:r>
      <w:proofErr w:type="spellStart"/>
      <w:r w:rsidR="006276D6">
        <w:t>Playstation</w:t>
      </w:r>
      <w:proofErr w:type="spellEnd"/>
      <w:r w:rsidR="006276D6">
        <w:t xml:space="preserve"> 4, Xbox One, Nintendo Switch, and mobile platforms in 2019. </w:t>
      </w:r>
    </w:p>
    <w:p w:rsidR="00096AEC" w:rsidRDefault="006276D6" w:rsidP="00067499">
      <w:pPr>
        <w:spacing w:line="360" w:lineRule="auto"/>
      </w:pPr>
      <w:r>
        <w:t>Their main revenue will come from microtransactions, which will consist of selling cosmetic and boosting items to players</w:t>
      </w:r>
      <w:r w:rsidR="008F1571">
        <w:t xml:space="preserve">, but this brings about unease from consumers after the controversy of microtransactions in EA’s </w:t>
      </w:r>
      <w:r w:rsidR="008F1571">
        <w:rPr>
          <w:i/>
        </w:rPr>
        <w:t>Star Wars Battlefront II</w:t>
      </w:r>
      <w:r w:rsidR="008F1571">
        <w:t xml:space="preserve"> (which is detailed in the article </w:t>
      </w:r>
      <w:r w:rsidR="008F1571">
        <w:rPr>
          <w:i/>
        </w:rPr>
        <w:t>Economics of Microtransactions</w:t>
      </w:r>
      <w:r w:rsidR="008F1571">
        <w:t xml:space="preserve"> by Intelligent Economist). The profits gained through microtransactions are still high, as evidenced by the profit generated through the free-to-play game </w:t>
      </w:r>
      <w:proofErr w:type="spellStart"/>
      <w:r w:rsidR="008F1571">
        <w:rPr>
          <w:i/>
        </w:rPr>
        <w:t>Fortnite</w:t>
      </w:r>
      <w:proofErr w:type="spellEnd"/>
      <w:r w:rsidR="008F1571">
        <w:t xml:space="preserve"> by Epic Games</w:t>
      </w:r>
      <w:r w:rsidR="005F1719">
        <w:t xml:space="preserve">. In April of 2018 they generated $300 million from microtransactions alone. Finance Monthly talks about ways to use microtransactions to create profit: the ‘wrong’ way being the model that EA used for </w:t>
      </w:r>
      <w:r w:rsidR="005F1719">
        <w:rPr>
          <w:i/>
        </w:rPr>
        <w:t>Battlefront II</w:t>
      </w:r>
      <w:r w:rsidR="005F1719">
        <w:t>, where they let players gain an unfair advantage by paying for content</w:t>
      </w:r>
      <w:r w:rsidR="00932F99">
        <w:t xml:space="preserve"> (referred to as ‘pay-to-win’)</w:t>
      </w:r>
      <w:r w:rsidR="005F1719">
        <w:t>, and the way ‘cosmetic-only’ microtransactions have taken their place. By observing the profits from companies following this business model, it is safe to assume that players will still buy content even if it does not affect gameplay.</w:t>
      </w:r>
    </w:p>
    <w:p w:rsidR="00096AEC" w:rsidRDefault="00096AEC" w:rsidP="00096AEC">
      <w:r>
        <w:br w:type="page"/>
      </w:r>
    </w:p>
    <w:p w:rsidR="005F1719" w:rsidRDefault="005C0863" w:rsidP="00067499">
      <w:pPr>
        <w:pStyle w:val="Heading1"/>
        <w:spacing w:line="360" w:lineRule="auto"/>
      </w:pPr>
      <w:bookmarkStart w:id="7" w:name="_Toc532215718"/>
      <w:r>
        <w:lastRenderedPageBreak/>
        <w:t>Conclusion</w:t>
      </w:r>
      <w:bookmarkEnd w:id="7"/>
    </w:p>
    <w:p w:rsidR="00B951AA" w:rsidRDefault="00B951AA" w:rsidP="00067499">
      <w:pPr>
        <w:spacing w:line="360" w:lineRule="auto"/>
      </w:pPr>
      <w:r>
        <w:rPr>
          <w:i/>
        </w:rPr>
        <w:t>Tale of Two Dragons</w:t>
      </w:r>
      <w:r>
        <w:t xml:space="preserve"> will be aimed at the two largest demographics (12 to 16-year olds, and 20 to 30-year olds), as a fantasy adventure role-playing game to best capitalise on one of the larger consumer markets currently available. By releasing a game into this genre and demographic there is a high change of gaining a large audience.</w:t>
      </w:r>
    </w:p>
    <w:p w:rsidR="00684546" w:rsidRDefault="009B1272" w:rsidP="00067499">
      <w:pPr>
        <w:spacing w:line="360" w:lineRule="auto"/>
      </w:pPr>
      <w:r>
        <w:t>Microtransactions work as a strat</w:t>
      </w:r>
      <w:r w:rsidR="00932F99">
        <w:t>egy for free-to-play games where all the content is already available to the player, by offering temporary status boosting items or customisation options. Free-to-play games using ‘cosmetic only’ microtransactions garner less controversy than games that offer upgrades that can constitute as ‘pay-to-win’, particularly when those games have a</w:t>
      </w:r>
      <w:r w:rsidR="00684546">
        <w:t>lready been paid for up-front.</w:t>
      </w:r>
    </w:p>
    <w:p w:rsidR="00684546" w:rsidRPr="00684546" w:rsidRDefault="00684546" w:rsidP="00067499">
      <w:pPr>
        <w:spacing w:line="360" w:lineRule="auto"/>
      </w:pPr>
      <w:r>
        <w:t xml:space="preserve">The selling of figurines in the </w:t>
      </w:r>
      <w:proofErr w:type="spellStart"/>
      <w:r>
        <w:rPr>
          <w:i/>
        </w:rPr>
        <w:t>Skylanders</w:t>
      </w:r>
      <w:proofErr w:type="spellEnd"/>
      <w:r>
        <w:t xml:space="preserve"> franchise follows a similar method, where players pay for a figurine that provides additional characters and content. The difference between the two is that while microtransactions, both ‘cosmetic’ and ‘pay-to-win’, are digital-only, the purchase of a figurine provides th</w:t>
      </w:r>
      <w:r w:rsidR="0057773E">
        <w:t>e consumer with a physical item that can be used and enjoyed by the primary target audience. They are also balanced, in that specific figurines did not initially cost more than other in the shop with the sole purpose of adding an advantage to those who buy them.</w:t>
      </w:r>
    </w:p>
    <w:p w:rsidR="009B1272" w:rsidRDefault="0057773E" w:rsidP="00067499">
      <w:pPr>
        <w:spacing w:line="360" w:lineRule="auto"/>
      </w:pPr>
      <w:r>
        <w:t>Digital microtransactions</w:t>
      </w:r>
      <w:r w:rsidR="00932F99">
        <w:t xml:space="preserve"> would not work well with </w:t>
      </w:r>
      <w:r w:rsidR="00932F99">
        <w:rPr>
          <w:i/>
        </w:rPr>
        <w:t>Tale of Two Dragons</w:t>
      </w:r>
      <w:r w:rsidR="00684546">
        <w:t xml:space="preserve"> as it is i</w:t>
      </w:r>
      <w:r>
        <w:t>ntended as a single-player open world story. There isn’t a social aspect beyond comparing progression with friends, and while temporary boosts to stats or cosmetic items wouldn’t harm gameplay, they are less likely to be purchased when the consumer has already purchased the game in full.</w:t>
      </w:r>
      <w:r w:rsidR="005C0863">
        <w:t xml:space="preserve"> If combined with a physical peripheral, </w:t>
      </w:r>
      <w:proofErr w:type="gramStart"/>
      <w:r w:rsidR="005C0863">
        <w:t>similar to</w:t>
      </w:r>
      <w:proofErr w:type="gramEnd"/>
      <w:r w:rsidR="005C0863">
        <w:t xml:space="preserve"> Nintendo’s </w:t>
      </w:r>
      <w:proofErr w:type="spellStart"/>
      <w:r w:rsidR="005C0863">
        <w:t>amiibos</w:t>
      </w:r>
      <w:proofErr w:type="spellEnd"/>
      <w:r w:rsidR="005C0863">
        <w:t xml:space="preserve"> or </w:t>
      </w:r>
      <w:proofErr w:type="spellStart"/>
      <w:r w:rsidR="005C0863">
        <w:rPr>
          <w:i/>
        </w:rPr>
        <w:t>Skylanders</w:t>
      </w:r>
      <w:proofErr w:type="spellEnd"/>
      <w:r w:rsidR="005C0863">
        <w:rPr>
          <w:i/>
        </w:rPr>
        <w:t>’</w:t>
      </w:r>
      <w:r w:rsidR="005C0863">
        <w:t xml:space="preserve"> figurines, to unlock content, there is a possibility for a greater market.</w:t>
      </w:r>
    </w:p>
    <w:p w:rsidR="00A037BD" w:rsidRDefault="005C0863" w:rsidP="00067499">
      <w:pPr>
        <w:spacing w:line="360" w:lineRule="auto"/>
      </w:pPr>
      <w:r>
        <w:t xml:space="preserve">Selling the </w:t>
      </w:r>
      <w:proofErr w:type="gramStart"/>
      <w:r>
        <w:t>game as a whole, similarly</w:t>
      </w:r>
      <w:proofErr w:type="gramEnd"/>
      <w:r>
        <w:t xml:space="preserve"> to </w:t>
      </w:r>
      <w:r>
        <w:rPr>
          <w:i/>
        </w:rPr>
        <w:t>The Legend of Zelda: Breath of the Wild</w:t>
      </w:r>
      <w:r>
        <w:t xml:space="preserve"> and </w:t>
      </w:r>
      <w:r>
        <w:rPr>
          <w:i/>
        </w:rPr>
        <w:t>The Elder Scrolls V: Skyrim</w:t>
      </w:r>
      <w:r>
        <w:t xml:space="preserve"> where additional quests are available as purchasable downloadable content, would better suit as a market strategy. The game is intended as a single player story as opposed to an online </w:t>
      </w:r>
      <w:r w:rsidR="003E38CF">
        <w:t>multiplayer and</w:t>
      </w:r>
      <w:r>
        <w:t xml:space="preserve"> would therefore benefit as a single purchase</w:t>
      </w:r>
      <w:r w:rsidR="003E38CF">
        <w:t xml:space="preserve"> with optional downloadable content,</w:t>
      </w:r>
      <w:r>
        <w:t xml:space="preserve"> as opposed to a free-to-play game funded through microtransactions.</w:t>
      </w:r>
      <w:r w:rsidR="003E38CF">
        <w:t xml:space="preserve"> The controversy that surrounds microtransactions would not benefit this project.</w:t>
      </w:r>
    </w:p>
    <w:p w:rsidR="00A037BD" w:rsidRDefault="00A037BD" w:rsidP="00067499">
      <w:pPr>
        <w:spacing w:line="360" w:lineRule="auto"/>
      </w:pPr>
      <w:r>
        <w:br w:type="page"/>
      </w:r>
    </w:p>
    <w:p w:rsidR="00A037BD" w:rsidRDefault="00A037BD" w:rsidP="00067499">
      <w:pPr>
        <w:pStyle w:val="Heading1"/>
      </w:pPr>
      <w:bookmarkStart w:id="8" w:name="_Toc532215719"/>
      <w:r>
        <w:lastRenderedPageBreak/>
        <w:t>References</w:t>
      </w:r>
      <w:bookmarkEnd w:id="8"/>
    </w:p>
    <w:p w:rsidR="00A037BD" w:rsidRDefault="00A037BD" w:rsidP="00067499">
      <w:pPr>
        <w:spacing w:line="360" w:lineRule="auto"/>
      </w:pPr>
      <w:r>
        <w:t>Agarwal, P. (2017). The Economics of Microtransactions in Video Games. [online] Intelligent Economist. Available at: https://www.intelligenteconomist.com/economics-of-microtransactions/ [Accessed 10 Dec. 2018].</w:t>
      </w:r>
    </w:p>
    <w:p w:rsidR="00A037BD" w:rsidRDefault="00A037BD" w:rsidP="00067499">
      <w:pPr>
        <w:spacing w:line="360" w:lineRule="auto"/>
      </w:pPr>
      <w:r>
        <w:t xml:space="preserve">Dyer, M. (2014). </w:t>
      </w:r>
      <w:proofErr w:type="spellStart"/>
      <w:r>
        <w:t>Skylanders</w:t>
      </w:r>
      <w:proofErr w:type="spellEnd"/>
      <w:r>
        <w:t xml:space="preserve"> in 'Top 20' Game Franchises Ever, 175 Million Toys Sold - IGN. [online] IGN. Available at: https://uk.ign.com/articles/2014/02/07/skylanders-in-top-20-game-franchises-ever-175-million-toys-sold [Accessed 10 Dec. 2018].</w:t>
      </w:r>
    </w:p>
    <w:p w:rsidR="00A037BD" w:rsidRDefault="00A037BD" w:rsidP="00067499">
      <w:pPr>
        <w:spacing w:line="360" w:lineRule="auto"/>
      </w:pPr>
      <w:r>
        <w:t>Files.shareholder.com. (2016). Activision Blizzard 2016 Annual Report. [online] Available at: http://files.shareholder.com/downloads/ACTI/5322946078x0x938514/5075E521-4A3F-456C-8C2B-9EEF50DD69FE/Activision_2016_AR_FINAL_Spreads.pdf [Accessed 10 Dec. 2018].</w:t>
      </w:r>
    </w:p>
    <w:p w:rsidR="00A037BD" w:rsidRDefault="00A037BD" w:rsidP="00067499">
      <w:pPr>
        <w:spacing w:line="360" w:lineRule="auto"/>
      </w:pPr>
      <w:r>
        <w:t>Fogel, S. (2018). ‘Spider-Man’ Dethrones ‘God of War’ as Sony’s Fastest-Selling Title. [online] Variety. Available at: https://variety.com/2018/gaming/news/spider-man-fastest-selling-ps4-game-1202951072/ [Accessed 10 Dec. 2018].</w:t>
      </w:r>
    </w:p>
    <w:p w:rsidR="00A037BD" w:rsidRDefault="00A037BD" w:rsidP="00067499">
      <w:pPr>
        <w:spacing w:line="360" w:lineRule="auto"/>
      </w:pPr>
      <w:r>
        <w:t>Nauert, R. (2018). For Some, Video Games Bolster Social Bonds. [online] Psychcentral.com. Available at: https://psychcentral.com/news/2012/12/21/for-some-video-games-bolster-social-bonds/49522.html [Accessed 10 Dec. 2018].</w:t>
      </w:r>
    </w:p>
    <w:p w:rsidR="00A037BD" w:rsidRDefault="00A037BD" w:rsidP="00067499">
      <w:pPr>
        <w:spacing w:line="360" w:lineRule="auto"/>
      </w:pPr>
      <w:r>
        <w:t>NIH News in Health. (2018). Building Social Bonds. [online] Available at: https://newsinhealth.nih.gov/2018/04/building-social-bonds [Accessed 10 Dec. 2018].</w:t>
      </w:r>
    </w:p>
    <w:p w:rsidR="00A037BD" w:rsidRDefault="00A037BD" w:rsidP="00067499">
      <w:pPr>
        <w:spacing w:line="360" w:lineRule="auto"/>
      </w:pPr>
      <w:r>
        <w:t>Nintendo.co.jp. (2016). Nintendo Annual Report 2016. [online] Available at: https://www.nintendo.co.jp/ir/pdf/2016/annual1603e.pdf [Accessed 10 Dec. 2018].</w:t>
      </w:r>
    </w:p>
    <w:p w:rsidR="00A037BD" w:rsidRDefault="00A037BD" w:rsidP="00067499">
      <w:pPr>
        <w:spacing w:line="360" w:lineRule="auto"/>
      </w:pPr>
      <w:r>
        <w:t xml:space="preserve">Orland, K. (2018). Valve leaks Steam game player counts; we have the numbers. [online] Ars </w:t>
      </w:r>
      <w:proofErr w:type="spellStart"/>
      <w:r>
        <w:t>Technica</w:t>
      </w:r>
      <w:proofErr w:type="spellEnd"/>
      <w:r>
        <w:t>. Available at: https://arstechnica.com/gaming/2018/07/steam-data-leak-reveals-precise-player-count-for-thousands-of-games/ [Accessed 10 Dec. 2018].</w:t>
      </w:r>
    </w:p>
    <w:p w:rsidR="00A037BD" w:rsidRDefault="00A037BD" w:rsidP="00067499">
      <w:pPr>
        <w:spacing w:line="360" w:lineRule="auto"/>
      </w:pPr>
      <w:proofErr w:type="spellStart"/>
      <w:r>
        <w:t>Qizilbash</w:t>
      </w:r>
      <w:proofErr w:type="spellEnd"/>
      <w:r>
        <w:t xml:space="preserve">, A. (2018). God of War Sells Over 3.1 Million Units in 3 Days, Becomes Fastest-Selling PS4 Exclusive. [online] </w:t>
      </w:r>
      <w:proofErr w:type="spellStart"/>
      <w:r>
        <w:t>PlayStation.Blog</w:t>
      </w:r>
      <w:proofErr w:type="spellEnd"/>
      <w:r>
        <w:t>. Available at: https://blog.us.playstation.com/2018/05/03/god-of-war-sells-over-3-1-million-units-in-3-days-becomes-fastest-selling-ps4-exclusive/ [Accessed 10 Dec. 2018].</w:t>
      </w:r>
    </w:p>
    <w:p w:rsidR="00A037BD" w:rsidRDefault="00A037BD" w:rsidP="00067499">
      <w:pPr>
        <w:spacing w:line="360" w:lineRule="auto"/>
      </w:pPr>
      <w:r>
        <w:t>Quantic Foundry. (2018). Quantic Foundry. [online] Available at: https://quanticfoundry.com/ [Accessed 10 Dec. 2018].</w:t>
      </w:r>
    </w:p>
    <w:p w:rsidR="00A037BD" w:rsidRDefault="00A037BD" w:rsidP="00067499">
      <w:pPr>
        <w:spacing w:line="360" w:lineRule="auto"/>
      </w:pPr>
      <w:r>
        <w:t>Theesa.com. (2017). 2017 Sales Demographic and Usage Data. [online] Available at: http://www.theesa.com/wp-content/uploads/2017/04/EF2017_FinalDigital.pdf [Accessed 10 Dec. 2018].</w:t>
      </w:r>
    </w:p>
    <w:p w:rsidR="00A037BD" w:rsidRDefault="00A037BD" w:rsidP="00067499">
      <w:pPr>
        <w:spacing w:line="360" w:lineRule="auto"/>
      </w:pPr>
      <w:r>
        <w:lastRenderedPageBreak/>
        <w:t>Valentine, R. (2018). "Millions of people" are still playing Skyrim every month. [online] GamesIndustry.biz. Available at: https://www.gamesindustry.biz/articles/2018-07-05-millions-of-people-are-still-playing-skyrim-every-month [Accessed 10 Dec. 2018].</w:t>
      </w:r>
    </w:p>
    <w:p w:rsidR="00067499" w:rsidRDefault="00A037BD" w:rsidP="00067499">
      <w:pPr>
        <w:spacing w:line="360" w:lineRule="auto"/>
      </w:pPr>
      <w:proofErr w:type="spellStart"/>
      <w:r>
        <w:t>Wisnefski</w:t>
      </w:r>
      <w:proofErr w:type="spellEnd"/>
      <w:r>
        <w:t xml:space="preserve">, K. (2018). Here’s How Microtransactions Made </w:t>
      </w:r>
      <w:proofErr w:type="spellStart"/>
      <w:r>
        <w:t>Fortnite</w:t>
      </w:r>
      <w:proofErr w:type="spellEnd"/>
      <w:r>
        <w:t xml:space="preserve"> $300 Million in a Month. [online] Finance Monthly | Monthly Finance News Magazine. Available at: https://www.finance-monthly.com/2018/06/heres-how-microtransactions-made-fortnite-300-million-in-a-month/ [Accessed 10 Dec. 2018].</w:t>
      </w:r>
    </w:p>
    <w:p w:rsidR="00067499" w:rsidRDefault="00067499" w:rsidP="00067499">
      <w:r>
        <w:br w:type="page"/>
      </w:r>
    </w:p>
    <w:p w:rsidR="005C0863" w:rsidRDefault="00A037BD" w:rsidP="00067499">
      <w:pPr>
        <w:pStyle w:val="Heading1"/>
      </w:pPr>
      <w:bookmarkStart w:id="9" w:name="_Toc532215720"/>
      <w:r>
        <w:lastRenderedPageBreak/>
        <w:t>Bibliography</w:t>
      </w:r>
      <w:bookmarkEnd w:id="9"/>
    </w:p>
    <w:p w:rsidR="00067499" w:rsidRDefault="00067499" w:rsidP="00067499">
      <w:pPr>
        <w:spacing w:line="360" w:lineRule="auto"/>
      </w:pPr>
      <w:proofErr w:type="spellStart"/>
      <w:r>
        <w:t>Beaudette</w:t>
      </w:r>
      <w:proofErr w:type="spellEnd"/>
      <w:r>
        <w:t>, M. (2014). An Examination of Skyrim's Massive Success - Hardcore Gamer. [online] Hardcore Gamer. Available at: https://www.hardcoregamer.com/2014/03/29/an-examination-of-skyrims-massive-success/79909/ [Accessed 10 Dec. 2018].</w:t>
      </w:r>
    </w:p>
    <w:p w:rsidR="00067499" w:rsidRDefault="00067499" w:rsidP="00067499">
      <w:pPr>
        <w:spacing w:line="360" w:lineRule="auto"/>
      </w:pPr>
      <w:r>
        <w:t>Dauntless. (2018). Dauntless. [online] Available at: https://playdauntless.com/ [Accessed 10 Dec. 2018].</w:t>
      </w:r>
    </w:p>
    <w:p w:rsidR="00067499" w:rsidRDefault="00067499" w:rsidP="00067499">
      <w:pPr>
        <w:spacing w:line="360" w:lineRule="auto"/>
      </w:pPr>
      <w:proofErr w:type="spellStart"/>
      <w:r>
        <w:t>Duverge</w:t>
      </w:r>
      <w:proofErr w:type="spellEnd"/>
      <w:r>
        <w:t xml:space="preserve">, G. (2016). Insert More Coins: The Psychology Behind Microtransactions. [online] Touro University </w:t>
      </w:r>
      <w:proofErr w:type="spellStart"/>
      <w:r>
        <w:t>WorldWide</w:t>
      </w:r>
      <w:proofErr w:type="spellEnd"/>
      <w:r>
        <w:t>. Available at: https://www.tuw.edu/content/psychology/psychology-behind-microtransactions/ [Accessed 10 Dec. 2018].</w:t>
      </w:r>
    </w:p>
    <w:p w:rsidR="00067499" w:rsidRDefault="00067499" w:rsidP="00067499">
      <w:pPr>
        <w:spacing w:line="360" w:lineRule="auto"/>
      </w:pPr>
      <w:r>
        <w:t>Electronic Arts Inc. (2018). Anthem - Official EA Site. [online] Available at: https://www.ea.com/en-gb/games/anthem [Accessed 10 Dec. 2018].</w:t>
      </w:r>
    </w:p>
    <w:p w:rsidR="00067499" w:rsidRDefault="00067499" w:rsidP="00067499">
      <w:pPr>
        <w:spacing w:line="360" w:lineRule="auto"/>
      </w:pPr>
      <w:proofErr w:type="spellStart"/>
      <w:r>
        <w:t>Gray</w:t>
      </w:r>
      <w:proofErr w:type="spellEnd"/>
      <w:r>
        <w:t>, P. (2012). The Many Benefits, for Kids, of Playing Video Games. [online] Psychology Today. Available at: https://www.psychologytoday.com/gb/blog/freedom-learn/201201/the-many-benefits-kids-playing-video-games [Accessed 10 Dec. 2018].</w:t>
      </w:r>
    </w:p>
    <w:p w:rsidR="00067499" w:rsidRDefault="00067499" w:rsidP="00067499">
      <w:pPr>
        <w:spacing w:line="360" w:lineRule="auto"/>
      </w:pPr>
      <w:r>
        <w:t>Metacritic. (2018). God of War. [online] Available at: https://www.metacritic.com/game/playstation-4/god-of-war [Accessed 10 Dec. 2018].</w:t>
      </w:r>
    </w:p>
    <w:p w:rsidR="00067499" w:rsidRDefault="00067499" w:rsidP="00067499">
      <w:pPr>
        <w:spacing w:line="360" w:lineRule="auto"/>
      </w:pPr>
      <w:proofErr w:type="spellStart"/>
      <w:r>
        <w:t>Onyette</w:t>
      </w:r>
      <w:proofErr w:type="spellEnd"/>
      <w:r>
        <w:t>, C. (2011). The Elder Scrolls V: Skyrim Review. [online] IGN. Available at: https://uk.ign.com/articles/2011/11/14/the-elder-scrolls-v-skyrim-review-2 [Accessed 10 Dec. 2018].</w:t>
      </w:r>
    </w:p>
    <w:p w:rsidR="00067499" w:rsidRDefault="00067499" w:rsidP="00067499">
      <w:pPr>
        <w:spacing w:line="360" w:lineRule="auto"/>
      </w:pPr>
      <w:r>
        <w:t xml:space="preserve">Pearce, A. (2017). Can AAA Games Survive Without </w:t>
      </w:r>
      <w:proofErr w:type="gramStart"/>
      <w:r>
        <w:t>Microtransactions?.</w:t>
      </w:r>
      <w:proofErr w:type="gramEnd"/>
      <w:r>
        <w:t xml:space="preserve"> [online] IGN. Available at: https://uk.ign.com/articles/2017/12/22/can-aaa-games-survive-without-microtransactions [Accessed 10 Dec. 2018].</w:t>
      </w:r>
    </w:p>
    <w:p w:rsidR="00067499" w:rsidRDefault="00067499" w:rsidP="00067499">
      <w:pPr>
        <w:spacing w:line="360" w:lineRule="auto"/>
      </w:pPr>
      <w:proofErr w:type="spellStart"/>
      <w:r>
        <w:t>Seliukas</w:t>
      </w:r>
      <w:proofErr w:type="spellEnd"/>
      <w:r>
        <w:t xml:space="preserve">, G. (n.d.). Microtransactions As A Business Model </w:t>
      </w:r>
      <w:proofErr w:type="gramStart"/>
      <w:r>
        <w:t>In</w:t>
      </w:r>
      <w:proofErr w:type="gramEnd"/>
      <w:r>
        <w:t xml:space="preserve"> The Video Game Industry. [online] Grin.com. Available at: https://www.grin.com/document/320577 [Accessed 10 Dec. 2018].</w:t>
      </w:r>
    </w:p>
    <w:p w:rsidR="00067499" w:rsidRDefault="00067499" w:rsidP="00067499">
      <w:pPr>
        <w:spacing w:line="360" w:lineRule="auto"/>
      </w:pPr>
      <w:proofErr w:type="spellStart"/>
      <w:r>
        <w:t>Skrebels</w:t>
      </w:r>
      <w:proofErr w:type="spellEnd"/>
      <w:r>
        <w:t>, J. (2017). The Legend of Zelda: Breath of the Wild - The Master Trials DLC Review. [online] IGN. Available at: https://uk.ign.com/articles/2017/07/03/the-legend-of-zelda-breath-of-the-wild-the-master-trials-dlc-review [Accessed 10 Dec. 2018].</w:t>
      </w:r>
    </w:p>
    <w:p w:rsidR="00067499" w:rsidRDefault="00067499" w:rsidP="00067499">
      <w:pPr>
        <w:spacing w:line="360" w:lineRule="auto"/>
      </w:pPr>
      <w:proofErr w:type="spellStart"/>
      <w:r>
        <w:t>VanOrd</w:t>
      </w:r>
      <w:proofErr w:type="spellEnd"/>
      <w:r>
        <w:t>, K. (2011). The Elder Scrolls V: Skyrim Review. [online] Gamespot.com. Available at: https://www.gamespot.com/reviews/the-elder-scrolls-v-skyrim-review/1900-6344622/ [Accessed 10 Dec. 2018].</w:t>
      </w:r>
    </w:p>
    <w:p w:rsidR="00CD1476" w:rsidRDefault="00CD1476" w:rsidP="00067499">
      <w:pPr>
        <w:spacing w:line="360" w:lineRule="auto"/>
      </w:pPr>
    </w:p>
    <w:p w:rsidR="00CD1476" w:rsidRDefault="00CD1476" w:rsidP="00067499">
      <w:pPr>
        <w:spacing w:line="360" w:lineRule="auto"/>
      </w:pPr>
    </w:p>
    <w:p w:rsidR="00067499" w:rsidRDefault="00067499" w:rsidP="00067499">
      <w:pPr>
        <w:spacing w:line="360" w:lineRule="auto"/>
      </w:pPr>
      <w:bookmarkStart w:id="10" w:name="_GoBack"/>
      <w:bookmarkEnd w:id="10"/>
      <w:r>
        <w:lastRenderedPageBreak/>
        <w:t>Whitehead, T. (2017). DLC Review: The Legend of Zelda: Breath of the Wild - The Champions' Ballad + Expansion Pass. [online] Nintendo Life. Available at: http://www.nintendolife.com/news/2017/12/dlc_review_the_legend_of_zelda_breath_of_the_wild_-_the_champions_ballad_plus_expansion_pass [Accessed 10 Dec. 2018].</w:t>
      </w:r>
    </w:p>
    <w:p w:rsidR="0078103B" w:rsidRPr="005C0863" w:rsidRDefault="00067499" w:rsidP="00067499">
      <w:pPr>
        <w:spacing w:line="360" w:lineRule="auto"/>
      </w:pPr>
      <w:r>
        <w:t>Wright, S. (2018). Examining ‘God of War’s’ Reinterpretation of Norse Mythology. [online] Variety. Available at: https://variety.com/2018/gaming/features/god-of-war-norse-mythology-1202823019/ [Accessed 10 Dec. 2018].</w:t>
      </w:r>
    </w:p>
    <w:sectPr w:rsidR="0078103B" w:rsidRPr="005C086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436" w:rsidRDefault="001B7436" w:rsidP="00A97B50">
      <w:pPr>
        <w:spacing w:after="0" w:line="240" w:lineRule="auto"/>
      </w:pPr>
      <w:r>
        <w:separator/>
      </w:r>
    </w:p>
  </w:endnote>
  <w:endnote w:type="continuationSeparator" w:id="0">
    <w:p w:rsidR="001B7436" w:rsidRDefault="001B7436" w:rsidP="00A97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B50" w:rsidRDefault="00A97B50">
    <w:pPr>
      <w:pStyle w:val="Footer"/>
      <w:jc w:val="right"/>
    </w:pPr>
    <w:r>
      <w:t xml:space="preserve">Ruth </w:t>
    </w:r>
    <w:proofErr w:type="spellStart"/>
    <w:r>
      <w:t>Heneghan</w:t>
    </w:r>
    <w:proofErr w:type="spellEnd"/>
    <w:r>
      <w:t xml:space="preserve"> | Page </w:t>
    </w:r>
    <w:sdt>
      <w:sdtPr>
        <w:id w:val="51835438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A97B50" w:rsidRDefault="00A97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436" w:rsidRDefault="001B7436" w:rsidP="00A97B50">
      <w:pPr>
        <w:spacing w:after="0" w:line="240" w:lineRule="auto"/>
      </w:pPr>
      <w:r>
        <w:separator/>
      </w:r>
    </w:p>
  </w:footnote>
  <w:footnote w:type="continuationSeparator" w:id="0">
    <w:p w:rsidR="001B7436" w:rsidRDefault="001B7436" w:rsidP="00A97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B50" w:rsidRDefault="00A97B50">
    <w:pPr>
      <w:pStyle w:val="Header"/>
    </w:pPr>
    <w:r>
      <w:t>Tale of Two Dragons</w:t>
    </w:r>
    <w:r>
      <w:ptab w:relativeTo="margin" w:alignment="center" w:leader="none"/>
    </w:r>
    <w:r>
      <w:ptab w:relativeTo="margin" w:alignment="right" w:leader="none"/>
    </w:r>
    <w:r>
      <w:t>Market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47067D"/>
    <w:multiLevelType w:val="hybridMultilevel"/>
    <w:tmpl w:val="8FFE8B8A"/>
    <w:lvl w:ilvl="0" w:tplc="36E4465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8F80360"/>
    <w:multiLevelType w:val="hybridMultilevel"/>
    <w:tmpl w:val="20B63D72"/>
    <w:lvl w:ilvl="0" w:tplc="A384A04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B0"/>
    <w:rsid w:val="000314A7"/>
    <w:rsid w:val="000348CE"/>
    <w:rsid w:val="00067499"/>
    <w:rsid w:val="00085B33"/>
    <w:rsid w:val="00092E20"/>
    <w:rsid w:val="00096AEC"/>
    <w:rsid w:val="000C6E2E"/>
    <w:rsid w:val="00124EDB"/>
    <w:rsid w:val="00145F02"/>
    <w:rsid w:val="0015562E"/>
    <w:rsid w:val="001B5F80"/>
    <w:rsid w:val="001B7436"/>
    <w:rsid w:val="00216091"/>
    <w:rsid w:val="00222CA2"/>
    <w:rsid w:val="00241BE6"/>
    <w:rsid w:val="00242702"/>
    <w:rsid w:val="00290EDD"/>
    <w:rsid w:val="003351B8"/>
    <w:rsid w:val="003B0CF1"/>
    <w:rsid w:val="003E38CF"/>
    <w:rsid w:val="00401AB0"/>
    <w:rsid w:val="004F69ED"/>
    <w:rsid w:val="0057773E"/>
    <w:rsid w:val="005B57FF"/>
    <w:rsid w:val="005C0863"/>
    <w:rsid w:val="005E37F0"/>
    <w:rsid w:val="005F1719"/>
    <w:rsid w:val="00613839"/>
    <w:rsid w:val="00615E90"/>
    <w:rsid w:val="006276D6"/>
    <w:rsid w:val="00684546"/>
    <w:rsid w:val="006E1F0C"/>
    <w:rsid w:val="006F3353"/>
    <w:rsid w:val="00741A31"/>
    <w:rsid w:val="007559E4"/>
    <w:rsid w:val="00755ED8"/>
    <w:rsid w:val="007623ED"/>
    <w:rsid w:val="0078103B"/>
    <w:rsid w:val="007D4D89"/>
    <w:rsid w:val="008649DE"/>
    <w:rsid w:val="00872CA3"/>
    <w:rsid w:val="00877B00"/>
    <w:rsid w:val="008C43FA"/>
    <w:rsid w:val="008D285C"/>
    <w:rsid w:val="008F1571"/>
    <w:rsid w:val="00931A87"/>
    <w:rsid w:val="00932F99"/>
    <w:rsid w:val="009A64D4"/>
    <w:rsid w:val="009B1272"/>
    <w:rsid w:val="00A037BD"/>
    <w:rsid w:val="00A10E05"/>
    <w:rsid w:val="00A470EA"/>
    <w:rsid w:val="00A97B50"/>
    <w:rsid w:val="00AB662F"/>
    <w:rsid w:val="00AC6904"/>
    <w:rsid w:val="00B016F1"/>
    <w:rsid w:val="00B46A06"/>
    <w:rsid w:val="00B74E57"/>
    <w:rsid w:val="00B76896"/>
    <w:rsid w:val="00B935F7"/>
    <w:rsid w:val="00B951AA"/>
    <w:rsid w:val="00BA0C06"/>
    <w:rsid w:val="00BB0F53"/>
    <w:rsid w:val="00BD0653"/>
    <w:rsid w:val="00C951C2"/>
    <w:rsid w:val="00C9759E"/>
    <w:rsid w:val="00CD1476"/>
    <w:rsid w:val="00D37E9A"/>
    <w:rsid w:val="00D70B87"/>
    <w:rsid w:val="00DA107A"/>
    <w:rsid w:val="00E57357"/>
    <w:rsid w:val="00EF3098"/>
    <w:rsid w:val="00F1773D"/>
    <w:rsid w:val="00F95159"/>
    <w:rsid w:val="00FC645C"/>
    <w:rsid w:val="00FE6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8387"/>
  <w15:chartTrackingRefBased/>
  <w15:docId w15:val="{78664313-0EAC-4F47-87CE-F1996EF05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499"/>
  </w:style>
  <w:style w:type="paragraph" w:styleId="Heading1">
    <w:name w:val="heading 1"/>
    <w:basedOn w:val="Normal"/>
    <w:next w:val="Normal"/>
    <w:link w:val="Heading1Char"/>
    <w:uiPriority w:val="9"/>
    <w:qFormat/>
    <w:rsid w:val="00067499"/>
    <w:pPr>
      <w:keepNext/>
      <w:keepLines/>
      <w:spacing w:before="320" w:after="80" w:line="240" w:lineRule="auto"/>
      <w:jc w:val="center"/>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unhideWhenUsed/>
    <w:qFormat/>
    <w:rsid w:val="0006749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06749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6749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6749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6749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6749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6749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6749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BE6"/>
    <w:pPr>
      <w:ind w:left="720"/>
      <w:contextualSpacing/>
    </w:pPr>
  </w:style>
  <w:style w:type="character" w:styleId="Hyperlink">
    <w:name w:val="Hyperlink"/>
    <w:basedOn w:val="DefaultParagraphFont"/>
    <w:uiPriority w:val="99"/>
    <w:unhideWhenUsed/>
    <w:rsid w:val="006F3353"/>
    <w:rPr>
      <w:color w:val="8E58B6" w:themeColor="hyperlink"/>
      <w:u w:val="single"/>
    </w:rPr>
  </w:style>
  <w:style w:type="character" w:styleId="UnresolvedMention">
    <w:name w:val="Unresolved Mention"/>
    <w:basedOn w:val="DefaultParagraphFont"/>
    <w:uiPriority w:val="99"/>
    <w:semiHidden/>
    <w:unhideWhenUsed/>
    <w:rsid w:val="006F3353"/>
    <w:rPr>
      <w:color w:val="808080"/>
      <w:shd w:val="clear" w:color="auto" w:fill="E6E6E6"/>
    </w:rPr>
  </w:style>
  <w:style w:type="character" w:customStyle="1" w:styleId="Heading1Char">
    <w:name w:val="Heading 1 Char"/>
    <w:basedOn w:val="DefaultParagraphFont"/>
    <w:link w:val="Heading1"/>
    <w:uiPriority w:val="9"/>
    <w:rsid w:val="00067499"/>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rsid w:val="00067499"/>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067499"/>
    <w:pPr>
      <w:pBdr>
        <w:top w:val="single" w:sz="6" w:space="8" w:color="E7BC29" w:themeColor="accent3"/>
        <w:bottom w:val="single" w:sz="6" w:space="8" w:color="E7BC29" w:themeColor="accent3"/>
      </w:pBdr>
      <w:spacing w:after="400" w:line="240" w:lineRule="auto"/>
      <w:contextualSpacing/>
      <w:jc w:val="center"/>
    </w:pPr>
    <w:rPr>
      <w:rFonts w:asciiTheme="majorHAnsi" w:eastAsiaTheme="majorEastAsia" w:hAnsiTheme="majorHAnsi" w:cstheme="majorBidi"/>
      <w:caps/>
      <w:color w:val="444D26" w:themeColor="text2"/>
      <w:spacing w:val="30"/>
      <w:sz w:val="72"/>
      <w:szCs w:val="72"/>
    </w:rPr>
  </w:style>
  <w:style w:type="character" w:customStyle="1" w:styleId="TitleChar">
    <w:name w:val="Title Char"/>
    <w:basedOn w:val="DefaultParagraphFont"/>
    <w:link w:val="Title"/>
    <w:uiPriority w:val="10"/>
    <w:rsid w:val="00067499"/>
    <w:rPr>
      <w:rFonts w:asciiTheme="majorHAnsi" w:eastAsiaTheme="majorEastAsia" w:hAnsiTheme="majorHAnsi" w:cstheme="majorBidi"/>
      <w:caps/>
      <w:color w:val="444D26" w:themeColor="text2"/>
      <w:spacing w:val="30"/>
      <w:sz w:val="72"/>
      <w:szCs w:val="72"/>
    </w:rPr>
  </w:style>
  <w:style w:type="paragraph" w:styleId="Subtitle">
    <w:name w:val="Subtitle"/>
    <w:basedOn w:val="Normal"/>
    <w:next w:val="Normal"/>
    <w:link w:val="SubtitleChar"/>
    <w:uiPriority w:val="11"/>
    <w:qFormat/>
    <w:rsid w:val="00067499"/>
    <w:pPr>
      <w:numPr>
        <w:ilvl w:val="1"/>
      </w:numPr>
      <w:jc w:val="center"/>
    </w:pPr>
    <w:rPr>
      <w:color w:val="444D26" w:themeColor="text2"/>
      <w:sz w:val="28"/>
      <w:szCs w:val="28"/>
    </w:rPr>
  </w:style>
  <w:style w:type="character" w:customStyle="1" w:styleId="SubtitleChar">
    <w:name w:val="Subtitle Char"/>
    <w:basedOn w:val="DefaultParagraphFont"/>
    <w:link w:val="Subtitle"/>
    <w:uiPriority w:val="11"/>
    <w:rsid w:val="00067499"/>
    <w:rPr>
      <w:color w:val="444D26" w:themeColor="text2"/>
      <w:sz w:val="28"/>
      <w:szCs w:val="28"/>
    </w:rPr>
  </w:style>
  <w:style w:type="character" w:styleId="SubtleEmphasis">
    <w:name w:val="Subtle Emphasis"/>
    <w:basedOn w:val="DefaultParagraphFont"/>
    <w:uiPriority w:val="19"/>
    <w:qFormat/>
    <w:rsid w:val="00067499"/>
    <w:rPr>
      <w:i/>
      <w:iCs/>
      <w:color w:val="595959" w:themeColor="text1" w:themeTint="A6"/>
    </w:rPr>
  </w:style>
  <w:style w:type="character" w:customStyle="1" w:styleId="Heading3Char">
    <w:name w:val="Heading 3 Char"/>
    <w:basedOn w:val="DefaultParagraphFont"/>
    <w:link w:val="Heading3"/>
    <w:uiPriority w:val="9"/>
    <w:rsid w:val="0006749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6749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6749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6749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6749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6749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67499"/>
    <w:rPr>
      <w:b/>
      <w:bCs/>
      <w:i/>
      <w:iCs/>
    </w:rPr>
  </w:style>
  <w:style w:type="paragraph" w:styleId="Caption">
    <w:name w:val="caption"/>
    <w:basedOn w:val="Normal"/>
    <w:next w:val="Normal"/>
    <w:uiPriority w:val="35"/>
    <w:semiHidden/>
    <w:unhideWhenUsed/>
    <w:qFormat/>
    <w:rsid w:val="00067499"/>
    <w:pPr>
      <w:spacing w:line="240" w:lineRule="auto"/>
    </w:pPr>
    <w:rPr>
      <w:b/>
      <w:bCs/>
      <w:color w:val="404040" w:themeColor="text1" w:themeTint="BF"/>
      <w:sz w:val="16"/>
      <w:szCs w:val="16"/>
    </w:rPr>
  </w:style>
  <w:style w:type="character" w:styleId="Strong">
    <w:name w:val="Strong"/>
    <w:basedOn w:val="DefaultParagraphFont"/>
    <w:uiPriority w:val="22"/>
    <w:qFormat/>
    <w:rsid w:val="00067499"/>
    <w:rPr>
      <w:b/>
      <w:bCs/>
    </w:rPr>
  </w:style>
  <w:style w:type="character" w:styleId="Emphasis">
    <w:name w:val="Emphasis"/>
    <w:basedOn w:val="DefaultParagraphFont"/>
    <w:uiPriority w:val="20"/>
    <w:qFormat/>
    <w:rsid w:val="00067499"/>
    <w:rPr>
      <w:i/>
      <w:iCs/>
      <w:color w:val="000000" w:themeColor="text1"/>
    </w:rPr>
  </w:style>
  <w:style w:type="paragraph" w:styleId="NoSpacing">
    <w:name w:val="No Spacing"/>
    <w:uiPriority w:val="1"/>
    <w:qFormat/>
    <w:rsid w:val="00067499"/>
    <w:pPr>
      <w:spacing w:after="0" w:line="240" w:lineRule="auto"/>
    </w:pPr>
  </w:style>
  <w:style w:type="paragraph" w:styleId="Quote">
    <w:name w:val="Quote"/>
    <w:basedOn w:val="Normal"/>
    <w:next w:val="Normal"/>
    <w:link w:val="QuoteChar"/>
    <w:uiPriority w:val="29"/>
    <w:qFormat/>
    <w:rsid w:val="00067499"/>
    <w:pPr>
      <w:spacing w:before="160"/>
      <w:ind w:left="720" w:right="720"/>
      <w:jc w:val="center"/>
    </w:pPr>
    <w:rPr>
      <w:i/>
      <w:iCs/>
      <w:color w:val="B79214" w:themeColor="accent3" w:themeShade="BF"/>
      <w:sz w:val="24"/>
      <w:szCs w:val="24"/>
    </w:rPr>
  </w:style>
  <w:style w:type="character" w:customStyle="1" w:styleId="QuoteChar">
    <w:name w:val="Quote Char"/>
    <w:basedOn w:val="DefaultParagraphFont"/>
    <w:link w:val="Quote"/>
    <w:uiPriority w:val="29"/>
    <w:rsid w:val="00067499"/>
    <w:rPr>
      <w:i/>
      <w:iCs/>
      <w:color w:val="B79214" w:themeColor="accent3" w:themeShade="BF"/>
      <w:sz w:val="24"/>
      <w:szCs w:val="24"/>
    </w:rPr>
  </w:style>
  <w:style w:type="paragraph" w:styleId="IntenseQuote">
    <w:name w:val="Intense Quote"/>
    <w:basedOn w:val="Normal"/>
    <w:next w:val="Normal"/>
    <w:link w:val="IntenseQuoteChar"/>
    <w:uiPriority w:val="30"/>
    <w:qFormat/>
    <w:rsid w:val="00067499"/>
    <w:pPr>
      <w:spacing w:before="160" w:line="276" w:lineRule="auto"/>
      <w:ind w:left="936" w:right="936"/>
      <w:jc w:val="center"/>
    </w:pPr>
    <w:rPr>
      <w:rFonts w:asciiTheme="majorHAnsi" w:eastAsiaTheme="majorEastAsia" w:hAnsiTheme="majorHAnsi" w:cstheme="majorBidi"/>
      <w:caps/>
      <w:color w:val="7C9163" w:themeColor="accent1" w:themeShade="BF"/>
      <w:sz w:val="28"/>
      <w:szCs w:val="28"/>
    </w:rPr>
  </w:style>
  <w:style w:type="character" w:customStyle="1" w:styleId="IntenseQuoteChar">
    <w:name w:val="Intense Quote Char"/>
    <w:basedOn w:val="DefaultParagraphFont"/>
    <w:link w:val="IntenseQuote"/>
    <w:uiPriority w:val="30"/>
    <w:rsid w:val="00067499"/>
    <w:rPr>
      <w:rFonts w:asciiTheme="majorHAnsi" w:eastAsiaTheme="majorEastAsia" w:hAnsiTheme="majorHAnsi" w:cstheme="majorBidi"/>
      <w:caps/>
      <w:color w:val="7C9163" w:themeColor="accent1" w:themeShade="BF"/>
      <w:sz w:val="28"/>
      <w:szCs w:val="28"/>
    </w:rPr>
  </w:style>
  <w:style w:type="character" w:styleId="IntenseEmphasis">
    <w:name w:val="Intense Emphasis"/>
    <w:basedOn w:val="DefaultParagraphFont"/>
    <w:uiPriority w:val="21"/>
    <w:qFormat/>
    <w:rsid w:val="00067499"/>
    <w:rPr>
      <w:b/>
      <w:bCs/>
      <w:i/>
      <w:iCs/>
      <w:color w:val="auto"/>
    </w:rPr>
  </w:style>
  <w:style w:type="character" w:styleId="SubtleReference">
    <w:name w:val="Subtle Reference"/>
    <w:basedOn w:val="DefaultParagraphFont"/>
    <w:uiPriority w:val="31"/>
    <w:qFormat/>
    <w:rsid w:val="0006749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67499"/>
    <w:rPr>
      <w:b/>
      <w:bCs/>
      <w:caps w:val="0"/>
      <w:smallCaps/>
      <w:color w:val="auto"/>
      <w:spacing w:val="0"/>
      <w:u w:val="single"/>
    </w:rPr>
  </w:style>
  <w:style w:type="character" w:styleId="BookTitle">
    <w:name w:val="Book Title"/>
    <w:basedOn w:val="DefaultParagraphFont"/>
    <w:uiPriority w:val="33"/>
    <w:qFormat/>
    <w:rsid w:val="00067499"/>
    <w:rPr>
      <w:b/>
      <w:bCs/>
      <w:caps w:val="0"/>
      <w:smallCaps/>
      <w:spacing w:val="0"/>
    </w:rPr>
  </w:style>
  <w:style w:type="paragraph" w:styleId="TOCHeading">
    <w:name w:val="TOC Heading"/>
    <w:basedOn w:val="Heading1"/>
    <w:next w:val="Normal"/>
    <w:uiPriority w:val="39"/>
    <w:unhideWhenUsed/>
    <w:qFormat/>
    <w:rsid w:val="00067499"/>
    <w:pPr>
      <w:outlineLvl w:val="9"/>
    </w:pPr>
  </w:style>
  <w:style w:type="paragraph" w:styleId="TOC1">
    <w:name w:val="toc 1"/>
    <w:basedOn w:val="Normal"/>
    <w:next w:val="Normal"/>
    <w:autoRedefine/>
    <w:uiPriority w:val="39"/>
    <w:unhideWhenUsed/>
    <w:rsid w:val="00A97B50"/>
    <w:pPr>
      <w:spacing w:after="100"/>
    </w:pPr>
  </w:style>
  <w:style w:type="paragraph" w:styleId="TOC2">
    <w:name w:val="toc 2"/>
    <w:basedOn w:val="Normal"/>
    <w:next w:val="Normal"/>
    <w:autoRedefine/>
    <w:uiPriority w:val="39"/>
    <w:unhideWhenUsed/>
    <w:rsid w:val="00A97B50"/>
    <w:pPr>
      <w:spacing w:after="100"/>
      <w:ind w:left="210"/>
    </w:pPr>
  </w:style>
  <w:style w:type="paragraph" w:styleId="Header">
    <w:name w:val="header"/>
    <w:basedOn w:val="Normal"/>
    <w:link w:val="HeaderChar"/>
    <w:uiPriority w:val="99"/>
    <w:unhideWhenUsed/>
    <w:rsid w:val="00A97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B50"/>
  </w:style>
  <w:style w:type="paragraph" w:styleId="Footer">
    <w:name w:val="footer"/>
    <w:basedOn w:val="Normal"/>
    <w:link w:val="FooterChar"/>
    <w:uiPriority w:val="99"/>
    <w:unhideWhenUsed/>
    <w:rsid w:val="00A97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484694">
      <w:bodyDiv w:val="1"/>
      <w:marLeft w:val="0"/>
      <w:marRight w:val="0"/>
      <w:marTop w:val="0"/>
      <w:marBottom w:val="0"/>
      <w:divBdr>
        <w:top w:val="none" w:sz="0" w:space="0" w:color="auto"/>
        <w:left w:val="none" w:sz="0" w:space="0" w:color="auto"/>
        <w:bottom w:val="none" w:sz="0" w:space="0" w:color="auto"/>
        <w:right w:val="none" w:sz="0" w:space="0" w:color="auto"/>
      </w:divBdr>
      <w:divsChild>
        <w:div w:id="1778524350">
          <w:marLeft w:val="0"/>
          <w:marRight w:val="0"/>
          <w:marTop w:val="0"/>
          <w:marBottom w:val="0"/>
          <w:divBdr>
            <w:top w:val="none" w:sz="0" w:space="0" w:color="auto"/>
            <w:left w:val="none" w:sz="0" w:space="0" w:color="auto"/>
            <w:bottom w:val="none" w:sz="0" w:space="0" w:color="auto"/>
            <w:right w:val="none" w:sz="0" w:space="0" w:color="auto"/>
          </w:divBdr>
          <w:divsChild>
            <w:div w:id="132188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46783">
      <w:bodyDiv w:val="1"/>
      <w:marLeft w:val="0"/>
      <w:marRight w:val="0"/>
      <w:marTop w:val="0"/>
      <w:marBottom w:val="0"/>
      <w:divBdr>
        <w:top w:val="none" w:sz="0" w:space="0" w:color="auto"/>
        <w:left w:val="none" w:sz="0" w:space="0" w:color="auto"/>
        <w:bottom w:val="none" w:sz="0" w:space="0" w:color="auto"/>
        <w:right w:val="none" w:sz="0" w:space="0" w:color="auto"/>
      </w:divBdr>
      <w:divsChild>
        <w:div w:id="1336807685">
          <w:marLeft w:val="0"/>
          <w:marRight w:val="0"/>
          <w:marTop w:val="0"/>
          <w:marBottom w:val="0"/>
          <w:divBdr>
            <w:top w:val="none" w:sz="0" w:space="0" w:color="auto"/>
            <w:left w:val="none" w:sz="0" w:space="0" w:color="auto"/>
            <w:bottom w:val="none" w:sz="0" w:space="0" w:color="auto"/>
            <w:right w:val="none" w:sz="0" w:space="0" w:color="auto"/>
          </w:divBdr>
          <w:divsChild>
            <w:div w:id="7611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7DC6C-8D23-4926-B930-F082FDAA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12</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Captain</dc:creator>
  <cp:keywords/>
  <dc:description/>
  <cp:lastModifiedBy>The Captain</cp:lastModifiedBy>
  <cp:revision>15</cp:revision>
  <dcterms:created xsi:type="dcterms:W3CDTF">2018-12-08T22:30:00Z</dcterms:created>
  <dcterms:modified xsi:type="dcterms:W3CDTF">2018-12-10T14:39:00Z</dcterms:modified>
</cp:coreProperties>
</file>